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072E" w14:textId="77777777" w:rsidR="00881694" w:rsidRDefault="00881694" w:rsidP="004844C2">
      <w:pPr>
        <w:pStyle w:val="BodyText"/>
        <w:ind w:left="0"/>
        <w:rPr>
          <w:rFonts w:ascii="Times New Roman"/>
        </w:rPr>
      </w:pPr>
    </w:p>
    <w:p w14:paraId="0C885FA8" w14:textId="77777777" w:rsidR="00881694" w:rsidRDefault="00881694" w:rsidP="004844C2">
      <w:pPr>
        <w:pStyle w:val="BodyText"/>
        <w:spacing w:before="217"/>
        <w:ind w:left="0"/>
        <w:rPr>
          <w:rFonts w:ascii="Times New Roman"/>
        </w:rPr>
      </w:pPr>
    </w:p>
    <w:p w14:paraId="66CA71BE" w14:textId="77777777" w:rsidR="00881694" w:rsidRDefault="004844C2" w:rsidP="004844C2">
      <w:pPr>
        <w:pStyle w:val="BodyText"/>
        <w:spacing w:line="211" w:lineRule="auto"/>
        <w:ind w:right="121"/>
      </w:pPr>
      <w:r>
        <w:rPr>
          <w:rFonts w:ascii="SimSun" w:hAnsi="SimSun"/>
          <w:sz w:val="40"/>
        </w:rPr>
        <w:t>▼</w:t>
      </w:r>
      <w:r>
        <w:t>This medicinal product is subject to additional monitoring in Australia. This will allow quick identification</w:t>
      </w:r>
      <w:r>
        <w:rPr>
          <w:spacing w:val="-3"/>
        </w:rPr>
        <w:t xml:space="preserve"> </w:t>
      </w:r>
      <w:r>
        <w:t>of</w:t>
      </w:r>
      <w:r>
        <w:rPr>
          <w:spacing w:val="-3"/>
        </w:rPr>
        <w:t xml:space="preserve"> </w:t>
      </w:r>
      <w:r>
        <w:t>new</w:t>
      </w:r>
      <w:r>
        <w:rPr>
          <w:spacing w:val="-3"/>
        </w:rPr>
        <w:t xml:space="preserve"> </w:t>
      </w:r>
      <w:r>
        <w:t>safety</w:t>
      </w:r>
      <w:r>
        <w:rPr>
          <w:spacing w:val="-3"/>
        </w:rPr>
        <w:t xml:space="preserve"> </w:t>
      </w:r>
      <w:r>
        <w:t>information.</w:t>
      </w:r>
      <w:r>
        <w:rPr>
          <w:spacing w:val="-2"/>
        </w:rPr>
        <w:t xml:space="preserve"> </w:t>
      </w:r>
      <w:r>
        <w:t>Healthcare</w:t>
      </w:r>
      <w:r>
        <w:rPr>
          <w:spacing w:val="-3"/>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3"/>
        </w:rPr>
        <w:t xml:space="preserve"> </w:t>
      </w:r>
      <w:r>
        <w:t>report</w:t>
      </w:r>
      <w:r>
        <w:rPr>
          <w:spacing w:val="-3"/>
        </w:rPr>
        <w:t xml:space="preserve"> </w:t>
      </w:r>
      <w:r>
        <w:t>any</w:t>
      </w:r>
      <w:r>
        <w:rPr>
          <w:spacing w:val="-3"/>
        </w:rPr>
        <w:t xml:space="preserve"> </w:t>
      </w:r>
      <w:r>
        <w:t>suspected</w:t>
      </w:r>
      <w:r>
        <w:rPr>
          <w:spacing w:val="-3"/>
        </w:rPr>
        <w:t xml:space="preserve"> </w:t>
      </w:r>
      <w:r>
        <w:t xml:space="preserve">adverse events at </w:t>
      </w:r>
      <w:hyperlink r:id="rId7">
        <w:r>
          <w:rPr>
            <w:color w:val="0000FF"/>
            <w:u w:val="single" w:color="0000FF"/>
          </w:rPr>
          <w:t>www.tga.gov.au/reporting-problems</w:t>
        </w:r>
        <w:r>
          <w:t>.</w:t>
        </w:r>
      </w:hyperlink>
    </w:p>
    <w:p w14:paraId="7F7A6B53" w14:textId="77777777" w:rsidR="00881694" w:rsidRDefault="00881694" w:rsidP="004844C2">
      <w:pPr>
        <w:pStyle w:val="BodyText"/>
        <w:ind w:left="0"/>
        <w:rPr>
          <w:sz w:val="28"/>
        </w:rPr>
      </w:pPr>
    </w:p>
    <w:p w14:paraId="16743F2C" w14:textId="77777777" w:rsidR="00881694" w:rsidRDefault="00881694" w:rsidP="004844C2">
      <w:pPr>
        <w:pStyle w:val="BodyText"/>
        <w:ind w:left="0"/>
        <w:rPr>
          <w:sz w:val="28"/>
        </w:rPr>
      </w:pPr>
    </w:p>
    <w:p w14:paraId="04A843BE" w14:textId="77777777" w:rsidR="00881694" w:rsidRDefault="00881694" w:rsidP="004844C2">
      <w:pPr>
        <w:pStyle w:val="BodyText"/>
        <w:spacing w:before="1"/>
        <w:ind w:left="0"/>
        <w:rPr>
          <w:sz w:val="28"/>
        </w:rPr>
      </w:pPr>
    </w:p>
    <w:p w14:paraId="463B91CF" w14:textId="77777777" w:rsidR="00881694" w:rsidRDefault="004844C2" w:rsidP="004844C2">
      <w:pPr>
        <w:ind w:right="1"/>
        <w:jc w:val="center"/>
        <w:rPr>
          <w:b/>
          <w:sz w:val="28"/>
        </w:rPr>
      </w:pPr>
      <w:r>
        <w:rPr>
          <w:b/>
          <w:sz w:val="28"/>
        </w:rPr>
        <w:t>AUSTRALIAN</w:t>
      </w:r>
      <w:r>
        <w:rPr>
          <w:b/>
          <w:spacing w:val="-12"/>
          <w:sz w:val="28"/>
        </w:rPr>
        <w:t xml:space="preserve"> </w:t>
      </w:r>
      <w:r>
        <w:rPr>
          <w:b/>
          <w:sz w:val="28"/>
        </w:rPr>
        <w:t>PRODUCT</w:t>
      </w:r>
      <w:r>
        <w:rPr>
          <w:b/>
          <w:spacing w:val="-11"/>
          <w:sz w:val="28"/>
        </w:rPr>
        <w:t xml:space="preserve"> </w:t>
      </w:r>
      <w:r>
        <w:rPr>
          <w:b/>
          <w:spacing w:val="-2"/>
          <w:sz w:val="28"/>
        </w:rPr>
        <w:t>INFORMATION</w:t>
      </w:r>
    </w:p>
    <w:p w14:paraId="76559E78" w14:textId="77777777" w:rsidR="00881694" w:rsidRDefault="004844C2" w:rsidP="004844C2">
      <w:pPr>
        <w:spacing w:before="166"/>
        <w:ind w:right="1"/>
        <w:jc w:val="center"/>
        <w:rPr>
          <w:b/>
          <w:sz w:val="28"/>
        </w:rPr>
      </w:pPr>
      <w:r>
        <w:rPr>
          <w:b/>
          <w:sz w:val="28"/>
        </w:rPr>
        <w:t>YORVIPATH</w:t>
      </w:r>
      <w:r>
        <w:rPr>
          <w:b/>
          <w:position w:val="7"/>
          <w:sz w:val="18"/>
        </w:rPr>
        <w:t>®</w:t>
      </w:r>
      <w:r>
        <w:rPr>
          <w:b/>
          <w:spacing w:val="7"/>
          <w:position w:val="7"/>
          <w:sz w:val="18"/>
        </w:rPr>
        <w:t xml:space="preserve"> </w:t>
      </w:r>
      <w:r>
        <w:rPr>
          <w:b/>
          <w:sz w:val="28"/>
        </w:rPr>
        <w:t>(palopegteriparatide)</w:t>
      </w:r>
      <w:r>
        <w:rPr>
          <w:b/>
          <w:spacing w:val="-12"/>
          <w:sz w:val="28"/>
        </w:rPr>
        <w:t xml:space="preserve"> </w:t>
      </w:r>
      <w:r>
        <w:rPr>
          <w:b/>
          <w:sz w:val="28"/>
        </w:rPr>
        <w:t>SOLUTION</w:t>
      </w:r>
      <w:r>
        <w:rPr>
          <w:b/>
          <w:spacing w:val="-12"/>
          <w:sz w:val="28"/>
        </w:rPr>
        <w:t xml:space="preserve"> </w:t>
      </w:r>
      <w:r>
        <w:rPr>
          <w:b/>
          <w:sz w:val="28"/>
        </w:rPr>
        <w:t>FOR</w:t>
      </w:r>
      <w:r>
        <w:rPr>
          <w:b/>
          <w:spacing w:val="-13"/>
          <w:sz w:val="28"/>
        </w:rPr>
        <w:t xml:space="preserve"> </w:t>
      </w:r>
      <w:r>
        <w:rPr>
          <w:b/>
          <w:spacing w:val="-2"/>
          <w:sz w:val="28"/>
        </w:rPr>
        <w:t>INJECTION</w:t>
      </w:r>
    </w:p>
    <w:p w14:paraId="4DAD4D7D" w14:textId="77777777" w:rsidR="00881694" w:rsidRDefault="004844C2" w:rsidP="004844C2">
      <w:pPr>
        <w:pStyle w:val="ListParagraph"/>
        <w:numPr>
          <w:ilvl w:val="0"/>
          <w:numId w:val="4"/>
        </w:numPr>
        <w:tabs>
          <w:tab w:val="left" w:pos="837"/>
        </w:tabs>
        <w:spacing w:before="291"/>
        <w:rPr>
          <w:b/>
          <w:sz w:val="28"/>
        </w:rPr>
      </w:pPr>
      <w:r>
        <w:rPr>
          <w:b/>
          <w:sz w:val="28"/>
        </w:rPr>
        <w:t>NAME</w:t>
      </w:r>
      <w:r>
        <w:rPr>
          <w:b/>
          <w:spacing w:val="-4"/>
          <w:sz w:val="28"/>
        </w:rPr>
        <w:t xml:space="preserve"> </w:t>
      </w:r>
      <w:r>
        <w:rPr>
          <w:b/>
          <w:sz w:val="28"/>
        </w:rPr>
        <w:t>OF</w:t>
      </w:r>
      <w:r>
        <w:rPr>
          <w:b/>
          <w:spacing w:val="-4"/>
          <w:sz w:val="28"/>
        </w:rPr>
        <w:t xml:space="preserve"> </w:t>
      </w:r>
      <w:r>
        <w:rPr>
          <w:b/>
          <w:sz w:val="28"/>
        </w:rPr>
        <w:t>THE</w:t>
      </w:r>
      <w:r>
        <w:rPr>
          <w:b/>
          <w:spacing w:val="-3"/>
          <w:sz w:val="28"/>
        </w:rPr>
        <w:t xml:space="preserve"> </w:t>
      </w:r>
      <w:r>
        <w:rPr>
          <w:b/>
          <w:spacing w:val="-2"/>
          <w:sz w:val="28"/>
        </w:rPr>
        <w:t>MEDICINE</w:t>
      </w:r>
    </w:p>
    <w:p w14:paraId="0C82A3D5" w14:textId="77777777" w:rsidR="00881694" w:rsidRDefault="004844C2" w:rsidP="004844C2">
      <w:pPr>
        <w:pStyle w:val="BodyText"/>
        <w:spacing w:before="170"/>
      </w:pPr>
      <w:r>
        <w:rPr>
          <w:spacing w:val="-2"/>
        </w:rPr>
        <w:t>Palopegteriparatide</w:t>
      </w:r>
    </w:p>
    <w:p w14:paraId="0AD3D9AE" w14:textId="77777777" w:rsidR="00881694" w:rsidRDefault="004844C2" w:rsidP="004844C2">
      <w:pPr>
        <w:pStyle w:val="Heading1"/>
        <w:numPr>
          <w:ilvl w:val="0"/>
          <w:numId w:val="4"/>
        </w:numPr>
        <w:tabs>
          <w:tab w:val="left" w:pos="837"/>
        </w:tabs>
        <w:spacing w:before="238"/>
      </w:pPr>
      <w:r>
        <w:t>QUALITATIVE</w:t>
      </w:r>
      <w:r>
        <w:rPr>
          <w:spacing w:val="-12"/>
        </w:rPr>
        <w:t xml:space="preserve"> </w:t>
      </w:r>
      <w:r>
        <w:t>AND</w:t>
      </w:r>
      <w:r>
        <w:rPr>
          <w:spacing w:val="-12"/>
        </w:rPr>
        <w:t xml:space="preserve"> </w:t>
      </w:r>
      <w:r>
        <w:t>QUANTITATIVE</w:t>
      </w:r>
      <w:r>
        <w:rPr>
          <w:spacing w:val="-12"/>
        </w:rPr>
        <w:t xml:space="preserve"> </w:t>
      </w:r>
      <w:r>
        <w:rPr>
          <w:spacing w:val="-2"/>
        </w:rPr>
        <w:t>COMPOSITION</w:t>
      </w:r>
    </w:p>
    <w:p w14:paraId="7C529DA2" w14:textId="77777777" w:rsidR="00881694" w:rsidRDefault="00881694" w:rsidP="004844C2">
      <w:pPr>
        <w:pStyle w:val="BodyText"/>
        <w:spacing w:before="96"/>
        <w:ind w:left="0"/>
        <w:rPr>
          <w:b/>
          <w:sz w:val="28"/>
        </w:rPr>
      </w:pPr>
    </w:p>
    <w:p w14:paraId="08763D40" w14:textId="77777777" w:rsidR="00881694" w:rsidRDefault="004844C2" w:rsidP="004844C2">
      <w:pPr>
        <w:pStyle w:val="Heading3"/>
      </w:pPr>
      <w:proofErr w:type="spellStart"/>
      <w:r>
        <w:rPr>
          <w:spacing w:val="-2"/>
        </w:rPr>
        <w:t>Yorvipath</w:t>
      </w:r>
      <w:proofErr w:type="spellEnd"/>
      <w:r>
        <w:rPr>
          <w:spacing w:val="-3"/>
        </w:rPr>
        <w:t xml:space="preserve"> </w:t>
      </w:r>
      <w:r>
        <w:rPr>
          <w:spacing w:val="-2"/>
        </w:rPr>
        <w:t>168 micrograms/0.56</w:t>
      </w:r>
      <w:r>
        <w:t xml:space="preserve"> </w:t>
      </w:r>
      <w:r>
        <w:rPr>
          <w:spacing w:val="-2"/>
        </w:rPr>
        <w:t>mL solution</w:t>
      </w:r>
      <w:r>
        <w:rPr>
          <w:spacing w:val="-1"/>
        </w:rPr>
        <w:t xml:space="preserve"> </w:t>
      </w:r>
      <w:r>
        <w:rPr>
          <w:spacing w:val="-2"/>
        </w:rPr>
        <w:t>for</w:t>
      </w:r>
      <w:r>
        <w:rPr>
          <w:spacing w:val="-3"/>
        </w:rPr>
        <w:t xml:space="preserve"> </w:t>
      </w:r>
      <w:r>
        <w:rPr>
          <w:spacing w:val="-2"/>
        </w:rPr>
        <w:t>injection</w:t>
      </w:r>
      <w:r>
        <w:rPr>
          <w:spacing w:val="-1"/>
        </w:rPr>
        <w:t xml:space="preserve"> </w:t>
      </w:r>
      <w:r>
        <w:rPr>
          <w:spacing w:val="-2"/>
        </w:rPr>
        <w:t xml:space="preserve">in pre-filled </w:t>
      </w:r>
      <w:r>
        <w:rPr>
          <w:spacing w:val="-5"/>
        </w:rPr>
        <w:t>pen</w:t>
      </w:r>
    </w:p>
    <w:p w14:paraId="3B187B38" w14:textId="77777777" w:rsidR="00881694" w:rsidRDefault="004844C2" w:rsidP="004844C2">
      <w:pPr>
        <w:pStyle w:val="BodyText"/>
        <w:spacing w:line="510" w:lineRule="atLeast"/>
        <w:ind w:right="1146"/>
      </w:pPr>
      <w:r>
        <w:rPr>
          <w:spacing w:val="-2"/>
        </w:rPr>
        <w:t>Each</w:t>
      </w:r>
      <w:r>
        <w:rPr>
          <w:spacing w:val="-8"/>
        </w:rPr>
        <w:t xml:space="preserve"> </w:t>
      </w:r>
      <w:r>
        <w:rPr>
          <w:spacing w:val="-2"/>
        </w:rPr>
        <w:t>pre-filled</w:t>
      </w:r>
      <w:r>
        <w:rPr>
          <w:spacing w:val="-8"/>
        </w:rPr>
        <w:t xml:space="preserve"> </w:t>
      </w:r>
      <w:r>
        <w:rPr>
          <w:spacing w:val="-2"/>
        </w:rPr>
        <w:t>pen</w:t>
      </w:r>
      <w:r>
        <w:rPr>
          <w:spacing w:val="-8"/>
        </w:rPr>
        <w:t xml:space="preserve"> </w:t>
      </w:r>
      <w:r>
        <w:rPr>
          <w:spacing w:val="-2"/>
        </w:rPr>
        <w:t>contains</w:t>
      </w:r>
      <w:r>
        <w:rPr>
          <w:spacing w:val="-9"/>
        </w:rPr>
        <w:t xml:space="preserve"> </w:t>
      </w:r>
      <w:r>
        <w:rPr>
          <w:spacing w:val="-2"/>
        </w:rPr>
        <w:t>1935</w:t>
      </w:r>
      <w:r>
        <w:rPr>
          <w:spacing w:val="-20"/>
        </w:rPr>
        <w:t xml:space="preserve"> </w:t>
      </w:r>
      <w:r>
        <w:rPr>
          <w:spacing w:val="-2"/>
        </w:rPr>
        <w:t>micrograms</w:t>
      </w:r>
      <w:r>
        <w:rPr>
          <w:spacing w:val="-20"/>
        </w:rPr>
        <w:t xml:space="preserve"> </w:t>
      </w:r>
      <w:r>
        <w:rPr>
          <w:spacing w:val="-2"/>
        </w:rPr>
        <w:t>palopegteriparatide</w:t>
      </w:r>
      <w:r>
        <w:rPr>
          <w:spacing w:val="-7"/>
        </w:rPr>
        <w:t xml:space="preserve"> </w:t>
      </w:r>
      <w:r>
        <w:rPr>
          <w:spacing w:val="-2"/>
        </w:rPr>
        <w:t>equivalent</w:t>
      </w:r>
      <w:r>
        <w:rPr>
          <w:spacing w:val="-8"/>
        </w:rPr>
        <w:t xml:space="preserve"> </w:t>
      </w:r>
      <w:r>
        <w:rPr>
          <w:spacing w:val="-2"/>
        </w:rPr>
        <w:t>to</w:t>
      </w:r>
      <w:r>
        <w:rPr>
          <w:spacing w:val="-8"/>
        </w:rPr>
        <w:t xml:space="preserve"> </w:t>
      </w:r>
      <w:r>
        <w:rPr>
          <w:spacing w:val="-2"/>
        </w:rPr>
        <w:t>168</w:t>
      </w:r>
      <w:r>
        <w:rPr>
          <w:spacing w:val="-9"/>
        </w:rPr>
        <w:t xml:space="preserve"> </w:t>
      </w:r>
      <w:r>
        <w:rPr>
          <w:spacing w:val="-2"/>
        </w:rPr>
        <w:t>micrograms</w:t>
      </w:r>
      <w:r>
        <w:rPr>
          <w:spacing w:val="-9"/>
        </w:rPr>
        <w:t xml:space="preserve"> </w:t>
      </w:r>
      <w:r>
        <w:rPr>
          <w:spacing w:val="-2"/>
        </w:rPr>
        <w:t xml:space="preserve">of </w:t>
      </w:r>
      <w:r>
        <w:t>PTH(1-34)</w:t>
      </w:r>
      <w:r>
        <w:rPr>
          <w:spacing w:val="-2"/>
        </w:rPr>
        <w:t xml:space="preserve"> </w:t>
      </w:r>
      <w:r>
        <w:t>in 0.56 mL of solvent*. The concentration based on PTH(1-34) is 0.3 mg/</w:t>
      </w:r>
      <w:proofErr w:type="spellStart"/>
      <w:r>
        <w:t>mL.</w:t>
      </w:r>
      <w:proofErr w:type="spellEnd"/>
    </w:p>
    <w:p w14:paraId="353BEB50" w14:textId="77777777" w:rsidR="00881694" w:rsidRDefault="004844C2" w:rsidP="004844C2">
      <w:pPr>
        <w:pStyle w:val="BodyText"/>
      </w:pPr>
      <w:r>
        <w:t>Each</w:t>
      </w:r>
      <w:r>
        <w:rPr>
          <w:spacing w:val="-12"/>
        </w:rPr>
        <w:t xml:space="preserve"> </w:t>
      </w:r>
      <w:r>
        <w:t>pre-filled</w:t>
      </w:r>
      <w:r>
        <w:rPr>
          <w:spacing w:val="-11"/>
        </w:rPr>
        <w:t xml:space="preserve"> </w:t>
      </w:r>
      <w:r>
        <w:t>pen</w:t>
      </w:r>
      <w:r>
        <w:rPr>
          <w:spacing w:val="-11"/>
        </w:rPr>
        <w:t xml:space="preserve"> </w:t>
      </w:r>
      <w:r>
        <w:t>delivers</w:t>
      </w:r>
      <w:r>
        <w:rPr>
          <w:spacing w:val="-10"/>
        </w:rPr>
        <w:t xml:space="preserve"> </w:t>
      </w:r>
      <w:r>
        <w:t>doses</w:t>
      </w:r>
      <w:r>
        <w:rPr>
          <w:spacing w:val="-12"/>
        </w:rPr>
        <w:t xml:space="preserve"> </w:t>
      </w:r>
      <w:r>
        <w:t>of</w:t>
      </w:r>
      <w:r>
        <w:rPr>
          <w:spacing w:val="-11"/>
        </w:rPr>
        <w:t xml:space="preserve"> </w:t>
      </w:r>
      <w:r>
        <w:t>6,</w:t>
      </w:r>
      <w:r>
        <w:rPr>
          <w:spacing w:val="-11"/>
        </w:rPr>
        <w:t xml:space="preserve"> </w:t>
      </w:r>
      <w:r>
        <w:t>9,</w:t>
      </w:r>
      <w:r>
        <w:rPr>
          <w:spacing w:val="-11"/>
        </w:rPr>
        <w:t xml:space="preserve"> </w:t>
      </w:r>
      <w:r>
        <w:t>or</w:t>
      </w:r>
      <w:r>
        <w:rPr>
          <w:spacing w:val="-11"/>
        </w:rPr>
        <w:t xml:space="preserve"> </w:t>
      </w:r>
      <w:r>
        <w:t>12</w:t>
      </w:r>
      <w:r>
        <w:rPr>
          <w:spacing w:val="-11"/>
        </w:rPr>
        <w:t xml:space="preserve"> </w:t>
      </w:r>
      <w:r>
        <w:t>micrograms</w:t>
      </w:r>
      <w:r>
        <w:rPr>
          <w:spacing w:val="-12"/>
        </w:rPr>
        <w:t xml:space="preserve"> </w:t>
      </w:r>
      <w:r>
        <w:t>of</w:t>
      </w:r>
      <w:r>
        <w:rPr>
          <w:spacing w:val="-10"/>
        </w:rPr>
        <w:t xml:space="preserve"> </w:t>
      </w:r>
      <w:r>
        <w:t>PTH(1-</w:t>
      </w:r>
      <w:r>
        <w:rPr>
          <w:spacing w:val="-4"/>
        </w:rPr>
        <w:t>34).</w:t>
      </w:r>
    </w:p>
    <w:p w14:paraId="56BF18FA" w14:textId="77777777" w:rsidR="00881694" w:rsidRDefault="00881694" w:rsidP="004844C2">
      <w:pPr>
        <w:pStyle w:val="BodyText"/>
        <w:spacing w:before="1"/>
        <w:ind w:left="0"/>
      </w:pPr>
    </w:p>
    <w:p w14:paraId="7C2E2282" w14:textId="77777777" w:rsidR="00881694" w:rsidRDefault="004844C2" w:rsidP="004844C2">
      <w:pPr>
        <w:pStyle w:val="Heading3"/>
      </w:pPr>
      <w:proofErr w:type="spellStart"/>
      <w:r>
        <w:rPr>
          <w:spacing w:val="-2"/>
        </w:rPr>
        <w:t>Yorvipath</w:t>
      </w:r>
      <w:proofErr w:type="spellEnd"/>
      <w:r>
        <w:rPr>
          <w:spacing w:val="-3"/>
        </w:rPr>
        <w:t xml:space="preserve"> </w:t>
      </w:r>
      <w:r>
        <w:rPr>
          <w:spacing w:val="-2"/>
        </w:rPr>
        <w:t>294 micrograms/0.98</w:t>
      </w:r>
      <w:r>
        <w:t xml:space="preserve"> </w:t>
      </w:r>
      <w:r>
        <w:rPr>
          <w:spacing w:val="-2"/>
        </w:rPr>
        <w:t>mL solution</w:t>
      </w:r>
      <w:r>
        <w:rPr>
          <w:spacing w:val="-1"/>
        </w:rPr>
        <w:t xml:space="preserve"> </w:t>
      </w:r>
      <w:r>
        <w:rPr>
          <w:spacing w:val="-2"/>
        </w:rPr>
        <w:t>for</w:t>
      </w:r>
      <w:r>
        <w:rPr>
          <w:spacing w:val="-3"/>
        </w:rPr>
        <w:t xml:space="preserve"> </w:t>
      </w:r>
      <w:r>
        <w:rPr>
          <w:spacing w:val="-2"/>
        </w:rPr>
        <w:t>injection</w:t>
      </w:r>
      <w:r>
        <w:rPr>
          <w:spacing w:val="-1"/>
        </w:rPr>
        <w:t xml:space="preserve"> </w:t>
      </w:r>
      <w:r>
        <w:rPr>
          <w:spacing w:val="-2"/>
        </w:rPr>
        <w:t xml:space="preserve">in pre-filled </w:t>
      </w:r>
      <w:r>
        <w:rPr>
          <w:spacing w:val="-5"/>
        </w:rPr>
        <w:t>pen</w:t>
      </w:r>
    </w:p>
    <w:p w14:paraId="10EEC074" w14:textId="77777777" w:rsidR="00881694" w:rsidRDefault="004844C2" w:rsidP="004844C2">
      <w:pPr>
        <w:pStyle w:val="BodyText"/>
        <w:spacing w:line="510" w:lineRule="atLeast"/>
        <w:ind w:right="1146"/>
      </w:pPr>
      <w:r>
        <w:rPr>
          <w:spacing w:val="-2"/>
        </w:rPr>
        <w:t>Each</w:t>
      </w:r>
      <w:r>
        <w:rPr>
          <w:spacing w:val="-8"/>
        </w:rPr>
        <w:t xml:space="preserve"> </w:t>
      </w:r>
      <w:r>
        <w:rPr>
          <w:spacing w:val="-2"/>
        </w:rPr>
        <w:t>pre-filled</w:t>
      </w:r>
      <w:r>
        <w:rPr>
          <w:spacing w:val="-8"/>
        </w:rPr>
        <w:t xml:space="preserve"> </w:t>
      </w:r>
      <w:r>
        <w:rPr>
          <w:spacing w:val="-2"/>
        </w:rPr>
        <w:t>pen</w:t>
      </w:r>
      <w:r>
        <w:rPr>
          <w:spacing w:val="-8"/>
        </w:rPr>
        <w:t xml:space="preserve"> </w:t>
      </w:r>
      <w:r>
        <w:rPr>
          <w:spacing w:val="-2"/>
        </w:rPr>
        <w:t>contains</w:t>
      </w:r>
      <w:r>
        <w:rPr>
          <w:spacing w:val="-9"/>
        </w:rPr>
        <w:t xml:space="preserve"> </w:t>
      </w:r>
      <w:r>
        <w:rPr>
          <w:spacing w:val="-2"/>
        </w:rPr>
        <w:t>3387</w:t>
      </w:r>
      <w:r>
        <w:rPr>
          <w:spacing w:val="-20"/>
        </w:rPr>
        <w:t xml:space="preserve"> </w:t>
      </w:r>
      <w:r>
        <w:rPr>
          <w:spacing w:val="-2"/>
        </w:rPr>
        <w:t>micrograms</w:t>
      </w:r>
      <w:r>
        <w:rPr>
          <w:spacing w:val="-20"/>
        </w:rPr>
        <w:t xml:space="preserve"> </w:t>
      </w:r>
      <w:r>
        <w:rPr>
          <w:spacing w:val="-2"/>
        </w:rPr>
        <w:t>palopegteriparatide</w:t>
      </w:r>
      <w:r>
        <w:rPr>
          <w:spacing w:val="-7"/>
        </w:rPr>
        <w:t xml:space="preserve"> </w:t>
      </w:r>
      <w:r>
        <w:rPr>
          <w:spacing w:val="-2"/>
        </w:rPr>
        <w:t>equivalent</w:t>
      </w:r>
      <w:r>
        <w:rPr>
          <w:spacing w:val="-8"/>
        </w:rPr>
        <w:t xml:space="preserve"> </w:t>
      </w:r>
      <w:r>
        <w:rPr>
          <w:spacing w:val="-2"/>
        </w:rPr>
        <w:t>to</w:t>
      </w:r>
      <w:r>
        <w:rPr>
          <w:spacing w:val="-8"/>
        </w:rPr>
        <w:t xml:space="preserve"> </w:t>
      </w:r>
      <w:r>
        <w:rPr>
          <w:spacing w:val="-2"/>
        </w:rPr>
        <w:t>294</w:t>
      </w:r>
      <w:r>
        <w:rPr>
          <w:spacing w:val="-9"/>
        </w:rPr>
        <w:t xml:space="preserve"> </w:t>
      </w:r>
      <w:r>
        <w:rPr>
          <w:spacing w:val="-2"/>
        </w:rPr>
        <w:t>micrograms</w:t>
      </w:r>
      <w:r>
        <w:rPr>
          <w:spacing w:val="-9"/>
        </w:rPr>
        <w:t xml:space="preserve"> </w:t>
      </w:r>
      <w:r>
        <w:rPr>
          <w:spacing w:val="-2"/>
        </w:rPr>
        <w:t xml:space="preserve">of </w:t>
      </w:r>
      <w:r>
        <w:t>PTH(1-34)</w:t>
      </w:r>
      <w:r>
        <w:rPr>
          <w:spacing w:val="-2"/>
        </w:rPr>
        <w:t xml:space="preserve"> </w:t>
      </w:r>
      <w:r>
        <w:t>in 0.98 mL of solvent*. The concentration based on PTH(1-34) is 0.3 mg/</w:t>
      </w:r>
      <w:proofErr w:type="spellStart"/>
      <w:r>
        <w:t>mL.</w:t>
      </w:r>
      <w:proofErr w:type="spellEnd"/>
    </w:p>
    <w:p w14:paraId="3259D2EC" w14:textId="77777777" w:rsidR="00881694" w:rsidRDefault="004844C2" w:rsidP="004844C2">
      <w:pPr>
        <w:pStyle w:val="BodyText"/>
        <w:spacing w:before="4"/>
      </w:pPr>
      <w:r>
        <w:t>Each</w:t>
      </w:r>
      <w:r>
        <w:rPr>
          <w:spacing w:val="-9"/>
        </w:rPr>
        <w:t xml:space="preserve"> </w:t>
      </w:r>
      <w:r>
        <w:t>pre-filled</w:t>
      </w:r>
      <w:r>
        <w:rPr>
          <w:spacing w:val="-8"/>
        </w:rPr>
        <w:t xml:space="preserve"> </w:t>
      </w:r>
      <w:r>
        <w:t>pen</w:t>
      </w:r>
      <w:r>
        <w:rPr>
          <w:spacing w:val="-8"/>
        </w:rPr>
        <w:t xml:space="preserve"> </w:t>
      </w:r>
      <w:r>
        <w:t>delivers</w:t>
      </w:r>
      <w:r>
        <w:rPr>
          <w:spacing w:val="-8"/>
        </w:rPr>
        <w:t xml:space="preserve"> </w:t>
      </w:r>
      <w:r>
        <w:t>doses</w:t>
      </w:r>
      <w:r>
        <w:rPr>
          <w:spacing w:val="-8"/>
        </w:rPr>
        <w:t xml:space="preserve"> </w:t>
      </w:r>
      <w:r>
        <w:t>of</w:t>
      </w:r>
      <w:r>
        <w:rPr>
          <w:spacing w:val="-8"/>
        </w:rPr>
        <w:t xml:space="preserve"> </w:t>
      </w:r>
      <w:r>
        <w:t>15,</w:t>
      </w:r>
      <w:r>
        <w:rPr>
          <w:spacing w:val="-9"/>
        </w:rPr>
        <w:t xml:space="preserve"> </w:t>
      </w:r>
      <w:r>
        <w:t>18,</w:t>
      </w:r>
      <w:r>
        <w:rPr>
          <w:spacing w:val="-8"/>
        </w:rPr>
        <w:t xml:space="preserve"> </w:t>
      </w:r>
      <w:r>
        <w:t>or</w:t>
      </w:r>
      <w:r>
        <w:rPr>
          <w:spacing w:val="-8"/>
        </w:rPr>
        <w:t xml:space="preserve"> </w:t>
      </w:r>
      <w:r>
        <w:t>21</w:t>
      </w:r>
      <w:r>
        <w:rPr>
          <w:spacing w:val="-8"/>
        </w:rPr>
        <w:t xml:space="preserve"> </w:t>
      </w:r>
      <w:r>
        <w:t>micrograms</w:t>
      </w:r>
      <w:r>
        <w:rPr>
          <w:spacing w:val="-8"/>
        </w:rPr>
        <w:t xml:space="preserve"> </w:t>
      </w:r>
      <w:r>
        <w:t>of</w:t>
      </w:r>
      <w:r>
        <w:rPr>
          <w:spacing w:val="-8"/>
        </w:rPr>
        <w:t xml:space="preserve"> </w:t>
      </w:r>
      <w:r>
        <w:t>PTH(1-</w:t>
      </w:r>
      <w:r>
        <w:rPr>
          <w:spacing w:val="-4"/>
        </w:rPr>
        <w:t>34).</w:t>
      </w:r>
    </w:p>
    <w:p w14:paraId="3AFD64BA" w14:textId="77777777" w:rsidR="00881694" w:rsidRDefault="004844C2" w:rsidP="004844C2">
      <w:pPr>
        <w:pStyle w:val="Heading3"/>
        <w:spacing w:before="251"/>
      </w:pPr>
      <w:proofErr w:type="spellStart"/>
      <w:r>
        <w:rPr>
          <w:spacing w:val="-2"/>
        </w:rPr>
        <w:t>Yorvipath</w:t>
      </w:r>
      <w:proofErr w:type="spellEnd"/>
      <w:r>
        <w:rPr>
          <w:spacing w:val="-3"/>
        </w:rPr>
        <w:t xml:space="preserve"> </w:t>
      </w:r>
      <w:r>
        <w:rPr>
          <w:spacing w:val="-2"/>
        </w:rPr>
        <w:t>420</w:t>
      </w:r>
      <w:r>
        <w:rPr>
          <w:spacing w:val="-1"/>
        </w:rPr>
        <w:t xml:space="preserve"> </w:t>
      </w:r>
      <w:r>
        <w:rPr>
          <w:spacing w:val="-2"/>
        </w:rPr>
        <w:t>micrograms/1.4</w:t>
      </w:r>
      <w:r>
        <w:rPr>
          <w:spacing w:val="-1"/>
        </w:rPr>
        <w:t xml:space="preserve"> </w:t>
      </w:r>
      <w:r>
        <w:rPr>
          <w:spacing w:val="-2"/>
        </w:rPr>
        <w:t>mL solution</w:t>
      </w:r>
      <w:r>
        <w:rPr>
          <w:spacing w:val="-1"/>
        </w:rPr>
        <w:t xml:space="preserve"> </w:t>
      </w:r>
      <w:r>
        <w:rPr>
          <w:spacing w:val="-2"/>
        </w:rPr>
        <w:t>for injection in pre-filled</w:t>
      </w:r>
      <w:r>
        <w:rPr>
          <w:spacing w:val="-1"/>
        </w:rPr>
        <w:t xml:space="preserve"> </w:t>
      </w:r>
      <w:r>
        <w:rPr>
          <w:spacing w:val="-5"/>
        </w:rPr>
        <w:t>pen</w:t>
      </w:r>
    </w:p>
    <w:p w14:paraId="260E07DE" w14:textId="77777777" w:rsidR="00881694" w:rsidRDefault="004844C2" w:rsidP="004844C2">
      <w:pPr>
        <w:pStyle w:val="BodyText"/>
        <w:spacing w:before="256"/>
        <w:ind w:right="1146"/>
      </w:pPr>
      <w:r>
        <w:rPr>
          <w:spacing w:val="-2"/>
        </w:rPr>
        <w:t>Each</w:t>
      </w:r>
      <w:r>
        <w:rPr>
          <w:spacing w:val="-8"/>
        </w:rPr>
        <w:t xml:space="preserve"> </w:t>
      </w:r>
      <w:r>
        <w:rPr>
          <w:spacing w:val="-2"/>
        </w:rPr>
        <w:t>pre-filled</w:t>
      </w:r>
      <w:r>
        <w:rPr>
          <w:spacing w:val="-8"/>
        </w:rPr>
        <w:t xml:space="preserve"> </w:t>
      </w:r>
      <w:r>
        <w:rPr>
          <w:spacing w:val="-2"/>
        </w:rPr>
        <w:t>pen</w:t>
      </w:r>
      <w:r>
        <w:rPr>
          <w:spacing w:val="-8"/>
        </w:rPr>
        <w:t xml:space="preserve"> </w:t>
      </w:r>
      <w:r>
        <w:rPr>
          <w:spacing w:val="-2"/>
        </w:rPr>
        <w:t>contains</w:t>
      </w:r>
      <w:r>
        <w:rPr>
          <w:spacing w:val="-9"/>
        </w:rPr>
        <w:t xml:space="preserve"> </w:t>
      </w:r>
      <w:r>
        <w:rPr>
          <w:spacing w:val="-2"/>
        </w:rPr>
        <w:t>4838</w:t>
      </w:r>
      <w:r>
        <w:rPr>
          <w:spacing w:val="-20"/>
        </w:rPr>
        <w:t xml:space="preserve"> </w:t>
      </w:r>
      <w:r>
        <w:rPr>
          <w:spacing w:val="-2"/>
        </w:rPr>
        <w:t>micrograms</w:t>
      </w:r>
      <w:r>
        <w:rPr>
          <w:spacing w:val="-19"/>
        </w:rPr>
        <w:t xml:space="preserve"> </w:t>
      </w:r>
      <w:r>
        <w:rPr>
          <w:spacing w:val="-2"/>
        </w:rPr>
        <w:t>palopegteriparatide</w:t>
      </w:r>
      <w:r>
        <w:rPr>
          <w:spacing w:val="-7"/>
        </w:rPr>
        <w:t xml:space="preserve"> </w:t>
      </w:r>
      <w:r>
        <w:rPr>
          <w:spacing w:val="-2"/>
        </w:rPr>
        <w:t>equivalent</w:t>
      </w:r>
      <w:r>
        <w:rPr>
          <w:spacing w:val="-8"/>
        </w:rPr>
        <w:t xml:space="preserve"> </w:t>
      </w:r>
      <w:r>
        <w:rPr>
          <w:spacing w:val="-2"/>
        </w:rPr>
        <w:t>to</w:t>
      </w:r>
      <w:r>
        <w:rPr>
          <w:spacing w:val="-8"/>
        </w:rPr>
        <w:t xml:space="preserve"> </w:t>
      </w:r>
      <w:r>
        <w:rPr>
          <w:spacing w:val="-2"/>
        </w:rPr>
        <w:t>420</w:t>
      </w:r>
      <w:r>
        <w:rPr>
          <w:spacing w:val="-9"/>
        </w:rPr>
        <w:t xml:space="preserve"> </w:t>
      </w:r>
      <w:r>
        <w:rPr>
          <w:spacing w:val="-2"/>
        </w:rPr>
        <w:t>micrograms</w:t>
      </w:r>
      <w:r>
        <w:rPr>
          <w:spacing w:val="-9"/>
        </w:rPr>
        <w:t xml:space="preserve"> </w:t>
      </w:r>
      <w:r>
        <w:rPr>
          <w:spacing w:val="-2"/>
        </w:rPr>
        <w:t xml:space="preserve">of </w:t>
      </w:r>
      <w:r>
        <w:t>PTH(1-34)</w:t>
      </w:r>
      <w:r>
        <w:rPr>
          <w:spacing w:val="-2"/>
        </w:rPr>
        <w:t xml:space="preserve"> </w:t>
      </w:r>
      <w:r>
        <w:t>in 1.4 mL of solvent*. The concentration based on PTH(1-34) is 0.3 mg/</w:t>
      </w:r>
      <w:proofErr w:type="spellStart"/>
      <w:r>
        <w:t>mL.</w:t>
      </w:r>
      <w:proofErr w:type="spellEnd"/>
    </w:p>
    <w:p w14:paraId="03509064" w14:textId="77777777" w:rsidR="00881694" w:rsidRDefault="004844C2" w:rsidP="004844C2">
      <w:pPr>
        <w:pStyle w:val="BodyText"/>
        <w:spacing w:before="2"/>
      </w:pPr>
      <w:r>
        <w:t>Each</w:t>
      </w:r>
      <w:r>
        <w:rPr>
          <w:spacing w:val="-9"/>
        </w:rPr>
        <w:t xml:space="preserve"> </w:t>
      </w:r>
      <w:r>
        <w:t>pre-filled</w:t>
      </w:r>
      <w:r>
        <w:rPr>
          <w:spacing w:val="-8"/>
        </w:rPr>
        <w:t xml:space="preserve"> </w:t>
      </w:r>
      <w:r>
        <w:t>pen</w:t>
      </w:r>
      <w:r>
        <w:rPr>
          <w:spacing w:val="-8"/>
        </w:rPr>
        <w:t xml:space="preserve"> </w:t>
      </w:r>
      <w:r>
        <w:t>delivers</w:t>
      </w:r>
      <w:r>
        <w:rPr>
          <w:spacing w:val="-8"/>
        </w:rPr>
        <w:t xml:space="preserve"> </w:t>
      </w:r>
      <w:r>
        <w:t>doses</w:t>
      </w:r>
      <w:r>
        <w:rPr>
          <w:spacing w:val="-8"/>
        </w:rPr>
        <w:t xml:space="preserve"> </w:t>
      </w:r>
      <w:r>
        <w:t>of</w:t>
      </w:r>
      <w:r>
        <w:rPr>
          <w:spacing w:val="-8"/>
        </w:rPr>
        <w:t xml:space="preserve"> </w:t>
      </w:r>
      <w:r>
        <w:t>24,</w:t>
      </w:r>
      <w:r>
        <w:rPr>
          <w:spacing w:val="-9"/>
        </w:rPr>
        <w:t xml:space="preserve"> </w:t>
      </w:r>
      <w:r>
        <w:t>27,</w:t>
      </w:r>
      <w:r>
        <w:rPr>
          <w:spacing w:val="-8"/>
        </w:rPr>
        <w:t xml:space="preserve"> </w:t>
      </w:r>
      <w:r>
        <w:t>or</w:t>
      </w:r>
      <w:r>
        <w:rPr>
          <w:spacing w:val="-8"/>
        </w:rPr>
        <w:t xml:space="preserve"> </w:t>
      </w:r>
      <w:r>
        <w:t>30</w:t>
      </w:r>
      <w:r>
        <w:rPr>
          <w:spacing w:val="-8"/>
        </w:rPr>
        <w:t xml:space="preserve"> </w:t>
      </w:r>
      <w:r>
        <w:t>micrograms</w:t>
      </w:r>
      <w:r>
        <w:rPr>
          <w:spacing w:val="-8"/>
        </w:rPr>
        <w:t xml:space="preserve"> </w:t>
      </w:r>
      <w:r>
        <w:t>of</w:t>
      </w:r>
      <w:r>
        <w:rPr>
          <w:spacing w:val="-8"/>
        </w:rPr>
        <w:t xml:space="preserve"> </w:t>
      </w:r>
      <w:r>
        <w:t>PTH(1-</w:t>
      </w:r>
      <w:r>
        <w:rPr>
          <w:spacing w:val="-4"/>
        </w:rPr>
        <w:t>34).</w:t>
      </w:r>
    </w:p>
    <w:p w14:paraId="44BFFD68" w14:textId="77777777" w:rsidR="00881694" w:rsidRDefault="004844C2" w:rsidP="004844C2">
      <w:pPr>
        <w:pStyle w:val="BodyText"/>
        <w:spacing w:before="251" w:line="477" w:lineRule="auto"/>
        <w:ind w:right="596"/>
      </w:pPr>
      <w:r>
        <w:t>*The</w:t>
      </w:r>
      <w:r>
        <w:rPr>
          <w:spacing w:val="-9"/>
        </w:rPr>
        <w:t xml:space="preserve"> </w:t>
      </w:r>
      <w:r>
        <w:t>strength</w:t>
      </w:r>
      <w:r>
        <w:rPr>
          <w:spacing w:val="-8"/>
        </w:rPr>
        <w:t xml:space="preserve"> </w:t>
      </w:r>
      <w:r>
        <w:t>indicates</w:t>
      </w:r>
      <w:r>
        <w:rPr>
          <w:spacing w:val="-9"/>
        </w:rPr>
        <w:t xml:space="preserve"> </w:t>
      </w:r>
      <w:r>
        <w:t>the</w:t>
      </w:r>
      <w:r>
        <w:rPr>
          <w:spacing w:val="-9"/>
        </w:rPr>
        <w:t xml:space="preserve"> </w:t>
      </w:r>
      <w:r>
        <w:t>quantity</w:t>
      </w:r>
      <w:r>
        <w:rPr>
          <w:spacing w:val="-9"/>
        </w:rPr>
        <w:t xml:space="preserve"> </w:t>
      </w:r>
      <w:r>
        <w:t>of</w:t>
      </w:r>
      <w:r>
        <w:rPr>
          <w:spacing w:val="-8"/>
        </w:rPr>
        <w:t xml:space="preserve"> </w:t>
      </w:r>
      <w:r>
        <w:t>the</w:t>
      </w:r>
      <w:r>
        <w:rPr>
          <w:spacing w:val="-9"/>
        </w:rPr>
        <w:t xml:space="preserve"> </w:t>
      </w:r>
      <w:r>
        <w:t>PTH(1-34)</w:t>
      </w:r>
      <w:r>
        <w:rPr>
          <w:spacing w:val="-8"/>
        </w:rPr>
        <w:t xml:space="preserve"> </w:t>
      </w:r>
      <w:r>
        <w:t>moiety</w:t>
      </w:r>
      <w:r>
        <w:rPr>
          <w:spacing w:val="-8"/>
        </w:rPr>
        <w:t xml:space="preserve"> </w:t>
      </w:r>
      <w:r>
        <w:t>without</w:t>
      </w:r>
      <w:r>
        <w:rPr>
          <w:spacing w:val="-8"/>
        </w:rPr>
        <w:t xml:space="preserve"> </w:t>
      </w:r>
      <w:r>
        <w:t>consideration</w:t>
      </w:r>
      <w:r>
        <w:rPr>
          <w:spacing w:val="-8"/>
        </w:rPr>
        <w:t xml:space="preserve"> </w:t>
      </w:r>
      <w:r>
        <w:t>of</w:t>
      </w:r>
      <w:r>
        <w:rPr>
          <w:spacing w:val="-8"/>
        </w:rPr>
        <w:t xml:space="preserve"> </w:t>
      </w:r>
      <w:r>
        <w:t>the</w:t>
      </w:r>
      <w:r>
        <w:rPr>
          <w:spacing w:val="-5"/>
        </w:rPr>
        <w:t xml:space="preserve"> </w:t>
      </w:r>
      <w:proofErr w:type="spellStart"/>
      <w:r>
        <w:t>mPEG</w:t>
      </w:r>
      <w:proofErr w:type="spellEnd"/>
      <w:r>
        <w:t xml:space="preserve">-linker. For the full list of excipients, see </w:t>
      </w:r>
      <w:r>
        <w:rPr>
          <w:color w:val="0000FF"/>
        </w:rPr>
        <w:t xml:space="preserve">Section 6.1 </w:t>
      </w:r>
      <w:r>
        <w:t>List of excipients.</w:t>
      </w:r>
    </w:p>
    <w:p w14:paraId="146957A7" w14:textId="77777777" w:rsidR="00881694" w:rsidRDefault="004844C2" w:rsidP="004844C2">
      <w:pPr>
        <w:pStyle w:val="Heading1"/>
        <w:numPr>
          <w:ilvl w:val="0"/>
          <w:numId w:val="4"/>
        </w:numPr>
        <w:tabs>
          <w:tab w:val="left" w:pos="837"/>
        </w:tabs>
        <w:spacing w:before="0" w:line="310" w:lineRule="exact"/>
      </w:pPr>
      <w:r>
        <w:rPr>
          <w:spacing w:val="-2"/>
        </w:rPr>
        <w:t>PHARMACEUTICAL</w:t>
      </w:r>
      <w:r>
        <w:rPr>
          <w:spacing w:val="8"/>
        </w:rPr>
        <w:t xml:space="preserve"> </w:t>
      </w:r>
      <w:r>
        <w:rPr>
          <w:spacing w:val="-4"/>
        </w:rPr>
        <w:t>FORM</w:t>
      </w:r>
    </w:p>
    <w:p w14:paraId="2854561F" w14:textId="77777777" w:rsidR="00881694" w:rsidRDefault="004844C2" w:rsidP="004844C2">
      <w:pPr>
        <w:pStyle w:val="BodyText"/>
        <w:spacing w:before="170"/>
      </w:pPr>
      <w:r>
        <w:rPr>
          <w:spacing w:val="-2"/>
        </w:rPr>
        <w:t>Solution</w:t>
      </w:r>
      <w:r>
        <w:rPr>
          <w:spacing w:val="-3"/>
        </w:rPr>
        <w:t xml:space="preserve"> </w:t>
      </w:r>
      <w:r>
        <w:rPr>
          <w:spacing w:val="-2"/>
        </w:rPr>
        <w:t>for injection.</w:t>
      </w:r>
    </w:p>
    <w:p w14:paraId="46789C6F" w14:textId="77777777" w:rsidR="00881694" w:rsidRDefault="004844C2" w:rsidP="004844C2">
      <w:pPr>
        <w:pStyle w:val="BodyText"/>
        <w:spacing w:before="256"/>
      </w:pPr>
      <w:r>
        <w:t>Clear</w:t>
      </w:r>
      <w:r>
        <w:rPr>
          <w:spacing w:val="-9"/>
        </w:rPr>
        <w:t xml:space="preserve"> </w:t>
      </w:r>
      <w:r>
        <w:t>and</w:t>
      </w:r>
      <w:r>
        <w:rPr>
          <w:spacing w:val="-7"/>
        </w:rPr>
        <w:t xml:space="preserve"> </w:t>
      </w:r>
      <w:proofErr w:type="spellStart"/>
      <w:r>
        <w:t>colourless</w:t>
      </w:r>
      <w:proofErr w:type="spellEnd"/>
      <w:r>
        <w:rPr>
          <w:spacing w:val="-8"/>
        </w:rPr>
        <w:t xml:space="preserve"> </w:t>
      </w:r>
      <w:r>
        <w:t>with</w:t>
      </w:r>
      <w:r>
        <w:rPr>
          <w:spacing w:val="-8"/>
        </w:rPr>
        <w:t xml:space="preserve"> </w:t>
      </w:r>
      <w:r>
        <w:t>a</w:t>
      </w:r>
      <w:r>
        <w:rPr>
          <w:spacing w:val="-9"/>
        </w:rPr>
        <w:t xml:space="preserve"> </w:t>
      </w:r>
      <w:r>
        <w:t>pH</w:t>
      </w:r>
      <w:r>
        <w:rPr>
          <w:spacing w:val="-8"/>
        </w:rPr>
        <w:t xml:space="preserve"> </w:t>
      </w:r>
      <w:r>
        <w:t>of</w:t>
      </w:r>
      <w:r>
        <w:rPr>
          <w:spacing w:val="-8"/>
        </w:rPr>
        <w:t xml:space="preserve"> </w:t>
      </w:r>
      <w:r>
        <w:t>3.7</w:t>
      </w:r>
      <w:r>
        <w:rPr>
          <w:spacing w:val="-7"/>
        </w:rPr>
        <w:t xml:space="preserve"> </w:t>
      </w:r>
      <w:r>
        <w:t>-</w:t>
      </w:r>
      <w:r>
        <w:rPr>
          <w:spacing w:val="-7"/>
        </w:rPr>
        <w:t xml:space="preserve"> </w:t>
      </w:r>
      <w:r>
        <w:rPr>
          <w:spacing w:val="-4"/>
        </w:rPr>
        <w:t>4.3.</w:t>
      </w:r>
    </w:p>
    <w:p w14:paraId="1C161881" w14:textId="77777777" w:rsidR="00881694" w:rsidRDefault="00881694" w:rsidP="004844C2">
      <w:pPr>
        <w:sectPr w:rsidR="00881694">
          <w:headerReference w:type="default" r:id="rId8"/>
          <w:footerReference w:type="default" r:id="rId9"/>
          <w:type w:val="continuous"/>
          <w:pgSz w:w="11910" w:h="16840"/>
          <w:pgMar w:top="1920" w:right="500" w:bottom="1300" w:left="1020" w:header="0" w:footer="1112" w:gutter="0"/>
          <w:pgNumType w:start="1"/>
          <w:cols w:space="720"/>
        </w:sectPr>
      </w:pPr>
    </w:p>
    <w:p w14:paraId="16B6DFF6" w14:textId="77777777" w:rsidR="00881694" w:rsidRDefault="004844C2" w:rsidP="004844C2">
      <w:pPr>
        <w:pStyle w:val="Heading1"/>
        <w:numPr>
          <w:ilvl w:val="0"/>
          <w:numId w:val="4"/>
        </w:numPr>
        <w:tabs>
          <w:tab w:val="left" w:pos="837"/>
        </w:tabs>
        <w:spacing w:before="72"/>
      </w:pPr>
      <w:r>
        <w:lastRenderedPageBreak/>
        <w:t>CLINICAL</w:t>
      </w:r>
      <w:r>
        <w:rPr>
          <w:spacing w:val="-8"/>
        </w:rPr>
        <w:t xml:space="preserve"> </w:t>
      </w:r>
      <w:r>
        <w:rPr>
          <w:spacing w:val="-2"/>
        </w:rPr>
        <w:t>PARTICULARS</w:t>
      </w:r>
    </w:p>
    <w:p w14:paraId="00BAA4B5" w14:textId="77777777" w:rsidR="00881694" w:rsidRDefault="004844C2" w:rsidP="004844C2">
      <w:pPr>
        <w:pStyle w:val="Heading2"/>
        <w:numPr>
          <w:ilvl w:val="1"/>
          <w:numId w:val="4"/>
        </w:numPr>
        <w:tabs>
          <w:tab w:val="left" w:pos="837"/>
        </w:tabs>
        <w:spacing w:before="170"/>
      </w:pPr>
      <w:r>
        <w:rPr>
          <w:smallCaps/>
        </w:rPr>
        <w:t>Therapeutic</w:t>
      </w:r>
      <w:r>
        <w:rPr>
          <w:smallCaps/>
          <w:spacing w:val="-8"/>
        </w:rPr>
        <w:t xml:space="preserve"> </w:t>
      </w:r>
      <w:r>
        <w:rPr>
          <w:smallCaps/>
          <w:spacing w:val="-2"/>
        </w:rPr>
        <w:t>indications</w:t>
      </w:r>
    </w:p>
    <w:p w14:paraId="134D5A0C" w14:textId="77777777" w:rsidR="00881694" w:rsidRDefault="004844C2" w:rsidP="004844C2">
      <w:pPr>
        <w:pStyle w:val="BodyText"/>
        <w:spacing w:before="160" w:line="276" w:lineRule="auto"/>
        <w:ind w:right="1146"/>
      </w:pPr>
      <w:proofErr w:type="spellStart"/>
      <w:r>
        <w:t>Yorvipath</w:t>
      </w:r>
      <w:proofErr w:type="spellEnd"/>
      <w:r>
        <w:rPr>
          <w:spacing w:val="-4"/>
        </w:rPr>
        <w:t xml:space="preserve"> </w:t>
      </w:r>
      <w:r>
        <w:t>(palopegteriparatide)</w:t>
      </w:r>
      <w:r>
        <w:rPr>
          <w:spacing w:val="-4"/>
        </w:rPr>
        <w:t xml:space="preserve"> </w:t>
      </w:r>
      <w:r>
        <w:t>is</w:t>
      </w:r>
      <w:r>
        <w:rPr>
          <w:spacing w:val="-4"/>
        </w:rPr>
        <w:t xml:space="preserve"> </w:t>
      </w:r>
      <w:r>
        <w:t>a</w:t>
      </w:r>
      <w:r>
        <w:rPr>
          <w:spacing w:val="-4"/>
        </w:rPr>
        <w:t xml:space="preserve"> </w:t>
      </w:r>
      <w:r>
        <w:t>parathyroid</w:t>
      </w:r>
      <w:r>
        <w:rPr>
          <w:spacing w:val="-4"/>
        </w:rPr>
        <w:t xml:space="preserve"> </w:t>
      </w:r>
      <w:r>
        <w:t>hormone</w:t>
      </w:r>
      <w:r>
        <w:rPr>
          <w:spacing w:val="-4"/>
        </w:rPr>
        <w:t xml:space="preserve"> </w:t>
      </w:r>
      <w:r>
        <w:t>(PTH)</w:t>
      </w:r>
      <w:r>
        <w:rPr>
          <w:spacing w:val="-4"/>
        </w:rPr>
        <w:t xml:space="preserve"> </w:t>
      </w:r>
      <w:r>
        <w:t>analogue</w:t>
      </w:r>
      <w:r>
        <w:rPr>
          <w:spacing w:val="-4"/>
        </w:rPr>
        <w:t xml:space="preserve"> </w:t>
      </w:r>
      <w:r>
        <w:t>indicated</w:t>
      </w:r>
      <w:r>
        <w:rPr>
          <w:spacing w:val="-4"/>
        </w:rPr>
        <w:t xml:space="preserve"> </w:t>
      </w:r>
      <w:r>
        <w:t>for</w:t>
      </w:r>
      <w:r>
        <w:rPr>
          <w:spacing w:val="-4"/>
        </w:rPr>
        <w:t xml:space="preserve"> </w:t>
      </w:r>
      <w:r>
        <w:t>the treatment of chronic hypoparathyroidism in adults.</w:t>
      </w:r>
    </w:p>
    <w:p w14:paraId="19842ADF" w14:textId="77777777" w:rsidR="00881694" w:rsidRDefault="004844C2" w:rsidP="004844C2">
      <w:pPr>
        <w:pStyle w:val="Heading2"/>
        <w:numPr>
          <w:ilvl w:val="1"/>
          <w:numId w:val="4"/>
        </w:numPr>
        <w:tabs>
          <w:tab w:val="left" w:pos="837"/>
        </w:tabs>
        <w:spacing w:before="204"/>
      </w:pPr>
      <w:r>
        <w:rPr>
          <w:smallCaps/>
        </w:rPr>
        <w:t>Dose</w:t>
      </w:r>
      <w:r>
        <w:rPr>
          <w:smallCaps/>
          <w:spacing w:val="-3"/>
        </w:rPr>
        <w:t xml:space="preserve"> </w:t>
      </w:r>
      <w:r>
        <w:rPr>
          <w:smallCaps/>
        </w:rPr>
        <w:t>and</w:t>
      </w:r>
      <w:r>
        <w:rPr>
          <w:smallCaps/>
          <w:spacing w:val="-2"/>
        </w:rPr>
        <w:t xml:space="preserve"> </w:t>
      </w:r>
      <w:r>
        <w:rPr>
          <w:smallCaps/>
        </w:rPr>
        <w:t>method</w:t>
      </w:r>
      <w:r>
        <w:rPr>
          <w:smallCaps/>
          <w:spacing w:val="-3"/>
        </w:rPr>
        <w:t xml:space="preserve"> </w:t>
      </w:r>
      <w:r>
        <w:rPr>
          <w:smallCaps/>
        </w:rPr>
        <w:t>of</w:t>
      </w:r>
      <w:r>
        <w:rPr>
          <w:smallCaps/>
          <w:spacing w:val="-2"/>
        </w:rPr>
        <w:t xml:space="preserve"> administration</w:t>
      </w:r>
    </w:p>
    <w:p w14:paraId="7E6D67F0" w14:textId="77777777" w:rsidR="00881694" w:rsidRDefault="00881694" w:rsidP="004844C2">
      <w:pPr>
        <w:pStyle w:val="BodyText"/>
        <w:spacing w:before="67"/>
        <w:ind w:left="0"/>
        <w:rPr>
          <w:b/>
          <w:sz w:val="19"/>
        </w:rPr>
      </w:pPr>
    </w:p>
    <w:p w14:paraId="46397037" w14:textId="77777777" w:rsidR="00881694" w:rsidRDefault="004844C2" w:rsidP="004844C2">
      <w:pPr>
        <w:pStyle w:val="BodyText"/>
        <w:ind w:right="1146"/>
      </w:pPr>
      <w:r>
        <w:t>Treatment</w:t>
      </w:r>
      <w:r>
        <w:rPr>
          <w:spacing w:val="-7"/>
        </w:rPr>
        <w:t xml:space="preserve"> </w:t>
      </w:r>
      <w:r>
        <w:t>should</w:t>
      </w:r>
      <w:r>
        <w:rPr>
          <w:spacing w:val="-7"/>
        </w:rPr>
        <w:t xml:space="preserve"> </w:t>
      </w:r>
      <w:r>
        <w:t>be</w:t>
      </w:r>
      <w:r>
        <w:rPr>
          <w:spacing w:val="-7"/>
        </w:rPr>
        <w:t xml:space="preserve"> </w:t>
      </w:r>
      <w:r>
        <w:t>initiated</w:t>
      </w:r>
      <w:r>
        <w:rPr>
          <w:spacing w:val="-7"/>
        </w:rPr>
        <w:t xml:space="preserve"> </w:t>
      </w:r>
      <w:r>
        <w:t>and</w:t>
      </w:r>
      <w:r>
        <w:rPr>
          <w:spacing w:val="-7"/>
        </w:rPr>
        <w:t xml:space="preserve"> </w:t>
      </w:r>
      <w:r>
        <w:t>monitored</w:t>
      </w:r>
      <w:r>
        <w:rPr>
          <w:spacing w:val="-7"/>
        </w:rPr>
        <w:t xml:space="preserve"> </w:t>
      </w:r>
      <w:r>
        <w:t>by</w:t>
      </w:r>
      <w:r>
        <w:rPr>
          <w:spacing w:val="-7"/>
        </w:rPr>
        <w:t xml:space="preserve"> </w:t>
      </w:r>
      <w:r>
        <w:t>physicians</w:t>
      </w:r>
      <w:r>
        <w:rPr>
          <w:spacing w:val="-8"/>
        </w:rPr>
        <w:t xml:space="preserve"> </w:t>
      </w:r>
      <w:r>
        <w:t>or</w:t>
      </w:r>
      <w:r>
        <w:rPr>
          <w:spacing w:val="-7"/>
        </w:rPr>
        <w:t xml:space="preserve"> </w:t>
      </w:r>
      <w:r>
        <w:t>qualified</w:t>
      </w:r>
      <w:r>
        <w:rPr>
          <w:spacing w:val="-7"/>
        </w:rPr>
        <w:t xml:space="preserve"> </w:t>
      </w:r>
      <w:r>
        <w:t>healthcare</w:t>
      </w:r>
      <w:r>
        <w:rPr>
          <w:spacing w:val="-7"/>
        </w:rPr>
        <w:t xml:space="preserve"> </w:t>
      </w:r>
      <w:r>
        <w:t>professionals experienced in the diagnosis and management of patients with hypoparathyroidism.</w:t>
      </w:r>
    </w:p>
    <w:p w14:paraId="2492C02E" w14:textId="77777777" w:rsidR="00881694" w:rsidRDefault="004844C2" w:rsidP="004844C2">
      <w:pPr>
        <w:pStyle w:val="BodyText"/>
        <w:spacing w:before="252"/>
        <w:ind w:right="927"/>
      </w:pPr>
      <w:proofErr w:type="spellStart"/>
      <w:r>
        <w:t>Yorvipath’s</w:t>
      </w:r>
      <w:proofErr w:type="spellEnd"/>
      <w:r>
        <w:rPr>
          <w:spacing w:val="-3"/>
        </w:rPr>
        <w:t xml:space="preserve"> </w:t>
      </w:r>
      <w:r>
        <w:t>titration</w:t>
      </w:r>
      <w:r>
        <w:rPr>
          <w:spacing w:val="-3"/>
        </w:rPr>
        <w:t xml:space="preserve"> </w:t>
      </w:r>
      <w:r>
        <w:t>scheme</w:t>
      </w:r>
      <w:r>
        <w:rPr>
          <w:spacing w:val="-3"/>
        </w:rPr>
        <w:t xml:space="preserve"> </w:t>
      </w:r>
      <w:r>
        <w:t>was</w:t>
      </w:r>
      <w:r>
        <w:rPr>
          <w:spacing w:val="-3"/>
        </w:rPr>
        <w:t xml:space="preserve"> </w:t>
      </w:r>
      <w:r>
        <w:t>only</w:t>
      </w:r>
      <w:r>
        <w:rPr>
          <w:spacing w:val="-3"/>
        </w:rPr>
        <w:t xml:space="preserve"> </w:t>
      </w:r>
      <w:r>
        <w:t>evaluated</w:t>
      </w:r>
      <w:r>
        <w:rPr>
          <w:spacing w:val="-3"/>
        </w:rPr>
        <w:t xml:space="preserve"> </w:t>
      </w:r>
      <w:r>
        <w:t>in</w:t>
      </w:r>
      <w:r>
        <w:rPr>
          <w:spacing w:val="-3"/>
        </w:rPr>
        <w:t xml:space="preserve"> </w:t>
      </w:r>
      <w:r>
        <w:t>adults</w:t>
      </w:r>
      <w:r>
        <w:rPr>
          <w:spacing w:val="-3"/>
        </w:rPr>
        <w:t xml:space="preserve"> </w:t>
      </w:r>
      <w:r>
        <w:t>who</w:t>
      </w:r>
      <w:r>
        <w:rPr>
          <w:spacing w:val="-3"/>
        </w:rPr>
        <w:t xml:space="preserve"> </w:t>
      </w:r>
      <w:r>
        <w:t>first</w:t>
      </w:r>
      <w:r>
        <w:rPr>
          <w:spacing w:val="-3"/>
        </w:rPr>
        <w:t xml:space="preserve"> </w:t>
      </w:r>
      <w:r>
        <w:t>achieved</w:t>
      </w:r>
      <w:r>
        <w:rPr>
          <w:spacing w:val="-3"/>
        </w:rPr>
        <w:t xml:space="preserve"> </w:t>
      </w:r>
      <w:r>
        <w:t>an</w:t>
      </w:r>
      <w:r>
        <w:rPr>
          <w:spacing w:val="-3"/>
        </w:rPr>
        <w:t xml:space="preserve"> </w:t>
      </w:r>
      <w:r>
        <w:t xml:space="preserve">albumin-adjusted serum calcium of at least 1.95 mmol/L using calcium and active vitamin D treatment (see section </w:t>
      </w:r>
      <w:r>
        <w:rPr>
          <w:spacing w:val="-2"/>
        </w:rPr>
        <w:t>5.1).</w:t>
      </w:r>
    </w:p>
    <w:p w14:paraId="2CE36227" w14:textId="77777777" w:rsidR="00881694" w:rsidRDefault="004844C2" w:rsidP="004844C2">
      <w:pPr>
        <w:pStyle w:val="Heading3"/>
        <w:spacing w:before="201"/>
      </w:pPr>
      <w:r>
        <w:rPr>
          <w:spacing w:val="-2"/>
        </w:rPr>
        <w:t>Dosage</w:t>
      </w:r>
    </w:p>
    <w:p w14:paraId="2A3949E9" w14:textId="77777777" w:rsidR="00881694" w:rsidRDefault="004844C2" w:rsidP="004844C2">
      <w:pPr>
        <w:pStyle w:val="BodyText"/>
        <w:spacing w:before="159"/>
        <w:ind w:right="927"/>
      </w:pPr>
      <w:r>
        <w:t xml:space="preserve">Dose recommendations of </w:t>
      </w:r>
      <w:proofErr w:type="spellStart"/>
      <w:r>
        <w:t>Yorvipath</w:t>
      </w:r>
      <w:proofErr w:type="spellEnd"/>
      <w:r>
        <w:t xml:space="preserve"> refer to micrograms of PTH(1-34). The dose should be </w:t>
      </w:r>
      <w:proofErr w:type="spellStart"/>
      <w:r>
        <w:t>individualised</w:t>
      </w:r>
      <w:proofErr w:type="spellEnd"/>
      <w:r>
        <w:t xml:space="preserve"> based on albumin-adjusted</w:t>
      </w:r>
      <w:r>
        <w:rPr>
          <w:spacing w:val="-2"/>
        </w:rPr>
        <w:t xml:space="preserve"> </w:t>
      </w:r>
      <w:r>
        <w:t>serum calcium. The optimal dose after titration is the minimum</w:t>
      </w:r>
      <w:r>
        <w:rPr>
          <w:spacing w:val="-7"/>
        </w:rPr>
        <w:t xml:space="preserve"> </w:t>
      </w:r>
      <w:r>
        <w:t>dose</w:t>
      </w:r>
      <w:r>
        <w:rPr>
          <w:spacing w:val="-7"/>
        </w:rPr>
        <w:t xml:space="preserve"> </w:t>
      </w:r>
      <w:r>
        <w:t>required</w:t>
      </w:r>
      <w:r>
        <w:rPr>
          <w:spacing w:val="-4"/>
        </w:rPr>
        <w:t xml:space="preserve"> </w:t>
      </w:r>
      <w:r>
        <w:t>to</w:t>
      </w:r>
      <w:r>
        <w:rPr>
          <w:spacing w:val="-4"/>
        </w:rPr>
        <w:t xml:space="preserve"> </w:t>
      </w:r>
      <w:r>
        <w:t>prevent</w:t>
      </w:r>
      <w:r>
        <w:rPr>
          <w:spacing w:val="-4"/>
        </w:rPr>
        <w:t xml:space="preserve"> </w:t>
      </w:r>
      <w:proofErr w:type="spellStart"/>
      <w:r>
        <w:t>hypocalcaemia</w:t>
      </w:r>
      <w:proofErr w:type="spellEnd"/>
      <w:r>
        <w:rPr>
          <w:spacing w:val="-2"/>
        </w:rPr>
        <w:t xml:space="preserve"> </w:t>
      </w:r>
      <w:r>
        <w:t>and</w:t>
      </w:r>
      <w:r>
        <w:rPr>
          <w:spacing w:val="-4"/>
        </w:rPr>
        <w:t xml:space="preserve"> </w:t>
      </w:r>
      <w:r>
        <w:t>maintain</w:t>
      </w:r>
      <w:r>
        <w:rPr>
          <w:spacing w:val="-4"/>
        </w:rPr>
        <w:t xml:space="preserve"> </w:t>
      </w:r>
      <w:r>
        <w:t>serum</w:t>
      </w:r>
      <w:r>
        <w:rPr>
          <w:spacing w:val="-4"/>
        </w:rPr>
        <w:t xml:space="preserve"> </w:t>
      </w:r>
      <w:r>
        <w:t>calcium</w:t>
      </w:r>
      <w:r>
        <w:rPr>
          <w:spacing w:val="-4"/>
        </w:rPr>
        <w:t xml:space="preserve"> </w:t>
      </w:r>
      <w:r>
        <w:t>within</w:t>
      </w:r>
      <w:r>
        <w:rPr>
          <w:spacing w:val="-3"/>
        </w:rPr>
        <w:t xml:space="preserve"> </w:t>
      </w:r>
      <w:r>
        <w:t>the</w:t>
      </w:r>
      <w:r>
        <w:rPr>
          <w:spacing w:val="-4"/>
        </w:rPr>
        <w:t xml:space="preserve"> </w:t>
      </w:r>
      <w:r>
        <w:t xml:space="preserve">normal range. Doses of active forms of vitamin D and calcium supplements may need to be adjusted at initiation of and during treatment with </w:t>
      </w:r>
      <w:proofErr w:type="spellStart"/>
      <w:r>
        <w:t>Yorvipath</w:t>
      </w:r>
      <w:proofErr w:type="spellEnd"/>
      <w:r>
        <w:t xml:space="preserve"> based on serum calcium value.</w:t>
      </w:r>
    </w:p>
    <w:p w14:paraId="72D53E04" w14:textId="77777777" w:rsidR="00881694" w:rsidRDefault="004844C2" w:rsidP="004844C2">
      <w:pPr>
        <w:pStyle w:val="BodyText"/>
        <w:spacing w:before="256"/>
        <w:ind w:right="1146"/>
      </w:pPr>
      <w:r>
        <w:t xml:space="preserve">Some patients may require an increase in the </w:t>
      </w:r>
      <w:proofErr w:type="spellStart"/>
      <w:r>
        <w:t>Yorvipath</w:t>
      </w:r>
      <w:proofErr w:type="spellEnd"/>
      <w:r>
        <w:t xml:space="preserve"> dose over time to maintain the same therapeutic effect. Patients receiving the maximum </w:t>
      </w:r>
      <w:proofErr w:type="spellStart"/>
      <w:r>
        <w:t>Yorvipath</w:t>
      </w:r>
      <w:proofErr w:type="spellEnd"/>
      <w:r>
        <w:t xml:space="preserve"> dose of 60 mcg per day who experience</w:t>
      </w:r>
      <w:r>
        <w:rPr>
          <w:spacing w:val="-4"/>
        </w:rPr>
        <w:t xml:space="preserve"> </w:t>
      </w:r>
      <w:r>
        <w:t>ongoing</w:t>
      </w:r>
      <w:r>
        <w:rPr>
          <w:spacing w:val="-4"/>
        </w:rPr>
        <w:t xml:space="preserve"> </w:t>
      </w:r>
      <w:proofErr w:type="spellStart"/>
      <w:r>
        <w:t>hypocalcaemia</w:t>
      </w:r>
      <w:proofErr w:type="spellEnd"/>
      <w:r>
        <w:rPr>
          <w:spacing w:val="-7"/>
        </w:rPr>
        <w:t xml:space="preserve"> </w:t>
      </w:r>
      <w:r>
        <w:t>may</w:t>
      </w:r>
      <w:r>
        <w:rPr>
          <w:spacing w:val="-7"/>
        </w:rPr>
        <w:t xml:space="preserve"> </w:t>
      </w:r>
      <w:r>
        <w:t>require</w:t>
      </w:r>
      <w:r>
        <w:rPr>
          <w:spacing w:val="-6"/>
        </w:rPr>
        <w:t xml:space="preserve"> </w:t>
      </w:r>
      <w:r>
        <w:t>co-administration</w:t>
      </w:r>
      <w:r>
        <w:rPr>
          <w:spacing w:val="-6"/>
        </w:rPr>
        <w:t xml:space="preserve"> </w:t>
      </w:r>
      <w:r>
        <w:t>of</w:t>
      </w:r>
      <w:r>
        <w:rPr>
          <w:spacing w:val="-7"/>
        </w:rPr>
        <w:t xml:space="preserve"> </w:t>
      </w:r>
      <w:r>
        <w:t>therapeutic</w:t>
      </w:r>
      <w:r>
        <w:rPr>
          <w:spacing w:val="-8"/>
        </w:rPr>
        <w:t xml:space="preserve"> </w:t>
      </w:r>
      <w:r>
        <w:t>calcium</w:t>
      </w:r>
      <w:r>
        <w:rPr>
          <w:spacing w:val="-8"/>
        </w:rPr>
        <w:t xml:space="preserve"> </w:t>
      </w:r>
      <w:r>
        <w:t>and/or active vitamin D and/or seek other treatment options.</w:t>
      </w:r>
    </w:p>
    <w:p w14:paraId="79B91F81" w14:textId="77777777" w:rsidR="00881694" w:rsidRDefault="004844C2" w:rsidP="004844C2">
      <w:pPr>
        <w:spacing w:before="255"/>
        <w:ind w:left="117"/>
        <w:rPr>
          <w:i/>
        </w:rPr>
      </w:pPr>
      <w:r>
        <w:rPr>
          <w:i/>
          <w:spacing w:val="-2"/>
          <w:u w:val="single"/>
        </w:rPr>
        <w:t>Before initiation</w:t>
      </w:r>
      <w:r>
        <w:rPr>
          <w:i/>
          <w:u w:val="single"/>
        </w:rPr>
        <w:t xml:space="preserve"> </w:t>
      </w:r>
      <w:r>
        <w:rPr>
          <w:i/>
          <w:spacing w:val="-2"/>
          <w:u w:val="single"/>
        </w:rPr>
        <w:t>of</w:t>
      </w:r>
      <w:r>
        <w:rPr>
          <w:i/>
          <w:spacing w:val="1"/>
          <w:u w:val="single"/>
        </w:rPr>
        <w:t xml:space="preserve"> </w:t>
      </w:r>
      <w:proofErr w:type="spellStart"/>
      <w:r>
        <w:rPr>
          <w:i/>
          <w:spacing w:val="-2"/>
          <w:u w:val="single"/>
        </w:rPr>
        <w:t>Yorvipath</w:t>
      </w:r>
      <w:proofErr w:type="spellEnd"/>
    </w:p>
    <w:p w14:paraId="4DFA8209" w14:textId="77777777" w:rsidR="00881694" w:rsidRDefault="004844C2" w:rsidP="004844C2">
      <w:pPr>
        <w:pStyle w:val="BodyText"/>
        <w:spacing w:before="236"/>
        <w:ind w:right="596"/>
      </w:pPr>
      <w:r>
        <w:t>Serum 25(OH) vitamin D should be within the normal range and albumin-adjusted serum calcium should</w:t>
      </w:r>
      <w:r>
        <w:rPr>
          <w:spacing w:val="-5"/>
        </w:rPr>
        <w:t xml:space="preserve"> </w:t>
      </w:r>
      <w:r>
        <w:t>be</w:t>
      </w:r>
      <w:r>
        <w:rPr>
          <w:spacing w:val="-6"/>
        </w:rPr>
        <w:t xml:space="preserve"> </w:t>
      </w:r>
      <w:r>
        <w:t>stable</w:t>
      </w:r>
      <w:r>
        <w:rPr>
          <w:spacing w:val="-3"/>
        </w:rPr>
        <w:t xml:space="preserve"> </w:t>
      </w:r>
      <w:r>
        <w:t>within</w:t>
      </w:r>
      <w:r>
        <w:rPr>
          <w:spacing w:val="-3"/>
        </w:rPr>
        <w:t xml:space="preserve"> </w:t>
      </w:r>
      <w:r>
        <w:t>or</w:t>
      </w:r>
      <w:r>
        <w:rPr>
          <w:spacing w:val="-3"/>
        </w:rPr>
        <w:t xml:space="preserve"> </w:t>
      </w:r>
      <w:r>
        <w:t>slightly</w:t>
      </w:r>
      <w:r>
        <w:rPr>
          <w:spacing w:val="-3"/>
        </w:rPr>
        <w:t xml:space="preserve"> </w:t>
      </w:r>
      <w:r>
        <w:t>below</w:t>
      </w:r>
      <w:r>
        <w:rPr>
          <w:spacing w:val="-3"/>
        </w:rPr>
        <w:t xml:space="preserve"> </w:t>
      </w:r>
      <w:r>
        <w:t>the</w:t>
      </w:r>
      <w:r>
        <w:rPr>
          <w:spacing w:val="-3"/>
        </w:rPr>
        <w:t xml:space="preserve"> </w:t>
      </w:r>
      <w:r>
        <w:t>normal</w:t>
      </w:r>
      <w:r>
        <w:rPr>
          <w:spacing w:val="-3"/>
        </w:rPr>
        <w:t xml:space="preserve"> </w:t>
      </w:r>
      <w:r>
        <w:t>range</w:t>
      </w:r>
      <w:r>
        <w:rPr>
          <w:spacing w:val="-3"/>
        </w:rPr>
        <w:t xml:space="preserve"> </w:t>
      </w:r>
      <w:r>
        <w:t>(1.95</w:t>
      </w:r>
      <w:r>
        <w:rPr>
          <w:spacing w:val="-1"/>
        </w:rPr>
        <w:t xml:space="preserve"> </w:t>
      </w:r>
      <w:r>
        <w:t>-</w:t>
      </w:r>
      <w:r>
        <w:rPr>
          <w:spacing w:val="-3"/>
        </w:rPr>
        <w:t xml:space="preserve"> </w:t>
      </w:r>
      <w:r>
        <w:t>2.64</w:t>
      </w:r>
      <w:r>
        <w:rPr>
          <w:spacing w:val="-3"/>
        </w:rPr>
        <w:t xml:space="preserve"> </w:t>
      </w:r>
      <w:r>
        <w:t>mmol/L</w:t>
      </w:r>
      <w:r>
        <w:rPr>
          <w:spacing w:val="-3"/>
        </w:rPr>
        <w:t xml:space="preserve"> </w:t>
      </w:r>
      <w:r>
        <w:t>[7.8</w:t>
      </w:r>
      <w:r>
        <w:rPr>
          <w:spacing w:val="-3"/>
        </w:rPr>
        <w:t xml:space="preserve"> </w:t>
      </w:r>
      <w:r>
        <w:t>-</w:t>
      </w:r>
      <w:r>
        <w:rPr>
          <w:spacing w:val="-3"/>
        </w:rPr>
        <w:t xml:space="preserve"> </w:t>
      </w:r>
      <w:r>
        <w:t>10.6</w:t>
      </w:r>
      <w:r>
        <w:rPr>
          <w:spacing w:val="-3"/>
        </w:rPr>
        <w:t xml:space="preserve"> </w:t>
      </w:r>
      <w:r>
        <w:t>mg/dL]). Each should be confirmed on at least 1 laboratory</w:t>
      </w:r>
      <w:r>
        <w:rPr>
          <w:spacing w:val="-1"/>
        </w:rPr>
        <w:t xml:space="preserve"> </w:t>
      </w:r>
      <w:r>
        <w:t>value</w:t>
      </w:r>
      <w:r>
        <w:rPr>
          <w:spacing w:val="-1"/>
        </w:rPr>
        <w:t xml:space="preserve"> </w:t>
      </w:r>
      <w:r>
        <w:t>within two weeks prior to the</w:t>
      </w:r>
      <w:r>
        <w:rPr>
          <w:spacing w:val="-6"/>
        </w:rPr>
        <w:t xml:space="preserve"> </w:t>
      </w:r>
      <w:r>
        <w:t>first dose</w:t>
      </w:r>
      <w:r>
        <w:rPr>
          <w:spacing w:val="-1"/>
        </w:rPr>
        <w:t xml:space="preserve"> </w:t>
      </w:r>
      <w:r>
        <w:t xml:space="preserve">of </w:t>
      </w:r>
      <w:r>
        <w:rPr>
          <w:spacing w:val="-2"/>
        </w:rPr>
        <w:t>treatment.</w:t>
      </w:r>
    </w:p>
    <w:p w14:paraId="1E5B7BF2" w14:textId="77777777" w:rsidR="00881694" w:rsidRDefault="00881694" w:rsidP="004844C2">
      <w:pPr>
        <w:pStyle w:val="BodyText"/>
        <w:spacing w:before="2"/>
        <w:ind w:left="0"/>
      </w:pPr>
    </w:p>
    <w:p w14:paraId="36AEC33D" w14:textId="77777777" w:rsidR="00881694" w:rsidRDefault="004844C2" w:rsidP="004844C2">
      <w:pPr>
        <w:pStyle w:val="BodyText"/>
        <w:ind w:right="999"/>
      </w:pPr>
      <w:r>
        <w:rPr>
          <w:spacing w:val="-2"/>
        </w:rPr>
        <w:t>Ensure patients have access to laboratory testing of biochemical parameters. Patients and caregivers who</w:t>
      </w:r>
      <w:r>
        <w:rPr>
          <w:spacing w:val="-5"/>
        </w:rPr>
        <w:t xml:space="preserve"> </w:t>
      </w:r>
      <w:r>
        <w:rPr>
          <w:spacing w:val="-2"/>
        </w:rPr>
        <w:t>will</w:t>
      </w:r>
      <w:r>
        <w:rPr>
          <w:spacing w:val="-5"/>
        </w:rPr>
        <w:t xml:space="preserve"> </w:t>
      </w:r>
      <w:r>
        <w:rPr>
          <w:spacing w:val="-2"/>
        </w:rPr>
        <w:t>administer</w:t>
      </w:r>
      <w:r>
        <w:rPr>
          <w:spacing w:val="-5"/>
        </w:rPr>
        <w:t xml:space="preserve"> </w:t>
      </w:r>
      <w:proofErr w:type="spellStart"/>
      <w:r>
        <w:rPr>
          <w:spacing w:val="-2"/>
        </w:rPr>
        <w:t>Yorvipath</w:t>
      </w:r>
      <w:proofErr w:type="spellEnd"/>
      <w:r>
        <w:rPr>
          <w:spacing w:val="-5"/>
        </w:rPr>
        <w:t xml:space="preserve"> </w:t>
      </w:r>
      <w:r>
        <w:rPr>
          <w:spacing w:val="-2"/>
        </w:rPr>
        <w:t>should</w:t>
      </w:r>
      <w:r>
        <w:rPr>
          <w:spacing w:val="-5"/>
        </w:rPr>
        <w:t xml:space="preserve"> </w:t>
      </w:r>
      <w:r>
        <w:rPr>
          <w:spacing w:val="-2"/>
        </w:rPr>
        <w:t>receive</w:t>
      </w:r>
      <w:r>
        <w:rPr>
          <w:spacing w:val="-5"/>
        </w:rPr>
        <w:t xml:space="preserve"> </w:t>
      </w:r>
      <w:r>
        <w:rPr>
          <w:spacing w:val="-2"/>
        </w:rPr>
        <w:t>appropriate</w:t>
      </w:r>
      <w:r>
        <w:rPr>
          <w:spacing w:val="-5"/>
        </w:rPr>
        <w:t xml:space="preserve"> </w:t>
      </w:r>
      <w:r>
        <w:rPr>
          <w:spacing w:val="-2"/>
        </w:rPr>
        <w:t>training</w:t>
      </w:r>
      <w:r>
        <w:rPr>
          <w:spacing w:val="-5"/>
        </w:rPr>
        <w:t xml:space="preserve"> </w:t>
      </w:r>
      <w:r>
        <w:rPr>
          <w:spacing w:val="-2"/>
        </w:rPr>
        <w:t>by</w:t>
      </w:r>
      <w:r>
        <w:rPr>
          <w:spacing w:val="-5"/>
        </w:rPr>
        <w:t xml:space="preserve"> </w:t>
      </w:r>
      <w:r>
        <w:rPr>
          <w:spacing w:val="-2"/>
        </w:rPr>
        <w:t>a</w:t>
      </w:r>
      <w:r>
        <w:rPr>
          <w:spacing w:val="-5"/>
        </w:rPr>
        <w:t xml:space="preserve"> </w:t>
      </w:r>
      <w:r>
        <w:rPr>
          <w:spacing w:val="-2"/>
        </w:rPr>
        <w:t>healthcare</w:t>
      </w:r>
      <w:r>
        <w:rPr>
          <w:spacing w:val="-5"/>
        </w:rPr>
        <w:t xml:space="preserve"> </w:t>
      </w:r>
      <w:r>
        <w:rPr>
          <w:spacing w:val="-2"/>
        </w:rPr>
        <w:t>professional</w:t>
      </w:r>
      <w:r>
        <w:rPr>
          <w:spacing w:val="-5"/>
        </w:rPr>
        <w:t xml:space="preserve"> </w:t>
      </w:r>
      <w:r>
        <w:rPr>
          <w:spacing w:val="-2"/>
        </w:rPr>
        <w:t xml:space="preserve">prior </w:t>
      </w:r>
      <w:r>
        <w:t>to first use.</w:t>
      </w:r>
    </w:p>
    <w:p w14:paraId="6984CA35" w14:textId="77777777" w:rsidR="00881694" w:rsidRDefault="004844C2" w:rsidP="004844C2">
      <w:pPr>
        <w:spacing w:before="253"/>
        <w:ind w:left="117"/>
        <w:rPr>
          <w:i/>
        </w:rPr>
      </w:pPr>
      <w:r>
        <w:rPr>
          <w:i/>
          <w:u w:val="single"/>
        </w:rPr>
        <w:t>Initiation</w:t>
      </w:r>
      <w:r>
        <w:rPr>
          <w:i/>
          <w:spacing w:val="-13"/>
          <w:u w:val="single"/>
        </w:rPr>
        <w:t xml:space="preserve"> </w:t>
      </w:r>
      <w:r>
        <w:rPr>
          <w:i/>
          <w:u w:val="single"/>
        </w:rPr>
        <w:t>of</w:t>
      </w:r>
      <w:r>
        <w:rPr>
          <w:i/>
          <w:spacing w:val="-11"/>
          <w:u w:val="single"/>
        </w:rPr>
        <w:t xml:space="preserve"> </w:t>
      </w:r>
      <w:proofErr w:type="spellStart"/>
      <w:r>
        <w:rPr>
          <w:i/>
          <w:spacing w:val="-2"/>
          <w:u w:val="single"/>
        </w:rPr>
        <w:t>Yorvipath</w:t>
      </w:r>
      <w:proofErr w:type="spellEnd"/>
    </w:p>
    <w:p w14:paraId="264E454C" w14:textId="77777777" w:rsidR="00881694" w:rsidRDefault="004844C2" w:rsidP="004844C2">
      <w:pPr>
        <w:pStyle w:val="BodyText"/>
        <w:spacing w:before="237"/>
        <w:ind w:right="1146"/>
      </w:pPr>
      <w:r>
        <w:t>The</w:t>
      </w:r>
      <w:r>
        <w:rPr>
          <w:spacing w:val="-6"/>
        </w:rPr>
        <w:t xml:space="preserve"> </w:t>
      </w:r>
      <w:r>
        <w:t>recommended</w:t>
      </w:r>
      <w:r>
        <w:rPr>
          <w:spacing w:val="-5"/>
        </w:rPr>
        <w:t xml:space="preserve"> </w:t>
      </w:r>
      <w:r>
        <w:t>starting</w:t>
      </w:r>
      <w:r>
        <w:rPr>
          <w:spacing w:val="-5"/>
        </w:rPr>
        <w:t xml:space="preserve"> </w:t>
      </w:r>
      <w:r>
        <w:t>dose</w:t>
      </w:r>
      <w:r>
        <w:rPr>
          <w:spacing w:val="-6"/>
        </w:rPr>
        <w:t xml:space="preserve"> </w:t>
      </w:r>
      <w:r>
        <w:t>is</w:t>
      </w:r>
      <w:r>
        <w:rPr>
          <w:spacing w:val="-6"/>
        </w:rPr>
        <w:t xml:space="preserve"> </w:t>
      </w:r>
      <w:r>
        <w:t>18</w:t>
      </w:r>
      <w:r>
        <w:rPr>
          <w:spacing w:val="-5"/>
        </w:rPr>
        <w:t xml:space="preserve"> </w:t>
      </w:r>
      <w:r>
        <w:t>mcg</w:t>
      </w:r>
      <w:r>
        <w:rPr>
          <w:spacing w:val="-5"/>
        </w:rPr>
        <w:t xml:space="preserve"> </w:t>
      </w:r>
      <w:r>
        <w:t>once</w:t>
      </w:r>
      <w:r>
        <w:rPr>
          <w:spacing w:val="-6"/>
        </w:rPr>
        <w:t xml:space="preserve"> </w:t>
      </w:r>
      <w:r>
        <w:t>daily</w:t>
      </w:r>
      <w:r>
        <w:rPr>
          <w:spacing w:val="-6"/>
        </w:rPr>
        <w:t xml:space="preserve"> </w:t>
      </w:r>
      <w:r>
        <w:t>with</w:t>
      </w:r>
      <w:r>
        <w:rPr>
          <w:spacing w:val="-5"/>
        </w:rPr>
        <w:t xml:space="preserve"> </w:t>
      </w:r>
      <w:r>
        <w:t>dose</w:t>
      </w:r>
      <w:r>
        <w:rPr>
          <w:spacing w:val="-6"/>
        </w:rPr>
        <w:t xml:space="preserve"> </w:t>
      </w:r>
      <w:r>
        <w:t>adjustments</w:t>
      </w:r>
      <w:r>
        <w:rPr>
          <w:spacing w:val="-6"/>
        </w:rPr>
        <w:t xml:space="preserve"> </w:t>
      </w:r>
      <w:r>
        <w:t>in</w:t>
      </w:r>
      <w:r>
        <w:rPr>
          <w:spacing w:val="-5"/>
        </w:rPr>
        <w:t xml:space="preserve"> </w:t>
      </w:r>
      <w:r>
        <w:t>3</w:t>
      </w:r>
      <w:r>
        <w:rPr>
          <w:spacing w:val="-5"/>
        </w:rPr>
        <w:t xml:space="preserve"> </w:t>
      </w:r>
      <w:r>
        <w:t>mcg</w:t>
      </w:r>
      <w:r>
        <w:rPr>
          <w:spacing w:val="-5"/>
        </w:rPr>
        <w:t xml:space="preserve"> </w:t>
      </w:r>
      <w:r>
        <w:t>increments thereafter every 7 days (see figure 1). The dose range is 6 to 60 mcg per day.</w:t>
      </w:r>
    </w:p>
    <w:p w14:paraId="23C5399F" w14:textId="77777777" w:rsidR="00881694" w:rsidRDefault="004844C2" w:rsidP="004844C2">
      <w:pPr>
        <w:pStyle w:val="BodyText"/>
        <w:spacing w:before="252"/>
        <w:ind w:right="1146"/>
      </w:pPr>
      <w:r>
        <w:t>When</w:t>
      </w:r>
      <w:r>
        <w:rPr>
          <w:spacing w:val="-6"/>
        </w:rPr>
        <w:t xml:space="preserve"> </w:t>
      </w:r>
      <w:r>
        <w:t>initiating</w:t>
      </w:r>
      <w:r>
        <w:rPr>
          <w:spacing w:val="-6"/>
        </w:rPr>
        <w:t xml:space="preserve"> </w:t>
      </w:r>
      <w:r>
        <w:t>treatment</w:t>
      </w:r>
      <w:r>
        <w:rPr>
          <w:spacing w:val="-6"/>
        </w:rPr>
        <w:t xml:space="preserve"> </w:t>
      </w:r>
      <w:r>
        <w:t>with</w:t>
      </w:r>
      <w:r>
        <w:rPr>
          <w:spacing w:val="-6"/>
        </w:rPr>
        <w:t xml:space="preserve"> </w:t>
      </w:r>
      <w:proofErr w:type="spellStart"/>
      <w:r>
        <w:t>Yorvipath</w:t>
      </w:r>
      <w:proofErr w:type="spellEnd"/>
      <w:r>
        <w:t>,</w:t>
      </w:r>
      <w:r>
        <w:rPr>
          <w:spacing w:val="-6"/>
        </w:rPr>
        <w:t xml:space="preserve"> </w:t>
      </w:r>
      <w:r>
        <w:t>the</w:t>
      </w:r>
      <w:r>
        <w:rPr>
          <w:spacing w:val="-6"/>
        </w:rPr>
        <w:t xml:space="preserve"> </w:t>
      </w:r>
      <w:r>
        <w:t>dose</w:t>
      </w:r>
      <w:r>
        <w:rPr>
          <w:spacing w:val="-7"/>
        </w:rPr>
        <w:t xml:space="preserve"> </w:t>
      </w:r>
      <w:r>
        <w:t>of</w:t>
      </w:r>
      <w:r>
        <w:rPr>
          <w:spacing w:val="-6"/>
        </w:rPr>
        <w:t xml:space="preserve"> </w:t>
      </w:r>
      <w:r>
        <w:t>active</w:t>
      </w:r>
      <w:r>
        <w:rPr>
          <w:spacing w:val="-6"/>
        </w:rPr>
        <w:t xml:space="preserve"> </w:t>
      </w:r>
      <w:r>
        <w:t>vitamin</w:t>
      </w:r>
      <w:r>
        <w:rPr>
          <w:spacing w:val="-6"/>
        </w:rPr>
        <w:t xml:space="preserve"> </w:t>
      </w:r>
      <w:r>
        <w:t>D</w:t>
      </w:r>
      <w:r>
        <w:rPr>
          <w:spacing w:val="-6"/>
        </w:rPr>
        <w:t xml:space="preserve"> </w:t>
      </w:r>
      <w:r>
        <w:t>or</w:t>
      </w:r>
      <w:r>
        <w:rPr>
          <w:spacing w:val="-6"/>
        </w:rPr>
        <w:t xml:space="preserve"> </w:t>
      </w:r>
      <w:r>
        <w:t>calcium</w:t>
      </w:r>
      <w:r>
        <w:rPr>
          <w:spacing w:val="-6"/>
        </w:rPr>
        <w:t xml:space="preserve"> </w:t>
      </w:r>
      <w:r>
        <w:t>supplements should be adjusted:</w:t>
      </w:r>
    </w:p>
    <w:p w14:paraId="60404766" w14:textId="77777777" w:rsidR="00881694" w:rsidRDefault="004844C2" w:rsidP="004844C2">
      <w:pPr>
        <w:pStyle w:val="ListParagraph"/>
        <w:numPr>
          <w:ilvl w:val="0"/>
          <w:numId w:val="3"/>
        </w:numPr>
        <w:tabs>
          <w:tab w:val="left" w:pos="400"/>
        </w:tabs>
        <w:spacing w:before="17"/>
        <w:ind w:left="400" w:hanging="283"/>
      </w:pPr>
      <w:r>
        <w:t>If</w:t>
      </w:r>
      <w:r>
        <w:rPr>
          <w:spacing w:val="-15"/>
        </w:rPr>
        <w:t xml:space="preserve"> </w:t>
      </w:r>
      <w:r>
        <w:t>taking</w:t>
      </w:r>
      <w:r>
        <w:rPr>
          <w:spacing w:val="-11"/>
        </w:rPr>
        <w:t xml:space="preserve"> </w:t>
      </w:r>
      <w:r>
        <w:t>active</w:t>
      </w:r>
      <w:r>
        <w:rPr>
          <w:spacing w:val="-11"/>
        </w:rPr>
        <w:t xml:space="preserve"> </w:t>
      </w:r>
      <w:r>
        <w:t>vitamin</w:t>
      </w:r>
      <w:r>
        <w:rPr>
          <w:spacing w:val="-11"/>
        </w:rPr>
        <w:t xml:space="preserve"> </w:t>
      </w:r>
      <w:r>
        <w:rPr>
          <w:spacing w:val="-5"/>
        </w:rPr>
        <w:t>D:</w:t>
      </w:r>
    </w:p>
    <w:p w14:paraId="1D000E91" w14:textId="77777777" w:rsidR="00881694" w:rsidRDefault="004844C2" w:rsidP="004844C2">
      <w:pPr>
        <w:pStyle w:val="ListParagraph"/>
        <w:numPr>
          <w:ilvl w:val="1"/>
          <w:numId w:val="3"/>
        </w:numPr>
        <w:tabs>
          <w:tab w:val="left" w:pos="684"/>
        </w:tabs>
        <w:spacing w:before="17" w:line="232" w:lineRule="auto"/>
        <w:ind w:right="1317"/>
      </w:pPr>
      <w:r>
        <w:t>If albumin-adjusted serum calcium is ≥ 2.07 mmol/L [≥ 8.3 mg/dL], active vitamin D (calcitriol)</w:t>
      </w:r>
      <w:r>
        <w:rPr>
          <w:spacing w:val="-5"/>
        </w:rPr>
        <w:t xml:space="preserve"> </w:t>
      </w:r>
      <w:r>
        <w:t>should</w:t>
      </w:r>
      <w:r>
        <w:rPr>
          <w:spacing w:val="-5"/>
        </w:rPr>
        <w:t xml:space="preserve"> </w:t>
      </w:r>
      <w:r>
        <w:t>be</w:t>
      </w:r>
      <w:r>
        <w:rPr>
          <w:spacing w:val="-6"/>
        </w:rPr>
        <w:t xml:space="preserve"> </w:t>
      </w:r>
      <w:r>
        <w:t>discontinued</w:t>
      </w:r>
      <w:r>
        <w:rPr>
          <w:spacing w:val="-5"/>
        </w:rPr>
        <w:t xml:space="preserve"> </w:t>
      </w:r>
      <w:r>
        <w:t>on</w:t>
      </w:r>
      <w:r>
        <w:rPr>
          <w:spacing w:val="-6"/>
        </w:rPr>
        <w:t xml:space="preserve"> </w:t>
      </w:r>
      <w:r>
        <w:t>the</w:t>
      </w:r>
      <w:r>
        <w:rPr>
          <w:spacing w:val="-6"/>
        </w:rPr>
        <w:t xml:space="preserve"> </w:t>
      </w:r>
      <w:r>
        <w:t>same</w:t>
      </w:r>
      <w:r>
        <w:rPr>
          <w:spacing w:val="-6"/>
        </w:rPr>
        <w:t xml:space="preserve"> </w:t>
      </w:r>
      <w:r>
        <w:t>day</w:t>
      </w:r>
      <w:r>
        <w:rPr>
          <w:spacing w:val="-4"/>
        </w:rPr>
        <w:t xml:space="preserve"> </w:t>
      </w:r>
      <w:r>
        <w:t>as</w:t>
      </w:r>
      <w:r>
        <w:rPr>
          <w:spacing w:val="-6"/>
        </w:rPr>
        <w:t xml:space="preserve"> </w:t>
      </w:r>
      <w:r>
        <w:t>the</w:t>
      </w:r>
      <w:r>
        <w:rPr>
          <w:spacing w:val="-6"/>
        </w:rPr>
        <w:t xml:space="preserve"> </w:t>
      </w:r>
      <w:r>
        <w:t>first</w:t>
      </w:r>
      <w:r>
        <w:rPr>
          <w:spacing w:val="-5"/>
        </w:rPr>
        <w:t xml:space="preserve"> </w:t>
      </w:r>
      <w:r>
        <w:t>dose</w:t>
      </w:r>
      <w:r>
        <w:rPr>
          <w:spacing w:val="-6"/>
        </w:rPr>
        <w:t xml:space="preserve"> </w:t>
      </w:r>
      <w:r>
        <w:t>of</w:t>
      </w:r>
      <w:r>
        <w:rPr>
          <w:spacing w:val="-5"/>
        </w:rPr>
        <w:t xml:space="preserve"> </w:t>
      </w:r>
      <w:proofErr w:type="spellStart"/>
      <w:r>
        <w:t>Yorvipath</w:t>
      </w:r>
      <w:proofErr w:type="spellEnd"/>
      <w:r>
        <w:t>.</w:t>
      </w:r>
      <w:r>
        <w:rPr>
          <w:spacing w:val="-5"/>
        </w:rPr>
        <w:t xml:space="preserve"> </w:t>
      </w:r>
      <w:r>
        <w:t>Doses</w:t>
      </w:r>
      <w:r>
        <w:rPr>
          <w:spacing w:val="-3"/>
        </w:rPr>
        <w:t xml:space="preserve"> </w:t>
      </w:r>
      <w:r>
        <w:t>of calcium supplements should be maintained.</w:t>
      </w:r>
    </w:p>
    <w:p w14:paraId="46BF617B" w14:textId="0103C4B0" w:rsidR="00881694" w:rsidRDefault="004844C2" w:rsidP="004844C2">
      <w:pPr>
        <w:pStyle w:val="ListParagraph"/>
        <w:numPr>
          <w:ilvl w:val="1"/>
          <w:numId w:val="3"/>
        </w:numPr>
        <w:tabs>
          <w:tab w:val="left" w:pos="684"/>
        </w:tabs>
        <w:spacing w:before="82" w:line="220" w:lineRule="auto"/>
        <w:ind w:right="1035"/>
      </w:pPr>
      <w:r>
        <w:t>If</w:t>
      </w:r>
      <w:r w:rsidRPr="004844C2">
        <w:rPr>
          <w:spacing w:val="-13"/>
        </w:rPr>
        <w:t xml:space="preserve"> </w:t>
      </w:r>
      <w:r>
        <w:t>albumin-adjusted</w:t>
      </w:r>
      <w:r w:rsidRPr="004844C2">
        <w:rPr>
          <w:spacing w:val="-13"/>
        </w:rPr>
        <w:t xml:space="preserve"> </w:t>
      </w:r>
      <w:r>
        <w:t>serum</w:t>
      </w:r>
      <w:r w:rsidRPr="004844C2">
        <w:rPr>
          <w:spacing w:val="-12"/>
        </w:rPr>
        <w:t xml:space="preserve"> </w:t>
      </w:r>
      <w:r>
        <w:t>calcium</w:t>
      </w:r>
      <w:r w:rsidRPr="004844C2">
        <w:rPr>
          <w:spacing w:val="-12"/>
        </w:rPr>
        <w:t xml:space="preserve"> </w:t>
      </w:r>
      <w:r>
        <w:t>is</w:t>
      </w:r>
      <w:r w:rsidRPr="004844C2">
        <w:rPr>
          <w:spacing w:val="-12"/>
        </w:rPr>
        <w:t xml:space="preserve"> </w:t>
      </w:r>
      <w:r>
        <w:t>&lt;</w:t>
      </w:r>
      <w:r w:rsidRPr="004844C2">
        <w:rPr>
          <w:spacing w:val="-12"/>
        </w:rPr>
        <w:t xml:space="preserve"> </w:t>
      </w:r>
      <w:r>
        <w:t>2.07</w:t>
      </w:r>
      <w:r w:rsidRPr="004844C2">
        <w:rPr>
          <w:spacing w:val="-12"/>
        </w:rPr>
        <w:t xml:space="preserve"> </w:t>
      </w:r>
      <w:r>
        <w:t>mmol/L</w:t>
      </w:r>
      <w:r w:rsidRPr="004844C2">
        <w:rPr>
          <w:spacing w:val="-12"/>
        </w:rPr>
        <w:t xml:space="preserve"> </w:t>
      </w:r>
      <w:r>
        <w:t>[&lt;</w:t>
      </w:r>
      <w:r w:rsidRPr="004844C2">
        <w:rPr>
          <w:spacing w:val="-12"/>
        </w:rPr>
        <w:t xml:space="preserve"> </w:t>
      </w:r>
      <w:r>
        <w:t>8.3</w:t>
      </w:r>
      <w:r w:rsidRPr="004844C2">
        <w:rPr>
          <w:spacing w:val="-12"/>
        </w:rPr>
        <w:t xml:space="preserve"> </w:t>
      </w:r>
      <w:r>
        <w:t>mg/dL],</w:t>
      </w:r>
      <w:r w:rsidRPr="004844C2">
        <w:rPr>
          <w:spacing w:val="-13"/>
        </w:rPr>
        <w:t xml:space="preserve"> </w:t>
      </w:r>
      <w:r>
        <w:t>active</w:t>
      </w:r>
      <w:r w:rsidRPr="004844C2">
        <w:rPr>
          <w:spacing w:val="-12"/>
        </w:rPr>
        <w:t xml:space="preserve"> </w:t>
      </w:r>
      <w:r>
        <w:t>vitamin</w:t>
      </w:r>
      <w:r w:rsidRPr="004844C2">
        <w:rPr>
          <w:spacing w:val="-12"/>
        </w:rPr>
        <w:t xml:space="preserve"> </w:t>
      </w:r>
      <w:r>
        <w:t>D</w:t>
      </w:r>
      <w:r w:rsidRPr="004844C2">
        <w:rPr>
          <w:spacing w:val="-12"/>
        </w:rPr>
        <w:t xml:space="preserve"> </w:t>
      </w:r>
      <w:r>
        <w:t>should</w:t>
      </w:r>
      <w:r w:rsidRPr="004844C2">
        <w:rPr>
          <w:spacing w:val="-12"/>
        </w:rPr>
        <w:t xml:space="preserve"> </w:t>
      </w:r>
      <w:r>
        <w:t>be reduced by</w:t>
      </w:r>
      <w:r w:rsidRPr="004844C2">
        <w:rPr>
          <w:spacing w:val="-5"/>
        </w:rPr>
        <w:t xml:space="preserve"> </w:t>
      </w:r>
      <w:r>
        <w:t xml:space="preserve">≥ 50% on the same day as the first dose of </w:t>
      </w:r>
      <w:proofErr w:type="spellStart"/>
      <w:r>
        <w:t>Yorvipath</w:t>
      </w:r>
      <w:proofErr w:type="spellEnd"/>
      <w:r>
        <w:t xml:space="preserve">. Doses of calcium </w:t>
      </w:r>
      <w:r>
        <w:t>supplements</w:t>
      </w:r>
      <w:r w:rsidRPr="004844C2">
        <w:rPr>
          <w:spacing w:val="-7"/>
        </w:rPr>
        <w:t xml:space="preserve"> </w:t>
      </w:r>
      <w:r>
        <w:t>should</w:t>
      </w:r>
      <w:r w:rsidRPr="004844C2">
        <w:rPr>
          <w:spacing w:val="-6"/>
        </w:rPr>
        <w:t xml:space="preserve"> </w:t>
      </w:r>
      <w:r>
        <w:t>be</w:t>
      </w:r>
      <w:r w:rsidRPr="004844C2">
        <w:rPr>
          <w:spacing w:val="-6"/>
        </w:rPr>
        <w:t xml:space="preserve"> </w:t>
      </w:r>
      <w:r w:rsidRPr="004844C2">
        <w:rPr>
          <w:spacing w:val="-2"/>
        </w:rPr>
        <w:t>maintained.</w:t>
      </w:r>
    </w:p>
    <w:p w14:paraId="370B768A" w14:textId="77777777" w:rsidR="00881694" w:rsidRDefault="004844C2" w:rsidP="004844C2">
      <w:pPr>
        <w:pStyle w:val="ListParagraph"/>
        <w:numPr>
          <w:ilvl w:val="0"/>
          <w:numId w:val="3"/>
        </w:numPr>
        <w:tabs>
          <w:tab w:val="left" w:pos="400"/>
        </w:tabs>
        <w:spacing w:before="6"/>
        <w:ind w:left="400" w:hanging="283"/>
      </w:pPr>
      <w:r>
        <w:lastRenderedPageBreak/>
        <w:t>I</w:t>
      </w:r>
      <w:r>
        <w:t>f</w:t>
      </w:r>
      <w:r>
        <w:rPr>
          <w:spacing w:val="-11"/>
        </w:rPr>
        <w:t xml:space="preserve"> </w:t>
      </w:r>
      <w:r>
        <w:t>not</w:t>
      </w:r>
      <w:r>
        <w:rPr>
          <w:spacing w:val="-10"/>
        </w:rPr>
        <w:t xml:space="preserve"> </w:t>
      </w:r>
      <w:r>
        <w:t>taking</w:t>
      </w:r>
      <w:r>
        <w:rPr>
          <w:spacing w:val="-12"/>
        </w:rPr>
        <w:t xml:space="preserve"> </w:t>
      </w:r>
      <w:r>
        <w:t>active</w:t>
      </w:r>
      <w:r>
        <w:rPr>
          <w:spacing w:val="-11"/>
        </w:rPr>
        <w:t xml:space="preserve"> </w:t>
      </w:r>
      <w:r>
        <w:t>vitamin</w:t>
      </w:r>
      <w:r>
        <w:rPr>
          <w:spacing w:val="-9"/>
        </w:rPr>
        <w:t xml:space="preserve"> </w:t>
      </w:r>
      <w:r>
        <w:rPr>
          <w:spacing w:val="-5"/>
        </w:rPr>
        <w:t>D:</w:t>
      </w:r>
    </w:p>
    <w:p w14:paraId="4DCF5137" w14:textId="77777777" w:rsidR="00881694" w:rsidRDefault="004844C2" w:rsidP="004844C2">
      <w:pPr>
        <w:pStyle w:val="ListParagraph"/>
        <w:numPr>
          <w:ilvl w:val="1"/>
          <w:numId w:val="3"/>
        </w:numPr>
        <w:tabs>
          <w:tab w:val="left" w:pos="684"/>
        </w:tabs>
        <w:spacing w:before="14" w:line="230" w:lineRule="auto"/>
        <w:ind w:right="943"/>
      </w:pPr>
      <w:r>
        <w:t>Calcium supplements should be decreased by at least 1 500 mg on the same day as the first dose</w:t>
      </w:r>
      <w:r>
        <w:rPr>
          <w:spacing w:val="-6"/>
        </w:rPr>
        <w:t xml:space="preserve"> </w:t>
      </w:r>
      <w:r>
        <w:t>of</w:t>
      </w:r>
      <w:r>
        <w:rPr>
          <w:spacing w:val="-5"/>
        </w:rPr>
        <w:t xml:space="preserve"> </w:t>
      </w:r>
      <w:proofErr w:type="spellStart"/>
      <w:r>
        <w:t>Yorvipath</w:t>
      </w:r>
      <w:proofErr w:type="spellEnd"/>
      <w:r>
        <w:t>.</w:t>
      </w:r>
      <w:r>
        <w:rPr>
          <w:spacing w:val="-5"/>
        </w:rPr>
        <w:t xml:space="preserve"> </w:t>
      </w:r>
      <w:r>
        <w:t>If</w:t>
      </w:r>
      <w:r>
        <w:rPr>
          <w:spacing w:val="-6"/>
        </w:rPr>
        <w:t xml:space="preserve"> </w:t>
      </w:r>
      <w:r>
        <w:t>taking</w:t>
      </w:r>
      <w:r>
        <w:rPr>
          <w:spacing w:val="-5"/>
        </w:rPr>
        <w:t xml:space="preserve"> </w:t>
      </w:r>
      <w:r>
        <w:t>elemental</w:t>
      </w:r>
      <w:r>
        <w:rPr>
          <w:spacing w:val="-4"/>
        </w:rPr>
        <w:t xml:space="preserve"> </w:t>
      </w:r>
      <w:r>
        <w:t>calcium</w:t>
      </w:r>
      <w:r>
        <w:rPr>
          <w:spacing w:val="-5"/>
        </w:rPr>
        <w:t xml:space="preserve"> </w:t>
      </w:r>
      <w:r>
        <w:t>doses</w:t>
      </w:r>
      <w:r>
        <w:rPr>
          <w:spacing w:val="-6"/>
        </w:rPr>
        <w:t xml:space="preserve"> </w:t>
      </w:r>
      <w:r>
        <w:t>≤</w:t>
      </w:r>
      <w:r>
        <w:rPr>
          <w:spacing w:val="-6"/>
        </w:rPr>
        <w:t xml:space="preserve"> </w:t>
      </w:r>
      <w:r>
        <w:t>1</w:t>
      </w:r>
      <w:r>
        <w:rPr>
          <w:spacing w:val="-5"/>
        </w:rPr>
        <w:t xml:space="preserve"> </w:t>
      </w:r>
      <w:r>
        <w:t>500</w:t>
      </w:r>
      <w:r>
        <w:rPr>
          <w:spacing w:val="-6"/>
        </w:rPr>
        <w:t xml:space="preserve"> </w:t>
      </w:r>
      <w:r>
        <w:t>mg</w:t>
      </w:r>
      <w:r>
        <w:rPr>
          <w:spacing w:val="-5"/>
        </w:rPr>
        <w:t xml:space="preserve"> </w:t>
      </w:r>
      <w:r>
        <w:t>per</w:t>
      </w:r>
      <w:r>
        <w:rPr>
          <w:spacing w:val="-5"/>
        </w:rPr>
        <w:t xml:space="preserve"> </w:t>
      </w:r>
      <w:r>
        <w:t>day,</w:t>
      </w:r>
      <w:r>
        <w:rPr>
          <w:spacing w:val="-5"/>
        </w:rPr>
        <w:t xml:space="preserve"> </w:t>
      </w:r>
      <w:r>
        <w:t>calcium</w:t>
      </w:r>
      <w:r>
        <w:rPr>
          <w:spacing w:val="-3"/>
        </w:rPr>
        <w:t xml:space="preserve"> </w:t>
      </w:r>
      <w:r>
        <w:t>supplements should be discontinued entirely.</w:t>
      </w:r>
    </w:p>
    <w:p w14:paraId="256B96F4" w14:textId="77777777" w:rsidR="00881694" w:rsidRDefault="004844C2" w:rsidP="004844C2">
      <w:pPr>
        <w:pStyle w:val="ListParagraph"/>
        <w:numPr>
          <w:ilvl w:val="0"/>
          <w:numId w:val="3"/>
        </w:numPr>
        <w:tabs>
          <w:tab w:val="left" w:pos="401"/>
        </w:tabs>
        <w:spacing w:before="10"/>
        <w:ind w:right="1163"/>
      </w:pPr>
      <w:r>
        <w:t>If</w:t>
      </w:r>
      <w:r>
        <w:rPr>
          <w:spacing w:val="-8"/>
        </w:rPr>
        <w:t xml:space="preserve"> </w:t>
      </w:r>
      <w:r>
        <w:t>calcium</w:t>
      </w:r>
      <w:r>
        <w:rPr>
          <w:spacing w:val="-9"/>
        </w:rPr>
        <w:t xml:space="preserve"> </w:t>
      </w:r>
      <w:r>
        <w:t>supplements</w:t>
      </w:r>
      <w:r>
        <w:rPr>
          <w:spacing w:val="-8"/>
        </w:rPr>
        <w:t xml:space="preserve"> </w:t>
      </w:r>
      <w:r>
        <w:t>are</w:t>
      </w:r>
      <w:r>
        <w:rPr>
          <w:spacing w:val="-7"/>
        </w:rPr>
        <w:t xml:space="preserve"> </w:t>
      </w:r>
      <w:r>
        <w:t>indicated</w:t>
      </w:r>
      <w:r>
        <w:rPr>
          <w:spacing w:val="-8"/>
        </w:rPr>
        <w:t xml:space="preserve"> </w:t>
      </w:r>
      <w:r>
        <w:t>to</w:t>
      </w:r>
      <w:r>
        <w:rPr>
          <w:spacing w:val="-9"/>
        </w:rPr>
        <w:t xml:space="preserve"> </w:t>
      </w:r>
      <w:r>
        <w:t>meet</w:t>
      </w:r>
      <w:r>
        <w:rPr>
          <w:spacing w:val="-8"/>
        </w:rPr>
        <w:t xml:space="preserve"> </w:t>
      </w:r>
      <w:r>
        <w:t>dietary</w:t>
      </w:r>
      <w:r>
        <w:rPr>
          <w:spacing w:val="-7"/>
        </w:rPr>
        <w:t xml:space="preserve"> </w:t>
      </w:r>
      <w:r>
        <w:t>requirements,</w:t>
      </w:r>
      <w:r>
        <w:rPr>
          <w:spacing w:val="-6"/>
        </w:rPr>
        <w:t xml:space="preserve"> </w:t>
      </w:r>
      <w:r>
        <w:t>continuing</w:t>
      </w:r>
      <w:r>
        <w:rPr>
          <w:spacing w:val="-8"/>
        </w:rPr>
        <w:t xml:space="preserve"> </w:t>
      </w:r>
      <w:r>
        <w:t>dietary</w:t>
      </w:r>
      <w:r>
        <w:rPr>
          <w:spacing w:val="-7"/>
        </w:rPr>
        <w:t xml:space="preserve"> </w:t>
      </w:r>
      <w:r>
        <w:t>calcium supplements at doses ≤ 600 mg elemental calcium per day may be considered instead of discontinuing entirely.</w:t>
      </w:r>
    </w:p>
    <w:p w14:paraId="2B8ADEAA" w14:textId="77777777" w:rsidR="00881694" w:rsidRDefault="004844C2" w:rsidP="004844C2">
      <w:pPr>
        <w:pStyle w:val="Heading3"/>
        <w:spacing w:before="201"/>
      </w:pPr>
      <w:r>
        <w:t>Dose</w:t>
      </w:r>
      <w:r>
        <w:rPr>
          <w:spacing w:val="-6"/>
        </w:rPr>
        <w:t xml:space="preserve"> </w:t>
      </w:r>
      <w:r>
        <w:t>adjustment</w:t>
      </w:r>
      <w:r>
        <w:rPr>
          <w:spacing w:val="-6"/>
        </w:rPr>
        <w:t xml:space="preserve"> </w:t>
      </w:r>
      <w:r>
        <w:t>and</w:t>
      </w:r>
      <w:r>
        <w:rPr>
          <w:spacing w:val="-6"/>
        </w:rPr>
        <w:t xml:space="preserve"> </w:t>
      </w:r>
      <w:r>
        <w:t>maintenance</w:t>
      </w:r>
      <w:r>
        <w:rPr>
          <w:spacing w:val="-6"/>
        </w:rPr>
        <w:t xml:space="preserve"> </w:t>
      </w:r>
      <w:r>
        <w:t>of</w:t>
      </w:r>
      <w:r>
        <w:rPr>
          <w:spacing w:val="-6"/>
        </w:rPr>
        <w:t xml:space="preserve"> </w:t>
      </w:r>
      <w:proofErr w:type="spellStart"/>
      <w:r>
        <w:rPr>
          <w:spacing w:val="-2"/>
        </w:rPr>
        <w:t>Yorvipath</w:t>
      </w:r>
      <w:proofErr w:type="spellEnd"/>
    </w:p>
    <w:p w14:paraId="098CF94D" w14:textId="77777777" w:rsidR="00881694" w:rsidRDefault="004844C2" w:rsidP="004844C2">
      <w:pPr>
        <w:pStyle w:val="BodyText"/>
        <w:spacing w:before="154"/>
        <w:ind w:right="927"/>
      </w:pPr>
      <w:r>
        <w:t>Albumin-adjusted serum calcium concentration must be monitored during titration (see section 4.4).</w:t>
      </w:r>
      <w:r>
        <w:rPr>
          <w:spacing w:val="-7"/>
        </w:rPr>
        <w:t xml:space="preserve"> </w:t>
      </w:r>
      <w:proofErr w:type="spellStart"/>
      <w:r>
        <w:t>Yorvipath</w:t>
      </w:r>
      <w:proofErr w:type="spellEnd"/>
      <w:r>
        <w:rPr>
          <w:spacing w:val="-5"/>
        </w:rPr>
        <w:t xml:space="preserve"> </w:t>
      </w:r>
      <w:r>
        <w:t>dose</w:t>
      </w:r>
      <w:r>
        <w:rPr>
          <w:spacing w:val="-6"/>
        </w:rPr>
        <w:t xml:space="preserve"> </w:t>
      </w:r>
      <w:r>
        <w:t>may</w:t>
      </w:r>
      <w:r>
        <w:rPr>
          <w:spacing w:val="-5"/>
        </w:rPr>
        <w:t xml:space="preserve"> </w:t>
      </w:r>
      <w:r>
        <w:t>be</w:t>
      </w:r>
      <w:r>
        <w:rPr>
          <w:spacing w:val="-6"/>
        </w:rPr>
        <w:t xml:space="preserve"> </w:t>
      </w:r>
      <w:r>
        <w:t>increased</w:t>
      </w:r>
      <w:r>
        <w:rPr>
          <w:spacing w:val="-5"/>
        </w:rPr>
        <w:t xml:space="preserve"> </w:t>
      </w:r>
      <w:r>
        <w:t>in</w:t>
      </w:r>
      <w:r>
        <w:rPr>
          <w:spacing w:val="-5"/>
        </w:rPr>
        <w:t xml:space="preserve"> </w:t>
      </w:r>
      <w:r>
        <w:t>increments</w:t>
      </w:r>
      <w:r>
        <w:rPr>
          <w:spacing w:val="-5"/>
        </w:rPr>
        <w:t xml:space="preserve"> </w:t>
      </w:r>
      <w:r>
        <w:t>of</w:t>
      </w:r>
      <w:r>
        <w:rPr>
          <w:spacing w:val="-5"/>
        </w:rPr>
        <w:t xml:space="preserve"> </w:t>
      </w:r>
      <w:r>
        <w:t>3</w:t>
      </w:r>
      <w:r>
        <w:rPr>
          <w:spacing w:val="-5"/>
        </w:rPr>
        <w:t xml:space="preserve"> </w:t>
      </w:r>
      <w:r>
        <w:t>mcg</w:t>
      </w:r>
      <w:r>
        <w:rPr>
          <w:spacing w:val="-5"/>
        </w:rPr>
        <w:t xml:space="preserve"> </w:t>
      </w:r>
      <w:r>
        <w:t>if</w:t>
      </w:r>
      <w:r>
        <w:rPr>
          <w:spacing w:val="-5"/>
        </w:rPr>
        <w:t xml:space="preserve"> </w:t>
      </w:r>
      <w:r>
        <w:t>at</w:t>
      </w:r>
      <w:r>
        <w:rPr>
          <w:spacing w:val="-5"/>
        </w:rPr>
        <w:t xml:space="preserve"> </w:t>
      </w:r>
      <w:r>
        <w:t>least</w:t>
      </w:r>
      <w:r>
        <w:rPr>
          <w:spacing w:val="-5"/>
        </w:rPr>
        <w:t xml:space="preserve"> </w:t>
      </w:r>
      <w:r>
        <w:t>7</w:t>
      </w:r>
      <w:r>
        <w:rPr>
          <w:spacing w:val="-5"/>
        </w:rPr>
        <w:t xml:space="preserve"> </w:t>
      </w:r>
      <w:r>
        <w:t>days</w:t>
      </w:r>
      <w:r>
        <w:rPr>
          <w:spacing w:val="-6"/>
        </w:rPr>
        <w:t xml:space="preserve"> </w:t>
      </w:r>
      <w:r>
        <w:t>have</w:t>
      </w:r>
      <w:r>
        <w:rPr>
          <w:spacing w:val="-7"/>
        </w:rPr>
        <w:t xml:space="preserve"> </w:t>
      </w:r>
      <w:r>
        <w:t>elapsed</w:t>
      </w:r>
      <w:r>
        <w:rPr>
          <w:spacing w:val="-5"/>
        </w:rPr>
        <w:t xml:space="preserve"> </w:t>
      </w:r>
      <w:r>
        <w:t>since</w:t>
      </w:r>
      <w:r>
        <w:rPr>
          <w:spacing w:val="-4"/>
        </w:rPr>
        <w:t xml:space="preserve"> </w:t>
      </w:r>
      <w:r>
        <w:t>a prior dose change (see figure 1). The dose must not be increased more often than every 7 days.</w:t>
      </w:r>
    </w:p>
    <w:p w14:paraId="0044B4C6" w14:textId="77777777" w:rsidR="00881694" w:rsidRDefault="004844C2" w:rsidP="004844C2">
      <w:pPr>
        <w:pStyle w:val="BodyText"/>
        <w:spacing w:before="6" w:line="237" w:lineRule="auto"/>
        <w:ind w:right="121"/>
      </w:pPr>
      <w:proofErr w:type="spellStart"/>
      <w:r>
        <w:t>Yorvipath</w:t>
      </w:r>
      <w:proofErr w:type="spellEnd"/>
      <w:r>
        <w:rPr>
          <w:spacing w:val="-2"/>
        </w:rPr>
        <w:t xml:space="preserve"> </w:t>
      </w:r>
      <w:r>
        <w:t>may</w:t>
      </w:r>
      <w:r>
        <w:rPr>
          <w:spacing w:val="-2"/>
        </w:rPr>
        <w:t xml:space="preserve"> </w:t>
      </w:r>
      <w:r>
        <w:t>be</w:t>
      </w:r>
      <w:r>
        <w:rPr>
          <w:spacing w:val="-2"/>
        </w:rPr>
        <w:t xml:space="preserve"> </w:t>
      </w:r>
      <w:r>
        <w:t>reduced</w:t>
      </w:r>
      <w:r>
        <w:rPr>
          <w:spacing w:val="-2"/>
        </w:rPr>
        <w:t xml:space="preserve"> </w:t>
      </w:r>
      <w:r>
        <w:t>in</w:t>
      </w:r>
      <w:r>
        <w:rPr>
          <w:spacing w:val="-2"/>
        </w:rPr>
        <w:t xml:space="preserve"> </w:t>
      </w:r>
      <w:r>
        <w:t>increments</w:t>
      </w:r>
      <w:r>
        <w:rPr>
          <w:spacing w:val="-2"/>
        </w:rPr>
        <w:t xml:space="preserve"> </w:t>
      </w:r>
      <w:r>
        <w:t>of</w:t>
      </w:r>
      <w:r>
        <w:rPr>
          <w:spacing w:val="-2"/>
        </w:rPr>
        <w:t xml:space="preserve"> </w:t>
      </w:r>
      <w:r>
        <w:t>3</w:t>
      </w:r>
      <w:r>
        <w:rPr>
          <w:spacing w:val="-2"/>
        </w:rPr>
        <w:t xml:space="preserve"> </w:t>
      </w:r>
      <w:r>
        <w:t>mcg</w:t>
      </w:r>
      <w:r>
        <w:rPr>
          <w:spacing w:val="-2"/>
        </w:rPr>
        <w:t xml:space="preserve"> </w:t>
      </w:r>
      <w:r>
        <w:t>no</w:t>
      </w:r>
      <w:r>
        <w:rPr>
          <w:spacing w:val="-2"/>
        </w:rPr>
        <w:t xml:space="preserve"> </w:t>
      </w:r>
      <w:r>
        <w:t>more</w:t>
      </w:r>
      <w:r>
        <w:rPr>
          <w:spacing w:val="-2"/>
        </w:rPr>
        <w:t xml:space="preserve"> </w:t>
      </w:r>
      <w:r>
        <w:t>often</w:t>
      </w:r>
      <w:r>
        <w:rPr>
          <w:spacing w:val="-2"/>
        </w:rPr>
        <w:t xml:space="preserve"> </w:t>
      </w:r>
      <w:r>
        <w:t>than</w:t>
      </w:r>
      <w:r>
        <w:rPr>
          <w:spacing w:val="-2"/>
        </w:rPr>
        <w:t xml:space="preserve"> </w:t>
      </w:r>
      <w:r>
        <w:t>every</w:t>
      </w:r>
      <w:r>
        <w:rPr>
          <w:spacing w:val="-2"/>
        </w:rPr>
        <w:t xml:space="preserve"> </w:t>
      </w:r>
      <w:r>
        <w:t>3</w:t>
      </w:r>
      <w:r>
        <w:rPr>
          <w:spacing w:val="-2"/>
        </w:rPr>
        <w:t xml:space="preserve"> </w:t>
      </w:r>
      <w:r>
        <w:t>days</w:t>
      </w:r>
      <w:r>
        <w:rPr>
          <w:spacing w:val="-2"/>
        </w:rPr>
        <w:t xml:space="preserve"> </w:t>
      </w:r>
      <w:r>
        <w:t>in</w:t>
      </w:r>
      <w:r>
        <w:rPr>
          <w:spacing w:val="-2"/>
        </w:rPr>
        <w:t xml:space="preserve"> </w:t>
      </w:r>
      <w:r>
        <w:t>response</w:t>
      </w:r>
      <w:r>
        <w:rPr>
          <w:spacing w:val="-2"/>
        </w:rPr>
        <w:t xml:space="preserve"> </w:t>
      </w:r>
      <w:r>
        <w:t xml:space="preserve">to </w:t>
      </w:r>
      <w:proofErr w:type="spellStart"/>
      <w:r>
        <w:t>hypercalcaemia</w:t>
      </w:r>
      <w:proofErr w:type="spellEnd"/>
      <w:r>
        <w:t xml:space="preserve"> (see figure 1).</w:t>
      </w:r>
    </w:p>
    <w:p w14:paraId="66D7D370" w14:textId="77777777" w:rsidR="00881694" w:rsidRDefault="00881694" w:rsidP="004844C2">
      <w:pPr>
        <w:pStyle w:val="BodyText"/>
        <w:spacing w:before="12"/>
        <w:ind w:left="0"/>
      </w:pPr>
    </w:p>
    <w:p w14:paraId="00D762C8" w14:textId="77777777" w:rsidR="00881694" w:rsidRDefault="004844C2" w:rsidP="004844C2">
      <w:pPr>
        <w:pStyle w:val="BodyText"/>
        <w:ind w:right="927"/>
      </w:pPr>
      <w:r>
        <w:t>Albumin-adjusted</w:t>
      </w:r>
      <w:r>
        <w:rPr>
          <w:spacing w:val="-3"/>
        </w:rPr>
        <w:t xml:space="preserve"> </w:t>
      </w:r>
      <w:r>
        <w:t>serum</w:t>
      </w:r>
      <w:r>
        <w:rPr>
          <w:spacing w:val="-3"/>
        </w:rPr>
        <w:t xml:space="preserve"> </w:t>
      </w:r>
      <w:r>
        <w:t>calcium</w:t>
      </w:r>
      <w:r>
        <w:rPr>
          <w:spacing w:val="-3"/>
        </w:rPr>
        <w:t xml:space="preserve"> </w:t>
      </w:r>
      <w:r>
        <w:t>should</w:t>
      </w:r>
      <w:r>
        <w:rPr>
          <w:spacing w:val="-3"/>
        </w:rPr>
        <w:t xml:space="preserve"> </w:t>
      </w:r>
      <w:r>
        <w:t>be</w:t>
      </w:r>
      <w:r>
        <w:rPr>
          <w:spacing w:val="-3"/>
        </w:rPr>
        <w:t xml:space="preserve"> </w:t>
      </w:r>
      <w:r>
        <w:t>measured</w:t>
      </w:r>
      <w:r>
        <w:rPr>
          <w:spacing w:val="-3"/>
        </w:rPr>
        <w:t xml:space="preserve"> </w:t>
      </w:r>
      <w:r>
        <w:t>7</w:t>
      </w:r>
      <w:r>
        <w:rPr>
          <w:spacing w:val="-3"/>
        </w:rPr>
        <w:t xml:space="preserve"> </w:t>
      </w:r>
      <w:r>
        <w:t>days</w:t>
      </w:r>
      <w:r>
        <w:rPr>
          <w:spacing w:val="-3"/>
        </w:rPr>
        <w:t xml:space="preserve"> </w:t>
      </w:r>
      <w:r>
        <w:t>after</w:t>
      </w:r>
      <w:r>
        <w:rPr>
          <w:spacing w:val="-3"/>
        </w:rPr>
        <w:t xml:space="preserve"> </w:t>
      </w:r>
      <w:r>
        <w:t>the</w:t>
      </w:r>
      <w:r>
        <w:rPr>
          <w:spacing w:val="-3"/>
        </w:rPr>
        <w:t xml:space="preserve"> </w:t>
      </w:r>
      <w:r>
        <w:t>first</w:t>
      </w:r>
      <w:r>
        <w:rPr>
          <w:spacing w:val="-3"/>
        </w:rPr>
        <w:t xml:space="preserve"> </w:t>
      </w:r>
      <w:r>
        <w:t>dose</w:t>
      </w:r>
      <w:r>
        <w:rPr>
          <w:spacing w:val="-3"/>
        </w:rPr>
        <w:t xml:space="preserve"> </w:t>
      </w:r>
      <w:r>
        <w:t>and</w:t>
      </w:r>
      <w:r>
        <w:rPr>
          <w:spacing w:val="-3"/>
        </w:rPr>
        <w:t xml:space="preserve"> </w:t>
      </w:r>
      <w:r>
        <w:t>figure</w:t>
      </w:r>
      <w:r>
        <w:rPr>
          <w:spacing w:val="-3"/>
        </w:rPr>
        <w:t xml:space="preserve"> </w:t>
      </w:r>
      <w:r>
        <w:t>1</w:t>
      </w:r>
      <w:r>
        <w:rPr>
          <w:spacing w:val="-3"/>
        </w:rPr>
        <w:t xml:space="preserve"> </w:t>
      </w:r>
      <w:r>
        <w:t xml:space="preserve">should be followed for appropriate </w:t>
      </w:r>
      <w:proofErr w:type="spellStart"/>
      <w:r>
        <w:t>Yorvipath</w:t>
      </w:r>
      <w:proofErr w:type="spellEnd"/>
      <w:r>
        <w:t xml:space="preserve">, active vitamin D, and calcium supplement dosing. After any subsequent dose change in </w:t>
      </w:r>
      <w:proofErr w:type="spellStart"/>
      <w:r>
        <w:t>Yorvipath</w:t>
      </w:r>
      <w:proofErr w:type="spellEnd"/>
      <w:r>
        <w:t xml:space="preserve">, active vitamin D, or calcium supplements, serum calcium should be measured within 7 to 14 days and patients should be monitored for clinical symptoms of </w:t>
      </w:r>
      <w:proofErr w:type="spellStart"/>
      <w:r>
        <w:t>hypocalcaemia</w:t>
      </w:r>
      <w:proofErr w:type="spellEnd"/>
      <w:r>
        <w:rPr>
          <w:spacing w:val="-1"/>
        </w:rPr>
        <w:t xml:space="preserve"> </w:t>
      </w:r>
      <w:r>
        <w:t>or</w:t>
      </w:r>
      <w:r>
        <w:rPr>
          <w:spacing w:val="-1"/>
        </w:rPr>
        <w:t xml:space="preserve"> </w:t>
      </w:r>
      <w:proofErr w:type="spellStart"/>
      <w:r>
        <w:t>hypercalcaemia</w:t>
      </w:r>
      <w:proofErr w:type="spellEnd"/>
      <w:r>
        <w:t xml:space="preserve">. </w:t>
      </w:r>
      <w:proofErr w:type="spellStart"/>
      <w:r>
        <w:t>Yorvipath</w:t>
      </w:r>
      <w:proofErr w:type="spellEnd"/>
      <w:r>
        <w:t>, active</w:t>
      </w:r>
      <w:r>
        <w:rPr>
          <w:spacing w:val="-1"/>
        </w:rPr>
        <w:t xml:space="preserve"> </w:t>
      </w:r>
      <w:r>
        <w:t>vitamin</w:t>
      </w:r>
      <w:r>
        <w:rPr>
          <w:spacing w:val="-1"/>
        </w:rPr>
        <w:t xml:space="preserve"> </w:t>
      </w:r>
      <w:r>
        <w:t>D, and/or</w:t>
      </w:r>
      <w:r>
        <w:rPr>
          <w:spacing w:val="-1"/>
        </w:rPr>
        <w:t xml:space="preserve"> </w:t>
      </w:r>
      <w:r>
        <w:t>calcium</w:t>
      </w:r>
      <w:r>
        <w:rPr>
          <w:spacing w:val="-1"/>
        </w:rPr>
        <w:t xml:space="preserve"> </w:t>
      </w:r>
      <w:r>
        <w:t>supplements</w:t>
      </w:r>
      <w:r>
        <w:rPr>
          <w:spacing w:val="-1"/>
        </w:rPr>
        <w:t xml:space="preserve"> </w:t>
      </w:r>
      <w:r>
        <w:t xml:space="preserve">should be adjusted as per figure 1. Dose adjustments of </w:t>
      </w:r>
      <w:proofErr w:type="spellStart"/>
      <w:r>
        <w:t>Yorvipath</w:t>
      </w:r>
      <w:proofErr w:type="spellEnd"/>
      <w:r>
        <w:t xml:space="preserve">, active vitamin D, and </w:t>
      </w:r>
      <w:r>
        <w:t>calcium supplements should be made on the same day.</w:t>
      </w:r>
    </w:p>
    <w:p w14:paraId="61F55484" w14:textId="77777777" w:rsidR="00881694" w:rsidRDefault="00881694" w:rsidP="004844C2">
      <w:pPr>
        <w:pStyle w:val="BodyText"/>
        <w:spacing w:before="10"/>
        <w:ind w:left="0"/>
      </w:pPr>
    </w:p>
    <w:p w14:paraId="1BB83F32" w14:textId="77777777" w:rsidR="00881694" w:rsidRDefault="004844C2" w:rsidP="004844C2">
      <w:pPr>
        <w:pStyle w:val="BodyText"/>
        <w:ind w:right="927"/>
      </w:pPr>
      <w:r>
        <w:t>The maintenance dose should be the dose that achieves serum calcium within the normal range, without the need for active vitamin D or therapeutic doses of calcium. Optionally, calcium supplementation</w:t>
      </w:r>
      <w:r>
        <w:rPr>
          <w:spacing w:val="-9"/>
        </w:rPr>
        <w:t xml:space="preserve"> </w:t>
      </w:r>
      <w:r>
        <w:t>sufficient</w:t>
      </w:r>
      <w:r>
        <w:rPr>
          <w:spacing w:val="-9"/>
        </w:rPr>
        <w:t xml:space="preserve"> </w:t>
      </w:r>
      <w:r>
        <w:t>to</w:t>
      </w:r>
      <w:r>
        <w:rPr>
          <w:spacing w:val="-9"/>
        </w:rPr>
        <w:t xml:space="preserve"> </w:t>
      </w:r>
      <w:r>
        <w:t>meet</w:t>
      </w:r>
      <w:r>
        <w:rPr>
          <w:spacing w:val="-9"/>
        </w:rPr>
        <w:t xml:space="preserve"> </w:t>
      </w:r>
      <w:r>
        <w:t>dietary</w:t>
      </w:r>
      <w:r>
        <w:rPr>
          <w:spacing w:val="-9"/>
        </w:rPr>
        <w:t xml:space="preserve"> </w:t>
      </w:r>
      <w:r>
        <w:t>requirements</w:t>
      </w:r>
      <w:r>
        <w:rPr>
          <w:spacing w:val="-9"/>
        </w:rPr>
        <w:t xml:space="preserve"> </w:t>
      </w:r>
      <w:r>
        <w:t>(≤</w:t>
      </w:r>
      <w:r>
        <w:rPr>
          <w:spacing w:val="-9"/>
        </w:rPr>
        <w:t xml:space="preserve"> </w:t>
      </w:r>
      <w:r>
        <w:t>600</w:t>
      </w:r>
      <w:r>
        <w:rPr>
          <w:spacing w:val="-9"/>
        </w:rPr>
        <w:t xml:space="preserve"> </w:t>
      </w:r>
      <w:r>
        <w:t>mg</w:t>
      </w:r>
      <w:r>
        <w:rPr>
          <w:spacing w:val="-9"/>
        </w:rPr>
        <w:t xml:space="preserve"> </w:t>
      </w:r>
      <w:r>
        <w:t>elemental</w:t>
      </w:r>
      <w:r>
        <w:rPr>
          <w:spacing w:val="-12"/>
        </w:rPr>
        <w:t xml:space="preserve"> </w:t>
      </w:r>
      <w:r>
        <w:t>calcium</w:t>
      </w:r>
      <w:r>
        <w:rPr>
          <w:spacing w:val="-12"/>
        </w:rPr>
        <w:t xml:space="preserve"> </w:t>
      </w:r>
      <w:r>
        <w:t>per</w:t>
      </w:r>
      <w:r>
        <w:rPr>
          <w:spacing w:val="-9"/>
        </w:rPr>
        <w:t xml:space="preserve"> </w:t>
      </w:r>
      <w:r>
        <w:t>day)</w:t>
      </w:r>
      <w:r>
        <w:rPr>
          <w:spacing w:val="-9"/>
        </w:rPr>
        <w:t xml:space="preserve"> </w:t>
      </w:r>
      <w:r>
        <w:t>may be</w:t>
      </w:r>
      <w:r>
        <w:rPr>
          <w:spacing w:val="-9"/>
        </w:rPr>
        <w:t xml:space="preserve"> </w:t>
      </w:r>
      <w:r>
        <w:t>continued.</w:t>
      </w:r>
      <w:r>
        <w:rPr>
          <w:spacing w:val="-9"/>
        </w:rPr>
        <w:t xml:space="preserve"> </w:t>
      </w:r>
      <w:r>
        <w:t>Once</w:t>
      </w:r>
      <w:r>
        <w:rPr>
          <w:spacing w:val="-11"/>
        </w:rPr>
        <w:t xml:space="preserve"> </w:t>
      </w:r>
      <w:r>
        <w:t>the</w:t>
      </w:r>
      <w:r>
        <w:rPr>
          <w:spacing w:val="-11"/>
        </w:rPr>
        <w:t xml:space="preserve"> </w:t>
      </w:r>
      <w:proofErr w:type="spellStart"/>
      <w:r>
        <w:t>Yorvipath</w:t>
      </w:r>
      <w:proofErr w:type="spellEnd"/>
      <w:r>
        <w:rPr>
          <w:spacing w:val="-11"/>
        </w:rPr>
        <w:t xml:space="preserve"> </w:t>
      </w:r>
      <w:r>
        <w:t>maintenance</w:t>
      </w:r>
      <w:r>
        <w:rPr>
          <w:spacing w:val="-11"/>
        </w:rPr>
        <w:t xml:space="preserve"> </w:t>
      </w:r>
      <w:r>
        <w:t>dose</w:t>
      </w:r>
      <w:r>
        <w:rPr>
          <w:spacing w:val="-11"/>
        </w:rPr>
        <w:t xml:space="preserve"> </w:t>
      </w:r>
      <w:r>
        <w:t>is</w:t>
      </w:r>
      <w:r>
        <w:rPr>
          <w:spacing w:val="-11"/>
        </w:rPr>
        <w:t xml:space="preserve"> </w:t>
      </w:r>
      <w:r>
        <w:t>achieved,</w:t>
      </w:r>
      <w:r>
        <w:rPr>
          <w:spacing w:val="-11"/>
        </w:rPr>
        <w:t xml:space="preserve"> </w:t>
      </w:r>
      <w:r>
        <w:t>serum</w:t>
      </w:r>
      <w:r>
        <w:rPr>
          <w:spacing w:val="-11"/>
        </w:rPr>
        <w:t xml:space="preserve"> </w:t>
      </w:r>
      <w:r>
        <w:t>calcium</w:t>
      </w:r>
      <w:r>
        <w:rPr>
          <w:spacing w:val="-11"/>
        </w:rPr>
        <w:t xml:space="preserve"> </w:t>
      </w:r>
      <w:r>
        <w:t>should</w:t>
      </w:r>
      <w:r>
        <w:rPr>
          <w:spacing w:val="-11"/>
        </w:rPr>
        <w:t xml:space="preserve"> </w:t>
      </w:r>
      <w:r>
        <w:t>be</w:t>
      </w:r>
      <w:r>
        <w:rPr>
          <w:spacing w:val="-11"/>
        </w:rPr>
        <w:t xml:space="preserve"> </w:t>
      </w:r>
      <w:r>
        <w:t>measured as</w:t>
      </w:r>
      <w:r>
        <w:rPr>
          <w:spacing w:val="-13"/>
        </w:rPr>
        <w:t xml:space="preserve"> </w:t>
      </w:r>
      <w:r>
        <w:t>indicated</w:t>
      </w:r>
      <w:r>
        <w:rPr>
          <w:spacing w:val="-12"/>
        </w:rPr>
        <w:t xml:space="preserve"> </w:t>
      </w:r>
      <w:r>
        <w:t>for</w:t>
      </w:r>
      <w:r>
        <w:rPr>
          <w:spacing w:val="-12"/>
        </w:rPr>
        <w:t xml:space="preserve"> </w:t>
      </w:r>
      <w:r>
        <w:t>symptoms</w:t>
      </w:r>
      <w:r>
        <w:rPr>
          <w:spacing w:val="-12"/>
        </w:rPr>
        <w:t xml:space="preserve"> </w:t>
      </w:r>
      <w:r>
        <w:t>of</w:t>
      </w:r>
      <w:r>
        <w:rPr>
          <w:spacing w:val="-12"/>
        </w:rPr>
        <w:t xml:space="preserve"> </w:t>
      </w:r>
      <w:proofErr w:type="spellStart"/>
      <w:r>
        <w:t>hypocalcaemia</w:t>
      </w:r>
      <w:proofErr w:type="spellEnd"/>
      <w:r>
        <w:rPr>
          <w:spacing w:val="-12"/>
        </w:rPr>
        <w:t xml:space="preserve"> </w:t>
      </w:r>
      <w:r>
        <w:t>or</w:t>
      </w:r>
      <w:r>
        <w:rPr>
          <w:spacing w:val="-12"/>
        </w:rPr>
        <w:t xml:space="preserve"> </w:t>
      </w:r>
      <w:proofErr w:type="spellStart"/>
      <w:r>
        <w:t>hypercalcaemia</w:t>
      </w:r>
      <w:proofErr w:type="spellEnd"/>
      <w:r>
        <w:t>,</w:t>
      </w:r>
      <w:r>
        <w:rPr>
          <w:spacing w:val="-12"/>
        </w:rPr>
        <w:t xml:space="preserve"> </w:t>
      </w:r>
      <w:r>
        <w:t>and</w:t>
      </w:r>
      <w:r>
        <w:rPr>
          <w:spacing w:val="-12"/>
        </w:rPr>
        <w:t xml:space="preserve"> </w:t>
      </w:r>
      <w:r>
        <w:t>regular</w:t>
      </w:r>
      <w:r>
        <w:rPr>
          <w:spacing w:val="-13"/>
        </w:rPr>
        <w:t xml:space="preserve"> </w:t>
      </w:r>
      <w:r>
        <w:t>monitoring</w:t>
      </w:r>
      <w:r>
        <w:rPr>
          <w:spacing w:val="-12"/>
        </w:rPr>
        <w:t xml:space="preserve"> </w:t>
      </w:r>
      <w:r>
        <w:t>of</w:t>
      </w:r>
      <w:r>
        <w:rPr>
          <w:spacing w:val="-12"/>
        </w:rPr>
        <w:t xml:space="preserve"> </w:t>
      </w:r>
      <w:r>
        <w:t>serum calcium</w:t>
      </w:r>
      <w:r>
        <w:rPr>
          <w:spacing w:val="-13"/>
        </w:rPr>
        <w:t xml:space="preserve"> </w:t>
      </w:r>
      <w:r>
        <w:t>should</w:t>
      </w:r>
      <w:r>
        <w:rPr>
          <w:spacing w:val="-12"/>
        </w:rPr>
        <w:t xml:space="preserve"> </w:t>
      </w:r>
      <w:r>
        <w:t>generally</w:t>
      </w:r>
      <w:r>
        <w:rPr>
          <w:spacing w:val="-12"/>
        </w:rPr>
        <w:t xml:space="preserve"> </w:t>
      </w:r>
      <w:r>
        <w:t>occur</w:t>
      </w:r>
      <w:r>
        <w:rPr>
          <w:spacing w:val="-12"/>
        </w:rPr>
        <w:t xml:space="preserve"> </w:t>
      </w:r>
      <w:r>
        <w:t>at</w:t>
      </w:r>
      <w:r>
        <w:rPr>
          <w:spacing w:val="-12"/>
        </w:rPr>
        <w:t xml:space="preserve"> </w:t>
      </w:r>
      <w:r>
        <w:t>least</w:t>
      </w:r>
      <w:r>
        <w:rPr>
          <w:spacing w:val="-12"/>
        </w:rPr>
        <w:t xml:space="preserve"> </w:t>
      </w:r>
      <w:r>
        <w:t>once</w:t>
      </w:r>
      <w:r>
        <w:rPr>
          <w:spacing w:val="-12"/>
        </w:rPr>
        <w:t xml:space="preserve"> </w:t>
      </w:r>
      <w:r>
        <w:t>every</w:t>
      </w:r>
      <w:r>
        <w:rPr>
          <w:spacing w:val="-12"/>
        </w:rPr>
        <w:t xml:space="preserve"> </w:t>
      </w:r>
      <w:r>
        <w:t>6</w:t>
      </w:r>
      <w:r>
        <w:rPr>
          <w:spacing w:val="-12"/>
        </w:rPr>
        <w:t xml:space="preserve"> </w:t>
      </w:r>
      <w:r>
        <w:t>weeks.</w:t>
      </w:r>
      <w:r>
        <w:rPr>
          <w:spacing w:val="-13"/>
        </w:rPr>
        <w:t xml:space="preserve"> </w:t>
      </w:r>
      <w:r>
        <w:t>Some</w:t>
      </w:r>
      <w:r>
        <w:rPr>
          <w:spacing w:val="-12"/>
        </w:rPr>
        <w:t xml:space="preserve"> </w:t>
      </w:r>
      <w:r>
        <w:t>patients</w:t>
      </w:r>
      <w:r>
        <w:rPr>
          <w:spacing w:val="-12"/>
        </w:rPr>
        <w:t xml:space="preserve"> </w:t>
      </w:r>
      <w:r>
        <w:t>may</w:t>
      </w:r>
      <w:r>
        <w:rPr>
          <w:spacing w:val="-12"/>
        </w:rPr>
        <w:t xml:space="preserve"> </w:t>
      </w:r>
      <w:r>
        <w:t>require</w:t>
      </w:r>
      <w:r>
        <w:rPr>
          <w:spacing w:val="-12"/>
        </w:rPr>
        <w:t xml:space="preserve"> </w:t>
      </w:r>
      <w:r>
        <w:t>further</w:t>
      </w:r>
      <w:r>
        <w:rPr>
          <w:spacing w:val="-12"/>
        </w:rPr>
        <w:t xml:space="preserve"> </w:t>
      </w:r>
      <w:r>
        <w:t>dose titration</w:t>
      </w:r>
      <w:r>
        <w:rPr>
          <w:spacing w:val="-6"/>
        </w:rPr>
        <w:t xml:space="preserve"> </w:t>
      </w:r>
      <w:r>
        <w:t>after</w:t>
      </w:r>
      <w:r>
        <w:rPr>
          <w:spacing w:val="-6"/>
        </w:rPr>
        <w:t xml:space="preserve"> </w:t>
      </w:r>
      <w:r>
        <w:t>the</w:t>
      </w:r>
      <w:r>
        <w:rPr>
          <w:spacing w:val="-6"/>
        </w:rPr>
        <w:t xml:space="preserve"> </w:t>
      </w:r>
      <w:r>
        <w:t>initial</w:t>
      </w:r>
      <w:r>
        <w:rPr>
          <w:spacing w:val="-6"/>
        </w:rPr>
        <w:t xml:space="preserve"> </w:t>
      </w:r>
      <w:r>
        <w:t>maintenance</w:t>
      </w:r>
      <w:r>
        <w:rPr>
          <w:spacing w:val="-6"/>
        </w:rPr>
        <w:t xml:space="preserve"> </w:t>
      </w:r>
      <w:r>
        <w:t>dose</w:t>
      </w:r>
      <w:r>
        <w:rPr>
          <w:spacing w:val="-6"/>
        </w:rPr>
        <w:t xml:space="preserve"> </w:t>
      </w:r>
      <w:r>
        <w:t>is</w:t>
      </w:r>
      <w:r>
        <w:rPr>
          <w:spacing w:val="-6"/>
        </w:rPr>
        <w:t xml:space="preserve"> </w:t>
      </w:r>
      <w:r>
        <w:t>achieved.</w:t>
      </w:r>
    </w:p>
    <w:p w14:paraId="065D2E0B" w14:textId="77777777" w:rsidR="00881694" w:rsidRDefault="004844C2" w:rsidP="004844C2">
      <w:pPr>
        <w:pStyle w:val="BodyText"/>
        <w:spacing w:before="201"/>
        <w:ind w:right="927"/>
      </w:pPr>
      <w:r>
        <w:t>Serum</w:t>
      </w:r>
      <w:r>
        <w:rPr>
          <w:spacing w:val="-3"/>
        </w:rPr>
        <w:t xml:space="preserve"> </w:t>
      </w:r>
      <w:r>
        <w:t>25(OH)</w:t>
      </w:r>
      <w:r>
        <w:rPr>
          <w:spacing w:val="-3"/>
        </w:rPr>
        <w:t xml:space="preserve"> </w:t>
      </w:r>
      <w:r>
        <w:t>vitamin</w:t>
      </w:r>
      <w:r>
        <w:rPr>
          <w:spacing w:val="-3"/>
        </w:rPr>
        <w:t xml:space="preserve"> </w:t>
      </w:r>
      <w:r>
        <w:t>D</w:t>
      </w:r>
      <w:r>
        <w:rPr>
          <w:spacing w:val="-3"/>
        </w:rPr>
        <w:t xml:space="preserve"> </w:t>
      </w:r>
      <w:r>
        <w:t>should</w:t>
      </w:r>
      <w:r>
        <w:rPr>
          <w:spacing w:val="-3"/>
        </w:rPr>
        <w:t xml:space="preserve"> </w:t>
      </w:r>
      <w:r>
        <w:t>be</w:t>
      </w:r>
      <w:r>
        <w:rPr>
          <w:spacing w:val="-3"/>
        </w:rPr>
        <w:t xml:space="preserve"> </w:t>
      </w:r>
      <w:r>
        <w:t>measured</w:t>
      </w:r>
      <w:r>
        <w:rPr>
          <w:spacing w:val="-3"/>
        </w:rPr>
        <w:t xml:space="preserve"> </w:t>
      </w:r>
      <w:r>
        <w:t>as</w:t>
      </w:r>
      <w:r>
        <w:rPr>
          <w:spacing w:val="-3"/>
        </w:rPr>
        <w:t xml:space="preserve"> </w:t>
      </w:r>
      <w:r>
        <w:t>per</w:t>
      </w:r>
      <w:r>
        <w:rPr>
          <w:spacing w:val="-2"/>
        </w:rPr>
        <w:t xml:space="preserve"> </w:t>
      </w:r>
      <w:r>
        <w:t>standard</w:t>
      </w:r>
      <w:r>
        <w:rPr>
          <w:spacing w:val="-3"/>
        </w:rPr>
        <w:t xml:space="preserve"> </w:t>
      </w:r>
      <w:r>
        <w:t>of</w:t>
      </w:r>
      <w:r>
        <w:rPr>
          <w:spacing w:val="-3"/>
        </w:rPr>
        <w:t xml:space="preserve"> </w:t>
      </w:r>
      <w:r>
        <w:t>care</w:t>
      </w:r>
      <w:r>
        <w:rPr>
          <w:spacing w:val="-3"/>
        </w:rPr>
        <w:t xml:space="preserve"> </w:t>
      </w:r>
      <w:r>
        <w:t>when</w:t>
      </w:r>
      <w:r>
        <w:rPr>
          <w:spacing w:val="-3"/>
        </w:rPr>
        <w:t xml:space="preserve"> </w:t>
      </w:r>
      <w:r>
        <w:t>a</w:t>
      </w:r>
      <w:r>
        <w:rPr>
          <w:spacing w:val="-3"/>
        </w:rPr>
        <w:t xml:space="preserve"> </w:t>
      </w:r>
      <w:r>
        <w:t>maintenance</w:t>
      </w:r>
      <w:r>
        <w:rPr>
          <w:spacing w:val="-3"/>
        </w:rPr>
        <w:t xml:space="preserve"> </w:t>
      </w:r>
      <w:r>
        <w:t>dose</w:t>
      </w:r>
      <w:r>
        <w:rPr>
          <w:spacing w:val="-3"/>
        </w:rPr>
        <w:t xml:space="preserve"> </w:t>
      </w:r>
      <w:r>
        <w:t>is achieved. 25(OH) vitamin D (non-active vitamin D) supplementation may be needed to reach normal serum levels.</w:t>
      </w:r>
      <w:r>
        <w:rPr>
          <w:spacing w:val="40"/>
        </w:rPr>
        <w:t xml:space="preserve"> </w:t>
      </w:r>
      <w:r>
        <w:t>In the phase III study, the 25(OH) vitamin D target range was 75 to 200 nmol/L during treatment phases of the trial.</w:t>
      </w:r>
    </w:p>
    <w:p w14:paraId="2EC10E93" w14:textId="77777777" w:rsidR="00881694" w:rsidRDefault="004844C2" w:rsidP="004844C2">
      <w:pPr>
        <w:spacing w:before="82" w:line="465" w:lineRule="auto"/>
        <w:ind w:left="117" w:right="2738"/>
        <w:rPr>
          <w:b/>
        </w:rPr>
      </w:pPr>
      <w:r>
        <w:rPr>
          <w:noProof/>
        </w:rPr>
        <w:drawing>
          <wp:anchor distT="0" distB="0" distL="0" distR="0" simplePos="0" relativeHeight="487587840" behindDoc="1" locked="0" layoutInCell="1" allowOverlap="1" wp14:anchorId="5CC9DA7B" wp14:editId="46CF852A">
            <wp:simplePos x="0" y="0"/>
            <wp:positionH relativeFrom="page">
              <wp:posOffset>787705</wp:posOffset>
            </wp:positionH>
            <wp:positionV relativeFrom="paragraph">
              <wp:posOffset>715985</wp:posOffset>
            </wp:positionV>
            <wp:extent cx="3927687" cy="183661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927687" cy="1836610"/>
                    </a:xfrm>
                    <a:prstGeom prst="rect">
                      <a:avLst/>
                    </a:prstGeom>
                  </pic:spPr>
                </pic:pic>
              </a:graphicData>
            </a:graphic>
          </wp:anchor>
        </w:drawing>
      </w:r>
      <w:r>
        <w:rPr>
          <w:b/>
        </w:rPr>
        <w:t>Figure</w:t>
      </w:r>
      <w:r>
        <w:rPr>
          <w:b/>
          <w:spacing w:val="-9"/>
        </w:rPr>
        <w:t xml:space="preserve"> </w:t>
      </w:r>
      <w:r>
        <w:rPr>
          <w:b/>
        </w:rPr>
        <w:t>1:</w:t>
      </w:r>
      <w:r>
        <w:rPr>
          <w:b/>
          <w:spacing w:val="-8"/>
        </w:rPr>
        <w:t xml:space="preserve"> </w:t>
      </w:r>
      <w:r>
        <w:rPr>
          <w:b/>
        </w:rPr>
        <w:t>Titration</w:t>
      </w:r>
      <w:r>
        <w:rPr>
          <w:b/>
          <w:spacing w:val="-8"/>
        </w:rPr>
        <w:t xml:space="preserve"> </w:t>
      </w:r>
      <w:r>
        <w:rPr>
          <w:b/>
        </w:rPr>
        <w:t>of</w:t>
      </w:r>
      <w:r>
        <w:rPr>
          <w:b/>
          <w:spacing w:val="-8"/>
        </w:rPr>
        <w:t xml:space="preserve"> </w:t>
      </w:r>
      <w:proofErr w:type="spellStart"/>
      <w:r>
        <w:rPr>
          <w:b/>
        </w:rPr>
        <w:t>Yorvipath</w:t>
      </w:r>
      <w:proofErr w:type="spellEnd"/>
      <w:r>
        <w:rPr>
          <w:b/>
        </w:rPr>
        <w:t>,</w:t>
      </w:r>
      <w:r>
        <w:rPr>
          <w:b/>
          <w:spacing w:val="-8"/>
        </w:rPr>
        <w:t xml:space="preserve"> </w:t>
      </w:r>
      <w:r>
        <w:rPr>
          <w:b/>
        </w:rPr>
        <w:t>active</w:t>
      </w:r>
      <w:r>
        <w:rPr>
          <w:b/>
          <w:spacing w:val="-9"/>
        </w:rPr>
        <w:t xml:space="preserve"> </w:t>
      </w:r>
      <w:r>
        <w:rPr>
          <w:b/>
        </w:rPr>
        <w:t>vitamin</w:t>
      </w:r>
      <w:r>
        <w:rPr>
          <w:b/>
          <w:spacing w:val="-8"/>
        </w:rPr>
        <w:t xml:space="preserve"> </w:t>
      </w:r>
      <w:r>
        <w:rPr>
          <w:b/>
        </w:rPr>
        <w:t>D,</w:t>
      </w:r>
      <w:r>
        <w:rPr>
          <w:b/>
          <w:spacing w:val="-8"/>
        </w:rPr>
        <w:t xml:space="preserve"> </w:t>
      </w:r>
      <w:r>
        <w:rPr>
          <w:b/>
        </w:rPr>
        <w:t>and</w:t>
      </w:r>
      <w:r>
        <w:rPr>
          <w:b/>
          <w:spacing w:val="-8"/>
        </w:rPr>
        <w:t xml:space="preserve"> </w:t>
      </w:r>
      <w:r>
        <w:rPr>
          <w:b/>
        </w:rPr>
        <w:t>calcium</w:t>
      </w:r>
      <w:r>
        <w:rPr>
          <w:b/>
          <w:spacing w:val="-9"/>
        </w:rPr>
        <w:t xml:space="preserve"> </w:t>
      </w:r>
      <w:r>
        <w:rPr>
          <w:b/>
        </w:rPr>
        <w:t>supplements Albumin-adjusted serum calcium low (&lt; 2.07 mmol/L [&lt; 8.3 mg/dL]):</w:t>
      </w:r>
    </w:p>
    <w:p w14:paraId="3F58F78B" w14:textId="77777777" w:rsidR="00881694" w:rsidRDefault="00881694" w:rsidP="004844C2">
      <w:pPr>
        <w:pStyle w:val="BodyText"/>
        <w:spacing w:before="47"/>
        <w:ind w:left="0"/>
        <w:rPr>
          <w:b/>
        </w:rPr>
      </w:pPr>
    </w:p>
    <w:p w14:paraId="531D56AD" w14:textId="77777777" w:rsidR="00881694" w:rsidRDefault="004844C2" w:rsidP="004844C2">
      <w:pPr>
        <w:spacing w:before="1"/>
        <w:ind w:left="117"/>
        <w:rPr>
          <w:b/>
        </w:rPr>
      </w:pPr>
      <w:r>
        <w:rPr>
          <w:b/>
        </w:rPr>
        <w:t>Albumin-adjusted</w:t>
      </w:r>
      <w:r>
        <w:rPr>
          <w:b/>
          <w:spacing w:val="-7"/>
        </w:rPr>
        <w:t xml:space="preserve"> </w:t>
      </w:r>
      <w:r>
        <w:rPr>
          <w:b/>
        </w:rPr>
        <w:t>serum</w:t>
      </w:r>
      <w:r>
        <w:rPr>
          <w:b/>
          <w:spacing w:val="-9"/>
        </w:rPr>
        <w:t xml:space="preserve"> </w:t>
      </w:r>
      <w:r>
        <w:rPr>
          <w:b/>
        </w:rPr>
        <w:t>calcium</w:t>
      </w:r>
      <w:r>
        <w:rPr>
          <w:b/>
          <w:spacing w:val="-10"/>
        </w:rPr>
        <w:t xml:space="preserve"> </w:t>
      </w:r>
      <w:r>
        <w:rPr>
          <w:b/>
        </w:rPr>
        <w:t>normal</w:t>
      </w:r>
      <w:r>
        <w:rPr>
          <w:b/>
          <w:spacing w:val="-9"/>
        </w:rPr>
        <w:t xml:space="preserve"> </w:t>
      </w:r>
      <w:r>
        <w:rPr>
          <w:b/>
        </w:rPr>
        <w:t>(≥</w:t>
      </w:r>
      <w:r>
        <w:rPr>
          <w:b/>
          <w:spacing w:val="-8"/>
        </w:rPr>
        <w:t xml:space="preserve"> </w:t>
      </w:r>
      <w:r>
        <w:rPr>
          <w:b/>
        </w:rPr>
        <w:t>2.07</w:t>
      </w:r>
      <w:r>
        <w:rPr>
          <w:b/>
          <w:spacing w:val="-9"/>
        </w:rPr>
        <w:t xml:space="preserve"> </w:t>
      </w:r>
      <w:r>
        <w:rPr>
          <w:b/>
        </w:rPr>
        <w:t>to</w:t>
      </w:r>
      <w:r>
        <w:rPr>
          <w:b/>
          <w:spacing w:val="-9"/>
        </w:rPr>
        <w:t xml:space="preserve"> </w:t>
      </w:r>
      <w:r>
        <w:rPr>
          <w:b/>
        </w:rPr>
        <w:t>≤</w:t>
      </w:r>
      <w:r>
        <w:rPr>
          <w:b/>
          <w:spacing w:val="-9"/>
        </w:rPr>
        <w:t xml:space="preserve"> </w:t>
      </w:r>
      <w:r>
        <w:rPr>
          <w:b/>
        </w:rPr>
        <w:t>2.64</w:t>
      </w:r>
      <w:r>
        <w:rPr>
          <w:b/>
          <w:spacing w:val="-10"/>
        </w:rPr>
        <w:t xml:space="preserve"> </w:t>
      </w:r>
      <w:r>
        <w:rPr>
          <w:b/>
        </w:rPr>
        <w:t>mmol/L</w:t>
      </w:r>
      <w:r>
        <w:rPr>
          <w:b/>
          <w:spacing w:val="-8"/>
        </w:rPr>
        <w:t xml:space="preserve"> </w:t>
      </w:r>
      <w:r>
        <w:rPr>
          <w:b/>
        </w:rPr>
        <w:t>[≥</w:t>
      </w:r>
      <w:r>
        <w:rPr>
          <w:b/>
          <w:spacing w:val="-9"/>
        </w:rPr>
        <w:t xml:space="preserve"> </w:t>
      </w:r>
      <w:r>
        <w:rPr>
          <w:b/>
        </w:rPr>
        <w:t>8.3</w:t>
      </w:r>
      <w:r>
        <w:rPr>
          <w:b/>
          <w:spacing w:val="-9"/>
        </w:rPr>
        <w:t xml:space="preserve"> </w:t>
      </w:r>
      <w:r>
        <w:rPr>
          <w:b/>
        </w:rPr>
        <w:t>to</w:t>
      </w:r>
      <w:r>
        <w:rPr>
          <w:b/>
          <w:spacing w:val="-9"/>
        </w:rPr>
        <w:t xml:space="preserve"> </w:t>
      </w:r>
      <w:r>
        <w:rPr>
          <w:b/>
        </w:rPr>
        <w:t>≤</w:t>
      </w:r>
      <w:r>
        <w:rPr>
          <w:b/>
          <w:spacing w:val="-10"/>
        </w:rPr>
        <w:t xml:space="preserve"> </w:t>
      </w:r>
      <w:r>
        <w:rPr>
          <w:b/>
        </w:rPr>
        <w:t>10.6</w:t>
      </w:r>
      <w:r>
        <w:rPr>
          <w:b/>
          <w:spacing w:val="-11"/>
        </w:rPr>
        <w:t xml:space="preserve"> </w:t>
      </w:r>
      <w:r>
        <w:rPr>
          <w:b/>
          <w:spacing w:val="-2"/>
        </w:rPr>
        <w:t>mg/dL]):</w:t>
      </w:r>
    </w:p>
    <w:p w14:paraId="27931A1E" w14:textId="77777777" w:rsidR="00881694" w:rsidRDefault="004844C2" w:rsidP="004844C2">
      <w:pPr>
        <w:pStyle w:val="BodyText"/>
        <w:spacing w:before="6"/>
        <w:ind w:left="0"/>
        <w:rPr>
          <w:b/>
          <w:sz w:val="19"/>
        </w:rPr>
      </w:pPr>
      <w:r>
        <w:rPr>
          <w:noProof/>
        </w:rPr>
        <w:lastRenderedPageBreak/>
        <w:drawing>
          <wp:anchor distT="0" distB="0" distL="0" distR="0" simplePos="0" relativeHeight="487588352" behindDoc="1" locked="0" layoutInCell="1" allowOverlap="1" wp14:anchorId="223465FD" wp14:editId="4F396A8F">
            <wp:simplePos x="0" y="0"/>
            <wp:positionH relativeFrom="page">
              <wp:posOffset>769984</wp:posOffset>
            </wp:positionH>
            <wp:positionV relativeFrom="paragraph">
              <wp:posOffset>160741</wp:posOffset>
            </wp:positionV>
            <wp:extent cx="6137898" cy="26904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6137898" cy="2690431"/>
                    </a:xfrm>
                    <a:prstGeom prst="rect">
                      <a:avLst/>
                    </a:prstGeom>
                  </pic:spPr>
                </pic:pic>
              </a:graphicData>
            </a:graphic>
          </wp:anchor>
        </w:drawing>
      </w:r>
    </w:p>
    <w:p w14:paraId="515DC09F" w14:textId="77777777" w:rsidR="00881694" w:rsidRDefault="00881694" w:rsidP="004844C2">
      <w:pPr>
        <w:pStyle w:val="BodyText"/>
        <w:ind w:left="0"/>
        <w:rPr>
          <w:b/>
        </w:rPr>
      </w:pPr>
    </w:p>
    <w:p w14:paraId="14B377CB" w14:textId="77777777" w:rsidR="00881694" w:rsidRDefault="00881694" w:rsidP="004844C2">
      <w:pPr>
        <w:pStyle w:val="BodyText"/>
        <w:spacing w:before="59"/>
        <w:ind w:left="0"/>
        <w:rPr>
          <w:b/>
        </w:rPr>
      </w:pPr>
    </w:p>
    <w:p w14:paraId="44076D07" w14:textId="77777777" w:rsidR="00881694" w:rsidRDefault="004844C2" w:rsidP="004844C2">
      <w:pPr>
        <w:ind w:left="117"/>
        <w:rPr>
          <w:b/>
          <w:spacing w:val="-2"/>
        </w:rPr>
      </w:pPr>
      <w:r>
        <w:rPr>
          <w:b/>
        </w:rPr>
        <w:t>Albumin-adjusted</w:t>
      </w:r>
      <w:r>
        <w:rPr>
          <w:b/>
          <w:spacing w:val="-7"/>
        </w:rPr>
        <w:t xml:space="preserve"> </w:t>
      </w:r>
      <w:r>
        <w:rPr>
          <w:b/>
        </w:rPr>
        <w:t>serum</w:t>
      </w:r>
      <w:r>
        <w:rPr>
          <w:b/>
          <w:spacing w:val="-9"/>
        </w:rPr>
        <w:t xml:space="preserve"> </w:t>
      </w:r>
      <w:r>
        <w:rPr>
          <w:b/>
        </w:rPr>
        <w:t>calcium</w:t>
      </w:r>
      <w:r>
        <w:rPr>
          <w:b/>
          <w:spacing w:val="-10"/>
        </w:rPr>
        <w:t xml:space="preserve"> </w:t>
      </w:r>
      <w:r>
        <w:rPr>
          <w:b/>
        </w:rPr>
        <w:t>high</w:t>
      </w:r>
      <w:r>
        <w:rPr>
          <w:b/>
          <w:spacing w:val="-8"/>
        </w:rPr>
        <w:t xml:space="preserve"> </w:t>
      </w:r>
      <w:r>
        <w:rPr>
          <w:b/>
        </w:rPr>
        <w:t>(≥</w:t>
      </w:r>
      <w:r>
        <w:rPr>
          <w:b/>
          <w:spacing w:val="-9"/>
        </w:rPr>
        <w:t xml:space="preserve"> </w:t>
      </w:r>
      <w:r>
        <w:rPr>
          <w:b/>
        </w:rPr>
        <w:t>2.65</w:t>
      </w:r>
      <w:r>
        <w:rPr>
          <w:b/>
          <w:spacing w:val="-8"/>
        </w:rPr>
        <w:t xml:space="preserve"> </w:t>
      </w:r>
      <w:r>
        <w:rPr>
          <w:b/>
        </w:rPr>
        <w:t>to</w:t>
      </w:r>
      <w:r>
        <w:rPr>
          <w:b/>
          <w:spacing w:val="-9"/>
        </w:rPr>
        <w:t xml:space="preserve"> </w:t>
      </w:r>
      <w:r>
        <w:rPr>
          <w:b/>
        </w:rPr>
        <w:t>&lt;</w:t>
      </w:r>
      <w:r>
        <w:rPr>
          <w:b/>
          <w:spacing w:val="-9"/>
        </w:rPr>
        <w:t xml:space="preserve"> </w:t>
      </w:r>
      <w:r>
        <w:rPr>
          <w:b/>
        </w:rPr>
        <w:t>3.00</w:t>
      </w:r>
      <w:r>
        <w:rPr>
          <w:b/>
          <w:spacing w:val="-9"/>
        </w:rPr>
        <w:t xml:space="preserve"> </w:t>
      </w:r>
      <w:r>
        <w:rPr>
          <w:b/>
        </w:rPr>
        <w:t>mmol/L</w:t>
      </w:r>
      <w:r>
        <w:rPr>
          <w:b/>
          <w:spacing w:val="-8"/>
        </w:rPr>
        <w:t xml:space="preserve"> </w:t>
      </w:r>
      <w:r>
        <w:rPr>
          <w:b/>
        </w:rPr>
        <w:t>[≥</w:t>
      </w:r>
      <w:r>
        <w:rPr>
          <w:b/>
          <w:spacing w:val="-10"/>
        </w:rPr>
        <w:t xml:space="preserve"> </w:t>
      </w:r>
      <w:r>
        <w:rPr>
          <w:b/>
        </w:rPr>
        <w:t>10.7</w:t>
      </w:r>
      <w:r>
        <w:rPr>
          <w:b/>
          <w:spacing w:val="-8"/>
        </w:rPr>
        <w:t xml:space="preserve"> </w:t>
      </w:r>
      <w:r>
        <w:rPr>
          <w:b/>
        </w:rPr>
        <w:t>to</w:t>
      </w:r>
      <w:r>
        <w:rPr>
          <w:b/>
          <w:spacing w:val="-8"/>
        </w:rPr>
        <w:t xml:space="preserve"> </w:t>
      </w:r>
      <w:r>
        <w:rPr>
          <w:b/>
        </w:rPr>
        <w:t>&lt;</w:t>
      </w:r>
      <w:r>
        <w:rPr>
          <w:b/>
          <w:spacing w:val="-10"/>
        </w:rPr>
        <w:t xml:space="preserve"> </w:t>
      </w:r>
      <w:r>
        <w:rPr>
          <w:b/>
        </w:rPr>
        <w:t>12.0</w:t>
      </w:r>
      <w:r>
        <w:rPr>
          <w:b/>
          <w:spacing w:val="-10"/>
        </w:rPr>
        <w:t xml:space="preserve"> </w:t>
      </w:r>
      <w:r>
        <w:rPr>
          <w:b/>
          <w:spacing w:val="-2"/>
        </w:rPr>
        <w:t>mg/dL]):</w:t>
      </w:r>
    </w:p>
    <w:p w14:paraId="2D9C299C" w14:textId="07E47372" w:rsidR="00881694" w:rsidRDefault="004844C2" w:rsidP="004844C2">
      <w:pPr>
        <w:pStyle w:val="BodyText"/>
        <w:spacing w:before="6"/>
        <w:ind w:left="0"/>
        <w:rPr>
          <w:b/>
        </w:rPr>
      </w:pPr>
      <w:r>
        <w:rPr>
          <w:noProof/>
        </w:rPr>
        <w:drawing>
          <wp:anchor distT="0" distB="0" distL="0" distR="0" simplePos="0" relativeHeight="487588864" behindDoc="1" locked="0" layoutInCell="1" allowOverlap="1" wp14:anchorId="68B9CD02" wp14:editId="3AFAB67F">
            <wp:simplePos x="0" y="0"/>
            <wp:positionH relativeFrom="page">
              <wp:posOffset>761744</wp:posOffset>
            </wp:positionH>
            <wp:positionV relativeFrom="paragraph">
              <wp:posOffset>56718</wp:posOffset>
            </wp:positionV>
            <wp:extent cx="5541658" cy="220294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541658" cy="2202942"/>
                    </a:xfrm>
                    <a:prstGeom prst="rect">
                      <a:avLst/>
                    </a:prstGeom>
                  </pic:spPr>
                </pic:pic>
              </a:graphicData>
            </a:graphic>
          </wp:anchor>
        </w:drawing>
      </w:r>
      <w:r>
        <w:rPr>
          <w:b/>
        </w:rPr>
        <w:t>Albumin-adjusted</w:t>
      </w:r>
      <w:r>
        <w:rPr>
          <w:b/>
          <w:spacing w:val="-8"/>
        </w:rPr>
        <w:t xml:space="preserve"> </w:t>
      </w:r>
      <w:r>
        <w:rPr>
          <w:b/>
        </w:rPr>
        <w:t>serum</w:t>
      </w:r>
      <w:r>
        <w:rPr>
          <w:b/>
          <w:spacing w:val="-11"/>
        </w:rPr>
        <w:t xml:space="preserve"> </w:t>
      </w:r>
      <w:r>
        <w:rPr>
          <w:b/>
        </w:rPr>
        <w:t>calcium</w:t>
      </w:r>
      <w:r>
        <w:rPr>
          <w:b/>
          <w:spacing w:val="-11"/>
        </w:rPr>
        <w:t xml:space="preserve"> </w:t>
      </w:r>
      <w:r>
        <w:rPr>
          <w:b/>
        </w:rPr>
        <w:t>very</w:t>
      </w:r>
      <w:r>
        <w:rPr>
          <w:b/>
          <w:spacing w:val="-11"/>
        </w:rPr>
        <w:t xml:space="preserve"> </w:t>
      </w:r>
      <w:r>
        <w:rPr>
          <w:b/>
        </w:rPr>
        <w:t>high</w:t>
      </w:r>
      <w:r>
        <w:rPr>
          <w:b/>
          <w:spacing w:val="-10"/>
        </w:rPr>
        <w:t xml:space="preserve"> </w:t>
      </w:r>
      <w:r>
        <w:rPr>
          <w:b/>
        </w:rPr>
        <w:t>(≥</w:t>
      </w:r>
      <w:r>
        <w:rPr>
          <w:b/>
          <w:spacing w:val="-11"/>
        </w:rPr>
        <w:t xml:space="preserve"> </w:t>
      </w:r>
      <w:r>
        <w:rPr>
          <w:b/>
        </w:rPr>
        <w:t>3.00</w:t>
      </w:r>
      <w:r>
        <w:rPr>
          <w:b/>
          <w:spacing w:val="-10"/>
        </w:rPr>
        <w:t xml:space="preserve"> </w:t>
      </w:r>
      <w:r>
        <w:rPr>
          <w:b/>
        </w:rPr>
        <w:t>mmol/L</w:t>
      </w:r>
      <w:r>
        <w:rPr>
          <w:b/>
          <w:spacing w:val="-10"/>
        </w:rPr>
        <w:t xml:space="preserve"> </w:t>
      </w:r>
      <w:r>
        <w:rPr>
          <w:b/>
        </w:rPr>
        <w:t>[≥</w:t>
      </w:r>
      <w:r>
        <w:rPr>
          <w:b/>
          <w:spacing w:val="-11"/>
        </w:rPr>
        <w:t xml:space="preserve"> </w:t>
      </w:r>
      <w:r>
        <w:rPr>
          <w:b/>
        </w:rPr>
        <w:t>12</w:t>
      </w:r>
      <w:r>
        <w:rPr>
          <w:b/>
          <w:spacing w:val="-11"/>
        </w:rPr>
        <w:t xml:space="preserve"> </w:t>
      </w:r>
      <w:r>
        <w:rPr>
          <w:b/>
          <w:spacing w:val="-2"/>
        </w:rPr>
        <w:t>mg/dL]):</w:t>
      </w:r>
    </w:p>
    <w:p w14:paraId="5AF50FD9" w14:textId="77777777" w:rsidR="00881694" w:rsidRDefault="00881694" w:rsidP="004844C2">
      <w:pPr>
        <w:pStyle w:val="BodyText"/>
        <w:spacing w:before="31"/>
        <w:ind w:left="0"/>
        <w:rPr>
          <w:b/>
        </w:rPr>
      </w:pPr>
    </w:p>
    <w:p w14:paraId="066DF14B" w14:textId="77777777" w:rsidR="00881694" w:rsidRDefault="004844C2" w:rsidP="004844C2">
      <w:pPr>
        <w:pStyle w:val="BodyText"/>
        <w:ind w:right="927"/>
      </w:pPr>
      <w:proofErr w:type="spellStart"/>
      <w:r>
        <w:t>Yorvipath</w:t>
      </w:r>
      <w:proofErr w:type="spellEnd"/>
      <w:r>
        <w:t xml:space="preserve"> should be withheld for 2 to 3 days and then serum calcium should be rechecked. If subsequent albumin-adjusted serum calcium is &lt; 3.00 mmol/L [&lt; 12 mg/dL], titration</w:t>
      </w:r>
      <w:r>
        <w:rPr>
          <w:spacing w:val="-1"/>
        </w:rPr>
        <w:t xml:space="preserve"> </w:t>
      </w:r>
      <w:r>
        <w:t xml:space="preserve">of </w:t>
      </w:r>
      <w:proofErr w:type="spellStart"/>
      <w:r>
        <w:t>Yorvipath</w:t>
      </w:r>
      <w:proofErr w:type="spellEnd"/>
      <w:r>
        <w:t>, active</w:t>
      </w:r>
      <w:r>
        <w:rPr>
          <w:spacing w:val="-5"/>
        </w:rPr>
        <w:t xml:space="preserve"> </w:t>
      </w:r>
      <w:r>
        <w:t>vitamin</w:t>
      </w:r>
      <w:r>
        <w:rPr>
          <w:spacing w:val="-4"/>
        </w:rPr>
        <w:t xml:space="preserve"> </w:t>
      </w:r>
      <w:r>
        <w:t>D,</w:t>
      </w:r>
      <w:r>
        <w:rPr>
          <w:spacing w:val="-3"/>
        </w:rPr>
        <w:t xml:space="preserve"> </w:t>
      </w:r>
      <w:r>
        <w:t>and</w:t>
      </w:r>
      <w:r>
        <w:rPr>
          <w:spacing w:val="-5"/>
        </w:rPr>
        <w:t xml:space="preserve"> </w:t>
      </w:r>
      <w:r>
        <w:t>calcium</w:t>
      </w:r>
      <w:r>
        <w:rPr>
          <w:spacing w:val="-6"/>
        </w:rPr>
        <w:t xml:space="preserve"> </w:t>
      </w:r>
      <w:r>
        <w:t>supplements</w:t>
      </w:r>
      <w:r>
        <w:rPr>
          <w:spacing w:val="-5"/>
        </w:rPr>
        <w:t xml:space="preserve"> </w:t>
      </w:r>
      <w:r>
        <w:t>should</w:t>
      </w:r>
      <w:r>
        <w:rPr>
          <w:spacing w:val="-5"/>
        </w:rPr>
        <w:t xml:space="preserve"> </w:t>
      </w:r>
      <w:r>
        <w:t>be</w:t>
      </w:r>
      <w:r>
        <w:rPr>
          <w:spacing w:val="-6"/>
        </w:rPr>
        <w:t xml:space="preserve"> </w:t>
      </w:r>
      <w:r>
        <w:t>resumed</w:t>
      </w:r>
      <w:r>
        <w:rPr>
          <w:spacing w:val="-5"/>
        </w:rPr>
        <w:t xml:space="preserve"> </w:t>
      </w:r>
      <w:r>
        <w:t>as</w:t>
      </w:r>
      <w:r>
        <w:rPr>
          <w:spacing w:val="-6"/>
        </w:rPr>
        <w:t xml:space="preserve"> </w:t>
      </w:r>
      <w:r>
        <w:t>per</w:t>
      </w:r>
      <w:r>
        <w:rPr>
          <w:spacing w:val="-5"/>
        </w:rPr>
        <w:t xml:space="preserve"> </w:t>
      </w:r>
      <w:r>
        <w:t>the</w:t>
      </w:r>
      <w:r>
        <w:rPr>
          <w:spacing w:val="-6"/>
        </w:rPr>
        <w:t xml:space="preserve"> </w:t>
      </w:r>
      <w:r>
        <w:t>applicable</w:t>
      </w:r>
      <w:r>
        <w:rPr>
          <w:spacing w:val="-5"/>
        </w:rPr>
        <w:t xml:space="preserve"> </w:t>
      </w:r>
      <w:r>
        <w:t>section</w:t>
      </w:r>
      <w:r>
        <w:rPr>
          <w:spacing w:val="-5"/>
        </w:rPr>
        <w:t xml:space="preserve"> </w:t>
      </w:r>
      <w:r>
        <w:t>of</w:t>
      </w:r>
      <w:r>
        <w:rPr>
          <w:spacing w:val="-5"/>
        </w:rPr>
        <w:t xml:space="preserve"> </w:t>
      </w:r>
      <w:r>
        <w:t xml:space="preserve">figure 1 using the most recent serum calcium value obtained. If serum calcium remains ≥ 3.00 mmol/L [≥ 12 mg/dL], </w:t>
      </w:r>
      <w:proofErr w:type="spellStart"/>
      <w:r>
        <w:t>Yorvipath</w:t>
      </w:r>
      <w:proofErr w:type="spellEnd"/>
      <w:r>
        <w:t xml:space="preserve"> should be withheld for an additional 2 to 3 days and then serum calcium should be rechecked. See section 4.4 for mo</w:t>
      </w:r>
      <w:r>
        <w:t xml:space="preserve">re information on </w:t>
      </w:r>
      <w:proofErr w:type="spellStart"/>
      <w:r>
        <w:t>hypercalcaemia</w:t>
      </w:r>
      <w:proofErr w:type="spellEnd"/>
      <w:r>
        <w:t>.</w:t>
      </w:r>
    </w:p>
    <w:p w14:paraId="42CE8E95" w14:textId="77777777" w:rsidR="00881694" w:rsidRDefault="004844C2" w:rsidP="004844C2">
      <w:pPr>
        <w:spacing w:before="205"/>
        <w:ind w:left="117"/>
        <w:rPr>
          <w:i/>
        </w:rPr>
      </w:pPr>
      <w:r>
        <w:rPr>
          <w:i/>
          <w:spacing w:val="-2"/>
          <w:u w:val="single"/>
        </w:rPr>
        <w:t>Missed</w:t>
      </w:r>
      <w:r>
        <w:rPr>
          <w:i/>
          <w:spacing w:val="-4"/>
          <w:u w:val="single"/>
        </w:rPr>
        <w:t xml:space="preserve"> dose</w:t>
      </w:r>
    </w:p>
    <w:p w14:paraId="0940B6C9" w14:textId="77777777" w:rsidR="00881694" w:rsidRDefault="004844C2" w:rsidP="004844C2">
      <w:pPr>
        <w:pStyle w:val="BodyText"/>
        <w:spacing w:before="236"/>
        <w:ind w:right="1178"/>
      </w:pPr>
      <w:r>
        <w:t>If</w:t>
      </w:r>
      <w:r>
        <w:rPr>
          <w:spacing w:val="-4"/>
        </w:rPr>
        <w:t xml:space="preserve"> </w:t>
      </w:r>
      <w:r>
        <w:t>a</w:t>
      </w:r>
      <w:r>
        <w:rPr>
          <w:spacing w:val="-5"/>
        </w:rPr>
        <w:t xml:space="preserve"> </w:t>
      </w:r>
      <w:r>
        <w:t>dose</w:t>
      </w:r>
      <w:r>
        <w:rPr>
          <w:spacing w:val="-5"/>
        </w:rPr>
        <w:t xml:space="preserve"> </w:t>
      </w:r>
      <w:r>
        <w:t>is</w:t>
      </w:r>
      <w:r>
        <w:rPr>
          <w:spacing w:val="-5"/>
        </w:rPr>
        <w:t xml:space="preserve"> </w:t>
      </w:r>
      <w:r>
        <w:t>missed</w:t>
      </w:r>
      <w:r>
        <w:rPr>
          <w:spacing w:val="-4"/>
        </w:rPr>
        <w:t xml:space="preserve"> </w:t>
      </w:r>
      <w:r>
        <w:t>by</w:t>
      </w:r>
      <w:r>
        <w:rPr>
          <w:spacing w:val="-4"/>
        </w:rPr>
        <w:t xml:space="preserve"> </w:t>
      </w:r>
      <w:r>
        <w:t>less</w:t>
      </w:r>
      <w:r>
        <w:rPr>
          <w:spacing w:val="-5"/>
        </w:rPr>
        <w:t xml:space="preserve"> </w:t>
      </w:r>
      <w:r>
        <w:t>than</w:t>
      </w:r>
      <w:r>
        <w:rPr>
          <w:spacing w:val="-4"/>
        </w:rPr>
        <w:t xml:space="preserve"> </w:t>
      </w:r>
      <w:r>
        <w:t>12</w:t>
      </w:r>
      <w:r>
        <w:rPr>
          <w:spacing w:val="-5"/>
        </w:rPr>
        <w:t xml:space="preserve"> </w:t>
      </w:r>
      <w:r>
        <w:t>hours,</w:t>
      </w:r>
      <w:r>
        <w:rPr>
          <w:spacing w:val="-4"/>
        </w:rPr>
        <w:t xml:space="preserve"> </w:t>
      </w:r>
      <w:r>
        <w:t>it</w:t>
      </w:r>
      <w:r>
        <w:rPr>
          <w:spacing w:val="-4"/>
        </w:rPr>
        <w:t xml:space="preserve"> </w:t>
      </w:r>
      <w:r>
        <w:t>should</w:t>
      </w:r>
      <w:r>
        <w:rPr>
          <w:spacing w:val="-3"/>
        </w:rPr>
        <w:t xml:space="preserve"> </w:t>
      </w:r>
      <w:r>
        <w:t>be</w:t>
      </w:r>
      <w:r>
        <w:rPr>
          <w:spacing w:val="-6"/>
        </w:rPr>
        <w:t xml:space="preserve"> </w:t>
      </w:r>
      <w:r>
        <w:t>administered</w:t>
      </w:r>
      <w:r>
        <w:rPr>
          <w:spacing w:val="-2"/>
        </w:rPr>
        <w:t xml:space="preserve"> </w:t>
      </w:r>
      <w:r>
        <w:t>as</w:t>
      </w:r>
      <w:r>
        <w:rPr>
          <w:spacing w:val="-5"/>
        </w:rPr>
        <w:t xml:space="preserve"> </w:t>
      </w:r>
      <w:r>
        <w:t>soon</w:t>
      </w:r>
      <w:r>
        <w:rPr>
          <w:spacing w:val="-4"/>
        </w:rPr>
        <w:t xml:space="preserve"> </w:t>
      </w:r>
      <w:r>
        <w:t>as</w:t>
      </w:r>
      <w:r>
        <w:rPr>
          <w:spacing w:val="-5"/>
        </w:rPr>
        <w:t xml:space="preserve"> </w:t>
      </w:r>
      <w:r>
        <w:t>possible.</w:t>
      </w:r>
      <w:r>
        <w:rPr>
          <w:spacing w:val="-4"/>
        </w:rPr>
        <w:t xml:space="preserve"> </w:t>
      </w:r>
      <w:r>
        <w:t>If</w:t>
      </w:r>
      <w:r>
        <w:rPr>
          <w:spacing w:val="-4"/>
        </w:rPr>
        <w:t xml:space="preserve"> </w:t>
      </w:r>
      <w:r>
        <w:t>a</w:t>
      </w:r>
      <w:r>
        <w:rPr>
          <w:spacing w:val="-5"/>
        </w:rPr>
        <w:t xml:space="preserve"> </w:t>
      </w:r>
      <w:r>
        <w:t>dose</w:t>
      </w:r>
      <w:r>
        <w:rPr>
          <w:spacing w:val="-5"/>
        </w:rPr>
        <w:t xml:space="preserve"> </w:t>
      </w:r>
      <w:r>
        <w:t xml:space="preserve">is missed by more than 12 hours, it should be skipped and the next dose should be administered as </w:t>
      </w:r>
      <w:r>
        <w:rPr>
          <w:spacing w:val="-2"/>
        </w:rPr>
        <w:t>scheduled.</w:t>
      </w:r>
    </w:p>
    <w:p w14:paraId="12B0E988" w14:textId="77777777" w:rsidR="00881694" w:rsidRDefault="00881694" w:rsidP="004844C2">
      <w:pPr>
        <w:pStyle w:val="BodyText"/>
        <w:spacing w:before="1"/>
        <w:ind w:left="0"/>
      </w:pPr>
    </w:p>
    <w:p w14:paraId="27FBB5D6" w14:textId="77777777" w:rsidR="00881694" w:rsidRDefault="004844C2" w:rsidP="004844C2">
      <w:pPr>
        <w:ind w:left="117"/>
        <w:rPr>
          <w:i/>
        </w:rPr>
      </w:pPr>
      <w:r>
        <w:rPr>
          <w:i/>
          <w:spacing w:val="-6"/>
          <w:u w:val="single"/>
        </w:rPr>
        <w:t>Interruption</w:t>
      </w:r>
      <w:r>
        <w:rPr>
          <w:i/>
          <w:spacing w:val="3"/>
          <w:u w:val="single"/>
        </w:rPr>
        <w:t xml:space="preserve"> </w:t>
      </w:r>
      <w:r>
        <w:rPr>
          <w:i/>
          <w:spacing w:val="-6"/>
          <w:u w:val="single"/>
        </w:rPr>
        <w:t>or</w:t>
      </w:r>
      <w:r>
        <w:rPr>
          <w:i/>
          <w:spacing w:val="4"/>
          <w:u w:val="single"/>
        </w:rPr>
        <w:t xml:space="preserve"> </w:t>
      </w:r>
      <w:r>
        <w:rPr>
          <w:i/>
          <w:spacing w:val="-6"/>
          <w:u w:val="single"/>
        </w:rPr>
        <w:t>discontinuation</w:t>
      </w:r>
      <w:r>
        <w:rPr>
          <w:i/>
          <w:spacing w:val="4"/>
          <w:u w:val="single"/>
        </w:rPr>
        <w:t xml:space="preserve"> </w:t>
      </w:r>
      <w:r>
        <w:rPr>
          <w:i/>
          <w:spacing w:val="-6"/>
          <w:u w:val="single"/>
        </w:rPr>
        <w:t>of</w:t>
      </w:r>
      <w:r>
        <w:rPr>
          <w:i/>
          <w:spacing w:val="4"/>
          <w:u w:val="single"/>
        </w:rPr>
        <w:t xml:space="preserve"> </w:t>
      </w:r>
      <w:proofErr w:type="spellStart"/>
      <w:r>
        <w:rPr>
          <w:i/>
          <w:spacing w:val="-6"/>
          <w:u w:val="single"/>
        </w:rPr>
        <w:t>Yorvipath</w:t>
      </w:r>
      <w:proofErr w:type="spellEnd"/>
    </w:p>
    <w:p w14:paraId="7E7BABC1" w14:textId="77777777" w:rsidR="00881694" w:rsidRDefault="004844C2" w:rsidP="004844C2">
      <w:pPr>
        <w:pStyle w:val="BodyText"/>
        <w:spacing w:before="236"/>
        <w:ind w:right="952"/>
      </w:pPr>
      <w:r>
        <w:t xml:space="preserve">Interruption of daily administration should be avoided to </w:t>
      </w:r>
      <w:proofErr w:type="spellStart"/>
      <w:r>
        <w:t>minimise</w:t>
      </w:r>
      <w:proofErr w:type="spellEnd"/>
      <w:r>
        <w:t xml:space="preserve"> serum PTH fluctuations. Interruption</w:t>
      </w:r>
      <w:r>
        <w:rPr>
          <w:spacing w:val="-3"/>
        </w:rPr>
        <w:t xml:space="preserve"> </w:t>
      </w:r>
      <w:r>
        <w:t>or</w:t>
      </w:r>
      <w:r>
        <w:rPr>
          <w:spacing w:val="-3"/>
        </w:rPr>
        <w:t xml:space="preserve"> </w:t>
      </w:r>
      <w:r>
        <w:t>discontinuation</w:t>
      </w:r>
      <w:r>
        <w:rPr>
          <w:spacing w:val="-3"/>
        </w:rPr>
        <w:t xml:space="preserve"> </w:t>
      </w:r>
      <w:r>
        <w:t>of</w:t>
      </w:r>
      <w:r>
        <w:rPr>
          <w:spacing w:val="-3"/>
        </w:rPr>
        <w:t xml:space="preserve"> </w:t>
      </w:r>
      <w:r>
        <w:t>treatment</w:t>
      </w:r>
      <w:r>
        <w:rPr>
          <w:spacing w:val="-3"/>
        </w:rPr>
        <w:t xml:space="preserve"> </w:t>
      </w:r>
      <w:r>
        <w:t>can</w:t>
      </w:r>
      <w:r>
        <w:rPr>
          <w:spacing w:val="-3"/>
        </w:rPr>
        <w:t xml:space="preserve"> </w:t>
      </w:r>
      <w:r>
        <w:t>result</w:t>
      </w:r>
      <w:r>
        <w:rPr>
          <w:spacing w:val="-3"/>
        </w:rPr>
        <w:t xml:space="preserve"> </w:t>
      </w:r>
      <w:r>
        <w:t>in</w:t>
      </w:r>
      <w:r>
        <w:rPr>
          <w:spacing w:val="-3"/>
        </w:rPr>
        <w:t xml:space="preserve"> </w:t>
      </w:r>
      <w:proofErr w:type="spellStart"/>
      <w:r>
        <w:t>hypocalcaemia</w:t>
      </w:r>
      <w:proofErr w:type="spellEnd"/>
      <w:r>
        <w:t>.</w:t>
      </w:r>
      <w:r>
        <w:rPr>
          <w:spacing w:val="-2"/>
        </w:rPr>
        <w:t xml:space="preserve"> </w:t>
      </w:r>
      <w:r>
        <w:t>If</w:t>
      </w:r>
      <w:r>
        <w:rPr>
          <w:spacing w:val="-3"/>
        </w:rPr>
        <w:t xml:space="preserve"> </w:t>
      </w:r>
      <w:proofErr w:type="spellStart"/>
      <w:r>
        <w:t>Yorvipath</w:t>
      </w:r>
      <w:proofErr w:type="spellEnd"/>
      <w:r>
        <w:rPr>
          <w:spacing w:val="-3"/>
        </w:rPr>
        <w:t xml:space="preserve"> </w:t>
      </w:r>
      <w:r>
        <w:t>treatment</w:t>
      </w:r>
      <w:r>
        <w:rPr>
          <w:spacing w:val="-3"/>
        </w:rPr>
        <w:t xml:space="preserve"> </w:t>
      </w:r>
      <w:r>
        <w:t xml:space="preserve">is interrupted or discontinued for 3 or more consecutive doses, monitor patients for signs and </w:t>
      </w:r>
      <w:r>
        <w:lastRenderedPageBreak/>
        <w:t xml:space="preserve">symptoms of </w:t>
      </w:r>
      <w:proofErr w:type="spellStart"/>
      <w:r>
        <w:t>hypocalcaemia</w:t>
      </w:r>
      <w:proofErr w:type="spellEnd"/>
      <w:r>
        <w:t xml:space="preserve"> and consider measuring serum calcium. If indicated, treatment with calcium supplements and active vitamin D should be resumed or increased in dose. Treatment at the prescribed dose should be resumed as soon as possible after an interruption. When resuming treat</w:t>
      </w:r>
      <w:r>
        <w:t xml:space="preserve">ment after an interruption, serum calcium should be measured and doses of </w:t>
      </w:r>
      <w:proofErr w:type="spellStart"/>
      <w:r>
        <w:t>Yorvipath</w:t>
      </w:r>
      <w:proofErr w:type="spellEnd"/>
      <w:r>
        <w:t>, active vitamin D, and calcium supplements should be adjusted as per figure 1.</w:t>
      </w:r>
    </w:p>
    <w:p w14:paraId="69790339" w14:textId="77777777" w:rsidR="00881694" w:rsidRDefault="00881694" w:rsidP="004844C2">
      <w:pPr>
        <w:pStyle w:val="BodyText"/>
        <w:spacing w:before="2"/>
        <w:ind w:left="0"/>
      </w:pPr>
    </w:p>
    <w:p w14:paraId="627D8223" w14:textId="77777777" w:rsidR="00881694" w:rsidRDefault="004844C2" w:rsidP="004844C2">
      <w:pPr>
        <w:spacing w:line="465" w:lineRule="auto"/>
        <w:ind w:left="117" w:right="7920"/>
        <w:rPr>
          <w:i/>
        </w:rPr>
      </w:pPr>
      <w:r>
        <w:rPr>
          <w:i/>
          <w:spacing w:val="-2"/>
          <w:u w:val="single"/>
        </w:rPr>
        <w:t>Special</w:t>
      </w:r>
      <w:r>
        <w:rPr>
          <w:i/>
          <w:spacing w:val="-11"/>
          <w:u w:val="single"/>
        </w:rPr>
        <w:t xml:space="preserve"> </w:t>
      </w:r>
      <w:r>
        <w:rPr>
          <w:i/>
          <w:spacing w:val="-2"/>
          <w:u w:val="single"/>
        </w:rPr>
        <w:t>populations</w:t>
      </w:r>
      <w:r>
        <w:rPr>
          <w:i/>
          <w:spacing w:val="-2"/>
        </w:rPr>
        <w:t xml:space="preserve"> Elderly</w:t>
      </w:r>
    </w:p>
    <w:p w14:paraId="03F67028" w14:textId="77777777" w:rsidR="00881694" w:rsidRDefault="004844C2" w:rsidP="004844C2">
      <w:pPr>
        <w:pStyle w:val="BodyText"/>
        <w:spacing w:before="46"/>
      </w:pPr>
      <w:r>
        <w:t>Dose</w:t>
      </w:r>
      <w:r>
        <w:rPr>
          <w:spacing w:val="-13"/>
        </w:rPr>
        <w:t xml:space="preserve"> </w:t>
      </w:r>
      <w:r>
        <w:t>adjustment</w:t>
      </w:r>
      <w:r>
        <w:rPr>
          <w:spacing w:val="-11"/>
        </w:rPr>
        <w:t xml:space="preserve"> </w:t>
      </w:r>
      <w:r>
        <w:t>is</w:t>
      </w:r>
      <w:r>
        <w:rPr>
          <w:spacing w:val="-12"/>
        </w:rPr>
        <w:t xml:space="preserve"> </w:t>
      </w:r>
      <w:r>
        <w:t>not</w:t>
      </w:r>
      <w:r>
        <w:rPr>
          <w:spacing w:val="-11"/>
        </w:rPr>
        <w:t xml:space="preserve"> </w:t>
      </w:r>
      <w:r>
        <w:t>required</w:t>
      </w:r>
      <w:r>
        <w:rPr>
          <w:spacing w:val="-10"/>
        </w:rPr>
        <w:t xml:space="preserve"> </w:t>
      </w:r>
      <w:r>
        <w:t>based</w:t>
      </w:r>
      <w:r>
        <w:rPr>
          <w:spacing w:val="-12"/>
        </w:rPr>
        <w:t xml:space="preserve"> </w:t>
      </w:r>
      <w:r>
        <w:t>on</w:t>
      </w:r>
      <w:r>
        <w:rPr>
          <w:spacing w:val="-11"/>
        </w:rPr>
        <w:t xml:space="preserve"> </w:t>
      </w:r>
      <w:r>
        <w:t>age</w:t>
      </w:r>
      <w:r>
        <w:rPr>
          <w:spacing w:val="-12"/>
        </w:rPr>
        <w:t xml:space="preserve"> </w:t>
      </w:r>
      <w:r>
        <w:t>(see</w:t>
      </w:r>
      <w:r>
        <w:rPr>
          <w:spacing w:val="-12"/>
        </w:rPr>
        <w:t xml:space="preserve"> </w:t>
      </w:r>
      <w:r>
        <w:t>section</w:t>
      </w:r>
      <w:r>
        <w:rPr>
          <w:spacing w:val="-10"/>
        </w:rPr>
        <w:t xml:space="preserve"> </w:t>
      </w:r>
      <w:r>
        <w:rPr>
          <w:spacing w:val="-2"/>
        </w:rPr>
        <w:t>5.2).</w:t>
      </w:r>
    </w:p>
    <w:p w14:paraId="2039502D" w14:textId="77777777" w:rsidR="00881694" w:rsidRDefault="00881694" w:rsidP="004844C2">
      <w:pPr>
        <w:pStyle w:val="BodyText"/>
        <w:spacing w:before="2"/>
        <w:ind w:left="0"/>
      </w:pPr>
    </w:p>
    <w:p w14:paraId="51C5972D" w14:textId="77777777" w:rsidR="00881694" w:rsidRDefault="004844C2" w:rsidP="004844C2">
      <w:pPr>
        <w:ind w:left="117"/>
        <w:rPr>
          <w:i/>
        </w:rPr>
      </w:pPr>
      <w:r>
        <w:rPr>
          <w:i/>
          <w:spacing w:val="-2"/>
        </w:rPr>
        <w:t>Hepatic</w:t>
      </w:r>
      <w:r>
        <w:rPr>
          <w:i/>
          <w:spacing w:val="-3"/>
        </w:rPr>
        <w:t xml:space="preserve"> </w:t>
      </w:r>
      <w:r>
        <w:rPr>
          <w:i/>
          <w:spacing w:val="-2"/>
        </w:rPr>
        <w:t>impairment</w:t>
      </w:r>
    </w:p>
    <w:p w14:paraId="24458878" w14:textId="77777777" w:rsidR="00881694" w:rsidRDefault="004844C2" w:rsidP="004844C2">
      <w:pPr>
        <w:pStyle w:val="BodyText"/>
        <w:spacing w:before="237"/>
        <w:ind w:right="1146"/>
      </w:pPr>
      <w:r>
        <w:t>No</w:t>
      </w:r>
      <w:r>
        <w:rPr>
          <w:spacing w:val="-3"/>
        </w:rPr>
        <w:t xml:space="preserve"> </w:t>
      </w:r>
      <w:r>
        <w:t>dedicated</w:t>
      </w:r>
      <w:r>
        <w:rPr>
          <w:spacing w:val="-3"/>
        </w:rPr>
        <w:t xml:space="preserve"> </w:t>
      </w:r>
      <w:r>
        <w:t>hepatic</w:t>
      </w:r>
      <w:r>
        <w:rPr>
          <w:spacing w:val="-2"/>
        </w:rPr>
        <w:t xml:space="preserve"> </w:t>
      </w:r>
      <w:r>
        <w:t>impairment</w:t>
      </w:r>
      <w:r>
        <w:rPr>
          <w:spacing w:val="-3"/>
        </w:rPr>
        <w:t xml:space="preserve"> </w:t>
      </w:r>
      <w:r>
        <w:t>study</w:t>
      </w:r>
      <w:r>
        <w:rPr>
          <w:spacing w:val="-3"/>
        </w:rPr>
        <w:t xml:space="preserve"> </w:t>
      </w:r>
      <w:r>
        <w:t>was</w:t>
      </w:r>
      <w:r>
        <w:rPr>
          <w:spacing w:val="-3"/>
        </w:rPr>
        <w:t xml:space="preserve"> </w:t>
      </w:r>
      <w:r>
        <w:t>conducted.</w:t>
      </w:r>
      <w:r>
        <w:rPr>
          <w:spacing w:val="-2"/>
        </w:rPr>
        <w:t xml:space="preserve"> </w:t>
      </w:r>
      <w:proofErr w:type="spellStart"/>
      <w:r>
        <w:t>Yorvipath</w:t>
      </w:r>
      <w:proofErr w:type="spellEnd"/>
      <w:r>
        <w:rPr>
          <w:spacing w:val="-3"/>
        </w:rPr>
        <w:t xml:space="preserve"> </w:t>
      </w:r>
      <w:r>
        <w:t>should</w:t>
      </w:r>
      <w:r>
        <w:rPr>
          <w:spacing w:val="-3"/>
        </w:rPr>
        <w:t xml:space="preserve"> </w:t>
      </w:r>
      <w:r>
        <w:t>be</w:t>
      </w:r>
      <w:r>
        <w:rPr>
          <w:spacing w:val="-3"/>
        </w:rPr>
        <w:t xml:space="preserve"> </w:t>
      </w:r>
      <w:r>
        <w:t>used</w:t>
      </w:r>
      <w:r>
        <w:rPr>
          <w:spacing w:val="-3"/>
        </w:rPr>
        <w:t xml:space="preserve"> </w:t>
      </w:r>
      <w:r>
        <w:t>with</w:t>
      </w:r>
      <w:r>
        <w:rPr>
          <w:spacing w:val="-3"/>
        </w:rPr>
        <w:t xml:space="preserve"> </w:t>
      </w:r>
      <w:r>
        <w:t>caution</w:t>
      </w:r>
      <w:r>
        <w:rPr>
          <w:spacing w:val="-3"/>
        </w:rPr>
        <w:t xml:space="preserve"> </w:t>
      </w:r>
      <w:r>
        <w:t>in patients with severe hepatic impairment (see section 4.4).</w:t>
      </w:r>
    </w:p>
    <w:p w14:paraId="1A912562" w14:textId="77777777" w:rsidR="00881694" w:rsidRDefault="004844C2" w:rsidP="004844C2">
      <w:pPr>
        <w:spacing w:before="257"/>
        <w:ind w:left="117"/>
        <w:rPr>
          <w:i/>
        </w:rPr>
      </w:pPr>
      <w:r>
        <w:rPr>
          <w:i/>
        </w:rPr>
        <w:t>Renal</w:t>
      </w:r>
      <w:r>
        <w:rPr>
          <w:i/>
          <w:spacing w:val="-12"/>
        </w:rPr>
        <w:t xml:space="preserve"> </w:t>
      </w:r>
      <w:r>
        <w:rPr>
          <w:i/>
          <w:spacing w:val="-2"/>
        </w:rPr>
        <w:t>impairment</w:t>
      </w:r>
    </w:p>
    <w:p w14:paraId="4D53E682" w14:textId="77777777" w:rsidR="00881694" w:rsidRDefault="004844C2" w:rsidP="004844C2">
      <w:pPr>
        <w:pStyle w:val="BodyText"/>
        <w:spacing w:before="232"/>
      </w:pPr>
      <w:r>
        <w:rPr>
          <w:spacing w:val="-2"/>
        </w:rPr>
        <w:t>Dose</w:t>
      </w:r>
      <w:r>
        <w:rPr>
          <w:spacing w:val="-4"/>
        </w:rPr>
        <w:t xml:space="preserve"> </w:t>
      </w:r>
      <w:r>
        <w:rPr>
          <w:spacing w:val="-2"/>
        </w:rPr>
        <w:t>adjustment</w:t>
      </w:r>
      <w:r>
        <w:rPr>
          <w:spacing w:val="-1"/>
        </w:rPr>
        <w:t xml:space="preserve"> </w:t>
      </w:r>
      <w:r>
        <w:rPr>
          <w:spacing w:val="-2"/>
        </w:rPr>
        <w:t>is not</w:t>
      </w:r>
      <w:r>
        <w:rPr>
          <w:spacing w:val="-1"/>
        </w:rPr>
        <w:t xml:space="preserve"> </w:t>
      </w:r>
      <w:r>
        <w:rPr>
          <w:spacing w:val="-2"/>
        </w:rPr>
        <w:t>required</w:t>
      </w:r>
      <w:r>
        <w:rPr>
          <w:spacing w:val="-1"/>
        </w:rPr>
        <w:t xml:space="preserve"> </w:t>
      </w:r>
      <w:r>
        <w:rPr>
          <w:spacing w:val="-2"/>
        </w:rPr>
        <w:t>in patients with</w:t>
      </w:r>
      <w:r>
        <w:rPr>
          <w:spacing w:val="-1"/>
        </w:rPr>
        <w:t xml:space="preserve"> </w:t>
      </w:r>
      <w:r>
        <w:rPr>
          <w:spacing w:val="-2"/>
        </w:rPr>
        <w:t>an</w:t>
      </w:r>
      <w:r>
        <w:rPr>
          <w:spacing w:val="-1"/>
        </w:rPr>
        <w:t xml:space="preserve"> </w:t>
      </w:r>
      <w:r>
        <w:rPr>
          <w:spacing w:val="-2"/>
        </w:rPr>
        <w:t>estimated glomerular</w:t>
      </w:r>
      <w:r>
        <w:t xml:space="preserve"> </w:t>
      </w:r>
      <w:r>
        <w:rPr>
          <w:spacing w:val="-2"/>
        </w:rPr>
        <w:t>filtration</w:t>
      </w:r>
      <w:r>
        <w:rPr>
          <w:spacing w:val="-1"/>
        </w:rPr>
        <w:t xml:space="preserve"> </w:t>
      </w:r>
      <w:r>
        <w:rPr>
          <w:spacing w:val="-2"/>
        </w:rPr>
        <w:t>rate (eGFR)</w:t>
      </w:r>
    </w:p>
    <w:p w14:paraId="26BEF520" w14:textId="77777777" w:rsidR="00881694" w:rsidRDefault="004844C2" w:rsidP="004844C2">
      <w:pPr>
        <w:pStyle w:val="BodyText"/>
        <w:spacing w:before="1"/>
        <w:ind w:right="1146"/>
      </w:pPr>
      <w:r>
        <w:t>≥</w:t>
      </w:r>
      <w:r>
        <w:rPr>
          <w:spacing w:val="-6"/>
        </w:rPr>
        <w:t xml:space="preserve"> </w:t>
      </w:r>
      <w:r>
        <w:t>30</w:t>
      </w:r>
      <w:r>
        <w:rPr>
          <w:spacing w:val="-5"/>
        </w:rPr>
        <w:t xml:space="preserve"> </w:t>
      </w:r>
      <w:r>
        <w:t>mL/min.</w:t>
      </w:r>
      <w:r>
        <w:rPr>
          <w:spacing w:val="-5"/>
        </w:rPr>
        <w:t xml:space="preserve"> </w:t>
      </w:r>
      <w:r>
        <w:t>Serum</w:t>
      </w:r>
      <w:r>
        <w:rPr>
          <w:spacing w:val="-6"/>
        </w:rPr>
        <w:t xml:space="preserve"> </w:t>
      </w:r>
      <w:r>
        <w:t>calcium</w:t>
      </w:r>
      <w:r>
        <w:rPr>
          <w:spacing w:val="-6"/>
        </w:rPr>
        <w:t xml:space="preserve"> </w:t>
      </w:r>
      <w:r>
        <w:t>levels</w:t>
      </w:r>
      <w:r>
        <w:rPr>
          <w:spacing w:val="-6"/>
        </w:rPr>
        <w:t xml:space="preserve"> </w:t>
      </w:r>
      <w:r>
        <w:t>should</w:t>
      </w:r>
      <w:r>
        <w:rPr>
          <w:spacing w:val="-4"/>
        </w:rPr>
        <w:t xml:space="preserve"> </w:t>
      </w:r>
      <w:r>
        <w:t>be</w:t>
      </w:r>
      <w:r>
        <w:rPr>
          <w:spacing w:val="-6"/>
        </w:rPr>
        <w:t xml:space="preserve"> </w:t>
      </w:r>
      <w:r>
        <w:t>measured</w:t>
      </w:r>
      <w:r>
        <w:rPr>
          <w:spacing w:val="-5"/>
        </w:rPr>
        <w:t xml:space="preserve"> </w:t>
      </w:r>
      <w:r>
        <w:t>more</w:t>
      </w:r>
      <w:r>
        <w:rPr>
          <w:spacing w:val="-6"/>
        </w:rPr>
        <w:t xml:space="preserve"> </w:t>
      </w:r>
      <w:r>
        <w:t>frequently</w:t>
      </w:r>
      <w:r>
        <w:rPr>
          <w:spacing w:val="-5"/>
        </w:rPr>
        <w:t xml:space="preserve"> </w:t>
      </w:r>
      <w:r>
        <w:t>when</w:t>
      </w:r>
      <w:r>
        <w:rPr>
          <w:spacing w:val="-5"/>
        </w:rPr>
        <w:t xml:space="preserve"> </w:t>
      </w:r>
      <w:r>
        <w:t>used</w:t>
      </w:r>
      <w:r>
        <w:rPr>
          <w:spacing w:val="-5"/>
        </w:rPr>
        <w:t xml:space="preserve"> </w:t>
      </w:r>
      <w:r>
        <w:t>in</w:t>
      </w:r>
      <w:r>
        <w:rPr>
          <w:spacing w:val="-5"/>
        </w:rPr>
        <w:t xml:space="preserve"> </w:t>
      </w:r>
      <w:r>
        <w:t xml:space="preserve">patients with eGFR &lt; 45 mL/min (see section 4.4). </w:t>
      </w:r>
      <w:proofErr w:type="spellStart"/>
      <w:r>
        <w:t>Yorvipath</w:t>
      </w:r>
      <w:proofErr w:type="spellEnd"/>
      <w:r>
        <w:t xml:space="preserve"> has not been studied in patients with hypoparathyroidism and severe renal impairment (eGFR &lt; 30 mL/min) (see section 5.2).</w:t>
      </w:r>
    </w:p>
    <w:p w14:paraId="06CE95AF" w14:textId="77777777" w:rsidR="00881694" w:rsidRDefault="00881694" w:rsidP="004844C2">
      <w:pPr>
        <w:pStyle w:val="BodyText"/>
        <w:spacing w:before="5"/>
        <w:ind w:left="0"/>
      </w:pPr>
    </w:p>
    <w:p w14:paraId="3E5111DF" w14:textId="77777777" w:rsidR="00881694" w:rsidRDefault="004844C2" w:rsidP="004844C2">
      <w:pPr>
        <w:ind w:left="117"/>
        <w:rPr>
          <w:i/>
        </w:rPr>
      </w:pPr>
      <w:proofErr w:type="spellStart"/>
      <w:r>
        <w:rPr>
          <w:i/>
          <w:spacing w:val="-2"/>
        </w:rPr>
        <w:t>Paediatric</w:t>
      </w:r>
      <w:proofErr w:type="spellEnd"/>
      <w:r>
        <w:rPr>
          <w:i/>
          <w:spacing w:val="-3"/>
        </w:rPr>
        <w:t xml:space="preserve"> </w:t>
      </w:r>
      <w:r>
        <w:rPr>
          <w:i/>
          <w:spacing w:val="-2"/>
        </w:rPr>
        <w:t>population</w:t>
      </w:r>
    </w:p>
    <w:p w14:paraId="472773CC" w14:textId="77777777" w:rsidR="00881694" w:rsidRDefault="00881694" w:rsidP="004844C2">
      <w:pPr>
        <w:pStyle w:val="BodyText"/>
        <w:spacing w:before="33"/>
        <w:ind w:left="0"/>
        <w:rPr>
          <w:i/>
        </w:rPr>
      </w:pPr>
    </w:p>
    <w:p w14:paraId="4F924681" w14:textId="77777777" w:rsidR="00881694" w:rsidRDefault="004844C2" w:rsidP="004844C2">
      <w:pPr>
        <w:pStyle w:val="BodyText"/>
        <w:spacing w:line="237" w:lineRule="auto"/>
        <w:ind w:right="1184"/>
      </w:pPr>
      <w:r>
        <w:t>The</w:t>
      </w:r>
      <w:r>
        <w:rPr>
          <w:spacing w:val="-7"/>
        </w:rPr>
        <w:t xml:space="preserve"> </w:t>
      </w:r>
      <w:r>
        <w:t>safety</w:t>
      </w:r>
      <w:r>
        <w:rPr>
          <w:spacing w:val="-6"/>
        </w:rPr>
        <w:t xml:space="preserve"> </w:t>
      </w:r>
      <w:r>
        <w:t>and</w:t>
      </w:r>
      <w:r>
        <w:rPr>
          <w:spacing w:val="-6"/>
        </w:rPr>
        <w:t xml:space="preserve"> </w:t>
      </w:r>
      <w:r>
        <w:t>efficacy</w:t>
      </w:r>
      <w:r>
        <w:rPr>
          <w:spacing w:val="-6"/>
        </w:rPr>
        <w:t xml:space="preserve"> </w:t>
      </w:r>
      <w:r>
        <w:t>of</w:t>
      </w:r>
      <w:r>
        <w:rPr>
          <w:spacing w:val="-6"/>
        </w:rPr>
        <w:t xml:space="preserve"> </w:t>
      </w:r>
      <w:proofErr w:type="spellStart"/>
      <w:r>
        <w:t>Yorvipath</w:t>
      </w:r>
      <w:proofErr w:type="spellEnd"/>
      <w:r>
        <w:rPr>
          <w:spacing w:val="-6"/>
        </w:rPr>
        <w:t xml:space="preserve"> </w:t>
      </w:r>
      <w:r>
        <w:t>in</w:t>
      </w:r>
      <w:r>
        <w:rPr>
          <w:spacing w:val="-7"/>
        </w:rPr>
        <w:t xml:space="preserve"> </w:t>
      </w:r>
      <w:r>
        <w:t>children</w:t>
      </w:r>
      <w:r>
        <w:rPr>
          <w:spacing w:val="-6"/>
        </w:rPr>
        <w:t xml:space="preserve"> </w:t>
      </w:r>
      <w:r>
        <w:t>and</w:t>
      </w:r>
      <w:r>
        <w:rPr>
          <w:spacing w:val="-8"/>
        </w:rPr>
        <w:t xml:space="preserve"> </w:t>
      </w:r>
      <w:r>
        <w:t>adolescents</w:t>
      </w:r>
      <w:r>
        <w:rPr>
          <w:spacing w:val="-8"/>
        </w:rPr>
        <w:t xml:space="preserve"> </w:t>
      </w:r>
      <w:r>
        <w:t>less</w:t>
      </w:r>
      <w:r>
        <w:rPr>
          <w:spacing w:val="-7"/>
        </w:rPr>
        <w:t xml:space="preserve"> </w:t>
      </w:r>
      <w:r>
        <w:t>than</w:t>
      </w:r>
      <w:r>
        <w:rPr>
          <w:spacing w:val="-6"/>
        </w:rPr>
        <w:t xml:space="preserve"> </w:t>
      </w:r>
      <w:r>
        <w:t>18</w:t>
      </w:r>
      <w:r>
        <w:rPr>
          <w:spacing w:val="-7"/>
        </w:rPr>
        <w:t xml:space="preserve"> </w:t>
      </w:r>
      <w:r>
        <w:t>years</w:t>
      </w:r>
      <w:r>
        <w:rPr>
          <w:spacing w:val="-7"/>
        </w:rPr>
        <w:t xml:space="preserve"> </w:t>
      </w:r>
      <w:r>
        <w:t>of</w:t>
      </w:r>
      <w:r>
        <w:rPr>
          <w:spacing w:val="-6"/>
        </w:rPr>
        <w:t xml:space="preserve"> </w:t>
      </w:r>
      <w:r>
        <w:t>age</w:t>
      </w:r>
      <w:r>
        <w:rPr>
          <w:spacing w:val="-7"/>
        </w:rPr>
        <w:t xml:space="preserve"> </w:t>
      </w:r>
      <w:r>
        <w:t>have</w:t>
      </w:r>
      <w:r>
        <w:rPr>
          <w:spacing w:val="-7"/>
        </w:rPr>
        <w:t xml:space="preserve"> </w:t>
      </w:r>
      <w:r>
        <w:t>not yet been established. No data are available.</w:t>
      </w:r>
    </w:p>
    <w:p w14:paraId="39A7A432" w14:textId="77777777" w:rsidR="00881694" w:rsidRDefault="00881694" w:rsidP="004844C2">
      <w:pPr>
        <w:pStyle w:val="BodyText"/>
        <w:spacing w:before="2"/>
        <w:ind w:left="0"/>
      </w:pPr>
    </w:p>
    <w:p w14:paraId="6F52EA21" w14:textId="77777777" w:rsidR="00881694" w:rsidRDefault="004844C2" w:rsidP="004844C2">
      <w:pPr>
        <w:pStyle w:val="Heading3"/>
      </w:pPr>
      <w:r>
        <w:t>Method</w:t>
      </w:r>
      <w:r>
        <w:rPr>
          <w:spacing w:val="-9"/>
        </w:rPr>
        <w:t xml:space="preserve"> </w:t>
      </w:r>
      <w:r>
        <w:t>of</w:t>
      </w:r>
      <w:r>
        <w:rPr>
          <w:spacing w:val="-9"/>
        </w:rPr>
        <w:t xml:space="preserve"> </w:t>
      </w:r>
      <w:r>
        <w:rPr>
          <w:spacing w:val="-2"/>
        </w:rPr>
        <w:t>administration</w:t>
      </w:r>
    </w:p>
    <w:p w14:paraId="098EAA6D" w14:textId="4F531E13" w:rsidR="00881694" w:rsidRDefault="004844C2" w:rsidP="004844C2">
      <w:pPr>
        <w:pStyle w:val="BodyText"/>
        <w:spacing w:before="251"/>
        <w:ind w:right="1146"/>
      </w:pPr>
      <w:proofErr w:type="spellStart"/>
      <w:r>
        <w:t>Yorvipath</w:t>
      </w:r>
      <w:proofErr w:type="spellEnd"/>
      <w:r>
        <w:rPr>
          <w:spacing w:val="-2"/>
        </w:rPr>
        <w:t xml:space="preserve"> </w:t>
      </w:r>
      <w:r>
        <w:t>must</w:t>
      </w:r>
      <w:r>
        <w:rPr>
          <w:spacing w:val="-2"/>
        </w:rPr>
        <w:t xml:space="preserve"> </w:t>
      </w:r>
      <w:r>
        <w:t>be</w:t>
      </w:r>
      <w:r>
        <w:rPr>
          <w:spacing w:val="-3"/>
        </w:rPr>
        <w:t xml:space="preserve"> </w:t>
      </w:r>
      <w:r>
        <w:t>administered</w:t>
      </w:r>
      <w:r>
        <w:rPr>
          <w:spacing w:val="-1"/>
        </w:rPr>
        <w:t xml:space="preserve"> </w:t>
      </w:r>
      <w:r>
        <w:t>as</w:t>
      </w:r>
      <w:r>
        <w:rPr>
          <w:spacing w:val="-3"/>
        </w:rPr>
        <w:t xml:space="preserve"> </w:t>
      </w:r>
      <w:r>
        <w:t>a</w:t>
      </w:r>
      <w:r>
        <w:rPr>
          <w:spacing w:val="-3"/>
        </w:rPr>
        <w:t xml:space="preserve"> </w:t>
      </w:r>
      <w:r>
        <w:t>subcutaneous</w:t>
      </w:r>
      <w:r>
        <w:rPr>
          <w:spacing w:val="-3"/>
        </w:rPr>
        <w:t xml:space="preserve"> </w:t>
      </w:r>
      <w:r>
        <w:t>injection</w:t>
      </w:r>
      <w:r>
        <w:rPr>
          <w:spacing w:val="-2"/>
        </w:rPr>
        <w:t xml:space="preserve"> </w:t>
      </w:r>
      <w:r>
        <w:t>to</w:t>
      </w:r>
      <w:r>
        <w:rPr>
          <w:spacing w:val="-2"/>
        </w:rPr>
        <w:t xml:space="preserve"> </w:t>
      </w:r>
      <w:r>
        <w:t>the</w:t>
      </w:r>
      <w:r>
        <w:rPr>
          <w:spacing w:val="-3"/>
        </w:rPr>
        <w:t xml:space="preserve"> </w:t>
      </w:r>
      <w:r>
        <w:t>abdomen</w:t>
      </w:r>
      <w:r>
        <w:rPr>
          <w:spacing w:val="-2"/>
        </w:rPr>
        <w:t xml:space="preserve"> </w:t>
      </w:r>
      <w:r>
        <w:t>or</w:t>
      </w:r>
      <w:r>
        <w:rPr>
          <w:spacing w:val="-2"/>
        </w:rPr>
        <w:t xml:space="preserve"> </w:t>
      </w:r>
      <w:r>
        <w:t>front</w:t>
      </w:r>
      <w:r>
        <w:rPr>
          <w:spacing w:val="-2"/>
        </w:rPr>
        <w:t xml:space="preserve"> </w:t>
      </w:r>
      <w:r>
        <w:t>of</w:t>
      </w:r>
      <w:r>
        <w:rPr>
          <w:spacing w:val="-2"/>
        </w:rPr>
        <w:t xml:space="preserve"> </w:t>
      </w:r>
      <w:r>
        <w:t>the</w:t>
      </w:r>
      <w:r>
        <w:rPr>
          <w:spacing w:val="-3"/>
        </w:rPr>
        <w:t xml:space="preserve"> </w:t>
      </w:r>
      <w:r>
        <w:t>thigh. The</w:t>
      </w:r>
      <w:r>
        <w:rPr>
          <w:spacing w:val="-3"/>
        </w:rPr>
        <w:t xml:space="preserve"> </w:t>
      </w:r>
      <w:r>
        <w:t>injection</w:t>
      </w:r>
      <w:r>
        <w:rPr>
          <w:spacing w:val="-3"/>
        </w:rPr>
        <w:t xml:space="preserve"> </w:t>
      </w:r>
      <w:r>
        <w:t>site</w:t>
      </w:r>
      <w:r>
        <w:rPr>
          <w:spacing w:val="-3"/>
        </w:rPr>
        <w:t xml:space="preserve"> </w:t>
      </w:r>
      <w:r>
        <w:t>should</w:t>
      </w:r>
      <w:r>
        <w:rPr>
          <w:spacing w:val="-3"/>
        </w:rPr>
        <w:t xml:space="preserve"> </w:t>
      </w:r>
      <w:r>
        <w:t>be</w:t>
      </w:r>
      <w:r>
        <w:rPr>
          <w:spacing w:val="-3"/>
        </w:rPr>
        <w:t xml:space="preserve"> </w:t>
      </w:r>
      <w:r>
        <w:t>rotated</w:t>
      </w:r>
      <w:r>
        <w:rPr>
          <w:spacing w:val="-3"/>
        </w:rPr>
        <w:t xml:space="preserve"> </w:t>
      </w:r>
      <w:r>
        <w:t>between</w:t>
      </w:r>
      <w:r>
        <w:rPr>
          <w:spacing w:val="-3"/>
        </w:rPr>
        <w:t xml:space="preserve"> </w:t>
      </w:r>
      <w:r>
        <w:t>four</w:t>
      </w:r>
      <w:r>
        <w:rPr>
          <w:spacing w:val="-3"/>
        </w:rPr>
        <w:t xml:space="preserve"> </w:t>
      </w:r>
      <w:r>
        <w:t>possible</w:t>
      </w:r>
      <w:r>
        <w:rPr>
          <w:spacing w:val="-3"/>
        </w:rPr>
        <w:t xml:space="preserve"> </w:t>
      </w:r>
      <w:r>
        <w:t>sites:</w:t>
      </w:r>
      <w:r>
        <w:rPr>
          <w:spacing w:val="-3"/>
        </w:rPr>
        <w:t xml:space="preserve"> </w:t>
      </w:r>
      <w:r>
        <w:t>abdomen</w:t>
      </w:r>
      <w:r>
        <w:rPr>
          <w:spacing w:val="-3"/>
        </w:rPr>
        <w:t xml:space="preserve"> </w:t>
      </w:r>
      <w:r>
        <w:t>(left</w:t>
      </w:r>
      <w:r>
        <w:rPr>
          <w:spacing w:val="-3"/>
        </w:rPr>
        <w:t xml:space="preserve"> </w:t>
      </w:r>
      <w:r>
        <w:t>or</w:t>
      </w:r>
      <w:r>
        <w:rPr>
          <w:spacing w:val="-3"/>
        </w:rPr>
        <w:t xml:space="preserve"> </w:t>
      </w:r>
      <w:r>
        <w:t>right)</w:t>
      </w:r>
      <w:r>
        <w:rPr>
          <w:spacing w:val="-3"/>
        </w:rPr>
        <w:t xml:space="preserve"> </w:t>
      </w:r>
      <w:r>
        <w:t>and</w:t>
      </w:r>
      <w:r>
        <w:rPr>
          <w:spacing w:val="-3"/>
        </w:rPr>
        <w:t xml:space="preserve"> </w:t>
      </w:r>
      <w:r>
        <w:t>front of</w:t>
      </w:r>
      <w:r>
        <w:rPr>
          <w:spacing w:val="-2"/>
        </w:rPr>
        <w:t xml:space="preserve"> </w:t>
      </w:r>
      <w:r>
        <w:t>the</w:t>
      </w:r>
      <w:r>
        <w:rPr>
          <w:spacing w:val="-2"/>
        </w:rPr>
        <w:t xml:space="preserve"> </w:t>
      </w:r>
      <w:r>
        <w:t>thigh</w:t>
      </w:r>
      <w:r>
        <w:rPr>
          <w:spacing w:val="-2"/>
        </w:rPr>
        <w:t xml:space="preserve"> </w:t>
      </w:r>
      <w:r>
        <w:t>(left</w:t>
      </w:r>
      <w:r>
        <w:rPr>
          <w:spacing w:val="-2"/>
        </w:rPr>
        <w:t xml:space="preserve"> </w:t>
      </w:r>
      <w:r>
        <w:t>or</w:t>
      </w:r>
      <w:r>
        <w:rPr>
          <w:spacing w:val="-2"/>
        </w:rPr>
        <w:t xml:space="preserve"> </w:t>
      </w:r>
      <w:r>
        <w:t>right).</w:t>
      </w:r>
      <w:r>
        <w:rPr>
          <w:spacing w:val="40"/>
        </w:rPr>
        <w:t xml:space="preserve"> </w:t>
      </w:r>
      <w:r>
        <w:t>A</w:t>
      </w:r>
      <w:r>
        <w:rPr>
          <w:spacing w:val="-2"/>
        </w:rPr>
        <w:t xml:space="preserve"> </w:t>
      </w:r>
      <w:r>
        <w:t>new</w:t>
      </w:r>
      <w:r>
        <w:rPr>
          <w:spacing w:val="-2"/>
        </w:rPr>
        <w:t xml:space="preserve"> </w:t>
      </w:r>
      <w:r>
        <w:t>site</w:t>
      </w:r>
      <w:r>
        <w:rPr>
          <w:spacing w:val="-2"/>
        </w:rPr>
        <w:t xml:space="preserve"> </w:t>
      </w:r>
      <w:r>
        <w:t>should</w:t>
      </w:r>
      <w:r>
        <w:rPr>
          <w:spacing w:val="-2"/>
        </w:rPr>
        <w:t xml:space="preserve"> </w:t>
      </w:r>
      <w:r>
        <w:t>be</w:t>
      </w:r>
      <w:r>
        <w:rPr>
          <w:spacing w:val="-2"/>
        </w:rPr>
        <w:t xml:space="preserve"> </w:t>
      </w:r>
      <w:r>
        <w:t>chosen</w:t>
      </w:r>
      <w:r>
        <w:rPr>
          <w:spacing w:val="-2"/>
        </w:rPr>
        <w:t xml:space="preserve"> </w:t>
      </w:r>
      <w:r>
        <w:t>each</w:t>
      </w:r>
      <w:r>
        <w:rPr>
          <w:spacing w:val="-2"/>
        </w:rPr>
        <w:t xml:space="preserve"> </w:t>
      </w:r>
      <w:r>
        <w:t>day</w:t>
      </w:r>
      <w:r>
        <w:rPr>
          <w:spacing w:val="-2"/>
        </w:rPr>
        <w:t xml:space="preserve"> </w:t>
      </w:r>
      <w:r>
        <w:t>for</w:t>
      </w:r>
      <w:r>
        <w:rPr>
          <w:spacing w:val="-2"/>
        </w:rPr>
        <w:t xml:space="preserve"> </w:t>
      </w:r>
      <w:r>
        <w:t>doses</w:t>
      </w:r>
      <w:r>
        <w:rPr>
          <w:spacing w:val="-1"/>
        </w:rPr>
        <w:t xml:space="preserve"> </w:t>
      </w:r>
      <w:r>
        <w:t>≤</w:t>
      </w:r>
      <w:r>
        <w:rPr>
          <w:spacing w:val="-2"/>
        </w:rPr>
        <w:t xml:space="preserve"> </w:t>
      </w:r>
      <w:r>
        <w:t>30</w:t>
      </w:r>
      <w:r>
        <w:rPr>
          <w:spacing w:val="-2"/>
        </w:rPr>
        <w:t xml:space="preserve"> </w:t>
      </w:r>
      <w:r>
        <w:t>mcg/day,</w:t>
      </w:r>
      <w:r>
        <w:rPr>
          <w:spacing w:val="-2"/>
        </w:rPr>
        <w:t xml:space="preserve"> </w:t>
      </w:r>
      <w:r>
        <w:t>and</w:t>
      </w:r>
      <w:r>
        <w:rPr>
          <w:spacing w:val="-2"/>
        </w:rPr>
        <w:t xml:space="preserve"> </w:t>
      </w:r>
      <w:r>
        <w:t xml:space="preserve">two </w:t>
      </w:r>
      <w:r>
        <w:t>new</w:t>
      </w:r>
      <w:r>
        <w:rPr>
          <w:spacing w:val="-6"/>
        </w:rPr>
        <w:t xml:space="preserve"> </w:t>
      </w:r>
      <w:r>
        <w:t>sites</w:t>
      </w:r>
      <w:r>
        <w:rPr>
          <w:spacing w:val="-4"/>
        </w:rPr>
        <w:t xml:space="preserve"> </w:t>
      </w:r>
      <w:r>
        <w:t>should</w:t>
      </w:r>
      <w:r>
        <w:rPr>
          <w:spacing w:val="-3"/>
        </w:rPr>
        <w:t xml:space="preserve"> </w:t>
      </w:r>
      <w:r>
        <w:t>be</w:t>
      </w:r>
      <w:r>
        <w:rPr>
          <w:spacing w:val="-4"/>
        </w:rPr>
        <w:t xml:space="preserve"> </w:t>
      </w:r>
      <w:r>
        <w:t>chosen</w:t>
      </w:r>
      <w:r>
        <w:rPr>
          <w:spacing w:val="-3"/>
        </w:rPr>
        <w:t xml:space="preserve"> </w:t>
      </w:r>
      <w:r>
        <w:t>each</w:t>
      </w:r>
      <w:r>
        <w:rPr>
          <w:spacing w:val="-3"/>
        </w:rPr>
        <w:t xml:space="preserve"> </w:t>
      </w:r>
      <w:r>
        <w:t>day</w:t>
      </w:r>
      <w:r>
        <w:rPr>
          <w:spacing w:val="-4"/>
        </w:rPr>
        <w:t xml:space="preserve"> </w:t>
      </w:r>
      <w:r>
        <w:t>for</w:t>
      </w:r>
      <w:r>
        <w:rPr>
          <w:spacing w:val="-4"/>
        </w:rPr>
        <w:t xml:space="preserve"> </w:t>
      </w:r>
      <w:r>
        <w:t>doses</w:t>
      </w:r>
      <w:r>
        <w:rPr>
          <w:spacing w:val="-3"/>
        </w:rPr>
        <w:t xml:space="preserve"> </w:t>
      </w:r>
      <w:r>
        <w:t>&gt;</w:t>
      </w:r>
      <w:r>
        <w:rPr>
          <w:spacing w:val="-3"/>
        </w:rPr>
        <w:t xml:space="preserve"> </w:t>
      </w:r>
      <w:r>
        <w:t>30</w:t>
      </w:r>
      <w:r>
        <w:rPr>
          <w:spacing w:val="-3"/>
        </w:rPr>
        <w:t xml:space="preserve"> </w:t>
      </w:r>
      <w:r>
        <w:rPr>
          <w:spacing w:val="-2"/>
        </w:rPr>
        <w:t>mcg/day.</w:t>
      </w:r>
    </w:p>
    <w:p w14:paraId="412CC42E" w14:textId="77777777" w:rsidR="00881694" w:rsidRDefault="004844C2" w:rsidP="004844C2">
      <w:pPr>
        <w:spacing w:before="203"/>
        <w:ind w:left="117"/>
        <w:rPr>
          <w:i/>
        </w:rPr>
      </w:pPr>
      <w:r>
        <w:rPr>
          <w:i/>
          <w:u w:val="single"/>
        </w:rPr>
        <w:t>Doses</w:t>
      </w:r>
      <w:r>
        <w:rPr>
          <w:i/>
          <w:spacing w:val="-11"/>
          <w:u w:val="single"/>
        </w:rPr>
        <w:t xml:space="preserve"> </w:t>
      </w:r>
      <w:r>
        <w:rPr>
          <w:i/>
          <w:u w:val="single"/>
        </w:rPr>
        <w:t>&gt;</w:t>
      </w:r>
      <w:r>
        <w:rPr>
          <w:i/>
          <w:spacing w:val="-9"/>
          <w:u w:val="single"/>
        </w:rPr>
        <w:t xml:space="preserve"> </w:t>
      </w:r>
      <w:r>
        <w:rPr>
          <w:i/>
          <w:u w:val="single"/>
        </w:rPr>
        <w:t>30</w:t>
      </w:r>
      <w:r>
        <w:rPr>
          <w:i/>
          <w:spacing w:val="-10"/>
          <w:u w:val="single"/>
        </w:rPr>
        <w:t xml:space="preserve"> </w:t>
      </w:r>
      <w:r>
        <w:rPr>
          <w:i/>
          <w:u w:val="single"/>
        </w:rPr>
        <w:t>mcg</w:t>
      </w:r>
      <w:r>
        <w:rPr>
          <w:i/>
          <w:spacing w:val="-9"/>
          <w:u w:val="single"/>
        </w:rPr>
        <w:t xml:space="preserve"> </w:t>
      </w:r>
      <w:r>
        <w:rPr>
          <w:i/>
          <w:u w:val="single"/>
        </w:rPr>
        <w:t>per</w:t>
      </w:r>
      <w:r>
        <w:rPr>
          <w:i/>
          <w:spacing w:val="-10"/>
          <w:u w:val="single"/>
        </w:rPr>
        <w:t xml:space="preserve"> </w:t>
      </w:r>
      <w:r>
        <w:rPr>
          <w:i/>
          <w:u w:val="single"/>
        </w:rPr>
        <w:t>day</w:t>
      </w:r>
      <w:r>
        <w:rPr>
          <w:i/>
          <w:spacing w:val="-11"/>
          <w:u w:val="single"/>
        </w:rPr>
        <w:t xml:space="preserve"> </w:t>
      </w:r>
      <w:r>
        <w:rPr>
          <w:i/>
          <w:u w:val="single"/>
        </w:rPr>
        <w:t>(sequential</w:t>
      </w:r>
      <w:r>
        <w:rPr>
          <w:i/>
          <w:spacing w:val="-8"/>
          <w:u w:val="single"/>
        </w:rPr>
        <w:t xml:space="preserve"> </w:t>
      </w:r>
      <w:r>
        <w:rPr>
          <w:i/>
          <w:spacing w:val="-2"/>
          <w:u w:val="single"/>
        </w:rPr>
        <w:t>injections)</w:t>
      </w:r>
    </w:p>
    <w:p w14:paraId="6D6EF578" w14:textId="77777777" w:rsidR="00881694" w:rsidRDefault="00881694" w:rsidP="004844C2">
      <w:pPr>
        <w:pStyle w:val="BodyText"/>
        <w:spacing w:before="31"/>
        <w:ind w:left="0"/>
        <w:rPr>
          <w:i/>
        </w:rPr>
      </w:pPr>
    </w:p>
    <w:p w14:paraId="54CBF7DA" w14:textId="77777777" w:rsidR="00881694" w:rsidRDefault="004844C2" w:rsidP="004844C2">
      <w:pPr>
        <w:pStyle w:val="BodyText"/>
        <w:ind w:right="927"/>
      </w:pPr>
      <w:r>
        <w:t>All doses &gt; 30 mcg per day should be administered as two single doses injected sequentially at different</w:t>
      </w:r>
      <w:r>
        <w:rPr>
          <w:spacing w:val="-4"/>
        </w:rPr>
        <w:t xml:space="preserve"> </w:t>
      </w:r>
      <w:r>
        <w:t>injection</w:t>
      </w:r>
      <w:r>
        <w:rPr>
          <w:spacing w:val="-5"/>
        </w:rPr>
        <w:t xml:space="preserve"> </w:t>
      </w:r>
      <w:r>
        <w:t>sites</w:t>
      </w:r>
      <w:r>
        <w:rPr>
          <w:spacing w:val="-6"/>
        </w:rPr>
        <w:t xml:space="preserve"> </w:t>
      </w:r>
      <w:r>
        <w:t>(table</w:t>
      </w:r>
      <w:r>
        <w:rPr>
          <w:spacing w:val="-6"/>
        </w:rPr>
        <w:t xml:space="preserve"> </w:t>
      </w:r>
      <w:r>
        <w:t>1).</w:t>
      </w:r>
      <w:r>
        <w:rPr>
          <w:spacing w:val="-5"/>
        </w:rPr>
        <w:t xml:space="preserve"> </w:t>
      </w:r>
      <w:r>
        <w:t>It</w:t>
      </w:r>
      <w:r>
        <w:rPr>
          <w:spacing w:val="-5"/>
        </w:rPr>
        <w:t xml:space="preserve"> </w:t>
      </w:r>
      <w:r>
        <w:t>is</w:t>
      </w:r>
      <w:r>
        <w:rPr>
          <w:spacing w:val="-6"/>
        </w:rPr>
        <w:t xml:space="preserve"> </w:t>
      </w:r>
      <w:r>
        <w:t>recommended</w:t>
      </w:r>
      <w:r>
        <w:rPr>
          <w:spacing w:val="-5"/>
        </w:rPr>
        <w:t xml:space="preserve"> </w:t>
      </w:r>
      <w:r>
        <w:t>to</w:t>
      </w:r>
      <w:r>
        <w:rPr>
          <w:spacing w:val="-5"/>
        </w:rPr>
        <w:t xml:space="preserve"> </w:t>
      </w:r>
      <w:r>
        <w:t>use</w:t>
      </w:r>
      <w:r>
        <w:rPr>
          <w:spacing w:val="-6"/>
        </w:rPr>
        <w:t xml:space="preserve"> </w:t>
      </w:r>
      <w:r>
        <w:t>a</w:t>
      </w:r>
      <w:r>
        <w:rPr>
          <w:spacing w:val="-6"/>
        </w:rPr>
        <w:t xml:space="preserve"> </w:t>
      </w:r>
      <w:r>
        <w:t>different</w:t>
      </w:r>
      <w:r>
        <w:rPr>
          <w:spacing w:val="-4"/>
        </w:rPr>
        <w:t xml:space="preserve"> </w:t>
      </w:r>
      <w:proofErr w:type="spellStart"/>
      <w:r>
        <w:t>Yorvipath</w:t>
      </w:r>
      <w:proofErr w:type="spellEnd"/>
      <w:r>
        <w:rPr>
          <w:spacing w:val="-6"/>
        </w:rPr>
        <w:t xml:space="preserve"> </w:t>
      </w:r>
      <w:r>
        <w:t>pen</w:t>
      </w:r>
      <w:r>
        <w:rPr>
          <w:spacing w:val="-5"/>
        </w:rPr>
        <w:t xml:space="preserve"> </w:t>
      </w:r>
      <w:r>
        <w:t>for</w:t>
      </w:r>
      <w:r>
        <w:rPr>
          <w:spacing w:val="-5"/>
        </w:rPr>
        <w:t xml:space="preserve"> </w:t>
      </w:r>
      <w:r>
        <w:t>the</w:t>
      </w:r>
      <w:r>
        <w:rPr>
          <w:spacing w:val="-6"/>
        </w:rPr>
        <w:t xml:space="preserve"> </w:t>
      </w:r>
      <w:r>
        <w:t>second daily injection, even if the two pens have the same-</w:t>
      </w:r>
      <w:proofErr w:type="spellStart"/>
      <w:r>
        <w:t>coloured</w:t>
      </w:r>
      <w:proofErr w:type="spellEnd"/>
      <w:r>
        <w:t xml:space="preserve"> push button (same strength).</w:t>
      </w:r>
    </w:p>
    <w:p w14:paraId="2FF03865" w14:textId="77777777" w:rsidR="00881694" w:rsidRDefault="004844C2" w:rsidP="004844C2">
      <w:pPr>
        <w:pStyle w:val="Heading3"/>
        <w:pageBreakBefore/>
        <w:spacing w:before="201"/>
        <w:ind w:left="119"/>
      </w:pPr>
      <w:r>
        <w:lastRenderedPageBreak/>
        <w:t>Table</w:t>
      </w:r>
      <w:r>
        <w:rPr>
          <w:spacing w:val="-7"/>
        </w:rPr>
        <w:t xml:space="preserve"> </w:t>
      </w:r>
      <w:r>
        <w:t>1:</w:t>
      </w:r>
      <w:r>
        <w:rPr>
          <w:spacing w:val="-5"/>
        </w:rPr>
        <w:t xml:space="preserve"> </w:t>
      </w:r>
      <w:r>
        <w:t>Recommended</w:t>
      </w:r>
      <w:r>
        <w:rPr>
          <w:spacing w:val="-5"/>
        </w:rPr>
        <w:t xml:space="preserve"> </w:t>
      </w:r>
      <w:r>
        <w:t>scheme</w:t>
      </w:r>
      <w:r>
        <w:rPr>
          <w:spacing w:val="-5"/>
        </w:rPr>
        <w:t xml:space="preserve"> </w:t>
      </w:r>
      <w:r>
        <w:t>for</w:t>
      </w:r>
      <w:r>
        <w:rPr>
          <w:spacing w:val="-5"/>
        </w:rPr>
        <w:t xml:space="preserve"> </w:t>
      </w:r>
      <w:proofErr w:type="spellStart"/>
      <w:r>
        <w:t>Yorvipath</w:t>
      </w:r>
      <w:proofErr w:type="spellEnd"/>
      <w:r>
        <w:rPr>
          <w:spacing w:val="-5"/>
        </w:rPr>
        <w:t xml:space="preserve"> </w:t>
      </w:r>
      <w:r>
        <w:t>dosing</w:t>
      </w:r>
      <w:r>
        <w:rPr>
          <w:spacing w:val="-5"/>
        </w:rPr>
        <w:t xml:space="preserve"> </w:t>
      </w:r>
      <w:r>
        <w:t>&gt;</w:t>
      </w:r>
      <w:r>
        <w:rPr>
          <w:spacing w:val="-5"/>
        </w:rPr>
        <w:t xml:space="preserve"> </w:t>
      </w:r>
      <w:r>
        <w:t>30</w:t>
      </w:r>
      <w:r>
        <w:rPr>
          <w:spacing w:val="-5"/>
        </w:rPr>
        <w:t xml:space="preserve"> </w:t>
      </w:r>
      <w:r>
        <w:rPr>
          <w:spacing w:val="-2"/>
        </w:rPr>
        <w:t>mcg/day</w:t>
      </w:r>
    </w:p>
    <w:p w14:paraId="2DB03822" w14:textId="77777777" w:rsidR="00881694" w:rsidRDefault="00881694" w:rsidP="004844C2">
      <w:pPr>
        <w:pStyle w:val="BodyText"/>
        <w:ind w:left="0"/>
        <w:rPr>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3115"/>
        <w:gridCol w:w="4209"/>
      </w:tblGrid>
      <w:tr w:rsidR="00881694" w14:paraId="242D30E2" w14:textId="77777777">
        <w:trPr>
          <w:trHeight w:val="230"/>
        </w:trPr>
        <w:tc>
          <w:tcPr>
            <w:tcW w:w="1733" w:type="dxa"/>
          </w:tcPr>
          <w:p w14:paraId="5C664817" w14:textId="77777777" w:rsidR="00881694" w:rsidRDefault="004844C2" w:rsidP="004844C2">
            <w:pPr>
              <w:pStyle w:val="TableParagraph"/>
              <w:spacing w:line="210" w:lineRule="exact"/>
              <w:ind w:left="2" w:right="131"/>
              <w:rPr>
                <w:b/>
              </w:rPr>
            </w:pPr>
            <w:r>
              <w:rPr>
                <w:b/>
                <w:spacing w:val="-4"/>
              </w:rPr>
              <w:t>Dose</w:t>
            </w:r>
          </w:p>
        </w:tc>
        <w:tc>
          <w:tcPr>
            <w:tcW w:w="3115" w:type="dxa"/>
          </w:tcPr>
          <w:p w14:paraId="5AE88F18" w14:textId="77777777" w:rsidR="00881694" w:rsidRDefault="004844C2" w:rsidP="004844C2">
            <w:pPr>
              <w:pStyle w:val="TableParagraph"/>
              <w:spacing w:line="210" w:lineRule="exact"/>
              <w:ind w:right="125"/>
              <w:rPr>
                <w:b/>
              </w:rPr>
            </w:pPr>
            <w:r>
              <w:rPr>
                <w:b/>
              </w:rPr>
              <w:t>Dosing</w:t>
            </w:r>
            <w:r>
              <w:rPr>
                <w:b/>
                <w:spacing w:val="-10"/>
              </w:rPr>
              <w:t xml:space="preserve"> </w:t>
            </w:r>
            <w:r>
              <w:rPr>
                <w:b/>
                <w:spacing w:val="-2"/>
              </w:rPr>
              <w:t>scheme</w:t>
            </w:r>
          </w:p>
        </w:tc>
        <w:tc>
          <w:tcPr>
            <w:tcW w:w="4209" w:type="dxa"/>
          </w:tcPr>
          <w:p w14:paraId="26C66569" w14:textId="77777777" w:rsidR="00881694" w:rsidRDefault="004844C2" w:rsidP="004844C2">
            <w:pPr>
              <w:pStyle w:val="TableParagraph"/>
              <w:spacing w:line="210" w:lineRule="exact"/>
              <w:ind w:left="1208"/>
              <w:rPr>
                <w:b/>
              </w:rPr>
            </w:pPr>
            <w:r>
              <w:rPr>
                <w:b/>
              </w:rPr>
              <w:t>Pen</w:t>
            </w:r>
            <w:r>
              <w:rPr>
                <w:b/>
                <w:spacing w:val="-5"/>
              </w:rPr>
              <w:t xml:space="preserve"> </w:t>
            </w:r>
            <w:r>
              <w:rPr>
                <w:b/>
                <w:spacing w:val="-2"/>
              </w:rPr>
              <w:t>combination</w:t>
            </w:r>
          </w:p>
        </w:tc>
      </w:tr>
      <w:tr w:rsidR="00881694" w14:paraId="456856A1" w14:textId="77777777">
        <w:trPr>
          <w:trHeight w:val="230"/>
        </w:trPr>
        <w:tc>
          <w:tcPr>
            <w:tcW w:w="1733" w:type="dxa"/>
          </w:tcPr>
          <w:p w14:paraId="74B9095E" w14:textId="77777777" w:rsidR="00881694" w:rsidRDefault="004844C2" w:rsidP="004844C2">
            <w:pPr>
              <w:pStyle w:val="TableParagraph"/>
              <w:spacing w:line="210" w:lineRule="exact"/>
              <w:ind w:right="131"/>
            </w:pPr>
            <w:r>
              <w:t>33</w:t>
            </w:r>
            <w:r>
              <w:rPr>
                <w:spacing w:val="-3"/>
              </w:rPr>
              <w:t xml:space="preserve"> </w:t>
            </w:r>
            <w:r>
              <w:rPr>
                <w:spacing w:val="-2"/>
              </w:rPr>
              <w:t>mcg/day</w:t>
            </w:r>
          </w:p>
        </w:tc>
        <w:tc>
          <w:tcPr>
            <w:tcW w:w="3115" w:type="dxa"/>
          </w:tcPr>
          <w:p w14:paraId="79A94EFC" w14:textId="77777777" w:rsidR="00881694" w:rsidRDefault="004844C2" w:rsidP="004844C2">
            <w:pPr>
              <w:pStyle w:val="TableParagraph"/>
              <w:spacing w:line="210" w:lineRule="exact"/>
              <w:ind w:right="125"/>
            </w:pPr>
            <w:r>
              <w:t>15</w:t>
            </w:r>
            <w:r>
              <w:rPr>
                <w:spacing w:val="-6"/>
              </w:rPr>
              <w:t xml:space="preserve"> </w:t>
            </w:r>
            <w:r>
              <w:t>mcg/day</w:t>
            </w:r>
            <w:r>
              <w:rPr>
                <w:spacing w:val="-4"/>
              </w:rPr>
              <w:t xml:space="preserve"> </w:t>
            </w:r>
            <w:r>
              <w:t>+</w:t>
            </w:r>
            <w:r>
              <w:rPr>
                <w:spacing w:val="-5"/>
              </w:rPr>
              <w:t xml:space="preserve"> </w:t>
            </w:r>
            <w:r>
              <w:t>18</w:t>
            </w:r>
            <w:r>
              <w:rPr>
                <w:spacing w:val="-4"/>
              </w:rPr>
              <w:t xml:space="preserve"> </w:t>
            </w:r>
            <w:r>
              <w:rPr>
                <w:spacing w:val="-2"/>
              </w:rPr>
              <w:t>mcg/day</w:t>
            </w:r>
          </w:p>
        </w:tc>
        <w:tc>
          <w:tcPr>
            <w:tcW w:w="4209" w:type="dxa"/>
            <w:vMerge w:val="restart"/>
          </w:tcPr>
          <w:p w14:paraId="6F4812DA" w14:textId="77777777" w:rsidR="00881694" w:rsidRDefault="00881694" w:rsidP="004844C2">
            <w:pPr>
              <w:pStyle w:val="TableParagraph"/>
              <w:spacing w:before="17"/>
              <w:rPr>
                <w:b/>
              </w:rPr>
            </w:pPr>
          </w:p>
          <w:p w14:paraId="3B083865" w14:textId="77777777" w:rsidR="00881694" w:rsidRDefault="004844C2" w:rsidP="004844C2">
            <w:pPr>
              <w:pStyle w:val="TableParagraph"/>
              <w:ind w:left="353" w:hanging="13"/>
            </w:pPr>
            <w:r>
              <w:t>Two</w:t>
            </w:r>
            <w:r>
              <w:rPr>
                <w:spacing w:val="-13"/>
              </w:rPr>
              <w:t xml:space="preserve"> </w:t>
            </w:r>
            <w:r>
              <w:t>pre-filled</w:t>
            </w:r>
            <w:r>
              <w:rPr>
                <w:spacing w:val="-12"/>
              </w:rPr>
              <w:t xml:space="preserve"> </w:t>
            </w:r>
            <w:r>
              <w:t>pens</w:t>
            </w:r>
            <w:r>
              <w:rPr>
                <w:spacing w:val="-12"/>
              </w:rPr>
              <w:t xml:space="preserve"> </w:t>
            </w:r>
            <w:r>
              <w:t>of</w:t>
            </w:r>
            <w:r>
              <w:rPr>
                <w:spacing w:val="-12"/>
              </w:rPr>
              <w:t xml:space="preserve"> </w:t>
            </w:r>
            <w:proofErr w:type="spellStart"/>
            <w:r>
              <w:t>Yorvipath</w:t>
            </w:r>
            <w:proofErr w:type="spellEnd"/>
            <w:r>
              <w:rPr>
                <w:spacing w:val="-12"/>
              </w:rPr>
              <w:t xml:space="preserve"> </w:t>
            </w:r>
            <w:r>
              <w:t>294 mcg/0.98</w:t>
            </w:r>
            <w:r>
              <w:rPr>
                <w:spacing w:val="-13"/>
              </w:rPr>
              <w:t xml:space="preserve"> </w:t>
            </w:r>
            <w:r>
              <w:t>mL</w:t>
            </w:r>
            <w:r>
              <w:rPr>
                <w:spacing w:val="-6"/>
              </w:rPr>
              <w:t xml:space="preserve"> </w:t>
            </w:r>
            <w:r>
              <w:t>(orange</w:t>
            </w:r>
            <w:r>
              <w:rPr>
                <w:spacing w:val="-5"/>
              </w:rPr>
              <w:t xml:space="preserve"> </w:t>
            </w:r>
            <w:r>
              <w:t>push</w:t>
            </w:r>
            <w:r>
              <w:rPr>
                <w:spacing w:val="-5"/>
              </w:rPr>
              <w:t xml:space="preserve"> </w:t>
            </w:r>
            <w:r>
              <w:rPr>
                <w:spacing w:val="-2"/>
              </w:rPr>
              <w:t>button)*</w:t>
            </w:r>
          </w:p>
        </w:tc>
      </w:tr>
      <w:tr w:rsidR="00881694" w14:paraId="131B9810" w14:textId="77777777">
        <w:trPr>
          <w:trHeight w:val="230"/>
        </w:trPr>
        <w:tc>
          <w:tcPr>
            <w:tcW w:w="1733" w:type="dxa"/>
          </w:tcPr>
          <w:p w14:paraId="4ED03375" w14:textId="77777777" w:rsidR="00881694" w:rsidRDefault="004844C2" w:rsidP="004844C2">
            <w:pPr>
              <w:pStyle w:val="TableParagraph"/>
              <w:spacing w:line="210" w:lineRule="exact"/>
              <w:ind w:right="131"/>
            </w:pPr>
            <w:r>
              <w:t>36</w:t>
            </w:r>
            <w:r>
              <w:rPr>
                <w:spacing w:val="-3"/>
              </w:rPr>
              <w:t xml:space="preserve"> </w:t>
            </w:r>
            <w:r>
              <w:rPr>
                <w:spacing w:val="-2"/>
              </w:rPr>
              <w:t>mcg/day</w:t>
            </w:r>
          </w:p>
        </w:tc>
        <w:tc>
          <w:tcPr>
            <w:tcW w:w="3115" w:type="dxa"/>
          </w:tcPr>
          <w:p w14:paraId="2452E898" w14:textId="77777777" w:rsidR="00881694" w:rsidRDefault="004844C2" w:rsidP="004844C2">
            <w:pPr>
              <w:pStyle w:val="TableParagraph"/>
              <w:spacing w:line="210" w:lineRule="exact"/>
              <w:ind w:right="125"/>
            </w:pPr>
            <w:r>
              <w:t>18</w:t>
            </w:r>
            <w:r>
              <w:rPr>
                <w:spacing w:val="-6"/>
              </w:rPr>
              <w:t xml:space="preserve"> </w:t>
            </w:r>
            <w:r>
              <w:t>mcg/day</w:t>
            </w:r>
            <w:r>
              <w:rPr>
                <w:spacing w:val="-4"/>
              </w:rPr>
              <w:t xml:space="preserve"> </w:t>
            </w:r>
            <w:r>
              <w:t>+</w:t>
            </w:r>
            <w:r>
              <w:rPr>
                <w:spacing w:val="-5"/>
              </w:rPr>
              <w:t xml:space="preserve"> </w:t>
            </w:r>
            <w:r>
              <w:t>18</w:t>
            </w:r>
            <w:r>
              <w:rPr>
                <w:spacing w:val="-4"/>
              </w:rPr>
              <w:t xml:space="preserve"> </w:t>
            </w:r>
            <w:r>
              <w:rPr>
                <w:spacing w:val="-2"/>
              </w:rPr>
              <w:t>mcg/day</w:t>
            </w:r>
          </w:p>
        </w:tc>
        <w:tc>
          <w:tcPr>
            <w:tcW w:w="4209" w:type="dxa"/>
            <w:vMerge/>
            <w:tcBorders>
              <w:top w:val="nil"/>
            </w:tcBorders>
          </w:tcPr>
          <w:p w14:paraId="1BB1E7F0" w14:textId="77777777" w:rsidR="00881694" w:rsidRDefault="00881694" w:rsidP="004844C2">
            <w:pPr>
              <w:rPr>
                <w:sz w:val="2"/>
                <w:szCs w:val="2"/>
              </w:rPr>
            </w:pPr>
          </w:p>
        </w:tc>
      </w:tr>
      <w:tr w:rsidR="00881694" w14:paraId="216BD04C" w14:textId="77777777">
        <w:trPr>
          <w:trHeight w:val="230"/>
        </w:trPr>
        <w:tc>
          <w:tcPr>
            <w:tcW w:w="1733" w:type="dxa"/>
          </w:tcPr>
          <w:p w14:paraId="24A5684B" w14:textId="77777777" w:rsidR="00881694" w:rsidRDefault="004844C2" w:rsidP="004844C2">
            <w:pPr>
              <w:pStyle w:val="TableParagraph"/>
              <w:spacing w:line="210" w:lineRule="exact"/>
              <w:ind w:right="131"/>
            </w:pPr>
            <w:r>
              <w:t>39</w:t>
            </w:r>
            <w:r>
              <w:rPr>
                <w:spacing w:val="-3"/>
              </w:rPr>
              <w:t xml:space="preserve"> </w:t>
            </w:r>
            <w:r>
              <w:rPr>
                <w:spacing w:val="-2"/>
              </w:rPr>
              <w:t>mcg/day</w:t>
            </w:r>
          </w:p>
        </w:tc>
        <w:tc>
          <w:tcPr>
            <w:tcW w:w="3115" w:type="dxa"/>
          </w:tcPr>
          <w:p w14:paraId="789ECDD9" w14:textId="77777777" w:rsidR="00881694" w:rsidRDefault="004844C2" w:rsidP="004844C2">
            <w:pPr>
              <w:pStyle w:val="TableParagraph"/>
              <w:spacing w:line="210" w:lineRule="exact"/>
              <w:ind w:right="125"/>
            </w:pPr>
            <w:r>
              <w:t>18</w:t>
            </w:r>
            <w:r>
              <w:rPr>
                <w:spacing w:val="-6"/>
              </w:rPr>
              <w:t xml:space="preserve"> </w:t>
            </w:r>
            <w:r>
              <w:t>mcg/day</w:t>
            </w:r>
            <w:r>
              <w:rPr>
                <w:spacing w:val="-4"/>
              </w:rPr>
              <w:t xml:space="preserve"> </w:t>
            </w:r>
            <w:r>
              <w:t>+</w:t>
            </w:r>
            <w:r>
              <w:rPr>
                <w:spacing w:val="-5"/>
              </w:rPr>
              <w:t xml:space="preserve"> </w:t>
            </w:r>
            <w:r>
              <w:t>21</w:t>
            </w:r>
            <w:r>
              <w:rPr>
                <w:spacing w:val="-4"/>
              </w:rPr>
              <w:t xml:space="preserve"> </w:t>
            </w:r>
            <w:r>
              <w:rPr>
                <w:spacing w:val="-2"/>
              </w:rPr>
              <w:t>mcg/day</w:t>
            </w:r>
          </w:p>
        </w:tc>
        <w:tc>
          <w:tcPr>
            <w:tcW w:w="4209" w:type="dxa"/>
            <w:vMerge/>
            <w:tcBorders>
              <w:top w:val="nil"/>
            </w:tcBorders>
          </w:tcPr>
          <w:p w14:paraId="7F4BFE68" w14:textId="77777777" w:rsidR="00881694" w:rsidRDefault="00881694" w:rsidP="004844C2">
            <w:pPr>
              <w:rPr>
                <w:sz w:val="2"/>
                <w:szCs w:val="2"/>
              </w:rPr>
            </w:pPr>
          </w:p>
        </w:tc>
      </w:tr>
      <w:tr w:rsidR="00881694" w14:paraId="65AE5E12" w14:textId="77777777">
        <w:trPr>
          <w:trHeight w:val="230"/>
        </w:trPr>
        <w:tc>
          <w:tcPr>
            <w:tcW w:w="1733" w:type="dxa"/>
          </w:tcPr>
          <w:p w14:paraId="4022B878" w14:textId="77777777" w:rsidR="00881694" w:rsidRDefault="004844C2" w:rsidP="004844C2">
            <w:pPr>
              <w:pStyle w:val="TableParagraph"/>
              <w:spacing w:line="210" w:lineRule="exact"/>
              <w:ind w:right="131"/>
            </w:pPr>
            <w:r>
              <w:t>42</w:t>
            </w:r>
            <w:r>
              <w:rPr>
                <w:spacing w:val="-3"/>
              </w:rPr>
              <w:t xml:space="preserve"> </w:t>
            </w:r>
            <w:r>
              <w:rPr>
                <w:spacing w:val="-2"/>
              </w:rPr>
              <w:t>mcg/day</w:t>
            </w:r>
          </w:p>
        </w:tc>
        <w:tc>
          <w:tcPr>
            <w:tcW w:w="3115" w:type="dxa"/>
          </w:tcPr>
          <w:p w14:paraId="0F0BAAAA" w14:textId="77777777" w:rsidR="00881694" w:rsidRDefault="004844C2" w:rsidP="004844C2">
            <w:pPr>
              <w:pStyle w:val="TableParagraph"/>
              <w:spacing w:line="210" w:lineRule="exact"/>
              <w:ind w:right="125"/>
            </w:pPr>
            <w:r>
              <w:t>21</w:t>
            </w:r>
            <w:r>
              <w:rPr>
                <w:spacing w:val="-6"/>
              </w:rPr>
              <w:t xml:space="preserve"> </w:t>
            </w:r>
            <w:r>
              <w:t>mcg/day</w:t>
            </w:r>
            <w:r>
              <w:rPr>
                <w:spacing w:val="-4"/>
              </w:rPr>
              <w:t xml:space="preserve"> </w:t>
            </w:r>
            <w:r>
              <w:t>+</w:t>
            </w:r>
            <w:r>
              <w:rPr>
                <w:spacing w:val="-5"/>
              </w:rPr>
              <w:t xml:space="preserve"> </w:t>
            </w:r>
            <w:r>
              <w:t>21</w:t>
            </w:r>
            <w:r>
              <w:rPr>
                <w:spacing w:val="-4"/>
              </w:rPr>
              <w:t xml:space="preserve"> </w:t>
            </w:r>
            <w:r>
              <w:rPr>
                <w:spacing w:val="-2"/>
              </w:rPr>
              <w:t>mcg/day</w:t>
            </w:r>
          </w:p>
        </w:tc>
        <w:tc>
          <w:tcPr>
            <w:tcW w:w="4209" w:type="dxa"/>
            <w:vMerge/>
            <w:tcBorders>
              <w:top w:val="nil"/>
            </w:tcBorders>
          </w:tcPr>
          <w:p w14:paraId="4D9EF1C8" w14:textId="77777777" w:rsidR="00881694" w:rsidRDefault="00881694" w:rsidP="004844C2">
            <w:pPr>
              <w:rPr>
                <w:sz w:val="2"/>
                <w:szCs w:val="2"/>
              </w:rPr>
            </w:pPr>
          </w:p>
        </w:tc>
      </w:tr>
      <w:tr w:rsidR="00881694" w14:paraId="61439A98" w14:textId="77777777">
        <w:trPr>
          <w:trHeight w:val="1204"/>
        </w:trPr>
        <w:tc>
          <w:tcPr>
            <w:tcW w:w="1733" w:type="dxa"/>
          </w:tcPr>
          <w:p w14:paraId="6D5BBF43" w14:textId="77777777" w:rsidR="00881694" w:rsidRDefault="00881694" w:rsidP="004844C2">
            <w:pPr>
              <w:pStyle w:val="TableParagraph"/>
              <w:spacing w:before="228"/>
              <w:rPr>
                <w:b/>
              </w:rPr>
            </w:pPr>
          </w:p>
          <w:p w14:paraId="73C56EAA" w14:textId="77777777" w:rsidR="00881694" w:rsidRDefault="004844C2" w:rsidP="004844C2">
            <w:pPr>
              <w:pStyle w:val="TableParagraph"/>
              <w:spacing w:before="1"/>
              <w:ind w:right="131"/>
            </w:pPr>
            <w:r>
              <w:t>45</w:t>
            </w:r>
            <w:r>
              <w:rPr>
                <w:spacing w:val="-3"/>
              </w:rPr>
              <w:t xml:space="preserve"> </w:t>
            </w:r>
            <w:r>
              <w:rPr>
                <w:spacing w:val="-2"/>
              </w:rPr>
              <w:t>mcg/day</w:t>
            </w:r>
          </w:p>
        </w:tc>
        <w:tc>
          <w:tcPr>
            <w:tcW w:w="3115" w:type="dxa"/>
          </w:tcPr>
          <w:p w14:paraId="78335D60" w14:textId="77777777" w:rsidR="00881694" w:rsidRDefault="00881694" w:rsidP="004844C2">
            <w:pPr>
              <w:pStyle w:val="TableParagraph"/>
              <w:spacing w:before="228"/>
              <w:rPr>
                <w:b/>
              </w:rPr>
            </w:pPr>
          </w:p>
          <w:p w14:paraId="6592222F" w14:textId="77777777" w:rsidR="00881694" w:rsidRDefault="004844C2" w:rsidP="004844C2">
            <w:pPr>
              <w:pStyle w:val="TableParagraph"/>
              <w:spacing w:before="1"/>
              <w:ind w:right="125"/>
            </w:pPr>
            <w:r>
              <w:t>21</w:t>
            </w:r>
            <w:r>
              <w:rPr>
                <w:spacing w:val="-6"/>
              </w:rPr>
              <w:t xml:space="preserve"> </w:t>
            </w:r>
            <w:r>
              <w:t>mcg/day</w:t>
            </w:r>
            <w:r>
              <w:rPr>
                <w:spacing w:val="-4"/>
              </w:rPr>
              <w:t xml:space="preserve"> </w:t>
            </w:r>
            <w:r>
              <w:t>+</w:t>
            </w:r>
            <w:r>
              <w:rPr>
                <w:spacing w:val="-5"/>
              </w:rPr>
              <w:t xml:space="preserve"> </w:t>
            </w:r>
            <w:r>
              <w:t>24</w:t>
            </w:r>
            <w:r>
              <w:rPr>
                <w:spacing w:val="-4"/>
              </w:rPr>
              <w:t xml:space="preserve"> </w:t>
            </w:r>
            <w:r>
              <w:rPr>
                <w:spacing w:val="-2"/>
              </w:rPr>
              <w:t>mcg/day</w:t>
            </w:r>
          </w:p>
        </w:tc>
        <w:tc>
          <w:tcPr>
            <w:tcW w:w="4209" w:type="dxa"/>
          </w:tcPr>
          <w:p w14:paraId="32365E16" w14:textId="77777777" w:rsidR="00881694" w:rsidRDefault="004844C2" w:rsidP="004844C2">
            <w:pPr>
              <w:pStyle w:val="TableParagraph"/>
              <w:spacing w:before="4" w:line="237" w:lineRule="auto"/>
              <w:ind w:left="399" w:right="488" w:hanging="1"/>
            </w:pPr>
            <w:r>
              <w:t>One</w:t>
            </w:r>
            <w:r>
              <w:rPr>
                <w:spacing w:val="-10"/>
              </w:rPr>
              <w:t xml:space="preserve"> </w:t>
            </w:r>
            <w:r>
              <w:t>pre-filled</w:t>
            </w:r>
            <w:r>
              <w:rPr>
                <w:spacing w:val="-10"/>
              </w:rPr>
              <w:t xml:space="preserve"> </w:t>
            </w:r>
            <w:r>
              <w:t>pen</w:t>
            </w:r>
            <w:r>
              <w:rPr>
                <w:spacing w:val="-10"/>
              </w:rPr>
              <w:t xml:space="preserve"> </w:t>
            </w:r>
            <w:r>
              <w:t>of</w:t>
            </w:r>
            <w:r>
              <w:rPr>
                <w:spacing w:val="-10"/>
              </w:rPr>
              <w:t xml:space="preserve"> </w:t>
            </w:r>
            <w:proofErr w:type="spellStart"/>
            <w:r>
              <w:t>Yorvipath</w:t>
            </w:r>
            <w:proofErr w:type="spellEnd"/>
            <w:r>
              <w:rPr>
                <w:spacing w:val="-9"/>
              </w:rPr>
              <w:t xml:space="preserve"> </w:t>
            </w:r>
            <w:r>
              <w:t>294 mcg/0.98</w:t>
            </w:r>
            <w:r>
              <w:rPr>
                <w:spacing w:val="-10"/>
              </w:rPr>
              <w:t xml:space="preserve"> </w:t>
            </w:r>
            <w:r>
              <w:t>mL</w:t>
            </w:r>
            <w:r>
              <w:rPr>
                <w:spacing w:val="-6"/>
              </w:rPr>
              <w:t xml:space="preserve"> </w:t>
            </w:r>
            <w:r>
              <w:t>(orange</w:t>
            </w:r>
            <w:r>
              <w:rPr>
                <w:spacing w:val="-5"/>
              </w:rPr>
              <w:t xml:space="preserve"> </w:t>
            </w:r>
            <w:r>
              <w:t>push</w:t>
            </w:r>
            <w:r>
              <w:rPr>
                <w:spacing w:val="-5"/>
              </w:rPr>
              <w:t xml:space="preserve"> </w:t>
            </w:r>
            <w:r>
              <w:rPr>
                <w:spacing w:val="-2"/>
              </w:rPr>
              <w:t>button)</w:t>
            </w:r>
          </w:p>
          <w:p w14:paraId="6AC432E1" w14:textId="77777777" w:rsidR="00881694" w:rsidRDefault="004844C2" w:rsidP="004844C2">
            <w:pPr>
              <w:pStyle w:val="TableParagraph"/>
              <w:spacing w:line="216" w:lineRule="exact"/>
              <w:ind w:right="78"/>
            </w:pPr>
            <w:r>
              <w:rPr>
                <w:spacing w:val="-10"/>
              </w:rPr>
              <w:t>+</w:t>
            </w:r>
          </w:p>
          <w:p w14:paraId="03E0C71F" w14:textId="77777777" w:rsidR="00881694" w:rsidRDefault="004844C2" w:rsidP="004844C2">
            <w:pPr>
              <w:pStyle w:val="TableParagraph"/>
              <w:spacing w:line="230" w:lineRule="exact"/>
              <w:ind w:left="234" w:right="322" w:hanging="1"/>
            </w:pPr>
            <w:r>
              <w:t xml:space="preserve">One pre-filled pen of </w:t>
            </w:r>
            <w:proofErr w:type="spellStart"/>
            <w:r>
              <w:t>Yorvipath</w:t>
            </w:r>
            <w:proofErr w:type="spellEnd"/>
            <w:r>
              <w:t xml:space="preserve"> 420 mcg/1.4</w:t>
            </w:r>
            <w:r>
              <w:rPr>
                <w:spacing w:val="-13"/>
              </w:rPr>
              <w:t xml:space="preserve"> </w:t>
            </w:r>
            <w:r>
              <w:t>mL</w:t>
            </w:r>
            <w:r>
              <w:rPr>
                <w:spacing w:val="-11"/>
              </w:rPr>
              <w:t xml:space="preserve"> </w:t>
            </w:r>
            <w:r>
              <w:t>(burgundy</w:t>
            </w:r>
            <w:r>
              <w:rPr>
                <w:spacing w:val="-9"/>
              </w:rPr>
              <w:t xml:space="preserve"> </w:t>
            </w:r>
            <w:r>
              <w:t>push</w:t>
            </w:r>
            <w:r>
              <w:rPr>
                <w:spacing w:val="-10"/>
              </w:rPr>
              <w:t xml:space="preserve"> </w:t>
            </w:r>
            <w:r>
              <w:t>button)**</w:t>
            </w:r>
          </w:p>
        </w:tc>
      </w:tr>
      <w:tr w:rsidR="00881694" w14:paraId="4A3CBE27" w14:textId="77777777">
        <w:trPr>
          <w:trHeight w:val="230"/>
        </w:trPr>
        <w:tc>
          <w:tcPr>
            <w:tcW w:w="1733" w:type="dxa"/>
          </w:tcPr>
          <w:p w14:paraId="798EAB1B" w14:textId="77777777" w:rsidR="00881694" w:rsidRDefault="004844C2" w:rsidP="004844C2">
            <w:pPr>
              <w:pStyle w:val="TableParagraph"/>
              <w:spacing w:line="210" w:lineRule="exact"/>
              <w:ind w:right="131"/>
            </w:pPr>
            <w:r>
              <w:t>48</w:t>
            </w:r>
            <w:r>
              <w:rPr>
                <w:spacing w:val="-3"/>
              </w:rPr>
              <w:t xml:space="preserve"> </w:t>
            </w:r>
            <w:r>
              <w:rPr>
                <w:spacing w:val="-2"/>
              </w:rPr>
              <w:t>mcg/day</w:t>
            </w:r>
          </w:p>
        </w:tc>
        <w:tc>
          <w:tcPr>
            <w:tcW w:w="3115" w:type="dxa"/>
          </w:tcPr>
          <w:p w14:paraId="71472E9B" w14:textId="77777777" w:rsidR="00881694" w:rsidRDefault="004844C2" w:rsidP="004844C2">
            <w:pPr>
              <w:pStyle w:val="TableParagraph"/>
              <w:spacing w:line="210" w:lineRule="exact"/>
              <w:ind w:right="125"/>
            </w:pPr>
            <w:r>
              <w:t>24</w:t>
            </w:r>
            <w:r>
              <w:rPr>
                <w:spacing w:val="-6"/>
              </w:rPr>
              <w:t xml:space="preserve"> </w:t>
            </w:r>
            <w:r>
              <w:t>mcg/day</w:t>
            </w:r>
            <w:r>
              <w:rPr>
                <w:spacing w:val="-4"/>
              </w:rPr>
              <w:t xml:space="preserve"> </w:t>
            </w:r>
            <w:r>
              <w:t>+</w:t>
            </w:r>
            <w:r>
              <w:rPr>
                <w:spacing w:val="-5"/>
              </w:rPr>
              <w:t xml:space="preserve"> </w:t>
            </w:r>
            <w:r>
              <w:t>24</w:t>
            </w:r>
            <w:r>
              <w:rPr>
                <w:spacing w:val="-4"/>
              </w:rPr>
              <w:t xml:space="preserve"> </w:t>
            </w:r>
            <w:r>
              <w:rPr>
                <w:spacing w:val="-2"/>
              </w:rPr>
              <w:t>mcg/day</w:t>
            </w:r>
          </w:p>
        </w:tc>
        <w:tc>
          <w:tcPr>
            <w:tcW w:w="4209" w:type="dxa"/>
            <w:vMerge w:val="restart"/>
          </w:tcPr>
          <w:p w14:paraId="52D3DDA1" w14:textId="77777777" w:rsidR="00881694" w:rsidRDefault="00881694" w:rsidP="004844C2">
            <w:pPr>
              <w:pStyle w:val="TableParagraph"/>
              <w:spacing w:before="139"/>
              <w:rPr>
                <w:b/>
              </w:rPr>
            </w:pPr>
          </w:p>
          <w:p w14:paraId="24EA43EE" w14:textId="77777777" w:rsidR="00881694" w:rsidRDefault="004844C2" w:rsidP="004844C2">
            <w:pPr>
              <w:pStyle w:val="TableParagraph"/>
              <w:spacing w:line="237" w:lineRule="auto"/>
              <w:ind w:left="328" w:firstLine="11"/>
            </w:pPr>
            <w:r>
              <w:t>Two</w:t>
            </w:r>
            <w:r>
              <w:rPr>
                <w:spacing w:val="-12"/>
              </w:rPr>
              <w:t xml:space="preserve"> </w:t>
            </w:r>
            <w:r>
              <w:t>pre-filled</w:t>
            </w:r>
            <w:r>
              <w:rPr>
                <w:spacing w:val="-12"/>
              </w:rPr>
              <w:t xml:space="preserve"> </w:t>
            </w:r>
            <w:r>
              <w:t>pens</w:t>
            </w:r>
            <w:r>
              <w:rPr>
                <w:spacing w:val="-12"/>
              </w:rPr>
              <w:t xml:space="preserve"> </w:t>
            </w:r>
            <w:r>
              <w:t>of</w:t>
            </w:r>
            <w:r>
              <w:rPr>
                <w:spacing w:val="-12"/>
              </w:rPr>
              <w:t xml:space="preserve"> </w:t>
            </w:r>
            <w:proofErr w:type="spellStart"/>
            <w:r>
              <w:t>Yorvipath</w:t>
            </w:r>
            <w:proofErr w:type="spellEnd"/>
            <w:r>
              <w:rPr>
                <w:spacing w:val="-10"/>
              </w:rPr>
              <w:t xml:space="preserve"> </w:t>
            </w:r>
            <w:r>
              <w:t>420 mcg/1.4</w:t>
            </w:r>
            <w:r>
              <w:rPr>
                <w:spacing w:val="-11"/>
              </w:rPr>
              <w:t xml:space="preserve"> </w:t>
            </w:r>
            <w:r>
              <w:t>mL</w:t>
            </w:r>
            <w:r>
              <w:rPr>
                <w:spacing w:val="-5"/>
              </w:rPr>
              <w:t xml:space="preserve"> </w:t>
            </w:r>
            <w:r>
              <w:t>(burgundy</w:t>
            </w:r>
            <w:r>
              <w:rPr>
                <w:spacing w:val="-6"/>
              </w:rPr>
              <w:t xml:space="preserve"> </w:t>
            </w:r>
            <w:r>
              <w:t>push</w:t>
            </w:r>
            <w:r>
              <w:rPr>
                <w:spacing w:val="-5"/>
              </w:rPr>
              <w:t xml:space="preserve"> </w:t>
            </w:r>
            <w:r>
              <w:rPr>
                <w:spacing w:val="-2"/>
              </w:rPr>
              <w:t>button)</w:t>
            </w:r>
          </w:p>
        </w:tc>
      </w:tr>
      <w:tr w:rsidR="00881694" w14:paraId="6DF81105" w14:textId="77777777">
        <w:trPr>
          <w:trHeight w:val="230"/>
        </w:trPr>
        <w:tc>
          <w:tcPr>
            <w:tcW w:w="1733" w:type="dxa"/>
          </w:tcPr>
          <w:p w14:paraId="1757BCF4" w14:textId="77777777" w:rsidR="00881694" w:rsidRDefault="004844C2" w:rsidP="004844C2">
            <w:pPr>
              <w:pStyle w:val="TableParagraph"/>
              <w:spacing w:line="210" w:lineRule="exact"/>
              <w:ind w:right="131"/>
            </w:pPr>
            <w:r>
              <w:t>51</w:t>
            </w:r>
            <w:r>
              <w:rPr>
                <w:spacing w:val="-3"/>
              </w:rPr>
              <w:t xml:space="preserve"> </w:t>
            </w:r>
            <w:r>
              <w:rPr>
                <w:spacing w:val="-2"/>
              </w:rPr>
              <w:t>mcg/day</w:t>
            </w:r>
          </w:p>
        </w:tc>
        <w:tc>
          <w:tcPr>
            <w:tcW w:w="3115" w:type="dxa"/>
          </w:tcPr>
          <w:p w14:paraId="1BF8ADDE" w14:textId="77777777" w:rsidR="00881694" w:rsidRDefault="004844C2" w:rsidP="004844C2">
            <w:pPr>
              <w:pStyle w:val="TableParagraph"/>
              <w:spacing w:line="210" w:lineRule="exact"/>
              <w:ind w:right="125"/>
            </w:pPr>
            <w:r>
              <w:t>24</w:t>
            </w:r>
            <w:r>
              <w:rPr>
                <w:spacing w:val="-6"/>
              </w:rPr>
              <w:t xml:space="preserve"> </w:t>
            </w:r>
            <w:r>
              <w:t>mcg/day</w:t>
            </w:r>
            <w:r>
              <w:rPr>
                <w:spacing w:val="-4"/>
              </w:rPr>
              <w:t xml:space="preserve"> </w:t>
            </w:r>
            <w:r>
              <w:t>+</w:t>
            </w:r>
            <w:r>
              <w:rPr>
                <w:spacing w:val="-5"/>
              </w:rPr>
              <w:t xml:space="preserve"> </w:t>
            </w:r>
            <w:r>
              <w:t>27</w:t>
            </w:r>
            <w:r>
              <w:rPr>
                <w:spacing w:val="-4"/>
              </w:rPr>
              <w:t xml:space="preserve"> </w:t>
            </w:r>
            <w:r>
              <w:rPr>
                <w:spacing w:val="-2"/>
              </w:rPr>
              <w:t>mcg/day</w:t>
            </w:r>
          </w:p>
        </w:tc>
        <w:tc>
          <w:tcPr>
            <w:tcW w:w="4209" w:type="dxa"/>
            <w:vMerge/>
            <w:tcBorders>
              <w:top w:val="nil"/>
            </w:tcBorders>
          </w:tcPr>
          <w:p w14:paraId="2E32CD3B" w14:textId="77777777" w:rsidR="00881694" w:rsidRDefault="00881694" w:rsidP="004844C2">
            <w:pPr>
              <w:rPr>
                <w:sz w:val="2"/>
                <w:szCs w:val="2"/>
              </w:rPr>
            </w:pPr>
          </w:p>
        </w:tc>
      </w:tr>
      <w:tr w:rsidR="00881694" w14:paraId="713BE262" w14:textId="77777777">
        <w:trPr>
          <w:trHeight w:val="230"/>
        </w:trPr>
        <w:tc>
          <w:tcPr>
            <w:tcW w:w="1733" w:type="dxa"/>
          </w:tcPr>
          <w:p w14:paraId="60B1DCAF" w14:textId="77777777" w:rsidR="00881694" w:rsidRDefault="004844C2" w:rsidP="004844C2">
            <w:pPr>
              <w:pStyle w:val="TableParagraph"/>
              <w:spacing w:line="210" w:lineRule="exact"/>
              <w:ind w:right="131"/>
            </w:pPr>
            <w:r>
              <w:t>54</w:t>
            </w:r>
            <w:r>
              <w:rPr>
                <w:spacing w:val="-3"/>
              </w:rPr>
              <w:t xml:space="preserve"> </w:t>
            </w:r>
            <w:r>
              <w:rPr>
                <w:spacing w:val="-2"/>
              </w:rPr>
              <w:t>mcg/day</w:t>
            </w:r>
          </w:p>
        </w:tc>
        <w:tc>
          <w:tcPr>
            <w:tcW w:w="3115" w:type="dxa"/>
          </w:tcPr>
          <w:p w14:paraId="226C06C2" w14:textId="77777777" w:rsidR="00881694" w:rsidRDefault="004844C2" w:rsidP="004844C2">
            <w:pPr>
              <w:pStyle w:val="TableParagraph"/>
              <w:spacing w:line="210" w:lineRule="exact"/>
              <w:ind w:right="125"/>
            </w:pPr>
            <w:r>
              <w:t>27</w:t>
            </w:r>
            <w:r>
              <w:rPr>
                <w:spacing w:val="-6"/>
              </w:rPr>
              <w:t xml:space="preserve"> </w:t>
            </w:r>
            <w:r>
              <w:t>mcg/day</w:t>
            </w:r>
            <w:r>
              <w:rPr>
                <w:spacing w:val="-4"/>
              </w:rPr>
              <w:t xml:space="preserve"> </w:t>
            </w:r>
            <w:r>
              <w:t>+</w:t>
            </w:r>
            <w:r>
              <w:rPr>
                <w:spacing w:val="-5"/>
              </w:rPr>
              <w:t xml:space="preserve"> </w:t>
            </w:r>
            <w:r>
              <w:t>27</w:t>
            </w:r>
            <w:r>
              <w:rPr>
                <w:spacing w:val="-4"/>
              </w:rPr>
              <w:t xml:space="preserve"> </w:t>
            </w:r>
            <w:r>
              <w:rPr>
                <w:spacing w:val="-2"/>
              </w:rPr>
              <w:t>mcg/day</w:t>
            </w:r>
          </w:p>
        </w:tc>
        <w:tc>
          <w:tcPr>
            <w:tcW w:w="4209" w:type="dxa"/>
            <w:vMerge/>
            <w:tcBorders>
              <w:top w:val="nil"/>
            </w:tcBorders>
          </w:tcPr>
          <w:p w14:paraId="254C0A82" w14:textId="77777777" w:rsidR="00881694" w:rsidRDefault="00881694" w:rsidP="004844C2">
            <w:pPr>
              <w:rPr>
                <w:sz w:val="2"/>
                <w:szCs w:val="2"/>
              </w:rPr>
            </w:pPr>
          </w:p>
        </w:tc>
      </w:tr>
      <w:tr w:rsidR="00881694" w14:paraId="6C757C83" w14:textId="77777777">
        <w:trPr>
          <w:trHeight w:val="230"/>
        </w:trPr>
        <w:tc>
          <w:tcPr>
            <w:tcW w:w="1733" w:type="dxa"/>
          </w:tcPr>
          <w:p w14:paraId="2168BC8B" w14:textId="77777777" w:rsidR="00881694" w:rsidRDefault="004844C2" w:rsidP="004844C2">
            <w:pPr>
              <w:pStyle w:val="TableParagraph"/>
              <w:spacing w:line="210" w:lineRule="exact"/>
              <w:ind w:right="131"/>
            </w:pPr>
            <w:r>
              <w:t>57</w:t>
            </w:r>
            <w:r>
              <w:rPr>
                <w:spacing w:val="-3"/>
              </w:rPr>
              <w:t xml:space="preserve"> </w:t>
            </w:r>
            <w:r>
              <w:rPr>
                <w:spacing w:val="-2"/>
              </w:rPr>
              <w:t>mcg/day</w:t>
            </w:r>
          </w:p>
        </w:tc>
        <w:tc>
          <w:tcPr>
            <w:tcW w:w="3115" w:type="dxa"/>
          </w:tcPr>
          <w:p w14:paraId="4A15EC8C" w14:textId="77777777" w:rsidR="00881694" w:rsidRDefault="004844C2" w:rsidP="004844C2">
            <w:pPr>
              <w:pStyle w:val="TableParagraph"/>
              <w:spacing w:line="210" w:lineRule="exact"/>
              <w:ind w:right="125"/>
            </w:pPr>
            <w:r>
              <w:t>27</w:t>
            </w:r>
            <w:r>
              <w:rPr>
                <w:spacing w:val="-6"/>
              </w:rPr>
              <w:t xml:space="preserve"> </w:t>
            </w:r>
            <w:r>
              <w:t>mcg/day</w:t>
            </w:r>
            <w:r>
              <w:rPr>
                <w:spacing w:val="-4"/>
              </w:rPr>
              <w:t xml:space="preserve"> </w:t>
            </w:r>
            <w:r>
              <w:t>+</w:t>
            </w:r>
            <w:r>
              <w:rPr>
                <w:spacing w:val="-5"/>
              </w:rPr>
              <w:t xml:space="preserve"> </w:t>
            </w:r>
            <w:r>
              <w:t>30</w:t>
            </w:r>
            <w:r>
              <w:rPr>
                <w:spacing w:val="-4"/>
              </w:rPr>
              <w:t xml:space="preserve"> </w:t>
            </w:r>
            <w:r>
              <w:rPr>
                <w:spacing w:val="-2"/>
              </w:rPr>
              <w:t>mcg/day</w:t>
            </w:r>
          </w:p>
        </w:tc>
        <w:tc>
          <w:tcPr>
            <w:tcW w:w="4209" w:type="dxa"/>
            <w:vMerge/>
            <w:tcBorders>
              <w:top w:val="nil"/>
            </w:tcBorders>
          </w:tcPr>
          <w:p w14:paraId="46209EB6" w14:textId="77777777" w:rsidR="00881694" w:rsidRDefault="00881694" w:rsidP="004844C2">
            <w:pPr>
              <w:rPr>
                <w:sz w:val="2"/>
                <w:szCs w:val="2"/>
              </w:rPr>
            </w:pPr>
          </w:p>
        </w:tc>
      </w:tr>
      <w:tr w:rsidR="00881694" w14:paraId="63251E18" w14:textId="77777777">
        <w:trPr>
          <w:trHeight w:val="230"/>
        </w:trPr>
        <w:tc>
          <w:tcPr>
            <w:tcW w:w="1733" w:type="dxa"/>
          </w:tcPr>
          <w:p w14:paraId="7236A9F8" w14:textId="77777777" w:rsidR="00881694" w:rsidRDefault="004844C2" w:rsidP="004844C2">
            <w:pPr>
              <w:pStyle w:val="TableParagraph"/>
              <w:spacing w:line="210" w:lineRule="exact"/>
              <w:ind w:right="131"/>
            </w:pPr>
            <w:r>
              <w:t>60</w:t>
            </w:r>
            <w:r>
              <w:rPr>
                <w:spacing w:val="-3"/>
              </w:rPr>
              <w:t xml:space="preserve"> </w:t>
            </w:r>
            <w:r>
              <w:rPr>
                <w:spacing w:val="-2"/>
              </w:rPr>
              <w:t>mcg/day</w:t>
            </w:r>
          </w:p>
        </w:tc>
        <w:tc>
          <w:tcPr>
            <w:tcW w:w="3115" w:type="dxa"/>
          </w:tcPr>
          <w:p w14:paraId="36237D04" w14:textId="77777777" w:rsidR="00881694" w:rsidRDefault="004844C2" w:rsidP="004844C2">
            <w:pPr>
              <w:pStyle w:val="TableParagraph"/>
              <w:spacing w:line="210" w:lineRule="exact"/>
              <w:ind w:right="125"/>
            </w:pPr>
            <w:r>
              <w:t>30</w:t>
            </w:r>
            <w:r>
              <w:rPr>
                <w:spacing w:val="-6"/>
              </w:rPr>
              <w:t xml:space="preserve"> </w:t>
            </w:r>
            <w:r>
              <w:t>mcg/day</w:t>
            </w:r>
            <w:r>
              <w:rPr>
                <w:spacing w:val="-4"/>
              </w:rPr>
              <w:t xml:space="preserve"> </w:t>
            </w:r>
            <w:r>
              <w:t>+</w:t>
            </w:r>
            <w:r>
              <w:rPr>
                <w:spacing w:val="-5"/>
              </w:rPr>
              <w:t xml:space="preserve"> </w:t>
            </w:r>
            <w:r>
              <w:t>30</w:t>
            </w:r>
            <w:r>
              <w:rPr>
                <w:spacing w:val="-4"/>
              </w:rPr>
              <w:t xml:space="preserve"> </w:t>
            </w:r>
            <w:r>
              <w:rPr>
                <w:spacing w:val="-2"/>
              </w:rPr>
              <w:t>mcg/day</w:t>
            </w:r>
          </w:p>
        </w:tc>
        <w:tc>
          <w:tcPr>
            <w:tcW w:w="4209" w:type="dxa"/>
            <w:vMerge/>
            <w:tcBorders>
              <w:top w:val="nil"/>
            </w:tcBorders>
          </w:tcPr>
          <w:p w14:paraId="0A7FC7EA" w14:textId="77777777" w:rsidR="00881694" w:rsidRDefault="00881694" w:rsidP="004844C2">
            <w:pPr>
              <w:rPr>
                <w:sz w:val="2"/>
                <w:szCs w:val="2"/>
              </w:rPr>
            </w:pPr>
          </w:p>
        </w:tc>
      </w:tr>
    </w:tbl>
    <w:p w14:paraId="22006081" w14:textId="77777777" w:rsidR="00881694" w:rsidRDefault="004844C2" w:rsidP="004844C2">
      <w:pPr>
        <w:spacing w:before="1"/>
        <w:ind w:left="401"/>
        <w:rPr>
          <w:sz w:val="18"/>
        </w:rPr>
      </w:pPr>
      <w:r>
        <w:rPr>
          <w:sz w:val="18"/>
        </w:rPr>
        <w:t>*</w:t>
      </w:r>
      <w:proofErr w:type="spellStart"/>
      <w:r>
        <w:rPr>
          <w:sz w:val="18"/>
        </w:rPr>
        <w:t>Yorvipath</w:t>
      </w:r>
      <w:proofErr w:type="spellEnd"/>
      <w:r>
        <w:rPr>
          <w:spacing w:val="-7"/>
          <w:sz w:val="18"/>
        </w:rPr>
        <w:t xml:space="preserve"> </w:t>
      </w:r>
      <w:r>
        <w:rPr>
          <w:sz w:val="18"/>
        </w:rPr>
        <w:t>294</w:t>
      </w:r>
      <w:r>
        <w:rPr>
          <w:spacing w:val="-9"/>
          <w:sz w:val="18"/>
        </w:rPr>
        <w:t xml:space="preserve"> </w:t>
      </w:r>
      <w:r>
        <w:rPr>
          <w:sz w:val="18"/>
        </w:rPr>
        <w:t>micrograms/0.98</w:t>
      </w:r>
      <w:r>
        <w:rPr>
          <w:spacing w:val="-7"/>
          <w:sz w:val="18"/>
        </w:rPr>
        <w:t xml:space="preserve"> </w:t>
      </w:r>
      <w:r>
        <w:rPr>
          <w:sz w:val="18"/>
        </w:rPr>
        <w:t>mL</w:t>
      </w:r>
      <w:r>
        <w:rPr>
          <w:spacing w:val="-7"/>
          <w:sz w:val="18"/>
        </w:rPr>
        <w:t xml:space="preserve"> </w:t>
      </w:r>
      <w:r>
        <w:rPr>
          <w:sz w:val="18"/>
        </w:rPr>
        <w:t>delivers</w:t>
      </w:r>
      <w:r>
        <w:rPr>
          <w:spacing w:val="-7"/>
          <w:sz w:val="18"/>
        </w:rPr>
        <w:t xml:space="preserve"> </w:t>
      </w:r>
      <w:r>
        <w:rPr>
          <w:sz w:val="18"/>
        </w:rPr>
        <w:t>doses</w:t>
      </w:r>
      <w:r>
        <w:rPr>
          <w:spacing w:val="-6"/>
          <w:sz w:val="18"/>
        </w:rPr>
        <w:t xml:space="preserve"> </w:t>
      </w:r>
      <w:r>
        <w:rPr>
          <w:sz w:val="18"/>
        </w:rPr>
        <w:t>of</w:t>
      </w:r>
      <w:r>
        <w:rPr>
          <w:spacing w:val="-6"/>
          <w:sz w:val="18"/>
        </w:rPr>
        <w:t xml:space="preserve"> </w:t>
      </w:r>
      <w:r>
        <w:rPr>
          <w:sz w:val="18"/>
        </w:rPr>
        <w:t>15,</w:t>
      </w:r>
      <w:r>
        <w:rPr>
          <w:spacing w:val="-5"/>
          <w:sz w:val="18"/>
        </w:rPr>
        <w:t xml:space="preserve"> </w:t>
      </w:r>
      <w:r>
        <w:rPr>
          <w:sz w:val="18"/>
        </w:rPr>
        <w:t>18,</w:t>
      </w:r>
      <w:r>
        <w:rPr>
          <w:spacing w:val="-4"/>
          <w:sz w:val="18"/>
        </w:rPr>
        <w:t xml:space="preserve"> </w:t>
      </w:r>
      <w:r>
        <w:rPr>
          <w:sz w:val="18"/>
        </w:rPr>
        <w:t>or</w:t>
      </w:r>
      <w:r>
        <w:rPr>
          <w:spacing w:val="-6"/>
          <w:sz w:val="18"/>
        </w:rPr>
        <w:t xml:space="preserve"> </w:t>
      </w:r>
      <w:r>
        <w:rPr>
          <w:sz w:val="18"/>
        </w:rPr>
        <w:t>21</w:t>
      </w:r>
      <w:r>
        <w:rPr>
          <w:spacing w:val="-6"/>
          <w:sz w:val="18"/>
        </w:rPr>
        <w:t xml:space="preserve"> </w:t>
      </w:r>
      <w:r>
        <w:rPr>
          <w:sz w:val="18"/>
        </w:rPr>
        <w:t>mcg</w:t>
      </w:r>
      <w:r>
        <w:rPr>
          <w:spacing w:val="-8"/>
          <w:sz w:val="18"/>
        </w:rPr>
        <w:t xml:space="preserve"> </w:t>
      </w:r>
      <w:r>
        <w:rPr>
          <w:sz w:val="18"/>
        </w:rPr>
        <w:t>of</w:t>
      </w:r>
      <w:r>
        <w:rPr>
          <w:spacing w:val="-5"/>
          <w:sz w:val="18"/>
        </w:rPr>
        <w:t xml:space="preserve"> </w:t>
      </w:r>
      <w:r>
        <w:rPr>
          <w:sz w:val="18"/>
        </w:rPr>
        <w:t>PTH(1-34)</w:t>
      </w:r>
      <w:r>
        <w:rPr>
          <w:spacing w:val="-5"/>
          <w:sz w:val="18"/>
        </w:rPr>
        <w:t xml:space="preserve"> </w:t>
      </w:r>
      <w:r>
        <w:rPr>
          <w:sz w:val="18"/>
        </w:rPr>
        <w:t>(with</w:t>
      </w:r>
      <w:r>
        <w:rPr>
          <w:spacing w:val="-7"/>
          <w:sz w:val="18"/>
        </w:rPr>
        <w:t xml:space="preserve"> </w:t>
      </w:r>
      <w:r>
        <w:rPr>
          <w:sz w:val="18"/>
        </w:rPr>
        <w:t>orange</w:t>
      </w:r>
      <w:r>
        <w:rPr>
          <w:spacing w:val="-6"/>
          <w:sz w:val="18"/>
        </w:rPr>
        <w:t xml:space="preserve"> </w:t>
      </w:r>
      <w:r>
        <w:rPr>
          <w:sz w:val="18"/>
        </w:rPr>
        <w:t>push</w:t>
      </w:r>
      <w:r>
        <w:rPr>
          <w:spacing w:val="-5"/>
          <w:sz w:val="18"/>
        </w:rPr>
        <w:t xml:space="preserve"> </w:t>
      </w:r>
      <w:r>
        <w:rPr>
          <w:spacing w:val="-2"/>
          <w:sz w:val="18"/>
        </w:rPr>
        <w:t>button)</w:t>
      </w:r>
    </w:p>
    <w:p w14:paraId="0382E9EB" w14:textId="77777777" w:rsidR="00881694" w:rsidRDefault="004844C2" w:rsidP="004844C2">
      <w:pPr>
        <w:spacing w:before="1"/>
        <w:ind w:left="401"/>
        <w:rPr>
          <w:sz w:val="18"/>
        </w:rPr>
      </w:pPr>
      <w:r>
        <w:rPr>
          <w:sz w:val="18"/>
        </w:rPr>
        <w:t>**</w:t>
      </w:r>
      <w:proofErr w:type="spellStart"/>
      <w:r>
        <w:rPr>
          <w:sz w:val="18"/>
        </w:rPr>
        <w:t>Yorvipath</w:t>
      </w:r>
      <w:proofErr w:type="spellEnd"/>
      <w:r>
        <w:rPr>
          <w:spacing w:val="-8"/>
          <w:sz w:val="18"/>
        </w:rPr>
        <w:t xml:space="preserve"> </w:t>
      </w:r>
      <w:r>
        <w:rPr>
          <w:sz w:val="18"/>
        </w:rPr>
        <w:t>420</w:t>
      </w:r>
      <w:r>
        <w:rPr>
          <w:spacing w:val="-8"/>
          <w:sz w:val="18"/>
        </w:rPr>
        <w:t xml:space="preserve"> </w:t>
      </w:r>
      <w:r>
        <w:rPr>
          <w:sz w:val="18"/>
        </w:rPr>
        <w:t>micrograms/1.4</w:t>
      </w:r>
      <w:r>
        <w:rPr>
          <w:spacing w:val="-8"/>
          <w:sz w:val="18"/>
        </w:rPr>
        <w:t xml:space="preserve"> </w:t>
      </w:r>
      <w:r>
        <w:rPr>
          <w:sz w:val="18"/>
        </w:rPr>
        <w:t>mL</w:t>
      </w:r>
      <w:r>
        <w:rPr>
          <w:spacing w:val="-6"/>
          <w:sz w:val="18"/>
        </w:rPr>
        <w:t xml:space="preserve"> </w:t>
      </w:r>
      <w:r>
        <w:rPr>
          <w:sz w:val="18"/>
        </w:rPr>
        <w:t>delivers</w:t>
      </w:r>
      <w:r>
        <w:rPr>
          <w:spacing w:val="-7"/>
          <w:sz w:val="18"/>
        </w:rPr>
        <w:t xml:space="preserve"> </w:t>
      </w:r>
      <w:r>
        <w:rPr>
          <w:sz w:val="18"/>
        </w:rPr>
        <w:t>doses</w:t>
      </w:r>
      <w:r>
        <w:rPr>
          <w:spacing w:val="-7"/>
          <w:sz w:val="18"/>
        </w:rPr>
        <w:t xml:space="preserve"> </w:t>
      </w:r>
      <w:r>
        <w:rPr>
          <w:sz w:val="18"/>
        </w:rPr>
        <w:t>of</w:t>
      </w:r>
      <w:r>
        <w:rPr>
          <w:spacing w:val="-6"/>
          <w:sz w:val="18"/>
        </w:rPr>
        <w:t xml:space="preserve"> </w:t>
      </w:r>
      <w:r>
        <w:rPr>
          <w:sz w:val="18"/>
        </w:rPr>
        <w:t>24,</w:t>
      </w:r>
      <w:r>
        <w:rPr>
          <w:spacing w:val="-4"/>
          <w:sz w:val="18"/>
        </w:rPr>
        <w:t xml:space="preserve"> </w:t>
      </w:r>
      <w:r>
        <w:rPr>
          <w:sz w:val="18"/>
        </w:rPr>
        <w:t>27,</w:t>
      </w:r>
      <w:r>
        <w:rPr>
          <w:spacing w:val="-5"/>
          <w:sz w:val="18"/>
        </w:rPr>
        <w:t xml:space="preserve"> </w:t>
      </w:r>
      <w:r>
        <w:rPr>
          <w:sz w:val="18"/>
        </w:rPr>
        <w:t>or</w:t>
      </w:r>
      <w:r>
        <w:rPr>
          <w:spacing w:val="-8"/>
          <w:sz w:val="18"/>
        </w:rPr>
        <w:t xml:space="preserve"> </w:t>
      </w:r>
      <w:r>
        <w:rPr>
          <w:sz w:val="18"/>
        </w:rPr>
        <w:t>30</w:t>
      </w:r>
      <w:r>
        <w:rPr>
          <w:spacing w:val="-6"/>
          <w:sz w:val="18"/>
        </w:rPr>
        <w:t xml:space="preserve"> </w:t>
      </w:r>
      <w:r>
        <w:rPr>
          <w:sz w:val="18"/>
        </w:rPr>
        <w:t>mcg</w:t>
      </w:r>
      <w:r>
        <w:rPr>
          <w:spacing w:val="-8"/>
          <w:sz w:val="18"/>
        </w:rPr>
        <w:t xml:space="preserve"> </w:t>
      </w:r>
      <w:r>
        <w:rPr>
          <w:sz w:val="18"/>
        </w:rPr>
        <w:t>of</w:t>
      </w:r>
      <w:r>
        <w:rPr>
          <w:spacing w:val="-5"/>
          <w:sz w:val="18"/>
        </w:rPr>
        <w:t xml:space="preserve"> </w:t>
      </w:r>
      <w:r>
        <w:rPr>
          <w:sz w:val="18"/>
        </w:rPr>
        <w:t>PTH(1-34)</w:t>
      </w:r>
      <w:r>
        <w:rPr>
          <w:spacing w:val="-6"/>
          <w:sz w:val="18"/>
        </w:rPr>
        <w:t xml:space="preserve"> </w:t>
      </w:r>
      <w:r>
        <w:rPr>
          <w:sz w:val="18"/>
        </w:rPr>
        <w:t>(with</w:t>
      </w:r>
      <w:r>
        <w:rPr>
          <w:spacing w:val="-7"/>
          <w:sz w:val="18"/>
        </w:rPr>
        <w:t xml:space="preserve"> </w:t>
      </w:r>
      <w:r>
        <w:rPr>
          <w:sz w:val="18"/>
        </w:rPr>
        <w:t>burgundy</w:t>
      </w:r>
      <w:r>
        <w:rPr>
          <w:spacing w:val="-7"/>
          <w:sz w:val="18"/>
        </w:rPr>
        <w:t xml:space="preserve"> </w:t>
      </w:r>
      <w:r>
        <w:rPr>
          <w:sz w:val="18"/>
        </w:rPr>
        <w:t>push</w:t>
      </w:r>
      <w:r>
        <w:rPr>
          <w:spacing w:val="-6"/>
          <w:sz w:val="18"/>
        </w:rPr>
        <w:t xml:space="preserve"> </w:t>
      </w:r>
      <w:r>
        <w:rPr>
          <w:spacing w:val="-2"/>
          <w:sz w:val="18"/>
        </w:rPr>
        <w:t>button)</w:t>
      </w:r>
    </w:p>
    <w:p w14:paraId="50548090" w14:textId="77777777" w:rsidR="00881694" w:rsidRDefault="00881694" w:rsidP="004844C2">
      <w:pPr>
        <w:pStyle w:val="BodyText"/>
        <w:ind w:left="0"/>
        <w:rPr>
          <w:sz w:val="18"/>
        </w:rPr>
      </w:pPr>
    </w:p>
    <w:p w14:paraId="54D4E3E3" w14:textId="77777777" w:rsidR="00881694" w:rsidRDefault="00881694" w:rsidP="004844C2">
      <w:pPr>
        <w:pStyle w:val="BodyText"/>
        <w:spacing w:before="29"/>
        <w:ind w:left="0"/>
        <w:rPr>
          <w:sz w:val="18"/>
        </w:rPr>
      </w:pPr>
    </w:p>
    <w:p w14:paraId="06375190" w14:textId="77777777" w:rsidR="00881694" w:rsidRDefault="004844C2" w:rsidP="004844C2">
      <w:pPr>
        <w:pStyle w:val="Heading2"/>
        <w:numPr>
          <w:ilvl w:val="1"/>
          <w:numId w:val="4"/>
        </w:numPr>
        <w:tabs>
          <w:tab w:val="left" w:pos="837"/>
        </w:tabs>
        <w:spacing w:before="1"/>
      </w:pPr>
      <w:r>
        <w:rPr>
          <w:smallCaps/>
          <w:spacing w:val="-2"/>
        </w:rPr>
        <w:t>Contraindications</w:t>
      </w:r>
    </w:p>
    <w:p w14:paraId="1340A97A" w14:textId="77777777" w:rsidR="00881694" w:rsidRDefault="00881694" w:rsidP="004844C2">
      <w:pPr>
        <w:pStyle w:val="BodyText"/>
        <w:spacing w:before="18"/>
        <w:ind w:left="0"/>
        <w:rPr>
          <w:b/>
          <w:sz w:val="19"/>
        </w:rPr>
      </w:pPr>
    </w:p>
    <w:p w14:paraId="32B26E96" w14:textId="77777777" w:rsidR="00881694" w:rsidRDefault="004844C2" w:rsidP="004844C2">
      <w:pPr>
        <w:pStyle w:val="ListParagraph"/>
        <w:numPr>
          <w:ilvl w:val="2"/>
          <w:numId w:val="4"/>
        </w:numPr>
        <w:tabs>
          <w:tab w:val="left" w:pos="401"/>
        </w:tabs>
        <w:spacing w:line="256" w:lineRule="exact"/>
      </w:pPr>
      <w:r>
        <w:t>Hypersensitivity</w:t>
      </w:r>
      <w:r>
        <w:rPr>
          <w:spacing w:val="-13"/>
        </w:rPr>
        <w:t xml:space="preserve"> </w:t>
      </w:r>
      <w:r>
        <w:t>to</w:t>
      </w:r>
      <w:r>
        <w:rPr>
          <w:spacing w:val="-12"/>
        </w:rPr>
        <w:t xml:space="preserve"> </w:t>
      </w:r>
      <w:r>
        <w:t>the</w:t>
      </w:r>
      <w:r>
        <w:rPr>
          <w:spacing w:val="-12"/>
        </w:rPr>
        <w:t xml:space="preserve"> </w:t>
      </w:r>
      <w:r>
        <w:t>active</w:t>
      </w:r>
      <w:r>
        <w:rPr>
          <w:spacing w:val="-12"/>
        </w:rPr>
        <w:t xml:space="preserve"> </w:t>
      </w:r>
      <w:r>
        <w:t>substance</w:t>
      </w:r>
      <w:r>
        <w:rPr>
          <w:spacing w:val="-12"/>
        </w:rPr>
        <w:t xml:space="preserve"> </w:t>
      </w:r>
      <w:r>
        <w:t>or</w:t>
      </w:r>
      <w:r>
        <w:rPr>
          <w:spacing w:val="-12"/>
        </w:rPr>
        <w:t xml:space="preserve"> </w:t>
      </w:r>
      <w:r>
        <w:t>to</w:t>
      </w:r>
      <w:r>
        <w:rPr>
          <w:spacing w:val="-12"/>
        </w:rPr>
        <w:t xml:space="preserve"> </w:t>
      </w:r>
      <w:r>
        <w:t>any</w:t>
      </w:r>
      <w:r>
        <w:rPr>
          <w:spacing w:val="-12"/>
        </w:rPr>
        <w:t xml:space="preserve"> </w:t>
      </w:r>
      <w:r>
        <w:t>of</w:t>
      </w:r>
      <w:r>
        <w:rPr>
          <w:spacing w:val="-12"/>
        </w:rPr>
        <w:t xml:space="preserve"> </w:t>
      </w:r>
      <w:r>
        <w:t>the</w:t>
      </w:r>
      <w:r>
        <w:rPr>
          <w:spacing w:val="-12"/>
        </w:rPr>
        <w:t xml:space="preserve"> </w:t>
      </w:r>
      <w:r>
        <w:t>excipients</w:t>
      </w:r>
      <w:r>
        <w:rPr>
          <w:spacing w:val="-12"/>
        </w:rPr>
        <w:t xml:space="preserve"> </w:t>
      </w:r>
      <w:r>
        <w:t>listed</w:t>
      </w:r>
      <w:r>
        <w:rPr>
          <w:spacing w:val="-11"/>
        </w:rPr>
        <w:t xml:space="preserve"> </w:t>
      </w:r>
      <w:r>
        <w:t>in</w:t>
      </w:r>
      <w:r>
        <w:rPr>
          <w:spacing w:val="-12"/>
        </w:rPr>
        <w:t xml:space="preserve"> </w:t>
      </w:r>
      <w:r>
        <w:t>section</w:t>
      </w:r>
      <w:r>
        <w:rPr>
          <w:spacing w:val="-11"/>
        </w:rPr>
        <w:t xml:space="preserve"> </w:t>
      </w:r>
      <w:r>
        <w:rPr>
          <w:spacing w:val="-5"/>
        </w:rPr>
        <w:t>6.1</w:t>
      </w:r>
    </w:p>
    <w:p w14:paraId="02492BFD" w14:textId="77777777" w:rsidR="00881694" w:rsidRDefault="004844C2" w:rsidP="004844C2">
      <w:pPr>
        <w:pStyle w:val="ListParagraph"/>
        <w:numPr>
          <w:ilvl w:val="2"/>
          <w:numId w:val="4"/>
        </w:numPr>
        <w:tabs>
          <w:tab w:val="left" w:pos="401"/>
        </w:tabs>
        <w:spacing w:line="256" w:lineRule="exact"/>
      </w:pPr>
      <w:r>
        <w:rPr>
          <w:spacing w:val="-2"/>
        </w:rPr>
        <w:t>Patients</w:t>
      </w:r>
      <w:r>
        <w:rPr>
          <w:spacing w:val="-3"/>
        </w:rPr>
        <w:t xml:space="preserve"> </w:t>
      </w:r>
      <w:r>
        <w:rPr>
          <w:spacing w:val="-2"/>
        </w:rPr>
        <w:t>with</w:t>
      </w:r>
      <w:r>
        <w:rPr>
          <w:spacing w:val="-1"/>
        </w:rPr>
        <w:t xml:space="preserve"> </w:t>
      </w:r>
      <w:r>
        <w:rPr>
          <w:spacing w:val="-2"/>
        </w:rPr>
        <w:t>pseudohypoparathyroidism</w:t>
      </w:r>
    </w:p>
    <w:p w14:paraId="4C2944ED" w14:textId="77777777" w:rsidR="00881694" w:rsidRDefault="004844C2" w:rsidP="004844C2">
      <w:pPr>
        <w:pStyle w:val="Heading2"/>
        <w:numPr>
          <w:ilvl w:val="1"/>
          <w:numId w:val="4"/>
        </w:numPr>
        <w:tabs>
          <w:tab w:val="left" w:pos="837"/>
        </w:tabs>
        <w:spacing w:before="242"/>
      </w:pPr>
      <w:r>
        <w:rPr>
          <w:smallCaps/>
        </w:rPr>
        <w:t>Special</w:t>
      </w:r>
      <w:r>
        <w:rPr>
          <w:smallCaps/>
          <w:spacing w:val="-4"/>
        </w:rPr>
        <w:t xml:space="preserve"> </w:t>
      </w:r>
      <w:r>
        <w:rPr>
          <w:smallCaps/>
        </w:rPr>
        <w:t>warnings</w:t>
      </w:r>
      <w:r>
        <w:rPr>
          <w:smallCaps/>
          <w:spacing w:val="-5"/>
        </w:rPr>
        <w:t xml:space="preserve"> </w:t>
      </w:r>
      <w:r>
        <w:rPr>
          <w:smallCaps/>
        </w:rPr>
        <w:t>and</w:t>
      </w:r>
      <w:r>
        <w:rPr>
          <w:smallCaps/>
          <w:spacing w:val="-4"/>
        </w:rPr>
        <w:t xml:space="preserve"> </w:t>
      </w:r>
      <w:r>
        <w:rPr>
          <w:smallCaps/>
        </w:rPr>
        <w:t>precautions</w:t>
      </w:r>
      <w:r>
        <w:rPr>
          <w:smallCaps/>
          <w:spacing w:val="-5"/>
        </w:rPr>
        <w:t xml:space="preserve"> </w:t>
      </w:r>
      <w:r>
        <w:rPr>
          <w:smallCaps/>
        </w:rPr>
        <w:t>for</w:t>
      </w:r>
      <w:r>
        <w:rPr>
          <w:smallCaps/>
          <w:spacing w:val="-4"/>
        </w:rPr>
        <w:t xml:space="preserve"> </w:t>
      </w:r>
      <w:r>
        <w:rPr>
          <w:smallCaps/>
          <w:spacing w:val="-5"/>
        </w:rPr>
        <w:t>use</w:t>
      </w:r>
    </w:p>
    <w:p w14:paraId="664624E5" w14:textId="77777777" w:rsidR="00881694" w:rsidRDefault="00881694" w:rsidP="004844C2">
      <w:pPr>
        <w:pStyle w:val="BodyText"/>
        <w:spacing w:before="19"/>
        <w:ind w:left="0"/>
        <w:rPr>
          <w:b/>
          <w:sz w:val="19"/>
        </w:rPr>
      </w:pPr>
    </w:p>
    <w:p w14:paraId="2C024C25" w14:textId="77777777" w:rsidR="00881694" w:rsidRDefault="004844C2" w:rsidP="004844C2">
      <w:pPr>
        <w:pStyle w:val="Heading3"/>
      </w:pPr>
      <w:proofErr w:type="spellStart"/>
      <w:r>
        <w:rPr>
          <w:spacing w:val="-2"/>
        </w:rPr>
        <w:t>Hypercalcaemia</w:t>
      </w:r>
      <w:proofErr w:type="spellEnd"/>
    </w:p>
    <w:p w14:paraId="6F2FF0F2" w14:textId="77777777" w:rsidR="00881694" w:rsidRDefault="004844C2" w:rsidP="004844C2">
      <w:pPr>
        <w:pStyle w:val="BodyText"/>
        <w:spacing w:before="251"/>
        <w:ind w:right="952"/>
      </w:pPr>
      <w:r>
        <w:t xml:space="preserve">Serious events of </w:t>
      </w:r>
      <w:proofErr w:type="spellStart"/>
      <w:r>
        <w:t>hypercalcaemia</w:t>
      </w:r>
      <w:proofErr w:type="spellEnd"/>
      <w:r>
        <w:t xml:space="preserve"> have been reported with </w:t>
      </w:r>
      <w:proofErr w:type="spellStart"/>
      <w:r>
        <w:t>Yorvipath</w:t>
      </w:r>
      <w:proofErr w:type="spellEnd"/>
      <w:r>
        <w:t xml:space="preserve"> (see section 4.8). The risk is highest</w:t>
      </w:r>
      <w:r>
        <w:rPr>
          <w:spacing w:val="-3"/>
        </w:rPr>
        <w:t xml:space="preserve"> </w:t>
      </w:r>
      <w:r>
        <w:t>when</w:t>
      </w:r>
      <w:r>
        <w:rPr>
          <w:spacing w:val="-3"/>
        </w:rPr>
        <w:t xml:space="preserve"> </w:t>
      </w:r>
      <w:r>
        <w:t>starting</w:t>
      </w:r>
      <w:r>
        <w:rPr>
          <w:spacing w:val="-3"/>
        </w:rPr>
        <w:t xml:space="preserve"> </w:t>
      </w:r>
      <w:r>
        <w:t>or</w:t>
      </w:r>
      <w:r>
        <w:rPr>
          <w:spacing w:val="-3"/>
        </w:rPr>
        <w:t xml:space="preserve"> </w:t>
      </w:r>
      <w:r>
        <w:t>increasing</w:t>
      </w:r>
      <w:r>
        <w:rPr>
          <w:spacing w:val="-3"/>
        </w:rPr>
        <w:t xml:space="preserve"> </w:t>
      </w:r>
      <w:r>
        <w:t>the</w:t>
      </w:r>
      <w:r>
        <w:rPr>
          <w:spacing w:val="-3"/>
        </w:rPr>
        <w:t xml:space="preserve"> </w:t>
      </w:r>
      <w:r>
        <w:t>dose.</w:t>
      </w:r>
      <w:r>
        <w:rPr>
          <w:spacing w:val="-2"/>
        </w:rPr>
        <w:t xml:space="preserve"> </w:t>
      </w:r>
      <w:r>
        <w:t>During</w:t>
      </w:r>
      <w:r>
        <w:rPr>
          <w:spacing w:val="-3"/>
        </w:rPr>
        <w:t xml:space="preserve"> </w:t>
      </w:r>
      <w:r>
        <w:t>treatment,</w:t>
      </w:r>
      <w:r>
        <w:rPr>
          <w:spacing w:val="-2"/>
        </w:rPr>
        <w:t xml:space="preserve"> </w:t>
      </w:r>
      <w:r>
        <w:t>serum</w:t>
      </w:r>
      <w:r>
        <w:rPr>
          <w:spacing w:val="-3"/>
        </w:rPr>
        <w:t xml:space="preserve"> </w:t>
      </w:r>
      <w:r>
        <w:t>calcium</w:t>
      </w:r>
      <w:r>
        <w:rPr>
          <w:spacing w:val="-3"/>
        </w:rPr>
        <w:t xml:space="preserve"> </w:t>
      </w:r>
      <w:r>
        <w:t>should</w:t>
      </w:r>
      <w:r>
        <w:rPr>
          <w:spacing w:val="-3"/>
        </w:rPr>
        <w:t xml:space="preserve"> </w:t>
      </w:r>
      <w:r>
        <w:t>be</w:t>
      </w:r>
      <w:r>
        <w:rPr>
          <w:spacing w:val="-3"/>
        </w:rPr>
        <w:t xml:space="preserve"> </w:t>
      </w:r>
      <w:r>
        <w:t>measured (see section 4.2) and patients should be monitored.</w:t>
      </w:r>
      <w:r>
        <w:rPr>
          <w:spacing w:val="40"/>
        </w:rPr>
        <w:t xml:space="preserve"> </w:t>
      </w:r>
      <w:r>
        <w:t xml:space="preserve">Additional serum calcium measurements should be performed for any for signs or symptoms of </w:t>
      </w:r>
      <w:proofErr w:type="spellStart"/>
      <w:r>
        <w:t>hypercalcaemia</w:t>
      </w:r>
      <w:proofErr w:type="spellEnd"/>
      <w:r>
        <w:t xml:space="preserve">. If severe </w:t>
      </w:r>
      <w:proofErr w:type="spellStart"/>
      <w:r>
        <w:t>hypercalcaemia</w:t>
      </w:r>
      <w:proofErr w:type="spellEnd"/>
      <w:r>
        <w:t xml:space="preserve"> occurs, treatment should be as per clinical guidelines and dose adjustment of </w:t>
      </w:r>
      <w:proofErr w:type="spellStart"/>
      <w:r>
        <w:t>Yorvipath</w:t>
      </w:r>
      <w:proofErr w:type="spellEnd"/>
      <w:r>
        <w:t xml:space="preserve"> should be as per section 4.2.</w:t>
      </w:r>
    </w:p>
    <w:p w14:paraId="1D3B5506" w14:textId="77777777" w:rsidR="00881694" w:rsidRDefault="00881694" w:rsidP="004844C2">
      <w:pPr>
        <w:pStyle w:val="BodyText"/>
        <w:spacing w:before="4"/>
        <w:ind w:left="0"/>
      </w:pPr>
    </w:p>
    <w:p w14:paraId="08398A3F" w14:textId="77777777" w:rsidR="00881694" w:rsidRDefault="004844C2" w:rsidP="004844C2">
      <w:pPr>
        <w:pStyle w:val="Heading3"/>
      </w:pPr>
      <w:proofErr w:type="spellStart"/>
      <w:r>
        <w:rPr>
          <w:spacing w:val="-2"/>
        </w:rPr>
        <w:t>Hypocalcaemia</w:t>
      </w:r>
      <w:proofErr w:type="spellEnd"/>
    </w:p>
    <w:p w14:paraId="227935CE" w14:textId="77777777" w:rsidR="00881694" w:rsidRDefault="004844C2" w:rsidP="004844C2">
      <w:pPr>
        <w:pStyle w:val="BodyText"/>
        <w:spacing w:before="251"/>
        <w:ind w:right="927"/>
      </w:pPr>
      <w:r>
        <w:t xml:space="preserve">Serious events of </w:t>
      </w:r>
      <w:proofErr w:type="spellStart"/>
      <w:r>
        <w:t>hypocalcaemia</w:t>
      </w:r>
      <w:proofErr w:type="spellEnd"/>
      <w:r>
        <w:t xml:space="preserve"> have been reported with </w:t>
      </w:r>
      <w:proofErr w:type="spellStart"/>
      <w:r>
        <w:t>Yorvipath</w:t>
      </w:r>
      <w:proofErr w:type="spellEnd"/>
      <w:r>
        <w:t xml:space="preserve"> (see section 4.8). The risk is highest when treatment is abruptly discontinued but may occur at any time, including in patients who</w:t>
      </w:r>
      <w:r>
        <w:rPr>
          <w:spacing w:val="-3"/>
        </w:rPr>
        <w:t xml:space="preserve"> </w:t>
      </w:r>
      <w:r>
        <w:t>have</w:t>
      </w:r>
      <w:r>
        <w:rPr>
          <w:spacing w:val="-3"/>
        </w:rPr>
        <w:t xml:space="preserve"> </w:t>
      </w:r>
      <w:r>
        <w:t>been</w:t>
      </w:r>
      <w:r>
        <w:rPr>
          <w:spacing w:val="-3"/>
        </w:rPr>
        <w:t xml:space="preserve"> </w:t>
      </w:r>
      <w:r>
        <w:t>on</w:t>
      </w:r>
      <w:r>
        <w:rPr>
          <w:spacing w:val="-3"/>
        </w:rPr>
        <w:t xml:space="preserve"> </w:t>
      </w:r>
      <w:r>
        <w:t>stable</w:t>
      </w:r>
      <w:r>
        <w:rPr>
          <w:spacing w:val="-3"/>
        </w:rPr>
        <w:t xml:space="preserve"> </w:t>
      </w:r>
      <w:r>
        <w:t>doses</w:t>
      </w:r>
      <w:r>
        <w:rPr>
          <w:spacing w:val="-3"/>
        </w:rPr>
        <w:t xml:space="preserve"> </w:t>
      </w:r>
      <w:r>
        <w:t>of</w:t>
      </w:r>
      <w:r>
        <w:rPr>
          <w:spacing w:val="-3"/>
        </w:rPr>
        <w:t xml:space="preserve"> </w:t>
      </w:r>
      <w:proofErr w:type="spellStart"/>
      <w:r>
        <w:t>Yorvipath</w:t>
      </w:r>
      <w:proofErr w:type="spellEnd"/>
      <w:r>
        <w:t>.</w:t>
      </w:r>
      <w:r>
        <w:rPr>
          <w:spacing w:val="-3"/>
        </w:rPr>
        <w:t xml:space="preserve"> </w:t>
      </w:r>
      <w:r>
        <w:t>During</w:t>
      </w:r>
      <w:r>
        <w:rPr>
          <w:spacing w:val="-3"/>
        </w:rPr>
        <w:t xml:space="preserve"> </w:t>
      </w:r>
      <w:r>
        <w:t>treatment,</w:t>
      </w:r>
      <w:r>
        <w:rPr>
          <w:spacing w:val="-3"/>
        </w:rPr>
        <w:t xml:space="preserve"> </w:t>
      </w:r>
      <w:r>
        <w:t>serum</w:t>
      </w:r>
      <w:r>
        <w:rPr>
          <w:spacing w:val="-3"/>
        </w:rPr>
        <w:t xml:space="preserve"> </w:t>
      </w:r>
      <w:r>
        <w:t>calcium</w:t>
      </w:r>
      <w:r>
        <w:rPr>
          <w:spacing w:val="-3"/>
        </w:rPr>
        <w:t xml:space="preserve"> </w:t>
      </w:r>
      <w:r>
        <w:t>should</w:t>
      </w:r>
      <w:r>
        <w:rPr>
          <w:spacing w:val="-3"/>
        </w:rPr>
        <w:t xml:space="preserve"> </w:t>
      </w:r>
      <w:r>
        <w:t>be</w:t>
      </w:r>
      <w:r>
        <w:rPr>
          <w:spacing w:val="-3"/>
        </w:rPr>
        <w:t xml:space="preserve"> </w:t>
      </w:r>
      <w:r>
        <w:t xml:space="preserve">measured and patients should be monitored for signs and symptoms of </w:t>
      </w:r>
      <w:proofErr w:type="spellStart"/>
      <w:r>
        <w:t>hypocalcaemia</w:t>
      </w:r>
      <w:proofErr w:type="spellEnd"/>
      <w:r>
        <w:t xml:space="preserve"> (see section 4.2). If severe </w:t>
      </w:r>
      <w:proofErr w:type="spellStart"/>
      <w:r>
        <w:t>hypocalcaemia</w:t>
      </w:r>
      <w:proofErr w:type="spellEnd"/>
      <w:r>
        <w:t xml:space="preserve"> occurs, treatment should be as per clinical guidelines, dose adjustment of </w:t>
      </w:r>
      <w:proofErr w:type="spellStart"/>
      <w:r>
        <w:t>Yorvipath</w:t>
      </w:r>
      <w:proofErr w:type="spellEnd"/>
      <w:r>
        <w:t xml:space="preserve"> should be considered, and dose adjustment of standing or as needed doses of active vitamin D and/or calcium supplements should be considered (see section 4.2).</w:t>
      </w:r>
    </w:p>
    <w:p w14:paraId="1F11EC0A" w14:textId="77777777" w:rsidR="00881694" w:rsidRDefault="00881694" w:rsidP="004844C2">
      <w:pPr>
        <w:pStyle w:val="BodyText"/>
        <w:ind w:left="0"/>
      </w:pPr>
    </w:p>
    <w:p w14:paraId="0D990B0F" w14:textId="77777777" w:rsidR="00881694" w:rsidRDefault="004844C2" w:rsidP="004844C2">
      <w:pPr>
        <w:pStyle w:val="Heading3"/>
      </w:pPr>
      <w:r>
        <w:rPr>
          <w:spacing w:val="-2"/>
        </w:rPr>
        <w:t>Concomitant</w:t>
      </w:r>
      <w:r>
        <w:rPr>
          <w:spacing w:val="-3"/>
        </w:rPr>
        <w:t xml:space="preserve"> </w:t>
      </w:r>
      <w:r>
        <w:rPr>
          <w:spacing w:val="-2"/>
        </w:rPr>
        <w:t>use</w:t>
      </w:r>
      <w:r>
        <w:rPr>
          <w:spacing w:val="-3"/>
        </w:rPr>
        <w:t xml:space="preserve"> </w:t>
      </w:r>
      <w:r>
        <w:rPr>
          <w:spacing w:val="-2"/>
        </w:rPr>
        <w:t>with</w:t>
      </w:r>
      <w:r>
        <w:rPr>
          <w:spacing w:val="-3"/>
        </w:rPr>
        <w:t xml:space="preserve"> </w:t>
      </w:r>
      <w:r>
        <w:rPr>
          <w:spacing w:val="-2"/>
        </w:rPr>
        <w:t>cardiac glycosides</w:t>
      </w:r>
    </w:p>
    <w:p w14:paraId="09EC3F14" w14:textId="77777777" w:rsidR="00881694" w:rsidRDefault="004844C2" w:rsidP="004844C2">
      <w:pPr>
        <w:pStyle w:val="BodyText"/>
        <w:spacing w:before="82"/>
        <w:ind w:right="990"/>
      </w:pPr>
      <w:proofErr w:type="spellStart"/>
      <w:r>
        <w:t>Hypercalcaemia</w:t>
      </w:r>
      <w:proofErr w:type="spellEnd"/>
      <w:r>
        <w:t xml:space="preserve"> of any cause may predispose to digitalis toxicity.</w:t>
      </w:r>
      <w:r>
        <w:rPr>
          <w:spacing w:val="40"/>
        </w:rPr>
        <w:t xml:space="preserve"> </w:t>
      </w:r>
      <w:r>
        <w:t xml:space="preserve">Digoxin efficacy may be reduced if </w:t>
      </w:r>
      <w:proofErr w:type="spellStart"/>
      <w:r>
        <w:t>hypocalcaemia</w:t>
      </w:r>
      <w:proofErr w:type="spellEnd"/>
      <w:r>
        <w:t xml:space="preserve"> is present.</w:t>
      </w:r>
      <w:r>
        <w:rPr>
          <w:spacing w:val="40"/>
        </w:rPr>
        <w:t xml:space="preserve"> </w:t>
      </w:r>
      <w:r>
        <w:t xml:space="preserve">In patients using </w:t>
      </w:r>
      <w:proofErr w:type="spellStart"/>
      <w:r>
        <w:t>Yorvipath</w:t>
      </w:r>
      <w:proofErr w:type="spellEnd"/>
      <w:r>
        <w:t xml:space="preserve"> concomitantly with cardiac glycosides (such</w:t>
      </w:r>
      <w:r>
        <w:rPr>
          <w:spacing w:val="-3"/>
        </w:rPr>
        <w:t xml:space="preserve"> </w:t>
      </w:r>
      <w:r>
        <w:t>as</w:t>
      </w:r>
      <w:r>
        <w:rPr>
          <w:spacing w:val="-4"/>
        </w:rPr>
        <w:t xml:space="preserve"> </w:t>
      </w:r>
      <w:r>
        <w:t>digoxin</w:t>
      </w:r>
      <w:r>
        <w:rPr>
          <w:spacing w:val="-3"/>
        </w:rPr>
        <w:t xml:space="preserve"> </w:t>
      </w:r>
      <w:r>
        <w:t>or</w:t>
      </w:r>
      <w:r>
        <w:rPr>
          <w:spacing w:val="-3"/>
        </w:rPr>
        <w:t xml:space="preserve"> </w:t>
      </w:r>
      <w:r>
        <w:t>digitoxin),</w:t>
      </w:r>
      <w:r>
        <w:rPr>
          <w:spacing w:val="-3"/>
        </w:rPr>
        <w:t xml:space="preserve"> </w:t>
      </w:r>
      <w:r>
        <w:t>serum</w:t>
      </w:r>
      <w:r>
        <w:rPr>
          <w:spacing w:val="-3"/>
        </w:rPr>
        <w:t xml:space="preserve"> </w:t>
      </w:r>
      <w:r>
        <w:t>calcium</w:t>
      </w:r>
      <w:r>
        <w:rPr>
          <w:spacing w:val="-4"/>
        </w:rPr>
        <w:t xml:space="preserve"> </w:t>
      </w:r>
      <w:r>
        <w:t>and</w:t>
      </w:r>
      <w:r>
        <w:rPr>
          <w:spacing w:val="-3"/>
        </w:rPr>
        <w:t xml:space="preserve"> </w:t>
      </w:r>
      <w:r>
        <w:t>cardiac</w:t>
      </w:r>
      <w:r>
        <w:rPr>
          <w:spacing w:val="-3"/>
        </w:rPr>
        <w:t xml:space="preserve"> </w:t>
      </w:r>
      <w:r>
        <w:t>glycoside</w:t>
      </w:r>
      <w:r>
        <w:rPr>
          <w:spacing w:val="-7"/>
        </w:rPr>
        <w:t xml:space="preserve"> </w:t>
      </w:r>
      <w:r>
        <w:t>levels</w:t>
      </w:r>
      <w:r>
        <w:rPr>
          <w:spacing w:val="-6"/>
        </w:rPr>
        <w:t xml:space="preserve"> </w:t>
      </w:r>
      <w:r>
        <w:t>should</w:t>
      </w:r>
      <w:r>
        <w:rPr>
          <w:spacing w:val="-4"/>
        </w:rPr>
        <w:t xml:space="preserve"> </w:t>
      </w:r>
      <w:r>
        <w:t>be</w:t>
      </w:r>
      <w:r>
        <w:rPr>
          <w:spacing w:val="-7"/>
        </w:rPr>
        <w:t xml:space="preserve"> </w:t>
      </w:r>
      <w:r>
        <w:t>monitored</w:t>
      </w:r>
      <w:r>
        <w:rPr>
          <w:spacing w:val="-5"/>
        </w:rPr>
        <w:t xml:space="preserve"> </w:t>
      </w:r>
      <w:r>
        <w:t>and patients should be observed for signs and symptoms of digitalis toxicity (see section 4.5).</w:t>
      </w:r>
    </w:p>
    <w:p w14:paraId="473CA2C7" w14:textId="77777777" w:rsidR="00881694" w:rsidRDefault="00881694" w:rsidP="004844C2">
      <w:pPr>
        <w:pStyle w:val="BodyText"/>
        <w:spacing w:before="74"/>
        <w:ind w:left="0"/>
      </w:pPr>
    </w:p>
    <w:p w14:paraId="7C3D9530" w14:textId="77777777" w:rsidR="00881694" w:rsidRDefault="004844C2" w:rsidP="004844C2">
      <w:pPr>
        <w:pStyle w:val="Heading3"/>
      </w:pPr>
      <w:r>
        <w:t>Severe</w:t>
      </w:r>
      <w:r>
        <w:rPr>
          <w:spacing w:val="-13"/>
        </w:rPr>
        <w:t xml:space="preserve"> </w:t>
      </w:r>
      <w:r>
        <w:t>renal</w:t>
      </w:r>
      <w:r>
        <w:rPr>
          <w:spacing w:val="-10"/>
        </w:rPr>
        <w:t xml:space="preserve"> </w:t>
      </w:r>
      <w:r>
        <w:t>or</w:t>
      </w:r>
      <w:r>
        <w:rPr>
          <w:spacing w:val="-12"/>
        </w:rPr>
        <w:t xml:space="preserve"> </w:t>
      </w:r>
      <w:r>
        <w:t>hepatic</w:t>
      </w:r>
      <w:r>
        <w:rPr>
          <w:spacing w:val="-11"/>
        </w:rPr>
        <w:t xml:space="preserve"> </w:t>
      </w:r>
      <w:r>
        <w:rPr>
          <w:spacing w:val="-2"/>
        </w:rPr>
        <w:t>disease</w:t>
      </w:r>
    </w:p>
    <w:p w14:paraId="61915E07" w14:textId="77777777" w:rsidR="00881694" w:rsidRDefault="004844C2" w:rsidP="004844C2">
      <w:pPr>
        <w:pStyle w:val="BodyText"/>
        <w:spacing w:before="251"/>
        <w:ind w:right="927"/>
      </w:pPr>
      <w:r>
        <w:lastRenderedPageBreak/>
        <w:t xml:space="preserve">No studies have been performed in patients with severe renal impairment (eGFR &lt; 30mL/min) or severe hepatic impairment. Use with caution in these patient populations. Patients with eGFR of &lt; 45 mL/min may be more susceptible for </w:t>
      </w:r>
      <w:proofErr w:type="spellStart"/>
      <w:r>
        <w:t>hypercalcaemic</w:t>
      </w:r>
      <w:proofErr w:type="spellEnd"/>
      <w:r>
        <w:t xml:space="preserve"> reactions and transient eGFR decrease, particularly</w:t>
      </w:r>
      <w:r>
        <w:rPr>
          <w:spacing w:val="-3"/>
        </w:rPr>
        <w:t xml:space="preserve"> </w:t>
      </w:r>
      <w:r>
        <w:t>when</w:t>
      </w:r>
      <w:r>
        <w:rPr>
          <w:spacing w:val="-3"/>
        </w:rPr>
        <w:t xml:space="preserve"> </w:t>
      </w:r>
      <w:r>
        <w:t>initiating</w:t>
      </w:r>
      <w:r>
        <w:rPr>
          <w:spacing w:val="-3"/>
        </w:rPr>
        <w:t xml:space="preserve"> </w:t>
      </w:r>
      <w:r>
        <w:t>treatment.</w:t>
      </w:r>
      <w:r>
        <w:rPr>
          <w:spacing w:val="-3"/>
        </w:rPr>
        <w:t xml:space="preserve"> </w:t>
      </w:r>
      <w:r>
        <w:t>If</w:t>
      </w:r>
      <w:r>
        <w:rPr>
          <w:spacing w:val="-3"/>
        </w:rPr>
        <w:t xml:space="preserve"> </w:t>
      </w:r>
      <w:r>
        <w:t>treatment</w:t>
      </w:r>
      <w:r>
        <w:rPr>
          <w:spacing w:val="-3"/>
        </w:rPr>
        <w:t xml:space="preserve"> </w:t>
      </w:r>
      <w:r>
        <w:t>is</w:t>
      </w:r>
      <w:r>
        <w:rPr>
          <w:spacing w:val="-3"/>
        </w:rPr>
        <w:t xml:space="preserve"> </w:t>
      </w:r>
      <w:r>
        <w:t>initiated</w:t>
      </w:r>
      <w:r>
        <w:rPr>
          <w:spacing w:val="-3"/>
        </w:rPr>
        <w:t xml:space="preserve"> </w:t>
      </w:r>
      <w:r>
        <w:t>in</w:t>
      </w:r>
      <w:r>
        <w:rPr>
          <w:spacing w:val="-3"/>
        </w:rPr>
        <w:t xml:space="preserve"> </w:t>
      </w:r>
      <w:r>
        <w:t>these</w:t>
      </w:r>
      <w:r>
        <w:rPr>
          <w:spacing w:val="-3"/>
        </w:rPr>
        <w:t xml:space="preserve"> </w:t>
      </w:r>
      <w:r>
        <w:t>patients,</w:t>
      </w:r>
      <w:r>
        <w:rPr>
          <w:spacing w:val="-3"/>
        </w:rPr>
        <w:t xml:space="preserve"> </w:t>
      </w:r>
      <w:r>
        <w:t>it</w:t>
      </w:r>
      <w:r>
        <w:rPr>
          <w:spacing w:val="-3"/>
        </w:rPr>
        <w:t xml:space="preserve"> </w:t>
      </w:r>
      <w:r>
        <w:t>is</w:t>
      </w:r>
      <w:r>
        <w:rPr>
          <w:spacing w:val="-3"/>
        </w:rPr>
        <w:t xml:space="preserve"> </w:t>
      </w:r>
      <w:r>
        <w:t>recommended to closely monitor serum calcium levels.</w:t>
      </w:r>
    </w:p>
    <w:p w14:paraId="20D11BAB" w14:textId="77777777" w:rsidR="00881694" w:rsidRDefault="00881694" w:rsidP="004844C2">
      <w:pPr>
        <w:pStyle w:val="BodyText"/>
        <w:spacing w:before="2"/>
        <w:ind w:left="0"/>
      </w:pPr>
    </w:p>
    <w:p w14:paraId="111F42E5" w14:textId="77777777" w:rsidR="00881694" w:rsidRDefault="004844C2" w:rsidP="004844C2">
      <w:pPr>
        <w:pStyle w:val="Heading3"/>
      </w:pPr>
      <w:r>
        <w:t>Use</w:t>
      </w:r>
      <w:r>
        <w:rPr>
          <w:spacing w:val="-15"/>
        </w:rPr>
        <w:t xml:space="preserve"> </w:t>
      </w:r>
      <w:r>
        <w:t>in</w:t>
      </w:r>
      <w:r>
        <w:rPr>
          <w:spacing w:val="-10"/>
        </w:rPr>
        <w:t xml:space="preserve"> </w:t>
      </w:r>
      <w:r>
        <w:t>patients</w:t>
      </w:r>
      <w:r>
        <w:rPr>
          <w:spacing w:val="-10"/>
        </w:rPr>
        <w:t xml:space="preserve"> </w:t>
      </w:r>
      <w:r>
        <w:t>at</w:t>
      </w:r>
      <w:r>
        <w:rPr>
          <w:spacing w:val="-10"/>
        </w:rPr>
        <w:t xml:space="preserve"> </w:t>
      </w:r>
      <w:r>
        <w:t>increased</w:t>
      </w:r>
      <w:r>
        <w:rPr>
          <w:spacing w:val="-10"/>
        </w:rPr>
        <w:t xml:space="preserve"> </w:t>
      </w:r>
      <w:r>
        <w:t>risk</w:t>
      </w:r>
      <w:r>
        <w:rPr>
          <w:spacing w:val="-9"/>
        </w:rPr>
        <w:t xml:space="preserve"> </w:t>
      </w:r>
      <w:r>
        <w:t>of</w:t>
      </w:r>
      <w:r>
        <w:rPr>
          <w:spacing w:val="-9"/>
        </w:rPr>
        <w:t xml:space="preserve"> </w:t>
      </w:r>
      <w:r>
        <w:rPr>
          <w:spacing w:val="-2"/>
        </w:rPr>
        <w:t>osteosarcoma</w:t>
      </w:r>
    </w:p>
    <w:p w14:paraId="77560183" w14:textId="77777777" w:rsidR="00881694" w:rsidRDefault="004844C2" w:rsidP="004844C2">
      <w:pPr>
        <w:pStyle w:val="BodyText"/>
        <w:spacing w:before="256"/>
      </w:pPr>
      <w:proofErr w:type="spellStart"/>
      <w:r>
        <w:t>Yorvipath</w:t>
      </w:r>
      <w:proofErr w:type="spellEnd"/>
      <w:r>
        <w:rPr>
          <w:spacing w:val="-13"/>
        </w:rPr>
        <w:t xml:space="preserve"> </w:t>
      </w:r>
      <w:r>
        <w:t>has</w:t>
      </w:r>
      <w:r>
        <w:rPr>
          <w:spacing w:val="-11"/>
        </w:rPr>
        <w:t xml:space="preserve"> </w:t>
      </w:r>
      <w:r>
        <w:t>not</w:t>
      </w:r>
      <w:r>
        <w:rPr>
          <w:spacing w:val="-9"/>
        </w:rPr>
        <w:t xml:space="preserve"> </w:t>
      </w:r>
      <w:r>
        <w:t>been</w:t>
      </w:r>
      <w:r>
        <w:rPr>
          <w:spacing w:val="-11"/>
        </w:rPr>
        <w:t xml:space="preserve"> </w:t>
      </w:r>
      <w:r>
        <w:t>studied</w:t>
      </w:r>
      <w:r>
        <w:rPr>
          <w:spacing w:val="-10"/>
        </w:rPr>
        <w:t xml:space="preserve"> </w:t>
      </w:r>
      <w:r>
        <w:t>in</w:t>
      </w:r>
      <w:r>
        <w:rPr>
          <w:spacing w:val="-9"/>
        </w:rPr>
        <w:t xml:space="preserve"> </w:t>
      </w:r>
      <w:r>
        <w:t>and</w:t>
      </w:r>
      <w:r>
        <w:rPr>
          <w:spacing w:val="-12"/>
        </w:rPr>
        <w:t xml:space="preserve"> </w:t>
      </w:r>
      <w:r>
        <w:t>should</w:t>
      </w:r>
      <w:r>
        <w:rPr>
          <w:spacing w:val="-10"/>
        </w:rPr>
        <w:t xml:space="preserve"> </w:t>
      </w:r>
      <w:r>
        <w:t>be</w:t>
      </w:r>
      <w:r>
        <w:rPr>
          <w:spacing w:val="-10"/>
        </w:rPr>
        <w:t xml:space="preserve"> </w:t>
      </w:r>
      <w:r>
        <w:t>used</w:t>
      </w:r>
      <w:r>
        <w:rPr>
          <w:spacing w:val="-11"/>
        </w:rPr>
        <w:t xml:space="preserve"> </w:t>
      </w:r>
      <w:r>
        <w:t>with</w:t>
      </w:r>
      <w:r>
        <w:rPr>
          <w:spacing w:val="-10"/>
        </w:rPr>
        <w:t xml:space="preserve"> </w:t>
      </w:r>
      <w:r>
        <w:t>caution</w:t>
      </w:r>
      <w:r>
        <w:rPr>
          <w:spacing w:val="-10"/>
        </w:rPr>
        <w:t xml:space="preserve"> </w:t>
      </w:r>
      <w:r>
        <w:t>in</w:t>
      </w:r>
      <w:r>
        <w:rPr>
          <w:spacing w:val="-10"/>
        </w:rPr>
        <w:t xml:space="preserve"> </w:t>
      </w:r>
      <w:r>
        <w:rPr>
          <w:spacing w:val="-2"/>
        </w:rPr>
        <w:t>patients;</w:t>
      </w:r>
    </w:p>
    <w:p w14:paraId="3984F2E1" w14:textId="77777777" w:rsidR="00881694" w:rsidRDefault="004844C2" w:rsidP="004844C2">
      <w:pPr>
        <w:pStyle w:val="ListParagraph"/>
        <w:numPr>
          <w:ilvl w:val="0"/>
          <w:numId w:val="2"/>
        </w:numPr>
        <w:tabs>
          <w:tab w:val="left" w:pos="401"/>
        </w:tabs>
        <w:spacing w:before="1" w:line="254" w:lineRule="exact"/>
      </w:pPr>
      <w:r>
        <w:rPr>
          <w:spacing w:val="-2"/>
        </w:rPr>
        <w:t>with</w:t>
      </w:r>
      <w:r>
        <w:rPr>
          <w:spacing w:val="-4"/>
        </w:rPr>
        <w:t xml:space="preserve"> </w:t>
      </w:r>
      <w:r>
        <w:rPr>
          <w:spacing w:val="-2"/>
        </w:rPr>
        <w:t>skeletal</w:t>
      </w:r>
      <w:r>
        <w:rPr>
          <w:spacing w:val="1"/>
        </w:rPr>
        <w:t xml:space="preserve"> </w:t>
      </w:r>
      <w:r>
        <w:rPr>
          <w:spacing w:val="-2"/>
        </w:rPr>
        <w:t>malignancies</w:t>
      </w:r>
      <w:r>
        <w:rPr>
          <w:spacing w:val="-1"/>
        </w:rPr>
        <w:t xml:space="preserve"> </w:t>
      </w:r>
      <w:r>
        <w:rPr>
          <w:spacing w:val="-2"/>
        </w:rPr>
        <w:t>or bone</w:t>
      </w:r>
      <w:r>
        <w:rPr>
          <w:spacing w:val="-3"/>
        </w:rPr>
        <w:t xml:space="preserve"> </w:t>
      </w:r>
      <w:r>
        <w:rPr>
          <w:spacing w:val="-2"/>
        </w:rPr>
        <w:t>metastases</w:t>
      </w:r>
    </w:p>
    <w:p w14:paraId="3C6677FB" w14:textId="77777777" w:rsidR="00881694" w:rsidRDefault="004844C2" w:rsidP="004844C2">
      <w:pPr>
        <w:pStyle w:val="ListParagraph"/>
        <w:numPr>
          <w:ilvl w:val="0"/>
          <w:numId w:val="2"/>
        </w:numPr>
        <w:tabs>
          <w:tab w:val="left" w:pos="401"/>
        </w:tabs>
        <w:spacing w:line="252" w:lineRule="exact"/>
      </w:pPr>
      <w:r>
        <w:t>who</w:t>
      </w:r>
      <w:r>
        <w:rPr>
          <w:spacing w:val="-14"/>
        </w:rPr>
        <w:t xml:space="preserve"> </w:t>
      </w:r>
      <w:r>
        <w:t>are</w:t>
      </w:r>
      <w:r>
        <w:rPr>
          <w:spacing w:val="-11"/>
        </w:rPr>
        <w:t xml:space="preserve"> </w:t>
      </w:r>
      <w:r>
        <w:t>receiving</w:t>
      </w:r>
      <w:r>
        <w:rPr>
          <w:spacing w:val="-12"/>
        </w:rPr>
        <w:t xml:space="preserve"> </w:t>
      </w:r>
      <w:r>
        <w:t>or</w:t>
      </w:r>
      <w:r>
        <w:rPr>
          <w:spacing w:val="-11"/>
        </w:rPr>
        <w:t xml:space="preserve"> </w:t>
      </w:r>
      <w:r>
        <w:t>who</w:t>
      </w:r>
      <w:r>
        <w:rPr>
          <w:spacing w:val="-11"/>
        </w:rPr>
        <w:t xml:space="preserve"> </w:t>
      </w:r>
      <w:r>
        <w:t>have</w:t>
      </w:r>
      <w:r>
        <w:rPr>
          <w:spacing w:val="-12"/>
        </w:rPr>
        <w:t xml:space="preserve"> </w:t>
      </w:r>
      <w:r>
        <w:t>received</w:t>
      </w:r>
      <w:r>
        <w:rPr>
          <w:spacing w:val="-10"/>
        </w:rPr>
        <w:t xml:space="preserve"> </w:t>
      </w:r>
      <w:r>
        <w:t>radiation</w:t>
      </w:r>
      <w:r>
        <w:rPr>
          <w:spacing w:val="-11"/>
        </w:rPr>
        <w:t xml:space="preserve"> </w:t>
      </w:r>
      <w:r>
        <w:t>therapy</w:t>
      </w:r>
      <w:r>
        <w:rPr>
          <w:spacing w:val="-11"/>
        </w:rPr>
        <w:t xml:space="preserve"> </w:t>
      </w:r>
      <w:r>
        <w:t>to</w:t>
      </w:r>
      <w:r>
        <w:rPr>
          <w:spacing w:val="-11"/>
        </w:rPr>
        <w:t xml:space="preserve"> </w:t>
      </w:r>
      <w:r>
        <w:t>the</w:t>
      </w:r>
      <w:r>
        <w:rPr>
          <w:spacing w:val="-11"/>
        </w:rPr>
        <w:t xml:space="preserve"> </w:t>
      </w:r>
      <w:r>
        <w:rPr>
          <w:spacing w:val="-2"/>
        </w:rPr>
        <w:t>skeleton</w:t>
      </w:r>
    </w:p>
    <w:p w14:paraId="4215B4A5" w14:textId="77777777" w:rsidR="00881694" w:rsidRDefault="004844C2" w:rsidP="004844C2">
      <w:pPr>
        <w:pStyle w:val="ListParagraph"/>
        <w:numPr>
          <w:ilvl w:val="0"/>
          <w:numId w:val="2"/>
        </w:numPr>
        <w:tabs>
          <w:tab w:val="left" w:pos="401"/>
        </w:tabs>
        <w:spacing w:line="256" w:lineRule="exact"/>
      </w:pPr>
      <w:r>
        <w:rPr>
          <w:spacing w:val="-2"/>
        </w:rPr>
        <w:t>with</w:t>
      </w:r>
      <w:r>
        <w:rPr>
          <w:spacing w:val="-7"/>
        </w:rPr>
        <w:t xml:space="preserve"> </w:t>
      </w:r>
      <w:r>
        <w:rPr>
          <w:spacing w:val="-2"/>
        </w:rPr>
        <w:t>unexplained</w:t>
      </w:r>
      <w:r>
        <w:rPr>
          <w:spacing w:val="-3"/>
        </w:rPr>
        <w:t xml:space="preserve"> </w:t>
      </w:r>
      <w:r>
        <w:rPr>
          <w:spacing w:val="-2"/>
        </w:rPr>
        <w:t>elevations</w:t>
      </w:r>
      <w:r>
        <w:rPr>
          <w:spacing w:val="-4"/>
        </w:rPr>
        <w:t xml:space="preserve"> </w:t>
      </w:r>
      <w:r>
        <w:rPr>
          <w:spacing w:val="-2"/>
        </w:rPr>
        <w:t>of</w:t>
      </w:r>
      <w:r>
        <w:rPr>
          <w:spacing w:val="-3"/>
        </w:rPr>
        <w:t xml:space="preserve"> </w:t>
      </w:r>
      <w:r>
        <w:rPr>
          <w:spacing w:val="-2"/>
        </w:rPr>
        <w:t>alkaline phosphatase</w:t>
      </w:r>
    </w:p>
    <w:p w14:paraId="55BFFD53" w14:textId="77777777" w:rsidR="00881694" w:rsidRDefault="004844C2" w:rsidP="004844C2">
      <w:pPr>
        <w:pStyle w:val="ListParagraph"/>
        <w:numPr>
          <w:ilvl w:val="0"/>
          <w:numId w:val="2"/>
        </w:numPr>
        <w:tabs>
          <w:tab w:val="left" w:pos="401"/>
        </w:tabs>
        <w:spacing w:before="2"/>
        <w:ind w:right="1151"/>
      </w:pPr>
      <w:r>
        <w:t>with</w:t>
      </w:r>
      <w:r>
        <w:rPr>
          <w:spacing w:val="-6"/>
        </w:rPr>
        <w:t xml:space="preserve"> </w:t>
      </w:r>
      <w:r>
        <w:t>metabolic</w:t>
      </w:r>
      <w:r>
        <w:rPr>
          <w:spacing w:val="-7"/>
        </w:rPr>
        <w:t xml:space="preserve"> </w:t>
      </w:r>
      <w:r>
        <w:t>bone</w:t>
      </w:r>
      <w:r>
        <w:rPr>
          <w:spacing w:val="-7"/>
        </w:rPr>
        <w:t xml:space="preserve"> </w:t>
      </w:r>
      <w:r>
        <w:t>diseases</w:t>
      </w:r>
      <w:r>
        <w:rPr>
          <w:spacing w:val="-6"/>
        </w:rPr>
        <w:t xml:space="preserve"> </w:t>
      </w:r>
      <w:r>
        <w:t>who</w:t>
      </w:r>
      <w:r>
        <w:rPr>
          <w:spacing w:val="-6"/>
        </w:rPr>
        <w:t xml:space="preserve"> </w:t>
      </w:r>
      <w:r>
        <w:t>are</w:t>
      </w:r>
      <w:r>
        <w:rPr>
          <w:spacing w:val="-7"/>
        </w:rPr>
        <w:t xml:space="preserve"> </w:t>
      </w:r>
      <w:r>
        <w:t>at</w:t>
      </w:r>
      <w:r>
        <w:rPr>
          <w:spacing w:val="-5"/>
        </w:rPr>
        <w:t xml:space="preserve"> </w:t>
      </w:r>
      <w:r>
        <w:t>increased</w:t>
      </w:r>
      <w:r>
        <w:rPr>
          <w:spacing w:val="-6"/>
        </w:rPr>
        <w:t xml:space="preserve"> </w:t>
      </w:r>
      <w:r>
        <w:t>baseline</w:t>
      </w:r>
      <w:r>
        <w:rPr>
          <w:spacing w:val="-7"/>
        </w:rPr>
        <w:t xml:space="preserve"> </w:t>
      </w:r>
      <w:r>
        <w:t>risk</w:t>
      </w:r>
      <w:r>
        <w:rPr>
          <w:spacing w:val="-6"/>
        </w:rPr>
        <w:t xml:space="preserve"> </w:t>
      </w:r>
      <w:r>
        <w:t>for</w:t>
      </w:r>
      <w:r>
        <w:rPr>
          <w:spacing w:val="-6"/>
        </w:rPr>
        <w:t xml:space="preserve"> </w:t>
      </w:r>
      <w:r>
        <w:t>osteosarcoma</w:t>
      </w:r>
      <w:r>
        <w:rPr>
          <w:spacing w:val="-4"/>
        </w:rPr>
        <w:t xml:space="preserve"> </w:t>
      </w:r>
      <w:r>
        <w:t>(e.g.,</w:t>
      </w:r>
      <w:r>
        <w:rPr>
          <w:spacing w:val="-6"/>
        </w:rPr>
        <w:t xml:space="preserve"> </w:t>
      </w:r>
      <w:r>
        <w:t>Paget’s disease of the bone)</w:t>
      </w:r>
    </w:p>
    <w:p w14:paraId="41663BC2" w14:textId="77777777" w:rsidR="00881694" w:rsidRDefault="004844C2" w:rsidP="004844C2">
      <w:pPr>
        <w:pStyle w:val="ListParagraph"/>
        <w:numPr>
          <w:ilvl w:val="0"/>
          <w:numId w:val="2"/>
        </w:numPr>
        <w:tabs>
          <w:tab w:val="left" w:pos="401"/>
        </w:tabs>
        <w:spacing w:before="2" w:line="256" w:lineRule="exact"/>
      </w:pPr>
      <w:r>
        <w:t>with</w:t>
      </w:r>
      <w:r>
        <w:rPr>
          <w:spacing w:val="-4"/>
        </w:rPr>
        <w:t xml:space="preserve"> </w:t>
      </w:r>
      <w:r>
        <w:t>open</w:t>
      </w:r>
      <w:r>
        <w:rPr>
          <w:spacing w:val="-4"/>
        </w:rPr>
        <w:t xml:space="preserve"> </w:t>
      </w:r>
      <w:r>
        <w:rPr>
          <w:spacing w:val="-2"/>
        </w:rPr>
        <w:t>epiphyses</w:t>
      </w:r>
    </w:p>
    <w:p w14:paraId="0A0F5CD1" w14:textId="77777777" w:rsidR="00881694" w:rsidRDefault="004844C2" w:rsidP="004844C2">
      <w:pPr>
        <w:pStyle w:val="ListParagraph"/>
        <w:numPr>
          <w:ilvl w:val="0"/>
          <w:numId w:val="2"/>
        </w:numPr>
        <w:tabs>
          <w:tab w:val="left" w:pos="401"/>
        </w:tabs>
        <w:spacing w:line="256" w:lineRule="exact"/>
      </w:pPr>
      <w:r>
        <w:t>with</w:t>
      </w:r>
      <w:r>
        <w:rPr>
          <w:spacing w:val="-10"/>
        </w:rPr>
        <w:t xml:space="preserve"> </w:t>
      </w:r>
      <w:r>
        <w:t>hereditary</w:t>
      </w:r>
      <w:r>
        <w:rPr>
          <w:spacing w:val="-7"/>
        </w:rPr>
        <w:t xml:space="preserve"> </w:t>
      </w:r>
      <w:r>
        <w:t>disorders</w:t>
      </w:r>
      <w:r>
        <w:rPr>
          <w:spacing w:val="-8"/>
        </w:rPr>
        <w:t xml:space="preserve"> </w:t>
      </w:r>
      <w:r>
        <w:t>predisposing</w:t>
      </w:r>
      <w:r>
        <w:rPr>
          <w:spacing w:val="-7"/>
        </w:rPr>
        <w:t xml:space="preserve"> </w:t>
      </w:r>
      <w:r>
        <w:t>to</w:t>
      </w:r>
      <w:r>
        <w:rPr>
          <w:spacing w:val="-7"/>
        </w:rPr>
        <w:t xml:space="preserve"> </w:t>
      </w:r>
      <w:r>
        <w:rPr>
          <w:spacing w:val="-2"/>
        </w:rPr>
        <w:t>osteosarcoma</w:t>
      </w:r>
    </w:p>
    <w:p w14:paraId="0A688184" w14:textId="77777777" w:rsidR="00881694" w:rsidRDefault="00881694" w:rsidP="004844C2">
      <w:pPr>
        <w:pStyle w:val="BodyText"/>
        <w:spacing w:before="3"/>
        <w:ind w:left="0"/>
      </w:pPr>
    </w:p>
    <w:p w14:paraId="663D5248" w14:textId="77777777" w:rsidR="00881694" w:rsidRDefault="004844C2" w:rsidP="004844C2">
      <w:pPr>
        <w:pStyle w:val="Heading3"/>
      </w:pPr>
      <w:r>
        <w:rPr>
          <w:spacing w:val="-2"/>
        </w:rPr>
        <w:t>Osteoporosis</w:t>
      </w:r>
    </w:p>
    <w:p w14:paraId="598A903C" w14:textId="77777777" w:rsidR="00881694" w:rsidRDefault="004844C2" w:rsidP="004844C2">
      <w:pPr>
        <w:pStyle w:val="BodyText"/>
        <w:spacing w:before="251"/>
        <w:ind w:right="1627"/>
      </w:pPr>
      <w:r>
        <w:t>Screening</w:t>
      </w:r>
      <w:r>
        <w:rPr>
          <w:spacing w:val="-3"/>
        </w:rPr>
        <w:t xml:space="preserve"> </w:t>
      </w:r>
      <w:r>
        <w:t>for</w:t>
      </w:r>
      <w:r>
        <w:rPr>
          <w:spacing w:val="-3"/>
        </w:rPr>
        <w:t xml:space="preserve"> </w:t>
      </w:r>
      <w:r>
        <w:t>and</w:t>
      </w:r>
      <w:r>
        <w:rPr>
          <w:spacing w:val="-3"/>
        </w:rPr>
        <w:t xml:space="preserve"> </w:t>
      </w:r>
      <w:r>
        <w:t>monitoring</w:t>
      </w:r>
      <w:r>
        <w:rPr>
          <w:spacing w:val="-3"/>
        </w:rPr>
        <w:t xml:space="preserve"> </w:t>
      </w:r>
      <w:r>
        <w:t>of</w:t>
      </w:r>
      <w:r>
        <w:rPr>
          <w:spacing w:val="-3"/>
        </w:rPr>
        <w:t xml:space="preserve"> </w:t>
      </w:r>
      <w:r>
        <w:t>osteoporosis</w:t>
      </w:r>
      <w:r>
        <w:rPr>
          <w:spacing w:val="-3"/>
        </w:rPr>
        <w:t xml:space="preserve"> </w:t>
      </w:r>
      <w:r>
        <w:t>should</w:t>
      </w:r>
      <w:r>
        <w:rPr>
          <w:spacing w:val="-3"/>
        </w:rPr>
        <w:t xml:space="preserve"> </w:t>
      </w:r>
      <w:r>
        <w:t>be</w:t>
      </w:r>
      <w:r>
        <w:rPr>
          <w:spacing w:val="-3"/>
        </w:rPr>
        <w:t xml:space="preserve"> </w:t>
      </w:r>
      <w:r>
        <w:t>considered</w:t>
      </w:r>
      <w:r>
        <w:rPr>
          <w:spacing w:val="-3"/>
        </w:rPr>
        <w:t xml:space="preserve"> </w:t>
      </w:r>
      <w:r>
        <w:t>for</w:t>
      </w:r>
      <w:r>
        <w:rPr>
          <w:spacing w:val="-3"/>
        </w:rPr>
        <w:t xml:space="preserve"> </w:t>
      </w:r>
      <w:r>
        <w:t>patients</w:t>
      </w:r>
      <w:r>
        <w:rPr>
          <w:spacing w:val="-3"/>
        </w:rPr>
        <w:t xml:space="preserve"> </w:t>
      </w:r>
      <w:r>
        <w:t>treated</w:t>
      </w:r>
      <w:r>
        <w:rPr>
          <w:spacing w:val="-3"/>
        </w:rPr>
        <w:t xml:space="preserve"> </w:t>
      </w:r>
      <w:r>
        <w:t>with palopegteriparatide, taking into account individual patient risk factors.</w:t>
      </w:r>
      <w:r>
        <w:rPr>
          <w:spacing w:val="40"/>
        </w:rPr>
        <w:t xml:space="preserve"> </w:t>
      </w:r>
      <w:r>
        <w:t>A reduction in bone mineral density compared to baseline may occur with palopegteriparatide use.</w:t>
      </w:r>
    </w:p>
    <w:p w14:paraId="33CC4635" w14:textId="77777777" w:rsidR="00881694" w:rsidRDefault="004844C2" w:rsidP="004844C2">
      <w:pPr>
        <w:pStyle w:val="BodyText"/>
        <w:spacing w:before="253"/>
        <w:ind w:right="1146"/>
      </w:pP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available</w:t>
      </w:r>
      <w:r>
        <w:rPr>
          <w:spacing w:val="-3"/>
        </w:rPr>
        <w:t xml:space="preserve"> </w:t>
      </w:r>
      <w:r>
        <w:t>on</w:t>
      </w:r>
      <w:r>
        <w:rPr>
          <w:spacing w:val="-3"/>
        </w:rPr>
        <w:t xml:space="preserve"> </w:t>
      </w:r>
      <w:r>
        <w:t>the</w:t>
      </w:r>
      <w:r>
        <w:rPr>
          <w:spacing w:val="-3"/>
        </w:rPr>
        <w:t xml:space="preserve"> </w:t>
      </w:r>
      <w:r>
        <w:t>concurrent</w:t>
      </w:r>
      <w:r>
        <w:rPr>
          <w:spacing w:val="-3"/>
        </w:rPr>
        <w:t xml:space="preserve"> </w:t>
      </w:r>
      <w:r>
        <w:t>use</w:t>
      </w:r>
      <w:r>
        <w:rPr>
          <w:spacing w:val="-3"/>
        </w:rPr>
        <w:t xml:space="preserve"> </w:t>
      </w:r>
      <w:r>
        <w:t>of</w:t>
      </w:r>
      <w:r>
        <w:rPr>
          <w:spacing w:val="-3"/>
        </w:rPr>
        <w:t xml:space="preserve"> </w:t>
      </w:r>
      <w:r>
        <w:t>osteoporosis</w:t>
      </w:r>
      <w:r>
        <w:rPr>
          <w:spacing w:val="-3"/>
        </w:rPr>
        <w:t xml:space="preserve"> </w:t>
      </w:r>
      <w:r>
        <w:t>therapies</w:t>
      </w:r>
      <w:r>
        <w:rPr>
          <w:spacing w:val="-3"/>
        </w:rPr>
        <w:t xml:space="preserve"> </w:t>
      </w:r>
      <w:r>
        <w:t>such</w:t>
      </w:r>
      <w:r>
        <w:rPr>
          <w:spacing w:val="-3"/>
        </w:rPr>
        <w:t xml:space="preserve"> </w:t>
      </w:r>
      <w:r>
        <w:t>as bisphosphonates and denosumab with palopegteriparatide.</w:t>
      </w:r>
    </w:p>
    <w:p w14:paraId="3EAE351F" w14:textId="77777777" w:rsidR="00881694" w:rsidRDefault="004844C2" w:rsidP="004844C2">
      <w:pPr>
        <w:pStyle w:val="Heading3"/>
        <w:spacing w:before="257"/>
      </w:pPr>
      <w:r>
        <w:rPr>
          <w:spacing w:val="-2"/>
        </w:rPr>
        <w:t>Sodium content</w:t>
      </w:r>
    </w:p>
    <w:p w14:paraId="3C38C63F" w14:textId="77777777" w:rsidR="00881694" w:rsidRDefault="004844C2" w:rsidP="004844C2">
      <w:pPr>
        <w:pStyle w:val="BodyText"/>
        <w:spacing w:before="251"/>
        <w:ind w:right="1146"/>
      </w:pPr>
      <w:r>
        <w:t>This</w:t>
      </w:r>
      <w:r>
        <w:rPr>
          <w:spacing w:val="-3"/>
        </w:rPr>
        <w:t xml:space="preserve"> </w:t>
      </w:r>
      <w:r>
        <w:t>medicinal</w:t>
      </w:r>
      <w:r>
        <w:rPr>
          <w:spacing w:val="-3"/>
        </w:rPr>
        <w:t xml:space="preserve"> </w:t>
      </w:r>
      <w:r>
        <w:t>product</w:t>
      </w:r>
      <w:r>
        <w:rPr>
          <w:spacing w:val="-2"/>
        </w:rPr>
        <w:t xml:space="preserve"> </w:t>
      </w:r>
      <w:r>
        <w:t>contains</w:t>
      </w:r>
      <w:r>
        <w:rPr>
          <w:spacing w:val="-3"/>
        </w:rPr>
        <w:t xml:space="preserve"> </w:t>
      </w:r>
      <w:r>
        <w:t>less</w:t>
      </w:r>
      <w:r>
        <w:rPr>
          <w:spacing w:val="-3"/>
        </w:rPr>
        <w:t xml:space="preserve"> </w:t>
      </w:r>
      <w:r>
        <w:t>than</w:t>
      </w:r>
      <w:r>
        <w:rPr>
          <w:spacing w:val="-3"/>
        </w:rPr>
        <w:t xml:space="preserve"> </w:t>
      </w:r>
      <w:r>
        <w:t>1</w:t>
      </w:r>
      <w:r>
        <w:rPr>
          <w:spacing w:val="-3"/>
        </w:rPr>
        <w:t xml:space="preserve"> </w:t>
      </w:r>
      <w:r>
        <w:t>mmol</w:t>
      </w:r>
      <w:r>
        <w:rPr>
          <w:spacing w:val="-3"/>
        </w:rPr>
        <w:t xml:space="preserve"> </w:t>
      </w:r>
      <w:r>
        <w:t>sodium</w:t>
      </w:r>
      <w:r>
        <w:rPr>
          <w:spacing w:val="-3"/>
        </w:rPr>
        <w:t xml:space="preserve"> </w:t>
      </w:r>
      <w:r>
        <w:t>(23</w:t>
      </w:r>
      <w:r>
        <w:rPr>
          <w:spacing w:val="-3"/>
        </w:rPr>
        <w:t xml:space="preserve"> </w:t>
      </w:r>
      <w:r>
        <w:t>mg)</w:t>
      </w:r>
      <w:r>
        <w:rPr>
          <w:spacing w:val="-3"/>
        </w:rPr>
        <w:t xml:space="preserve"> </w:t>
      </w:r>
      <w:r>
        <w:t>per</w:t>
      </w:r>
      <w:r>
        <w:rPr>
          <w:spacing w:val="-3"/>
        </w:rPr>
        <w:t xml:space="preserve"> </w:t>
      </w:r>
      <w:r>
        <w:t>dose,</w:t>
      </w:r>
      <w:r>
        <w:rPr>
          <w:spacing w:val="-2"/>
        </w:rPr>
        <w:t xml:space="preserve"> </w:t>
      </w:r>
      <w:r>
        <w:t>that</w:t>
      </w:r>
      <w:r>
        <w:rPr>
          <w:spacing w:val="-3"/>
        </w:rPr>
        <w:t xml:space="preserve"> </w:t>
      </w:r>
      <w:r>
        <w:t>is</w:t>
      </w:r>
      <w:r>
        <w:rPr>
          <w:spacing w:val="-3"/>
        </w:rPr>
        <w:t xml:space="preserve"> </w:t>
      </w:r>
      <w:r>
        <w:t>to</w:t>
      </w:r>
      <w:r>
        <w:rPr>
          <w:spacing w:val="-3"/>
        </w:rPr>
        <w:t xml:space="preserve"> </w:t>
      </w:r>
      <w:r>
        <w:t>say essentially ‘sodium-free’.</w:t>
      </w:r>
    </w:p>
    <w:p w14:paraId="691A2C83" w14:textId="77777777" w:rsidR="00881694" w:rsidRDefault="00881694" w:rsidP="004844C2">
      <w:pPr>
        <w:pStyle w:val="BodyText"/>
        <w:spacing w:before="114"/>
        <w:ind w:left="0"/>
      </w:pPr>
    </w:p>
    <w:p w14:paraId="2C2A7E53" w14:textId="77777777" w:rsidR="00881694" w:rsidRDefault="004844C2" w:rsidP="004844C2">
      <w:pPr>
        <w:pStyle w:val="Heading3"/>
      </w:pPr>
      <w:r>
        <w:t>Use</w:t>
      </w:r>
      <w:r>
        <w:rPr>
          <w:spacing w:val="-3"/>
        </w:rPr>
        <w:t xml:space="preserve"> </w:t>
      </w:r>
      <w:r>
        <w:t>in</w:t>
      </w:r>
      <w:r>
        <w:rPr>
          <w:spacing w:val="-3"/>
        </w:rPr>
        <w:t xml:space="preserve"> </w:t>
      </w:r>
      <w:r>
        <w:t>the</w:t>
      </w:r>
      <w:r>
        <w:rPr>
          <w:spacing w:val="-2"/>
        </w:rPr>
        <w:t xml:space="preserve"> elderly</w:t>
      </w:r>
    </w:p>
    <w:p w14:paraId="753CFCBB" w14:textId="77777777" w:rsidR="00881694" w:rsidRDefault="004844C2" w:rsidP="004844C2">
      <w:pPr>
        <w:pStyle w:val="BodyText"/>
        <w:spacing w:before="1" w:line="278" w:lineRule="auto"/>
        <w:ind w:right="596"/>
        <w:rPr>
          <w:rFonts w:ascii="Calibri"/>
        </w:rPr>
      </w:pPr>
      <w:r>
        <w:rPr>
          <w:rFonts w:ascii="Calibri"/>
        </w:rPr>
        <w:t>The</w:t>
      </w:r>
      <w:r>
        <w:rPr>
          <w:rFonts w:ascii="Calibri"/>
          <w:spacing w:val="-2"/>
        </w:rPr>
        <w:t xml:space="preserve"> </w:t>
      </w:r>
      <w:r>
        <w:rPr>
          <w:rFonts w:ascii="Calibri"/>
        </w:rPr>
        <w:t>pharmacokinetics</w:t>
      </w:r>
      <w:r>
        <w:rPr>
          <w:rFonts w:ascii="Calibri"/>
          <w:spacing w:val="-2"/>
        </w:rPr>
        <w:t xml:space="preserve"> </w:t>
      </w:r>
      <w:r>
        <w:rPr>
          <w:rFonts w:ascii="Calibri"/>
        </w:rPr>
        <w:t>of</w:t>
      </w:r>
      <w:r>
        <w:rPr>
          <w:rFonts w:ascii="Calibri"/>
          <w:spacing w:val="-2"/>
        </w:rPr>
        <w:t xml:space="preserve"> </w:t>
      </w:r>
      <w:r>
        <w:rPr>
          <w:rFonts w:ascii="Calibri"/>
        </w:rPr>
        <w:t>released</w:t>
      </w:r>
      <w:r>
        <w:rPr>
          <w:rFonts w:ascii="Calibri"/>
          <w:spacing w:val="-2"/>
        </w:rPr>
        <w:t xml:space="preserve"> </w:t>
      </w:r>
      <w:r>
        <w:rPr>
          <w:rFonts w:ascii="Calibri"/>
        </w:rPr>
        <w:t>PTH</w:t>
      </w:r>
      <w:r>
        <w:rPr>
          <w:rFonts w:ascii="Calibri"/>
          <w:spacing w:val="-2"/>
        </w:rPr>
        <w:t xml:space="preserve"> </w:t>
      </w:r>
      <w:r>
        <w:rPr>
          <w:rFonts w:ascii="Calibri"/>
        </w:rPr>
        <w:t>were</w:t>
      </w:r>
      <w:r>
        <w:rPr>
          <w:rFonts w:ascii="Calibri"/>
          <w:spacing w:val="-2"/>
        </w:rPr>
        <w:t xml:space="preserve"> </w:t>
      </w:r>
      <w:r>
        <w:rPr>
          <w:rFonts w:ascii="Calibri"/>
        </w:rPr>
        <w:t>not</w:t>
      </w:r>
      <w:r>
        <w:rPr>
          <w:rFonts w:ascii="Calibri"/>
          <w:spacing w:val="-3"/>
        </w:rPr>
        <w:t xml:space="preserve"> </w:t>
      </w:r>
      <w:r>
        <w:rPr>
          <w:rFonts w:ascii="Calibri"/>
        </w:rPr>
        <w:t>influenced</w:t>
      </w:r>
      <w:r>
        <w:rPr>
          <w:rFonts w:ascii="Calibri"/>
          <w:spacing w:val="-2"/>
        </w:rPr>
        <w:t xml:space="preserve"> </w:t>
      </w:r>
      <w:r>
        <w:rPr>
          <w:rFonts w:ascii="Calibri"/>
        </w:rPr>
        <w:t>by</w:t>
      </w:r>
      <w:r>
        <w:rPr>
          <w:rFonts w:ascii="Calibri"/>
          <w:spacing w:val="-2"/>
        </w:rPr>
        <w:t xml:space="preserve"> </w:t>
      </w:r>
      <w:r>
        <w:rPr>
          <w:rFonts w:ascii="Calibri"/>
        </w:rPr>
        <w:t>age</w:t>
      </w:r>
      <w:r>
        <w:rPr>
          <w:rFonts w:ascii="Calibri"/>
          <w:spacing w:val="-2"/>
        </w:rPr>
        <w:t xml:space="preserve"> </w:t>
      </w:r>
      <w:r>
        <w:rPr>
          <w:rFonts w:ascii="Calibri"/>
        </w:rPr>
        <w:t>(range</w:t>
      </w:r>
      <w:r>
        <w:rPr>
          <w:rFonts w:ascii="Calibri"/>
          <w:spacing w:val="-2"/>
        </w:rPr>
        <w:t xml:space="preserve"> </w:t>
      </w:r>
      <w:r>
        <w:rPr>
          <w:rFonts w:ascii="Calibri"/>
        </w:rPr>
        <w:t>19</w:t>
      </w:r>
      <w:r>
        <w:rPr>
          <w:rFonts w:ascii="Calibri"/>
          <w:spacing w:val="-2"/>
        </w:rPr>
        <w:t xml:space="preserve"> </w:t>
      </w:r>
      <w:r>
        <w:rPr>
          <w:rFonts w:ascii="Calibri"/>
        </w:rPr>
        <w:t>to</w:t>
      </w:r>
      <w:r>
        <w:rPr>
          <w:rFonts w:ascii="Calibri"/>
          <w:spacing w:val="-2"/>
        </w:rPr>
        <w:t xml:space="preserve"> </w:t>
      </w:r>
      <w:r>
        <w:rPr>
          <w:rFonts w:ascii="Calibri"/>
        </w:rPr>
        <w:t>76</w:t>
      </w:r>
      <w:r>
        <w:rPr>
          <w:rFonts w:ascii="Calibri"/>
          <w:spacing w:val="-2"/>
        </w:rPr>
        <w:t xml:space="preserve"> </w:t>
      </w:r>
      <w:r>
        <w:rPr>
          <w:rFonts w:ascii="Calibri"/>
        </w:rPr>
        <w:t>years).</w:t>
      </w:r>
      <w:r>
        <w:rPr>
          <w:rFonts w:ascii="Calibri"/>
          <w:spacing w:val="-2"/>
        </w:rPr>
        <w:t xml:space="preserve"> </w:t>
      </w:r>
      <w:r>
        <w:rPr>
          <w:rFonts w:ascii="Calibri"/>
        </w:rPr>
        <w:t>In</w:t>
      </w:r>
      <w:r>
        <w:rPr>
          <w:rFonts w:ascii="Calibri"/>
          <w:spacing w:val="-2"/>
        </w:rPr>
        <w:t xml:space="preserve"> </w:t>
      </w:r>
      <w:r>
        <w:rPr>
          <w:rFonts w:ascii="Calibri"/>
        </w:rPr>
        <w:t>the</w:t>
      </w:r>
      <w:r>
        <w:rPr>
          <w:rFonts w:ascii="Calibri"/>
          <w:spacing w:val="-2"/>
        </w:rPr>
        <w:t xml:space="preserve"> </w:t>
      </w:r>
      <w:r>
        <w:rPr>
          <w:rFonts w:ascii="Calibri"/>
        </w:rPr>
        <w:t>Phase</w:t>
      </w:r>
      <w:r>
        <w:rPr>
          <w:rFonts w:ascii="Calibri"/>
          <w:spacing w:val="-2"/>
        </w:rPr>
        <w:t xml:space="preserve"> </w:t>
      </w:r>
      <w:r>
        <w:rPr>
          <w:rFonts w:ascii="Calibri"/>
        </w:rPr>
        <w:t>III study, 12% of all subjects were &gt; 65 years old. Data on clinical response in this subgroup are limited.</w:t>
      </w:r>
    </w:p>
    <w:p w14:paraId="3FB8962F" w14:textId="77777777" w:rsidR="00881694" w:rsidRDefault="004844C2" w:rsidP="004844C2">
      <w:pPr>
        <w:pStyle w:val="Heading3"/>
        <w:spacing w:before="193"/>
      </w:pPr>
      <w:proofErr w:type="spellStart"/>
      <w:r>
        <w:t>Paediatric</w:t>
      </w:r>
      <w:proofErr w:type="spellEnd"/>
      <w:r>
        <w:rPr>
          <w:spacing w:val="-10"/>
        </w:rPr>
        <w:t xml:space="preserve"> </w:t>
      </w:r>
      <w:r>
        <w:rPr>
          <w:spacing w:val="-5"/>
        </w:rPr>
        <w:t>use</w:t>
      </w:r>
    </w:p>
    <w:p w14:paraId="2766537B" w14:textId="77777777" w:rsidR="00881694" w:rsidRDefault="004844C2" w:rsidP="004844C2">
      <w:pPr>
        <w:pStyle w:val="BodyText"/>
        <w:spacing w:before="251"/>
        <w:ind w:right="1146"/>
      </w:pPr>
      <w:r>
        <w:t>The</w:t>
      </w:r>
      <w:r>
        <w:rPr>
          <w:spacing w:val="-3"/>
        </w:rPr>
        <w:t xml:space="preserve"> </w:t>
      </w:r>
      <w:r>
        <w:t>safety</w:t>
      </w:r>
      <w:r>
        <w:rPr>
          <w:spacing w:val="-3"/>
        </w:rPr>
        <w:t xml:space="preserve"> </w:t>
      </w:r>
      <w:r>
        <w:t>and</w:t>
      </w:r>
      <w:r>
        <w:rPr>
          <w:spacing w:val="-3"/>
        </w:rPr>
        <w:t xml:space="preserve"> </w:t>
      </w:r>
      <w:r>
        <w:t>effectiveness</w:t>
      </w:r>
      <w:r>
        <w:rPr>
          <w:spacing w:val="-3"/>
        </w:rPr>
        <w:t xml:space="preserve"> </w:t>
      </w:r>
      <w:r>
        <w:t>of</w:t>
      </w:r>
      <w:r>
        <w:rPr>
          <w:spacing w:val="-3"/>
        </w:rPr>
        <w:t xml:space="preserve"> </w:t>
      </w:r>
      <w:proofErr w:type="spellStart"/>
      <w:r>
        <w:t>Yorvipath</w:t>
      </w:r>
      <w:proofErr w:type="spellEnd"/>
      <w:r>
        <w:rPr>
          <w:spacing w:val="-3"/>
        </w:rPr>
        <w:t xml:space="preserve"> </w:t>
      </w:r>
      <w:r>
        <w:t>in</w:t>
      </w:r>
      <w:r>
        <w:rPr>
          <w:spacing w:val="-3"/>
        </w:rPr>
        <w:t xml:space="preserve"> </w:t>
      </w:r>
      <w:r>
        <w:t>children</w:t>
      </w:r>
      <w:r>
        <w:rPr>
          <w:spacing w:val="-3"/>
        </w:rPr>
        <w:t xml:space="preserve"> </w:t>
      </w:r>
      <w:r>
        <w:t>and</w:t>
      </w:r>
      <w:r>
        <w:rPr>
          <w:spacing w:val="-3"/>
        </w:rPr>
        <w:t xml:space="preserve"> </w:t>
      </w:r>
      <w:r>
        <w:t>adolescents</w:t>
      </w:r>
      <w:r>
        <w:rPr>
          <w:spacing w:val="-3"/>
        </w:rPr>
        <w:t xml:space="preserve"> </w:t>
      </w:r>
      <w:r>
        <w:t>below</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2"/>
        </w:rPr>
        <w:t xml:space="preserve"> </w:t>
      </w:r>
      <w:r>
        <w:t>have not been established.</w:t>
      </w:r>
    </w:p>
    <w:p w14:paraId="1B9D5753" w14:textId="77777777" w:rsidR="00881694" w:rsidRDefault="00881694" w:rsidP="004844C2">
      <w:pPr>
        <w:pStyle w:val="BodyText"/>
        <w:spacing w:before="114"/>
        <w:ind w:left="0"/>
      </w:pPr>
    </w:p>
    <w:p w14:paraId="7E2BC31F" w14:textId="77777777" w:rsidR="00881694" w:rsidRDefault="004844C2" w:rsidP="004844C2">
      <w:pPr>
        <w:pStyle w:val="Heading3"/>
        <w:spacing w:before="1"/>
      </w:pPr>
      <w:r>
        <w:t>Effects</w:t>
      </w:r>
      <w:r>
        <w:rPr>
          <w:spacing w:val="-7"/>
        </w:rPr>
        <w:t xml:space="preserve"> </w:t>
      </w:r>
      <w:r>
        <w:t>on</w:t>
      </w:r>
      <w:r>
        <w:rPr>
          <w:spacing w:val="-6"/>
        </w:rPr>
        <w:t xml:space="preserve"> </w:t>
      </w:r>
      <w:r>
        <w:t>laboratory</w:t>
      </w:r>
      <w:r>
        <w:rPr>
          <w:spacing w:val="-6"/>
        </w:rPr>
        <w:t xml:space="preserve"> </w:t>
      </w:r>
      <w:r>
        <w:rPr>
          <w:spacing w:val="-2"/>
        </w:rPr>
        <w:t>tests</w:t>
      </w:r>
    </w:p>
    <w:p w14:paraId="6FE97066" w14:textId="77777777" w:rsidR="00881694" w:rsidRDefault="004844C2" w:rsidP="004844C2">
      <w:pPr>
        <w:pStyle w:val="BodyText"/>
        <w:spacing w:before="250"/>
        <w:ind w:right="927"/>
      </w:pPr>
      <w:r>
        <w:t>In</w:t>
      </w:r>
      <w:r>
        <w:rPr>
          <w:spacing w:val="-3"/>
        </w:rPr>
        <w:t xml:space="preserve"> </w:t>
      </w:r>
      <w:r>
        <w:t>clinical</w:t>
      </w:r>
      <w:r>
        <w:rPr>
          <w:spacing w:val="-2"/>
        </w:rPr>
        <w:t xml:space="preserve"> </w:t>
      </w:r>
      <w:r>
        <w:t>trials,</w:t>
      </w:r>
      <w:r>
        <w:rPr>
          <w:spacing w:val="-3"/>
        </w:rPr>
        <w:t xml:space="preserve"> </w:t>
      </w:r>
      <w:r>
        <w:t>mean</w:t>
      </w:r>
      <w:r>
        <w:rPr>
          <w:spacing w:val="-3"/>
        </w:rPr>
        <w:t xml:space="preserve"> </w:t>
      </w:r>
      <w:r>
        <w:t>alkaline</w:t>
      </w:r>
      <w:r>
        <w:rPr>
          <w:spacing w:val="-3"/>
        </w:rPr>
        <w:t xml:space="preserve"> </w:t>
      </w:r>
      <w:r>
        <w:t>phosphatase</w:t>
      </w:r>
      <w:r>
        <w:rPr>
          <w:spacing w:val="-3"/>
        </w:rPr>
        <w:t xml:space="preserve"> </w:t>
      </w:r>
      <w:r>
        <w:t>(ALP)</w:t>
      </w:r>
      <w:r>
        <w:rPr>
          <w:spacing w:val="-3"/>
        </w:rPr>
        <w:t xml:space="preserve"> </w:t>
      </w:r>
      <w:r>
        <w:t>increased</w:t>
      </w:r>
      <w:r>
        <w:rPr>
          <w:spacing w:val="-3"/>
        </w:rPr>
        <w:t xml:space="preserve"> </w:t>
      </w:r>
      <w:r>
        <w:t>by</w:t>
      </w:r>
      <w:r>
        <w:rPr>
          <w:spacing w:val="-2"/>
        </w:rPr>
        <w:t xml:space="preserve"> </w:t>
      </w:r>
      <w:r>
        <w:t>approximately</w:t>
      </w:r>
      <w:r>
        <w:rPr>
          <w:spacing w:val="-3"/>
        </w:rPr>
        <w:t xml:space="preserve"> </w:t>
      </w:r>
      <w:r>
        <w:t>50%</w:t>
      </w:r>
      <w:r>
        <w:rPr>
          <w:spacing w:val="-3"/>
        </w:rPr>
        <w:t xml:space="preserve"> </w:t>
      </w:r>
      <w:r>
        <w:t>over</w:t>
      </w:r>
      <w:r>
        <w:rPr>
          <w:spacing w:val="-3"/>
        </w:rPr>
        <w:t xml:space="preserve"> </w:t>
      </w:r>
      <w:r>
        <w:t>26</w:t>
      </w:r>
      <w:r>
        <w:rPr>
          <w:spacing w:val="-3"/>
        </w:rPr>
        <w:t xml:space="preserve"> </w:t>
      </w:r>
      <w:r>
        <w:t>weeks in patients treated with palopegteriparatide.</w:t>
      </w:r>
      <w:r>
        <w:rPr>
          <w:spacing w:val="40"/>
        </w:rPr>
        <w:t xml:space="preserve"> </w:t>
      </w:r>
      <w:r>
        <w:t>Concurrent changes in alanine aminotransferase (ALT), aspartate aminotransferase (AST) or bilirubin were not observed. No further increases in ALP were observed beyond 26 weeks.</w:t>
      </w:r>
    </w:p>
    <w:p w14:paraId="6A9148BA" w14:textId="77777777" w:rsidR="00881694" w:rsidRDefault="004844C2" w:rsidP="004844C2">
      <w:pPr>
        <w:pStyle w:val="Heading2"/>
        <w:numPr>
          <w:ilvl w:val="1"/>
          <w:numId w:val="4"/>
        </w:numPr>
        <w:tabs>
          <w:tab w:val="left" w:pos="837"/>
        </w:tabs>
        <w:spacing w:before="82"/>
      </w:pPr>
      <w:r>
        <w:rPr>
          <w:smallCaps/>
        </w:rPr>
        <w:t>Interactions</w:t>
      </w:r>
      <w:r>
        <w:rPr>
          <w:smallCaps/>
          <w:spacing w:val="-3"/>
        </w:rPr>
        <w:t xml:space="preserve"> </w:t>
      </w:r>
      <w:r>
        <w:rPr>
          <w:smallCaps/>
        </w:rPr>
        <w:t>with</w:t>
      </w:r>
      <w:r>
        <w:rPr>
          <w:smallCaps/>
          <w:spacing w:val="-4"/>
        </w:rPr>
        <w:t xml:space="preserve"> </w:t>
      </w:r>
      <w:r>
        <w:rPr>
          <w:smallCaps/>
        </w:rPr>
        <w:t>other</w:t>
      </w:r>
      <w:r>
        <w:rPr>
          <w:smallCaps/>
          <w:spacing w:val="-4"/>
        </w:rPr>
        <w:t xml:space="preserve"> </w:t>
      </w:r>
      <w:r>
        <w:rPr>
          <w:smallCaps/>
        </w:rPr>
        <w:t>medicines</w:t>
      </w:r>
      <w:r>
        <w:rPr>
          <w:smallCaps/>
          <w:spacing w:val="-3"/>
        </w:rPr>
        <w:t xml:space="preserve"> </w:t>
      </w:r>
      <w:r>
        <w:rPr>
          <w:smallCaps/>
        </w:rPr>
        <w:t>and</w:t>
      </w:r>
      <w:r>
        <w:rPr>
          <w:smallCaps/>
          <w:spacing w:val="-4"/>
        </w:rPr>
        <w:t xml:space="preserve"> </w:t>
      </w:r>
      <w:r>
        <w:rPr>
          <w:smallCaps/>
        </w:rPr>
        <w:t>other</w:t>
      </w:r>
      <w:r>
        <w:rPr>
          <w:smallCaps/>
          <w:spacing w:val="-4"/>
        </w:rPr>
        <w:t xml:space="preserve"> </w:t>
      </w:r>
      <w:r>
        <w:rPr>
          <w:smallCaps/>
        </w:rPr>
        <w:t>forms</w:t>
      </w:r>
      <w:r>
        <w:rPr>
          <w:smallCaps/>
          <w:spacing w:val="-3"/>
        </w:rPr>
        <w:t xml:space="preserve"> </w:t>
      </w:r>
      <w:r>
        <w:rPr>
          <w:smallCaps/>
        </w:rPr>
        <w:t>of</w:t>
      </w:r>
      <w:r>
        <w:rPr>
          <w:smallCaps/>
          <w:spacing w:val="-4"/>
        </w:rPr>
        <w:t xml:space="preserve"> </w:t>
      </w:r>
      <w:r>
        <w:rPr>
          <w:smallCaps/>
          <w:spacing w:val="-2"/>
        </w:rPr>
        <w:t>interactions</w:t>
      </w:r>
    </w:p>
    <w:p w14:paraId="629FE4EE" w14:textId="77777777" w:rsidR="00881694" w:rsidRDefault="00881694" w:rsidP="004844C2">
      <w:pPr>
        <w:pStyle w:val="BodyText"/>
        <w:spacing w:before="72"/>
        <w:ind w:left="0"/>
        <w:rPr>
          <w:b/>
          <w:sz w:val="19"/>
        </w:rPr>
      </w:pPr>
    </w:p>
    <w:p w14:paraId="2B1E64BD" w14:textId="77777777" w:rsidR="00881694" w:rsidRDefault="004844C2" w:rsidP="004844C2">
      <w:pPr>
        <w:pStyle w:val="BodyText"/>
      </w:pPr>
      <w:r>
        <w:rPr>
          <w:spacing w:val="-2"/>
        </w:rPr>
        <w:t>No</w:t>
      </w:r>
      <w:r>
        <w:rPr>
          <w:spacing w:val="-3"/>
        </w:rPr>
        <w:t xml:space="preserve"> </w:t>
      </w:r>
      <w:r>
        <w:rPr>
          <w:spacing w:val="-2"/>
        </w:rPr>
        <w:t>interaction</w:t>
      </w:r>
      <w:r>
        <w:rPr>
          <w:spacing w:val="-1"/>
        </w:rPr>
        <w:t xml:space="preserve"> </w:t>
      </w:r>
      <w:r>
        <w:rPr>
          <w:spacing w:val="-2"/>
        </w:rPr>
        <w:t>studies</w:t>
      </w:r>
      <w:r>
        <w:rPr>
          <w:spacing w:val="-3"/>
        </w:rPr>
        <w:t xml:space="preserve"> </w:t>
      </w:r>
      <w:r>
        <w:rPr>
          <w:spacing w:val="-2"/>
        </w:rPr>
        <w:t>have</w:t>
      </w:r>
      <w:r>
        <w:rPr>
          <w:spacing w:val="-3"/>
        </w:rPr>
        <w:t xml:space="preserve"> </w:t>
      </w:r>
      <w:r>
        <w:rPr>
          <w:spacing w:val="-2"/>
        </w:rPr>
        <w:t>been</w:t>
      </w:r>
      <w:r>
        <w:rPr>
          <w:spacing w:val="-1"/>
        </w:rPr>
        <w:t xml:space="preserve"> </w:t>
      </w:r>
      <w:r>
        <w:rPr>
          <w:spacing w:val="-2"/>
        </w:rPr>
        <w:t>performed.</w:t>
      </w:r>
    </w:p>
    <w:p w14:paraId="480B7E2D" w14:textId="77777777" w:rsidR="00881694" w:rsidRDefault="00881694" w:rsidP="004844C2">
      <w:pPr>
        <w:pStyle w:val="BodyText"/>
        <w:spacing w:before="2"/>
        <w:ind w:left="0"/>
      </w:pPr>
    </w:p>
    <w:p w14:paraId="7BF4642D" w14:textId="77777777" w:rsidR="00881694" w:rsidRDefault="004844C2" w:rsidP="004844C2">
      <w:pPr>
        <w:pStyle w:val="BodyText"/>
        <w:spacing w:before="1"/>
        <w:ind w:right="1124"/>
      </w:pPr>
      <w:r>
        <w:t>Cardiac</w:t>
      </w:r>
      <w:r>
        <w:rPr>
          <w:spacing w:val="-5"/>
        </w:rPr>
        <w:t xml:space="preserve"> </w:t>
      </w:r>
      <w:r>
        <w:t>glycosides</w:t>
      </w:r>
      <w:r>
        <w:rPr>
          <w:spacing w:val="-5"/>
        </w:rPr>
        <w:t xml:space="preserve"> </w:t>
      </w:r>
      <w:r>
        <w:t>(such</w:t>
      </w:r>
      <w:r>
        <w:rPr>
          <w:spacing w:val="-4"/>
        </w:rPr>
        <w:t xml:space="preserve"> </w:t>
      </w:r>
      <w:r>
        <w:t>as</w:t>
      </w:r>
      <w:r>
        <w:rPr>
          <w:spacing w:val="-3"/>
        </w:rPr>
        <w:t xml:space="preserve"> </w:t>
      </w:r>
      <w:r>
        <w:t>digoxin</w:t>
      </w:r>
      <w:r>
        <w:rPr>
          <w:spacing w:val="-4"/>
        </w:rPr>
        <w:t xml:space="preserve"> </w:t>
      </w:r>
      <w:r>
        <w:t>or</w:t>
      </w:r>
      <w:r>
        <w:rPr>
          <w:spacing w:val="-6"/>
        </w:rPr>
        <w:t xml:space="preserve"> </w:t>
      </w:r>
      <w:r>
        <w:t>digitoxin)</w:t>
      </w:r>
      <w:r>
        <w:rPr>
          <w:spacing w:val="-3"/>
        </w:rPr>
        <w:t xml:space="preserve"> </w:t>
      </w:r>
      <w:r>
        <w:t>have</w:t>
      </w:r>
      <w:r>
        <w:rPr>
          <w:spacing w:val="-6"/>
        </w:rPr>
        <w:t xml:space="preserve"> </w:t>
      </w:r>
      <w:r>
        <w:t>a</w:t>
      </w:r>
      <w:r>
        <w:rPr>
          <w:spacing w:val="-5"/>
        </w:rPr>
        <w:t xml:space="preserve"> </w:t>
      </w:r>
      <w:r>
        <w:t>narrow</w:t>
      </w:r>
      <w:r>
        <w:rPr>
          <w:spacing w:val="-4"/>
        </w:rPr>
        <w:t xml:space="preserve"> </w:t>
      </w:r>
      <w:r>
        <w:t>therapeutic</w:t>
      </w:r>
      <w:r>
        <w:rPr>
          <w:spacing w:val="-5"/>
        </w:rPr>
        <w:t xml:space="preserve"> </w:t>
      </w:r>
      <w:r>
        <w:t>index</w:t>
      </w:r>
      <w:r>
        <w:rPr>
          <w:spacing w:val="-5"/>
        </w:rPr>
        <w:t xml:space="preserve"> </w:t>
      </w:r>
      <w:r>
        <w:t>and</w:t>
      </w:r>
      <w:r>
        <w:rPr>
          <w:spacing w:val="-4"/>
        </w:rPr>
        <w:t xml:space="preserve"> </w:t>
      </w:r>
      <w:r>
        <w:t>are</w:t>
      </w:r>
      <w:r>
        <w:rPr>
          <w:spacing w:val="-5"/>
        </w:rPr>
        <w:t xml:space="preserve"> </w:t>
      </w:r>
      <w:r>
        <w:t>affected by</w:t>
      </w:r>
      <w:r>
        <w:rPr>
          <w:spacing w:val="-3"/>
        </w:rPr>
        <w:t xml:space="preserve"> </w:t>
      </w:r>
      <w:r>
        <w:t>calcium.</w:t>
      </w:r>
      <w:r>
        <w:rPr>
          <w:spacing w:val="-3"/>
        </w:rPr>
        <w:t xml:space="preserve"> </w:t>
      </w:r>
      <w:r>
        <w:t>Patients</w:t>
      </w:r>
      <w:r>
        <w:rPr>
          <w:spacing w:val="-3"/>
        </w:rPr>
        <w:t xml:space="preserve"> </w:t>
      </w:r>
      <w:r>
        <w:t>should</w:t>
      </w:r>
      <w:r>
        <w:rPr>
          <w:spacing w:val="-3"/>
        </w:rPr>
        <w:t xml:space="preserve"> </w:t>
      </w:r>
      <w:r>
        <w:t>be</w:t>
      </w:r>
      <w:r>
        <w:rPr>
          <w:spacing w:val="-3"/>
        </w:rPr>
        <w:t xml:space="preserve"> </w:t>
      </w:r>
      <w:r>
        <w:t>monitored</w:t>
      </w:r>
      <w:r>
        <w:rPr>
          <w:spacing w:val="-3"/>
        </w:rPr>
        <w:t xml:space="preserve"> </w:t>
      </w:r>
      <w:r>
        <w:t>for</w:t>
      </w:r>
      <w:r>
        <w:rPr>
          <w:spacing w:val="-3"/>
        </w:rPr>
        <w:t xml:space="preserve"> </w:t>
      </w:r>
      <w:r>
        <w:t>signs</w:t>
      </w:r>
      <w:r>
        <w:rPr>
          <w:spacing w:val="-3"/>
        </w:rPr>
        <w:t xml:space="preserve"> </w:t>
      </w:r>
      <w:r>
        <w:t>and</w:t>
      </w:r>
      <w:r>
        <w:rPr>
          <w:spacing w:val="-3"/>
        </w:rPr>
        <w:t xml:space="preserve"> </w:t>
      </w:r>
      <w:r>
        <w:t>symptoms</w:t>
      </w:r>
      <w:r>
        <w:rPr>
          <w:spacing w:val="-3"/>
        </w:rPr>
        <w:t xml:space="preserve"> </w:t>
      </w:r>
      <w:r>
        <w:t>of</w:t>
      </w:r>
      <w:r>
        <w:rPr>
          <w:spacing w:val="-3"/>
        </w:rPr>
        <w:t xml:space="preserve"> </w:t>
      </w:r>
      <w:r>
        <w:t>digitalis</w:t>
      </w:r>
      <w:r>
        <w:rPr>
          <w:spacing w:val="-3"/>
        </w:rPr>
        <w:t xml:space="preserve"> </w:t>
      </w:r>
      <w:r>
        <w:t>toxicity</w:t>
      </w:r>
      <w:r>
        <w:rPr>
          <w:spacing w:val="-3"/>
        </w:rPr>
        <w:t xml:space="preserve"> </w:t>
      </w:r>
      <w:r>
        <w:t>when</w:t>
      </w:r>
      <w:r>
        <w:rPr>
          <w:spacing w:val="-3"/>
        </w:rPr>
        <w:t xml:space="preserve"> </w:t>
      </w:r>
      <w:r>
        <w:t xml:space="preserve">taking </w:t>
      </w:r>
      <w:proofErr w:type="spellStart"/>
      <w:r>
        <w:lastRenderedPageBreak/>
        <w:t>Yorvipath</w:t>
      </w:r>
      <w:proofErr w:type="spellEnd"/>
      <w:r>
        <w:t xml:space="preserve"> and cardiac glycosides.</w:t>
      </w:r>
    </w:p>
    <w:p w14:paraId="69B41EC3" w14:textId="77777777" w:rsidR="00881694" w:rsidRDefault="004844C2" w:rsidP="004844C2">
      <w:pPr>
        <w:pStyle w:val="BodyText"/>
        <w:spacing w:before="248"/>
        <w:ind w:right="952"/>
      </w:pPr>
      <w:r>
        <w:t xml:space="preserve">Other medicinal products can exert effects on serum calcium and may alter the therapeutic response to </w:t>
      </w:r>
      <w:proofErr w:type="spellStart"/>
      <w:r>
        <w:t>Yorvipath</w:t>
      </w:r>
      <w:proofErr w:type="spellEnd"/>
      <w:r>
        <w:t xml:space="preserve">, including but not limited to bisphosphonates, denosumab, </w:t>
      </w:r>
      <w:proofErr w:type="spellStart"/>
      <w:r>
        <w:t>romosozumab</w:t>
      </w:r>
      <w:proofErr w:type="spellEnd"/>
      <w:r>
        <w:t>, thiazide</w:t>
      </w:r>
      <w:r>
        <w:rPr>
          <w:spacing w:val="-5"/>
        </w:rPr>
        <w:t xml:space="preserve"> </w:t>
      </w:r>
      <w:r>
        <w:t>and</w:t>
      </w:r>
      <w:r>
        <w:rPr>
          <w:spacing w:val="-6"/>
        </w:rPr>
        <w:t xml:space="preserve"> </w:t>
      </w:r>
      <w:r>
        <w:t>loop</w:t>
      </w:r>
      <w:r>
        <w:rPr>
          <w:spacing w:val="-3"/>
        </w:rPr>
        <w:t xml:space="preserve"> </w:t>
      </w:r>
      <w:r>
        <w:t>diuretics,</w:t>
      </w:r>
      <w:r>
        <w:rPr>
          <w:spacing w:val="-3"/>
        </w:rPr>
        <w:t xml:space="preserve"> </w:t>
      </w:r>
      <w:r>
        <w:t>systemic</w:t>
      </w:r>
      <w:r>
        <w:rPr>
          <w:spacing w:val="-3"/>
        </w:rPr>
        <w:t xml:space="preserve"> </w:t>
      </w:r>
      <w:r>
        <w:t>corticosteroids,</w:t>
      </w:r>
      <w:r>
        <w:rPr>
          <w:spacing w:val="-3"/>
        </w:rPr>
        <w:t xml:space="preserve"> </w:t>
      </w:r>
      <w:r>
        <w:t>and</w:t>
      </w:r>
      <w:r>
        <w:rPr>
          <w:spacing w:val="-3"/>
        </w:rPr>
        <w:t xml:space="preserve"> </w:t>
      </w:r>
      <w:r>
        <w:t>lithium.</w:t>
      </w:r>
      <w:r>
        <w:rPr>
          <w:spacing w:val="-3"/>
        </w:rPr>
        <w:t xml:space="preserve"> </w:t>
      </w:r>
      <w:r>
        <w:t>Patients</w:t>
      </w:r>
      <w:r>
        <w:rPr>
          <w:spacing w:val="-3"/>
        </w:rPr>
        <w:t xml:space="preserve"> </w:t>
      </w:r>
      <w:r>
        <w:t>should</w:t>
      </w:r>
      <w:r>
        <w:rPr>
          <w:spacing w:val="-3"/>
        </w:rPr>
        <w:t xml:space="preserve"> </w:t>
      </w:r>
      <w:r>
        <w:t>be</w:t>
      </w:r>
      <w:r>
        <w:rPr>
          <w:spacing w:val="-3"/>
        </w:rPr>
        <w:t xml:space="preserve"> </w:t>
      </w:r>
      <w:r>
        <w:t>monitored</w:t>
      </w:r>
      <w:r>
        <w:rPr>
          <w:spacing w:val="-3"/>
        </w:rPr>
        <w:t xml:space="preserve"> </w:t>
      </w:r>
      <w:r>
        <w:t>for changes in serum calcium when treated concomitantly with these medicinal products.</w:t>
      </w:r>
    </w:p>
    <w:p w14:paraId="3E0D07F7" w14:textId="77777777" w:rsidR="00881694" w:rsidRDefault="004844C2" w:rsidP="004844C2">
      <w:pPr>
        <w:pStyle w:val="Heading2"/>
        <w:numPr>
          <w:ilvl w:val="1"/>
          <w:numId w:val="4"/>
        </w:numPr>
        <w:tabs>
          <w:tab w:val="left" w:pos="837"/>
        </w:tabs>
        <w:spacing w:before="241"/>
      </w:pPr>
      <w:r>
        <w:rPr>
          <w:smallCaps/>
        </w:rPr>
        <w:t>Fertility,</w:t>
      </w:r>
      <w:r>
        <w:rPr>
          <w:smallCaps/>
          <w:spacing w:val="-12"/>
        </w:rPr>
        <w:t xml:space="preserve"> </w:t>
      </w:r>
      <w:r>
        <w:rPr>
          <w:smallCaps/>
        </w:rPr>
        <w:t>pregnancy</w:t>
      </w:r>
      <w:r>
        <w:rPr>
          <w:smallCaps/>
          <w:spacing w:val="-10"/>
        </w:rPr>
        <w:t xml:space="preserve"> </w:t>
      </w:r>
      <w:r>
        <w:rPr>
          <w:smallCaps/>
        </w:rPr>
        <w:t>and</w:t>
      </w:r>
      <w:r>
        <w:rPr>
          <w:smallCaps/>
          <w:spacing w:val="-6"/>
        </w:rPr>
        <w:t xml:space="preserve"> </w:t>
      </w:r>
      <w:r>
        <w:rPr>
          <w:smallCaps/>
          <w:spacing w:val="-2"/>
        </w:rPr>
        <w:t>lactation</w:t>
      </w:r>
    </w:p>
    <w:p w14:paraId="14F76281" w14:textId="77777777" w:rsidR="00881694" w:rsidRDefault="00881694" w:rsidP="004844C2">
      <w:pPr>
        <w:pStyle w:val="BodyText"/>
        <w:spacing w:before="23"/>
        <w:ind w:left="0"/>
        <w:rPr>
          <w:b/>
          <w:sz w:val="19"/>
        </w:rPr>
      </w:pPr>
    </w:p>
    <w:p w14:paraId="718AA52F" w14:textId="77777777" w:rsidR="00881694" w:rsidRDefault="004844C2" w:rsidP="004844C2">
      <w:pPr>
        <w:pStyle w:val="Heading3"/>
      </w:pPr>
      <w:r>
        <w:t>Effects</w:t>
      </w:r>
      <w:r>
        <w:rPr>
          <w:spacing w:val="-5"/>
        </w:rPr>
        <w:t xml:space="preserve"> </w:t>
      </w:r>
      <w:r>
        <w:t>on</w:t>
      </w:r>
      <w:r>
        <w:rPr>
          <w:spacing w:val="-4"/>
        </w:rPr>
        <w:t xml:space="preserve"> </w:t>
      </w:r>
      <w:r>
        <w:rPr>
          <w:spacing w:val="-2"/>
        </w:rPr>
        <w:t>fertility</w:t>
      </w:r>
    </w:p>
    <w:p w14:paraId="6EEFF05C" w14:textId="77777777" w:rsidR="00881694" w:rsidRDefault="004844C2" w:rsidP="004844C2">
      <w:pPr>
        <w:pStyle w:val="BodyText"/>
        <w:spacing w:before="155"/>
        <w:ind w:right="927"/>
      </w:pPr>
      <w:r>
        <w:t xml:space="preserve">No studies have been performed on the effects of palopegteriparatide on human fertility. There </w:t>
      </w:r>
      <w:r>
        <w:rPr>
          <w:spacing w:val="-2"/>
        </w:rPr>
        <w:t>were</w:t>
      </w:r>
      <w:r>
        <w:rPr>
          <w:spacing w:val="-10"/>
        </w:rPr>
        <w:t xml:space="preserve"> </w:t>
      </w:r>
      <w:r>
        <w:rPr>
          <w:spacing w:val="-2"/>
        </w:rPr>
        <w:t>no</w:t>
      </w:r>
      <w:r>
        <w:rPr>
          <w:spacing w:val="-10"/>
        </w:rPr>
        <w:t xml:space="preserve"> </w:t>
      </w:r>
      <w:r>
        <w:rPr>
          <w:spacing w:val="-2"/>
        </w:rPr>
        <w:t>effects</w:t>
      </w:r>
      <w:r>
        <w:rPr>
          <w:spacing w:val="-10"/>
        </w:rPr>
        <w:t xml:space="preserve"> </w:t>
      </w:r>
      <w:r>
        <w:rPr>
          <w:spacing w:val="-2"/>
        </w:rPr>
        <w:t>on</w:t>
      </w:r>
      <w:r>
        <w:rPr>
          <w:spacing w:val="-10"/>
        </w:rPr>
        <w:t xml:space="preserve"> </w:t>
      </w:r>
      <w:r>
        <w:rPr>
          <w:spacing w:val="-2"/>
        </w:rPr>
        <w:t>male</w:t>
      </w:r>
      <w:r>
        <w:rPr>
          <w:spacing w:val="-10"/>
        </w:rPr>
        <w:t xml:space="preserve"> </w:t>
      </w:r>
      <w:r>
        <w:rPr>
          <w:spacing w:val="-2"/>
        </w:rPr>
        <w:t>or</w:t>
      </w:r>
      <w:r>
        <w:rPr>
          <w:spacing w:val="-10"/>
        </w:rPr>
        <w:t xml:space="preserve"> </w:t>
      </w:r>
      <w:r>
        <w:rPr>
          <w:spacing w:val="-2"/>
        </w:rPr>
        <w:t>female</w:t>
      </w:r>
      <w:r>
        <w:rPr>
          <w:spacing w:val="-10"/>
        </w:rPr>
        <w:t xml:space="preserve"> </w:t>
      </w:r>
      <w:r>
        <w:rPr>
          <w:spacing w:val="-2"/>
        </w:rPr>
        <w:t>fertility</w:t>
      </w:r>
      <w:r>
        <w:rPr>
          <w:spacing w:val="-10"/>
        </w:rPr>
        <w:t xml:space="preserve"> </w:t>
      </w:r>
      <w:r>
        <w:rPr>
          <w:spacing w:val="-2"/>
        </w:rPr>
        <w:t>in</w:t>
      </w:r>
      <w:r>
        <w:rPr>
          <w:spacing w:val="-10"/>
        </w:rPr>
        <w:t xml:space="preserve"> </w:t>
      </w:r>
      <w:r>
        <w:rPr>
          <w:spacing w:val="-2"/>
        </w:rPr>
        <w:t>rats</w:t>
      </w:r>
      <w:r>
        <w:rPr>
          <w:spacing w:val="-10"/>
        </w:rPr>
        <w:t xml:space="preserve"> </w:t>
      </w:r>
      <w:r>
        <w:rPr>
          <w:spacing w:val="-2"/>
        </w:rPr>
        <w:t>treated</w:t>
      </w:r>
      <w:r>
        <w:rPr>
          <w:spacing w:val="-10"/>
        </w:rPr>
        <w:t xml:space="preserve"> </w:t>
      </w:r>
      <w:r>
        <w:rPr>
          <w:spacing w:val="-2"/>
        </w:rPr>
        <w:t>with</w:t>
      </w:r>
      <w:r>
        <w:rPr>
          <w:spacing w:val="-10"/>
        </w:rPr>
        <w:t xml:space="preserve"> </w:t>
      </w:r>
      <w:r>
        <w:rPr>
          <w:spacing w:val="-2"/>
        </w:rPr>
        <w:t>SC</w:t>
      </w:r>
      <w:r>
        <w:rPr>
          <w:spacing w:val="-10"/>
        </w:rPr>
        <w:t xml:space="preserve"> </w:t>
      </w:r>
      <w:r>
        <w:rPr>
          <w:spacing w:val="-2"/>
        </w:rPr>
        <w:t>doses</w:t>
      </w:r>
      <w:r>
        <w:rPr>
          <w:spacing w:val="-10"/>
        </w:rPr>
        <w:t xml:space="preserve"> </w:t>
      </w:r>
      <w:r>
        <w:rPr>
          <w:spacing w:val="-2"/>
        </w:rPr>
        <w:t>of</w:t>
      </w:r>
      <w:r>
        <w:rPr>
          <w:spacing w:val="-10"/>
        </w:rPr>
        <w:t xml:space="preserve"> </w:t>
      </w:r>
      <w:r>
        <w:rPr>
          <w:spacing w:val="-2"/>
        </w:rPr>
        <w:t>palopegteriparatide</w:t>
      </w:r>
      <w:r>
        <w:rPr>
          <w:spacing w:val="-10"/>
        </w:rPr>
        <w:t xml:space="preserve"> </w:t>
      </w:r>
      <w:r>
        <w:rPr>
          <w:spacing w:val="-2"/>
        </w:rPr>
        <w:t>up</w:t>
      </w:r>
      <w:r>
        <w:rPr>
          <w:spacing w:val="-10"/>
        </w:rPr>
        <w:t xml:space="preserve"> </w:t>
      </w:r>
      <w:r>
        <w:rPr>
          <w:spacing w:val="-2"/>
        </w:rPr>
        <w:t>to</w:t>
      </w:r>
      <w:r>
        <w:rPr>
          <w:spacing w:val="-10"/>
        </w:rPr>
        <w:t xml:space="preserve"> </w:t>
      </w:r>
      <w:r>
        <w:rPr>
          <w:spacing w:val="-2"/>
        </w:rPr>
        <w:t>20</w:t>
      </w:r>
    </w:p>
    <w:p w14:paraId="05E4F608" w14:textId="77777777" w:rsidR="00881694" w:rsidRDefault="004844C2" w:rsidP="004844C2">
      <w:pPr>
        <w:pStyle w:val="BodyText"/>
        <w:ind w:right="1146"/>
      </w:pPr>
      <w:r>
        <w:rPr>
          <w:rFonts w:ascii="Symbol" w:hAnsi="Symbol"/>
          <w:spacing w:val="-2"/>
        </w:rPr>
        <w:t></w:t>
      </w:r>
      <w:r>
        <w:rPr>
          <w:spacing w:val="-2"/>
        </w:rPr>
        <w:t>g</w:t>
      </w:r>
      <w:r>
        <w:rPr>
          <w:spacing w:val="-11"/>
        </w:rPr>
        <w:t xml:space="preserve"> </w:t>
      </w:r>
      <w:r>
        <w:rPr>
          <w:spacing w:val="-2"/>
        </w:rPr>
        <w:t>PTH(1-34)/kg/day</w:t>
      </w:r>
      <w:r>
        <w:rPr>
          <w:spacing w:val="-10"/>
        </w:rPr>
        <w:t xml:space="preserve"> </w:t>
      </w:r>
      <w:r>
        <w:rPr>
          <w:spacing w:val="-2"/>
        </w:rPr>
        <w:t>(yielding</w:t>
      </w:r>
      <w:r>
        <w:rPr>
          <w:spacing w:val="-10"/>
        </w:rPr>
        <w:t xml:space="preserve"> </w:t>
      </w:r>
      <w:r>
        <w:rPr>
          <w:spacing w:val="-2"/>
        </w:rPr>
        <w:t>exposure</w:t>
      </w:r>
      <w:r>
        <w:rPr>
          <w:spacing w:val="-10"/>
        </w:rPr>
        <w:t xml:space="preserve"> </w:t>
      </w:r>
      <w:r>
        <w:rPr>
          <w:spacing w:val="-2"/>
        </w:rPr>
        <w:t>to</w:t>
      </w:r>
      <w:r>
        <w:rPr>
          <w:spacing w:val="-10"/>
        </w:rPr>
        <w:t xml:space="preserve"> </w:t>
      </w:r>
      <w:r>
        <w:rPr>
          <w:spacing w:val="-2"/>
        </w:rPr>
        <w:t>released</w:t>
      </w:r>
      <w:r>
        <w:rPr>
          <w:spacing w:val="-10"/>
        </w:rPr>
        <w:t xml:space="preserve"> </w:t>
      </w:r>
      <w:r>
        <w:rPr>
          <w:spacing w:val="-2"/>
        </w:rPr>
        <w:t>PTH</w:t>
      </w:r>
      <w:r>
        <w:rPr>
          <w:spacing w:val="-10"/>
        </w:rPr>
        <w:t xml:space="preserve"> </w:t>
      </w:r>
      <w:r>
        <w:rPr>
          <w:spacing w:val="-2"/>
        </w:rPr>
        <w:t>~</w:t>
      </w:r>
      <w:r>
        <w:rPr>
          <w:spacing w:val="-10"/>
        </w:rPr>
        <w:t xml:space="preserve"> </w:t>
      </w:r>
      <w:r>
        <w:rPr>
          <w:spacing w:val="-2"/>
        </w:rPr>
        <w:t>10</w:t>
      </w:r>
      <w:r>
        <w:rPr>
          <w:spacing w:val="-10"/>
        </w:rPr>
        <w:t xml:space="preserve"> </w:t>
      </w:r>
      <w:r>
        <w:rPr>
          <w:spacing w:val="-2"/>
        </w:rPr>
        <w:t>times</w:t>
      </w:r>
      <w:r>
        <w:rPr>
          <w:spacing w:val="-11"/>
        </w:rPr>
        <w:t xml:space="preserve"> </w:t>
      </w:r>
      <w:r>
        <w:rPr>
          <w:spacing w:val="-2"/>
        </w:rPr>
        <w:t>higher</w:t>
      </w:r>
      <w:r>
        <w:rPr>
          <w:spacing w:val="-10"/>
        </w:rPr>
        <w:t xml:space="preserve"> </w:t>
      </w:r>
      <w:r>
        <w:rPr>
          <w:spacing w:val="-2"/>
        </w:rPr>
        <w:t>than</w:t>
      </w:r>
      <w:r>
        <w:rPr>
          <w:spacing w:val="-10"/>
        </w:rPr>
        <w:t xml:space="preserve"> </w:t>
      </w:r>
      <w:r>
        <w:rPr>
          <w:spacing w:val="-2"/>
        </w:rPr>
        <w:t>in</w:t>
      </w:r>
      <w:r>
        <w:rPr>
          <w:spacing w:val="-10"/>
        </w:rPr>
        <w:t xml:space="preserve"> </w:t>
      </w:r>
      <w:r>
        <w:rPr>
          <w:spacing w:val="-2"/>
        </w:rPr>
        <w:t>patients</w:t>
      </w:r>
      <w:r>
        <w:rPr>
          <w:spacing w:val="-10"/>
        </w:rPr>
        <w:t xml:space="preserve"> </w:t>
      </w:r>
      <w:r>
        <w:rPr>
          <w:spacing w:val="-2"/>
        </w:rPr>
        <w:t>at</w:t>
      </w:r>
      <w:r>
        <w:rPr>
          <w:spacing w:val="-10"/>
        </w:rPr>
        <w:t xml:space="preserve"> </w:t>
      </w:r>
      <w:r>
        <w:rPr>
          <w:spacing w:val="-2"/>
        </w:rPr>
        <w:t xml:space="preserve">the </w:t>
      </w:r>
      <w:r>
        <w:t>maximum</w:t>
      </w:r>
      <w:r>
        <w:rPr>
          <w:spacing w:val="-9"/>
        </w:rPr>
        <w:t xml:space="preserve"> </w:t>
      </w:r>
      <w:r>
        <w:t>recommended</w:t>
      </w:r>
      <w:r>
        <w:rPr>
          <w:spacing w:val="-9"/>
        </w:rPr>
        <w:t xml:space="preserve"> </w:t>
      </w:r>
      <w:r>
        <w:t>human</w:t>
      </w:r>
      <w:r>
        <w:rPr>
          <w:spacing w:val="-9"/>
        </w:rPr>
        <w:t xml:space="preserve"> </w:t>
      </w:r>
      <w:r>
        <w:t>dose</w:t>
      </w:r>
      <w:r>
        <w:rPr>
          <w:spacing w:val="-9"/>
        </w:rPr>
        <w:t xml:space="preserve"> </w:t>
      </w:r>
      <w:r>
        <w:t>[MRHD]</w:t>
      </w:r>
      <w:r>
        <w:rPr>
          <w:spacing w:val="-9"/>
        </w:rPr>
        <w:t xml:space="preserve"> </w:t>
      </w:r>
      <w:r>
        <w:t>of</w:t>
      </w:r>
      <w:r>
        <w:rPr>
          <w:spacing w:val="-9"/>
        </w:rPr>
        <w:t xml:space="preserve"> </w:t>
      </w:r>
      <w:r>
        <w:t>60</w:t>
      </w:r>
      <w:r>
        <w:rPr>
          <w:spacing w:val="-7"/>
        </w:rPr>
        <w:t xml:space="preserve"> </w:t>
      </w:r>
      <w:r>
        <w:rPr>
          <w:rFonts w:ascii="Symbol" w:hAnsi="Symbol"/>
        </w:rPr>
        <w:t></w:t>
      </w:r>
      <w:r>
        <w:t>g/day</w:t>
      </w:r>
      <w:r>
        <w:rPr>
          <w:spacing w:val="-9"/>
        </w:rPr>
        <w:t xml:space="preserve"> </w:t>
      </w:r>
      <w:r>
        <w:t>based</w:t>
      </w:r>
      <w:r>
        <w:rPr>
          <w:spacing w:val="-9"/>
        </w:rPr>
        <w:t xml:space="preserve"> </w:t>
      </w:r>
      <w:r>
        <w:t>on</w:t>
      </w:r>
      <w:r>
        <w:rPr>
          <w:spacing w:val="-9"/>
        </w:rPr>
        <w:t xml:space="preserve"> </w:t>
      </w:r>
      <w:r>
        <w:t>plasma</w:t>
      </w:r>
      <w:r>
        <w:rPr>
          <w:spacing w:val="-9"/>
        </w:rPr>
        <w:t xml:space="preserve"> </w:t>
      </w:r>
      <w:r>
        <w:t>AUC).</w:t>
      </w:r>
    </w:p>
    <w:p w14:paraId="3BBF4714" w14:textId="77777777" w:rsidR="00881694" w:rsidRDefault="004844C2" w:rsidP="004844C2">
      <w:pPr>
        <w:pStyle w:val="Heading3"/>
        <w:spacing w:before="202" w:line="388" w:lineRule="auto"/>
        <w:ind w:right="7920"/>
      </w:pPr>
      <w:r>
        <w:t>Use</w:t>
      </w:r>
      <w:r>
        <w:rPr>
          <w:spacing w:val="-13"/>
        </w:rPr>
        <w:t xml:space="preserve"> </w:t>
      </w:r>
      <w:r>
        <w:t>in</w:t>
      </w:r>
      <w:r>
        <w:rPr>
          <w:spacing w:val="-12"/>
        </w:rPr>
        <w:t xml:space="preserve"> </w:t>
      </w:r>
      <w:r>
        <w:t>pregnancy Category B3</w:t>
      </w:r>
    </w:p>
    <w:p w14:paraId="3416B09E" w14:textId="77777777" w:rsidR="00881694" w:rsidRDefault="004844C2" w:rsidP="004844C2">
      <w:pPr>
        <w:pStyle w:val="BodyText"/>
        <w:spacing w:before="76" w:line="276" w:lineRule="auto"/>
        <w:ind w:right="434"/>
      </w:pPr>
      <w:r>
        <w:t xml:space="preserve">There are no human data from the use of </w:t>
      </w:r>
      <w:proofErr w:type="spellStart"/>
      <w:r>
        <w:t>Yorvipath</w:t>
      </w:r>
      <w:proofErr w:type="spellEnd"/>
      <w:r>
        <w:t xml:space="preserve"> in pregnant females. No malformations or effects on embryofetal</w:t>
      </w:r>
      <w:r>
        <w:rPr>
          <w:spacing w:val="-3"/>
        </w:rPr>
        <w:t xml:space="preserve"> </w:t>
      </w:r>
      <w:r>
        <w:t>survival</w:t>
      </w:r>
      <w:r>
        <w:rPr>
          <w:spacing w:val="-3"/>
        </w:rPr>
        <w:t xml:space="preserve"> </w:t>
      </w:r>
      <w:r>
        <w:t>were</w:t>
      </w:r>
      <w:r>
        <w:rPr>
          <w:spacing w:val="-3"/>
        </w:rPr>
        <w:t xml:space="preserve"> </w:t>
      </w:r>
      <w:r>
        <w:t>seen</w:t>
      </w:r>
      <w:r>
        <w:rPr>
          <w:spacing w:val="-3"/>
        </w:rPr>
        <w:t xml:space="preserve"> </w:t>
      </w:r>
      <w:r>
        <w:t>in</w:t>
      </w:r>
      <w:r>
        <w:rPr>
          <w:spacing w:val="-3"/>
        </w:rPr>
        <w:t xml:space="preserve"> </w:t>
      </w:r>
      <w:r>
        <w:t>rats</w:t>
      </w:r>
      <w:r>
        <w:rPr>
          <w:spacing w:val="-3"/>
        </w:rPr>
        <w:t xml:space="preserve"> </w:t>
      </w:r>
      <w:r>
        <w:t>or</w:t>
      </w:r>
      <w:r>
        <w:rPr>
          <w:spacing w:val="-3"/>
        </w:rPr>
        <w:t xml:space="preserve"> </w:t>
      </w:r>
      <w:r>
        <w:t>rabbits</w:t>
      </w:r>
      <w:r>
        <w:rPr>
          <w:spacing w:val="-3"/>
        </w:rPr>
        <w:t xml:space="preserve"> </w:t>
      </w:r>
      <w:r>
        <w:t>treated</w:t>
      </w:r>
      <w:r>
        <w:rPr>
          <w:spacing w:val="-3"/>
        </w:rPr>
        <w:t xml:space="preserve"> </w:t>
      </w:r>
      <w:r>
        <w:t>with</w:t>
      </w:r>
      <w:r>
        <w:rPr>
          <w:spacing w:val="-3"/>
        </w:rPr>
        <w:t xml:space="preserve"> </w:t>
      </w:r>
      <w:r>
        <w:t>daily</w:t>
      </w:r>
      <w:r>
        <w:rPr>
          <w:spacing w:val="-3"/>
        </w:rPr>
        <w:t xml:space="preserve"> </w:t>
      </w:r>
      <w:r>
        <w:t>SC</w:t>
      </w:r>
      <w:r>
        <w:rPr>
          <w:spacing w:val="-3"/>
        </w:rPr>
        <w:t xml:space="preserve"> </w:t>
      </w:r>
      <w:r>
        <w:t>doses</w:t>
      </w:r>
      <w:r>
        <w:rPr>
          <w:spacing w:val="-3"/>
        </w:rPr>
        <w:t xml:space="preserve"> </w:t>
      </w:r>
      <w:r>
        <w:t>of</w:t>
      </w:r>
      <w:r>
        <w:rPr>
          <w:spacing w:val="-3"/>
        </w:rPr>
        <w:t xml:space="preserve"> </w:t>
      </w:r>
      <w:r>
        <w:t>palopegteriparatide</w:t>
      </w:r>
      <w:r>
        <w:rPr>
          <w:spacing w:val="-3"/>
        </w:rPr>
        <w:t xml:space="preserve"> </w:t>
      </w:r>
      <w:r>
        <w:t>up</w:t>
      </w:r>
      <w:r>
        <w:rPr>
          <w:spacing w:val="-3"/>
        </w:rPr>
        <w:t xml:space="preserve"> </w:t>
      </w:r>
      <w:r>
        <w:t xml:space="preserve">to 30 </w:t>
      </w:r>
      <w:proofErr w:type="spellStart"/>
      <w:r>
        <w:t>μg</w:t>
      </w:r>
      <w:proofErr w:type="spellEnd"/>
      <w:r>
        <w:t xml:space="preserve"> PTH(1-34)/kg/day or 6 </w:t>
      </w:r>
      <w:proofErr w:type="spellStart"/>
      <w:r>
        <w:t>μg</w:t>
      </w:r>
      <w:proofErr w:type="spellEnd"/>
      <w:r>
        <w:t xml:space="preserve"> PTH(1-34)/kg/day, respectively, during the period of organogenesis (yielding exposure to released PTH 8 and 7 times higher than in patients at the maximum recommended human dose [MRHD] of 60 </w:t>
      </w:r>
      <w:proofErr w:type="spellStart"/>
      <w:r>
        <w:t>μg</w:t>
      </w:r>
      <w:proofErr w:type="spellEnd"/>
      <w:r>
        <w:t>/day based on plasma AUC, for rat and rabbit, respectively).</w:t>
      </w:r>
    </w:p>
    <w:p w14:paraId="65827BE2" w14:textId="77777777" w:rsidR="00881694" w:rsidRDefault="004844C2" w:rsidP="004844C2">
      <w:pPr>
        <w:pStyle w:val="BodyText"/>
        <w:spacing w:line="276" w:lineRule="auto"/>
        <w:ind w:right="434"/>
      </w:pPr>
      <w:proofErr w:type="spellStart"/>
      <w:r>
        <w:t>Maternotoxicity</w:t>
      </w:r>
      <w:proofErr w:type="spellEnd"/>
      <w:r>
        <w:rPr>
          <w:spacing w:val="-3"/>
        </w:rPr>
        <w:t xml:space="preserve"> </w:t>
      </w:r>
      <w:r>
        <w:t>(increased</w:t>
      </w:r>
      <w:r>
        <w:rPr>
          <w:spacing w:val="-3"/>
        </w:rPr>
        <w:t xml:space="preserve"> </w:t>
      </w:r>
      <w:r>
        <w:t>serum</w:t>
      </w:r>
      <w:r>
        <w:rPr>
          <w:spacing w:val="-3"/>
        </w:rPr>
        <w:t xml:space="preserve"> </w:t>
      </w:r>
      <w:r>
        <w:t>calcium</w:t>
      </w:r>
      <w:r>
        <w:rPr>
          <w:spacing w:val="-3"/>
        </w:rPr>
        <w:t xml:space="preserve"> </w:t>
      </w:r>
      <w:r>
        <w:t>and</w:t>
      </w:r>
      <w:r>
        <w:rPr>
          <w:spacing w:val="-3"/>
        </w:rPr>
        <w:t xml:space="preserve"> </w:t>
      </w:r>
      <w:r>
        <w:t>decreased</w:t>
      </w:r>
      <w:r>
        <w:rPr>
          <w:spacing w:val="-3"/>
        </w:rPr>
        <w:t xml:space="preserve"> </w:t>
      </w:r>
      <w:r>
        <w:t>body</w:t>
      </w:r>
      <w:r>
        <w:rPr>
          <w:spacing w:val="-3"/>
        </w:rPr>
        <w:t xml:space="preserve"> </w:t>
      </w:r>
      <w:r>
        <w:t>weight</w:t>
      </w:r>
      <w:r>
        <w:rPr>
          <w:spacing w:val="-3"/>
        </w:rPr>
        <w:t xml:space="preserve"> </w:t>
      </w:r>
      <w:r>
        <w:t>gain)</w:t>
      </w:r>
      <w:r>
        <w:rPr>
          <w:spacing w:val="-3"/>
        </w:rPr>
        <w:t xml:space="preserve"> </w:t>
      </w:r>
      <w:r>
        <w:t>and</w:t>
      </w:r>
      <w:r>
        <w:rPr>
          <w:spacing w:val="-3"/>
        </w:rPr>
        <w:t xml:space="preserve"> </w:t>
      </w:r>
      <w:r>
        <w:t>a</w:t>
      </w:r>
      <w:r>
        <w:rPr>
          <w:spacing w:val="-3"/>
        </w:rPr>
        <w:t xml:space="preserve"> </w:t>
      </w:r>
      <w:r>
        <w:t>higher</w:t>
      </w:r>
      <w:r>
        <w:rPr>
          <w:spacing w:val="-4"/>
        </w:rPr>
        <w:t xml:space="preserve"> </w:t>
      </w:r>
      <w:r>
        <w:t>fetal</w:t>
      </w:r>
      <w:r>
        <w:rPr>
          <w:spacing w:val="-3"/>
        </w:rPr>
        <w:t xml:space="preserve"> </w:t>
      </w:r>
      <w:r>
        <w:t xml:space="preserve">incidence of dilated ureter were seen in rats at this dose level, however, the fetal incidence of dilated ureter was within the historical range at 8 </w:t>
      </w:r>
      <w:proofErr w:type="spellStart"/>
      <w:r>
        <w:t>μg</w:t>
      </w:r>
      <w:proofErr w:type="spellEnd"/>
      <w:r>
        <w:t xml:space="preserve"> PTH(1-34)/kg/day (yielding exposure to released PTH 1.5 times higher than in patients at a human dose [MRHD] of 60 </w:t>
      </w:r>
      <w:proofErr w:type="spellStart"/>
      <w:r>
        <w:t>μg</w:t>
      </w:r>
      <w:proofErr w:type="spellEnd"/>
      <w:r>
        <w:t>/day based on plasma AUC).</w:t>
      </w:r>
    </w:p>
    <w:p w14:paraId="59D768D0" w14:textId="77777777" w:rsidR="00881694" w:rsidRDefault="004844C2" w:rsidP="004844C2">
      <w:pPr>
        <w:pStyle w:val="BodyText"/>
        <w:spacing w:before="201" w:line="276" w:lineRule="auto"/>
        <w:ind w:right="596"/>
      </w:pPr>
      <w:r>
        <w:t>A risk to the pregnant female or developing fetus cannot be excluded. A decision to initiate or discontinue</w:t>
      </w:r>
      <w:r>
        <w:rPr>
          <w:spacing w:val="-4"/>
        </w:rPr>
        <w:t xml:space="preserve"> </w:t>
      </w:r>
      <w:r>
        <w:t>treatment</w:t>
      </w:r>
      <w:r>
        <w:rPr>
          <w:spacing w:val="-4"/>
        </w:rPr>
        <w:t xml:space="preserve"> </w:t>
      </w:r>
      <w:r>
        <w:t>with</w:t>
      </w:r>
      <w:r>
        <w:rPr>
          <w:spacing w:val="-4"/>
        </w:rPr>
        <w:t xml:space="preserve"> </w:t>
      </w:r>
      <w:proofErr w:type="spellStart"/>
      <w:r>
        <w:t>Yorvipath</w:t>
      </w:r>
      <w:proofErr w:type="spellEnd"/>
      <w:r>
        <w:rPr>
          <w:spacing w:val="-4"/>
        </w:rPr>
        <w:t xml:space="preserve"> </w:t>
      </w:r>
      <w:r>
        <w:t>during</w:t>
      </w:r>
      <w:r>
        <w:rPr>
          <w:spacing w:val="-4"/>
        </w:rPr>
        <w:t xml:space="preserve"> </w:t>
      </w:r>
      <w:r>
        <w:t>pregnancy</w:t>
      </w:r>
      <w:r>
        <w:rPr>
          <w:spacing w:val="-4"/>
        </w:rPr>
        <w:t xml:space="preserve"> </w:t>
      </w:r>
      <w:r>
        <w:t>should</w:t>
      </w:r>
      <w:r>
        <w:rPr>
          <w:spacing w:val="-4"/>
        </w:rPr>
        <w:t xml:space="preserve"> </w:t>
      </w:r>
      <w:r>
        <w:t>take</w:t>
      </w:r>
      <w:r>
        <w:rPr>
          <w:spacing w:val="-4"/>
        </w:rPr>
        <w:t xml:space="preserve"> </w:t>
      </w:r>
      <w:r>
        <w:t>into</w:t>
      </w:r>
      <w:r>
        <w:rPr>
          <w:spacing w:val="-4"/>
        </w:rPr>
        <w:t xml:space="preserve"> </w:t>
      </w:r>
      <w:r>
        <w:t>account</w:t>
      </w:r>
      <w:r>
        <w:rPr>
          <w:spacing w:val="-4"/>
        </w:rPr>
        <w:t xml:space="preserve"> </w:t>
      </w:r>
      <w:r>
        <w:t>the</w:t>
      </w:r>
      <w:r>
        <w:rPr>
          <w:spacing w:val="-4"/>
        </w:rPr>
        <w:t xml:space="preserve"> </w:t>
      </w:r>
      <w:r>
        <w:t>possible</w:t>
      </w:r>
      <w:r>
        <w:rPr>
          <w:spacing w:val="-4"/>
        </w:rPr>
        <w:t xml:space="preserve"> </w:t>
      </w:r>
      <w:r>
        <w:t xml:space="preserve">risks versus the benefits for the pregnant female. It is recommended to closely monitor maternal serum calcium levels in pregnant females with hypoparathyroidism, including if treated with </w:t>
      </w:r>
      <w:proofErr w:type="spellStart"/>
      <w:r>
        <w:t>Yorvipath</w:t>
      </w:r>
      <w:proofErr w:type="spellEnd"/>
      <w:r>
        <w:t>.</w:t>
      </w:r>
    </w:p>
    <w:p w14:paraId="37DCD9FE" w14:textId="77777777" w:rsidR="00881694" w:rsidRDefault="00881694" w:rsidP="004844C2">
      <w:pPr>
        <w:pStyle w:val="BodyText"/>
        <w:ind w:left="0"/>
      </w:pPr>
    </w:p>
    <w:p w14:paraId="2EA3A45D" w14:textId="77777777" w:rsidR="00881694" w:rsidRDefault="00881694" w:rsidP="004844C2">
      <w:pPr>
        <w:pStyle w:val="BodyText"/>
        <w:spacing w:before="194"/>
        <w:ind w:left="0"/>
      </w:pPr>
    </w:p>
    <w:p w14:paraId="56E55B60" w14:textId="77777777" w:rsidR="00881694" w:rsidRDefault="004844C2" w:rsidP="004844C2">
      <w:pPr>
        <w:pStyle w:val="Heading3"/>
      </w:pPr>
      <w:r>
        <w:t>Use</w:t>
      </w:r>
      <w:r>
        <w:rPr>
          <w:spacing w:val="-3"/>
        </w:rPr>
        <w:t xml:space="preserve"> </w:t>
      </w:r>
      <w:r>
        <w:t>in</w:t>
      </w:r>
      <w:r>
        <w:rPr>
          <w:spacing w:val="-2"/>
        </w:rPr>
        <w:t xml:space="preserve"> lactation</w:t>
      </w:r>
    </w:p>
    <w:p w14:paraId="37EF58AD" w14:textId="77777777" w:rsidR="00881694" w:rsidRDefault="004844C2" w:rsidP="004844C2">
      <w:pPr>
        <w:pStyle w:val="BodyText"/>
        <w:spacing w:before="160"/>
        <w:ind w:right="927"/>
      </w:pPr>
      <w:r>
        <w:t>It</w:t>
      </w:r>
      <w:r>
        <w:rPr>
          <w:spacing w:val="-8"/>
        </w:rPr>
        <w:t xml:space="preserve"> </w:t>
      </w:r>
      <w:r>
        <w:t>is</w:t>
      </w:r>
      <w:r>
        <w:rPr>
          <w:spacing w:val="-9"/>
        </w:rPr>
        <w:t xml:space="preserve"> </w:t>
      </w:r>
      <w:r>
        <w:t>unknown</w:t>
      </w:r>
      <w:r>
        <w:rPr>
          <w:spacing w:val="-9"/>
        </w:rPr>
        <w:t xml:space="preserve"> </w:t>
      </w:r>
      <w:r>
        <w:t>whether</w:t>
      </w:r>
      <w:r>
        <w:rPr>
          <w:spacing w:val="-7"/>
        </w:rPr>
        <w:t xml:space="preserve"> </w:t>
      </w:r>
      <w:r>
        <w:t>palopegteriparatide</w:t>
      </w:r>
      <w:r>
        <w:rPr>
          <w:spacing w:val="-8"/>
        </w:rPr>
        <w:t xml:space="preserve"> </w:t>
      </w:r>
      <w:r>
        <w:t>or</w:t>
      </w:r>
      <w:r>
        <w:rPr>
          <w:spacing w:val="-13"/>
        </w:rPr>
        <w:t xml:space="preserve"> </w:t>
      </w:r>
      <w:r>
        <w:t>its</w:t>
      </w:r>
      <w:r>
        <w:rPr>
          <w:spacing w:val="-12"/>
        </w:rPr>
        <w:t xml:space="preserve"> </w:t>
      </w:r>
      <w:r>
        <w:t>metabolites</w:t>
      </w:r>
      <w:r>
        <w:rPr>
          <w:spacing w:val="-12"/>
        </w:rPr>
        <w:t xml:space="preserve"> </w:t>
      </w:r>
      <w:r>
        <w:t>are</w:t>
      </w:r>
      <w:r>
        <w:rPr>
          <w:spacing w:val="-12"/>
        </w:rPr>
        <w:t xml:space="preserve"> </w:t>
      </w:r>
      <w:r>
        <w:t>excreted</w:t>
      </w:r>
      <w:r>
        <w:rPr>
          <w:spacing w:val="-6"/>
        </w:rPr>
        <w:t xml:space="preserve"> </w:t>
      </w:r>
      <w:r>
        <w:t>in</w:t>
      </w:r>
      <w:r>
        <w:rPr>
          <w:spacing w:val="-8"/>
        </w:rPr>
        <w:t xml:space="preserve"> </w:t>
      </w:r>
      <w:r>
        <w:t>human</w:t>
      </w:r>
      <w:r>
        <w:rPr>
          <w:spacing w:val="-8"/>
        </w:rPr>
        <w:t xml:space="preserve"> </w:t>
      </w:r>
      <w:r>
        <w:t>milk,</w:t>
      </w:r>
      <w:r>
        <w:rPr>
          <w:spacing w:val="-5"/>
        </w:rPr>
        <w:t xml:space="preserve"> </w:t>
      </w:r>
      <w:r>
        <w:t>and</w:t>
      </w:r>
      <w:r>
        <w:rPr>
          <w:spacing w:val="-5"/>
        </w:rPr>
        <w:t xml:space="preserve"> </w:t>
      </w:r>
      <w:r>
        <w:t xml:space="preserve">there are no data available on the effects on the breastfed infant or milk production. A decision to discontinue breast-feeding or </w:t>
      </w:r>
      <w:proofErr w:type="spellStart"/>
      <w:r>
        <w:t>Yorvipath</w:t>
      </w:r>
      <w:proofErr w:type="spellEnd"/>
      <w:r>
        <w:t xml:space="preserve"> therapy should take into</w:t>
      </w:r>
      <w:r>
        <w:rPr>
          <w:spacing w:val="-1"/>
        </w:rPr>
        <w:t xml:space="preserve"> </w:t>
      </w:r>
      <w:r>
        <w:t>account the</w:t>
      </w:r>
      <w:r>
        <w:rPr>
          <w:spacing w:val="-1"/>
        </w:rPr>
        <w:t xml:space="preserve"> </w:t>
      </w:r>
      <w:r>
        <w:t>benefit of breast- feeding</w:t>
      </w:r>
      <w:r>
        <w:rPr>
          <w:spacing w:val="-2"/>
        </w:rPr>
        <w:t xml:space="preserve"> </w:t>
      </w:r>
      <w:r>
        <w:t>for</w:t>
      </w:r>
      <w:r>
        <w:rPr>
          <w:spacing w:val="-2"/>
        </w:rPr>
        <w:t xml:space="preserve"> </w:t>
      </w:r>
      <w:r>
        <w:t>the</w:t>
      </w:r>
      <w:r>
        <w:rPr>
          <w:spacing w:val="-5"/>
        </w:rPr>
        <w:t xml:space="preserve"> </w:t>
      </w:r>
      <w:r>
        <w:t xml:space="preserve">child, the benefit of therapy for the female, and any potential adverse effects on the child from </w:t>
      </w:r>
      <w:proofErr w:type="spellStart"/>
      <w:r>
        <w:t>Yorvipath</w:t>
      </w:r>
      <w:proofErr w:type="spellEnd"/>
      <w:r>
        <w:t xml:space="preserve"> or from the underlying sub-optimally treated maternal condition. It is recommended to closely monitor maternal serum calcium levels if breast-feeding with hypoparathyroidism,</w:t>
      </w:r>
      <w:r>
        <w:rPr>
          <w:spacing w:val="-3"/>
        </w:rPr>
        <w:t xml:space="preserve"> </w:t>
      </w:r>
      <w:r>
        <w:t>including</w:t>
      </w:r>
      <w:r>
        <w:rPr>
          <w:spacing w:val="-3"/>
        </w:rPr>
        <w:t xml:space="preserve"> </w:t>
      </w:r>
      <w:r>
        <w:t>if</w:t>
      </w:r>
      <w:r>
        <w:rPr>
          <w:spacing w:val="-4"/>
        </w:rPr>
        <w:t xml:space="preserve"> </w:t>
      </w:r>
      <w:r>
        <w:t>tre</w:t>
      </w:r>
      <w:r>
        <w:t>ated</w:t>
      </w:r>
      <w:r>
        <w:rPr>
          <w:spacing w:val="-3"/>
        </w:rPr>
        <w:t xml:space="preserve"> </w:t>
      </w:r>
      <w:r>
        <w:t>with</w:t>
      </w:r>
      <w:r>
        <w:rPr>
          <w:spacing w:val="-4"/>
        </w:rPr>
        <w:t xml:space="preserve"> </w:t>
      </w:r>
      <w:proofErr w:type="spellStart"/>
      <w:r>
        <w:t>Yorvipath</w:t>
      </w:r>
      <w:proofErr w:type="spellEnd"/>
      <w:r>
        <w:t>.</w:t>
      </w:r>
      <w:r>
        <w:rPr>
          <w:spacing w:val="40"/>
        </w:rPr>
        <w:t xml:space="preserve"> </w:t>
      </w:r>
      <w:r>
        <w:t>Infants</w:t>
      </w:r>
      <w:r>
        <w:rPr>
          <w:spacing w:val="-3"/>
        </w:rPr>
        <w:t xml:space="preserve"> </w:t>
      </w:r>
      <w:r>
        <w:t>breastfed</w:t>
      </w:r>
      <w:r>
        <w:rPr>
          <w:spacing w:val="-4"/>
        </w:rPr>
        <w:t xml:space="preserve"> </w:t>
      </w:r>
      <w:r>
        <w:t>by</w:t>
      </w:r>
      <w:r>
        <w:rPr>
          <w:spacing w:val="-3"/>
        </w:rPr>
        <w:t xml:space="preserve"> </w:t>
      </w:r>
      <w:r>
        <w:t>females</w:t>
      </w:r>
      <w:r>
        <w:rPr>
          <w:spacing w:val="-4"/>
        </w:rPr>
        <w:t xml:space="preserve"> </w:t>
      </w:r>
      <w:r>
        <w:t>treated</w:t>
      </w:r>
      <w:r>
        <w:rPr>
          <w:spacing w:val="-3"/>
        </w:rPr>
        <w:t xml:space="preserve"> </w:t>
      </w:r>
      <w:r>
        <w:t xml:space="preserve">with </w:t>
      </w:r>
      <w:proofErr w:type="spellStart"/>
      <w:r>
        <w:t>Yorvipath</w:t>
      </w:r>
      <w:proofErr w:type="spellEnd"/>
      <w:r>
        <w:t xml:space="preserve"> should be monitored for signs and symptoms of </w:t>
      </w:r>
      <w:proofErr w:type="spellStart"/>
      <w:r>
        <w:t>hypercalcaemia</w:t>
      </w:r>
      <w:proofErr w:type="spellEnd"/>
      <w:r>
        <w:t xml:space="preserve"> or </w:t>
      </w:r>
      <w:proofErr w:type="spellStart"/>
      <w:r>
        <w:t>hypocalcaemia</w:t>
      </w:r>
      <w:proofErr w:type="spellEnd"/>
      <w:r>
        <w:t>.</w:t>
      </w:r>
    </w:p>
    <w:p w14:paraId="01BBA9A5" w14:textId="77777777" w:rsidR="00881694" w:rsidRDefault="004844C2" w:rsidP="004844C2">
      <w:pPr>
        <w:pStyle w:val="Heading2"/>
        <w:numPr>
          <w:ilvl w:val="1"/>
          <w:numId w:val="4"/>
        </w:numPr>
        <w:tabs>
          <w:tab w:val="left" w:pos="837"/>
        </w:tabs>
        <w:spacing w:before="82"/>
      </w:pPr>
      <w:r>
        <w:rPr>
          <w:smallCaps/>
        </w:rPr>
        <w:t>Effects</w:t>
      </w:r>
      <w:r>
        <w:rPr>
          <w:smallCaps/>
          <w:spacing w:val="-3"/>
        </w:rPr>
        <w:t xml:space="preserve"> </w:t>
      </w:r>
      <w:r>
        <w:rPr>
          <w:smallCaps/>
        </w:rPr>
        <w:t>on</w:t>
      </w:r>
      <w:r>
        <w:rPr>
          <w:smallCaps/>
          <w:spacing w:val="-3"/>
        </w:rPr>
        <w:t xml:space="preserve"> </w:t>
      </w:r>
      <w:r>
        <w:rPr>
          <w:smallCaps/>
        </w:rPr>
        <w:t>ability</w:t>
      </w:r>
      <w:r>
        <w:rPr>
          <w:smallCaps/>
          <w:spacing w:val="-2"/>
        </w:rPr>
        <w:t xml:space="preserve"> </w:t>
      </w:r>
      <w:r>
        <w:rPr>
          <w:smallCaps/>
        </w:rPr>
        <w:t>to</w:t>
      </w:r>
      <w:r>
        <w:rPr>
          <w:smallCaps/>
          <w:spacing w:val="-3"/>
        </w:rPr>
        <w:t xml:space="preserve"> </w:t>
      </w:r>
      <w:r>
        <w:rPr>
          <w:smallCaps/>
        </w:rPr>
        <w:t>drive</w:t>
      </w:r>
      <w:r>
        <w:rPr>
          <w:smallCaps/>
          <w:spacing w:val="-3"/>
        </w:rPr>
        <w:t xml:space="preserve"> </w:t>
      </w:r>
      <w:r>
        <w:rPr>
          <w:smallCaps/>
        </w:rPr>
        <w:t>and</w:t>
      </w:r>
      <w:r>
        <w:rPr>
          <w:smallCaps/>
          <w:spacing w:val="-2"/>
        </w:rPr>
        <w:t xml:space="preserve"> </w:t>
      </w:r>
      <w:r>
        <w:rPr>
          <w:smallCaps/>
        </w:rPr>
        <w:t>use</w:t>
      </w:r>
      <w:r>
        <w:rPr>
          <w:smallCaps/>
          <w:spacing w:val="-3"/>
        </w:rPr>
        <w:t xml:space="preserve"> </w:t>
      </w:r>
      <w:r>
        <w:rPr>
          <w:smallCaps/>
          <w:spacing w:val="-2"/>
        </w:rPr>
        <w:t>machines</w:t>
      </w:r>
    </w:p>
    <w:p w14:paraId="1767E168" w14:textId="77777777" w:rsidR="00881694" w:rsidRDefault="00881694" w:rsidP="004844C2">
      <w:pPr>
        <w:pStyle w:val="BodyText"/>
        <w:spacing w:before="19"/>
        <w:ind w:left="0"/>
        <w:rPr>
          <w:b/>
          <w:sz w:val="19"/>
        </w:rPr>
      </w:pPr>
    </w:p>
    <w:p w14:paraId="073F0AAF" w14:textId="77777777" w:rsidR="00881694" w:rsidRDefault="004844C2" w:rsidP="004844C2">
      <w:pPr>
        <w:pStyle w:val="BodyText"/>
        <w:ind w:right="1146"/>
      </w:pPr>
      <w:proofErr w:type="spellStart"/>
      <w:r>
        <w:t>Yorvipath</w:t>
      </w:r>
      <w:proofErr w:type="spellEnd"/>
      <w:r>
        <w:t xml:space="preserve"> has no or negligible influence on the ability to drive and use machines. However, dizziness, presyncope, syncope and/or orthostatic hypotension was observed in some patients. These</w:t>
      </w:r>
      <w:r>
        <w:rPr>
          <w:spacing w:val="-3"/>
        </w:rPr>
        <w:t xml:space="preserve"> </w:t>
      </w:r>
      <w:r>
        <w:t>patients</w:t>
      </w:r>
      <w:r>
        <w:rPr>
          <w:spacing w:val="-3"/>
        </w:rPr>
        <w:t xml:space="preserve"> </w:t>
      </w:r>
      <w:r>
        <w:t>should</w:t>
      </w:r>
      <w:r>
        <w:rPr>
          <w:spacing w:val="-3"/>
        </w:rPr>
        <w:t xml:space="preserve"> </w:t>
      </w:r>
      <w:r>
        <w:t>refrain</w:t>
      </w:r>
      <w:r>
        <w:rPr>
          <w:spacing w:val="-3"/>
        </w:rPr>
        <w:t xml:space="preserve"> </w:t>
      </w:r>
      <w:r>
        <w:t>from</w:t>
      </w:r>
      <w:r>
        <w:rPr>
          <w:spacing w:val="-3"/>
        </w:rPr>
        <w:t xml:space="preserve"> </w:t>
      </w:r>
      <w:r>
        <w:t>driving</w:t>
      </w:r>
      <w:r>
        <w:rPr>
          <w:spacing w:val="-3"/>
        </w:rPr>
        <w:t xml:space="preserve"> </w:t>
      </w:r>
      <w:r>
        <w:t>or</w:t>
      </w:r>
      <w:r>
        <w:rPr>
          <w:spacing w:val="-3"/>
        </w:rPr>
        <w:t xml:space="preserve"> </w:t>
      </w:r>
      <w:r>
        <w:t>the</w:t>
      </w:r>
      <w:r>
        <w:rPr>
          <w:spacing w:val="-3"/>
        </w:rPr>
        <w:t xml:space="preserve"> </w:t>
      </w:r>
      <w:r>
        <w:t>use</w:t>
      </w:r>
      <w:r>
        <w:rPr>
          <w:spacing w:val="-3"/>
        </w:rPr>
        <w:t xml:space="preserve"> </w:t>
      </w:r>
      <w:r>
        <w:t>of</w:t>
      </w:r>
      <w:r>
        <w:rPr>
          <w:spacing w:val="-3"/>
        </w:rPr>
        <w:t xml:space="preserve"> </w:t>
      </w:r>
      <w:r>
        <w:t>machines</w:t>
      </w:r>
      <w:r>
        <w:rPr>
          <w:spacing w:val="-3"/>
        </w:rPr>
        <w:t xml:space="preserve"> </w:t>
      </w:r>
      <w:r>
        <w:t>until</w:t>
      </w:r>
      <w:r>
        <w:rPr>
          <w:spacing w:val="-3"/>
        </w:rPr>
        <w:t xml:space="preserve"> </w:t>
      </w:r>
      <w:r>
        <w:t>symptoms</w:t>
      </w:r>
      <w:r>
        <w:rPr>
          <w:spacing w:val="-3"/>
        </w:rPr>
        <w:t xml:space="preserve"> </w:t>
      </w:r>
      <w:r>
        <w:t>have</w:t>
      </w:r>
      <w:r>
        <w:rPr>
          <w:spacing w:val="-3"/>
        </w:rPr>
        <w:t xml:space="preserve"> </w:t>
      </w:r>
      <w:r>
        <w:t>subsided.</w:t>
      </w:r>
    </w:p>
    <w:p w14:paraId="18899306" w14:textId="77777777" w:rsidR="00881694" w:rsidRDefault="004844C2" w:rsidP="004844C2">
      <w:pPr>
        <w:pStyle w:val="Heading2"/>
        <w:numPr>
          <w:ilvl w:val="1"/>
          <w:numId w:val="4"/>
        </w:numPr>
        <w:tabs>
          <w:tab w:val="left" w:pos="837"/>
        </w:tabs>
        <w:spacing w:before="239"/>
      </w:pPr>
      <w:r>
        <w:rPr>
          <w:smallCaps/>
        </w:rPr>
        <w:t>Adverse</w:t>
      </w:r>
      <w:r>
        <w:rPr>
          <w:smallCaps/>
          <w:spacing w:val="-6"/>
        </w:rPr>
        <w:t xml:space="preserve"> </w:t>
      </w:r>
      <w:r>
        <w:rPr>
          <w:smallCaps/>
        </w:rPr>
        <w:t>effects</w:t>
      </w:r>
      <w:r>
        <w:rPr>
          <w:smallCaps/>
          <w:spacing w:val="-5"/>
        </w:rPr>
        <w:t xml:space="preserve"> </w:t>
      </w:r>
      <w:r>
        <w:rPr>
          <w:smallCaps/>
        </w:rPr>
        <w:t>(undesirable</w:t>
      </w:r>
      <w:r>
        <w:rPr>
          <w:smallCaps/>
          <w:spacing w:val="-6"/>
        </w:rPr>
        <w:t xml:space="preserve"> </w:t>
      </w:r>
      <w:r>
        <w:rPr>
          <w:smallCaps/>
          <w:spacing w:val="-2"/>
        </w:rPr>
        <w:t>effects)</w:t>
      </w:r>
    </w:p>
    <w:p w14:paraId="70DA108A" w14:textId="77777777" w:rsidR="00881694" w:rsidRDefault="00881694" w:rsidP="004844C2">
      <w:pPr>
        <w:pStyle w:val="BodyText"/>
        <w:spacing w:before="24"/>
        <w:ind w:left="0"/>
        <w:rPr>
          <w:b/>
          <w:sz w:val="19"/>
        </w:rPr>
      </w:pPr>
    </w:p>
    <w:p w14:paraId="78B96348" w14:textId="77777777" w:rsidR="00881694" w:rsidRDefault="004844C2" w:rsidP="004844C2">
      <w:pPr>
        <w:pStyle w:val="Heading3"/>
      </w:pPr>
      <w:r>
        <w:t>Summary</w:t>
      </w:r>
      <w:r>
        <w:rPr>
          <w:spacing w:val="-5"/>
        </w:rPr>
        <w:t xml:space="preserve"> </w:t>
      </w:r>
      <w:r>
        <w:t>of</w:t>
      </w:r>
      <w:r>
        <w:rPr>
          <w:spacing w:val="-4"/>
        </w:rPr>
        <w:t xml:space="preserve"> </w:t>
      </w:r>
      <w:r>
        <w:t>the</w:t>
      </w:r>
      <w:r>
        <w:rPr>
          <w:spacing w:val="-5"/>
        </w:rPr>
        <w:t xml:space="preserve"> </w:t>
      </w:r>
      <w:r>
        <w:t>safety</w:t>
      </w:r>
      <w:r>
        <w:rPr>
          <w:spacing w:val="-4"/>
        </w:rPr>
        <w:t xml:space="preserve"> </w:t>
      </w:r>
      <w:r>
        <w:rPr>
          <w:spacing w:val="-2"/>
        </w:rPr>
        <w:t>profile</w:t>
      </w:r>
    </w:p>
    <w:p w14:paraId="7B22C9BF" w14:textId="77777777" w:rsidR="00881694" w:rsidRDefault="00881694" w:rsidP="004844C2">
      <w:pPr>
        <w:pStyle w:val="BodyText"/>
        <w:spacing w:before="26"/>
        <w:ind w:left="0"/>
        <w:rPr>
          <w:b/>
        </w:rPr>
      </w:pPr>
    </w:p>
    <w:p w14:paraId="00A2A9B0" w14:textId="77777777" w:rsidR="00881694" w:rsidRDefault="004844C2" w:rsidP="004844C2">
      <w:pPr>
        <w:pStyle w:val="BodyText"/>
        <w:spacing w:before="1"/>
        <w:ind w:right="1146"/>
      </w:pPr>
      <w:r>
        <w:t>Data</w:t>
      </w:r>
      <w:r>
        <w:rPr>
          <w:spacing w:val="-2"/>
        </w:rPr>
        <w:t xml:space="preserve"> </w:t>
      </w:r>
      <w:r>
        <w:t>from</w:t>
      </w:r>
      <w:r>
        <w:rPr>
          <w:spacing w:val="-2"/>
        </w:rPr>
        <w:t xml:space="preserve"> </w:t>
      </w:r>
      <w:r>
        <w:t>139</w:t>
      </w:r>
      <w:r>
        <w:rPr>
          <w:spacing w:val="-2"/>
        </w:rPr>
        <w:t xml:space="preserve"> </w:t>
      </w:r>
      <w:r>
        <w:t>patients</w:t>
      </w:r>
      <w:r>
        <w:rPr>
          <w:spacing w:val="-2"/>
        </w:rPr>
        <w:t xml:space="preserve"> </w:t>
      </w:r>
      <w:r>
        <w:t>were</w:t>
      </w:r>
      <w:r>
        <w:rPr>
          <w:spacing w:val="-2"/>
        </w:rPr>
        <w:t xml:space="preserve"> </w:t>
      </w:r>
      <w:r>
        <w:t>pooled</w:t>
      </w:r>
      <w:r>
        <w:rPr>
          <w:spacing w:val="-2"/>
        </w:rPr>
        <w:t xml:space="preserve"> </w:t>
      </w:r>
      <w:r>
        <w:t>from</w:t>
      </w:r>
      <w:r>
        <w:rPr>
          <w:spacing w:val="-2"/>
        </w:rPr>
        <w:t xml:space="preserve"> </w:t>
      </w:r>
      <w:r>
        <w:t>the</w:t>
      </w:r>
      <w:r>
        <w:rPr>
          <w:spacing w:val="-2"/>
        </w:rPr>
        <w:t xml:space="preserve"> </w:t>
      </w:r>
      <w:r>
        <w:t>phase</w:t>
      </w:r>
      <w:r>
        <w:rPr>
          <w:spacing w:val="-2"/>
        </w:rPr>
        <w:t xml:space="preserve"> </w:t>
      </w:r>
      <w:r>
        <w:t>2</w:t>
      </w:r>
      <w:r>
        <w:rPr>
          <w:spacing w:val="-2"/>
        </w:rPr>
        <w:t xml:space="preserve"> </w:t>
      </w:r>
      <w:r>
        <w:t>study</w:t>
      </w:r>
      <w:r>
        <w:rPr>
          <w:spacing w:val="-2"/>
        </w:rPr>
        <w:t xml:space="preserve"> </w:t>
      </w:r>
      <w:r>
        <w:t>and</w:t>
      </w:r>
      <w:r>
        <w:rPr>
          <w:spacing w:val="-2"/>
        </w:rPr>
        <w:t xml:space="preserve"> </w:t>
      </w:r>
      <w:r>
        <w:t>the</w:t>
      </w:r>
      <w:r>
        <w:rPr>
          <w:spacing w:val="-2"/>
        </w:rPr>
        <w:t xml:space="preserve"> </w:t>
      </w:r>
      <w:r>
        <w:t>phase</w:t>
      </w:r>
      <w:r>
        <w:rPr>
          <w:spacing w:val="-2"/>
        </w:rPr>
        <w:t xml:space="preserve"> </w:t>
      </w:r>
      <w:r>
        <w:t>3</w:t>
      </w:r>
      <w:r>
        <w:rPr>
          <w:spacing w:val="-2"/>
        </w:rPr>
        <w:t xml:space="preserve"> </w:t>
      </w:r>
      <w:r>
        <w:t>study,</w:t>
      </w:r>
      <w:r>
        <w:rPr>
          <w:spacing w:val="-2"/>
        </w:rPr>
        <w:t xml:space="preserve"> </w:t>
      </w:r>
      <w:r>
        <w:t>with</w:t>
      </w:r>
      <w:r>
        <w:rPr>
          <w:spacing w:val="-2"/>
        </w:rPr>
        <w:t xml:space="preserve"> </w:t>
      </w:r>
      <w:r>
        <w:t>a</w:t>
      </w:r>
      <w:r>
        <w:rPr>
          <w:spacing w:val="-2"/>
        </w:rPr>
        <w:t xml:space="preserve"> </w:t>
      </w:r>
      <w:r>
        <w:t xml:space="preserve">median exposure to palopegteriparatide of 241 days (range 1 to 711). The most frequently reported adverse reactions were injection site reactions (21.6%), headache (18.7%), and </w:t>
      </w:r>
      <w:proofErr w:type="spellStart"/>
      <w:r>
        <w:t>paraesthesia</w:t>
      </w:r>
      <w:proofErr w:type="spellEnd"/>
      <w:r>
        <w:t xml:space="preserve"> </w:t>
      </w:r>
      <w:r>
        <w:rPr>
          <w:spacing w:val="-2"/>
        </w:rPr>
        <w:t>(13.7%).</w:t>
      </w:r>
    </w:p>
    <w:p w14:paraId="7B547DCE" w14:textId="77777777" w:rsidR="00881694" w:rsidRDefault="00881694" w:rsidP="004844C2">
      <w:pPr>
        <w:pStyle w:val="BodyText"/>
        <w:spacing w:before="1"/>
        <w:ind w:left="0"/>
      </w:pPr>
    </w:p>
    <w:p w14:paraId="736B42DE" w14:textId="77777777" w:rsidR="00881694" w:rsidRDefault="004844C2" w:rsidP="004844C2">
      <w:pPr>
        <w:pStyle w:val="Heading3"/>
      </w:pPr>
      <w:r>
        <w:rPr>
          <w:spacing w:val="-2"/>
        </w:rPr>
        <w:t>Tabulated list</w:t>
      </w:r>
      <w:r>
        <w:rPr>
          <w:spacing w:val="-1"/>
        </w:rPr>
        <w:t xml:space="preserve"> </w:t>
      </w:r>
      <w:r>
        <w:rPr>
          <w:spacing w:val="-2"/>
        </w:rPr>
        <w:t>of adverse reactions</w:t>
      </w:r>
    </w:p>
    <w:p w14:paraId="74F12DC4" w14:textId="77777777" w:rsidR="00881694" w:rsidRDefault="00881694" w:rsidP="004844C2">
      <w:pPr>
        <w:pStyle w:val="BodyText"/>
        <w:spacing w:before="3"/>
        <w:ind w:left="0"/>
        <w:rPr>
          <w:b/>
        </w:rPr>
      </w:pPr>
    </w:p>
    <w:p w14:paraId="6375A06D" w14:textId="77777777" w:rsidR="00881694" w:rsidRDefault="004844C2" w:rsidP="004844C2">
      <w:pPr>
        <w:pStyle w:val="BodyText"/>
        <w:ind w:right="943"/>
      </w:pPr>
      <w:r>
        <w:t>Table 2 presents the adverse reactions for palopegteriparatide-treated patients identified within the MedDRA system organ class. The adverse reactions listed in the table below are presented by system</w:t>
      </w:r>
      <w:r>
        <w:rPr>
          <w:spacing w:val="-3"/>
        </w:rPr>
        <w:t xml:space="preserve"> </w:t>
      </w:r>
      <w:r>
        <w:t>organ</w:t>
      </w:r>
      <w:r>
        <w:rPr>
          <w:spacing w:val="-3"/>
        </w:rPr>
        <w:t xml:space="preserve"> </w:t>
      </w:r>
      <w:r>
        <w:t>class</w:t>
      </w:r>
      <w:r>
        <w:rPr>
          <w:spacing w:val="-2"/>
        </w:rPr>
        <w:t xml:space="preserve"> </w:t>
      </w:r>
      <w:r>
        <w:t>(n=139)</w:t>
      </w:r>
      <w:r>
        <w:rPr>
          <w:spacing w:val="40"/>
        </w:rPr>
        <w:t xml:space="preserve"> </w:t>
      </w:r>
      <w:r>
        <w:t>and</w:t>
      </w:r>
      <w:r>
        <w:rPr>
          <w:spacing w:val="-3"/>
        </w:rPr>
        <w:t xml:space="preserve"> </w:t>
      </w:r>
      <w:r>
        <w:t>frequency</w:t>
      </w:r>
      <w:r>
        <w:rPr>
          <w:spacing w:val="-3"/>
        </w:rPr>
        <w:t xml:space="preserve"> </w:t>
      </w:r>
      <w:r>
        <w:t>categories,</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convention:</w:t>
      </w:r>
      <w:r>
        <w:rPr>
          <w:spacing w:val="-3"/>
        </w:rPr>
        <w:t xml:space="preserve"> </w:t>
      </w:r>
      <w:r>
        <w:t>very common (≥ 1/10); common (≥ 1/100 to &lt; 1/10), uncommon (≥ 1/1 000 to &lt; 1/100), rare (≥ 1/10 000</w:t>
      </w:r>
      <w:r>
        <w:rPr>
          <w:spacing w:val="-2"/>
        </w:rPr>
        <w:t xml:space="preserve"> </w:t>
      </w:r>
      <w:r>
        <w:t>to</w:t>
      </w:r>
      <w:r>
        <w:rPr>
          <w:spacing w:val="-2"/>
        </w:rPr>
        <w:t xml:space="preserve"> </w:t>
      </w:r>
      <w:r>
        <w:t>&lt;</w:t>
      </w:r>
      <w:r>
        <w:rPr>
          <w:spacing w:val="-2"/>
        </w:rPr>
        <w:t xml:space="preserve"> </w:t>
      </w:r>
      <w:r>
        <w:t>1/1</w:t>
      </w:r>
      <w:r>
        <w:rPr>
          <w:spacing w:val="-2"/>
        </w:rPr>
        <w:t xml:space="preserve"> </w:t>
      </w:r>
      <w:r>
        <w:t>000),</w:t>
      </w:r>
      <w:r>
        <w:rPr>
          <w:spacing w:val="-2"/>
        </w:rPr>
        <w:t xml:space="preserve"> </w:t>
      </w:r>
      <w:r>
        <w:t>very</w:t>
      </w:r>
      <w:r>
        <w:rPr>
          <w:spacing w:val="-2"/>
        </w:rPr>
        <w:t xml:space="preserve"> </w:t>
      </w:r>
      <w:r>
        <w:t>rare</w:t>
      </w:r>
      <w:r>
        <w:rPr>
          <w:spacing w:val="-2"/>
        </w:rPr>
        <w:t xml:space="preserve"> </w:t>
      </w:r>
      <w:r>
        <w:t>(&lt;</w:t>
      </w:r>
      <w:r>
        <w:rPr>
          <w:spacing w:val="-2"/>
        </w:rPr>
        <w:t xml:space="preserve"> </w:t>
      </w:r>
      <w:r>
        <w:t>1/10</w:t>
      </w:r>
      <w:r>
        <w:rPr>
          <w:spacing w:val="-2"/>
        </w:rPr>
        <w:t xml:space="preserve"> </w:t>
      </w:r>
      <w:r>
        <w:t>000),</w:t>
      </w:r>
      <w:r>
        <w:rPr>
          <w:spacing w:val="-2"/>
        </w:rPr>
        <w:t xml:space="preserve"> </w:t>
      </w:r>
      <w:r>
        <w:t>and</w:t>
      </w:r>
      <w:r>
        <w:rPr>
          <w:spacing w:val="-2"/>
        </w:rPr>
        <w:t xml:space="preserve"> </w:t>
      </w:r>
      <w:r>
        <w:t>frequency</w:t>
      </w:r>
      <w:r>
        <w:rPr>
          <w:spacing w:val="-2"/>
        </w:rPr>
        <w:t xml:space="preserve"> </w:t>
      </w:r>
      <w:r>
        <w:t>not</w:t>
      </w:r>
      <w:r>
        <w:rPr>
          <w:spacing w:val="-2"/>
        </w:rPr>
        <w:t xml:space="preserve"> </w:t>
      </w:r>
      <w:r>
        <w:t>known</w:t>
      </w:r>
      <w:r>
        <w:rPr>
          <w:spacing w:val="-2"/>
        </w:rPr>
        <w:t xml:space="preserve"> </w:t>
      </w:r>
      <w:r>
        <w:t>(cannot</w:t>
      </w:r>
      <w:r>
        <w:rPr>
          <w:spacing w:val="38"/>
        </w:rPr>
        <w:t xml:space="preserve"> </w:t>
      </w:r>
      <w:r>
        <w:t>be</w:t>
      </w:r>
      <w:r>
        <w:rPr>
          <w:spacing w:val="-6"/>
        </w:rPr>
        <w:t xml:space="preserve"> </w:t>
      </w:r>
      <w:r>
        <w:t>estimated</w:t>
      </w:r>
      <w:r>
        <w:rPr>
          <w:spacing w:val="-5"/>
        </w:rPr>
        <w:t xml:space="preserve"> </w:t>
      </w:r>
      <w:r>
        <w:t>from</w:t>
      </w:r>
      <w:r>
        <w:rPr>
          <w:spacing w:val="-6"/>
        </w:rPr>
        <w:t xml:space="preserve"> </w:t>
      </w:r>
      <w:r>
        <w:t>the available data). Within each frequency grouping, adverse reactions are presented in the order of decreasing seriousness.</w:t>
      </w:r>
    </w:p>
    <w:p w14:paraId="329868EA" w14:textId="77777777" w:rsidR="00881694" w:rsidRDefault="00881694" w:rsidP="004844C2">
      <w:pPr>
        <w:pStyle w:val="BodyText"/>
        <w:spacing w:before="202"/>
        <w:ind w:left="0"/>
      </w:pPr>
    </w:p>
    <w:p w14:paraId="1BFDA164" w14:textId="77777777" w:rsidR="00881694" w:rsidRDefault="004844C2" w:rsidP="004844C2">
      <w:pPr>
        <w:pStyle w:val="Heading3"/>
        <w:spacing w:after="33"/>
      </w:pPr>
      <w:r>
        <w:rPr>
          <w:spacing w:val="-2"/>
        </w:rPr>
        <w:t>Table</w:t>
      </w:r>
      <w:r>
        <w:rPr>
          <w:spacing w:val="-3"/>
        </w:rPr>
        <w:t xml:space="preserve"> </w:t>
      </w:r>
      <w:r>
        <w:rPr>
          <w:spacing w:val="-2"/>
        </w:rPr>
        <w:t>2. Frequency of adverse reactions</w:t>
      </w:r>
      <w:r>
        <w:rPr>
          <w:spacing w:val="-3"/>
        </w:rPr>
        <w:t xml:space="preserve"> </w:t>
      </w:r>
      <w:r>
        <w:rPr>
          <w:spacing w:val="-2"/>
        </w:rPr>
        <w:t>of</w:t>
      </w:r>
      <w:r>
        <w:rPr>
          <w:spacing w:val="-1"/>
        </w:rPr>
        <w:t xml:space="preserve"> </w:t>
      </w:r>
      <w:r>
        <w:rPr>
          <w:spacing w:val="-2"/>
        </w:rPr>
        <w:t>palopegteriparatide</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04"/>
        <w:gridCol w:w="1699"/>
        <w:gridCol w:w="3461"/>
      </w:tblGrid>
      <w:tr w:rsidR="00881694" w14:paraId="24A49BF5" w14:textId="77777777">
        <w:trPr>
          <w:trHeight w:val="287"/>
        </w:trPr>
        <w:tc>
          <w:tcPr>
            <w:tcW w:w="4104" w:type="dxa"/>
          </w:tcPr>
          <w:p w14:paraId="6C253EA2" w14:textId="77777777" w:rsidR="00881694" w:rsidRDefault="004844C2" w:rsidP="004844C2">
            <w:pPr>
              <w:pStyle w:val="TableParagraph"/>
              <w:spacing w:before="29"/>
              <w:ind w:left="174"/>
              <w:rPr>
                <w:rFonts w:ascii="Times New Roman"/>
                <w:b/>
                <w:sz w:val="20"/>
              </w:rPr>
            </w:pPr>
            <w:r>
              <w:rPr>
                <w:rFonts w:ascii="Times New Roman"/>
                <w:b/>
                <w:sz w:val="20"/>
              </w:rPr>
              <w:t>MedDRA</w:t>
            </w:r>
            <w:r>
              <w:rPr>
                <w:rFonts w:ascii="Times New Roman"/>
                <w:b/>
                <w:spacing w:val="-12"/>
                <w:sz w:val="20"/>
              </w:rPr>
              <w:t xml:space="preserve"> </w:t>
            </w:r>
            <w:r>
              <w:rPr>
                <w:rFonts w:ascii="Times New Roman"/>
                <w:b/>
                <w:sz w:val="20"/>
              </w:rPr>
              <w:t>system</w:t>
            </w:r>
            <w:r>
              <w:rPr>
                <w:rFonts w:ascii="Times New Roman"/>
                <w:b/>
                <w:spacing w:val="-12"/>
                <w:sz w:val="20"/>
              </w:rPr>
              <w:t xml:space="preserve"> </w:t>
            </w:r>
            <w:r>
              <w:rPr>
                <w:rFonts w:ascii="Times New Roman"/>
                <w:b/>
                <w:sz w:val="20"/>
              </w:rPr>
              <w:t>organ</w:t>
            </w:r>
            <w:r>
              <w:rPr>
                <w:rFonts w:ascii="Times New Roman"/>
                <w:b/>
                <w:spacing w:val="-10"/>
                <w:sz w:val="20"/>
              </w:rPr>
              <w:t xml:space="preserve"> </w:t>
            </w:r>
            <w:r>
              <w:rPr>
                <w:rFonts w:ascii="Times New Roman"/>
                <w:b/>
                <w:spacing w:val="-2"/>
                <w:sz w:val="20"/>
              </w:rPr>
              <w:t>class</w:t>
            </w:r>
          </w:p>
        </w:tc>
        <w:tc>
          <w:tcPr>
            <w:tcW w:w="1699" w:type="dxa"/>
          </w:tcPr>
          <w:p w14:paraId="6BE0CDBA" w14:textId="77777777" w:rsidR="00881694" w:rsidRDefault="004844C2" w:rsidP="004844C2">
            <w:pPr>
              <w:pStyle w:val="TableParagraph"/>
              <w:spacing w:before="29"/>
              <w:ind w:left="172"/>
              <w:rPr>
                <w:rFonts w:ascii="Times New Roman"/>
                <w:b/>
                <w:sz w:val="20"/>
              </w:rPr>
            </w:pPr>
            <w:r>
              <w:rPr>
                <w:rFonts w:ascii="Times New Roman"/>
                <w:b/>
                <w:spacing w:val="-2"/>
                <w:sz w:val="20"/>
              </w:rPr>
              <w:t>Frequency</w:t>
            </w:r>
          </w:p>
        </w:tc>
        <w:tc>
          <w:tcPr>
            <w:tcW w:w="3461" w:type="dxa"/>
          </w:tcPr>
          <w:p w14:paraId="2A414298" w14:textId="77777777" w:rsidR="00881694" w:rsidRDefault="004844C2" w:rsidP="004844C2">
            <w:pPr>
              <w:pStyle w:val="TableParagraph"/>
              <w:spacing w:before="29"/>
              <w:ind w:left="187"/>
              <w:rPr>
                <w:rFonts w:ascii="Times New Roman"/>
                <w:b/>
                <w:sz w:val="20"/>
              </w:rPr>
            </w:pPr>
            <w:r>
              <w:rPr>
                <w:rFonts w:ascii="Times New Roman"/>
                <w:b/>
                <w:sz w:val="20"/>
              </w:rPr>
              <w:t>Adverse</w:t>
            </w:r>
            <w:r>
              <w:rPr>
                <w:rFonts w:ascii="Times New Roman"/>
                <w:b/>
                <w:spacing w:val="-12"/>
                <w:sz w:val="20"/>
              </w:rPr>
              <w:t xml:space="preserve"> </w:t>
            </w:r>
            <w:r>
              <w:rPr>
                <w:rFonts w:ascii="Times New Roman"/>
                <w:b/>
                <w:spacing w:val="-2"/>
                <w:sz w:val="20"/>
              </w:rPr>
              <w:t>reaction</w:t>
            </w:r>
          </w:p>
        </w:tc>
      </w:tr>
      <w:tr w:rsidR="00881694" w14:paraId="6604075F" w14:textId="77777777">
        <w:trPr>
          <w:trHeight w:val="287"/>
        </w:trPr>
        <w:tc>
          <w:tcPr>
            <w:tcW w:w="4104" w:type="dxa"/>
          </w:tcPr>
          <w:p w14:paraId="59FFDE91" w14:textId="77777777" w:rsidR="00881694" w:rsidRDefault="004844C2" w:rsidP="004844C2">
            <w:pPr>
              <w:pStyle w:val="TableParagraph"/>
              <w:spacing w:before="29"/>
              <w:ind w:left="174"/>
              <w:rPr>
                <w:rFonts w:ascii="Times New Roman"/>
                <w:sz w:val="20"/>
              </w:rPr>
            </w:pPr>
            <w:r>
              <w:rPr>
                <w:rFonts w:ascii="Times New Roman"/>
                <w:spacing w:val="-2"/>
                <w:sz w:val="20"/>
              </w:rPr>
              <w:t>Metabolism</w:t>
            </w:r>
            <w:r>
              <w:rPr>
                <w:rFonts w:ascii="Times New Roman"/>
                <w:spacing w:val="1"/>
                <w:sz w:val="20"/>
              </w:rPr>
              <w:t xml:space="preserve"> </w:t>
            </w:r>
            <w:r>
              <w:rPr>
                <w:rFonts w:ascii="Times New Roman"/>
                <w:spacing w:val="-2"/>
                <w:sz w:val="20"/>
              </w:rPr>
              <w:t>and</w:t>
            </w:r>
            <w:r>
              <w:rPr>
                <w:rFonts w:ascii="Times New Roman"/>
                <w:spacing w:val="1"/>
                <w:sz w:val="20"/>
              </w:rPr>
              <w:t xml:space="preserve"> </w:t>
            </w:r>
            <w:r>
              <w:rPr>
                <w:rFonts w:ascii="Times New Roman"/>
                <w:spacing w:val="-2"/>
                <w:sz w:val="20"/>
              </w:rPr>
              <w:t>nutrition</w:t>
            </w:r>
            <w:r>
              <w:rPr>
                <w:rFonts w:ascii="Times New Roman"/>
                <w:spacing w:val="1"/>
                <w:sz w:val="20"/>
              </w:rPr>
              <w:t xml:space="preserve"> </w:t>
            </w:r>
            <w:r>
              <w:rPr>
                <w:rFonts w:ascii="Times New Roman"/>
                <w:spacing w:val="-2"/>
                <w:sz w:val="20"/>
              </w:rPr>
              <w:t>disorders</w:t>
            </w:r>
          </w:p>
        </w:tc>
        <w:tc>
          <w:tcPr>
            <w:tcW w:w="1699" w:type="dxa"/>
          </w:tcPr>
          <w:p w14:paraId="480A5557"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4F78BD53" w14:textId="77777777" w:rsidR="00881694" w:rsidRDefault="004844C2" w:rsidP="004844C2">
            <w:pPr>
              <w:pStyle w:val="TableParagraph"/>
              <w:spacing w:before="29"/>
              <w:ind w:left="187"/>
              <w:rPr>
                <w:rFonts w:ascii="Times New Roman"/>
                <w:sz w:val="20"/>
              </w:rPr>
            </w:pPr>
            <w:proofErr w:type="spellStart"/>
            <w:r>
              <w:rPr>
                <w:rFonts w:ascii="Times New Roman"/>
                <w:spacing w:val="-2"/>
                <w:sz w:val="20"/>
              </w:rPr>
              <w:t>Hypercalcaemia</w:t>
            </w:r>
            <w:r>
              <w:rPr>
                <w:rFonts w:ascii="Times New Roman"/>
                <w:spacing w:val="-2"/>
                <w:sz w:val="20"/>
                <w:vertAlign w:val="superscript"/>
              </w:rPr>
              <w:t>a</w:t>
            </w:r>
            <w:proofErr w:type="spellEnd"/>
            <w:r>
              <w:rPr>
                <w:rFonts w:ascii="Times New Roman"/>
                <w:spacing w:val="-2"/>
                <w:sz w:val="20"/>
                <w:vertAlign w:val="superscript"/>
              </w:rPr>
              <w:t>,</w:t>
            </w:r>
            <w:r>
              <w:rPr>
                <w:rFonts w:ascii="Times New Roman"/>
                <w:spacing w:val="-10"/>
                <w:sz w:val="20"/>
              </w:rPr>
              <w:t xml:space="preserve"> </w:t>
            </w:r>
            <w:r>
              <w:rPr>
                <w:rFonts w:ascii="Times New Roman"/>
                <w:spacing w:val="-2"/>
                <w:sz w:val="20"/>
                <w:vertAlign w:val="superscript"/>
              </w:rPr>
              <w:t>d</w:t>
            </w:r>
            <w:r>
              <w:rPr>
                <w:rFonts w:ascii="Times New Roman"/>
                <w:spacing w:val="-2"/>
                <w:sz w:val="20"/>
              </w:rPr>
              <w:t>,</w:t>
            </w:r>
            <w:r>
              <w:rPr>
                <w:rFonts w:ascii="Times New Roman"/>
                <w:spacing w:val="-3"/>
                <w:sz w:val="20"/>
              </w:rPr>
              <w:t xml:space="preserve"> </w:t>
            </w:r>
            <w:proofErr w:type="spellStart"/>
            <w:r>
              <w:rPr>
                <w:rFonts w:ascii="Times New Roman"/>
                <w:spacing w:val="-2"/>
                <w:sz w:val="20"/>
              </w:rPr>
              <w:t>Hypocalcaemia</w:t>
            </w:r>
            <w:r>
              <w:rPr>
                <w:rFonts w:ascii="Times New Roman"/>
                <w:spacing w:val="-2"/>
                <w:sz w:val="20"/>
                <w:vertAlign w:val="superscript"/>
              </w:rPr>
              <w:t>d</w:t>
            </w:r>
            <w:proofErr w:type="spellEnd"/>
          </w:p>
        </w:tc>
      </w:tr>
      <w:tr w:rsidR="00881694" w14:paraId="39F6B66F" w14:textId="77777777">
        <w:trPr>
          <w:trHeight w:val="282"/>
        </w:trPr>
        <w:tc>
          <w:tcPr>
            <w:tcW w:w="4104" w:type="dxa"/>
            <w:vMerge w:val="restart"/>
          </w:tcPr>
          <w:p w14:paraId="439BA8C5" w14:textId="77777777" w:rsidR="00881694" w:rsidRDefault="004844C2" w:rsidP="004844C2">
            <w:pPr>
              <w:pStyle w:val="TableParagraph"/>
              <w:spacing w:before="29"/>
              <w:ind w:left="174"/>
              <w:rPr>
                <w:rFonts w:ascii="Times New Roman"/>
                <w:sz w:val="20"/>
              </w:rPr>
            </w:pPr>
            <w:r>
              <w:rPr>
                <w:rFonts w:ascii="Times New Roman"/>
                <w:sz w:val="20"/>
              </w:rPr>
              <w:t>Nervous</w:t>
            </w:r>
            <w:r>
              <w:rPr>
                <w:rFonts w:ascii="Times New Roman"/>
                <w:spacing w:val="-11"/>
                <w:sz w:val="20"/>
              </w:rPr>
              <w:t xml:space="preserve"> </w:t>
            </w:r>
            <w:r>
              <w:rPr>
                <w:rFonts w:ascii="Times New Roman"/>
                <w:sz w:val="20"/>
              </w:rPr>
              <w:t>system</w:t>
            </w:r>
            <w:r>
              <w:rPr>
                <w:rFonts w:ascii="Times New Roman"/>
                <w:spacing w:val="-11"/>
                <w:sz w:val="20"/>
              </w:rPr>
              <w:t xml:space="preserve"> </w:t>
            </w:r>
            <w:r>
              <w:rPr>
                <w:rFonts w:ascii="Times New Roman"/>
                <w:spacing w:val="-2"/>
                <w:sz w:val="20"/>
              </w:rPr>
              <w:t>disorders</w:t>
            </w:r>
          </w:p>
        </w:tc>
        <w:tc>
          <w:tcPr>
            <w:tcW w:w="1699" w:type="dxa"/>
          </w:tcPr>
          <w:p w14:paraId="45A65E90" w14:textId="77777777" w:rsidR="00881694" w:rsidRDefault="004844C2" w:rsidP="004844C2">
            <w:pPr>
              <w:pStyle w:val="TableParagraph"/>
              <w:spacing w:before="29"/>
              <w:ind w:left="172"/>
              <w:rPr>
                <w:rFonts w:ascii="Times New Roman"/>
                <w:sz w:val="20"/>
              </w:rPr>
            </w:pPr>
            <w:r>
              <w:rPr>
                <w:rFonts w:ascii="Times New Roman"/>
                <w:sz w:val="20"/>
              </w:rPr>
              <w:t>Very</w:t>
            </w:r>
            <w:r>
              <w:rPr>
                <w:rFonts w:ascii="Times New Roman"/>
                <w:spacing w:val="-6"/>
                <w:sz w:val="20"/>
              </w:rPr>
              <w:t xml:space="preserve"> </w:t>
            </w:r>
            <w:r>
              <w:rPr>
                <w:rFonts w:ascii="Times New Roman"/>
                <w:spacing w:val="-2"/>
                <w:sz w:val="20"/>
              </w:rPr>
              <w:t>common</w:t>
            </w:r>
          </w:p>
        </w:tc>
        <w:tc>
          <w:tcPr>
            <w:tcW w:w="3461" w:type="dxa"/>
          </w:tcPr>
          <w:p w14:paraId="1A86A1B7" w14:textId="77777777" w:rsidR="00881694" w:rsidRDefault="004844C2" w:rsidP="004844C2">
            <w:pPr>
              <w:pStyle w:val="TableParagraph"/>
              <w:spacing w:before="29"/>
              <w:ind w:left="187"/>
              <w:rPr>
                <w:rFonts w:ascii="Times New Roman"/>
                <w:sz w:val="20"/>
              </w:rPr>
            </w:pPr>
            <w:r>
              <w:rPr>
                <w:rFonts w:ascii="Times New Roman"/>
                <w:spacing w:val="-2"/>
                <w:sz w:val="20"/>
              </w:rPr>
              <w:t>Headache,</w:t>
            </w:r>
            <w:r>
              <w:rPr>
                <w:rFonts w:ascii="Times New Roman"/>
                <w:sz w:val="20"/>
              </w:rPr>
              <w:t xml:space="preserve"> </w:t>
            </w:r>
            <w:proofErr w:type="spellStart"/>
            <w:r>
              <w:rPr>
                <w:rFonts w:ascii="Times New Roman"/>
                <w:spacing w:val="-2"/>
                <w:sz w:val="20"/>
              </w:rPr>
              <w:t>Paraesthesia</w:t>
            </w:r>
            <w:proofErr w:type="spellEnd"/>
          </w:p>
        </w:tc>
      </w:tr>
      <w:tr w:rsidR="00881694" w14:paraId="0A8F0F2E" w14:textId="77777777">
        <w:trPr>
          <w:trHeight w:val="287"/>
        </w:trPr>
        <w:tc>
          <w:tcPr>
            <w:tcW w:w="4104" w:type="dxa"/>
            <w:vMerge/>
            <w:tcBorders>
              <w:top w:val="nil"/>
            </w:tcBorders>
          </w:tcPr>
          <w:p w14:paraId="48C188B4" w14:textId="77777777" w:rsidR="00881694" w:rsidRDefault="00881694" w:rsidP="004844C2">
            <w:pPr>
              <w:rPr>
                <w:sz w:val="2"/>
                <w:szCs w:val="2"/>
              </w:rPr>
            </w:pPr>
          </w:p>
        </w:tc>
        <w:tc>
          <w:tcPr>
            <w:tcW w:w="1699" w:type="dxa"/>
          </w:tcPr>
          <w:p w14:paraId="43A64D10"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5DE73953" w14:textId="77777777" w:rsidR="00881694" w:rsidRDefault="004844C2" w:rsidP="004844C2">
            <w:pPr>
              <w:pStyle w:val="TableParagraph"/>
              <w:spacing w:before="29"/>
              <w:ind w:left="187"/>
              <w:rPr>
                <w:rFonts w:ascii="Times New Roman"/>
                <w:sz w:val="20"/>
              </w:rPr>
            </w:pPr>
            <w:proofErr w:type="spellStart"/>
            <w:r>
              <w:rPr>
                <w:rFonts w:ascii="Times New Roman"/>
                <w:spacing w:val="-2"/>
                <w:sz w:val="20"/>
              </w:rPr>
              <w:t>Dizziness</w:t>
            </w:r>
            <w:r>
              <w:rPr>
                <w:rFonts w:ascii="Times New Roman"/>
                <w:spacing w:val="-2"/>
                <w:sz w:val="20"/>
                <w:vertAlign w:val="superscript"/>
              </w:rPr>
              <w:t>c</w:t>
            </w:r>
            <w:proofErr w:type="spellEnd"/>
            <w:r>
              <w:rPr>
                <w:rFonts w:ascii="Times New Roman"/>
                <w:spacing w:val="-2"/>
                <w:sz w:val="20"/>
              </w:rPr>
              <w:t>, Syncope,</w:t>
            </w:r>
            <w:r>
              <w:rPr>
                <w:rFonts w:ascii="Times New Roman"/>
                <w:spacing w:val="5"/>
                <w:sz w:val="20"/>
              </w:rPr>
              <w:t xml:space="preserve"> </w:t>
            </w:r>
            <w:r>
              <w:rPr>
                <w:rFonts w:ascii="Times New Roman"/>
                <w:spacing w:val="-2"/>
                <w:sz w:val="20"/>
              </w:rPr>
              <w:t>Presyncope</w:t>
            </w:r>
          </w:p>
        </w:tc>
      </w:tr>
      <w:tr w:rsidR="00881694" w14:paraId="0E2065C5" w14:textId="77777777">
        <w:trPr>
          <w:trHeight w:val="517"/>
        </w:trPr>
        <w:tc>
          <w:tcPr>
            <w:tcW w:w="4104" w:type="dxa"/>
          </w:tcPr>
          <w:p w14:paraId="2D460C03" w14:textId="77777777" w:rsidR="00881694" w:rsidRDefault="004844C2" w:rsidP="004844C2">
            <w:pPr>
              <w:pStyle w:val="TableParagraph"/>
              <w:spacing w:before="29"/>
              <w:ind w:left="174"/>
              <w:rPr>
                <w:rFonts w:ascii="Times New Roman"/>
                <w:sz w:val="20"/>
              </w:rPr>
            </w:pPr>
            <w:r>
              <w:rPr>
                <w:rFonts w:ascii="Times New Roman"/>
                <w:spacing w:val="-2"/>
                <w:sz w:val="20"/>
              </w:rPr>
              <w:t>Cardiac</w:t>
            </w:r>
            <w:r>
              <w:rPr>
                <w:rFonts w:ascii="Times New Roman"/>
                <w:spacing w:val="1"/>
                <w:sz w:val="20"/>
              </w:rPr>
              <w:t xml:space="preserve"> </w:t>
            </w:r>
            <w:r>
              <w:rPr>
                <w:rFonts w:ascii="Times New Roman"/>
                <w:spacing w:val="-2"/>
                <w:sz w:val="20"/>
              </w:rPr>
              <w:t>disorders</w:t>
            </w:r>
          </w:p>
        </w:tc>
        <w:tc>
          <w:tcPr>
            <w:tcW w:w="1699" w:type="dxa"/>
          </w:tcPr>
          <w:p w14:paraId="7347A0AF"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1DEC525C" w14:textId="77777777" w:rsidR="00881694" w:rsidRDefault="004844C2" w:rsidP="004844C2">
            <w:pPr>
              <w:pStyle w:val="TableParagraph"/>
              <w:spacing w:before="29"/>
              <w:ind w:left="187"/>
              <w:rPr>
                <w:rFonts w:ascii="Times New Roman"/>
                <w:sz w:val="20"/>
              </w:rPr>
            </w:pPr>
            <w:r>
              <w:rPr>
                <w:rFonts w:ascii="Times New Roman"/>
                <w:spacing w:val="-2"/>
                <w:sz w:val="20"/>
              </w:rPr>
              <w:t xml:space="preserve">Palpitations, Postural orthostatic </w:t>
            </w:r>
            <w:r>
              <w:rPr>
                <w:rFonts w:ascii="Times New Roman"/>
                <w:sz w:val="20"/>
              </w:rPr>
              <w:t>tachycardia syndrome</w:t>
            </w:r>
          </w:p>
        </w:tc>
      </w:tr>
      <w:tr w:rsidR="00881694" w14:paraId="2FCF5680" w14:textId="77777777">
        <w:trPr>
          <w:trHeight w:val="282"/>
        </w:trPr>
        <w:tc>
          <w:tcPr>
            <w:tcW w:w="4104" w:type="dxa"/>
            <w:vMerge w:val="restart"/>
          </w:tcPr>
          <w:p w14:paraId="0BED01F3" w14:textId="77777777" w:rsidR="00881694" w:rsidRDefault="004844C2" w:rsidP="004844C2">
            <w:pPr>
              <w:pStyle w:val="TableParagraph"/>
              <w:spacing w:before="24"/>
              <w:ind w:left="174"/>
              <w:rPr>
                <w:rFonts w:ascii="Times New Roman"/>
                <w:sz w:val="20"/>
              </w:rPr>
            </w:pPr>
            <w:r>
              <w:rPr>
                <w:rFonts w:ascii="Times New Roman"/>
                <w:spacing w:val="-2"/>
                <w:sz w:val="20"/>
              </w:rPr>
              <w:t>Vascular</w:t>
            </w:r>
            <w:r>
              <w:rPr>
                <w:rFonts w:ascii="Times New Roman"/>
                <w:spacing w:val="1"/>
                <w:sz w:val="20"/>
              </w:rPr>
              <w:t xml:space="preserve"> </w:t>
            </w:r>
            <w:r>
              <w:rPr>
                <w:rFonts w:ascii="Times New Roman"/>
                <w:spacing w:val="-2"/>
                <w:sz w:val="20"/>
              </w:rPr>
              <w:t>disorders</w:t>
            </w:r>
          </w:p>
        </w:tc>
        <w:tc>
          <w:tcPr>
            <w:tcW w:w="1699" w:type="dxa"/>
          </w:tcPr>
          <w:p w14:paraId="1E70706A" w14:textId="77777777" w:rsidR="00881694" w:rsidRDefault="004844C2" w:rsidP="004844C2">
            <w:pPr>
              <w:pStyle w:val="TableParagraph"/>
              <w:spacing w:before="24"/>
              <w:ind w:left="172"/>
              <w:rPr>
                <w:rFonts w:ascii="Times New Roman"/>
                <w:sz w:val="20"/>
              </w:rPr>
            </w:pPr>
            <w:r>
              <w:rPr>
                <w:rFonts w:ascii="Times New Roman"/>
                <w:spacing w:val="-2"/>
                <w:sz w:val="20"/>
              </w:rPr>
              <w:t>Common</w:t>
            </w:r>
          </w:p>
        </w:tc>
        <w:tc>
          <w:tcPr>
            <w:tcW w:w="3461" w:type="dxa"/>
          </w:tcPr>
          <w:p w14:paraId="5A9561A1" w14:textId="77777777" w:rsidR="00881694" w:rsidRDefault="004844C2" w:rsidP="004844C2">
            <w:pPr>
              <w:pStyle w:val="TableParagraph"/>
              <w:spacing w:before="24"/>
              <w:ind w:left="187"/>
              <w:rPr>
                <w:rFonts w:ascii="Times New Roman"/>
                <w:sz w:val="20"/>
              </w:rPr>
            </w:pPr>
            <w:r>
              <w:rPr>
                <w:rFonts w:ascii="Times New Roman"/>
                <w:spacing w:val="-2"/>
                <w:sz w:val="20"/>
              </w:rPr>
              <w:t>Orthostatic</w:t>
            </w:r>
            <w:r>
              <w:rPr>
                <w:rFonts w:ascii="Times New Roman"/>
                <w:spacing w:val="-7"/>
                <w:sz w:val="20"/>
              </w:rPr>
              <w:t xml:space="preserve"> </w:t>
            </w:r>
            <w:r>
              <w:rPr>
                <w:rFonts w:ascii="Times New Roman"/>
                <w:spacing w:val="-2"/>
                <w:sz w:val="20"/>
              </w:rPr>
              <w:t>hypotension,</w:t>
            </w:r>
            <w:r>
              <w:rPr>
                <w:rFonts w:ascii="Times New Roman"/>
                <w:spacing w:val="10"/>
                <w:sz w:val="20"/>
              </w:rPr>
              <w:t xml:space="preserve"> </w:t>
            </w:r>
            <w:r>
              <w:rPr>
                <w:rFonts w:ascii="Times New Roman"/>
                <w:spacing w:val="-2"/>
                <w:sz w:val="20"/>
              </w:rPr>
              <w:t>Hypertension</w:t>
            </w:r>
          </w:p>
        </w:tc>
      </w:tr>
      <w:tr w:rsidR="00881694" w14:paraId="41A13FC7" w14:textId="77777777">
        <w:trPr>
          <w:trHeight w:val="287"/>
        </w:trPr>
        <w:tc>
          <w:tcPr>
            <w:tcW w:w="4104" w:type="dxa"/>
            <w:vMerge/>
            <w:tcBorders>
              <w:top w:val="nil"/>
            </w:tcBorders>
          </w:tcPr>
          <w:p w14:paraId="40362D63" w14:textId="77777777" w:rsidR="00881694" w:rsidRDefault="00881694" w:rsidP="004844C2">
            <w:pPr>
              <w:rPr>
                <w:sz w:val="2"/>
                <w:szCs w:val="2"/>
              </w:rPr>
            </w:pPr>
          </w:p>
        </w:tc>
        <w:tc>
          <w:tcPr>
            <w:tcW w:w="1699" w:type="dxa"/>
          </w:tcPr>
          <w:p w14:paraId="79781457" w14:textId="77777777" w:rsidR="00881694" w:rsidRDefault="00881694" w:rsidP="004844C2">
            <w:pPr>
              <w:pStyle w:val="TableParagraph"/>
              <w:rPr>
                <w:rFonts w:ascii="Times New Roman"/>
                <w:sz w:val="20"/>
              </w:rPr>
            </w:pPr>
          </w:p>
        </w:tc>
        <w:tc>
          <w:tcPr>
            <w:tcW w:w="3461" w:type="dxa"/>
          </w:tcPr>
          <w:p w14:paraId="0EB14498" w14:textId="77777777" w:rsidR="00881694" w:rsidRDefault="00881694" w:rsidP="004844C2">
            <w:pPr>
              <w:pStyle w:val="TableParagraph"/>
              <w:rPr>
                <w:rFonts w:ascii="Times New Roman"/>
                <w:sz w:val="20"/>
              </w:rPr>
            </w:pPr>
          </w:p>
        </w:tc>
      </w:tr>
      <w:tr w:rsidR="00881694" w14:paraId="5534DC26" w14:textId="77777777">
        <w:trPr>
          <w:trHeight w:val="489"/>
        </w:trPr>
        <w:tc>
          <w:tcPr>
            <w:tcW w:w="4104" w:type="dxa"/>
          </w:tcPr>
          <w:p w14:paraId="621896D9" w14:textId="77777777" w:rsidR="00881694" w:rsidRDefault="004844C2" w:rsidP="004844C2">
            <w:pPr>
              <w:pStyle w:val="TableParagraph"/>
              <w:spacing w:before="9" w:line="230" w:lineRule="atLeast"/>
              <w:ind w:left="174" w:right="657"/>
              <w:rPr>
                <w:rFonts w:ascii="Times New Roman"/>
                <w:sz w:val="20"/>
              </w:rPr>
            </w:pPr>
            <w:r>
              <w:rPr>
                <w:rFonts w:ascii="Times New Roman"/>
                <w:sz w:val="20"/>
              </w:rPr>
              <w:t>Respiratory,</w:t>
            </w:r>
            <w:r>
              <w:rPr>
                <w:rFonts w:ascii="Times New Roman"/>
                <w:spacing w:val="-13"/>
                <w:sz w:val="20"/>
              </w:rPr>
              <w:t xml:space="preserve"> </w:t>
            </w:r>
            <w:r>
              <w:rPr>
                <w:rFonts w:ascii="Times New Roman"/>
                <w:sz w:val="20"/>
              </w:rPr>
              <w:t>thoracic</w:t>
            </w:r>
            <w:r>
              <w:rPr>
                <w:rFonts w:ascii="Times New Roman"/>
                <w:spacing w:val="-12"/>
                <w:sz w:val="20"/>
              </w:rPr>
              <w:t xml:space="preserve"> </w:t>
            </w:r>
            <w:r>
              <w:rPr>
                <w:rFonts w:ascii="Times New Roman"/>
                <w:sz w:val="20"/>
              </w:rPr>
              <w:t>and</w:t>
            </w:r>
            <w:r>
              <w:rPr>
                <w:rFonts w:ascii="Times New Roman"/>
                <w:spacing w:val="-13"/>
                <w:sz w:val="20"/>
              </w:rPr>
              <w:t xml:space="preserve"> </w:t>
            </w:r>
            <w:r>
              <w:rPr>
                <w:rFonts w:ascii="Times New Roman"/>
                <w:sz w:val="20"/>
              </w:rPr>
              <w:t xml:space="preserve">mediastinal </w:t>
            </w:r>
            <w:r>
              <w:rPr>
                <w:rFonts w:ascii="Times New Roman"/>
                <w:spacing w:val="-2"/>
                <w:sz w:val="20"/>
              </w:rPr>
              <w:t>disorders</w:t>
            </w:r>
          </w:p>
        </w:tc>
        <w:tc>
          <w:tcPr>
            <w:tcW w:w="1699" w:type="dxa"/>
          </w:tcPr>
          <w:p w14:paraId="645FEFB3"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4F7BA34F" w14:textId="77777777" w:rsidR="00881694" w:rsidRDefault="004844C2" w:rsidP="004844C2">
            <w:pPr>
              <w:pStyle w:val="TableParagraph"/>
              <w:spacing w:before="29"/>
              <w:ind w:left="187"/>
              <w:rPr>
                <w:rFonts w:ascii="Times New Roman"/>
                <w:sz w:val="20"/>
              </w:rPr>
            </w:pPr>
            <w:r>
              <w:rPr>
                <w:rFonts w:ascii="Times New Roman"/>
                <w:spacing w:val="-2"/>
                <w:sz w:val="20"/>
              </w:rPr>
              <w:t>Oropharyngeal</w:t>
            </w:r>
            <w:r>
              <w:rPr>
                <w:rFonts w:ascii="Times New Roman"/>
                <w:spacing w:val="1"/>
                <w:sz w:val="20"/>
              </w:rPr>
              <w:t xml:space="preserve"> </w:t>
            </w:r>
            <w:r>
              <w:rPr>
                <w:rFonts w:ascii="Times New Roman"/>
                <w:spacing w:val="-4"/>
                <w:sz w:val="20"/>
              </w:rPr>
              <w:t>pain</w:t>
            </w:r>
          </w:p>
        </w:tc>
      </w:tr>
      <w:tr w:rsidR="00881694" w14:paraId="306DFC47" w14:textId="77777777">
        <w:trPr>
          <w:trHeight w:val="287"/>
        </w:trPr>
        <w:tc>
          <w:tcPr>
            <w:tcW w:w="4104" w:type="dxa"/>
            <w:vMerge w:val="restart"/>
          </w:tcPr>
          <w:p w14:paraId="67EE7E76" w14:textId="77777777" w:rsidR="00881694" w:rsidRDefault="004844C2" w:rsidP="004844C2">
            <w:pPr>
              <w:pStyle w:val="TableParagraph"/>
              <w:spacing w:before="24"/>
              <w:ind w:left="174"/>
              <w:rPr>
                <w:rFonts w:ascii="Times New Roman"/>
                <w:sz w:val="20"/>
              </w:rPr>
            </w:pPr>
            <w:r>
              <w:rPr>
                <w:rFonts w:ascii="Times New Roman"/>
                <w:spacing w:val="-2"/>
                <w:sz w:val="20"/>
              </w:rPr>
              <w:t>Gastrointestinal</w:t>
            </w:r>
            <w:r>
              <w:rPr>
                <w:rFonts w:ascii="Times New Roman"/>
                <w:spacing w:val="4"/>
                <w:sz w:val="20"/>
              </w:rPr>
              <w:t xml:space="preserve"> </w:t>
            </w:r>
            <w:r>
              <w:rPr>
                <w:rFonts w:ascii="Times New Roman"/>
                <w:spacing w:val="-2"/>
                <w:sz w:val="20"/>
              </w:rPr>
              <w:t>disorders</w:t>
            </w:r>
          </w:p>
        </w:tc>
        <w:tc>
          <w:tcPr>
            <w:tcW w:w="1699" w:type="dxa"/>
          </w:tcPr>
          <w:p w14:paraId="43765AD8" w14:textId="77777777" w:rsidR="00881694" w:rsidRDefault="004844C2" w:rsidP="004844C2">
            <w:pPr>
              <w:pStyle w:val="TableParagraph"/>
              <w:spacing w:before="24"/>
              <w:ind w:left="172"/>
              <w:rPr>
                <w:rFonts w:ascii="Times New Roman"/>
                <w:sz w:val="20"/>
              </w:rPr>
            </w:pPr>
            <w:r>
              <w:rPr>
                <w:rFonts w:ascii="Times New Roman"/>
                <w:sz w:val="20"/>
              </w:rPr>
              <w:t>Very</w:t>
            </w:r>
            <w:r>
              <w:rPr>
                <w:rFonts w:ascii="Times New Roman"/>
                <w:spacing w:val="-6"/>
                <w:sz w:val="20"/>
              </w:rPr>
              <w:t xml:space="preserve"> </w:t>
            </w:r>
            <w:r>
              <w:rPr>
                <w:rFonts w:ascii="Times New Roman"/>
                <w:spacing w:val="-2"/>
                <w:sz w:val="20"/>
              </w:rPr>
              <w:t>common</w:t>
            </w:r>
          </w:p>
        </w:tc>
        <w:tc>
          <w:tcPr>
            <w:tcW w:w="3461" w:type="dxa"/>
          </w:tcPr>
          <w:p w14:paraId="2E87F27A" w14:textId="77777777" w:rsidR="00881694" w:rsidRDefault="004844C2" w:rsidP="004844C2">
            <w:pPr>
              <w:pStyle w:val="TableParagraph"/>
              <w:spacing w:before="24"/>
              <w:ind w:left="187"/>
              <w:rPr>
                <w:rFonts w:ascii="Times New Roman"/>
                <w:sz w:val="20"/>
              </w:rPr>
            </w:pPr>
            <w:r>
              <w:rPr>
                <w:rFonts w:ascii="Times New Roman"/>
                <w:spacing w:val="-2"/>
                <w:sz w:val="20"/>
              </w:rPr>
              <w:t>Nausea</w:t>
            </w:r>
          </w:p>
        </w:tc>
      </w:tr>
      <w:tr w:rsidR="00881694" w14:paraId="657E60F1" w14:textId="77777777">
        <w:trPr>
          <w:trHeight w:val="714"/>
        </w:trPr>
        <w:tc>
          <w:tcPr>
            <w:tcW w:w="4104" w:type="dxa"/>
            <w:vMerge/>
            <w:tcBorders>
              <w:top w:val="nil"/>
            </w:tcBorders>
          </w:tcPr>
          <w:p w14:paraId="0673EDFD" w14:textId="77777777" w:rsidR="00881694" w:rsidRDefault="00881694" w:rsidP="004844C2">
            <w:pPr>
              <w:rPr>
                <w:sz w:val="2"/>
                <w:szCs w:val="2"/>
              </w:rPr>
            </w:pPr>
          </w:p>
        </w:tc>
        <w:tc>
          <w:tcPr>
            <w:tcW w:w="1699" w:type="dxa"/>
          </w:tcPr>
          <w:p w14:paraId="287DAD3F" w14:textId="77777777" w:rsidR="00881694" w:rsidRDefault="004844C2" w:rsidP="004844C2">
            <w:pPr>
              <w:pStyle w:val="TableParagraph"/>
              <w:spacing w:before="24"/>
              <w:ind w:left="172"/>
              <w:rPr>
                <w:rFonts w:ascii="Times New Roman"/>
                <w:sz w:val="20"/>
              </w:rPr>
            </w:pPr>
            <w:r>
              <w:rPr>
                <w:rFonts w:ascii="Times New Roman"/>
                <w:spacing w:val="-2"/>
                <w:sz w:val="20"/>
              </w:rPr>
              <w:t>Common</w:t>
            </w:r>
          </w:p>
        </w:tc>
        <w:tc>
          <w:tcPr>
            <w:tcW w:w="3461" w:type="dxa"/>
          </w:tcPr>
          <w:p w14:paraId="786C1569" w14:textId="77777777" w:rsidR="00881694" w:rsidRDefault="004844C2" w:rsidP="004844C2">
            <w:pPr>
              <w:pStyle w:val="TableParagraph"/>
              <w:spacing w:before="4" w:line="230" w:lineRule="atLeast"/>
              <w:ind w:left="187" w:right="417"/>
              <w:rPr>
                <w:rFonts w:ascii="Times New Roman"/>
                <w:sz w:val="20"/>
              </w:rPr>
            </w:pPr>
            <w:proofErr w:type="spellStart"/>
            <w:r>
              <w:rPr>
                <w:rFonts w:ascii="Times New Roman"/>
                <w:sz w:val="20"/>
              </w:rPr>
              <w:t>Diarrhoea</w:t>
            </w:r>
            <w:proofErr w:type="spellEnd"/>
            <w:r>
              <w:rPr>
                <w:rFonts w:ascii="Times New Roman"/>
                <w:sz w:val="20"/>
              </w:rPr>
              <w:t>,</w:t>
            </w:r>
            <w:r>
              <w:rPr>
                <w:rFonts w:ascii="Times New Roman"/>
                <w:spacing w:val="-13"/>
                <w:sz w:val="20"/>
              </w:rPr>
              <w:t xml:space="preserve"> </w:t>
            </w:r>
            <w:r>
              <w:rPr>
                <w:rFonts w:ascii="Times New Roman"/>
                <w:sz w:val="20"/>
              </w:rPr>
              <w:t>Constipation,</w:t>
            </w:r>
            <w:r>
              <w:rPr>
                <w:rFonts w:ascii="Times New Roman"/>
                <w:spacing w:val="-12"/>
                <w:sz w:val="20"/>
              </w:rPr>
              <w:t xml:space="preserve"> </w:t>
            </w:r>
            <w:r>
              <w:rPr>
                <w:rFonts w:ascii="Times New Roman"/>
                <w:sz w:val="20"/>
              </w:rPr>
              <w:t>Vomiting, Abdominal</w:t>
            </w:r>
            <w:r>
              <w:rPr>
                <w:rFonts w:ascii="Times New Roman"/>
                <w:spacing w:val="-8"/>
                <w:sz w:val="20"/>
              </w:rPr>
              <w:t xml:space="preserve"> </w:t>
            </w:r>
            <w:r>
              <w:rPr>
                <w:rFonts w:ascii="Times New Roman"/>
                <w:sz w:val="20"/>
              </w:rPr>
              <w:t>discomfort,</w:t>
            </w:r>
            <w:r>
              <w:rPr>
                <w:rFonts w:ascii="Times New Roman"/>
                <w:spacing w:val="-7"/>
                <w:sz w:val="20"/>
              </w:rPr>
              <w:t xml:space="preserve"> </w:t>
            </w:r>
            <w:r>
              <w:rPr>
                <w:rFonts w:ascii="Times New Roman"/>
                <w:sz w:val="20"/>
              </w:rPr>
              <w:t xml:space="preserve">Abdominal </w:t>
            </w:r>
            <w:r>
              <w:rPr>
                <w:rFonts w:ascii="Times New Roman"/>
                <w:spacing w:val="-4"/>
                <w:sz w:val="20"/>
              </w:rPr>
              <w:t>pain</w:t>
            </w:r>
          </w:p>
        </w:tc>
      </w:tr>
      <w:tr w:rsidR="00881694" w14:paraId="45220546" w14:textId="77777777">
        <w:trPr>
          <w:trHeight w:val="287"/>
        </w:trPr>
        <w:tc>
          <w:tcPr>
            <w:tcW w:w="4104" w:type="dxa"/>
          </w:tcPr>
          <w:p w14:paraId="3C59EADF" w14:textId="77777777" w:rsidR="00881694" w:rsidRDefault="004844C2" w:rsidP="004844C2">
            <w:pPr>
              <w:pStyle w:val="TableParagraph"/>
              <w:spacing w:before="29"/>
              <w:ind w:left="174"/>
              <w:rPr>
                <w:rFonts w:ascii="Times New Roman"/>
                <w:sz w:val="20"/>
              </w:rPr>
            </w:pPr>
            <w:r>
              <w:rPr>
                <w:rFonts w:ascii="Times New Roman"/>
                <w:sz w:val="20"/>
              </w:rPr>
              <w:t>Skin</w:t>
            </w:r>
            <w:r>
              <w:rPr>
                <w:rFonts w:ascii="Times New Roman"/>
                <w:spacing w:val="-12"/>
                <w:sz w:val="20"/>
              </w:rPr>
              <w:t xml:space="preserve"> </w:t>
            </w:r>
            <w:r>
              <w:rPr>
                <w:rFonts w:ascii="Times New Roman"/>
                <w:sz w:val="20"/>
              </w:rPr>
              <w:t>and</w:t>
            </w:r>
            <w:r>
              <w:rPr>
                <w:rFonts w:ascii="Times New Roman"/>
                <w:spacing w:val="-11"/>
                <w:sz w:val="20"/>
              </w:rPr>
              <w:t xml:space="preserve"> </w:t>
            </w:r>
            <w:r>
              <w:rPr>
                <w:rFonts w:ascii="Times New Roman"/>
                <w:sz w:val="20"/>
              </w:rPr>
              <w:t>subcutaneous</w:t>
            </w:r>
            <w:r>
              <w:rPr>
                <w:rFonts w:ascii="Times New Roman"/>
                <w:spacing w:val="-10"/>
                <w:sz w:val="20"/>
              </w:rPr>
              <w:t xml:space="preserve"> </w:t>
            </w:r>
            <w:r>
              <w:rPr>
                <w:rFonts w:ascii="Times New Roman"/>
                <w:sz w:val="20"/>
              </w:rPr>
              <w:t>tissue</w:t>
            </w:r>
            <w:r>
              <w:rPr>
                <w:rFonts w:ascii="Times New Roman"/>
                <w:spacing w:val="-10"/>
                <w:sz w:val="20"/>
              </w:rPr>
              <w:t xml:space="preserve"> </w:t>
            </w:r>
            <w:r>
              <w:rPr>
                <w:rFonts w:ascii="Times New Roman"/>
                <w:spacing w:val="-2"/>
                <w:sz w:val="20"/>
              </w:rPr>
              <w:t>disorders</w:t>
            </w:r>
          </w:p>
        </w:tc>
        <w:tc>
          <w:tcPr>
            <w:tcW w:w="1699" w:type="dxa"/>
          </w:tcPr>
          <w:p w14:paraId="60944760"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338309F7" w14:textId="77777777" w:rsidR="00881694" w:rsidRDefault="004844C2" w:rsidP="004844C2">
            <w:pPr>
              <w:pStyle w:val="TableParagraph"/>
              <w:spacing w:before="29"/>
              <w:ind w:left="187"/>
              <w:rPr>
                <w:rFonts w:ascii="Times New Roman"/>
                <w:sz w:val="20"/>
              </w:rPr>
            </w:pPr>
            <w:r>
              <w:rPr>
                <w:rFonts w:ascii="Times New Roman"/>
                <w:spacing w:val="-2"/>
                <w:sz w:val="20"/>
              </w:rPr>
              <w:t>Rash,</w:t>
            </w:r>
            <w:r>
              <w:rPr>
                <w:rFonts w:ascii="Times New Roman"/>
                <w:sz w:val="20"/>
              </w:rPr>
              <w:t xml:space="preserve"> </w:t>
            </w:r>
            <w:r>
              <w:rPr>
                <w:rFonts w:ascii="Times New Roman"/>
                <w:spacing w:val="-2"/>
                <w:sz w:val="20"/>
              </w:rPr>
              <w:t>Photosensitivity</w:t>
            </w:r>
            <w:r>
              <w:rPr>
                <w:rFonts w:ascii="Times New Roman"/>
                <w:spacing w:val="6"/>
                <w:sz w:val="20"/>
              </w:rPr>
              <w:t xml:space="preserve"> </w:t>
            </w:r>
            <w:r>
              <w:rPr>
                <w:rFonts w:ascii="Times New Roman"/>
                <w:spacing w:val="-2"/>
                <w:sz w:val="20"/>
              </w:rPr>
              <w:t>reaction</w:t>
            </w:r>
          </w:p>
        </w:tc>
      </w:tr>
      <w:tr w:rsidR="00881694" w14:paraId="78B2549D" w14:textId="77777777">
        <w:trPr>
          <w:trHeight w:val="512"/>
        </w:trPr>
        <w:tc>
          <w:tcPr>
            <w:tcW w:w="4104" w:type="dxa"/>
          </w:tcPr>
          <w:p w14:paraId="45311F47" w14:textId="77777777" w:rsidR="00881694" w:rsidRDefault="004844C2" w:rsidP="004844C2">
            <w:pPr>
              <w:pStyle w:val="TableParagraph"/>
              <w:spacing w:before="29"/>
              <w:ind w:left="174" w:right="657"/>
              <w:rPr>
                <w:rFonts w:ascii="Times New Roman"/>
                <w:sz w:val="20"/>
              </w:rPr>
            </w:pPr>
            <w:r>
              <w:rPr>
                <w:rFonts w:ascii="Times New Roman"/>
                <w:sz w:val="20"/>
              </w:rPr>
              <w:t>Musculoskeletal</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connective</w:t>
            </w:r>
            <w:r>
              <w:rPr>
                <w:rFonts w:ascii="Times New Roman"/>
                <w:spacing w:val="-13"/>
                <w:sz w:val="20"/>
              </w:rPr>
              <w:t xml:space="preserve"> </w:t>
            </w:r>
            <w:r>
              <w:rPr>
                <w:rFonts w:ascii="Times New Roman"/>
                <w:sz w:val="20"/>
              </w:rPr>
              <w:t xml:space="preserve">tissue </w:t>
            </w:r>
            <w:r>
              <w:rPr>
                <w:rFonts w:ascii="Times New Roman"/>
                <w:spacing w:val="-2"/>
                <w:sz w:val="20"/>
              </w:rPr>
              <w:t>disorders</w:t>
            </w:r>
          </w:p>
        </w:tc>
        <w:tc>
          <w:tcPr>
            <w:tcW w:w="1699" w:type="dxa"/>
          </w:tcPr>
          <w:p w14:paraId="0889C043"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27A1792C" w14:textId="77777777" w:rsidR="00881694" w:rsidRDefault="004844C2" w:rsidP="004844C2">
            <w:pPr>
              <w:pStyle w:val="TableParagraph"/>
              <w:spacing w:before="29"/>
              <w:ind w:left="187"/>
              <w:rPr>
                <w:rFonts w:ascii="Times New Roman"/>
                <w:sz w:val="20"/>
              </w:rPr>
            </w:pPr>
            <w:r>
              <w:rPr>
                <w:rFonts w:ascii="Times New Roman"/>
                <w:spacing w:val="-2"/>
                <w:sz w:val="20"/>
              </w:rPr>
              <w:t>Arthralgia,</w:t>
            </w:r>
            <w:r>
              <w:rPr>
                <w:rFonts w:ascii="Times New Roman"/>
                <w:spacing w:val="-3"/>
                <w:sz w:val="20"/>
              </w:rPr>
              <w:t xml:space="preserve"> </w:t>
            </w:r>
            <w:r>
              <w:rPr>
                <w:rFonts w:ascii="Times New Roman"/>
                <w:spacing w:val="-2"/>
                <w:sz w:val="20"/>
              </w:rPr>
              <w:t xml:space="preserve">Myalgia, Muscle twitching, </w:t>
            </w:r>
            <w:r>
              <w:rPr>
                <w:rFonts w:ascii="Times New Roman"/>
                <w:sz w:val="20"/>
              </w:rPr>
              <w:t>Musculoskeletal pain</w:t>
            </w:r>
          </w:p>
        </w:tc>
      </w:tr>
      <w:tr w:rsidR="00881694" w14:paraId="20D60122" w14:textId="77777777">
        <w:trPr>
          <w:trHeight w:val="287"/>
        </w:trPr>
        <w:tc>
          <w:tcPr>
            <w:tcW w:w="4104" w:type="dxa"/>
            <w:vMerge w:val="restart"/>
          </w:tcPr>
          <w:p w14:paraId="6C64FDBF" w14:textId="77777777" w:rsidR="00881694" w:rsidRDefault="004844C2" w:rsidP="004844C2">
            <w:pPr>
              <w:pStyle w:val="TableParagraph"/>
              <w:spacing w:before="29"/>
              <w:ind w:left="174"/>
              <w:rPr>
                <w:rFonts w:ascii="Times New Roman"/>
                <w:sz w:val="20"/>
              </w:rPr>
            </w:pPr>
            <w:r>
              <w:rPr>
                <w:rFonts w:ascii="Times New Roman"/>
                <w:sz w:val="20"/>
              </w:rPr>
              <w:t>Renal</w:t>
            </w:r>
            <w:r>
              <w:rPr>
                <w:rFonts w:ascii="Times New Roman"/>
                <w:spacing w:val="-10"/>
                <w:sz w:val="20"/>
              </w:rPr>
              <w:t xml:space="preserve"> </w:t>
            </w:r>
            <w:r>
              <w:rPr>
                <w:rFonts w:ascii="Times New Roman"/>
                <w:sz w:val="20"/>
              </w:rPr>
              <w:t>and</w:t>
            </w:r>
            <w:r>
              <w:rPr>
                <w:rFonts w:ascii="Times New Roman"/>
                <w:spacing w:val="-9"/>
                <w:sz w:val="20"/>
              </w:rPr>
              <w:t xml:space="preserve"> </w:t>
            </w:r>
            <w:r>
              <w:rPr>
                <w:rFonts w:ascii="Times New Roman"/>
                <w:sz w:val="20"/>
              </w:rPr>
              <w:t>urinary</w:t>
            </w:r>
            <w:r>
              <w:rPr>
                <w:rFonts w:ascii="Times New Roman"/>
                <w:spacing w:val="-9"/>
                <w:sz w:val="20"/>
              </w:rPr>
              <w:t xml:space="preserve"> </w:t>
            </w:r>
            <w:r>
              <w:rPr>
                <w:rFonts w:ascii="Times New Roman"/>
                <w:spacing w:val="-2"/>
                <w:sz w:val="20"/>
              </w:rPr>
              <w:t>disorders</w:t>
            </w:r>
          </w:p>
        </w:tc>
        <w:tc>
          <w:tcPr>
            <w:tcW w:w="1699" w:type="dxa"/>
          </w:tcPr>
          <w:p w14:paraId="79678C2F" w14:textId="77777777" w:rsidR="00881694" w:rsidRDefault="004844C2" w:rsidP="004844C2">
            <w:pPr>
              <w:pStyle w:val="TableParagraph"/>
              <w:spacing w:before="29"/>
              <w:ind w:left="172"/>
              <w:rPr>
                <w:rFonts w:ascii="Times New Roman"/>
                <w:sz w:val="20"/>
              </w:rPr>
            </w:pPr>
            <w:r>
              <w:rPr>
                <w:rFonts w:ascii="Times New Roman"/>
                <w:spacing w:val="-2"/>
                <w:sz w:val="20"/>
              </w:rPr>
              <w:t>Uncommon</w:t>
            </w:r>
          </w:p>
        </w:tc>
        <w:tc>
          <w:tcPr>
            <w:tcW w:w="3461" w:type="dxa"/>
          </w:tcPr>
          <w:p w14:paraId="1479D466" w14:textId="77777777" w:rsidR="00881694" w:rsidRDefault="004844C2" w:rsidP="004844C2">
            <w:pPr>
              <w:pStyle w:val="TableParagraph"/>
              <w:spacing w:before="29"/>
              <w:ind w:left="187"/>
              <w:rPr>
                <w:rFonts w:ascii="Times New Roman"/>
                <w:sz w:val="20"/>
              </w:rPr>
            </w:pPr>
            <w:r>
              <w:rPr>
                <w:rFonts w:ascii="Times New Roman"/>
                <w:spacing w:val="-2"/>
                <w:sz w:val="20"/>
              </w:rPr>
              <w:t>Nocturia</w:t>
            </w:r>
          </w:p>
        </w:tc>
      </w:tr>
      <w:tr w:rsidR="00881694" w14:paraId="534830AE" w14:textId="77777777">
        <w:trPr>
          <w:trHeight w:val="513"/>
        </w:trPr>
        <w:tc>
          <w:tcPr>
            <w:tcW w:w="4104" w:type="dxa"/>
            <w:vMerge/>
            <w:tcBorders>
              <w:top w:val="nil"/>
            </w:tcBorders>
          </w:tcPr>
          <w:p w14:paraId="4CF6320B" w14:textId="77777777" w:rsidR="00881694" w:rsidRDefault="00881694" w:rsidP="004844C2">
            <w:pPr>
              <w:rPr>
                <w:sz w:val="2"/>
                <w:szCs w:val="2"/>
              </w:rPr>
            </w:pPr>
          </w:p>
        </w:tc>
        <w:tc>
          <w:tcPr>
            <w:tcW w:w="1699" w:type="dxa"/>
          </w:tcPr>
          <w:p w14:paraId="1BEAAEC8" w14:textId="77777777" w:rsidR="00881694" w:rsidRDefault="004844C2" w:rsidP="004844C2">
            <w:pPr>
              <w:pStyle w:val="TableParagraph"/>
              <w:spacing w:before="29"/>
              <w:ind w:left="172"/>
              <w:rPr>
                <w:rFonts w:ascii="Times New Roman"/>
                <w:sz w:val="20"/>
              </w:rPr>
            </w:pPr>
            <w:r>
              <w:rPr>
                <w:rFonts w:ascii="Times New Roman"/>
                <w:spacing w:val="-2"/>
                <w:sz w:val="20"/>
              </w:rPr>
              <w:t>Frequency</w:t>
            </w:r>
            <w:r>
              <w:rPr>
                <w:rFonts w:ascii="Times New Roman"/>
                <w:spacing w:val="-16"/>
                <w:sz w:val="20"/>
              </w:rPr>
              <w:t xml:space="preserve"> </w:t>
            </w:r>
            <w:r>
              <w:rPr>
                <w:rFonts w:ascii="Times New Roman"/>
                <w:spacing w:val="-2"/>
                <w:sz w:val="20"/>
              </w:rPr>
              <w:t>not known</w:t>
            </w:r>
          </w:p>
        </w:tc>
        <w:tc>
          <w:tcPr>
            <w:tcW w:w="3461" w:type="dxa"/>
          </w:tcPr>
          <w:p w14:paraId="153FFFE2" w14:textId="77777777" w:rsidR="00881694" w:rsidRDefault="004844C2" w:rsidP="004844C2">
            <w:pPr>
              <w:pStyle w:val="TableParagraph"/>
              <w:spacing w:before="29"/>
              <w:ind w:left="187"/>
              <w:rPr>
                <w:rFonts w:ascii="Times New Roman"/>
                <w:sz w:val="20"/>
              </w:rPr>
            </w:pPr>
            <w:r>
              <w:rPr>
                <w:rFonts w:ascii="Times New Roman"/>
                <w:spacing w:val="-2"/>
                <w:sz w:val="20"/>
              </w:rPr>
              <w:t>Polyuria</w:t>
            </w:r>
          </w:p>
        </w:tc>
      </w:tr>
      <w:tr w:rsidR="00881694" w14:paraId="0F430857" w14:textId="77777777">
        <w:trPr>
          <w:trHeight w:val="287"/>
        </w:trPr>
        <w:tc>
          <w:tcPr>
            <w:tcW w:w="4104" w:type="dxa"/>
            <w:vMerge w:val="restart"/>
          </w:tcPr>
          <w:p w14:paraId="13806A2A" w14:textId="77777777" w:rsidR="00881694" w:rsidRDefault="004844C2" w:rsidP="004844C2">
            <w:pPr>
              <w:pStyle w:val="TableParagraph"/>
              <w:spacing w:before="29"/>
              <w:ind w:left="174" w:right="657"/>
              <w:rPr>
                <w:rFonts w:ascii="Times New Roman"/>
                <w:sz w:val="20"/>
              </w:rPr>
            </w:pPr>
            <w:r>
              <w:rPr>
                <w:rFonts w:ascii="Times New Roman"/>
                <w:sz w:val="20"/>
              </w:rPr>
              <w:t>General</w:t>
            </w:r>
            <w:r>
              <w:rPr>
                <w:rFonts w:ascii="Times New Roman"/>
                <w:spacing w:val="-13"/>
                <w:sz w:val="20"/>
              </w:rPr>
              <w:t xml:space="preserve"> </w:t>
            </w:r>
            <w:r>
              <w:rPr>
                <w:rFonts w:ascii="Times New Roman"/>
                <w:sz w:val="20"/>
              </w:rPr>
              <w:t>disorders</w:t>
            </w:r>
            <w:r>
              <w:rPr>
                <w:rFonts w:ascii="Times New Roman"/>
                <w:spacing w:val="-12"/>
                <w:sz w:val="20"/>
              </w:rPr>
              <w:t xml:space="preserve"> </w:t>
            </w:r>
            <w:r>
              <w:rPr>
                <w:rFonts w:ascii="Times New Roman"/>
                <w:sz w:val="20"/>
              </w:rPr>
              <w:t>and</w:t>
            </w:r>
            <w:r>
              <w:rPr>
                <w:rFonts w:ascii="Times New Roman"/>
                <w:spacing w:val="-13"/>
                <w:sz w:val="20"/>
              </w:rPr>
              <w:t xml:space="preserve"> </w:t>
            </w:r>
            <w:r>
              <w:rPr>
                <w:rFonts w:ascii="Times New Roman"/>
                <w:sz w:val="20"/>
              </w:rPr>
              <w:t>administration</w:t>
            </w:r>
            <w:r>
              <w:rPr>
                <w:rFonts w:ascii="Times New Roman"/>
                <w:spacing w:val="-12"/>
                <w:sz w:val="20"/>
              </w:rPr>
              <w:t xml:space="preserve"> </w:t>
            </w:r>
            <w:r>
              <w:rPr>
                <w:rFonts w:ascii="Times New Roman"/>
                <w:sz w:val="20"/>
              </w:rPr>
              <w:t xml:space="preserve">site </w:t>
            </w:r>
            <w:r>
              <w:rPr>
                <w:rFonts w:ascii="Times New Roman"/>
                <w:spacing w:val="-2"/>
                <w:sz w:val="20"/>
              </w:rPr>
              <w:t>conditions</w:t>
            </w:r>
          </w:p>
        </w:tc>
        <w:tc>
          <w:tcPr>
            <w:tcW w:w="1699" w:type="dxa"/>
          </w:tcPr>
          <w:p w14:paraId="407596C3" w14:textId="77777777" w:rsidR="00881694" w:rsidRDefault="004844C2" w:rsidP="004844C2">
            <w:pPr>
              <w:pStyle w:val="TableParagraph"/>
              <w:spacing w:before="29"/>
              <w:ind w:left="172"/>
              <w:rPr>
                <w:rFonts w:ascii="Times New Roman"/>
                <w:sz w:val="20"/>
              </w:rPr>
            </w:pPr>
            <w:r>
              <w:rPr>
                <w:rFonts w:ascii="Times New Roman"/>
                <w:sz w:val="20"/>
              </w:rPr>
              <w:t>Very</w:t>
            </w:r>
            <w:r>
              <w:rPr>
                <w:rFonts w:ascii="Times New Roman"/>
                <w:spacing w:val="-6"/>
                <w:sz w:val="20"/>
              </w:rPr>
              <w:t xml:space="preserve"> </w:t>
            </w:r>
            <w:r>
              <w:rPr>
                <w:rFonts w:ascii="Times New Roman"/>
                <w:spacing w:val="-2"/>
                <w:sz w:val="20"/>
              </w:rPr>
              <w:t>common</w:t>
            </w:r>
          </w:p>
        </w:tc>
        <w:tc>
          <w:tcPr>
            <w:tcW w:w="3461" w:type="dxa"/>
          </w:tcPr>
          <w:p w14:paraId="7A2597F2" w14:textId="77777777" w:rsidR="00881694" w:rsidRDefault="004844C2" w:rsidP="004844C2">
            <w:pPr>
              <w:pStyle w:val="TableParagraph"/>
              <w:spacing w:before="29"/>
              <w:ind w:left="187"/>
              <w:rPr>
                <w:rFonts w:ascii="Times New Roman"/>
                <w:sz w:val="20"/>
              </w:rPr>
            </w:pPr>
            <w:r>
              <w:rPr>
                <w:rFonts w:ascii="Times New Roman"/>
                <w:spacing w:val="-2"/>
                <w:sz w:val="20"/>
              </w:rPr>
              <w:t>Injection</w:t>
            </w:r>
            <w:r>
              <w:rPr>
                <w:rFonts w:ascii="Times New Roman"/>
                <w:sz w:val="20"/>
              </w:rPr>
              <w:t xml:space="preserve"> </w:t>
            </w:r>
            <w:r>
              <w:rPr>
                <w:rFonts w:ascii="Times New Roman"/>
                <w:spacing w:val="-2"/>
                <w:sz w:val="20"/>
              </w:rPr>
              <w:t>site</w:t>
            </w:r>
            <w:r>
              <w:rPr>
                <w:rFonts w:ascii="Times New Roman"/>
                <w:spacing w:val="5"/>
                <w:sz w:val="20"/>
              </w:rPr>
              <w:t xml:space="preserve"> </w:t>
            </w:r>
            <w:proofErr w:type="spellStart"/>
            <w:r>
              <w:rPr>
                <w:rFonts w:ascii="Times New Roman"/>
                <w:spacing w:val="-2"/>
                <w:sz w:val="20"/>
              </w:rPr>
              <w:t>reactions</w:t>
            </w:r>
            <w:r>
              <w:rPr>
                <w:rFonts w:ascii="Times New Roman"/>
                <w:spacing w:val="-2"/>
                <w:sz w:val="20"/>
                <w:vertAlign w:val="superscript"/>
              </w:rPr>
              <w:t>b</w:t>
            </w:r>
            <w:proofErr w:type="spellEnd"/>
            <w:r>
              <w:rPr>
                <w:rFonts w:ascii="Times New Roman"/>
                <w:spacing w:val="-2"/>
                <w:sz w:val="20"/>
              </w:rPr>
              <w:t>,</w:t>
            </w:r>
            <w:r>
              <w:rPr>
                <w:rFonts w:ascii="Times New Roman"/>
                <w:spacing w:val="3"/>
                <w:sz w:val="20"/>
              </w:rPr>
              <w:t xml:space="preserve"> </w:t>
            </w:r>
            <w:r>
              <w:rPr>
                <w:rFonts w:ascii="Times New Roman"/>
                <w:spacing w:val="-2"/>
                <w:sz w:val="20"/>
              </w:rPr>
              <w:t>Fatigue</w:t>
            </w:r>
          </w:p>
        </w:tc>
      </w:tr>
      <w:tr w:rsidR="00881694" w14:paraId="7EB25837" w14:textId="77777777">
        <w:trPr>
          <w:trHeight w:val="287"/>
        </w:trPr>
        <w:tc>
          <w:tcPr>
            <w:tcW w:w="4104" w:type="dxa"/>
            <w:vMerge/>
            <w:tcBorders>
              <w:top w:val="nil"/>
            </w:tcBorders>
          </w:tcPr>
          <w:p w14:paraId="19A3BAF7" w14:textId="77777777" w:rsidR="00881694" w:rsidRDefault="00881694" w:rsidP="004844C2">
            <w:pPr>
              <w:rPr>
                <w:sz w:val="2"/>
                <w:szCs w:val="2"/>
              </w:rPr>
            </w:pPr>
          </w:p>
        </w:tc>
        <w:tc>
          <w:tcPr>
            <w:tcW w:w="1699" w:type="dxa"/>
          </w:tcPr>
          <w:p w14:paraId="3948428A" w14:textId="77777777" w:rsidR="00881694" w:rsidRDefault="004844C2" w:rsidP="004844C2">
            <w:pPr>
              <w:pStyle w:val="TableParagraph"/>
              <w:spacing w:before="29"/>
              <w:ind w:left="172"/>
              <w:rPr>
                <w:rFonts w:ascii="Times New Roman"/>
                <w:sz w:val="20"/>
              </w:rPr>
            </w:pPr>
            <w:r>
              <w:rPr>
                <w:rFonts w:ascii="Times New Roman"/>
                <w:spacing w:val="-2"/>
                <w:sz w:val="20"/>
              </w:rPr>
              <w:t>Common</w:t>
            </w:r>
          </w:p>
        </w:tc>
        <w:tc>
          <w:tcPr>
            <w:tcW w:w="3461" w:type="dxa"/>
          </w:tcPr>
          <w:p w14:paraId="242D7370" w14:textId="77777777" w:rsidR="00881694" w:rsidRDefault="004844C2" w:rsidP="004844C2">
            <w:pPr>
              <w:pStyle w:val="TableParagraph"/>
              <w:spacing w:before="29"/>
              <w:ind w:left="187"/>
              <w:rPr>
                <w:rFonts w:ascii="Times New Roman"/>
                <w:sz w:val="20"/>
              </w:rPr>
            </w:pPr>
            <w:r>
              <w:rPr>
                <w:rFonts w:ascii="Times New Roman"/>
                <w:spacing w:val="-2"/>
                <w:sz w:val="20"/>
              </w:rPr>
              <w:t>Asthenia,</w:t>
            </w:r>
            <w:r>
              <w:rPr>
                <w:rFonts w:ascii="Times New Roman"/>
                <w:spacing w:val="1"/>
                <w:sz w:val="20"/>
              </w:rPr>
              <w:t xml:space="preserve"> </w:t>
            </w:r>
            <w:r>
              <w:rPr>
                <w:rFonts w:ascii="Times New Roman"/>
                <w:spacing w:val="-2"/>
                <w:sz w:val="20"/>
              </w:rPr>
              <w:t>Thirst</w:t>
            </w:r>
          </w:p>
        </w:tc>
      </w:tr>
      <w:tr w:rsidR="00881694" w14:paraId="67F5DA90" w14:textId="77777777">
        <w:trPr>
          <w:trHeight w:val="282"/>
        </w:trPr>
        <w:tc>
          <w:tcPr>
            <w:tcW w:w="4104" w:type="dxa"/>
            <w:vMerge/>
            <w:tcBorders>
              <w:top w:val="nil"/>
            </w:tcBorders>
          </w:tcPr>
          <w:p w14:paraId="1AEF2F97" w14:textId="77777777" w:rsidR="00881694" w:rsidRDefault="00881694" w:rsidP="004844C2">
            <w:pPr>
              <w:rPr>
                <w:sz w:val="2"/>
                <w:szCs w:val="2"/>
              </w:rPr>
            </w:pPr>
          </w:p>
        </w:tc>
        <w:tc>
          <w:tcPr>
            <w:tcW w:w="1699" w:type="dxa"/>
          </w:tcPr>
          <w:p w14:paraId="65018633" w14:textId="77777777" w:rsidR="00881694" w:rsidRDefault="004844C2" w:rsidP="004844C2">
            <w:pPr>
              <w:pStyle w:val="TableParagraph"/>
              <w:spacing w:before="29"/>
              <w:ind w:left="172"/>
              <w:rPr>
                <w:rFonts w:ascii="Times New Roman"/>
                <w:sz w:val="20"/>
              </w:rPr>
            </w:pPr>
            <w:r>
              <w:rPr>
                <w:rFonts w:ascii="Times New Roman"/>
                <w:spacing w:val="-2"/>
                <w:sz w:val="20"/>
              </w:rPr>
              <w:t>Uncommon</w:t>
            </w:r>
          </w:p>
        </w:tc>
        <w:tc>
          <w:tcPr>
            <w:tcW w:w="3461" w:type="dxa"/>
          </w:tcPr>
          <w:p w14:paraId="06864446" w14:textId="77777777" w:rsidR="00881694" w:rsidRDefault="004844C2" w:rsidP="004844C2">
            <w:pPr>
              <w:pStyle w:val="TableParagraph"/>
              <w:spacing w:before="29"/>
              <w:ind w:left="187"/>
              <w:rPr>
                <w:rFonts w:ascii="Times New Roman"/>
                <w:sz w:val="20"/>
              </w:rPr>
            </w:pPr>
            <w:r>
              <w:rPr>
                <w:rFonts w:ascii="Times New Roman"/>
                <w:spacing w:val="-2"/>
                <w:sz w:val="20"/>
              </w:rPr>
              <w:t>Chest</w:t>
            </w:r>
            <w:r>
              <w:rPr>
                <w:rFonts w:ascii="Times New Roman"/>
                <w:spacing w:val="-3"/>
                <w:sz w:val="20"/>
              </w:rPr>
              <w:t xml:space="preserve"> </w:t>
            </w:r>
            <w:r>
              <w:rPr>
                <w:rFonts w:ascii="Times New Roman"/>
                <w:spacing w:val="-2"/>
                <w:sz w:val="20"/>
              </w:rPr>
              <w:t>discomfort,</w:t>
            </w:r>
            <w:r>
              <w:rPr>
                <w:rFonts w:ascii="Times New Roman"/>
                <w:spacing w:val="3"/>
                <w:sz w:val="20"/>
              </w:rPr>
              <w:t xml:space="preserve"> </w:t>
            </w:r>
            <w:r>
              <w:rPr>
                <w:rFonts w:ascii="Times New Roman"/>
                <w:spacing w:val="-2"/>
                <w:sz w:val="20"/>
              </w:rPr>
              <w:t>Chest</w:t>
            </w:r>
            <w:r>
              <w:rPr>
                <w:rFonts w:ascii="Times New Roman"/>
                <w:sz w:val="20"/>
              </w:rPr>
              <w:t xml:space="preserve"> </w:t>
            </w:r>
            <w:r>
              <w:rPr>
                <w:rFonts w:ascii="Times New Roman"/>
                <w:spacing w:val="-4"/>
                <w:sz w:val="20"/>
              </w:rPr>
              <w:t>pain</w:t>
            </w:r>
          </w:p>
        </w:tc>
      </w:tr>
      <w:tr w:rsidR="00881694" w14:paraId="2D796F2F" w14:textId="77777777">
        <w:trPr>
          <w:trHeight w:val="517"/>
        </w:trPr>
        <w:tc>
          <w:tcPr>
            <w:tcW w:w="4104" w:type="dxa"/>
          </w:tcPr>
          <w:p w14:paraId="5DCEBBCC" w14:textId="77777777" w:rsidR="00881694" w:rsidRDefault="004844C2" w:rsidP="004844C2">
            <w:pPr>
              <w:pStyle w:val="TableParagraph"/>
              <w:spacing w:before="29"/>
              <w:ind w:left="174"/>
              <w:rPr>
                <w:rFonts w:ascii="Times New Roman"/>
                <w:sz w:val="20"/>
              </w:rPr>
            </w:pPr>
            <w:r>
              <w:rPr>
                <w:rFonts w:ascii="Times New Roman"/>
                <w:spacing w:val="-2"/>
                <w:sz w:val="20"/>
              </w:rPr>
              <w:t>Investigations</w:t>
            </w:r>
          </w:p>
        </w:tc>
        <w:tc>
          <w:tcPr>
            <w:tcW w:w="1699" w:type="dxa"/>
          </w:tcPr>
          <w:p w14:paraId="5F077A1E" w14:textId="77777777" w:rsidR="00881694" w:rsidRDefault="004844C2" w:rsidP="004844C2">
            <w:pPr>
              <w:pStyle w:val="TableParagraph"/>
              <w:spacing w:before="29"/>
              <w:ind w:left="172"/>
              <w:rPr>
                <w:rFonts w:ascii="Times New Roman"/>
                <w:sz w:val="20"/>
              </w:rPr>
            </w:pPr>
            <w:r>
              <w:rPr>
                <w:rFonts w:ascii="Times New Roman"/>
                <w:spacing w:val="-2"/>
                <w:sz w:val="20"/>
              </w:rPr>
              <w:t>Frequency</w:t>
            </w:r>
            <w:r>
              <w:rPr>
                <w:rFonts w:ascii="Times New Roman"/>
                <w:spacing w:val="-16"/>
                <w:sz w:val="20"/>
              </w:rPr>
              <w:t xml:space="preserve"> </w:t>
            </w:r>
            <w:r>
              <w:rPr>
                <w:rFonts w:ascii="Times New Roman"/>
                <w:spacing w:val="-2"/>
                <w:sz w:val="20"/>
              </w:rPr>
              <w:t>not known</w:t>
            </w:r>
          </w:p>
        </w:tc>
        <w:tc>
          <w:tcPr>
            <w:tcW w:w="3461" w:type="dxa"/>
          </w:tcPr>
          <w:p w14:paraId="3CE4B826" w14:textId="77777777" w:rsidR="00881694" w:rsidRDefault="004844C2" w:rsidP="004844C2">
            <w:pPr>
              <w:pStyle w:val="TableParagraph"/>
              <w:spacing w:before="29"/>
              <w:ind w:left="187"/>
              <w:rPr>
                <w:rFonts w:ascii="Times New Roman"/>
                <w:sz w:val="20"/>
              </w:rPr>
            </w:pPr>
            <w:r>
              <w:rPr>
                <w:rFonts w:ascii="Times New Roman"/>
                <w:sz w:val="20"/>
              </w:rPr>
              <w:t>Bone</w:t>
            </w:r>
            <w:r>
              <w:rPr>
                <w:rFonts w:ascii="Times New Roman"/>
                <w:spacing w:val="-10"/>
                <w:sz w:val="20"/>
              </w:rPr>
              <w:t xml:space="preserve"> </w:t>
            </w:r>
            <w:r>
              <w:rPr>
                <w:rFonts w:ascii="Times New Roman"/>
                <w:sz w:val="20"/>
              </w:rPr>
              <w:t>density</w:t>
            </w:r>
            <w:r>
              <w:rPr>
                <w:rFonts w:ascii="Times New Roman"/>
                <w:spacing w:val="-9"/>
                <w:sz w:val="20"/>
              </w:rPr>
              <w:t xml:space="preserve"> </w:t>
            </w:r>
            <w:r>
              <w:rPr>
                <w:rFonts w:ascii="Times New Roman"/>
                <w:spacing w:val="-2"/>
                <w:sz w:val="20"/>
              </w:rPr>
              <w:t>decreased</w:t>
            </w:r>
          </w:p>
        </w:tc>
      </w:tr>
    </w:tbl>
    <w:p w14:paraId="26AB2EB3" w14:textId="77777777" w:rsidR="00881694" w:rsidRDefault="00881694" w:rsidP="004844C2">
      <w:pPr>
        <w:rPr>
          <w:rFonts w:ascii="Times New Roman"/>
          <w:sz w:val="20"/>
        </w:rPr>
        <w:sectPr w:rsidR="00881694">
          <w:pgSz w:w="11910" w:h="16840"/>
          <w:pgMar w:top="1040" w:right="500" w:bottom="1300" w:left="1020" w:header="0" w:footer="1112" w:gutter="0"/>
          <w:cols w:space="720"/>
        </w:sectPr>
      </w:pPr>
    </w:p>
    <w:p w14:paraId="102B4D97" w14:textId="77777777" w:rsidR="00881694" w:rsidRDefault="004844C2" w:rsidP="004844C2">
      <w:pPr>
        <w:spacing w:before="119" w:line="244" w:lineRule="auto"/>
        <w:ind w:left="117" w:right="596"/>
        <w:rPr>
          <w:sz w:val="18"/>
        </w:rPr>
      </w:pPr>
      <w:proofErr w:type="spellStart"/>
      <w:r>
        <w:rPr>
          <w:sz w:val="18"/>
          <w:vertAlign w:val="superscript"/>
        </w:rPr>
        <w:lastRenderedPageBreak/>
        <w:t>a</w:t>
      </w:r>
      <w:proofErr w:type="spellEnd"/>
      <w:r>
        <w:rPr>
          <w:spacing w:val="12"/>
          <w:sz w:val="18"/>
        </w:rPr>
        <w:t xml:space="preserve"> </w:t>
      </w:r>
      <w:r>
        <w:rPr>
          <w:sz w:val="18"/>
        </w:rPr>
        <w:t>For</w:t>
      </w:r>
      <w:r>
        <w:rPr>
          <w:spacing w:val="-5"/>
          <w:sz w:val="18"/>
        </w:rPr>
        <w:t xml:space="preserve"> </w:t>
      </w:r>
      <w:r>
        <w:rPr>
          <w:sz w:val="18"/>
        </w:rPr>
        <w:t>these</w:t>
      </w:r>
      <w:r>
        <w:rPr>
          <w:spacing w:val="-6"/>
          <w:sz w:val="18"/>
        </w:rPr>
        <w:t xml:space="preserve"> </w:t>
      </w:r>
      <w:r>
        <w:rPr>
          <w:sz w:val="18"/>
        </w:rPr>
        <w:t>adverse</w:t>
      </w:r>
      <w:r>
        <w:rPr>
          <w:spacing w:val="-3"/>
          <w:sz w:val="18"/>
        </w:rPr>
        <w:t xml:space="preserve"> </w:t>
      </w:r>
      <w:r>
        <w:rPr>
          <w:sz w:val="18"/>
        </w:rPr>
        <w:t>reactions,</w:t>
      </w:r>
      <w:r>
        <w:rPr>
          <w:spacing w:val="-3"/>
          <w:sz w:val="18"/>
        </w:rPr>
        <w:t xml:space="preserve"> </w:t>
      </w:r>
      <w:r>
        <w:rPr>
          <w:sz w:val="18"/>
        </w:rPr>
        <w:t>the</w:t>
      </w:r>
      <w:r>
        <w:rPr>
          <w:spacing w:val="-6"/>
          <w:sz w:val="18"/>
        </w:rPr>
        <w:t xml:space="preserve"> </w:t>
      </w:r>
      <w:r>
        <w:rPr>
          <w:sz w:val="18"/>
        </w:rPr>
        <w:t>first</w:t>
      </w:r>
      <w:r>
        <w:rPr>
          <w:spacing w:val="-4"/>
          <w:sz w:val="18"/>
        </w:rPr>
        <w:t xml:space="preserve"> </w:t>
      </w:r>
      <w:r>
        <w:rPr>
          <w:sz w:val="18"/>
        </w:rPr>
        <w:t>occurrence</w:t>
      </w:r>
      <w:r>
        <w:rPr>
          <w:spacing w:val="-7"/>
          <w:sz w:val="18"/>
        </w:rPr>
        <w:t xml:space="preserve"> </w:t>
      </w:r>
      <w:r>
        <w:rPr>
          <w:sz w:val="18"/>
        </w:rPr>
        <w:t>was</w:t>
      </w:r>
      <w:r>
        <w:rPr>
          <w:spacing w:val="-5"/>
          <w:sz w:val="18"/>
        </w:rPr>
        <w:t xml:space="preserve"> </w:t>
      </w:r>
      <w:r>
        <w:rPr>
          <w:sz w:val="18"/>
        </w:rPr>
        <w:t>almost</w:t>
      </w:r>
      <w:r>
        <w:rPr>
          <w:spacing w:val="-5"/>
          <w:sz w:val="18"/>
        </w:rPr>
        <w:t xml:space="preserve"> </w:t>
      </w:r>
      <w:r>
        <w:rPr>
          <w:sz w:val="18"/>
        </w:rPr>
        <w:t>exclusively</w:t>
      </w:r>
      <w:r>
        <w:rPr>
          <w:spacing w:val="-5"/>
          <w:sz w:val="18"/>
        </w:rPr>
        <w:t xml:space="preserve"> </w:t>
      </w:r>
      <w:r>
        <w:rPr>
          <w:sz w:val="18"/>
        </w:rPr>
        <w:t>within</w:t>
      </w:r>
      <w:r>
        <w:rPr>
          <w:spacing w:val="-6"/>
          <w:sz w:val="18"/>
        </w:rPr>
        <w:t xml:space="preserve"> </w:t>
      </w:r>
      <w:r>
        <w:rPr>
          <w:sz w:val="18"/>
        </w:rPr>
        <w:t>the</w:t>
      </w:r>
      <w:r>
        <w:rPr>
          <w:spacing w:val="-4"/>
          <w:sz w:val="18"/>
        </w:rPr>
        <w:t xml:space="preserve"> </w:t>
      </w:r>
      <w:r>
        <w:rPr>
          <w:sz w:val="18"/>
        </w:rPr>
        <w:t>first</w:t>
      </w:r>
      <w:r>
        <w:rPr>
          <w:spacing w:val="-5"/>
          <w:sz w:val="18"/>
        </w:rPr>
        <w:t xml:space="preserve"> </w:t>
      </w:r>
      <w:r>
        <w:rPr>
          <w:sz w:val="18"/>
        </w:rPr>
        <w:t>3</w:t>
      </w:r>
      <w:r>
        <w:rPr>
          <w:spacing w:val="-5"/>
          <w:sz w:val="18"/>
        </w:rPr>
        <w:t xml:space="preserve"> </w:t>
      </w:r>
      <w:r>
        <w:rPr>
          <w:sz w:val="18"/>
        </w:rPr>
        <w:t>months</w:t>
      </w:r>
      <w:r>
        <w:rPr>
          <w:spacing w:val="-7"/>
          <w:sz w:val="18"/>
        </w:rPr>
        <w:t xml:space="preserve"> </w:t>
      </w:r>
      <w:r>
        <w:rPr>
          <w:sz w:val="18"/>
        </w:rPr>
        <w:t>of</w:t>
      </w:r>
      <w:r>
        <w:rPr>
          <w:spacing w:val="-4"/>
          <w:sz w:val="18"/>
        </w:rPr>
        <w:t xml:space="preserve"> </w:t>
      </w:r>
      <w:r>
        <w:rPr>
          <w:sz w:val="18"/>
        </w:rPr>
        <w:t>treatment</w:t>
      </w:r>
      <w:r>
        <w:rPr>
          <w:spacing w:val="-5"/>
          <w:sz w:val="18"/>
        </w:rPr>
        <w:t xml:space="preserve"> </w:t>
      </w:r>
      <w:r>
        <w:rPr>
          <w:sz w:val="18"/>
        </w:rPr>
        <w:t>(titration</w:t>
      </w:r>
      <w:r>
        <w:rPr>
          <w:spacing w:val="40"/>
          <w:sz w:val="18"/>
        </w:rPr>
        <w:t xml:space="preserve"> </w:t>
      </w:r>
      <w:r>
        <w:rPr>
          <w:spacing w:val="-2"/>
          <w:sz w:val="18"/>
        </w:rPr>
        <w:t>period).</w:t>
      </w:r>
    </w:p>
    <w:p w14:paraId="684C550C" w14:textId="77777777" w:rsidR="00881694" w:rsidRDefault="004844C2" w:rsidP="004844C2">
      <w:pPr>
        <w:spacing w:before="55"/>
        <w:ind w:left="117" w:right="596"/>
        <w:rPr>
          <w:sz w:val="18"/>
        </w:rPr>
      </w:pPr>
      <w:r>
        <w:rPr>
          <w:sz w:val="18"/>
          <w:vertAlign w:val="superscript"/>
        </w:rPr>
        <w:t>b</w:t>
      </w:r>
      <w:r>
        <w:rPr>
          <w:spacing w:val="12"/>
          <w:sz w:val="18"/>
        </w:rPr>
        <w:t xml:space="preserve"> </w:t>
      </w:r>
      <w:r>
        <w:rPr>
          <w:sz w:val="18"/>
        </w:rPr>
        <w:t>Injection</w:t>
      </w:r>
      <w:r>
        <w:rPr>
          <w:spacing w:val="-6"/>
          <w:sz w:val="18"/>
        </w:rPr>
        <w:t xml:space="preserve"> </w:t>
      </w:r>
      <w:r>
        <w:rPr>
          <w:sz w:val="18"/>
        </w:rPr>
        <w:t>site</w:t>
      </w:r>
      <w:r>
        <w:rPr>
          <w:spacing w:val="-4"/>
          <w:sz w:val="18"/>
        </w:rPr>
        <w:t xml:space="preserve"> </w:t>
      </w:r>
      <w:r>
        <w:rPr>
          <w:sz w:val="18"/>
        </w:rPr>
        <w:t>reactions</w:t>
      </w:r>
      <w:r>
        <w:rPr>
          <w:spacing w:val="-5"/>
          <w:sz w:val="18"/>
        </w:rPr>
        <w:t xml:space="preserve"> </w:t>
      </w:r>
      <w:r>
        <w:rPr>
          <w:sz w:val="18"/>
        </w:rPr>
        <w:t>include</w:t>
      </w:r>
      <w:r>
        <w:rPr>
          <w:spacing w:val="-6"/>
          <w:sz w:val="18"/>
        </w:rPr>
        <w:t xml:space="preserve"> </w:t>
      </w:r>
      <w:r>
        <w:rPr>
          <w:sz w:val="18"/>
        </w:rPr>
        <w:t>injection</w:t>
      </w:r>
      <w:r>
        <w:rPr>
          <w:spacing w:val="-5"/>
          <w:sz w:val="18"/>
        </w:rPr>
        <w:t xml:space="preserve"> </w:t>
      </w:r>
      <w:r>
        <w:rPr>
          <w:sz w:val="18"/>
        </w:rPr>
        <w:t>site</w:t>
      </w:r>
      <w:r>
        <w:rPr>
          <w:spacing w:val="-6"/>
          <w:sz w:val="18"/>
        </w:rPr>
        <w:t xml:space="preserve"> </w:t>
      </w:r>
      <w:r>
        <w:rPr>
          <w:sz w:val="18"/>
        </w:rPr>
        <w:t>reaction,</w:t>
      </w:r>
      <w:r>
        <w:rPr>
          <w:spacing w:val="-5"/>
          <w:sz w:val="18"/>
        </w:rPr>
        <w:t xml:space="preserve"> </w:t>
      </w:r>
      <w:r>
        <w:rPr>
          <w:sz w:val="18"/>
        </w:rPr>
        <w:t>injection</w:t>
      </w:r>
      <w:r>
        <w:rPr>
          <w:spacing w:val="-5"/>
          <w:sz w:val="18"/>
        </w:rPr>
        <w:t xml:space="preserve"> </w:t>
      </w:r>
      <w:r>
        <w:rPr>
          <w:sz w:val="18"/>
        </w:rPr>
        <w:t>site</w:t>
      </w:r>
      <w:r>
        <w:rPr>
          <w:spacing w:val="-4"/>
          <w:sz w:val="18"/>
        </w:rPr>
        <w:t xml:space="preserve"> </w:t>
      </w:r>
      <w:r>
        <w:rPr>
          <w:sz w:val="18"/>
        </w:rPr>
        <w:t>erythema,</w:t>
      </w:r>
      <w:r>
        <w:rPr>
          <w:spacing w:val="-5"/>
          <w:sz w:val="18"/>
        </w:rPr>
        <w:t xml:space="preserve"> </w:t>
      </w:r>
      <w:r>
        <w:rPr>
          <w:sz w:val="18"/>
        </w:rPr>
        <w:t>injection</w:t>
      </w:r>
      <w:r>
        <w:rPr>
          <w:spacing w:val="-6"/>
          <w:sz w:val="18"/>
        </w:rPr>
        <w:t xml:space="preserve"> </w:t>
      </w:r>
      <w:r>
        <w:rPr>
          <w:sz w:val="18"/>
        </w:rPr>
        <w:t>site</w:t>
      </w:r>
      <w:r>
        <w:rPr>
          <w:spacing w:val="-6"/>
          <w:sz w:val="18"/>
        </w:rPr>
        <w:t xml:space="preserve"> </w:t>
      </w:r>
      <w:r>
        <w:rPr>
          <w:sz w:val="18"/>
        </w:rPr>
        <w:t>bruising,</w:t>
      </w:r>
      <w:r>
        <w:rPr>
          <w:spacing w:val="-3"/>
          <w:sz w:val="18"/>
        </w:rPr>
        <w:t xml:space="preserve"> </w:t>
      </w:r>
      <w:r>
        <w:rPr>
          <w:sz w:val="18"/>
        </w:rPr>
        <w:t>injection</w:t>
      </w:r>
      <w:r>
        <w:rPr>
          <w:spacing w:val="-6"/>
          <w:sz w:val="18"/>
        </w:rPr>
        <w:t xml:space="preserve"> </w:t>
      </w:r>
      <w:r>
        <w:rPr>
          <w:sz w:val="18"/>
        </w:rPr>
        <w:t>site</w:t>
      </w:r>
      <w:r>
        <w:rPr>
          <w:spacing w:val="-7"/>
          <w:sz w:val="18"/>
        </w:rPr>
        <w:t xml:space="preserve"> </w:t>
      </w:r>
      <w:r>
        <w:rPr>
          <w:sz w:val="18"/>
        </w:rPr>
        <w:t>pain,</w:t>
      </w:r>
      <w:r>
        <w:rPr>
          <w:spacing w:val="40"/>
          <w:sz w:val="18"/>
        </w:rPr>
        <w:t xml:space="preserve"> </w:t>
      </w:r>
      <w:r>
        <w:rPr>
          <w:sz w:val="18"/>
        </w:rPr>
        <w:t xml:space="preserve">injection site </w:t>
      </w:r>
      <w:proofErr w:type="spellStart"/>
      <w:r>
        <w:rPr>
          <w:sz w:val="18"/>
        </w:rPr>
        <w:t>haemorrhage</w:t>
      </w:r>
      <w:proofErr w:type="spellEnd"/>
      <w:r>
        <w:rPr>
          <w:sz w:val="18"/>
        </w:rPr>
        <w:t>, injection site rash, and injection site swelling.</w:t>
      </w:r>
    </w:p>
    <w:p w14:paraId="53679A3B" w14:textId="77777777" w:rsidR="00881694" w:rsidRDefault="004844C2" w:rsidP="004844C2">
      <w:pPr>
        <w:spacing w:before="58"/>
        <w:ind w:left="117"/>
        <w:rPr>
          <w:sz w:val="18"/>
        </w:rPr>
      </w:pPr>
      <w:r>
        <w:rPr>
          <w:sz w:val="18"/>
          <w:vertAlign w:val="superscript"/>
        </w:rPr>
        <w:t>c</w:t>
      </w:r>
      <w:r>
        <w:rPr>
          <w:spacing w:val="4"/>
          <w:sz w:val="18"/>
        </w:rPr>
        <w:t xml:space="preserve"> </w:t>
      </w:r>
      <w:r>
        <w:rPr>
          <w:sz w:val="18"/>
        </w:rPr>
        <w:t>Dizziness</w:t>
      </w:r>
      <w:r>
        <w:rPr>
          <w:spacing w:val="-8"/>
          <w:sz w:val="18"/>
        </w:rPr>
        <w:t xml:space="preserve"> </w:t>
      </w:r>
      <w:r>
        <w:rPr>
          <w:sz w:val="18"/>
        </w:rPr>
        <w:t>includes</w:t>
      </w:r>
      <w:r>
        <w:rPr>
          <w:spacing w:val="-8"/>
          <w:sz w:val="18"/>
        </w:rPr>
        <w:t xml:space="preserve"> </w:t>
      </w:r>
      <w:r>
        <w:rPr>
          <w:sz w:val="18"/>
        </w:rPr>
        <w:t>dizziness</w:t>
      </w:r>
      <w:r>
        <w:rPr>
          <w:spacing w:val="-10"/>
          <w:sz w:val="18"/>
        </w:rPr>
        <w:t xml:space="preserve"> </w:t>
      </w:r>
      <w:r>
        <w:rPr>
          <w:sz w:val="18"/>
        </w:rPr>
        <w:t>and</w:t>
      </w:r>
      <w:r>
        <w:rPr>
          <w:spacing w:val="-8"/>
          <w:sz w:val="18"/>
        </w:rPr>
        <w:t xml:space="preserve"> </w:t>
      </w:r>
      <w:r>
        <w:rPr>
          <w:sz w:val="18"/>
        </w:rPr>
        <w:t>dizziness</w:t>
      </w:r>
      <w:r>
        <w:rPr>
          <w:spacing w:val="-8"/>
          <w:sz w:val="18"/>
        </w:rPr>
        <w:t xml:space="preserve"> </w:t>
      </w:r>
      <w:r>
        <w:rPr>
          <w:spacing w:val="-2"/>
          <w:sz w:val="18"/>
        </w:rPr>
        <w:t>postural.</w:t>
      </w:r>
    </w:p>
    <w:p w14:paraId="4894A05A" w14:textId="77777777" w:rsidR="00881694" w:rsidRDefault="004844C2" w:rsidP="004844C2">
      <w:pPr>
        <w:spacing w:before="5"/>
        <w:ind w:left="117"/>
        <w:rPr>
          <w:sz w:val="18"/>
        </w:rPr>
      </w:pPr>
      <w:r>
        <w:rPr>
          <w:spacing w:val="-2"/>
          <w:position w:val="4"/>
          <w:sz w:val="12"/>
        </w:rPr>
        <w:t>d</w:t>
      </w:r>
      <w:r>
        <w:rPr>
          <w:spacing w:val="42"/>
          <w:position w:val="4"/>
          <w:sz w:val="12"/>
        </w:rPr>
        <w:t xml:space="preserve"> </w:t>
      </w:r>
      <w:r>
        <w:rPr>
          <w:spacing w:val="-2"/>
          <w:sz w:val="18"/>
        </w:rPr>
        <w:t>Frequencies</w:t>
      </w:r>
      <w:r>
        <w:rPr>
          <w:spacing w:val="-6"/>
          <w:sz w:val="18"/>
        </w:rPr>
        <w:t xml:space="preserve"> </w:t>
      </w:r>
      <w:r>
        <w:rPr>
          <w:spacing w:val="-2"/>
          <w:sz w:val="18"/>
        </w:rPr>
        <w:t>of</w:t>
      </w:r>
      <w:r>
        <w:rPr>
          <w:spacing w:val="-7"/>
          <w:sz w:val="18"/>
        </w:rPr>
        <w:t xml:space="preserve"> </w:t>
      </w:r>
      <w:r>
        <w:rPr>
          <w:spacing w:val="-2"/>
          <w:sz w:val="18"/>
        </w:rPr>
        <w:t>symptomatic</w:t>
      </w:r>
      <w:r>
        <w:rPr>
          <w:spacing w:val="-8"/>
          <w:sz w:val="18"/>
        </w:rPr>
        <w:t xml:space="preserve"> </w:t>
      </w:r>
      <w:r>
        <w:rPr>
          <w:spacing w:val="-2"/>
          <w:sz w:val="18"/>
        </w:rPr>
        <w:t>events.</w:t>
      </w:r>
    </w:p>
    <w:p w14:paraId="08D86B26" w14:textId="77777777" w:rsidR="00881694" w:rsidRDefault="00881694" w:rsidP="004844C2">
      <w:pPr>
        <w:pStyle w:val="BodyText"/>
        <w:spacing w:before="202"/>
        <w:ind w:left="0"/>
        <w:rPr>
          <w:sz w:val="18"/>
        </w:rPr>
      </w:pPr>
    </w:p>
    <w:p w14:paraId="71934B19" w14:textId="77777777" w:rsidR="00881694" w:rsidRDefault="004844C2" w:rsidP="004844C2">
      <w:pPr>
        <w:pStyle w:val="Heading3"/>
      </w:pPr>
      <w:r>
        <w:rPr>
          <w:spacing w:val="-2"/>
        </w:rPr>
        <w:t>Description</w:t>
      </w:r>
      <w:r>
        <w:rPr>
          <w:spacing w:val="-4"/>
        </w:rPr>
        <w:t xml:space="preserve"> </w:t>
      </w:r>
      <w:r>
        <w:rPr>
          <w:spacing w:val="-2"/>
        </w:rPr>
        <w:t>of</w:t>
      </w:r>
      <w:r>
        <w:rPr>
          <w:spacing w:val="-1"/>
        </w:rPr>
        <w:t xml:space="preserve"> </w:t>
      </w:r>
      <w:r>
        <w:rPr>
          <w:spacing w:val="-2"/>
        </w:rPr>
        <w:t>selected adverse</w:t>
      </w:r>
      <w:r>
        <w:rPr>
          <w:spacing w:val="-3"/>
        </w:rPr>
        <w:t xml:space="preserve"> </w:t>
      </w:r>
      <w:r>
        <w:rPr>
          <w:spacing w:val="-2"/>
        </w:rPr>
        <w:t>reactions</w:t>
      </w:r>
    </w:p>
    <w:p w14:paraId="3AB4E40F" w14:textId="77777777" w:rsidR="00881694" w:rsidRDefault="004844C2" w:rsidP="004844C2">
      <w:pPr>
        <w:spacing w:before="256"/>
        <w:ind w:left="117"/>
        <w:rPr>
          <w:i/>
        </w:rPr>
      </w:pPr>
      <w:proofErr w:type="spellStart"/>
      <w:r>
        <w:rPr>
          <w:i/>
          <w:spacing w:val="-2"/>
          <w:u w:val="single"/>
        </w:rPr>
        <w:t>Hypercalcaemia</w:t>
      </w:r>
      <w:proofErr w:type="spellEnd"/>
    </w:p>
    <w:p w14:paraId="489DF588" w14:textId="77777777" w:rsidR="00881694" w:rsidRDefault="004844C2" w:rsidP="004844C2">
      <w:pPr>
        <w:pStyle w:val="BodyText"/>
        <w:spacing w:before="236"/>
        <w:ind w:right="927"/>
      </w:pPr>
      <w:r>
        <w:t xml:space="preserve">Serious events of </w:t>
      </w:r>
      <w:proofErr w:type="spellStart"/>
      <w:r>
        <w:t>hypercalcaemia</w:t>
      </w:r>
      <w:proofErr w:type="spellEnd"/>
      <w:r>
        <w:t xml:space="preserve"> have been reported with </w:t>
      </w:r>
      <w:proofErr w:type="spellStart"/>
      <w:r>
        <w:t>Yorvipath</w:t>
      </w:r>
      <w:proofErr w:type="spellEnd"/>
      <w:r>
        <w:t>. The incidence of hypercalcemia</w:t>
      </w:r>
      <w:r>
        <w:rPr>
          <w:spacing w:val="-1"/>
        </w:rPr>
        <w:t xml:space="preserve"> </w:t>
      </w:r>
      <w:r>
        <w:t>was</w:t>
      </w:r>
      <w:r>
        <w:rPr>
          <w:spacing w:val="-1"/>
        </w:rPr>
        <w:t xml:space="preserve"> </w:t>
      </w:r>
      <w:r>
        <w:t>greater</w:t>
      </w:r>
      <w:r>
        <w:rPr>
          <w:spacing w:val="-1"/>
        </w:rPr>
        <w:t xml:space="preserve"> </w:t>
      </w:r>
      <w:r>
        <w:t>in</w:t>
      </w:r>
      <w:r>
        <w:rPr>
          <w:spacing w:val="-1"/>
        </w:rPr>
        <w:t xml:space="preserve"> </w:t>
      </w:r>
      <w:r>
        <w:t>patients</w:t>
      </w:r>
      <w:r>
        <w:rPr>
          <w:spacing w:val="-1"/>
        </w:rPr>
        <w:t xml:space="preserve"> </w:t>
      </w:r>
      <w:r>
        <w:t>treated</w:t>
      </w:r>
      <w:r>
        <w:rPr>
          <w:spacing w:val="-1"/>
        </w:rPr>
        <w:t xml:space="preserve"> </w:t>
      </w:r>
      <w:r>
        <w:t>with</w:t>
      </w:r>
      <w:r>
        <w:rPr>
          <w:spacing w:val="-1"/>
        </w:rPr>
        <w:t xml:space="preserve"> </w:t>
      </w:r>
      <w:proofErr w:type="spellStart"/>
      <w:r>
        <w:t>Yorvipath</w:t>
      </w:r>
      <w:proofErr w:type="spellEnd"/>
      <w:r>
        <w:rPr>
          <w:spacing w:val="-1"/>
        </w:rPr>
        <w:t xml:space="preserve"> </w:t>
      </w:r>
      <w:r>
        <w:t>compared</w:t>
      </w:r>
      <w:r>
        <w:rPr>
          <w:spacing w:val="-1"/>
        </w:rPr>
        <w:t xml:space="preserve"> </w:t>
      </w:r>
      <w:r>
        <w:t>to</w:t>
      </w:r>
      <w:r>
        <w:rPr>
          <w:spacing w:val="-1"/>
        </w:rPr>
        <w:t xml:space="preserve"> </w:t>
      </w:r>
      <w:r>
        <w:t>placebo. During</w:t>
      </w:r>
      <w:r>
        <w:rPr>
          <w:spacing w:val="-1"/>
        </w:rPr>
        <w:t xml:space="preserve"> </w:t>
      </w:r>
      <w:r>
        <w:t>the 26- week blinded period of the phase III study, symptomatic hypercalcemia was reported in 9.8% (6/61)</w:t>
      </w:r>
      <w:r>
        <w:rPr>
          <w:spacing w:val="-3"/>
        </w:rPr>
        <w:t xml:space="preserve"> </w:t>
      </w:r>
      <w:r>
        <w:t>of</w:t>
      </w:r>
      <w:r>
        <w:rPr>
          <w:spacing w:val="-3"/>
        </w:rPr>
        <w:t xml:space="preserve"> </w:t>
      </w:r>
      <w:r>
        <w:t>patients</w:t>
      </w:r>
      <w:r>
        <w:rPr>
          <w:spacing w:val="-3"/>
        </w:rPr>
        <w:t xml:space="preserve"> </w:t>
      </w:r>
      <w:r>
        <w:t>treated</w:t>
      </w:r>
      <w:r>
        <w:rPr>
          <w:spacing w:val="-3"/>
        </w:rPr>
        <w:t xml:space="preserve"> </w:t>
      </w:r>
      <w:r>
        <w:t>with</w:t>
      </w:r>
      <w:r>
        <w:rPr>
          <w:spacing w:val="-3"/>
        </w:rPr>
        <w:t xml:space="preserve"> </w:t>
      </w:r>
      <w:proofErr w:type="spellStart"/>
      <w:r>
        <w:t>Yorvipath</w:t>
      </w:r>
      <w:proofErr w:type="spellEnd"/>
      <w:r>
        <w:t>,</w:t>
      </w:r>
      <w:r>
        <w:rPr>
          <w:spacing w:val="-2"/>
        </w:rPr>
        <w:t xml:space="preserve"> </w:t>
      </w:r>
      <w:r>
        <w:t>and</w:t>
      </w:r>
      <w:r>
        <w:rPr>
          <w:spacing w:val="-3"/>
        </w:rPr>
        <w:t xml:space="preserve"> </w:t>
      </w:r>
      <w:r>
        <w:t>all</w:t>
      </w:r>
      <w:r>
        <w:rPr>
          <w:spacing w:val="-3"/>
        </w:rPr>
        <w:t xml:space="preserve"> </w:t>
      </w:r>
      <w:r>
        <w:t>occurred</w:t>
      </w:r>
      <w:r>
        <w:rPr>
          <w:spacing w:val="-3"/>
        </w:rPr>
        <w:t xml:space="preserve"> </w:t>
      </w:r>
      <w:r>
        <w:t>within</w:t>
      </w:r>
      <w:r>
        <w:rPr>
          <w:spacing w:val="-3"/>
        </w:rPr>
        <w:t xml:space="preserve"> </w:t>
      </w:r>
      <w:r>
        <w:t>the</w:t>
      </w:r>
      <w:r>
        <w:rPr>
          <w:spacing w:val="-3"/>
        </w:rPr>
        <w:t xml:space="preserve"> </w:t>
      </w:r>
      <w:r>
        <w:t>first</w:t>
      </w:r>
      <w:r>
        <w:rPr>
          <w:spacing w:val="-3"/>
        </w:rPr>
        <w:t xml:space="preserve"> </w:t>
      </w:r>
      <w:r>
        <w:t>3</w:t>
      </w:r>
      <w:r>
        <w:rPr>
          <w:spacing w:val="-3"/>
        </w:rPr>
        <w:t xml:space="preserve"> </w:t>
      </w:r>
      <w:r>
        <w:t>months</w:t>
      </w:r>
      <w:r>
        <w:rPr>
          <w:spacing w:val="-3"/>
        </w:rPr>
        <w:t xml:space="preserve"> </w:t>
      </w:r>
      <w:r>
        <w:t>after</w:t>
      </w:r>
      <w:r>
        <w:rPr>
          <w:spacing w:val="-3"/>
        </w:rPr>
        <w:t xml:space="preserve"> </w:t>
      </w:r>
      <w:r>
        <w:t xml:space="preserve">initiation of </w:t>
      </w:r>
      <w:proofErr w:type="spellStart"/>
      <w:r>
        <w:t>Yorvipath</w:t>
      </w:r>
      <w:proofErr w:type="spellEnd"/>
      <w:r>
        <w:t>.</w:t>
      </w:r>
    </w:p>
    <w:p w14:paraId="6EE13354" w14:textId="77777777" w:rsidR="00881694" w:rsidRDefault="004844C2" w:rsidP="004844C2">
      <w:pPr>
        <w:spacing w:before="256"/>
        <w:ind w:left="117"/>
        <w:rPr>
          <w:i/>
        </w:rPr>
      </w:pPr>
      <w:r>
        <w:rPr>
          <w:i/>
          <w:spacing w:val="-2"/>
          <w:u w:val="single"/>
        </w:rPr>
        <w:t>Immunogenicity</w:t>
      </w:r>
    </w:p>
    <w:p w14:paraId="507AFDF3" w14:textId="77777777" w:rsidR="00881694" w:rsidRDefault="004844C2" w:rsidP="004844C2">
      <w:pPr>
        <w:pStyle w:val="BodyText"/>
        <w:spacing w:before="241"/>
        <w:ind w:right="990"/>
      </w:pPr>
      <w:r>
        <w:t>Patients</w:t>
      </w:r>
      <w:r>
        <w:rPr>
          <w:spacing w:val="-4"/>
        </w:rPr>
        <w:t xml:space="preserve"> </w:t>
      </w:r>
      <w:r>
        <w:t>may</w:t>
      </w:r>
      <w:r>
        <w:rPr>
          <w:spacing w:val="-4"/>
        </w:rPr>
        <w:t xml:space="preserve"> </w:t>
      </w:r>
      <w:r>
        <w:t>develop</w:t>
      </w:r>
      <w:r>
        <w:rPr>
          <w:spacing w:val="-4"/>
        </w:rPr>
        <w:t xml:space="preserve"> </w:t>
      </w:r>
      <w:r>
        <w:t>antibodies</w:t>
      </w:r>
      <w:r>
        <w:rPr>
          <w:spacing w:val="-4"/>
        </w:rPr>
        <w:t xml:space="preserve"> </w:t>
      </w:r>
      <w:r>
        <w:t>to</w:t>
      </w:r>
      <w:r>
        <w:rPr>
          <w:spacing w:val="-3"/>
        </w:rPr>
        <w:t xml:space="preserve"> </w:t>
      </w:r>
      <w:r>
        <w:t>palopegteriparatide.</w:t>
      </w:r>
      <w:r>
        <w:rPr>
          <w:spacing w:val="-4"/>
        </w:rPr>
        <w:t xml:space="preserve"> </w:t>
      </w:r>
      <w:r>
        <w:t>The</w:t>
      </w:r>
      <w:r>
        <w:rPr>
          <w:spacing w:val="-4"/>
        </w:rPr>
        <w:t xml:space="preserve"> </w:t>
      </w:r>
      <w:r>
        <w:t>proportion</w:t>
      </w:r>
      <w:r>
        <w:rPr>
          <w:spacing w:val="-4"/>
        </w:rPr>
        <w:t xml:space="preserve"> </w:t>
      </w:r>
      <w:r>
        <w:t>of</w:t>
      </w:r>
      <w:r>
        <w:rPr>
          <w:spacing w:val="-4"/>
        </w:rPr>
        <w:t xml:space="preserve"> </w:t>
      </w:r>
      <w:r>
        <w:t>patients</w:t>
      </w:r>
      <w:r>
        <w:rPr>
          <w:spacing w:val="-4"/>
        </w:rPr>
        <w:t xml:space="preserve"> </w:t>
      </w:r>
      <w:r>
        <w:t>testing</w:t>
      </w:r>
      <w:r>
        <w:rPr>
          <w:spacing w:val="-4"/>
        </w:rPr>
        <w:t xml:space="preserve"> </w:t>
      </w:r>
      <w:r>
        <w:t xml:space="preserve">positive for binding antibodies at any time during treatment was low, with 0.7% (1 out of 139) having low </w:t>
      </w:r>
      <w:proofErr w:type="spellStart"/>
      <w:r>
        <w:t>titre</w:t>
      </w:r>
      <w:proofErr w:type="spellEnd"/>
      <w:r>
        <w:t>, non-</w:t>
      </w:r>
      <w:proofErr w:type="spellStart"/>
      <w:r>
        <w:t>neutralising</w:t>
      </w:r>
      <w:proofErr w:type="spellEnd"/>
      <w:r>
        <w:t xml:space="preserve"> antibodies towards PTH and 5% having low </w:t>
      </w:r>
      <w:proofErr w:type="spellStart"/>
      <w:r>
        <w:t>titre</w:t>
      </w:r>
      <w:proofErr w:type="spellEnd"/>
      <w:r>
        <w:t xml:space="preserve"> treatment-emergent antibodies against PEG. In 2.2% of the palopegteriparatide-treated patients with pre-existing and treatment-induced anti-PEG antibodies, a transient impact on pharmacokinetics of palopegteriparatide and serum calcium was observed. However, therapeutic effectiveness was maintained by dose adjustment of palop</w:t>
      </w:r>
      <w:r>
        <w:t>egteriparatide according to the trial titration algorithm.</w:t>
      </w:r>
    </w:p>
    <w:p w14:paraId="196D246D" w14:textId="77777777" w:rsidR="00881694" w:rsidRDefault="004844C2" w:rsidP="004844C2">
      <w:pPr>
        <w:spacing w:before="201"/>
        <w:ind w:left="117"/>
        <w:rPr>
          <w:i/>
        </w:rPr>
      </w:pPr>
      <w:r>
        <w:rPr>
          <w:i/>
          <w:spacing w:val="-2"/>
          <w:u w:val="single"/>
        </w:rPr>
        <w:t>Injection</w:t>
      </w:r>
      <w:r>
        <w:rPr>
          <w:i/>
          <w:spacing w:val="-1"/>
          <w:u w:val="single"/>
        </w:rPr>
        <w:t xml:space="preserve"> </w:t>
      </w:r>
      <w:r>
        <w:rPr>
          <w:i/>
          <w:spacing w:val="-2"/>
          <w:u w:val="single"/>
        </w:rPr>
        <w:t>site</w:t>
      </w:r>
      <w:r>
        <w:rPr>
          <w:i/>
          <w:spacing w:val="-1"/>
          <w:u w:val="single"/>
        </w:rPr>
        <w:t xml:space="preserve"> </w:t>
      </w:r>
      <w:r>
        <w:rPr>
          <w:i/>
          <w:spacing w:val="-2"/>
          <w:u w:val="single"/>
        </w:rPr>
        <w:t>reactions</w:t>
      </w:r>
    </w:p>
    <w:p w14:paraId="0B1B3893" w14:textId="77777777" w:rsidR="00881694" w:rsidRDefault="00881694" w:rsidP="004844C2">
      <w:pPr>
        <w:pStyle w:val="BodyText"/>
        <w:spacing w:before="31"/>
        <w:ind w:left="0"/>
        <w:rPr>
          <w:i/>
        </w:rPr>
      </w:pPr>
    </w:p>
    <w:p w14:paraId="2E56241D" w14:textId="77777777" w:rsidR="00881694" w:rsidRDefault="004844C2" w:rsidP="004844C2">
      <w:pPr>
        <w:pStyle w:val="BodyText"/>
        <w:spacing w:before="1"/>
        <w:ind w:right="1146"/>
      </w:pPr>
      <w:r>
        <w:t>Injection</w:t>
      </w:r>
      <w:r>
        <w:rPr>
          <w:spacing w:val="-6"/>
        </w:rPr>
        <w:t xml:space="preserve"> </w:t>
      </w:r>
      <w:r>
        <w:t>site</w:t>
      </w:r>
      <w:r>
        <w:rPr>
          <w:spacing w:val="-7"/>
        </w:rPr>
        <w:t xml:space="preserve"> </w:t>
      </w:r>
      <w:r>
        <w:t>reactions</w:t>
      </w:r>
      <w:r>
        <w:rPr>
          <w:spacing w:val="-7"/>
        </w:rPr>
        <w:t xml:space="preserve"> </w:t>
      </w:r>
      <w:r>
        <w:t>were</w:t>
      </w:r>
      <w:r>
        <w:rPr>
          <w:spacing w:val="-7"/>
        </w:rPr>
        <w:t xml:space="preserve"> </w:t>
      </w:r>
      <w:r>
        <w:t>the</w:t>
      </w:r>
      <w:r>
        <w:rPr>
          <w:spacing w:val="-7"/>
        </w:rPr>
        <w:t xml:space="preserve"> </w:t>
      </w:r>
      <w:r>
        <w:t>most</w:t>
      </w:r>
      <w:r>
        <w:rPr>
          <w:spacing w:val="-6"/>
        </w:rPr>
        <w:t xml:space="preserve"> </w:t>
      </w:r>
      <w:r>
        <w:t>common</w:t>
      </w:r>
      <w:r>
        <w:rPr>
          <w:spacing w:val="-6"/>
        </w:rPr>
        <w:t xml:space="preserve"> </w:t>
      </w:r>
      <w:r>
        <w:t>adverse</w:t>
      </w:r>
      <w:r>
        <w:rPr>
          <w:spacing w:val="-7"/>
        </w:rPr>
        <w:t xml:space="preserve"> </w:t>
      </w:r>
      <w:r>
        <w:t>reactions</w:t>
      </w:r>
      <w:r>
        <w:rPr>
          <w:spacing w:val="-7"/>
        </w:rPr>
        <w:t xml:space="preserve"> </w:t>
      </w:r>
      <w:r>
        <w:t>reported</w:t>
      </w:r>
      <w:r>
        <w:rPr>
          <w:spacing w:val="-5"/>
        </w:rPr>
        <w:t xml:space="preserve"> </w:t>
      </w:r>
      <w:r>
        <w:t>in</w:t>
      </w:r>
      <w:r>
        <w:rPr>
          <w:spacing w:val="-6"/>
        </w:rPr>
        <w:t xml:space="preserve"> </w:t>
      </w:r>
      <w:r>
        <w:t>clinical</w:t>
      </w:r>
      <w:r>
        <w:rPr>
          <w:spacing w:val="-6"/>
        </w:rPr>
        <w:t xml:space="preserve"> </w:t>
      </w:r>
      <w:r>
        <w:t>trials.</w:t>
      </w:r>
      <w:r>
        <w:rPr>
          <w:spacing w:val="39"/>
        </w:rPr>
        <w:t xml:space="preserve"> </w:t>
      </w:r>
      <w:r>
        <w:t>In</w:t>
      </w:r>
      <w:r>
        <w:rPr>
          <w:spacing w:val="-7"/>
        </w:rPr>
        <w:t xml:space="preserve"> </w:t>
      </w:r>
      <w:r>
        <w:t>the phase</w:t>
      </w:r>
      <w:r>
        <w:rPr>
          <w:spacing w:val="-5"/>
        </w:rPr>
        <w:t xml:space="preserve"> </w:t>
      </w:r>
      <w:r>
        <w:t>III</w:t>
      </w:r>
      <w:r>
        <w:rPr>
          <w:spacing w:val="-5"/>
        </w:rPr>
        <w:t xml:space="preserve"> </w:t>
      </w:r>
      <w:r>
        <w:t>study,</w:t>
      </w:r>
      <w:r>
        <w:rPr>
          <w:spacing w:val="-5"/>
        </w:rPr>
        <w:t xml:space="preserve"> </w:t>
      </w:r>
      <w:r>
        <w:t>all</w:t>
      </w:r>
      <w:r>
        <w:rPr>
          <w:spacing w:val="-5"/>
        </w:rPr>
        <w:t xml:space="preserve"> </w:t>
      </w:r>
      <w:r>
        <w:t>reactions</w:t>
      </w:r>
      <w:r>
        <w:rPr>
          <w:spacing w:val="-5"/>
        </w:rPr>
        <w:t xml:space="preserve"> </w:t>
      </w:r>
      <w:r>
        <w:t>included</w:t>
      </w:r>
      <w:r>
        <w:rPr>
          <w:spacing w:val="-5"/>
        </w:rPr>
        <w:t xml:space="preserve"> </w:t>
      </w:r>
      <w:r>
        <w:t>&lt;5cm</w:t>
      </w:r>
      <w:r>
        <w:rPr>
          <w:spacing w:val="-5"/>
        </w:rPr>
        <w:t xml:space="preserve"> </w:t>
      </w:r>
      <w:r>
        <w:t>of</w:t>
      </w:r>
      <w:r>
        <w:rPr>
          <w:spacing w:val="-5"/>
        </w:rPr>
        <w:t xml:space="preserve"> </w:t>
      </w:r>
      <w:r>
        <w:t>redness</w:t>
      </w:r>
      <w:r>
        <w:rPr>
          <w:spacing w:val="-5"/>
        </w:rPr>
        <w:t xml:space="preserve"> </w:t>
      </w:r>
      <w:r>
        <w:t>and</w:t>
      </w:r>
      <w:r>
        <w:rPr>
          <w:spacing w:val="-5"/>
        </w:rPr>
        <w:t xml:space="preserve"> </w:t>
      </w:r>
      <w:r>
        <w:t>were</w:t>
      </w:r>
      <w:r>
        <w:rPr>
          <w:spacing w:val="-5"/>
        </w:rPr>
        <w:t xml:space="preserve"> </w:t>
      </w:r>
      <w:r>
        <w:t>mild</w:t>
      </w:r>
      <w:r>
        <w:rPr>
          <w:spacing w:val="-5"/>
        </w:rPr>
        <w:t xml:space="preserve"> </w:t>
      </w:r>
      <w:r>
        <w:t>or</w:t>
      </w:r>
      <w:r>
        <w:rPr>
          <w:spacing w:val="-5"/>
        </w:rPr>
        <w:t xml:space="preserve"> </w:t>
      </w:r>
      <w:r>
        <w:t>moderate</w:t>
      </w:r>
      <w:r>
        <w:rPr>
          <w:spacing w:val="-5"/>
        </w:rPr>
        <w:t xml:space="preserve"> </w:t>
      </w:r>
      <w:r>
        <w:t>(grade</w:t>
      </w:r>
      <w:r>
        <w:rPr>
          <w:spacing w:val="-5"/>
        </w:rPr>
        <w:t xml:space="preserve"> </w:t>
      </w:r>
      <w:r>
        <w:t>1</w:t>
      </w:r>
      <w:r>
        <w:rPr>
          <w:spacing w:val="-5"/>
        </w:rPr>
        <w:t xml:space="preserve"> </w:t>
      </w:r>
      <w:r>
        <w:t>or</w:t>
      </w:r>
      <w:r>
        <w:rPr>
          <w:spacing w:val="-5"/>
        </w:rPr>
        <w:t xml:space="preserve"> </w:t>
      </w:r>
      <w:r>
        <w:t>2), with a median duration of 72 hours.</w:t>
      </w:r>
      <w:r>
        <w:rPr>
          <w:spacing w:val="40"/>
        </w:rPr>
        <w:t xml:space="preserve"> </w:t>
      </w:r>
      <w:r>
        <w:t>No injection site reactions required treatment; none were serious or led to discontinuation.</w:t>
      </w:r>
    </w:p>
    <w:p w14:paraId="39B435AA" w14:textId="77777777" w:rsidR="00881694" w:rsidRDefault="00881694" w:rsidP="004844C2">
      <w:pPr>
        <w:pStyle w:val="BodyText"/>
        <w:spacing w:before="1"/>
        <w:ind w:left="0"/>
      </w:pPr>
    </w:p>
    <w:p w14:paraId="517B9F63" w14:textId="77777777" w:rsidR="00881694" w:rsidRDefault="004844C2" w:rsidP="004844C2">
      <w:pPr>
        <w:ind w:left="117"/>
        <w:rPr>
          <w:i/>
        </w:rPr>
      </w:pPr>
      <w:r>
        <w:rPr>
          <w:i/>
          <w:spacing w:val="-2"/>
          <w:u w:val="single"/>
        </w:rPr>
        <w:t>Vasodilatory</w:t>
      </w:r>
      <w:r>
        <w:rPr>
          <w:i/>
          <w:spacing w:val="-5"/>
          <w:u w:val="single"/>
        </w:rPr>
        <w:t xml:space="preserve"> </w:t>
      </w:r>
      <w:r>
        <w:rPr>
          <w:i/>
          <w:spacing w:val="-2"/>
          <w:u w:val="single"/>
        </w:rPr>
        <w:t>symptoms</w:t>
      </w:r>
    </w:p>
    <w:p w14:paraId="0E9E70A2" w14:textId="77777777" w:rsidR="00881694" w:rsidRDefault="004844C2" w:rsidP="004844C2">
      <w:pPr>
        <w:pStyle w:val="BodyText"/>
        <w:spacing w:before="237"/>
        <w:ind w:right="927"/>
      </w:pPr>
      <w:r>
        <w:rPr>
          <w:spacing w:val="-2"/>
        </w:rPr>
        <w:t xml:space="preserve">Vasodilatory symptoms have been reported with </w:t>
      </w:r>
      <w:proofErr w:type="spellStart"/>
      <w:r>
        <w:rPr>
          <w:spacing w:val="-2"/>
        </w:rPr>
        <w:t>Yorvipath</w:t>
      </w:r>
      <w:proofErr w:type="spellEnd"/>
      <w:r>
        <w:rPr>
          <w:spacing w:val="-2"/>
        </w:rPr>
        <w:t>. None</w:t>
      </w:r>
      <w:r>
        <w:rPr>
          <w:spacing w:val="-3"/>
        </w:rPr>
        <w:t xml:space="preserve"> </w:t>
      </w:r>
      <w:r>
        <w:rPr>
          <w:spacing w:val="-2"/>
        </w:rPr>
        <w:t>led</w:t>
      </w:r>
      <w:r>
        <w:rPr>
          <w:spacing w:val="-3"/>
        </w:rPr>
        <w:t xml:space="preserve"> </w:t>
      </w:r>
      <w:r>
        <w:rPr>
          <w:spacing w:val="-2"/>
        </w:rPr>
        <w:t>to</w:t>
      </w:r>
      <w:r>
        <w:rPr>
          <w:spacing w:val="-3"/>
        </w:rPr>
        <w:t xml:space="preserve"> </w:t>
      </w:r>
      <w:r>
        <w:rPr>
          <w:spacing w:val="-2"/>
        </w:rPr>
        <w:t>treatment</w:t>
      </w:r>
      <w:r>
        <w:rPr>
          <w:spacing w:val="-3"/>
        </w:rPr>
        <w:t xml:space="preserve"> </w:t>
      </w:r>
      <w:r>
        <w:rPr>
          <w:spacing w:val="-2"/>
        </w:rPr>
        <w:t xml:space="preserve">discontinuation. Associated signs and symptoms may include decreased blood pressure, orthostatic hypotension, dizziness (including postural dizziness), headache, palpitations, postural orthostatic tachycardia </w:t>
      </w:r>
      <w:r>
        <w:t>syndrome,</w:t>
      </w:r>
      <w:r>
        <w:rPr>
          <w:spacing w:val="-4"/>
        </w:rPr>
        <w:t xml:space="preserve"> </w:t>
      </w:r>
      <w:r>
        <w:t>presyncope</w:t>
      </w:r>
      <w:r>
        <w:rPr>
          <w:spacing w:val="-4"/>
        </w:rPr>
        <w:t xml:space="preserve"> </w:t>
      </w:r>
      <w:r>
        <w:t>and</w:t>
      </w:r>
      <w:r>
        <w:rPr>
          <w:spacing w:val="-4"/>
        </w:rPr>
        <w:t xml:space="preserve"> </w:t>
      </w:r>
      <w:r>
        <w:t>syncope.</w:t>
      </w:r>
      <w:r>
        <w:rPr>
          <w:spacing w:val="-4"/>
        </w:rPr>
        <w:t xml:space="preserve"> </w:t>
      </w:r>
      <w:r>
        <w:t xml:space="preserve">If symptoms occur, dosing at bedtime while reclining is </w:t>
      </w:r>
      <w:r>
        <w:rPr>
          <w:spacing w:val="-2"/>
        </w:rPr>
        <w:t>recommended.</w:t>
      </w:r>
    </w:p>
    <w:p w14:paraId="6F53BE41" w14:textId="77777777" w:rsidR="00881694" w:rsidRDefault="00881694" w:rsidP="004844C2">
      <w:pPr>
        <w:pStyle w:val="BodyText"/>
        <w:spacing w:before="41"/>
        <w:ind w:left="0"/>
      </w:pPr>
    </w:p>
    <w:p w14:paraId="7AB6C7C9" w14:textId="77777777" w:rsidR="00881694" w:rsidRDefault="004844C2" w:rsidP="004844C2">
      <w:pPr>
        <w:pStyle w:val="Heading3"/>
      </w:pPr>
      <w:r>
        <w:t>Reporting</w:t>
      </w:r>
      <w:r>
        <w:rPr>
          <w:spacing w:val="-9"/>
        </w:rPr>
        <w:t xml:space="preserve"> </w:t>
      </w:r>
      <w:r>
        <w:t>suspected</w:t>
      </w:r>
      <w:r>
        <w:rPr>
          <w:spacing w:val="-8"/>
        </w:rPr>
        <w:t xml:space="preserve"> </w:t>
      </w:r>
      <w:r>
        <w:t>adverse</w:t>
      </w:r>
      <w:r>
        <w:rPr>
          <w:spacing w:val="-8"/>
        </w:rPr>
        <w:t xml:space="preserve"> </w:t>
      </w:r>
      <w:r>
        <w:rPr>
          <w:spacing w:val="-2"/>
        </w:rPr>
        <w:t>effects</w:t>
      </w:r>
    </w:p>
    <w:p w14:paraId="511B53BE" w14:textId="77777777" w:rsidR="00881694" w:rsidRDefault="004844C2" w:rsidP="004844C2">
      <w:pPr>
        <w:pStyle w:val="BodyText"/>
        <w:spacing w:before="155"/>
        <w:ind w:right="1146"/>
      </w:pPr>
      <w:r>
        <w:t>Reporting</w:t>
      </w:r>
      <w:r>
        <w:rPr>
          <w:spacing w:val="-3"/>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13">
        <w:r>
          <w:rPr>
            <w:color w:val="0000FF"/>
            <w:u w:val="single" w:color="0000FF"/>
          </w:rPr>
          <w:t>www.tga.gov.au/reporting-</w:t>
        </w:r>
      </w:hyperlink>
      <w:r>
        <w:rPr>
          <w:color w:val="0000FF"/>
        </w:rPr>
        <w:t xml:space="preserve"> </w:t>
      </w:r>
      <w:r>
        <w:rPr>
          <w:color w:val="0000FF"/>
          <w:u w:val="single" w:color="0000FF"/>
        </w:rPr>
        <w:t>problems</w:t>
      </w:r>
      <w:r>
        <w:rPr>
          <w:color w:val="0000FF"/>
        </w:rPr>
        <w:t xml:space="preserve"> </w:t>
      </w:r>
      <w:r>
        <w:t xml:space="preserve">and </w:t>
      </w:r>
      <w:hyperlink r:id="rId14">
        <w:r>
          <w:rPr>
            <w:color w:val="0000FF"/>
            <w:u w:val="single" w:color="0000FF"/>
          </w:rPr>
          <w:t>drugsafety-STA@stbiopharma.com</w:t>
        </w:r>
        <w:r>
          <w:t>.</w:t>
        </w:r>
      </w:hyperlink>
    </w:p>
    <w:p w14:paraId="20688541" w14:textId="77777777" w:rsidR="00881694" w:rsidRDefault="004844C2" w:rsidP="004844C2">
      <w:pPr>
        <w:pStyle w:val="Heading2"/>
        <w:pageBreakBefore/>
        <w:numPr>
          <w:ilvl w:val="1"/>
          <w:numId w:val="4"/>
        </w:numPr>
        <w:tabs>
          <w:tab w:val="left" w:pos="837"/>
        </w:tabs>
        <w:spacing w:before="202"/>
        <w:ind w:left="839"/>
      </w:pPr>
      <w:r>
        <w:rPr>
          <w:smallCaps/>
          <w:spacing w:val="-2"/>
        </w:rPr>
        <w:lastRenderedPageBreak/>
        <w:t>Overdose</w:t>
      </w:r>
    </w:p>
    <w:p w14:paraId="64CCD14C" w14:textId="77777777" w:rsidR="00881694" w:rsidRDefault="004844C2" w:rsidP="004844C2">
      <w:pPr>
        <w:pStyle w:val="BodyText"/>
        <w:spacing w:before="160"/>
      </w:pPr>
      <w:r>
        <w:t>In</w:t>
      </w:r>
      <w:r>
        <w:rPr>
          <w:spacing w:val="-11"/>
        </w:rPr>
        <w:t xml:space="preserve"> </w:t>
      </w:r>
      <w:r>
        <w:t>the</w:t>
      </w:r>
      <w:r>
        <w:rPr>
          <w:spacing w:val="-12"/>
        </w:rPr>
        <w:t xml:space="preserve"> </w:t>
      </w:r>
      <w:r>
        <w:t>event</w:t>
      </w:r>
      <w:r>
        <w:rPr>
          <w:spacing w:val="-10"/>
        </w:rPr>
        <w:t xml:space="preserve"> </w:t>
      </w:r>
      <w:r>
        <w:t>of</w:t>
      </w:r>
      <w:r>
        <w:rPr>
          <w:spacing w:val="-11"/>
        </w:rPr>
        <w:t xml:space="preserve"> </w:t>
      </w:r>
      <w:r>
        <w:t>overdose,</w:t>
      </w:r>
      <w:r>
        <w:rPr>
          <w:spacing w:val="-10"/>
        </w:rPr>
        <w:t xml:space="preserve"> </w:t>
      </w:r>
      <w:r>
        <w:t>the</w:t>
      </w:r>
      <w:r>
        <w:rPr>
          <w:spacing w:val="-11"/>
        </w:rPr>
        <w:t xml:space="preserve"> </w:t>
      </w:r>
      <w:r>
        <w:t>patient</w:t>
      </w:r>
      <w:r>
        <w:rPr>
          <w:spacing w:val="-10"/>
        </w:rPr>
        <w:t xml:space="preserve"> </w:t>
      </w:r>
      <w:r>
        <w:t>should</w:t>
      </w:r>
      <w:r>
        <w:rPr>
          <w:spacing w:val="-10"/>
        </w:rPr>
        <w:t xml:space="preserve"> </w:t>
      </w:r>
      <w:r>
        <w:t>be</w:t>
      </w:r>
      <w:r>
        <w:rPr>
          <w:spacing w:val="-12"/>
        </w:rPr>
        <w:t xml:space="preserve"> </w:t>
      </w:r>
      <w:r>
        <w:t>carefully</w:t>
      </w:r>
      <w:r>
        <w:rPr>
          <w:spacing w:val="-10"/>
        </w:rPr>
        <w:t xml:space="preserve"> </w:t>
      </w:r>
      <w:r>
        <w:t>monitored</w:t>
      </w:r>
      <w:r>
        <w:rPr>
          <w:spacing w:val="-11"/>
        </w:rPr>
        <w:t xml:space="preserve"> </w:t>
      </w:r>
      <w:r>
        <w:t>by</w:t>
      </w:r>
      <w:r>
        <w:rPr>
          <w:spacing w:val="-11"/>
        </w:rPr>
        <w:t xml:space="preserve"> </w:t>
      </w:r>
      <w:r>
        <w:t>a</w:t>
      </w:r>
      <w:r>
        <w:rPr>
          <w:spacing w:val="-12"/>
        </w:rPr>
        <w:t xml:space="preserve"> </w:t>
      </w:r>
      <w:r>
        <w:t>medical</w:t>
      </w:r>
      <w:r>
        <w:rPr>
          <w:spacing w:val="-10"/>
        </w:rPr>
        <w:t xml:space="preserve"> </w:t>
      </w:r>
      <w:r>
        <w:rPr>
          <w:spacing w:val="-2"/>
        </w:rPr>
        <w:t>professional.</w:t>
      </w:r>
    </w:p>
    <w:p w14:paraId="70479735" w14:textId="0B4B8322" w:rsidR="00881694" w:rsidRDefault="004844C2" w:rsidP="004844C2">
      <w:pPr>
        <w:pStyle w:val="BodyText"/>
        <w:spacing w:before="251"/>
        <w:ind w:right="121"/>
      </w:pPr>
      <w:r>
        <w:t>Overdose</w:t>
      </w:r>
      <w:r>
        <w:rPr>
          <w:spacing w:val="-4"/>
        </w:rPr>
        <w:t xml:space="preserve"> </w:t>
      </w:r>
      <w:r>
        <w:t>can</w:t>
      </w:r>
      <w:r>
        <w:rPr>
          <w:spacing w:val="-4"/>
        </w:rPr>
        <w:t xml:space="preserve"> </w:t>
      </w:r>
      <w:r>
        <w:t>cause</w:t>
      </w:r>
      <w:r>
        <w:rPr>
          <w:spacing w:val="-4"/>
        </w:rPr>
        <w:t xml:space="preserve"> </w:t>
      </w:r>
      <w:proofErr w:type="spellStart"/>
      <w:r>
        <w:t>hypercalcaemia</w:t>
      </w:r>
      <w:proofErr w:type="spellEnd"/>
      <w:r>
        <w:t>,</w:t>
      </w:r>
      <w:r>
        <w:rPr>
          <w:spacing w:val="-4"/>
        </w:rPr>
        <w:t xml:space="preserve"> </w:t>
      </w:r>
      <w:r>
        <w:t>the</w:t>
      </w:r>
      <w:r>
        <w:rPr>
          <w:spacing w:val="-4"/>
        </w:rPr>
        <w:t xml:space="preserve"> </w:t>
      </w:r>
      <w:r>
        <w:t>manifestations</w:t>
      </w:r>
      <w:r>
        <w:rPr>
          <w:spacing w:val="-4"/>
        </w:rPr>
        <w:t xml:space="preserve"> </w:t>
      </w:r>
      <w:r>
        <w:t>of</w:t>
      </w:r>
      <w:r>
        <w:rPr>
          <w:spacing w:val="-4"/>
        </w:rPr>
        <w:t xml:space="preserve"> </w:t>
      </w:r>
      <w:r>
        <w:t>which</w:t>
      </w:r>
      <w:r>
        <w:rPr>
          <w:spacing w:val="-4"/>
        </w:rPr>
        <w:t xml:space="preserve"> </w:t>
      </w:r>
      <w:r>
        <w:t>may</w:t>
      </w:r>
      <w:r>
        <w:rPr>
          <w:spacing w:val="-4"/>
        </w:rPr>
        <w:t xml:space="preserve"> </w:t>
      </w:r>
      <w:r>
        <w:t>include</w:t>
      </w:r>
      <w:r>
        <w:rPr>
          <w:spacing w:val="-3"/>
        </w:rPr>
        <w:t xml:space="preserve"> </w:t>
      </w:r>
      <w:r>
        <w:t>dehydration,</w:t>
      </w:r>
      <w:r>
        <w:rPr>
          <w:spacing w:val="-4"/>
        </w:rPr>
        <w:t xml:space="preserve"> </w:t>
      </w:r>
      <w:r>
        <w:t xml:space="preserve">heart palpitations, ECG changes, hypotension, nausea, vomiting, dizziness, muscle weakness, and </w:t>
      </w:r>
      <w:r>
        <w:t>confusion.</w:t>
      </w:r>
      <w:r>
        <w:rPr>
          <w:spacing w:val="-7"/>
        </w:rPr>
        <w:t xml:space="preserve"> </w:t>
      </w:r>
      <w:r>
        <w:t>Severe</w:t>
      </w:r>
      <w:r>
        <w:rPr>
          <w:spacing w:val="-8"/>
        </w:rPr>
        <w:t xml:space="preserve"> </w:t>
      </w:r>
      <w:proofErr w:type="spellStart"/>
      <w:r>
        <w:t>hypercalcaemia</w:t>
      </w:r>
      <w:proofErr w:type="spellEnd"/>
      <w:r>
        <w:rPr>
          <w:spacing w:val="-8"/>
        </w:rPr>
        <w:t xml:space="preserve"> </w:t>
      </w:r>
      <w:r>
        <w:t>may</w:t>
      </w:r>
      <w:r>
        <w:rPr>
          <w:spacing w:val="-7"/>
        </w:rPr>
        <w:t xml:space="preserve"> </w:t>
      </w:r>
      <w:r>
        <w:t>require</w:t>
      </w:r>
      <w:r>
        <w:rPr>
          <w:spacing w:val="-8"/>
        </w:rPr>
        <w:t xml:space="preserve"> </w:t>
      </w:r>
      <w:r>
        <w:t>medical</w:t>
      </w:r>
      <w:r>
        <w:rPr>
          <w:spacing w:val="-7"/>
        </w:rPr>
        <w:t xml:space="preserve"> </w:t>
      </w:r>
      <w:r>
        <w:t>care</w:t>
      </w:r>
      <w:r>
        <w:rPr>
          <w:spacing w:val="-8"/>
        </w:rPr>
        <w:t xml:space="preserve"> </w:t>
      </w:r>
      <w:r>
        <w:t>and</w:t>
      </w:r>
      <w:r>
        <w:rPr>
          <w:spacing w:val="-7"/>
        </w:rPr>
        <w:t xml:space="preserve"> </w:t>
      </w:r>
      <w:r>
        <w:t>careful</w:t>
      </w:r>
      <w:r>
        <w:rPr>
          <w:spacing w:val="-6"/>
        </w:rPr>
        <w:t xml:space="preserve"> </w:t>
      </w:r>
      <w:r>
        <w:t>monitoring</w:t>
      </w:r>
      <w:r>
        <w:rPr>
          <w:spacing w:val="-7"/>
        </w:rPr>
        <w:t xml:space="preserve"> </w:t>
      </w:r>
      <w:r>
        <w:t>(see</w:t>
      </w:r>
      <w:r>
        <w:rPr>
          <w:spacing w:val="-8"/>
        </w:rPr>
        <w:t xml:space="preserve"> </w:t>
      </w:r>
      <w:r>
        <w:t xml:space="preserve">section </w:t>
      </w:r>
      <w:r>
        <w:rPr>
          <w:spacing w:val="-2"/>
        </w:rPr>
        <w:t>4.4).</w:t>
      </w:r>
    </w:p>
    <w:p w14:paraId="0580CC63" w14:textId="77777777" w:rsidR="00881694" w:rsidRDefault="004844C2" w:rsidP="004844C2">
      <w:pPr>
        <w:pStyle w:val="BodyText"/>
        <w:spacing w:before="257"/>
        <w:ind w:right="927"/>
      </w:pPr>
      <w:r>
        <w:t>One</w:t>
      </w:r>
      <w:r>
        <w:rPr>
          <w:spacing w:val="-10"/>
        </w:rPr>
        <w:t xml:space="preserve"> </w:t>
      </w:r>
      <w:r>
        <w:t>instance</w:t>
      </w:r>
      <w:r>
        <w:rPr>
          <w:spacing w:val="-8"/>
        </w:rPr>
        <w:t xml:space="preserve"> </w:t>
      </w:r>
      <w:r>
        <w:t>of</w:t>
      </w:r>
      <w:r>
        <w:rPr>
          <w:spacing w:val="-9"/>
        </w:rPr>
        <w:t xml:space="preserve"> </w:t>
      </w:r>
      <w:r>
        <w:t>accidental</w:t>
      </w:r>
      <w:r>
        <w:rPr>
          <w:spacing w:val="-9"/>
        </w:rPr>
        <w:t xml:space="preserve"> </w:t>
      </w:r>
      <w:r>
        <w:t>overdose</w:t>
      </w:r>
      <w:r>
        <w:rPr>
          <w:spacing w:val="-9"/>
        </w:rPr>
        <w:t xml:space="preserve"> </w:t>
      </w:r>
      <w:r>
        <w:t>of</w:t>
      </w:r>
      <w:r>
        <w:rPr>
          <w:spacing w:val="-9"/>
        </w:rPr>
        <w:t xml:space="preserve"> </w:t>
      </w:r>
      <w:r>
        <w:t>approximately</w:t>
      </w:r>
      <w:r>
        <w:rPr>
          <w:spacing w:val="-10"/>
        </w:rPr>
        <w:t xml:space="preserve"> </w:t>
      </w:r>
      <w:r>
        <w:t>3-fold</w:t>
      </w:r>
      <w:r>
        <w:rPr>
          <w:spacing w:val="-9"/>
        </w:rPr>
        <w:t xml:space="preserve"> </w:t>
      </w:r>
      <w:r>
        <w:t>the</w:t>
      </w:r>
      <w:r>
        <w:rPr>
          <w:spacing w:val="-9"/>
        </w:rPr>
        <w:t xml:space="preserve"> </w:t>
      </w:r>
      <w:r>
        <w:t>prescribed</w:t>
      </w:r>
      <w:r>
        <w:rPr>
          <w:spacing w:val="-9"/>
        </w:rPr>
        <w:t xml:space="preserve"> </w:t>
      </w:r>
      <w:r>
        <w:t>dose</w:t>
      </w:r>
      <w:r>
        <w:rPr>
          <w:spacing w:val="-10"/>
        </w:rPr>
        <w:t xml:space="preserve"> </w:t>
      </w:r>
      <w:r>
        <w:t>lasting</w:t>
      </w:r>
      <w:r>
        <w:rPr>
          <w:spacing w:val="-9"/>
        </w:rPr>
        <w:t xml:space="preserve"> </w:t>
      </w:r>
      <w:r>
        <w:t>more</w:t>
      </w:r>
      <w:r>
        <w:rPr>
          <w:spacing w:val="-9"/>
        </w:rPr>
        <w:t xml:space="preserve"> </w:t>
      </w:r>
      <w:r>
        <w:t>than</w:t>
      </w:r>
      <w:r>
        <w:rPr>
          <w:spacing w:val="-5"/>
        </w:rPr>
        <w:t xml:space="preserve"> </w:t>
      </w:r>
      <w:r>
        <w:t>7 consecutive</w:t>
      </w:r>
      <w:r>
        <w:rPr>
          <w:spacing w:val="-8"/>
        </w:rPr>
        <w:t xml:space="preserve"> </w:t>
      </w:r>
      <w:r>
        <w:t>days</w:t>
      </w:r>
      <w:r>
        <w:rPr>
          <w:spacing w:val="-8"/>
        </w:rPr>
        <w:t xml:space="preserve"> </w:t>
      </w:r>
      <w:r>
        <w:t>resulted</w:t>
      </w:r>
      <w:r>
        <w:rPr>
          <w:spacing w:val="-6"/>
        </w:rPr>
        <w:t xml:space="preserve"> </w:t>
      </w:r>
      <w:r>
        <w:t>in</w:t>
      </w:r>
      <w:r>
        <w:rPr>
          <w:spacing w:val="-7"/>
        </w:rPr>
        <w:t xml:space="preserve"> </w:t>
      </w:r>
      <w:r>
        <w:t>albumin-adjusted</w:t>
      </w:r>
      <w:r>
        <w:rPr>
          <w:spacing w:val="-9"/>
        </w:rPr>
        <w:t xml:space="preserve"> </w:t>
      </w:r>
      <w:r>
        <w:t>serum</w:t>
      </w:r>
      <w:r>
        <w:rPr>
          <w:spacing w:val="-8"/>
        </w:rPr>
        <w:t xml:space="preserve"> </w:t>
      </w:r>
      <w:r>
        <w:t>calcium</w:t>
      </w:r>
      <w:r>
        <w:rPr>
          <w:spacing w:val="-8"/>
        </w:rPr>
        <w:t xml:space="preserve"> </w:t>
      </w:r>
      <w:r>
        <w:t>as</w:t>
      </w:r>
      <w:r>
        <w:rPr>
          <w:spacing w:val="-8"/>
        </w:rPr>
        <w:t xml:space="preserve"> </w:t>
      </w:r>
      <w:r>
        <w:t>high</w:t>
      </w:r>
      <w:r>
        <w:rPr>
          <w:spacing w:val="-7"/>
        </w:rPr>
        <w:t xml:space="preserve"> </w:t>
      </w:r>
      <w:r>
        <w:t>as</w:t>
      </w:r>
      <w:r>
        <w:rPr>
          <w:spacing w:val="-8"/>
        </w:rPr>
        <w:t xml:space="preserve"> </w:t>
      </w:r>
      <w:r>
        <w:t>4</w:t>
      </w:r>
      <w:r>
        <w:rPr>
          <w:spacing w:val="-5"/>
        </w:rPr>
        <w:t xml:space="preserve"> </w:t>
      </w:r>
      <w:r>
        <w:t>mmol/L.</w:t>
      </w:r>
      <w:r>
        <w:rPr>
          <w:spacing w:val="37"/>
        </w:rPr>
        <w:t xml:space="preserve"> </w:t>
      </w:r>
      <w:r>
        <w:t>The</w:t>
      </w:r>
      <w:r>
        <w:rPr>
          <w:spacing w:val="-8"/>
        </w:rPr>
        <w:t xml:space="preserve"> </w:t>
      </w:r>
      <w:r>
        <w:t>patient</w:t>
      </w:r>
      <w:r>
        <w:rPr>
          <w:spacing w:val="-6"/>
        </w:rPr>
        <w:t xml:space="preserve"> </w:t>
      </w:r>
      <w:r>
        <w:t>was symptomatic and required medical intervention. After withholding palopegteriparatide, calcium, and active vitamin D, the patient recovered and restarted on the correct dose.</w:t>
      </w:r>
    </w:p>
    <w:p w14:paraId="392D9675" w14:textId="77777777" w:rsidR="00881694" w:rsidRDefault="004844C2" w:rsidP="004844C2">
      <w:pPr>
        <w:pStyle w:val="BodyText"/>
        <w:spacing w:before="202" w:line="276" w:lineRule="auto"/>
        <w:ind w:right="1626"/>
      </w:pPr>
      <w:r>
        <w:t>For</w:t>
      </w:r>
      <w:r>
        <w:rPr>
          <w:spacing w:val="-4"/>
        </w:rPr>
        <w:t xml:space="preserve"> </w:t>
      </w:r>
      <w:r>
        <w:t>information</w:t>
      </w:r>
      <w:r>
        <w:rPr>
          <w:spacing w:val="-4"/>
        </w:rPr>
        <w:t xml:space="preserve"> </w:t>
      </w:r>
      <w:r>
        <w:t>on</w:t>
      </w:r>
      <w:r>
        <w:rPr>
          <w:spacing w:val="-4"/>
        </w:rPr>
        <w:t xml:space="preserve"> </w:t>
      </w:r>
      <w:r>
        <w:t>the</w:t>
      </w:r>
      <w:r>
        <w:rPr>
          <w:spacing w:val="-4"/>
        </w:rPr>
        <w:t xml:space="preserve"> </w:t>
      </w:r>
      <w:r>
        <w:t>management</w:t>
      </w:r>
      <w:r>
        <w:rPr>
          <w:spacing w:val="-4"/>
        </w:rPr>
        <w:t xml:space="preserve"> </w:t>
      </w:r>
      <w:r>
        <w:t>of</w:t>
      </w:r>
      <w:r>
        <w:rPr>
          <w:spacing w:val="-4"/>
        </w:rPr>
        <w:t xml:space="preserve"> </w:t>
      </w:r>
      <w:r>
        <w:t>overdose,</w:t>
      </w:r>
      <w:r>
        <w:rPr>
          <w:spacing w:val="-4"/>
        </w:rPr>
        <w:t xml:space="preserve"> </w:t>
      </w:r>
      <w:r>
        <w:t>contact</w:t>
      </w:r>
      <w:r>
        <w:rPr>
          <w:spacing w:val="-4"/>
        </w:rPr>
        <w:t xml:space="preserve"> </w:t>
      </w:r>
      <w:r>
        <w:t>the</w:t>
      </w:r>
      <w:r>
        <w:rPr>
          <w:spacing w:val="-4"/>
        </w:rPr>
        <w:t xml:space="preserve"> </w:t>
      </w:r>
      <w:r>
        <w:t>Poisons</w:t>
      </w:r>
      <w:r>
        <w:rPr>
          <w:spacing w:val="-4"/>
        </w:rPr>
        <w:t xml:space="preserve"> </w:t>
      </w:r>
      <w:r>
        <w:t>Information</w:t>
      </w:r>
      <w:r>
        <w:rPr>
          <w:spacing w:val="-4"/>
        </w:rPr>
        <w:t xml:space="preserve"> </w:t>
      </w:r>
      <w:r>
        <w:t>Centre</w:t>
      </w:r>
      <w:r>
        <w:rPr>
          <w:spacing w:val="-4"/>
        </w:rPr>
        <w:t xml:space="preserve"> </w:t>
      </w:r>
      <w:r>
        <w:t>on 13 11 26 (Australia).</w:t>
      </w:r>
    </w:p>
    <w:p w14:paraId="24F1CB97" w14:textId="77777777" w:rsidR="00881694" w:rsidRDefault="004844C2" w:rsidP="004844C2">
      <w:pPr>
        <w:pStyle w:val="Heading1"/>
        <w:numPr>
          <w:ilvl w:val="0"/>
          <w:numId w:val="4"/>
        </w:numPr>
        <w:tabs>
          <w:tab w:val="left" w:pos="837"/>
        </w:tabs>
        <w:spacing w:before="199"/>
      </w:pPr>
      <w:r>
        <w:rPr>
          <w:spacing w:val="-2"/>
        </w:rPr>
        <w:t>PHARMACOLOGICAL</w:t>
      </w:r>
      <w:r>
        <w:rPr>
          <w:spacing w:val="9"/>
        </w:rPr>
        <w:t xml:space="preserve"> </w:t>
      </w:r>
      <w:r>
        <w:rPr>
          <w:spacing w:val="-2"/>
        </w:rPr>
        <w:t>PROPERTIES</w:t>
      </w:r>
    </w:p>
    <w:p w14:paraId="6B1C2576" w14:textId="77777777" w:rsidR="00881694" w:rsidRDefault="004844C2" w:rsidP="004844C2">
      <w:pPr>
        <w:pStyle w:val="Heading2"/>
        <w:numPr>
          <w:ilvl w:val="1"/>
          <w:numId w:val="4"/>
        </w:numPr>
        <w:tabs>
          <w:tab w:val="left" w:pos="837"/>
        </w:tabs>
        <w:spacing w:before="171"/>
      </w:pPr>
      <w:r>
        <w:rPr>
          <w:smallCaps/>
        </w:rPr>
        <w:t>Pharmacodynamic</w:t>
      </w:r>
      <w:r>
        <w:rPr>
          <w:smallCaps/>
          <w:spacing w:val="-10"/>
        </w:rPr>
        <w:t xml:space="preserve"> </w:t>
      </w:r>
      <w:r>
        <w:rPr>
          <w:smallCaps/>
          <w:spacing w:val="-2"/>
        </w:rPr>
        <w:t>properties</w:t>
      </w:r>
    </w:p>
    <w:p w14:paraId="31D61641" w14:textId="77777777" w:rsidR="00881694" w:rsidRDefault="004844C2" w:rsidP="004844C2">
      <w:pPr>
        <w:pStyle w:val="BodyText"/>
        <w:spacing w:before="160" w:line="429" w:lineRule="auto"/>
        <w:ind w:right="1626"/>
      </w:pPr>
      <w:r>
        <w:t>Pharmacotherapeutic</w:t>
      </w:r>
      <w:r>
        <w:rPr>
          <w:spacing w:val="-9"/>
        </w:rPr>
        <w:t xml:space="preserve"> </w:t>
      </w:r>
      <w:r>
        <w:t>group:</w:t>
      </w:r>
      <w:r>
        <w:rPr>
          <w:spacing w:val="-9"/>
        </w:rPr>
        <w:t xml:space="preserve"> </w:t>
      </w:r>
      <w:r>
        <w:t>Calcium</w:t>
      </w:r>
      <w:r>
        <w:rPr>
          <w:spacing w:val="-10"/>
        </w:rPr>
        <w:t xml:space="preserve"> </w:t>
      </w:r>
      <w:r>
        <w:t>homeostasis,</w:t>
      </w:r>
      <w:r>
        <w:rPr>
          <w:spacing w:val="-8"/>
        </w:rPr>
        <w:t xml:space="preserve"> </w:t>
      </w:r>
      <w:r>
        <w:t>parathyroid</w:t>
      </w:r>
      <w:r>
        <w:rPr>
          <w:spacing w:val="-10"/>
        </w:rPr>
        <w:t xml:space="preserve"> </w:t>
      </w:r>
      <w:r>
        <w:t>hormones</w:t>
      </w:r>
      <w:r>
        <w:rPr>
          <w:spacing w:val="-10"/>
        </w:rPr>
        <w:t xml:space="preserve"> </w:t>
      </w:r>
      <w:r>
        <w:t>and</w:t>
      </w:r>
      <w:r>
        <w:rPr>
          <w:spacing w:val="-9"/>
        </w:rPr>
        <w:t xml:space="preserve"> </w:t>
      </w:r>
      <w:r>
        <w:t>analogues ATC code: H05AA05</w:t>
      </w:r>
    </w:p>
    <w:p w14:paraId="7D209526" w14:textId="77777777" w:rsidR="00881694" w:rsidRDefault="004844C2" w:rsidP="004844C2">
      <w:pPr>
        <w:pStyle w:val="Heading3"/>
        <w:spacing w:line="251" w:lineRule="exact"/>
      </w:pPr>
      <w:r>
        <w:t>Mechanism</w:t>
      </w:r>
      <w:r>
        <w:rPr>
          <w:spacing w:val="-6"/>
        </w:rPr>
        <w:t xml:space="preserve"> </w:t>
      </w:r>
      <w:r>
        <w:t>of</w:t>
      </w:r>
      <w:r>
        <w:rPr>
          <w:spacing w:val="-5"/>
        </w:rPr>
        <w:t xml:space="preserve"> </w:t>
      </w:r>
      <w:r>
        <w:rPr>
          <w:spacing w:val="-2"/>
        </w:rPr>
        <w:t>action</w:t>
      </w:r>
    </w:p>
    <w:p w14:paraId="6606D554" w14:textId="77777777" w:rsidR="00881694" w:rsidRDefault="004844C2" w:rsidP="004844C2">
      <w:pPr>
        <w:pStyle w:val="BodyText"/>
        <w:spacing w:before="160"/>
        <w:ind w:right="927"/>
      </w:pPr>
      <w:r>
        <w:t>Endogenous</w:t>
      </w:r>
      <w:r>
        <w:rPr>
          <w:spacing w:val="-3"/>
        </w:rPr>
        <w:t xml:space="preserve"> </w:t>
      </w:r>
      <w:r>
        <w:t>parathyroid</w:t>
      </w:r>
      <w:r>
        <w:rPr>
          <w:spacing w:val="-3"/>
        </w:rPr>
        <w:t xml:space="preserve"> </w:t>
      </w:r>
      <w:r>
        <w:t>hormone</w:t>
      </w:r>
      <w:r>
        <w:rPr>
          <w:spacing w:val="-3"/>
        </w:rPr>
        <w:t xml:space="preserve"> </w:t>
      </w:r>
      <w:r>
        <w:t>(PTH)</w:t>
      </w:r>
      <w:r>
        <w:rPr>
          <w:spacing w:val="-3"/>
        </w:rPr>
        <w:t xml:space="preserve"> </w:t>
      </w:r>
      <w:r>
        <w:t>is</w:t>
      </w:r>
      <w:r>
        <w:rPr>
          <w:spacing w:val="-3"/>
        </w:rPr>
        <w:t xml:space="preserve"> </w:t>
      </w:r>
      <w:r>
        <w:t>secreted</w:t>
      </w:r>
      <w:r>
        <w:rPr>
          <w:spacing w:val="-3"/>
        </w:rPr>
        <w:t xml:space="preserve"> </w:t>
      </w:r>
      <w:r>
        <w:t>by</w:t>
      </w:r>
      <w:r>
        <w:rPr>
          <w:spacing w:val="-3"/>
        </w:rPr>
        <w:t xml:space="preserve"> </w:t>
      </w:r>
      <w:r>
        <w:t>the</w:t>
      </w:r>
      <w:r>
        <w:rPr>
          <w:spacing w:val="-3"/>
        </w:rPr>
        <w:t xml:space="preserve"> </w:t>
      </w:r>
      <w:r>
        <w:t>parathyroid</w:t>
      </w:r>
      <w:r>
        <w:rPr>
          <w:spacing w:val="-3"/>
        </w:rPr>
        <w:t xml:space="preserve"> </w:t>
      </w:r>
      <w:r>
        <w:t>glands</w:t>
      </w:r>
      <w:r>
        <w:rPr>
          <w:spacing w:val="-3"/>
        </w:rPr>
        <w:t xml:space="preserve"> </w:t>
      </w:r>
      <w:r>
        <w:t>as</w:t>
      </w:r>
      <w:r>
        <w:rPr>
          <w:spacing w:val="-3"/>
        </w:rPr>
        <w:t xml:space="preserve"> </w:t>
      </w:r>
      <w:r>
        <w:t>a</w:t>
      </w:r>
      <w:r>
        <w:rPr>
          <w:spacing w:val="-3"/>
        </w:rPr>
        <w:t xml:space="preserve"> </w:t>
      </w:r>
      <w:r>
        <w:t>polypeptide</w:t>
      </w:r>
      <w:r>
        <w:rPr>
          <w:spacing w:val="-3"/>
        </w:rPr>
        <w:t xml:space="preserve"> </w:t>
      </w:r>
      <w:r>
        <w:t>of 84</w:t>
      </w:r>
      <w:r>
        <w:rPr>
          <w:spacing w:val="-2"/>
        </w:rPr>
        <w:t xml:space="preserve"> </w:t>
      </w:r>
      <w:r>
        <w:t>amino</w:t>
      </w:r>
      <w:r>
        <w:rPr>
          <w:spacing w:val="-2"/>
        </w:rPr>
        <w:t xml:space="preserve"> </w:t>
      </w:r>
      <w:r>
        <w:t>acids.</w:t>
      </w:r>
      <w:r>
        <w:rPr>
          <w:spacing w:val="-3"/>
        </w:rPr>
        <w:t xml:space="preserve"> </w:t>
      </w:r>
      <w:r>
        <w:t>PTH</w:t>
      </w:r>
      <w:r>
        <w:rPr>
          <w:spacing w:val="-4"/>
        </w:rPr>
        <w:t xml:space="preserve"> </w:t>
      </w:r>
      <w:r>
        <w:t>exerts</w:t>
      </w:r>
      <w:r>
        <w:rPr>
          <w:spacing w:val="-2"/>
        </w:rPr>
        <w:t xml:space="preserve"> </w:t>
      </w:r>
      <w:r>
        <w:t>its</w:t>
      </w:r>
      <w:r>
        <w:rPr>
          <w:spacing w:val="-4"/>
        </w:rPr>
        <w:t xml:space="preserve"> </w:t>
      </w:r>
      <w:r>
        <w:t>action</w:t>
      </w:r>
      <w:r>
        <w:rPr>
          <w:spacing w:val="-2"/>
        </w:rPr>
        <w:t xml:space="preserve"> </w:t>
      </w:r>
      <w:r>
        <w:t>via</w:t>
      </w:r>
      <w:r>
        <w:rPr>
          <w:spacing w:val="-4"/>
        </w:rPr>
        <w:t xml:space="preserve"> </w:t>
      </w:r>
      <w:r>
        <w:t>cell-surface</w:t>
      </w:r>
      <w:r>
        <w:rPr>
          <w:spacing w:val="-1"/>
        </w:rPr>
        <w:t xml:space="preserve"> </w:t>
      </w:r>
      <w:r>
        <w:t>parathyroid</w:t>
      </w:r>
      <w:r>
        <w:rPr>
          <w:spacing w:val="-4"/>
        </w:rPr>
        <w:t xml:space="preserve"> </w:t>
      </w:r>
      <w:r>
        <w:t>hormone</w:t>
      </w:r>
      <w:r>
        <w:rPr>
          <w:spacing w:val="-4"/>
        </w:rPr>
        <w:t xml:space="preserve"> </w:t>
      </w:r>
      <w:r>
        <w:t>receptors,</w:t>
      </w:r>
      <w:r>
        <w:rPr>
          <w:spacing w:val="-1"/>
        </w:rPr>
        <w:t xml:space="preserve"> </w:t>
      </w:r>
      <w:r>
        <w:t>for</w:t>
      </w:r>
      <w:r>
        <w:rPr>
          <w:spacing w:val="-2"/>
        </w:rPr>
        <w:t xml:space="preserve"> </w:t>
      </w:r>
      <w:r>
        <w:t>example, expressed in bone, kidney and nerve tissue. Activation of PTH1R stimulates bone turnover, increases renal calcium reabsorption and phosphate excretion and facilitates synthesis of active vitamin D.</w:t>
      </w:r>
    </w:p>
    <w:p w14:paraId="2F32E18A" w14:textId="77777777" w:rsidR="00881694" w:rsidRDefault="004844C2" w:rsidP="004844C2">
      <w:pPr>
        <w:pStyle w:val="BodyText"/>
        <w:spacing w:before="97"/>
        <w:ind w:right="927"/>
      </w:pPr>
      <w:r>
        <w:t xml:space="preserve">Palopegteriparatide is a prodrug, consisting of PTH(1-34) conjugated to a </w:t>
      </w:r>
      <w:proofErr w:type="spellStart"/>
      <w:r>
        <w:t>methoxypolyethylene</w:t>
      </w:r>
      <w:proofErr w:type="spellEnd"/>
      <w:r>
        <w:t xml:space="preserve"> glycol</w:t>
      </w:r>
      <w:r>
        <w:rPr>
          <w:spacing w:val="-3"/>
        </w:rPr>
        <w:t xml:space="preserve"> </w:t>
      </w:r>
      <w:r>
        <w:t>carrier</w:t>
      </w:r>
      <w:r>
        <w:rPr>
          <w:spacing w:val="-3"/>
        </w:rPr>
        <w:t xml:space="preserve"> </w:t>
      </w:r>
      <w:r>
        <w:t>(</w:t>
      </w:r>
      <w:proofErr w:type="spellStart"/>
      <w:r>
        <w:t>mPEG</w:t>
      </w:r>
      <w:proofErr w:type="spellEnd"/>
      <w:r>
        <w:t>)</w:t>
      </w:r>
      <w:r>
        <w:rPr>
          <w:spacing w:val="-3"/>
        </w:rPr>
        <w:t xml:space="preserve"> </w:t>
      </w:r>
      <w:r>
        <w:t>via</w:t>
      </w:r>
      <w:r>
        <w:rPr>
          <w:spacing w:val="-3"/>
        </w:rPr>
        <w:t xml:space="preserve"> </w:t>
      </w:r>
      <w:r>
        <w:t>a</w:t>
      </w:r>
      <w:r>
        <w:rPr>
          <w:spacing w:val="-3"/>
        </w:rPr>
        <w:t xml:space="preserve"> </w:t>
      </w:r>
      <w:r>
        <w:t>proprietary</w:t>
      </w:r>
      <w:r>
        <w:rPr>
          <w:spacing w:val="-3"/>
        </w:rPr>
        <w:t xml:space="preserve"> </w:t>
      </w:r>
      <w:proofErr w:type="spellStart"/>
      <w:r>
        <w:t>TransCon</w:t>
      </w:r>
      <w:proofErr w:type="spellEnd"/>
      <w:r>
        <w:rPr>
          <w:spacing w:val="-3"/>
        </w:rPr>
        <w:t xml:space="preserve"> </w:t>
      </w:r>
      <w:r>
        <w:t>Linker.</w:t>
      </w:r>
      <w:r>
        <w:rPr>
          <w:spacing w:val="-3"/>
        </w:rPr>
        <w:t xml:space="preserve"> </w:t>
      </w:r>
      <w:r>
        <w:t>PTH(1-34)</w:t>
      </w:r>
      <w:r>
        <w:rPr>
          <w:spacing w:val="-3"/>
        </w:rPr>
        <w:t xml:space="preserve"> </w:t>
      </w:r>
      <w:r>
        <w:t>and</w:t>
      </w:r>
      <w:r>
        <w:rPr>
          <w:spacing w:val="-3"/>
        </w:rPr>
        <w:t xml:space="preserve"> </w:t>
      </w:r>
      <w:r>
        <w:t>its</w:t>
      </w:r>
      <w:r>
        <w:rPr>
          <w:spacing w:val="-3"/>
        </w:rPr>
        <w:t xml:space="preserve"> </w:t>
      </w:r>
      <w:r>
        <w:t>metabolite,</w:t>
      </w:r>
      <w:r>
        <w:rPr>
          <w:spacing w:val="-3"/>
        </w:rPr>
        <w:t xml:space="preserve"> </w:t>
      </w:r>
      <w:r>
        <w:t>PTH(1-33), have similar affinity to and activation of PTH1R as endogenous PTH. At physiological conditions, PTH is cleaved from palopegteriparatide in a controlled manner to provide a continuous systemic exposure of active PTH.</w:t>
      </w:r>
    </w:p>
    <w:p w14:paraId="4E0345CC" w14:textId="77777777" w:rsidR="00881694" w:rsidRDefault="00881694" w:rsidP="004844C2">
      <w:pPr>
        <w:pStyle w:val="BodyText"/>
        <w:spacing w:before="104"/>
        <w:ind w:left="0"/>
      </w:pPr>
    </w:p>
    <w:p w14:paraId="6E9974B4" w14:textId="77777777" w:rsidR="00881694" w:rsidRDefault="004844C2" w:rsidP="004844C2">
      <w:pPr>
        <w:pStyle w:val="Heading3"/>
      </w:pPr>
      <w:r>
        <w:t>Clinical</w:t>
      </w:r>
      <w:r>
        <w:rPr>
          <w:spacing w:val="-8"/>
        </w:rPr>
        <w:t xml:space="preserve"> </w:t>
      </w:r>
      <w:r>
        <w:rPr>
          <w:spacing w:val="-2"/>
        </w:rPr>
        <w:t>trial</w:t>
      </w:r>
    </w:p>
    <w:p w14:paraId="101F162E" w14:textId="77777777" w:rsidR="00881694" w:rsidRDefault="00881694" w:rsidP="004844C2">
      <w:pPr>
        <w:pStyle w:val="BodyText"/>
        <w:spacing w:before="36"/>
        <w:ind w:left="0"/>
        <w:rPr>
          <w:b/>
        </w:rPr>
      </w:pPr>
    </w:p>
    <w:p w14:paraId="13A28EB2" w14:textId="77777777" w:rsidR="00881694" w:rsidRDefault="004844C2" w:rsidP="004844C2">
      <w:pPr>
        <w:ind w:left="117"/>
        <w:rPr>
          <w:i/>
        </w:rPr>
      </w:pPr>
      <w:r>
        <w:rPr>
          <w:i/>
          <w:spacing w:val="-2"/>
          <w:u w:val="single"/>
        </w:rPr>
        <w:t>Study</w:t>
      </w:r>
      <w:r>
        <w:rPr>
          <w:i/>
          <w:spacing w:val="-3"/>
          <w:u w:val="single"/>
        </w:rPr>
        <w:t xml:space="preserve"> </w:t>
      </w:r>
      <w:r>
        <w:rPr>
          <w:i/>
          <w:spacing w:val="-2"/>
          <w:u w:val="single"/>
        </w:rPr>
        <w:t>in patients with established</w:t>
      </w:r>
      <w:r>
        <w:rPr>
          <w:i/>
          <w:u w:val="single"/>
        </w:rPr>
        <w:t xml:space="preserve"> </w:t>
      </w:r>
      <w:r>
        <w:rPr>
          <w:i/>
          <w:spacing w:val="-2"/>
          <w:u w:val="single"/>
        </w:rPr>
        <w:t>hypoparathyroidism</w:t>
      </w:r>
    </w:p>
    <w:p w14:paraId="5E490E0A" w14:textId="77777777" w:rsidR="00881694" w:rsidRDefault="004844C2" w:rsidP="004844C2">
      <w:pPr>
        <w:pStyle w:val="BodyText"/>
        <w:spacing w:before="237"/>
        <w:ind w:right="1065"/>
      </w:pPr>
      <w:r>
        <w:t>The</w:t>
      </w:r>
      <w:r>
        <w:rPr>
          <w:spacing w:val="-2"/>
        </w:rPr>
        <w:t xml:space="preserve"> </w:t>
      </w:r>
      <w:r>
        <w:t>pivotal</w:t>
      </w:r>
      <w:r>
        <w:rPr>
          <w:spacing w:val="-1"/>
        </w:rPr>
        <w:t xml:space="preserve"> </w:t>
      </w:r>
      <w:r>
        <w:t>phase</w:t>
      </w:r>
      <w:r>
        <w:rPr>
          <w:spacing w:val="-2"/>
        </w:rPr>
        <w:t xml:space="preserve"> </w:t>
      </w:r>
      <w:r>
        <w:t>3</w:t>
      </w:r>
      <w:r>
        <w:rPr>
          <w:spacing w:val="-1"/>
        </w:rPr>
        <w:t xml:space="preserve"> </w:t>
      </w:r>
      <w:proofErr w:type="spellStart"/>
      <w:r>
        <w:t>PaTHway</w:t>
      </w:r>
      <w:proofErr w:type="spellEnd"/>
      <w:r>
        <w:rPr>
          <w:spacing w:val="-1"/>
        </w:rPr>
        <w:t xml:space="preserve"> </w:t>
      </w:r>
      <w:r>
        <w:t>clinical</w:t>
      </w:r>
      <w:r>
        <w:rPr>
          <w:spacing w:val="-1"/>
        </w:rPr>
        <w:t xml:space="preserve"> </w:t>
      </w:r>
      <w:r>
        <w:t>trial</w:t>
      </w:r>
      <w:r>
        <w:rPr>
          <w:spacing w:val="-1"/>
        </w:rPr>
        <w:t xml:space="preserve"> </w:t>
      </w:r>
      <w:r>
        <w:t>(TCP-304)</w:t>
      </w:r>
      <w:r>
        <w:rPr>
          <w:spacing w:val="-1"/>
        </w:rPr>
        <w:t xml:space="preserve"> </w:t>
      </w:r>
      <w:r>
        <w:t>assessed</w:t>
      </w:r>
      <w:r>
        <w:rPr>
          <w:spacing w:val="-1"/>
        </w:rPr>
        <w:t xml:space="preserve"> </w:t>
      </w:r>
      <w:r>
        <w:t>the efficacy</w:t>
      </w:r>
      <w:r>
        <w:rPr>
          <w:spacing w:val="-1"/>
        </w:rPr>
        <w:t xml:space="preserve"> </w:t>
      </w:r>
      <w:r>
        <w:t>and</w:t>
      </w:r>
      <w:r>
        <w:rPr>
          <w:spacing w:val="-1"/>
        </w:rPr>
        <w:t xml:space="preserve"> </w:t>
      </w:r>
      <w:r>
        <w:t>safety</w:t>
      </w:r>
      <w:r>
        <w:rPr>
          <w:spacing w:val="-1"/>
        </w:rPr>
        <w:t xml:space="preserve"> </w:t>
      </w:r>
      <w:r>
        <w:t>of</w:t>
      </w:r>
      <w:r>
        <w:rPr>
          <w:spacing w:val="-1"/>
        </w:rPr>
        <w:t xml:space="preserve"> </w:t>
      </w:r>
      <w:proofErr w:type="spellStart"/>
      <w:r>
        <w:t>Yorvipath</w:t>
      </w:r>
      <w:proofErr w:type="spellEnd"/>
      <w:r>
        <w:t xml:space="preserve"> in adults with hypoparathyroidism. The 26-week double-blind, placebo-controlled period of the clinical trial included patients </w:t>
      </w:r>
      <w:proofErr w:type="spellStart"/>
      <w:r>
        <w:t>randomised</w:t>
      </w:r>
      <w:proofErr w:type="spellEnd"/>
      <w:r>
        <w:t xml:space="preserve"> (3:1) to </w:t>
      </w:r>
      <w:proofErr w:type="spellStart"/>
      <w:r>
        <w:t>Yorvipath</w:t>
      </w:r>
      <w:proofErr w:type="spellEnd"/>
      <w:r>
        <w:t xml:space="preserve"> at a starting dose of 18 micrograms/day</w:t>
      </w:r>
      <w:r>
        <w:rPr>
          <w:spacing w:val="-4"/>
        </w:rPr>
        <w:t xml:space="preserve"> </w:t>
      </w:r>
      <w:r>
        <w:t>or</w:t>
      </w:r>
      <w:r>
        <w:rPr>
          <w:spacing w:val="-4"/>
        </w:rPr>
        <w:t xml:space="preserve"> </w:t>
      </w:r>
      <w:r>
        <w:t>placebo,</w:t>
      </w:r>
      <w:r>
        <w:rPr>
          <w:spacing w:val="-4"/>
        </w:rPr>
        <w:t xml:space="preserve"> </w:t>
      </w:r>
      <w:r>
        <w:t>co-administered</w:t>
      </w:r>
      <w:r>
        <w:rPr>
          <w:spacing w:val="-4"/>
        </w:rPr>
        <w:t xml:space="preserve"> </w:t>
      </w:r>
      <w:r>
        <w:t>with</w:t>
      </w:r>
      <w:r>
        <w:rPr>
          <w:spacing w:val="-3"/>
        </w:rPr>
        <w:t xml:space="preserve"> </w:t>
      </w:r>
      <w:r>
        <w:t>conventional</w:t>
      </w:r>
      <w:r>
        <w:rPr>
          <w:spacing w:val="-4"/>
        </w:rPr>
        <w:t xml:space="preserve"> </w:t>
      </w:r>
      <w:r>
        <w:t>therapy</w:t>
      </w:r>
      <w:r>
        <w:rPr>
          <w:spacing w:val="-4"/>
        </w:rPr>
        <w:t xml:space="preserve"> </w:t>
      </w:r>
      <w:r>
        <w:t>(calcium</w:t>
      </w:r>
      <w:r>
        <w:rPr>
          <w:spacing w:val="-4"/>
        </w:rPr>
        <w:t xml:space="preserve"> </w:t>
      </w:r>
      <w:r>
        <w:t>supplement</w:t>
      </w:r>
      <w:r>
        <w:rPr>
          <w:spacing w:val="-6"/>
        </w:rPr>
        <w:t xml:space="preserve"> </w:t>
      </w:r>
      <w:r>
        <w:t xml:space="preserve">and active vitamin D). </w:t>
      </w:r>
      <w:proofErr w:type="spellStart"/>
      <w:r>
        <w:t>Randomisation</w:t>
      </w:r>
      <w:proofErr w:type="spellEnd"/>
      <w:r>
        <w:t xml:space="preserve"> was stratified by </w:t>
      </w:r>
      <w:proofErr w:type="spellStart"/>
      <w:r>
        <w:t>aetiology</w:t>
      </w:r>
      <w:proofErr w:type="spellEnd"/>
      <w:r>
        <w:t xml:space="preserve"> of hypoparathyroidism (i.e., postsurgical vs. all other causes). Study treatment (palopegteriparatide or placebo) and conventional therapy were subsequently titrated according to a dosing algorithm guided by albumin-adjusted serum calcium levels.</w:t>
      </w:r>
    </w:p>
    <w:p w14:paraId="33AC8B7F" w14:textId="77777777" w:rsidR="00881694" w:rsidRDefault="004844C2" w:rsidP="004844C2">
      <w:pPr>
        <w:pStyle w:val="BodyText"/>
        <w:spacing w:before="250"/>
        <w:ind w:right="866"/>
      </w:pPr>
      <w:r>
        <w:t>Patients’ mean age at recruitment was 49 years (19 to 78 years of age; 12% were ≥ 65 years old), and the majority of patients were female (78%) and Caucasian (93%). Eighty-five percent (85%) of patients</w:t>
      </w:r>
      <w:r>
        <w:rPr>
          <w:spacing w:val="-5"/>
        </w:rPr>
        <w:t xml:space="preserve"> </w:t>
      </w:r>
      <w:r>
        <w:t>had</w:t>
      </w:r>
      <w:r>
        <w:rPr>
          <w:spacing w:val="-4"/>
        </w:rPr>
        <w:t xml:space="preserve"> </w:t>
      </w:r>
      <w:r>
        <w:t>hypoparathyroidism</w:t>
      </w:r>
      <w:r>
        <w:rPr>
          <w:spacing w:val="-4"/>
        </w:rPr>
        <w:t xml:space="preserve"> </w:t>
      </w:r>
      <w:r>
        <w:t>acquired</w:t>
      </w:r>
      <w:r>
        <w:rPr>
          <w:spacing w:val="-4"/>
        </w:rPr>
        <w:t xml:space="preserve"> </w:t>
      </w:r>
      <w:r>
        <w:t>from</w:t>
      </w:r>
      <w:r>
        <w:rPr>
          <w:spacing w:val="-5"/>
        </w:rPr>
        <w:t xml:space="preserve"> </w:t>
      </w:r>
      <w:r>
        <w:t>neck</w:t>
      </w:r>
      <w:r>
        <w:rPr>
          <w:spacing w:val="-4"/>
        </w:rPr>
        <w:t xml:space="preserve"> </w:t>
      </w:r>
      <w:r>
        <w:t>surgery.</w:t>
      </w:r>
      <w:r>
        <w:rPr>
          <w:spacing w:val="-3"/>
        </w:rPr>
        <w:t xml:space="preserve"> </w:t>
      </w:r>
      <w:r>
        <w:t>Of</w:t>
      </w:r>
      <w:r>
        <w:rPr>
          <w:spacing w:val="-4"/>
        </w:rPr>
        <w:t xml:space="preserve"> </w:t>
      </w:r>
      <w:r>
        <w:t>the</w:t>
      </w:r>
      <w:r>
        <w:rPr>
          <w:spacing w:val="-5"/>
        </w:rPr>
        <w:t xml:space="preserve"> </w:t>
      </w:r>
      <w:r>
        <w:t>patients</w:t>
      </w:r>
      <w:r>
        <w:rPr>
          <w:spacing w:val="-5"/>
        </w:rPr>
        <w:t xml:space="preserve"> </w:t>
      </w:r>
      <w:r>
        <w:t>with</w:t>
      </w:r>
      <w:r>
        <w:rPr>
          <w:spacing w:val="-4"/>
        </w:rPr>
        <w:t xml:space="preserve"> </w:t>
      </w:r>
      <w:r>
        <w:t>other</w:t>
      </w:r>
      <w:r>
        <w:rPr>
          <w:spacing w:val="-4"/>
        </w:rPr>
        <w:t xml:space="preserve"> </w:t>
      </w:r>
      <w:proofErr w:type="spellStart"/>
      <w:r>
        <w:t>aetiologies</w:t>
      </w:r>
      <w:proofErr w:type="spellEnd"/>
      <w:r>
        <w:t xml:space="preserve"> of hypoparathyroidism, 7 (8.5%) patients had idiopathic disease, 2 had autoimmune polyglandular syndrome</w:t>
      </w:r>
      <w:r>
        <w:rPr>
          <w:spacing w:val="-4"/>
        </w:rPr>
        <w:t xml:space="preserve"> </w:t>
      </w:r>
      <w:r>
        <w:t>type</w:t>
      </w:r>
      <w:r>
        <w:rPr>
          <w:spacing w:val="-4"/>
        </w:rPr>
        <w:t xml:space="preserve"> </w:t>
      </w:r>
      <w:r>
        <w:t>1</w:t>
      </w:r>
      <w:r>
        <w:rPr>
          <w:spacing w:val="-3"/>
        </w:rPr>
        <w:t xml:space="preserve"> </w:t>
      </w:r>
      <w:r>
        <w:t>(APS-1),</w:t>
      </w:r>
      <w:r>
        <w:rPr>
          <w:spacing w:val="-4"/>
        </w:rPr>
        <w:t xml:space="preserve"> </w:t>
      </w:r>
      <w:r>
        <w:t>1</w:t>
      </w:r>
      <w:r>
        <w:rPr>
          <w:spacing w:val="-3"/>
        </w:rPr>
        <w:t xml:space="preserve"> </w:t>
      </w:r>
      <w:r>
        <w:t>had</w:t>
      </w:r>
      <w:r>
        <w:rPr>
          <w:spacing w:val="-3"/>
        </w:rPr>
        <w:t xml:space="preserve"> </w:t>
      </w:r>
      <w:r>
        <w:t>autosomal</w:t>
      </w:r>
      <w:r>
        <w:rPr>
          <w:spacing w:val="-3"/>
        </w:rPr>
        <w:t xml:space="preserve"> </w:t>
      </w:r>
      <w:r>
        <w:t>dominant</w:t>
      </w:r>
      <w:r>
        <w:rPr>
          <w:spacing w:val="-2"/>
        </w:rPr>
        <w:t xml:space="preserve"> </w:t>
      </w:r>
      <w:proofErr w:type="spellStart"/>
      <w:r>
        <w:t>hypocalcaemia</w:t>
      </w:r>
      <w:proofErr w:type="spellEnd"/>
      <w:r>
        <w:rPr>
          <w:spacing w:val="-4"/>
        </w:rPr>
        <w:t xml:space="preserve"> </w:t>
      </w:r>
      <w:r>
        <w:t>type</w:t>
      </w:r>
      <w:r>
        <w:rPr>
          <w:spacing w:val="-4"/>
        </w:rPr>
        <w:t xml:space="preserve"> </w:t>
      </w:r>
      <w:r>
        <w:t>1</w:t>
      </w:r>
      <w:r>
        <w:rPr>
          <w:spacing w:val="-3"/>
        </w:rPr>
        <w:t xml:space="preserve"> </w:t>
      </w:r>
      <w:r>
        <w:t>(ADH1,</w:t>
      </w:r>
      <w:r>
        <w:rPr>
          <w:spacing w:val="-2"/>
        </w:rPr>
        <w:t xml:space="preserve"> </w:t>
      </w:r>
      <w:proofErr w:type="spellStart"/>
      <w:r>
        <w:t>CaSR</w:t>
      </w:r>
      <w:proofErr w:type="spellEnd"/>
      <w:r>
        <w:rPr>
          <w:spacing w:val="-3"/>
        </w:rPr>
        <w:t xml:space="preserve"> </w:t>
      </w:r>
      <w:r>
        <w:t>mutation), 1 had DiGeorge Syndrome, and 1 had hypoparathyroidism, sensorineural deafness and renal dysplasia (HDR) syndrome (GATA3 mutation).</w:t>
      </w:r>
      <w:r>
        <w:rPr>
          <w:spacing w:val="40"/>
        </w:rPr>
        <w:t xml:space="preserve"> </w:t>
      </w:r>
      <w:r>
        <w:t>At baseline, the median duration of hypoparathyroidism was 8.5 years (range 1 to 56 years).</w:t>
      </w:r>
    </w:p>
    <w:p w14:paraId="59AA1AFC" w14:textId="77777777" w:rsidR="00881694" w:rsidRDefault="004844C2" w:rsidP="004844C2">
      <w:pPr>
        <w:pStyle w:val="BodyText"/>
        <w:spacing w:before="82"/>
        <w:ind w:right="927"/>
      </w:pPr>
      <w:r>
        <w:t xml:space="preserve">Prior to </w:t>
      </w:r>
      <w:proofErr w:type="spellStart"/>
      <w:r>
        <w:t>randomisation</w:t>
      </w:r>
      <w:proofErr w:type="spellEnd"/>
      <w:r>
        <w:t>, all patients underwent an approximate 4-week screening period in which calcium and active vitamin D supplements were adjusted to achieve an albumin-adjusted serum calcium concentration between 1.95 to 2.64 mmol/L (7.8 to 10.6 mg/dL), a magnesium concentration</w:t>
      </w:r>
      <w:r>
        <w:rPr>
          <w:spacing w:val="-3"/>
        </w:rPr>
        <w:t xml:space="preserve"> </w:t>
      </w:r>
      <w:r>
        <w:t>≥</w:t>
      </w:r>
      <w:r>
        <w:rPr>
          <w:spacing w:val="-6"/>
        </w:rPr>
        <w:t xml:space="preserve"> </w:t>
      </w:r>
      <w:r>
        <w:t>0.53</w:t>
      </w:r>
      <w:r>
        <w:rPr>
          <w:spacing w:val="-5"/>
        </w:rPr>
        <w:t xml:space="preserve"> </w:t>
      </w:r>
      <w:r>
        <w:t>mmol/L</w:t>
      </w:r>
      <w:r>
        <w:rPr>
          <w:spacing w:val="-5"/>
        </w:rPr>
        <w:t xml:space="preserve"> </w:t>
      </w:r>
      <w:r>
        <w:t>(≥</w:t>
      </w:r>
      <w:r>
        <w:rPr>
          <w:spacing w:val="-6"/>
        </w:rPr>
        <w:t xml:space="preserve"> </w:t>
      </w:r>
      <w:r>
        <w:t>1.3</w:t>
      </w:r>
      <w:r>
        <w:rPr>
          <w:spacing w:val="-5"/>
        </w:rPr>
        <w:t xml:space="preserve"> </w:t>
      </w:r>
      <w:r>
        <w:t>mg/dL)</w:t>
      </w:r>
      <w:r>
        <w:rPr>
          <w:spacing w:val="-5"/>
        </w:rPr>
        <w:t xml:space="preserve"> </w:t>
      </w:r>
      <w:r>
        <w:t>and</w:t>
      </w:r>
      <w:r>
        <w:rPr>
          <w:spacing w:val="-5"/>
        </w:rPr>
        <w:t xml:space="preserve"> </w:t>
      </w:r>
      <w:r>
        <w:t>below</w:t>
      </w:r>
      <w:r>
        <w:rPr>
          <w:spacing w:val="-7"/>
        </w:rPr>
        <w:t xml:space="preserve"> </w:t>
      </w:r>
      <w:r>
        <w:t>the</w:t>
      </w:r>
      <w:r>
        <w:rPr>
          <w:spacing w:val="-6"/>
        </w:rPr>
        <w:t xml:space="preserve"> </w:t>
      </w:r>
      <w:r>
        <w:t>upper</w:t>
      </w:r>
      <w:r>
        <w:rPr>
          <w:spacing w:val="-5"/>
        </w:rPr>
        <w:t xml:space="preserve"> </w:t>
      </w:r>
      <w:r>
        <w:t>reference</w:t>
      </w:r>
      <w:r>
        <w:rPr>
          <w:spacing w:val="-6"/>
        </w:rPr>
        <w:t xml:space="preserve"> </w:t>
      </w:r>
      <w:r>
        <w:t>range</w:t>
      </w:r>
      <w:r>
        <w:rPr>
          <w:spacing w:val="-6"/>
        </w:rPr>
        <w:t xml:space="preserve"> </w:t>
      </w:r>
      <w:r>
        <w:t>of</w:t>
      </w:r>
      <w:r>
        <w:rPr>
          <w:spacing w:val="-5"/>
        </w:rPr>
        <w:t xml:space="preserve"> </w:t>
      </w:r>
      <w:r>
        <w:t>normal,</w:t>
      </w:r>
      <w:r>
        <w:rPr>
          <w:spacing w:val="-4"/>
        </w:rPr>
        <w:t xml:space="preserve"> </w:t>
      </w:r>
      <w:r>
        <w:t>and</w:t>
      </w:r>
      <w:r>
        <w:rPr>
          <w:spacing w:val="-5"/>
        </w:rPr>
        <w:t xml:space="preserve"> </w:t>
      </w:r>
      <w:r>
        <w:t>a 25(OH) vitamin D concentration between 50 to 200 nmol/L (20 to 80 ng/mL). For conventional therapy, patients were treated with mean baseline doses of calciu</w:t>
      </w:r>
      <w:r>
        <w:t>m (elemental) of 1 839</w:t>
      </w:r>
      <w:r>
        <w:rPr>
          <w:spacing w:val="-1"/>
        </w:rPr>
        <w:t xml:space="preserve"> </w:t>
      </w:r>
      <w:r>
        <w:t xml:space="preserve">mg/day. Mean baseline doses of active vitamin D were 0.75 micrograms/day in calcitriol-treated patients (n=70), and 2.3 micrograms/day in </w:t>
      </w:r>
      <w:proofErr w:type="spellStart"/>
      <w:r>
        <w:t>alfacalcidol</w:t>
      </w:r>
      <w:proofErr w:type="spellEnd"/>
      <w:r>
        <w:t>-treated patients (n=12). Baseline mean albumin- adjusted</w:t>
      </w:r>
      <w:r>
        <w:rPr>
          <w:spacing w:val="-2"/>
        </w:rPr>
        <w:t xml:space="preserve"> </w:t>
      </w:r>
      <w:r>
        <w:t>serum</w:t>
      </w:r>
      <w:r>
        <w:rPr>
          <w:spacing w:val="-2"/>
        </w:rPr>
        <w:t xml:space="preserve"> </w:t>
      </w:r>
      <w:r>
        <w:t>calcium</w:t>
      </w:r>
      <w:r>
        <w:rPr>
          <w:spacing w:val="-6"/>
        </w:rPr>
        <w:t xml:space="preserve"> </w:t>
      </w:r>
      <w:r>
        <w:t>and</w:t>
      </w:r>
      <w:r>
        <w:rPr>
          <w:spacing w:val="-3"/>
        </w:rPr>
        <w:t xml:space="preserve"> </w:t>
      </w:r>
      <w:r>
        <w:t>mean</w:t>
      </w:r>
      <w:r>
        <w:rPr>
          <w:spacing w:val="-5"/>
        </w:rPr>
        <w:t xml:space="preserve"> </w:t>
      </w:r>
      <w:r>
        <w:t>24-hour</w:t>
      </w:r>
      <w:r>
        <w:rPr>
          <w:spacing w:val="-6"/>
        </w:rPr>
        <w:t xml:space="preserve"> </w:t>
      </w:r>
      <w:r>
        <w:t>urine</w:t>
      </w:r>
      <w:r>
        <w:rPr>
          <w:spacing w:val="-6"/>
        </w:rPr>
        <w:t xml:space="preserve"> </w:t>
      </w:r>
      <w:r>
        <w:t>calcium</w:t>
      </w:r>
      <w:r>
        <w:rPr>
          <w:spacing w:val="-6"/>
        </w:rPr>
        <w:t xml:space="preserve"> </w:t>
      </w:r>
      <w:r>
        <w:t>were</w:t>
      </w:r>
      <w:r>
        <w:rPr>
          <w:spacing w:val="-6"/>
        </w:rPr>
        <w:t xml:space="preserve"> </w:t>
      </w:r>
      <w:r>
        <w:t>similar</w:t>
      </w:r>
      <w:r>
        <w:rPr>
          <w:spacing w:val="-5"/>
        </w:rPr>
        <w:t xml:space="preserve"> </w:t>
      </w:r>
      <w:r>
        <w:t>between</w:t>
      </w:r>
      <w:r>
        <w:rPr>
          <w:spacing w:val="-6"/>
        </w:rPr>
        <w:t xml:space="preserve"> </w:t>
      </w:r>
      <w:r>
        <w:t>treatment</w:t>
      </w:r>
      <w:r>
        <w:rPr>
          <w:spacing w:val="-5"/>
        </w:rPr>
        <w:t xml:space="preserve"> </w:t>
      </w:r>
      <w:r>
        <w:t xml:space="preserve">groups: </w:t>
      </w:r>
      <w:r>
        <w:lastRenderedPageBreak/>
        <w:t>mean serum calcium was 2.2 mmol/L (8.8 mg/dL) and 2.15 mmol/L (8.6 mg/dL) and mean 24- hour urine calcium was</w:t>
      </w:r>
      <w:r>
        <w:rPr>
          <w:spacing w:val="40"/>
        </w:rPr>
        <w:t xml:space="preserve"> </w:t>
      </w:r>
      <w:r>
        <w:t xml:space="preserve">392 mg/day and 329 mg/day, for </w:t>
      </w:r>
      <w:proofErr w:type="spellStart"/>
      <w:r>
        <w:t>Yorvipath</w:t>
      </w:r>
      <w:proofErr w:type="spellEnd"/>
      <w:r>
        <w:t xml:space="preserve"> and placebo, respectively.</w:t>
      </w:r>
    </w:p>
    <w:p w14:paraId="6DDA1CDF" w14:textId="77777777" w:rsidR="00881694" w:rsidRDefault="00881694" w:rsidP="004844C2">
      <w:pPr>
        <w:pStyle w:val="BodyText"/>
        <w:spacing w:before="1"/>
        <w:ind w:left="0"/>
      </w:pPr>
    </w:p>
    <w:p w14:paraId="6392835B" w14:textId="77777777" w:rsidR="00881694" w:rsidRDefault="004844C2" w:rsidP="004844C2">
      <w:pPr>
        <w:ind w:left="117"/>
        <w:rPr>
          <w:i/>
        </w:rPr>
      </w:pPr>
      <w:r>
        <w:rPr>
          <w:i/>
          <w:spacing w:val="-2"/>
          <w:u w:val="single"/>
        </w:rPr>
        <w:t>Primary</w:t>
      </w:r>
      <w:r>
        <w:rPr>
          <w:i/>
          <w:spacing w:val="-5"/>
          <w:u w:val="single"/>
        </w:rPr>
        <w:t xml:space="preserve"> </w:t>
      </w:r>
      <w:r>
        <w:rPr>
          <w:i/>
          <w:spacing w:val="-2"/>
          <w:u w:val="single"/>
        </w:rPr>
        <w:t>endpoint</w:t>
      </w:r>
    </w:p>
    <w:p w14:paraId="06C62D14" w14:textId="77777777" w:rsidR="00881694" w:rsidRDefault="00881694" w:rsidP="004844C2">
      <w:pPr>
        <w:pStyle w:val="BodyText"/>
        <w:spacing w:before="22"/>
        <w:ind w:left="0"/>
        <w:rPr>
          <w:i/>
        </w:rPr>
      </w:pPr>
    </w:p>
    <w:p w14:paraId="7BBC04C5" w14:textId="77777777" w:rsidR="00881694" w:rsidRDefault="004844C2" w:rsidP="004844C2">
      <w:pPr>
        <w:pStyle w:val="BodyText"/>
        <w:ind w:right="927"/>
      </w:pPr>
      <w:r>
        <w:t>The</w:t>
      </w:r>
      <w:r>
        <w:rPr>
          <w:spacing w:val="-3"/>
        </w:rPr>
        <w:t xml:space="preserve"> </w:t>
      </w:r>
      <w:r>
        <w:t>composite</w:t>
      </w:r>
      <w:r>
        <w:rPr>
          <w:spacing w:val="-3"/>
        </w:rPr>
        <w:t xml:space="preserve"> </w:t>
      </w:r>
      <w:r>
        <w:t>primary</w:t>
      </w:r>
      <w:r>
        <w:rPr>
          <w:spacing w:val="-3"/>
        </w:rPr>
        <w:t xml:space="preserve"> </w:t>
      </w:r>
      <w:r>
        <w:t>efficacy</w:t>
      </w:r>
      <w:r>
        <w:rPr>
          <w:spacing w:val="-3"/>
        </w:rPr>
        <w:t xml:space="preserve"> </w:t>
      </w:r>
      <w:r>
        <w:t>endpoint</w:t>
      </w:r>
      <w:r>
        <w:rPr>
          <w:spacing w:val="-3"/>
        </w:rPr>
        <w:t xml:space="preserve"> </w:t>
      </w:r>
      <w:r>
        <w:t>was</w:t>
      </w:r>
      <w:r>
        <w:rPr>
          <w:spacing w:val="-3"/>
        </w:rPr>
        <w:t xml:space="preserve"> </w:t>
      </w:r>
      <w:r>
        <w:t>defined</w:t>
      </w:r>
      <w:r>
        <w:rPr>
          <w:spacing w:val="-3"/>
        </w:rPr>
        <w:t xml:space="preserve"> </w:t>
      </w:r>
      <w:r>
        <w:t>as</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at</w:t>
      </w:r>
      <w:r>
        <w:rPr>
          <w:spacing w:val="-3"/>
        </w:rPr>
        <w:t xml:space="preserve"> </w:t>
      </w:r>
      <w:r>
        <w:t>week</w:t>
      </w:r>
      <w:r>
        <w:rPr>
          <w:spacing w:val="-3"/>
        </w:rPr>
        <w:t xml:space="preserve"> </w:t>
      </w:r>
      <w:r>
        <w:t>26</w:t>
      </w:r>
      <w:r>
        <w:rPr>
          <w:spacing w:val="-3"/>
        </w:rPr>
        <w:t xml:space="preserve"> </w:t>
      </w:r>
      <w:r>
        <w:t>who achieved: serum calcium levels in the normal range (2.07 to 2.64 mmol/L [8.3 to 10.6 mg/dL]), independence from conventional therapy defined as requiring no active vitamin D and ≤ 600 mg/day</w:t>
      </w:r>
      <w:r>
        <w:rPr>
          <w:spacing w:val="-3"/>
        </w:rPr>
        <w:t xml:space="preserve"> </w:t>
      </w:r>
      <w:r>
        <w:t>of</w:t>
      </w:r>
      <w:r>
        <w:rPr>
          <w:spacing w:val="-3"/>
        </w:rPr>
        <w:t xml:space="preserve"> </w:t>
      </w:r>
      <w:r>
        <w:t>calcium</w:t>
      </w:r>
      <w:r>
        <w:rPr>
          <w:spacing w:val="-3"/>
        </w:rPr>
        <w:t xml:space="preserve"> </w:t>
      </w:r>
      <w:r>
        <w:t>supplementation,</w:t>
      </w:r>
      <w:r>
        <w:rPr>
          <w:spacing w:val="-3"/>
        </w:rPr>
        <w:t xml:space="preserve"> </w:t>
      </w:r>
      <w:r>
        <w:t>and</w:t>
      </w:r>
      <w:r>
        <w:rPr>
          <w:spacing w:val="-3"/>
        </w:rPr>
        <w:t xml:space="preserve"> </w:t>
      </w:r>
      <w:r>
        <w:t>no</w:t>
      </w:r>
      <w:r>
        <w:rPr>
          <w:spacing w:val="-3"/>
        </w:rPr>
        <w:t xml:space="preserve"> </w:t>
      </w:r>
      <w:r>
        <w:t>increase</w:t>
      </w:r>
      <w:r>
        <w:rPr>
          <w:spacing w:val="-3"/>
        </w:rPr>
        <w:t xml:space="preserve"> </w:t>
      </w:r>
      <w:r>
        <w:t>in</w:t>
      </w:r>
      <w:r>
        <w:rPr>
          <w:spacing w:val="-3"/>
        </w:rPr>
        <w:t xml:space="preserve"> </w:t>
      </w:r>
      <w:r>
        <w:t>prescribed</w:t>
      </w:r>
      <w:r>
        <w:rPr>
          <w:spacing w:val="-3"/>
        </w:rPr>
        <w:t xml:space="preserve"> </w:t>
      </w:r>
      <w:r>
        <w:t>study</w:t>
      </w:r>
      <w:r>
        <w:rPr>
          <w:spacing w:val="-3"/>
        </w:rPr>
        <w:t xml:space="preserve"> </w:t>
      </w:r>
      <w:r>
        <w:t>treatment</w:t>
      </w:r>
      <w:r>
        <w:rPr>
          <w:spacing w:val="-3"/>
        </w:rPr>
        <w:t xml:space="preserve"> </w:t>
      </w:r>
      <w:r>
        <w:t>within</w:t>
      </w:r>
      <w:r>
        <w:rPr>
          <w:spacing w:val="-3"/>
        </w:rPr>
        <w:t xml:space="preserve"> </w:t>
      </w:r>
      <w:r>
        <w:t>4</w:t>
      </w:r>
      <w:r>
        <w:rPr>
          <w:spacing w:val="-3"/>
        </w:rPr>
        <w:t xml:space="preserve"> </w:t>
      </w:r>
      <w:r>
        <w:t>weeks prior to week 26. Key secondary endpoints included a subset of Hypoparathyroidism Patient Experience Scale (HPES) domain scores and 36-Item Short Form Survey (SF-36) subscale scores.</w:t>
      </w:r>
    </w:p>
    <w:p w14:paraId="770FF5B8" w14:textId="77777777" w:rsidR="00881694" w:rsidRDefault="004844C2" w:rsidP="004844C2">
      <w:pPr>
        <w:pStyle w:val="BodyText"/>
        <w:spacing w:before="238"/>
        <w:ind w:right="927"/>
      </w:pPr>
      <w:r>
        <w:t>The</w:t>
      </w:r>
      <w:r>
        <w:rPr>
          <w:spacing w:val="-6"/>
        </w:rPr>
        <w:t xml:space="preserve"> </w:t>
      </w:r>
      <w:r>
        <w:t>number</w:t>
      </w:r>
      <w:r>
        <w:rPr>
          <w:spacing w:val="-5"/>
        </w:rPr>
        <w:t xml:space="preserve"> </w:t>
      </w:r>
      <w:r>
        <w:t>of</w:t>
      </w:r>
      <w:r>
        <w:rPr>
          <w:spacing w:val="-5"/>
        </w:rPr>
        <w:t xml:space="preserve"> </w:t>
      </w:r>
      <w:r>
        <w:t>patients</w:t>
      </w:r>
      <w:r>
        <w:rPr>
          <w:spacing w:val="-6"/>
        </w:rPr>
        <w:t xml:space="preserve"> </w:t>
      </w:r>
      <w:r>
        <w:t>meeting</w:t>
      </w:r>
      <w:r>
        <w:rPr>
          <w:spacing w:val="-5"/>
        </w:rPr>
        <w:t xml:space="preserve"> </w:t>
      </w:r>
      <w:r>
        <w:t>the</w:t>
      </w:r>
      <w:r>
        <w:rPr>
          <w:spacing w:val="-6"/>
        </w:rPr>
        <w:t xml:space="preserve"> </w:t>
      </w:r>
      <w:r>
        <w:t>composite</w:t>
      </w:r>
      <w:r>
        <w:rPr>
          <w:spacing w:val="-6"/>
        </w:rPr>
        <w:t xml:space="preserve"> </w:t>
      </w:r>
      <w:r>
        <w:t>primary</w:t>
      </w:r>
      <w:r>
        <w:rPr>
          <w:spacing w:val="-5"/>
        </w:rPr>
        <w:t xml:space="preserve"> </w:t>
      </w:r>
      <w:r>
        <w:t>endpoint</w:t>
      </w:r>
      <w:r>
        <w:rPr>
          <w:spacing w:val="-6"/>
        </w:rPr>
        <w:t xml:space="preserve"> </w:t>
      </w:r>
      <w:r>
        <w:t>compared</w:t>
      </w:r>
      <w:r>
        <w:rPr>
          <w:spacing w:val="-5"/>
        </w:rPr>
        <w:t xml:space="preserve"> </w:t>
      </w:r>
      <w:r>
        <w:t>with</w:t>
      </w:r>
      <w:r>
        <w:rPr>
          <w:spacing w:val="-5"/>
        </w:rPr>
        <w:t xml:space="preserve"> </w:t>
      </w:r>
      <w:r>
        <w:t>the</w:t>
      </w:r>
      <w:r>
        <w:rPr>
          <w:spacing w:val="-6"/>
        </w:rPr>
        <w:t xml:space="preserve"> </w:t>
      </w:r>
      <w:r>
        <w:t>placebo</w:t>
      </w:r>
      <w:r>
        <w:rPr>
          <w:spacing w:val="-6"/>
        </w:rPr>
        <w:t xml:space="preserve"> </w:t>
      </w:r>
      <w:r>
        <w:t>group and each component of the primary endpoint at week 26 is presented in table 3.</w:t>
      </w:r>
    </w:p>
    <w:p w14:paraId="3A52934C" w14:textId="77777777" w:rsidR="00881694" w:rsidRDefault="004844C2" w:rsidP="004844C2">
      <w:pPr>
        <w:pStyle w:val="Heading3"/>
        <w:spacing w:before="204" w:after="33"/>
      </w:pPr>
      <w:r>
        <w:rPr>
          <w:spacing w:val="-2"/>
        </w:rPr>
        <w:t>Table</w:t>
      </w:r>
      <w:r>
        <w:rPr>
          <w:spacing w:val="-4"/>
        </w:rPr>
        <w:t xml:space="preserve"> </w:t>
      </w:r>
      <w:r>
        <w:rPr>
          <w:spacing w:val="-2"/>
        </w:rPr>
        <w:t>3: TCP-304: Response</w:t>
      </w:r>
      <w:r>
        <w:rPr>
          <w:spacing w:val="-3"/>
        </w:rPr>
        <w:t xml:space="preserve"> </w:t>
      </w:r>
      <w:r>
        <w:rPr>
          <w:spacing w:val="-2"/>
        </w:rPr>
        <w:t>rate</w:t>
      </w:r>
      <w:r>
        <w:rPr>
          <w:spacing w:val="-3"/>
        </w:rPr>
        <w:t xml:space="preserve"> </w:t>
      </w:r>
      <w:r>
        <w:rPr>
          <w:spacing w:val="-2"/>
        </w:rPr>
        <w:t>based on primary endpoint at week</w:t>
      </w:r>
      <w:r>
        <w:t xml:space="preserve"> </w:t>
      </w:r>
      <w:r>
        <w:rPr>
          <w:spacing w:val="-5"/>
        </w:rPr>
        <w:t>26</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1844"/>
        <w:gridCol w:w="1839"/>
        <w:gridCol w:w="1844"/>
      </w:tblGrid>
      <w:tr w:rsidR="00881694" w14:paraId="202A5585" w14:textId="77777777">
        <w:trPr>
          <w:trHeight w:val="724"/>
        </w:trPr>
        <w:tc>
          <w:tcPr>
            <w:tcW w:w="3538" w:type="dxa"/>
          </w:tcPr>
          <w:p w14:paraId="0CE9A367" w14:textId="77777777" w:rsidR="00881694" w:rsidRDefault="00881694" w:rsidP="004844C2">
            <w:pPr>
              <w:pStyle w:val="TableParagraph"/>
              <w:rPr>
                <w:rFonts w:ascii="Times New Roman"/>
                <w:sz w:val="20"/>
              </w:rPr>
            </w:pPr>
          </w:p>
        </w:tc>
        <w:tc>
          <w:tcPr>
            <w:tcW w:w="1844" w:type="dxa"/>
          </w:tcPr>
          <w:p w14:paraId="7A2E6342" w14:textId="77777777" w:rsidR="00881694" w:rsidRDefault="004844C2" w:rsidP="004844C2">
            <w:pPr>
              <w:pStyle w:val="TableParagraph"/>
              <w:spacing w:before="2"/>
              <w:ind w:left="123" w:right="206"/>
              <w:rPr>
                <w:b/>
              </w:rPr>
            </w:pPr>
            <w:proofErr w:type="spellStart"/>
            <w:r>
              <w:rPr>
                <w:b/>
                <w:spacing w:val="-2"/>
              </w:rPr>
              <w:t>Yorvipath</w:t>
            </w:r>
            <w:proofErr w:type="spellEnd"/>
          </w:p>
          <w:p w14:paraId="60A2C7B2" w14:textId="77777777" w:rsidR="00881694" w:rsidRDefault="004844C2" w:rsidP="004844C2">
            <w:pPr>
              <w:pStyle w:val="TableParagraph"/>
              <w:spacing w:before="20" w:line="212" w:lineRule="exact"/>
              <w:ind w:left="409" w:right="494"/>
              <w:rPr>
                <w:b/>
              </w:rPr>
            </w:pPr>
            <w:r>
              <w:rPr>
                <w:b/>
                <w:spacing w:val="-4"/>
              </w:rPr>
              <w:t xml:space="preserve">(N=61) </w:t>
            </w:r>
            <w:r>
              <w:rPr>
                <w:b/>
              </w:rPr>
              <w:t>(n, %)</w:t>
            </w:r>
          </w:p>
        </w:tc>
        <w:tc>
          <w:tcPr>
            <w:tcW w:w="1839" w:type="dxa"/>
          </w:tcPr>
          <w:p w14:paraId="5FD3E715" w14:textId="77777777" w:rsidR="00881694" w:rsidRDefault="004844C2" w:rsidP="004844C2">
            <w:pPr>
              <w:pStyle w:val="TableParagraph"/>
              <w:spacing w:before="35" w:line="201" w:lineRule="auto"/>
              <w:ind w:left="564" w:right="178" w:hanging="461"/>
              <w:rPr>
                <w:b/>
              </w:rPr>
            </w:pPr>
            <w:r>
              <w:rPr>
                <w:b/>
                <w:spacing w:val="-2"/>
              </w:rPr>
              <w:t>Placebo</w:t>
            </w:r>
            <w:r>
              <w:rPr>
                <w:b/>
                <w:spacing w:val="-11"/>
              </w:rPr>
              <w:t xml:space="preserve"> </w:t>
            </w:r>
            <w:r>
              <w:rPr>
                <w:b/>
                <w:spacing w:val="-2"/>
              </w:rPr>
              <w:t xml:space="preserve">(N=21) </w:t>
            </w:r>
            <w:r>
              <w:rPr>
                <w:b/>
              </w:rPr>
              <w:t>(n, %)</w:t>
            </w:r>
          </w:p>
        </w:tc>
        <w:tc>
          <w:tcPr>
            <w:tcW w:w="1844" w:type="dxa"/>
          </w:tcPr>
          <w:p w14:paraId="5F54EE4A" w14:textId="77777777" w:rsidR="00881694" w:rsidRDefault="004844C2" w:rsidP="004844C2">
            <w:pPr>
              <w:pStyle w:val="TableParagraph"/>
              <w:spacing w:before="2"/>
              <w:ind w:left="111" w:right="206"/>
              <w:rPr>
                <w:b/>
              </w:rPr>
            </w:pPr>
            <w:r>
              <w:rPr>
                <w:b/>
                <w:spacing w:val="-2"/>
              </w:rPr>
              <w:t>Response</w:t>
            </w:r>
            <w:r>
              <w:rPr>
                <w:b/>
                <w:spacing w:val="-5"/>
              </w:rPr>
              <w:t xml:space="preserve"> </w:t>
            </w:r>
            <w:r>
              <w:rPr>
                <w:b/>
                <w:spacing w:val="-4"/>
              </w:rPr>
              <w:t>rate</w:t>
            </w:r>
          </w:p>
          <w:p w14:paraId="584668AB" w14:textId="77777777" w:rsidR="00881694" w:rsidRDefault="004844C2" w:rsidP="004844C2">
            <w:pPr>
              <w:pStyle w:val="TableParagraph"/>
              <w:spacing w:before="20" w:line="212" w:lineRule="exact"/>
              <w:ind w:left="110" w:right="206"/>
              <w:rPr>
                <w:b/>
              </w:rPr>
            </w:pPr>
            <w:r>
              <w:rPr>
                <w:b/>
                <w:spacing w:val="-4"/>
              </w:rPr>
              <w:t xml:space="preserve">difference </w:t>
            </w:r>
            <w:r>
              <w:rPr>
                <w:b/>
              </w:rPr>
              <w:t>(95% CI)</w:t>
            </w:r>
          </w:p>
        </w:tc>
      </w:tr>
      <w:tr w:rsidR="00881694" w14:paraId="6FC0AD62" w14:textId="77777777">
        <w:trPr>
          <w:trHeight w:val="700"/>
        </w:trPr>
        <w:tc>
          <w:tcPr>
            <w:tcW w:w="3538" w:type="dxa"/>
          </w:tcPr>
          <w:p w14:paraId="131F8A4A" w14:textId="77777777" w:rsidR="00881694" w:rsidRDefault="004844C2" w:rsidP="004844C2">
            <w:pPr>
              <w:pStyle w:val="TableParagraph"/>
              <w:spacing w:before="2"/>
              <w:ind w:left="180"/>
            </w:pPr>
            <w:r>
              <w:t>Response</w:t>
            </w:r>
            <w:r>
              <w:rPr>
                <w:spacing w:val="-11"/>
              </w:rPr>
              <w:t xml:space="preserve"> </w:t>
            </w:r>
            <w:r>
              <w:t>at</w:t>
            </w:r>
            <w:r>
              <w:rPr>
                <w:spacing w:val="-8"/>
              </w:rPr>
              <w:t xml:space="preserve"> </w:t>
            </w:r>
            <w:r>
              <w:t>week</w:t>
            </w:r>
            <w:r>
              <w:rPr>
                <w:spacing w:val="-6"/>
              </w:rPr>
              <w:t xml:space="preserve"> </w:t>
            </w:r>
            <w:r>
              <w:rPr>
                <w:spacing w:val="-5"/>
              </w:rPr>
              <w:t>26</w:t>
            </w:r>
          </w:p>
        </w:tc>
        <w:tc>
          <w:tcPr>
            <w:tcW w:w="1844" w:type="dxa"/>
          </w:tcPr>
          <w:p w14:paraId="3C08EA7C" w14:textId="77777777" w:rsidR="00881694" w:rsidRDefault="004844C2" w:rsidP="004844C2">
            <w:pPr>
              <w:pStyle w:val="TableParagraph"/>
              <w:spacing w:before="2"/>
              <w:ind w:left="347"/>
            </w:pPr>
            <w:r>
              <w:t>48</w:t>
            </w:r>
            <w:r>
              <w:rPr>
                <w:spacing w:val="-3"/>
              </w:rPr>
              <w:t xml:space="preserve"> </w:t>
            </w:r>
            <w:r>
              <w:rPr>
                <w:spacing w:val="-2"/>
              </w:rPr>
              <w:t>(78.7%)</w:t>
            </w:r>
          </w:p>
        </w:tc>
        <w:tc>
          <w:tcPr>
            <w:tcW w:w="1839" w:type="dxa"/>
          </w:tcPr>
          <w:p w14:paraId="3D187A54" w14:textId="77777777" w:rsidR="00881694" w:rsidRDefault="004844C2" w:rsidP="004844C2">
            <w:pPr>
              <w:pStyle w:val="TableParagraph"/>
              <w:spacing w:before="2"/>
              <w:ind w:left="467"/>
            </w:pPr>
            <w:r>
              <w:t>1</w:t>
            </w:r>
            <w:r>
              <w:rPr>
                <w:spacing w:val="-2"/>
              </w:rPr>
              <w:t xml:space="preserve"> (4.8%)</w:t>
            </w:r>
          </w:p>
        </w:tc>
        <w:tc>
          <w:tcPr>
            <w:tcW w:w="1844" w:type="dxa"/>
          </w:tcPr>
          <w:p w14:paraId="6F19B5D7" w14:textId="77777777" w:rsidR="00881694" w:rsidRDefault="004844C2" w:rsidP="004844C2">
            <w:pPr>
              <w:pStyle w:val="TableParagraph"/>
              <w:spacing w:before="2" w:line="244" w:lineRule="exact"/>
              <w:ind w:left="111" w:right="206"/>
            </w:pPr>
            <w:r>
              <w:rPr>
                <w:spacing w:val="-2"/>
              </w:rPr>
              <w:t>74.0%</w:t>
            </w:r>
          </w:p>
          <w:p w14:paraId="4861E454" w14:textId="77777777" w:rsidR="00881694" w:rsidRDefault="004844C2" w:rsidP="004844C2">
            <w:pPr>
              <w:pStyle w:val="TableParagraph"/>
              <w:spacing w:line="223" w:lineRule="exact"/>
              <w:ind w:left="113" w:right="206"/>
            </w:pPr>
            <w:r>
              <w:rPr>
                <w:spacing w:val="-2"/>
              </w:rPr>
              <w:t>(60.4%,</w:t>
            </w:r>
            <w:r>
              <w:rPr>
                <w:spacing w:val="1"/>
              </w:rPr>
              <w:t xml:space="preserve"> </w:t>
            </w:r>
            <w:r>
              <w:rPr>
                <w:spacing w:val="-2"/>
              </w:rPr>
              <w:t>87.6%)</w:t>
            </w:r>
          </w:p>
          <w:p w14:paraId="6E8141A8" w14:textId="77777777" w:rsidR="00881694" w:rsidRDefault="004844C2" w:rsidP="004844C2">
            <w:pPr>
              <w:pStyle w:val="TableParagraph"/>
              <w:spacing w:line="211" w:lineRule="exact"/>
              <w:ind w:left="111" w:right="206"/>
            </w:pPr>
            <w:r>
              <w:t>p &lt;</w:t>
            </w:r>
            <w:r>
              <w:rPr>
                <w:spacing w:val="-3"/>
              </w:rPr>
              <w:t xml:space="preserve"> </w:t>
            </w:r>
            <w:r>
              <w:rPr>
                <w:spacing w:val="-2"/>
              </w:rPr>
              <w:t>0.0001</w:t>
            </w:r>
          </w:p>
        </w:tc>
      </w:tr>
      <w:tr w:rsidR="00881694" w14:paraId="206621E5" w14:textId="77777777">
        <w:trPr>
          <w:trHeight w:val="340"/>
        </w:trPr>
        <w:tc>
          <w:tcPr>
            <w:tcW w:w="9065" w:type="dxa"/>
            <w:gridSpan w:val="4"/>
          </w:tcPr>
          <w:p w14:paraId="4DC88369" w14:textId="77777777" w:rsidR="00881694" w:rsidRDefault="004844C2" w:rsidP="004844C2">
            <w:pPr>
              <w:pStyle w:val="TableParagraph"/>
              <w:spacing w:line="255" w:lineRule="exact"/>
              <w:ind w:left="180"/>
            </w:pPr>
            <w:r>
              <w:t>Response</w:t>
            </w:r>
            <w:r>
              <w:rPr>
                <w:spacing w:val="-9"/>
              </w:rPr>
              <w:t xml:space="preserve"> </w:t>
            </w:r>
            <w:r>
              <w:t>for</w:t>
            </w:r>
            <w:r>
              <w:rPr>
                <w:spacing w:val="-9"/>
              </w:rPr>
              <w:t xml:space="preserve"> </w:t>
            </w:r>
            <w:r>
              <w:t>each</w:t>
            </w:r>
            <w:r>
              <w:rPr>
                <w:spacing w:val="-6"/>
              </w:rPr>
              <w:t xml:space="preserve"> </w:t>
            </w:r>
            <w:r>
              <w:rPr>
                <w:spacing w:val="-2"/>
              </w:rPr>
              <w:t>component</w:t>
            </w:r>
          </w:p>
        </w:tc>
      </w:tr>
      <w:tr w:rsidR="00881694" w14:paraId="7F23A974" w14:textId="77777777">
        <w:trPr>
          <w:trHeight w:val="460"/>
        </w:trPr>
        <w:tc>
          <w:tcPr>
            <w:tcW w:w="3538" w:type="dxa"/>
          </w:tcPr>
          <w:p w14:paraId="092F245D" w14:textId="77777777" w:rsidR="00881694" w:rsidRDefault="004844C2" w:rsidP="004844C2">
            <w:pPr>
              <w:pStyle w:val="TableParagraph"/>
              <w:spacing w:line="217" w:lineRule="exact"/>
              <w:ind w:left="180"/>
            </w:pPr>
            <w:r>
              <w:rPr>
                <w:spacing w:val="-2"/>
              </w:rPr>
              <w:t>Albumin-adjusted</w:t>
            </w:r>
            <w:r>
              <w:rPr>
                <w:spacing w:val="3"/>
              </w:rPr>
              <w:t xml:space="preserve"> </w:t>
            </w:r>
            <w:r>
              <w:rPr>
                <w:spacing w:val="-2"/>
              </w:rPr>
              <w:t>serum</w:t>
            </w:r>
          </w:p>
          <w:p w14:paraId="7092B2EA" w14:textId="77777777" w:rsidR="00881694" w:rsidRDefault="004844C2" w:rsidP="004844C2">
            <w:pPr>
              <w:pStyle w:val="TableParagraph"/>
              <w:spacing w:line="223" w:lineRule="exact"/>
              <w:ind w:left="180"/>
              <w:rPr>
                <w:sz w:val="14"/>
              </w:rPr>
            </w:pPr>
            <w:r>
              <w:t>calcium</w:t>
            </w:r>
            <w:r>
              <w:rPr>
                <w:spacing w:val="-7"/>
              </w:rPr>
              <w:t xml:space="preserve"> </w:t>
            </w:r>
            <w:r>
              <w:t>within</w:t>
            </w:r>
            <w:r>
              <w:rPr>
                <w:spacing w:val="-6"/>
              </w:rPr>
              <w:t xml:space="preserve"> </w:t>
            </w:r>
            <w:r>
              <w:t>normal</w:t>
            </w:r>
            <w:r>
              <w:rPr>
                <w:spacing w:val="-6"/>
              </w:rPr>
              <w:t xml:space="preserve"> </w:t>
            </w:r>
            <w:r>
              <w:rPr>
                <w:spacing w:val="-2"/>
              </w:rPr>
              <w:t>range</w:t>
            </w:r>
            <w:r>
              <w:rPr>
                <w:spacing w:val="-2"/>
                <w:position w:val="5"/>
                <w:sz w:val="14"/>
              </w:rPr>
              <w:t>a</w:t>
            </w:r>
          </w:p>
        </w:tc>
        <w:tc>
          <w:tcPr>
            <w:tcW w:w="1844" w:type="dxa"/>
          </w:tcPr>
          <w:p w14:paraId="46E69E83" w14:textId="77777777" w:rsidR="00881694" w:rsidRDefault="004844C2" w:rsidP="004844C2">
            <w:pPr>
              <w:pStyle w:val="TableParagraph"/>
              <w:spacing w:line="255" w:lineRule="exact"/>
              <w:ind w:left="347"/>
            </w:pPr>
            <w:r>
              <w:t>49</w:t>
            </w:r>
            <w:r>
              <w:rPr>
                <w:spacing w:val="-3"/>
              </w:rPr>
              <w:t xml:space="preserve"> </w:t>
            </w:r>
            <w:r>
              <w:rPr>
                <w:spacing w:val="-2"/>
              </w:rPr>
              <w:t>(80.3%)</w:t>
            </w:r>
          </w:p>
        </w:tc>
        <w:tc>
          <w:tcPr>
            <w:tcW w:w="1839" w:type="dxa"/>
          </w:tcPr>
          <w:p w14:paraId="185BE9D3" w14:textId="77777777" w:rsidR="00881694" w:rsidRDefault="004844C2" w:rsidP="004844C2">
            <w:pPr>
              <w:pStyle w:val="TableParagraph"/>
              <w:spacing w:line="255" w:lineRule="exact"/>
              <w:ind w:left="346"/>
            </w:pPr>
            <w:r>
              <w:t>10</w:t>
            </w:r>
            <w:r>
              <w:rPr>
                <w:spacing w:val="-3"/>
              </w:rPr>
              <w:t xml:space="preserve"> </w:t>
            </w:r>
            <w:r>
              <w:rPr>
                <w:spacing w:val="-2"/>
              </w:rPr>
              <w:t>(47.6%)</w:t>
            </w:r>
          </w:p>
        </w:tc>
        <w:tc>
          <w:tcPr>
            <w:tcW w:w="1844" w:type="dxa"/>
          </w:tcPr>
          <w:p w14:paraId="1925FC27" w14:textId="77777777" w:rsidR="00881694" w:rsidRDefault="004844C2" w:rsidP="004844C2">
            <w:pPr>
              <w:pStyle w:val="TableParagraph"/>
              <w:spacing w:line="208" w:lineRule="exact"/>
              <w:ind w:left="111" w:right="206"/>
            </w:pPr>
            <w:r>
              <w:rPr>
                <w:spacing w:val="-2"/>
              </w:rPr>
              <w:t>32.7%</w:t>
            </w:r>
          </w:p>
          <w:p w14:paraId="614715FE" w14:textId="77777777" w:rsidR="00881694" w:rsidRDefault="004844C2" w:rsidP="004844C2">
            <w:pPr>
              <w:pStyle w:val="TableParagraph"/>
              <w:spacing w:line="233" w:lineRule="exact"/>
              <w:ind w:left="113" w:right="206"/>
            </w:pPr>
            <w:r>
              <w:t>(9.2%,</w:t>
            </w:r>
            <w:r>
              <w:rPr>
                <w:spacing w:val="-10"/>
              </w:rPr>
              <w:t xml:space="preserve"> </w:t>
            </w:r>
            <w:r>
              <w:rPr>
                <w:spacing w:val="-2"/>
              </w:rPr>
              <w:t>56.3%)</w:t>
            </w:r>
          </w:p>
        </w:tc>
      </w:tr>
      <w:tr w:rsidR="00881694" w14:paraId="7B7B5E8B" w14:textId="77777777">
        <w:trPr>
          <w:trHeight w:val="455"/>
        </w:trPr>
        <w:tc>
          <w:tcPr>
            <w:tcW w:w="3538" w:type="dxa"/>
          </w:tcPr>
          <w:p w14:paraId="1628D4D5" w14:textId="77777777" w:rsidR="00881694" w:rsidRDefault="004844C2" w:rsidP="004844C2">
            <w:pPr>
              <w:pStyle w:val="TableParagraph"/>
              <w:spacing w:line="213" w:lineRule="exact"/>
              <w:ind w:left="180"/>
            </w:pPr>
            <w:r>
              <w:rPr>
                <w:spacing w:val="-2"/>
              </w:rPr>
              <w:t>Independence</w:t>
            </w:r>
            <w:r>
              <w:rPr>
                <w:spacing w:val="3"/>
              </w:rPr>
              <w:t xml:space="preserve"> </w:t>
            </w:r>
            <w:r>
              <w:rPr>
                <w:spacing w:val="-2"/>
              </w:rPr>
              <w:t>from</w:t>
            </w:r>
            <w:r>
              <w:rPr>
                <w:spacing w:val="3"/>
              </w:rPr>
              <w:t xml:space="preserve"> </w:t>
            </w:r>
            <w:r>
              <w:rPr>
                <w:spacing w:val="-2"/>
              </w:rPr>
              <w:t>active</w:t>
            </w:r>
          </w:p>
          <w:p w14:paraId="3779B570" w14:textId="77777777" w:rsidR="00881694" w:rsidRDefault="004844C2" w:rsidP="004844C2">
            <w:pPr>
              <w:pStyle w:val="TableParagraph"/>
              <w:spacing w:line="223" w:lineRule="exact"/>
              <w:ind w:left="180"/>
              <w:rPr>
                <w:sz w:val="14"/>
              </w:rPr>
            </w:pPr>
            <w:r>
              <w:t>vitamin</w:t>
            </w:r>
            <w:r>
              <w:rPr>
                <w:spacing w:val="-12"/>
              </w:rPr>
              <w:t xml:space="preserve"> </w:t>
            </w:r>
            <w:r>
              <w:rPr>
                <w:spacing w:val="-5"/>
              </w:rPr>
              <w:t>D</w:t>
            </w:r>
            <w:r>
              <w:rPr>
                <w:spacing w:val="-5"/>
                <w:position w:val="5"/>
                <w:sz w:val="14"/>
              </w:rPr>
              <w:t>b</w:t>
            </w:r>
          </w:p>
        </w:tc>
        <w:tc>
          <w:tcPr>
            <w:tcW w:w="1844" w:type="dxa"/>
          </w:tcPr>
          <w:p w14:paraId="53325D28" w14:textId="77777777" w:rsidR="00881694" w:rsidRDefault="004844C2" w:rsidP="004844C2">
            <w:pPr>
              <w:pStyle w:val="TableParagraph"/>
              <w:spacing w:line="226" w:lineRule="exact"/>
              <w:ind w:left="347"/>
            </w:pPr>
            <w:r>
              <w:t>60</w:t>
            </w:r>
            <w:r>
              <w:rPr>
                <w:spacing w:val="-3"/>
              </w:rPr>
              <w:t xml:space="preserve"> </w:t>
            </w:r>
            <w:r>
              <w:rPr>
                <w:spacing w:val="-2"/>
              </w:rPr>
              <w:t>(98.4%)</w:t>
            </w:r>
          </w:p>
        </w:tc>
        <w:tc>
          <w:tcPr>
            <w:tcW w:w="1839" w:type="dxa"/>
          </w:tcPr>
          <w:p w14:paraId="4E2CAEB5" w14:textId="77777777" w:rsidR="00881694" w:rsidRDefault="004844C2" w:rsidP="004844C2">
            <w:pPr>
              <w:pStyle w:val="TableParagraph"/>
              <w:spacing w:line="226" w:lineRule="exact"/>
              <w:ind w:left="407"/>
            </w:pPr>
            <w:r>
              <w:t>5</w:t>
            </w:r>
            <w:r>
              <w:rPr>
                <w:spacing w:val="-2"/>
              </w:rPr>
              <w:t xml:space="preserve"> (23.8%)</w:t>
            </w:r>
          </w:p>
        </w:tc>
        <w:tc>
          <w:tcPr>
            <w:tcW w:w="1844" w:type="dxa"/>
          </w:tcPr>
          <w:p w14:paraId="2337342A" w14:textId="77777777" w:rsidR="00881694" w:rsidRDefault="004844C2" w:rsidP="004844C2">
            <w:pPr>
              <w:pStyle w:val="TableParagraph"/>
              <w:spacing w:line="205" w:lineRule="exact"/>
              <w:ind w:left="111" w:right="206"/>
            </w:pPr>
            <w:r>
              <w:rPr>
                <w:spacing w:val="-2"/>
              </w:rPr>
              <w:t>74.6%</w:t>
            </w:r>
          </w:p>
          <w:p w14:paraId="17D90401" w14:textId="77777777" w:rsidR="00881694" w:rsidRDefault="004844C2" w:rsidP="004844C2">
            <w:pPr>
              <w:pStyle w:val="TableParagraph"/>
              <w:spacing w:line="230" w:lineRule="exact"/>
              <w:ind w:left="113" w:right="206"/>
            </w:pPr>
            <w:r>
              <w:rPr>
                <w:spacing w:val="-2"/>
              </w:rPr>
              <w:t>(56.1%,</w:t>
            </w:r>
            <w:r>
              <w:rPr>
                <w:spacing w:val="1"/>
              </w:rPr>
              <w:t xml:space="preserve"> </w:t>
            </w:r>
            <w:r>
              <w:rPr>
                <w:spacing w:val="-2"/>
              </w:rPr>
              <w:t>93.1%)</w:t>
            </w:r>
          </w:p>
        </w:tc>
      </w:tr>
      <w:tr w:rsidR="00881694" w14:paraId="6C838C0D" w14:textId="77777777">
        <w:trPr>
          <w:trHeight w:val="517"/>
        </w:trPr>
        <w:tc>
          <w:tcPr>
            <w:tcW w:w="3538" w:type="dxa"/>
          </w:tcPr>
          <w:p w14:paraId="46E705F0" w14:textId="77777777" w:rsidR="00881694" w:rsidRDefault="004844C2" w:rsidP="004844C2">
            <w:pPr>
              <w:pStyle w:val="TableParagraph"/>
              <w:spacing w:line="260" w:lineRule="atLeast"/>
              <w:ind w:left="180" w:right="591"/>
              <w:rPr>
                <w:sz w:val="14"/>
              </w:rPr>
            </w:pPr>
            <w:r>
              <w:t>Independence</w:t>
            </w:r>
            <w:r>
              <w:rPr>
                <w:spacing w:val="-14"/>
              </w:rPr>
              <w:t xml:space="preserve"> </w:t>
            </w:r>
            <w:r>
              <w:t>from therapeutic</w:t>
            </w:r>
            <w:r>
              <w:rPr>
                <w:spacing w:val="-14"/>
              </w:rPr>
              <w:t xml:space="preserve"> </w:t>
            </w:r>
            <w:r>
              <w:t>doses</w:t>
            </w:r>
            <w:r>
              <w:rPr>
                <w:spacing w:val="-13"/>
              </w:rPr>
              <w:t xml:space="preserve"> </w:t>
            </w:r>
            <w:r>
              <w:t>of</w:t>
            </w:r>
            <w:r>
              <w:rPr>
                <w:spacing w:val="-12"/>
              </w:rPr>
              <w:t xml:space="preserve"> </w:t>
            </w:r>
            <w:r>
              <w:t>calcium</w:t>
            </w:r>
            <w:r>
              <w:rPr>
                <w:position w:val="5"/>
                <w:sz w:val="14"/>
              </w:rPr>
              <w:t>c</w:t>
            </w:r>
          </w:p>
        </w:tc>
        <w:tc>
          <w:tcPr>
            <w:tcW w:w="1844" w:type="dxa"/>
          </w:tcPr>
          <w:p w14:paraId="27DBA361" w14:textId="77777777" w:rsidR="00881694" w:rsidRDefault="004844C2" w:rsidP="004844C2">
            <w:pPr>
              <w:pStyle w:val="TableParagraph"/>
              <w:spacing w:before="2"/>
              <w:ind w:left="347"/>
            </w:pPr>
            <w:r>
              <w:t>57</w:t>
            </w:r>
            <w:r>
              <w:rPr>
                <w:spacing w:val="-3"/>
              </w:rPr>
              <w:t xml:space="preserve"> </w:t>
            </w:r>
            <w:r>
              <w:rPr>
                <w:spacing w:val="-2"/>
              </w:rPr>
              <w:t>(93.4%)</w:t>
            </w:r>
          </w:p>
        </w:tc>
        <w:tc>
          <w:tcPr>
            <w:tcW w:w="1839" w:type="dxa"/>
          </w:tcPr>
          <w:p w14:paraId="301775E3" w14:textId="77777777" w:rsidR="00881694" w:rsidRDefault="004844C2" w:rsidP="004844C2">
            <w:pPr>
              <w:pStyle w:val="TableParagraph"/>
              <w:spacing w:before="2"/>
              <w:ind w:left="467"/>
            </w:pPr>
            <w:r>
              <w:t>1</w:t>
            </w:r>
            <w:r>
              <w:rPr>
                <w:spacing w:val="-2"/>
              </w:rPr>
              <w:t xml:space="preserve"> (4.8%)</w:t>
            </w:r>
          </w:p>
        </w:tc>
        <w:tc>
          <w:tcPr>
            <w:tcW w:w="1844" w:type="dxa"/>
          </w:tcPr>
          <w:p w14:paraId="0F126168" w14:textId="77777777" w:rsidR="00881694" w:rsidRDefault="004844C2" w:rsidP="004844C2">
            <w:pPr>
              <w:pStyle w:val="TableParagraph"/>
              <w:spacing w:before="2" w:line="237" w:lineRule="exact"/>
              <w:ind w:left="111" w:right="206"/>
            </w:pPr>
            <w:r>
              <w:rPr>
                <w:spacing w:val="-2"/>
              </w:rPr>
              <w:t>88.7%</w:t>
            </w:r>
          </w:p>
          <w:p w14:paraId="4F2F8163" w14:textId="77777777" w:rsidR="00881694" w:rsidRDefault="004844C2" w:rsidP="004844C2">
            <w:pPr>
              <w:pStyle w:val="TableParagraph"/>
              <w:spacing w:line="237" w:lineRule="exact"/>
              <w:ind w:left="113" w:right="206"/>
            </w:pPr>
            <w:r>
              <w:rPr>
                <w:spacing w:val="-2"/>
              </w:rPr>
              <w:t>(77.7%,</w:t>
            </w:r>
            <w:r>
              <w:rPr>
                <w:spacing w:val="1"/>
              </w:rPr>
              <w:t xml:space="preserve"> </w:t>
            </w:r>
            <w:r>
              <w:rPr>
                <w:spacing w:val="-2"/>
              </w:rPr>
              <w:t>99.7%)</w:t>
            </w:r>
          </w:p>
        </w:tc>
      </w:tr>
      <w:tr w:rsidR="00881694" w14:paraId="03D67A9A" w14:textId="77777777">
        <w:trPr>
          <w:trHeight w:val="511"/>
        </w:trPr>
        <w:tc>
          <w:tcPr>
            <w:tcW w:w="3538" w:type="dxa"/>
          </w:tcPr>
          <w:p w14:paraId="0DA0CDCE" w14:textId="77777777" w:rsidR="00881694" w:rsidRDefault="004844C2" w:rsidP="004844C2">
            <w:pPr>
              <w:pStyle w:val="TableParagraph"/>
              <w:spacing w:line="254" w:lineRule="exact"/>
              <w:ind w:left="180" w:right="591"/>
              <w:rPr>
                <w:sz w:val="14"/>
              </w:rPr>
            </w:pPr>
            <w:r>
              <w:t>No</w:t>
            </w:r>
            <w:r>
              <w:rPr>
                <w:spacing w:val="-13"/>
              </w:rPr>
              <w:t xml:space="preserve"> </w:t>
            </w:r>
            <w:r>
              <w:t>dose</w:t>
            </w:r>
            <w:r>
              <w:rPr>
                <w:spacing w:val="-12"/>
              </w:rPr>
              <w:t xml:space="preserve"> </w:t>
            </w:r>
            <w:r>
              <w:t>increase</w:t>
            </w:r>
            <w:r>
              <w:rPr>
                <w:spacing w:val="-12"/>
              </w:rPr>
              <w:t xml:space="preserve"> </w:t>
            </w:r>
            <w:r>
              <w:t xml:space="preserve">in </w:t>
            </w:r>
            <w:proofErr w:type="spellStart"/>
            <w:r>
              <w:rPr>
                <w:spacing w:val="-2"/>
              </w:rPr>
              <w:t>Yorvipath</w:t>
            </w:r>
            <w:proofErr w:type="spellEnd"/>
            <w:r>
              <w:rPr>
                <w:spacing w:val="-2"/>
                <w:position w:val="5"/>
                <w:sz w:val="14"/>
              </w:rPr>
              <w:t>d</w:t>
            </w:r>
          </w:p>
        </w:tc>
        <w:tc>
          <w:tcPr>
            <w:tcW w:w="1844" w:type="dxa"/>
          </w:tcPr>
          <w:p w14:paraId="6D040DB5" w14:textId="77777777" w:rsidR="00881694" w:rsidRDefault="004844C2" w:rsidP="004844C2">
            <w:pPr>
              <w:pStyle w:val="TableParagraph"/>
              <w:ind w:left="347"/>
            </w:pPr>
            <w:r>
              <w:t>57</w:t>
            </w:r>
            <w:r>
              <w:rPr>
                <w:spacing w:val="-3"/>
              </w:rPr>
              <w:t xml:space="preserve"> </w:t>
            </w:r>
            <w:r>
              <w:rPr>
                <w:spacing w:val="-2"/>
              </w:rPr>
              <w:t>(93.4%)</w:t>
            </w:r>
          </w:p>
        </w:tc>
        <w:tc>
          <w:tcPr>
            <w:tcW w:w="1839" w:type="dxa"/>
          </w:tcPr>
          <w:p w14:paraId="4F8EC998" w14:textId="77777777" w:rsidR="00881694" w:rsidRDefault="004844C2" w:rsidP="004844C2">
            <w:pPr>
              <w:pStyle w:val="TableParagraph"/>
              <w:ind w:left="346"/>
            </w:pPr>
            <w:r>
              <w:t>12</w:t>
            </w:r>
            <w:r>
              <w:rPr>
                <w:spacing w:val="-3"/>
              </w:rPr>
              <w:t xml:space="preserve"> </w:t>
            </w:r>
            <w:r>
              <w:rPr>
                <w:spacing w:val="-2"/>
              </w:rPr>
              <w:t>(57.1%)</w:t>
            </w:r>
          </w:p>
        </w:tc>
        <w:tc>
          <w:tcPr>
            <w:tcW w:w="1844" w:type="dxa"/>
          </w:tcPr>
          <w:p w14:paraId="33D8BB57" w14:textId="77777777" w:rsidR="00881694" w:rsidRDefault="004844C2" w:rsidP="004844C2">
            <w:pPr>
              <w:pStyle w:val="TableParagraph"/>
              <w:spacing w:line="206" w:lineRule="exact"/>
              <w:ind w:left="111" w:right="206"/>
            </w:pPr>
            <w:r>
              <w:rPr>
                <w:spacing w:val="-2"/>
              </w:rPr>
              <w:t>36.4%</w:t>
            </w:r>
          </w:p>
          <w:p w14:paraId="1C97BA65" w14:textId="77777777" w:rsidR="00881694" w:rsidRDefault="004844C2" w:rsidP="004844C2">
            <w:pPr>
              <w:pStyle w:val="TableParagraph"/>
              <w:spacing w:line="235" w:lineRule="exact"/>
              <w:ind w:left="113" w:right="206"/>
            </w:pPr>
            <w:r>
              <w:rPr>
                <w:spacing w:val="-2"/>
              </w:rPr>
              <w:t>(14.2%,</w:t>
            </w:r>
            <w:r>
              <w:rPr>
                <w:spacing w:val="1"/>
              </w:rPr>
              <w:t xml:space="preserve"> </w:t>
            </w:r>
            <w:r>
              <w:rPr>
                <w:spacing w:val="-2"/>
              </w:rPr>
              <w:t>58.5%)</w:t>
            </w:r>
          </w:p>
        </w:tc>
      </w:tr>
    </w:tbl>
    <w:p w14:paraId="562A2B7A" w14:textId="77777777" w:rsidR="00881694" w:rsidRDefault="004844C2" w:rsidP="004844C2">
      <w:pPr>
        <w:spacing w:before="62"/>
        <w:ind w:left="401"/>
        <w:rPr>
          <w:sz w:val="18"/>
        </w:rPr>
      </w:pPr>
      <w:proofErr w:type="spellStart"/>
      <w:r>
        <w:rPr>
          <w:sz w:val="18"/>
          <w:vertAlign w:val="superscript"/>
        </w:rPr>
        <w:t>a</w:t>
      </w:r>
      <w:proofErr w:type="spellEnd"/>
      <w:r>
        <w:rPr>
          <w:spacing w:val="7"/>
          <w:sz w:val="18"/>
        </w:rPr>
        <w:t xml:space="preserve"> </w:t>
      </w:r>
      <w:r>
        <w:rPr>
          <w:sz w:val="18"/>
        </w:rPr>
        <w:t>The</w:t>
      </w:r>
      <w:r>
        <w:rPr>
          <w:spacing w:val="-5"/>
          <w:sz w:val="18"/>
        </w:rPr>
        <w:t xml:space="preserve"> </w:t>
      </w:r>
      <w:r>
        <w:rPr>
          <w:sz w:val="18"/>
        </w:rPr>
        <w:t>normal</w:t>
      </w:r>
      <w:r>
        <w:rPr>
          <w:spacing w:val="-5"/>
          <w:sz w:val="18"/>
        </w:rPr>
        <w:t xml:space="preserve"> </w:t>
      </w:r>
      <w:r>
        <w:rPr>
          <w:sz w:val="18"/>
        </w:rPr>
        <w:t>range</w:t>
      </w:r>
      <w:r>
        <w:rPr>
          <w:spacing w:val="-5"/>
          <w:sz w:val="18"/>
        </w:rPr>
        <w:t xml:space="preserve"> </w:t>
      </w:r>
      <w:r>
        <w:rPr>
          <w:sz w:val="18"/>
        </w:rPr>
        <w:t>for</w:t>
      </w:r>
      <w:r>
        <w:rPr>
          <w:spacing w:val="-6"/>
          <w:sz w:val="18"/>
        </w:rPr>
        <w:t xml:space="preserve"> </w:t>
      </w:r>
      <w:r>
        <w:rPr>
          <w:sz w:val="18"/>
        </w:rPr>
        <w:t>albumin-adjusted</w:t>
      </w:r>
      <w:r>
        <w:rPr>
          <w:spacing w:val="-6"/>
          <w:sz w:val="18"/>
        </w:rPr>
        <w:t xml:space="preserve"> </w:t>
      </w:r>
      <w:r>
        <w:rPr>
          <w:sz w:val="18"/>
        </w:rPr>
        <w:t>serum</w:t>
      </w:r>
      <w:r>
        <w:rPr>
          <w:spacing w:val="-6"/>
          <w:sz w:val="18"/>
        </w:rPr>
        <w:t xml:space="preserve"> </w:t>
      </w:r>
      <w:r>
        <w:rPr>
          <w:sz w:val="18"/>
        </w:rPr>
        <w:t>calcium</w:t>
      </w:r>
      <w:r>
        <w:rPr>
          <w:spacing w:val="-8"/>
          <w:sz w:val="18"/>
        </w:rPr>
        <w:t xml:space="preserve"> </w:t>
      </w:r>
      <w:r>
        <w:rPr>
          <w:sz w:val="18"/>
        </w:rPr>
        <w:t>was</w:t>
      </w:r>
      <w:r>
        <w:rPr>
          <w:spacing w:val="-5"/>
          <w:sz w:val="18"/>
        </w:rPr>
        <w:t xml:space="preserve"> </w:t>
      </w:r>
      <w:r>
        <w:rPr>
          <w:sz w:val="18"/>
        </w:rPr>
        <w:t>2.07</w:t>
      </w:r>
      <w:r>
        <w:rPr>
          <w:spacing w:val="-6"/>
          <w:sz w:val="18"/>
        </w:rPr>
        <w:t xml:space="preserve"> </w:t>
      </w:r>
      <w:r>
        <w:rPr>
          <w:sz w:val="18"/>
        </w:rPr>
        <w:t>to</w:t>
      </w:r>
      <w:r>
        <w:rPr>
          <w:spacing w:val="-6"/>
          <w:sz w:val="18"/>
        </w:rPr>
        <w:t xml:space="preserve"> </w:t>
      </w:r>
      <w:r>
        <w:rPr>
          <w:sz w:val="18"/>
        </w:rPr>
        <w:t>2.64</w:t>
      </w:r>
      <w:r>
        <w:rPr>
          <w:spacing w:val="-7"/>
          <w:sz w:val="18"/>
        </w:rPr>
        <w:t xml:space="preserve"> </w:t>
      </w:r>
      <w:r>
        <w:rPr>
          <w:sz w:val="18"/>
        </w:rPr>
        <w:t>mmol/L</w:t>
      </w:r>
      <w:r>
        <w:rPr>
          <w:spacing w:val="-6"/>
          <w:sz w:val="18"/>
        </w:rPr>
        <w:t xml:space="preserve"> </w:t>
      </w:r>
      <w:r>
        <w:rPr>
          <w:sz w:val="18"/>
        </w:rPr>
        <w:t>(8.3</w:t>
      </w:r>
      <w:r>
        <w:rPr>
          <w:spacing w:val="-7"/>
          <w:sz w:val="18"/>
        </w:rPr>
        <w:t xml:space="preserve"> </w:t>
      </w:r>
      <w:r>
        <w:rPr>
          <w:sz w:val="18"/>
        </w:rPr>
        <w:t>to</w:t>
      </w:r>
      <w:r>
        <w:rPr>
          <w:spacing w:val="-6"/>
          <w:sz w:val="18"/>
        </w:rPr>
        <w:t xml:space="preserve"> </w:t>
      </w:r>
      <w:r>
        <w:rPr>
          <w:sz w:val="18"/>
        </w:rPr>
        <w:t>10.6</w:t>
      </w:r>
      <w:r>
        <w:rPr>
          <w:spacing w:val="-6"/>
          <w:sz w:val="18"/>
        </w:rPr>
        <w:t xml:space="preserve"> </w:t>
      </w:r>
      <w:r>
        <w:rPr>
          <w:spacing w:val="-2"/>
          <w:sz w:val="18"/>
        </w:rPr>
        <w:t>mg/dL).</w:t>
      </w:r>
    </w:p>
    <w:p w14:paraId="2AD2D6BE" w14:textId="77777777" w:rsidR="00881694" w:rsidRDefault="004844C2" w:rsidP="004844C2">
      <w:pPr>
        <w:spacing w:before="63"/>
        <w:ind w:left="401" w:right="927"/>
        <w:rPr>
          <w:sz w:val="18"/>
        </w:rPr>
      </w:pPr>
      <w:r>
        <w:rPr>
          <w:sz w:val="18"/>
          <w:vertAlign w:val="superscript"/>
        </w:rPr>
        <w:t>b</w:t>
      </w:r>
      <w:r>
        <w:rPr>
          <w:spacing w:val="13"/>
          <w:sz w:val="18"/>
        </w:rPr>
        <w:t xml:space="preserve"> </w:t>
      </w:r>
      <w:r>
        <w:rPr>
          <w:sz w:val="18"/>
        </w:rPr>
        <w:t>All</w:t>
      </w:r>
      <w:r>
        <w:rPr>
          <w:spacing w:val="-3"/>
          <w:sz w:val="18"/>
        </w:rPr>
        <w:t xml:space="preserve"> </w:t>
      </w:r>
      <w:r>
        <w:rPr>
          <w:sz w:val="18"/>
        </w:rPr>
        <w:t>daily</w:t>
      </w:r>
      <w:r>
        <w:rPr>
          <w:spacing w:val="-5"/>
          <w:sz w:val="18"/>
        </w:rPr>
        <w:t xml:space="preserve"> </w:t>
      </w:r>
      <w:r>
        <w:rPr>
          <w:sz w:val="18"/>
        </w:rPr>
        <w:t>standing</w:t>
      </w:r>
      <w:r>
        <w:rPr>
          <w:spacing w:val="-4"/>
          <w:sz w:val="18"/>
        </w:rPr>
        <w:t xml:space="preserve"> </w:t>
      </w:r>
      <w:r>
        <w:rPr>
          <w:sz w:val="18"/>
        </w:rPr>
        <w:t>doses</w:t>
      </w:r>
      <w:r>
        <w:rPr>
          <w:spacing w:val="-4"/>
          <w:sz w:val="18"/>
        </w:rPr>
        <w:t xml:space="preserve"> </w:t>
      </w:r>
      <w:r>
        <w:rPr>
          <w:sz w:val="18"/>
        </w:rPr>
        <w:t>of</w:t>
      </w:r>
      <w:r>
        <w:rPr>
          <w:spacing w:val="-4"/>
          <w:sz w:val="18"/>
        </w:rPr>
        <w:t xml:space="preserve"> </w:t>
      </w:r>
      <w:r>
        <w:rPr>
          <w:sz w:val="18"/>
        </w:rPr>
        <w:t>active</w:t>
      </w:r>
      <w:r>
        <w:rPr>
          <w:spacing w:val="-2"/>
          <w:sz w:val="18"/>
        </w:rPr>
        <w:t xml:space="preserve"> </w:t>
      </w:r>
      <w:r>
        <w:rPr>
          <w:sz w:val="18"/>
        </w:rPr>
        <w:t>vitamin</w:t>
      </w:r>
      <w:r>
        <w:rPr>
          <w:spacing w:val="-4"/>
          <w:sz w:val="18"/>
        </w:rPr>
        <w:t xml:space="preserve"> </w:t>
      </w:r>
      <w:r>
        <w:rPr>
          <w:sz w:val="18"/>
        </w:rPr>
        <w:t>D</w:t>
      </w:r>
      <w:r>
        <w:rPr>
          <w:spacing w:val="-5"/>
          <w:sz w:val="18"/>
        </w:rPr>
        <w:t xml:space="preserve"> </w:t>
      </w:r>
      <w:r>
        <w:rPr>
          <w:sz w:val="18"/>
        </w:rPr>
        <w:t>equal</w:t>
      </w:r>
      <w:r>
        <w:rPr>
          <w:spacing w:val="-4"/>
          <w:sz w:val="18"/>
        </w:rPr>
        <w:t xml:space="preserve"> </w:t>
      </w:r>
      <w:r>
        <w:rPr>
          <w:sz w:val="18"/>
        </w:rPr>
        <w:t>to</w:t>
      </w:r>
      <w:r>
        <w:rPr>
          <w:spacing w:val="-5"/>
          <w:sz w:val="18"/>
        </w:rPr>
        <w:t xml:space="preserve"> </w:t>
      </w:r>
      <w:r>
        <w:rPr>
          <w:sz w:val="18"/>
        </w:rPr>
        <w:t>zero</w:t>
      </w:r>
      <w:r>
        <w:rPr>
          <w:spacing w:val="-4"/>
          <w:sz w:val="18"/>
        </w:rPr>
        <w:t xml:space="preserve"> </w:t>
      </w:r>
      <w:r>
        <w:rPr>
          <w:sz w:val="18"/>
        </w:rPr>
        <w:t>AND</w:t>
      </w:r>
      <w:r>
        <w:rPr>
          <w:spacing w:val="-5"/>
          <w:sz w:val="18"/>
        </w:rPr>
        <w:t xml:space="preserve"> </w:t>
      </w:r>
      <w:r>
        <w:rPr>
          <w:sz w:val="18"/>
        </w:rPr>
        <w:t>use</w:t>
      </w:r>
      <w:r>
        <w:rPr>
          <w:spacing w:val="-3"/>
          <w:sz w:val="18"/>
        </w:rPr>
        <w:t xml:space="preserve"> </w:t>
      </w:r>
      <w:r>
        <w:rPr>
          <w:sz w:val="18"/>
        </w:rPr>
        <w:t>of</w:t>
      </w:r>
      <w:r>
        <w:rPr>
          <w:spacing w:val="-3"/>
          <w:sz w:val="18"/>
        </w:rPr>
        <w:t xml:space="preserve"> </w:t>
      </w:r>
      <w:r>
        <w:rPr>
          <w:sz w:val="18"/>
        </w:rPr>
        <w:t>PRN</w:t>
      </w:r>
      <w:r>
        <w:rPr>
          <w:spacing w:val="-4"/>
          <w:sz w:val="18"/>
        </w:rPr>
        <w:t xml:space="preserve"> </w:t>
      </w:r>
      <w:r>
        <w:rPr>
          <w:sz w:val="18"/>
        </w:rPr>
        <w:t>doses</w:t>
      </w:r>
      <w:r>
        <w:rPr>
          <w:spacing w:val="-4"/>
          <w:sz w:val="18"/>
        </w:rPr>
        <w:t xml:space="preserve"> </w:t>
      </w:r>
      <w:r>
        <w:rPr>
          <w:sz w:val="18"/>
        </w:rPr>
        <w:t>for</w:t>
      </w:r>
      <w:r>
        <w:rPr>
          <w:spacing w:val="-3"/>
          <w:sz w:val="18"/>
        </w:rPr>
        <w:t xml:space="preserve"> </w:t>
      </w:r>
      <w:r>
        <w:rPr>
          <w:sz w:val="18"/>
        </w:rPr>
        <w:t>≤</w:t>
      </w:r>
      <w:r>
        <w:rPr>
          <w:spacing w:val="-4"/>
          <w:sz w:val="18"/>
        </w:rPr>
        <w:t xml:space="preserve"> </w:t>
      </w:r>
      <w:r>
        <w:rPr>
          <w:sz w:val="18"/>
        </w:rPr>
        <w:t>7</w:t>
      </w:r>
      <w:r>
        <w:rPr>
          <w:spacing w:val="-4"/>
          <w:sz w:val="18"/>
        </w:rPr>
        <w:t xml:space="preserve"> </w:t>
      </w:r>
      <w:r>
        <w:rPr>
          <w:sz w:val="18"/>
        </w:rPr>
        <w:t>days</w:t>
      </w:r>
      <w:r>
        <w:rPr>
          <w:spacing w:val="-4"/>
          <w:sz w:val="18"/>
        </w:rPr>
        <w:t xml:space="preserve"> </w:t>
      </w:r>
      <w:r>
        <w:rPr>
          <w:sz w:val="18"/>
        </w:rPr>
        <w:t>within</w:t>
      </w:r>
      <w:r>
        <w:rPr>
          <w:spacing w:val="-4"/>
          <w:sz w:val="18"/>
        </w:rPr>
        <w:t xml:space="preserve"> </w:t>
      </w:r>
      <w:r>
        <w:rPr>
          <w:sz w:val="18"/>
        </w:rPr>
        <w:t>4</w:t>
      </w:r>
      <w:r>
        <w:rPr>
          <w:spacing w:val="-5"/>
          <w:sz w:val="18"/>
        </w:rPr>
        <w:t xml:space="preserve"> </w:t>
      </w:r>
      <w:r>
        <w:rPr>
          <w:sz w:val="18"/>
        </w:rPr>
        <w:t>weeks</w:t>
      </w:r>
      <w:r>
        <w:rPr>
          <w:spacing w:val="-4"/>
          <w:sz w:val="18"/>
        </w:rPr>
        <w:t xml:space="preserve"> </w:t>
      </w:r>
      <w:r>
        <w:rPr>
          <w:sz w:val="18"/>
        </w:rPr>
        <w:t>prior</w:t>
      </w:r>
      <w:r>
        <w:rPr>
          <w:spacing w:val="-3"/>
          <w:sz w:val="18"/>
        </w:rPr>
        <w:t xml:space="preserve"> </w:t>
      </w:r>
      <w:r>
        <w:rPr>
          <w:sz w:val="18"/>
        </w:rPr>
        <w:t>to</w:t>
      </w:r>
      <w:r>
        <w:rPr>
          <w:spacing w:val="40"/>
          <w:sz w:val="18"/>
        </w:rPr>
        <w:t xml:space="preserve"> </w:t>
      </w:r>
      <w:r>
        <w:rPr>
          <w:sz w:val="18"/>
        </w:rPr>
        <w:t>week 26 visit.</w:t>
      </w:r>
    </w:p>
    <w:p w14:paraId="7584EE51" w14:textId="77777777" w:rsidR="00881694" w:rsidRDefault="004844C2" w:rsidP="004844C2">
      <w:pPr>
        <w:spacing w:before="58" w:line="244" w:lineRule="auto"/>
        <w:ind w:left="401" w:right="952"/>
        <w:rPr>
          <w:sz w:val="18"/>
        </w:rPr>
      </w:pPr>
      <w:r>
        <w:rPr>
          <w:sz w:val="18"/>
          <w:vertAlign w:val="superscript"/>
        </w:rPr>
        <w:t>c</w:t>
      </w:r>
      <w:r>
        <w:rPr>
          <w:spacing w:val="13"/>
          <w:sz w:val="18"/>
        </w:rPr>
        <w:t xml:space="preserve"> </w:t>
      </w:r>
      <w:r>
        <w:rPr>
          <w:sz w:val="18"/>
        </w:rPr>
        <w:t>Average</w:t>
      </w:r>
      <w:r>
        <w:rPr>
          <w:spacing w:val="-5"/>
          <w:sz w:val="18"/>
        </w:rPr>
        <w:t xml:space="preserve"> </w:t>
      </w:r>
      <w:r>
        <w:rPr>
          <w:sz w:val="18"/>
        </w:rPr>
        <w:t>daily</w:t>
      </w:r>
      <w:r>
        <w:rPr>
          <w:spacing w:val="-4"/>
          <w:sz w:val="18"/>
        </w:rPr>
        <w:t xml:space="preserve"> </w:t>
      </w:r>
      <w:r>
        <w:rPr>
          <w:sz w:val="18"/>
        </w:rPr>
        <w:t>standing</w:t>
      </w:r>
      <w:r>
        <w:rPr>
          <w:spacing w:val="-5"/>
          <w:sz w:val="18"/>
        </w:rPr>
        <w:t xml:space="preserve"> </w:t>
      </w:r>
      <w:r>
        <w:rPr>
          <w:sz w:val="18"/>
        </w:rPr>
        <w:t>doses</w:t>
      </w:r>
      <w:r>
        <w:rPr>
          <w:spacing w:val="-4"/>
          <w:sz w:val="18"/>
        </w:rPr>
        <w:t xml:space="preserve"> </w:t>
      </w:r>
      <w:r>
        <w:rPr>
          <w:sz w:val="18"/>
        </w:rPr>
        <w:t>of</w:t>
      </w:r>
      <w:r>
        <w:rPr>
          <w:spacing w:val="-4"/>
          <w:sz w:val="18"/>
        </w:rPr>
        <w:t xml:space="preserve"> </w:t>
      </w:r>
      <w:r>
        <w:rPr>
          <w:sz w:val="18"/>
        </w:rPr>
        <w:t>elemental</w:t>
      </w:r>
      <w:r>
        <w:rPr>
          <w:spacing w:val="-4"/>
          <w:sz w:val="18"/>
        </w:rPr>
        <w:t xml:space="preserve"> </w:t>
      </w:r>
      <w:r>
        <w:rPr>
          <w:sz w:val="18"/>
        </w:rPr>
        <w:t>calcium</w:t>
      </w:r>
      <w:r>
        <w:rPr>
          <w:spacing w:val="-4"/>
          <w:sz w:val="18"/>
        </w:rPr>
        <w:t xml:space="preserve"> </w:t>
      </w:r>
      <w:r>
        <w:rPr>
          <w:sz w:val="18"/>
        </w:rPr>
        <w:t>≤</w:t>
      </w:r>
      <w:r>
        <w:rPr>
          <w:spacing w:val="-4"/>
          <w:sz w:val="18"/>
        </w:rPr>
        <w:t xml:space="preserve"> </w:t>
      </w:r>
      <w:r>
        <w:rPr>
          <w:sz w:val="18"/>
        </w:rPr>
        <w:t>600</w:t>
      </w:r>
      <w:r>
        <w:rPr>
          <w:spacing w:val="-5"/>
          <w:sz w:val="18"/>
        </w:rPr>
        <w:t xml:space="preserve"> </w:t>
      </w:r>
      <w:r>
        <w:rPr>
          <w:sz w:val="18"/>
        </w:rPr>
        <w:t>mg</w:t>
      </w:r>
      <w:r>
        <w:rPr>
          <w:spacing w:val="-4"/>
          <w:sz w:val="18"/>
        </w:rPr>
        <w:t xml:space="preserve"> </w:t>
      </w:r>
      <w:r>
        <w:rPr>
          <w:sz w:val="18"/>
        </w:rPr>
        <w:t>AND</w:t>
      </w:r>
      <w:r>
        <w:rPr>
          <w:spacing w:val="-4"/>
          <w:sz w:val="18"/>
        </w:rPr>
        <w:t xml:space="preserve"> </w:t>
      </w:r>
      <w:r>
        <w:rPr>
          <w:sz w:val="18"/>
        </w:rPr>
        <w:t>use</w:t>
      </w:r>
      <w:r>
        <w:rPr>
          <w:spacing w:val="-3"/>
          <w:sz w:val="18"/>
        </w:rPr>
        <w:t xml:space="preserve"> </w:t>
      </w:r>
      <w:r>
        <w:rPr>
          <w:sz w:val="18"/>
        </w:rPr>
        <w:t>of</w:t>
      </w:r>
      <w:r>
        <w:rPr>
          <w:spacing w:val="-3"/>
          <w:sz w:val="18"/>
        </w:rPr>
        <w:t xml:space="preserve"> </w:t>
      </w:r>
      <w:r>
        <w:rPr>
          <w:sz w:val="18"/>
        </w:rPr>
        <w:t>PRN</w:t>
      </w:r>
      <w:r>
        <w:rPr>
          <w:spacing w:val="-4"/>
          <w:sz w:val="18"/>
        </w:rPr>
        <w:t xml:space="preserve"> </w:t>
      </w:r>
      <w:r>
        <w:rPr>
          <w:sz w:val="18"/>
        </w:rPr>
        <w:t>doses</w:t>
      </w:r>
      <w:r>
        <w:rPr>
          <w:spacing w:val="-4"/>
          <w:sz w:val="18"/>
        </w:rPr>
        <w:t xml:space="preserve"> </w:t>
      </w:r>
      <w:r>
        <w:rPr>
          <w:sz w:val="18"/>
        </w:rPr>
        <w:t>on</w:t>
      </w:r>
      <w:r>
        <w:rPr>
          <w:spacing w:val="-4"/>
          <w:sz w:val="18"/>
        </w:rPr>
        <w:t xml:space="preserve"> </w:t>
      </w:r>
      <w:r>
        <w:rPr>
          <w:sz w:val="18"/>
        </w:rPr>
        <w:t>≤</w:t>
      </w:r>
      <w:r>
        <w:rPr>
          <w:spacing w:val="-4"/>
          <w:sz w:val="18"/>
        </w:rPr>
        <w:t xml:space="preserve"> </w:t>
      </w:r>
      <w:r>
        <w:rPr>
          <w:sz w:val="18"/>
        </w:rPr>
        <w:t>7</w:t>
      </w:r>
      <w:r>
        <w:rPr>
          <w:spacing w:val="-4"/>
          <w:sz w:val="18"/>
        </w:rPr>
        <w:t xml:space="preserve"> </w:t>
      </w:r>
      <w:r>
        <w:rPr>
          <w:sz w:val="18"/>
        </w:rPr>
        <w:t>days</w:t>
      </w:r>
      <w:r>
        <w:rPr>
          <w:spacing w:val="-4"/>
          <w:sz w:val="18"/>
        </w:rPr>
        <w:t xml:space="preserve"> </w:t>
      </w:r>
      <w:r>
        <w:rPr>
          <w:sz w:val="18"/>
        </w:rPr>
        <w:t>within</w:t>
      </w:r>
      <w:r>
        <w:rPr>
          <w:spacing w:val="-5"/>
          <w:sz w:val="18"/>
        </w:rPr>
        <w:t xml:space="preserve"> </w:t>
      </w:r>
      <w:r>
        <w:rPr>
          <w:sz w:val="18"/>
        </w:rPr>
        <w:t>4</w:t>
      </w:r>
      <w:r>
        <w:rPr>
          <w:spacing w:val="-4"/>
          <w:sz w:val="18"/>
        </w:rPr>
        <w:t xml:space="preserve"> </w:t>
      </w:r>
      <w:r>
        <w:rPr>
          <w:sz w:val="18"/>
        </w:rPr>
        <w:t>weeks</w:t>
      </w:r>
      <w:r>
        <w:rPr>
          <w:spacing w:val="-5"/>
          <w:sz w:val="18"/>
        </w:rPr>
        <w:t xml:space="preserve"> </w:t>
      </w:r>
      <w:r>
        <w:rPr>
          <w:sz w:val="18"/>
        </w:rPr>
        <w:t>prior</w:t>
      </w:r>
      <w:r>
        <w:rPr>
          <w:spacing w:val="40"/>
          <w:sz w:val="18"/>
        </w:rPr>
        <w:t xml:space="preserve"> </w:t>
      </w:r>
      <w:r>
        <w:rPr>
          <w:sz w:val="18"/>
        </w:rPr>
        <w:t>to week 26 visit.</w:t>
      </w:r>
    </w:p>
    <w:p w14:paraId="07B79B94" w14:textId="77777777" w:rsidR="00881694" w:rsidRDefault="004844C2" w:rsidP="004844C2">
      <w:pPr>
        <w:spacing w:before="54"/>
        <w:ind w:left="401" w:right="927"/>
        <w:rPr>
          <w:sz w:val="18"/>
        </w:rPr>
      </w:pPr>
      <w:r>
        <w:rPr>
          <w:sz w:val="18"/>
          <w:vertAlign w:val="superscript"/>
        </w:rPr>
        <w:t>d</w:t>
      </w:r>
      <w:r>
        <w:rPr>
          <w:spacing w:val="11"/>
          <w:sz w:val="18"/>
        </w:rPr>
        <w:t xml:space="preserve"> </w:t>
      </w:r>
      <w:r>
        <w:rPr>
          <w:sz w:val="18"/>
        </w:rPr>
        <w:t>No</w:t>
      </w:r>
      <w:r>
        <w:rPr>
          <w:spacing w:val="-6"/>
          <w:sz w:val="18"/>
        </w:rPr>
        <w:t xml:space="preserve"> </w:t>
      </w:r>
      <w:r>
        <w:rPr>
          <w:sz w:val="18"/>
        </w:rPr>
        <w:t>dose</w:t>
      </w:r>
      <w:r>
        <w:rPr>
          <w:spacing w:val="-7"/>
          <w:sz w:val="18"/>
        </w:rPr>
        <w:t xml:space="preserve"> </w:t>
      </w:r>
      <w:r>
        <w:rPr>
          <w:sz w:val="18"/>
        </w:rPr>
        <w:t>increase</w:t>
      </w:r>
      <w:r>
        <w:rPr>
          <w:spacing w:val="-5"/>
          <w:sz w:val="18"/>
        </w:rPr>
        <w:t xml:space="preserve"> </w:t>
      </w:r>
      <w:r>
        <w:rPr>
          <w:sz w:val="18"/>
        </w:rPr>
        <w:t>in</w:t>
      </w:r>
      <w:r>
        <w:rPr>
          <w:spacing w:val="-6"/>
          <w:sz w:val="18"/>
        </w:rPr>
        <w:t xml:space="preserve"> </w:t>
      </w:r>
      <w:proofErr w:type="spellStart"/>
      <w:r>
        <w:rPr>
          <w:sz w:val="18"/>
        </w:rPr>
        <w:t>Yorvipath</w:t>
      </w:r>
      <w:proofErr w:type="spellEnd"/>
      <w:r>
        <w:rPr>
          <w:spacing w:val="-8"/>
          <w:sz w:val="18"/>
        </w:rPr>
        <w:t xml:space="preserve"> </w:t>
      </w:r>
      <w:r>
        <w:rPr>
          <w:sz w:val="18"/>
        </w:rPr>
        <w:t>within</w:t>
      </w:r>
      <w:r>
        <w:rPr>
          <w:spacing w:val="-6"/>
          <w:sz w:val="18"/>
        </w:rPr>
        <w:t xml:space="preserve"> </w:t>
      </w:r>
      <w:r>
        <w:rPr>
          <w:sz w:val="18"/>
        </w:rPr>
        <w:t>4</w:t>
      </w:r>
      <w:r>
        <w:rPr>
          <w:spacing w:val="-7"/>
          <w:sz w:val="18"/>
        </w:rPr>
        <w:t xml:space="preserve"> </w:t>
      </w:r>
      <w:r>
        <w:rPr>
          <w:sz w:val="18"/>
        </w:rPr>
        <w:t>weeks</w:t>
      </w:r>
      <w:r>
        <w:rPr>
          <w:spacing w:val="-6"/>
          <w:sz w:val="18"/>
        </w:rPr>
        <w:t xml:space="preserve"> </w:t>
      </w:r>
      <w:r>
        <w:rPr>
          <w:sz w:val="18"/>
        </w:rPr>
        <w:t>prior</w:t>
      </w:r>
      <w:r>
        <w:rPr>
          <w:spacing w:val="-5"/>
          <w:sz w:val="18"/>
        </w:rPr>
        <w:t xml:space="preserve"> </w:t>
      </w:r>
      <w:r>
        <w:rPr>
          <w:sz w:val="18"/>
        </w:rPr>
        <w:t>to</w:t>
      </w:r>
      <w:r>
        <w:rPr>
          <w:spacing w:val="-7"/>
          <w:sz w:val="18"/>
        </w:rPr>
        <w:t xml:space="preserve"> </w:t>
      </w:r>
      <w:r>
        <w:rPr>
          <w:sz w:val="18"/>
        </w:rPr>
        <w:t>week</w:t>
      </w:r>
      <w:r>
        <w:rPr>
          <w:spacing w:val="-7"/>
          <w:sz w:val="18"/>
        </w:rPr>
        <w:t xml:space="preserve"> </w:t>
      </w:r>
      <w:r>
        <w:rPr>
          <w:sz w:val="18"/>
        </w:rPr>
        <w:t>26</w:t>
      </w:r>
      <w:r>
        <w:rPr>
          <w:spacing w:val="-7"/>
          <w:sz w:val="18"/>
        </w:rPr>
        <w:t xml:space="preserve"> </w:t>
      </w:r>
      <w:r>
        <w:rPr>
          <w:sz w:val="18"/>
        </w:rPr>
        <w:t>visit.</w:t>
      </w:r>
      <w:r>
        <w:rPr>
          <w:spacing w:val="-2"/>
          <w:sz w:val="18"/>
        </w:rPr>
        <w:t xml:space="preserve"> </w:t>
      </w:r>
      <w:r>
        <w:rPr>
          <w:sz w:val="18"/>
        </w:rPr>
        <w:t>Abbreviations:</w:t>
      </w:r>
      <w:r>
        <w:rPr>
          <w:spacing w:val="-2"/>
          <w:sz w:val="18"/>
        </w:rPr>
        <w:t xml:space="preserve"> </w:t>
      </w:r>
      <w:r>
        <w:rPr>
          <w:sz w:val="18"/>
        </w:rPr>
        <w:t>CI:</w:t>
      </w:r>
      <w:r>
        <w:rPr>
          <w:spacing w:val="-2"/>
          <w:sz w:val="18"/>
        </w:rPr>
        <w:t xml:space="preserve"> </w:t>
      </w:r>
      <w:r>
        <w:rPr>
          <w:sz w:val="18"/>
        </w:rPr>
        <w:t>confidence</w:t>
      </w:r>
      <w:r>
        <w:rPr>
          <w:spacing w:val="-3"/>
          <w:sz w:val="18"/>
        </w:rPr>
        <w:t xml:space="preserve"> </w:t>
      </w:r>
      <w:r>
        <w:rPr>
          <w:sz w:val="18"/>
        </w:rPr>
        <w:t>interval;</w:t>
      </w:r>
      <w:r>
        <w:rPr>
          <w:spacing w:val="-2"/>
          <w:sz w:val="18"/>
        </w:rPr>
        <w:t xml:space="preserve"> </w:t>
      </w:r>
      <w:r>
        <w:rPr>
          <w:sz w:val="18"/>
        </w:rPr>
        <w:t>PRN:</w:t>
      </w:r>
      <w:r>
        <w:rPr>
          <w:spacing w:val="-2"/>
          <w:sz w:val="18"/>
        </w:rPr>
        <w:t xml:space="preserve"> </w:t>
      </w:r>
      <w:r>
        <w:rPr>
          <w:sz w:val="18"/>
        </w:rPr>
        <w:t>pro</w:t>
      </w:r>
      <w:r>
        <w:rPr>
          <w:spacing w:val="40"/>
          <w:sz w:val="18"/>
        </w:rPr>
        <w:t xml:space="preserve"> </w:t>
      </w:r>
      <w:r>
        <w:rPr>
          <w:sz w:val="18"/>
        </w:rPr>
        <w:t>re</w:t>
      </w:r>
      <w:r>
        <w:rPr>
          <w:spacing w:val="-5"/>
          <w:sz w:val="18"/>
        </w:rPr>
        <w:t xml:space="preserve"> </w:t>
      </w:r>
      <w:r>
        <w:rPr>
          <w:sz w:val="18"/>
        </w:rPr>
        <w:t>nata.</w:t>
      </w:r>
    </w:p>
    <w:p w14:paraId="29D843E0" w14:textId="77777777" w:rsidR="00881694" w:rsidRDefault="00881694" w:rsidP="004844C2">
      <w:pPr>
        <w:pStyle w:val="BodyText"/>
        <w:spacing w:before="34"/>
        <w:ind w:left="0"/>
        <w:rPr>
          <w:sz w:val="18"/>
        </w:rPr>
      </w:pPr>
    </w:p>
    <w:p w14:paraId="68B0AA4F" w14:textId="77777777" w:rsidR="00881694" w:rsidRDefault="004844C2" w:rsidP="004844C2">
      <w:pPr>
        <w:ind w:left="117"/>
        <w:rPr>
          <w:i/>
        </w:rPr>
      </w:pPr>
      <w:r>
        <w:rPr>
          <w:i/>
          <w:spacing w:val="-2"/>
          <w:u w:val="single"/>
        </w:rPr>
        <w:t>Secondary</w:t>
      </w:r>
      <w:r>
        <w:rPr>
          <w:i/>
          <w:spacing w:val="-5"/>
          <w:u w:val="single"/>
        </w:rPr>
        <w:t xml:space="preserve"> </w:t>
      </w:r>
      <w:r>
        <w:rPr>
          <w:i/>
          <w:spacing w:val="-2"/>
          <w:u w:val="single"/>
        </w:rPr>
        <w:t>endpoints</w:t>
      </w:r>
    </w:p>
    <w:p w14:paraId="5C8292E8" w14:textId="77777777" w:rsidR="00881694" w:rsidRDefault="00881694" w:rsidP="004844C2">
      <w:pPr>
        <w:pStyle w:val="BodyText"/>
        <w:spacing w:before="32"/>
        <w:ind w:left="0"/>
        <w:rPr>
          <w:i/>
        </w:rPr>
      </w:pPr>
    </w:p>
    <w:p w14:paraId="184AB1F0" w14:textId="77777777" w:rsidR="00881694" w:rsidRDefault="004844C2" w:rsidP="004844C2">
      <w:pPr>
        <w:ind w:left="117"/>
        <w:rPr>
          <w:i/>
        </w:rPr>
      </w:pPr>
      <w:r>
        <w:rPr>
          <w:i/>
          <w:spacing w:val="-2"/>
        </w:rPr>
        <w:t>Conventional therapy</w:t>
      </w:r>
      <w:r>
        <w:rPr>
          <w:i/>
          <w:spacing w:val="-3"/>
        </w:rPr>
        <w:t xml:space="preserve"> </w:t>
      </w:r>
      <w:r>
        <w:rPr>
          <w:i/>
          <w:spacing w:val="-2"/>
        </w:rPr>
        <w:t>intake: calcium</w:t>
      </w:r>
      <w:r>
        <w:rPr>
          <w:i/>
          <w:spacing w:val="-1"/>
        </w:rPr>
        <w:t xml:space="preserve"> </w:t>
      </w:r>
      <w:r>
        <w:rPr>
          <w:i/>
          <w:spacing w:val="-2"/>
        </w:rPr>
        <w:t>and active</w:t>
      </w:r>
      <w:r>
        <w:rPr>
          <w:i/>
          <w:spacing w:val="-3"/>
        </w:rPr>
        <w:t xml:space="preserve"> </w:t>
      </w:r>
      <w:r>
        <w:rPr>
          <w:i/>
          <w:spacing w:val="-2"/>
        </w:rPr>
        <w:t>vitamin D doses</w:t>
      </w:r>
    </w:p>
    <w:p w14:paraId="04990DFF" w14:textId="77777777" w:rsidR="00881694" w:rsidRDefault="004844C2" w:rsidP="004844C2">
      <w:pPr>
        <w:pStyle w:val="BodyText"/>
        <w:spacing w:before="236"/>
        <w:ind w:right="1146"/>
      </w:pPr>
      <w:r>
        <w:t>The</w:t>
      </w:r>
      <w:r>
        <w:rPr>
          <w:spacing w:val="-3"/>
        </w:rPr>
        <w:t xml:space="preserve"> </w:t>
      </w:r>
      <w:r>
        <w:t>reduction</w:t>
      </w:r>
      <w:r>
        <w:rPr>
          <w:spacing w:val="-3"/>
        </w:rPr>
        <w:t xml:space="preserve"> </w:t>
      </w:r>
      <w:r>
        <w:t>in</w:t>
      </w:r>
      <w:r>
        <w:rPr>
          <w:spacing w:val="-3"/>
        </w:rPr>
        <w:t xml:space="preserve"> </w:t>
      </w:r>
      <w:r>
        <w:t>conventional</w:t>
      </w:r>
      <w:r>
        <w:rPr>
          <w:spacing w:val="-3"/>
        </w:rPr>
        <w:t xml:space="preserve"> </w:t>
      </w:r>
      <w:r>
        <w:t>therapy</w:t>
      </w:r>
      <w:r>
        <w:rPr>
          <w:spacing w:val="-3"/>
        </w:rPr>
        <w:t xml:space="preserve"> </w:t>
      </w:r>
      <w:r>
        <w:t>intake</w:t>
      </w:r>
      <w:r>
        <w:rPr>
          <w:spacing w:val="-3"/>
        </w:rPr>
        <w:t xml:space="preserve"> </w:t>
      </w:r>
      <w:r>
        <w:t>from</w:t>
      </w:r>
      <w:r>
        <w:rPr>
          <w:spacing w:val="-3"/>
        </w:rPr>
        <w:t xml:space="preserve"> </w:t>
      </w:r>
      <w:r>
        <w:t>baseline</w:t>
      </w:r>
      <w:r>
        <w:rPr>
          <w:spacing w:val="-3"/>
        </w:rPr>
        <w:t xml:space="preserve"> </w:t>
      </w:r>
      <w:r>
        <w:t>to</w:t>
      </w:r>
      <w:r>
        <w:rPr>
          <w:spacing w:val="-3"/>
        </w:rPr>
        <w:t xml:space="preserve"> </w:t>
      </w:r>
      <w:r>
        <w:t>week</w:t>
      </w:r>
      <w:r>
        <w:rPr>
          <w:spacing w:val="-3"/>
        </w:rPr>
        <w:t xml:space="preserve"> </w:t>
      </w:r>
      <w:r>
        <w:t>26</w:t>
      </w:r>
      <w:r>
        <w:rPr>
          <w:spacing w:val="-3"/>
        </w:rPr>
        <w:t xml:space="preserve"> </w:t>
      </w:r>
      <w:r>
        <w:t>compared</w:t>
      </w:r>
      <w:r>
        <w:rPr>
          <w:spacing w:val="-3"/>
        </w:rPr>
        <w:t xml:space="preserve"> </w:t>
      </w:r>
      <w:r>
        <w:t>to</w:t>
      </w:r>
      <w:r>
        <w:rPr>
          <w:spacing w:val="-3"/>
        </w:rPr>
        <w:t xml:space="preserve"> </w:t>
      </w:r>
      <w:r>
        <w:t>placebo</w:t>
      </w:r>
      <w:r>
        <w:rPr>
          <w:spacing w:val="-3"/>
        </w:rPr>
        <w:t xml:space="preserve"> </w:t>
      </w:r>
      <w:r>
        <w:t>is shown in table 4.</w:t>
      </w:r>
    </w:p>
    <w:p w14:paraId="5894C6C4" w14:textId="77777777" w:rsidR="00881694" w:rsidRDefault="004844C2" w:rsidP="004844C2">
      <w:pPr>
        <w:pStyle w:val="Heading3"/>
        <w:spacing w:before="87" w:after="33"/>
      </w:pPr>
      <w:r>
        <w:t>Table</w:t>
      </w:r>
      <w:r>
        <w:rPr>
          <w:spacing w:val="-12"/>
        </w:rPr>
        <w:t xml:space="preserve"> </w:t>
      </w:r>
      <w:r>
        <w:t>4:</w:t>
      </w:r>
      <w:r>
        <w:rPr>
          <w:spacing w:val="-8"/>
        </w:rPr>
        <w:t xml:space="preserve"> </w:t>
      </w:r>
      <w:r>
        <w:t>TCP-304:</w:t>
      </w:r>
      <w:r>
        <w:rPr>
          <w:spacing w:val="-8"/>
        </w:rPr>
        <w:t xml:space="preserve"> </w:t>
      </w:r>
      <w:r>
        <w:t>conventional</w:t>
      </w:r>
      <w:r>
        <w:rPr>
          <w:spacing w:val="-8"/>
        </w:rPr>
        <w:t xml:space="preserve"> </w:t>
      </w:r>
      <w:r>
        <w:t>therapy</w:t>
      </w:r>
      <w:r>
        <w:rPr>
          <w:spacing w:val="-8"/>
        </w:rPr>
        <w:t xml:space="preserve"> </w:t>
      </w:r>
      <w:r>
        <w:t>intake</w:t>
      </w:r>
      <w:r>
        <w:rPr>
          <w:spacing w:val="-9"/>
        </w:rPr>
        <w:t xml:space="preserve"> </w:t>
      </w:r>
      <w:r>
        <w:t>at</w:t>
      </w:r>
      <w:r>
        <w:rPr>
          <w:spacing w:val="-9"/>
        </w:rPr>
        <w:t xml:space="preserve"> </w:t>
      </w:r>
      <w:r>
        <w:t>week</w:t>
      </w:r>
      <w:r>
        <w:rPr>
          <w:spacing w:val="-8"/>
        </w:rPr>
        <w:t xml:space="preserve"> </w:t>
      </w:r>
      <w:r>
        <w:t>26</w:t>
      </w:r>
      <w:r>
        <w:rPr>
          <w:spacing w:val="-8"/>
        </w:rPr>
        <w:t xml:space="preserve"> </w:t>
      </w:r>
      <w:r>
        <w:t>-</w:t>
      </w:r>
      <w:r>
        <w:rPr>
          <w:spacing w:val="-8"/>
        </w:rPr>
        <w:t xml:space="preserve"> </w:t>
      </w:r>
      <w:r>
        <w:t>blinded</w:t>
      </w:r>
      <w:r>
        <w:rPr>
          <w:spacing w:val="-8"/>
        </w:rPr>
        <w:t xml:space="preserve"> </w:t>
      </w:r>
      <w:r>
        <w:rPr>
          <w:spacing w:val="-2"/>
        </w:rPr>
        <w:t>period</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1340"/>
        <w:gridCol w:w="1345"/>
        <w:gridCol w:w="1345"/>
        <w:gridCol w:w="1340"/>
        <w:gridCol w:w="1086"/>
      </w:tblGrid>
      <w:tr w:rsidR="00881694" w14:paraId="64CA16CE" w14:textId="77777777">
        <w:trPr>
          <w:trHeight w:val="460"/>
        </w:trPr>
        <w:tc>
          <w:tcPr>
            <w:tcW w:w="2794" w:type="dxa"/>
            <w:vMerge w:val="restart"/>
          </w:tcPr>
          <w:p w14:paraId="5E9A3E6B" w14:textId="77777777" w:rsidR="00881694" w:rsidRDefault="00881694" w:rsidP="004844C2">
            <w:pPr>
              <w:pStyle w:val="TableParagraph"/>
              <w:rPr>
                <w:rFonts w:ascii="Times New Roman"/>
                <w:sz w:val="20"/>
              </w:rPr>
            </w:pPr>
          </w:p>
        </w:tc>
        <w:tc>
          <w:tcPr>
            <w:tcW w:w="2685" w:type="dxa"/>
            <w:gridSpan w:val="2"/>
          </w:tcPr>
          <w:p w14:paraId="5E597A51" w14:textId="77777777" w:rsidR="00881694" w:rsidRDefault="004844C2" w:rsidP="004844C2">
            <w:pPr>
              <w:pStyle w:val="TableParagraph"/>
              <w:spacing w:before="2"/>
              <w:ind w:left="171"/>
              <w:rPr>
                <w:sz w:val="14"/>
              </w:rPr>
            </w:pPr>
            <w:proofErr w:type="spellStart"/>
            <w:r>
              <w:rPr>
                <w:b/>
                <w:spacing w:val="-4"/>
              </w:rPr>
              <w:t>Yorvipath</w:t>
            </w:r>
            <w:proofErr w:type="spellEnd"/>
            <w:r>
              <w:rPr>
                <w:b/>
                <w:spacing w:val="7"/>
              </w:rPr>
              <w:t xml:space="preserve"> </w:t>
            </w:r>
            <w:r>
              <w:rPr>
                <w:b/>
                <w:spacing w:val="-2"/>
              </w:rPr>
              <w:t>(n/N=60/61)</w:t>
            </w:r>
            <w:r>
              <w:rPr>
                <w:spacing w:val="-2"/>
                <w:position w:val="5"/>
                <w:sz w:val="14"/>
              </w:rPr>
              <w:t>a</w:t>
            </w:r>
          </w:p>
        </w:tc>
        <w:tc>
          <w:tcPr>
            <w:tcW w:w="2685" w:type="dxa"/>
            <w:gridSpan w:val="2"/>
          </w:tcPr>
          <w:p w14:paraId="29B66166" w14:textId="77777777" w:rsidR="00881694" w:rsidRDefault="004844C2" w:rsidP="004844C2">
            <w:pPr>
              <w:pStyle w:val="TableParagraph"/>
              <w:spacing w:before="2"/>
              <w:ind w:left="210"/>
              <w:rPr>
                <w:sz w:val="14"/>
              </w:rPr>
            </w:pPr>
            <w:r>
              <w:rPr>
                <w:b/>
                <w:spacing w:val="-2"/>
              </w:rPr>
              <w:t>Placebo</w:t>
            </w:r>
            <w:r>
              <w:rPr>
                <w:b/>
                <w:spacing w:val="-9"/>
              </w:rPr>
              <w:t xml:space="preserve"> </w:t>
            </w:r>
            <w:r>
              <w:rPr>
                <w:b/>
                <w:spacing w:val="-2"/>
              </w:rPr>
              <w:t>(n/N=19/21)</w:t>
            </w:r>
            <w:r>
              <w:rPr>
                <w:spacing w:val="-2"/>
                <w:position w:val="5"/>
                <w:sz w:val="14"/>
              </w:rPr>
              <w:t>a</w:t>
            </w:r>
          </w:p>
        </w:tc>
        <w:tc>
          <w:tcPr>
            <w:tcW w:w="1086" w:type="dxa"/>
            <w:vMerge w:val="restart"/>
          </w:tcPr>
          <w:p w14:paraId="54C35614" w14:textId="77777777" w:rsidR="00881694" w:rsidRDefault="00881694" w:rsidP="004844C2">
            <w:pPr>
              <w:pStyle w:val="TableParagraph"/>
              <w:rPr>
                <w:rFonts w:ascii="Times New Roman"/>
                <w:sz w:val="20"/>
              </w:rPr>
            </w:pPr>
          </w:p>
        </w:tc>
      </w:tr>
      <w:tr w:rsidR="00881694" w14:paraId="1E2D1DD3" w14:textId="77777777">
        <w:trPr>
          <w:trHeight w:val="253"/>
        </w:trPr>
        <w:tc>
          <w:tcPr>
            <w:tcW w:w="2794" w:type="dxa"/>
            <w:vMerge/>
            <w:tcBorders>
              <w:top w:val="nil"/>
            </w:tcBorders>
          </w:tcPr>
          <w:p w14:paraId="37D9B900" w14:textId="77777777" w:rsidR="00881694" w:rsidRDefault="00881694" w:rsidP="004844C2">
            <w:pPr>
              <w:rPr>
                <w:sz w:val="2"/>
                <w:szCs w:val="2"/>
              </w:rPr>
            </w:pPr>
          </w:p>
        </w:tc>
        <w:tc>
          <w:tcPr>
            <w:tcW w:w="1340" w:type="dxa"/>
          </w:tcPr>
          <w:p w14:paraId="369AF883" w14:textId="77777777" w:rsidR="00881694" w:rsidRDefault="004844C2" w:rsidP="004844C2">
            <w:pPr>
              <w:pStyle w:val="TableParagraph"/>
              <w:spacing w:line="234" w:lineRule="exact"/>
              <w:ind w:left="109" w:right="21"/>
              <w:rPr>
                <w:b/>
              </w:rPr>
            </w:pPr>
            <w:r>
              <w:rPr>
                <w:b/>
                <w:spacing w:val="-2"/>
              </w:rPr>
              <w:t>Baseline</w:t>
            </w:r>
          </w:p>
        </w:tc>
        <w:tc>
          <w:tcPr>
            <w:tcW w:w="1345" w:type="dxa"/>
          </w:tcPr>
          <w:p w14:paraId="723C8650" w14:textId="77777777" w:rsidR="00881694" w:rsidRDefault="004844C2" w:rsidP="004844C2">
            <w:pPr>
              <w:pStyle w:val="TableParagraph"/>
              <w:spacing w:line="234" w:lineRule="exact"/>
              <w:ind w:left="307"/>
              <w:rPr>
                <w:b/>
              </w:rPr>
            </w:pPr>
            <w:r>
              <w:rPr>
                <w:b/>
              </w:rPr>
              <w:t>Week</w:t>
            </w:r>
            <w:r>
              <w:rPr>
                <w:b/>
                <w:spacing w:val="-4"/>
              </w:rPr>
              <w:t xml:space="preserve"> </w:t>
            </w:r>
            <w:r>
              <w:rPr>
                <w:b/>
                <w:spacing w:val="-5"/>
              </w:rPr>
              <w:t>26</w:t>
            </w:r>
          </w:p>
        </w:tc>
        <w:tc>
          <w:tcPr>
            <w:tcW w:w="1345" w:type="dxa"/>
          </w:tcPr>
          <w:p w14:paraId="16F9AB45" w14:textId="77777777" w:rsidR="00881694" w:rsidRDefault="004844C2" w:rsidP="004844C2">
            <w:pPr>
              <w:pStyle w:val="TableParagraph"/>
              <w:spacing w:line="234" w:lineRule="exact"/>
              <w:ind w:left="2" w:right="46"/>
              <w:rPr>
                <w:b/>
              </w:rPr>
            </w:pPr>
            <w:r>
              <w:rPr>
                <w:b/>
                <w:spacing w:val="-2"/>
              </w:rPr>
              <w:t>Baseline</w:t>
            </w:r>
          </w:p>
        </w:tc>
        <w:tc>
          <w:tcPr>
            <w:tcW w:w="1340" w:type="dxa"/>
          </w:tcPr>
          <w:p w14:paraId="032C2174" w14:textId="77777777" w:rsidR="00881694" w:rsidRDefault="004844C2" w:rsidP="004844C2">
            <w:pPr>
              <w:pStyle w:val="TableParagraph"/>
              <w:spacing w:line="234" w:lineRule="exact"/>
              <w:ind w:left="109" w:right="1"/>
              <w:rPr>
                <w:b/>
              </w:rPr>
            </w:pPr>
            <w:r>
              <w:rPr>
                <w:b/>
              </w:rPr>
              <w:t>Week</w:t>
            </w:r>
            <w:r>
              <w:rPr>
                <w:b/>
                <w:spacing w:val="-4"/>
              </w:rPr>
              <w:t xml:space="preserve"> </w:t>
            </w:r>
            <w:r>
              <w:rPr>
                <w:b/>
                <w:spacing w:val="-5"/>
              </w:rPr>
              <w:t>26</w:t>
            </w:r>
          </w:p>
        </w:tc>
        <w:tc>
          <w:tcPr>
            <w:tcW w:w="1086" w:type="dxa"/>
            <w:vMerge/>
            <w:tcBorders>
              <w:top w:val="nil"/>
            </w:tcBorders>
          </w:tcPr>
          <w:p w14:paraId="4F0C1922" w14:textId="77777777" w:rsidR="00881694" w:rsidRDefault="00881694" w:rsidP="004844C2">
            <w:pPr>
              <w:rPr>
                <w:sz w:val="2"/>
                <w:szCs w:val="2"/>
              </w:rPr>
            </w:pPr>
          </w:p>
        </w:tc>
      </w:tr>
      <w:tr w:rsidR="00881694" w14:paraId="16DA1895" w14:textId="77777777">
        <w:trPr>
          <w:trHeight w:val="513"/>
        </w:trPr>
        <w:tc>
          <w:tcPr>
            <w:tcW w:w="2794" w:type="dxa"/>
          </w:tcPr>
          <w:p w14:paraId="43DDE46B" w14:textId="77777777" w:rsidR="00881694" w:rsidRDefault="004844C2" w:rsidP="004844C2">
            <w:pPr>
              <w:pStyle w:val="TableParagraph"/>
              <w:spacing w:line="255" w:lineRule="exact"/>
              <w:ind w:left="180"/>
            </w:pPr>
            <w:r>
              <w:t>Active</w:t>
            </w:r>
            <w:r>
              <w:rPr>
                <w:spacing w:val="-15"/>
              </w:rPr>
              <w:t xml:space="preserve"> </w:t>
            </w:r>
            <w:r>
              <w:t>vitamin</w:t>
            </w:r>
            <w:r>
              <w:rPr>
                <w:spacing w:val="-14"/>
              </w:rPr>
              <w:t xml:space="preserve"> </w:t>
            </w:r>
            <w:r>
              <w:t>D</w:t>
            </w:r>
            <w:r>
              <w:rPr>
                <w:spacing w:val="-12"/>
              </w:rPr>
              <w:t xml:space="preserve"> </w:t>
            </w:r>
            <w:r>
              <w:rPr>
                <w:spacing w:val="-4"/>
              </w:rPr>
              <w:t>dose</w:t>
            </w:r>
          </w:p>
          <w:p w14:paraId="3290C2A0" w14:textId="77777777" w:rsidR="00881694" w:rsidRDefault="004844C2" w:rsidP="004844C2">
            <w:pPr>
              <w:pStyle w:val="TableParagraph"/>
              <w:spacing w:before="1" w:line="237" w:lineRule="exact"/>
              <w:ind w:left="180"/>
              <w:rPr>
                <w:sz w:val="14"/>
              </w:rPr>
            </w:pPr>
            <w:r>
              <w:t>(mcg),</w:t>
            </w:r>
            <w:r>
              <w:rPr>
                <w:spacing w:val="-5"/>
              </w:rPr>
              <w:t xml:space="preserve"> </w:t>
            </w:r>
            <w:r>
              <w:t>mean</w:t>
            </w:r>
            <w:r>
              <w:rPr>
                <w:spacing w:val="-5"/>
              </w:rPr>
              <w:t xml:space="preserve"> </w:t>
            </w:r>
            <w:r>
              <w:rPr>
                <w:spacing w:val="-2"/>
              </w:rPr>
              <w:t>(SD)</w:t>
            </w:r>
            <w:r>
              <w:rPr>
                <w:spacing w:val="-2"/>
                <w:position w:val="5"/>
                <w:sz w:val="14"/>
              </w:rPr>
              <w:t>b</w:t>
            </w:r>
          </w:p>
        </w:tc>
        <w:tc>
          <w:tcPr>
            <w:tcW w:w="1340" w:type="dxa"/>
          </w:tcPr>
          <w:p w14:paraId="76874139" w14:textId="77777777" w:rsidR="00881694" w:rsidRDefault="004844C2" w:rsidP="004844C2">
            <w:pPr>
              <w:pStyle w:val="TableParagraph"/>
              <w:spacing w:before="112"/>
              <w:ind w:left="317"/>
            </w:pPr>
            <w:r>
              <w:t>1.0</w:t>
            </w:r>
            <w:r>
              <w:rPr>
                <w:spacing w:val="-5"/>
              </w:rPr>
              <w:t xml:space="preserve"> </w:t>
            </w:r>
            <w:r>
              <w:rPr>
                <w:spacing w:val="-2"/>
              </w:rPr>
              <w:t>(0.7)</w:t>
            </w:r>
          </w:p>
        </w:tc>
        <w:tc>
          <w:tcPr>
            <w:tcW w:w="1345" w:type="dxa"/>
          </w:tcPr>
          <w:p w14:paraId="3DDE2463" w14:textId="77777777" w:rsidR="00881694" w:rsidRDefault="004844C2" w:rsidP="004844C2">
            <w:pPr>
              <w:pStyle w:val="TableParagraph"/>
              <w:spacing w:before="112"/>
              <w:ind w:left="353"/>
            </w:pPr>
            <w:r>
              <w:t>0.0</w:t>
            </w:r>
            <w:r>
              <w:rPr>
                <w:spacing w:val="-5"/>
              </w:rPr>
              <w:t xml:space="preserve"> </w:t>
            </w:r>
            <w:r>
              <w:rPr>
                <w:spacing w:val="-2"/>
              </w:rPr>
              <w:t>(0.0)</w:t>
            </w:r>
          </w:p>
        </w:tc>
        <w:tc>
          <w:tcPr>
            <w:tcW w:w="1345" w:type="dxa"/>
          </w:tcPr>
          <w:p w14:paraId="0E26CD66" w14:textId="77777777" w:rsidR="00881694" w:rsidRDefault="004844C2" w:rsidP="004844C2">
            <w:pPr>
              <w:pStyle w:val="TableParagraph"/>
              <w:spacing w:before="112"/>
              <w:ind w:left="252"/>
            </w:pPr>
            <w:r>
              <w:t>1.0</w:t>
            </w:r>
            <w:r>
              <w:rPr>
                <w:spacing w:val="-5"/>
              </w:rPr>
              <w:t xml:space="preserve"> </w:t>
            </w:r>
            <w:r>
              <w:rPr>
                <w:spacing w:val="-2"/>
              </w:rPr>
              <w:t>(0.6)</w:t>
            </w:r>
          </w:p>
        </w:tc>
        <w:tc>
          <w:tcPr>
            <w:tcW w:w="1340" w:type="dxa"/>
          </w:tcPr>
          <w:p w14:paraId="01A276F5" w14:textId="77777777" w:rsidR="00881694" w:rsidRDefault="004844C2" w:rsidP="004844C2">
            <w:pPr>
              <w:pStyle w:val="TableParagraph"/>
              <w:spacing w:before="112"/>
              <w:ind w:left="328"/>
            </w:pPr>
            <w:r>
              <w:t>0.6</w:t>
            </w:r>
            <w:r>
              <w:rPr>
                <w:spacing w:val="-5"/>
              </w:rPr>
              <w:t xml:space="preserve"> </w:t>
            </w:r>
            <w:r>
              <w:rPr>
                <w:spacing w:val="-2"/>
              </w:rPr>
              <w:t>(0.7)</w:t>
            </w:r>
          </w:p>
        </w:tc>
        <w:tc>
          <w:tcPr>
            <w:tcW w:w="1086" w:type="dxa"/>
          </w:tcPr>
          <w:p w14:paraId="50BA519F" w14:textId="77777777" w:rsidR="00881694" w:rsidRDefault="00881694" w:rsidP="004844C2">
            <w:pPr>
              <w:pStyle w:val="TableParagraph"/>
              <w:rPr>
                <w:rFonts w:ascii="Times New Roman"/>
                <w:sz w:val="20"/>
              </w:rPr>
            </w:pPr>
          </w:p>
        </w:tc>
      </w:tr>
      <w:tr w:rsidR="00881694" w14:paraId="7FE347D7" w14:textId="77777777">
        <w:trPr>
          <w:trHeight w:val="628"/>
        </w:trPr>
        <w:tc>
          <w:tcPr>
            <w:tcW w:w="2794" w:type="dxa"/>
          </w:tcPr>
          <w:p w14:paraId="47EDC693" w14:textId="77777777" w:rsidR="00881694" w:rsidRDefault="004844C2" w:rsidP="004844C2">
            <w:pPr>
              <w:pStyle w:val="TableParagraph"/>
              <w:spacing w:line="213" w:lineRule="auto"/>
              <w:ind w:left="180" w:right="814"/>
            </w:pPr>
            <w:r>
              <w:t>Calcium</w:t>
            </w:r>
            <w:r>
              <w:rPr>
                <w:spacing w:val="-13"/>
              </w:rPr>
              <w:t xml:space="preserve"> </w:t>
            </w:r>
            <w:r>
              <w:t>dose</w:t>
            </w:r>
            <w:r>
              <w:rPr>
                <w:spacing w:val="-13"/>
              </w:rPr>
              <w:t xml:space="preserve"> </w:t>
            </w:r>
            <w:r>
              <w:t>(mg), mean (SD)</w:t>
            </w:r>
          </w:p>
        </w:tc>
        <w:tc>
          <w:tcPr>
            <w:tcW w:w="1340" w:type="dxa"/>
          </w:tcPr>
          <w:p w14:paraId="07E7C2F5" w14:textId="77777777" w:rsidR="00881694" w:rsidRDefault="004844C2" w:rsidP="004844C2">
            <w:pPr>
              <w:pStyle w:val="TableParagraph"/>
              <w:spacing w:before="112"/>
              <w:ind w:left="109" w:right="21"/>
            </w:pPr>
            <w:r>
              <w:t>1</w:t>
            </w:r>
            <w:r>
              <w:rPr>
                <w:spacing w:val="-6"/>
              </w:rPr>
              <w:t xml:space="preserve"> </w:t>
            </w:r>
            <w:r>
              <w:t>737</w:t>
            </w:r>
            <w:r>
              <w:rPr>
                <w:spacing w:val="-3"/>
              </w:rPr>
              <w:t xml:space="preserve"> </w:t>
            </w:r>
            <w:r>
              <w:rPr>
                <w:spacing w:val="-2"/>
              </w:rPr>
              <w:t>(907)</w:t>
            </w:r>
          </w:p>
        </w:tc>
        <w:tc>
          <w:tcPr>
            <w:tcW w:w="1345" w:type="dxa"/>
          </w:tcPr>
          <w:p w14:paraId="612EE467" w14:textId="77777777" w:rsidR="00881694" w:rsidRDefault="004844C2" w:rsidP="004844C2">
            <w:pPr>
              <w:pStyle w:val="TableParagraph"/>
              <w:spacing w:before="112"/>
              <w:ind w:left="277"/>
            </w:pPr>
            <w:r>
              <w:t>274</w:t>
            </w:r>
            <w:r>
              <w:rPr>
                <w:spacing w:val="-5"/>
              </w:rPr>
              <w:t xml:space="preserve"> </w:t>
            </w:r>
            <w:r>
              <w:rPr>
                <w:spacing w:val="-2"/>
              </w:rPr>
              <w:t>(177)</w:t>
            </w:r>
          </w:p>
        </w:tc>
        <w:tc>
          <w:tcPr>
            <w:tcW w:w="1345" w:type="dxa"/>
          </w:tcPr>
          <w:p w14:paraId="5EFD347C" w14:textId="77777777" w:rsidR="00881694" w:rsidRDefault="004844C2" w:rsidP="004844C2">
            <w:pPr>
              <w:pStyle w:val="TableParagraph"/>
              <w:spacing w:before="112"/>
              <w:ind w:left="1" w:right="46"/>
            </w:pPr>
            <w:r>
              <w:t>2</w:t>
            </w:r>
            <w:r>
              <w:rPr>
                <w:spacing w:val="-6"/>
              </w:rPr>
              <w:t xml:space="preserve"> </w:t>
            </w:r>
            <w:r>
              <w:t>089</w:t>
            </w:r>
            <w:r>
              <w:rPr>
                <w:spacing w:val="-4"/>
              </w:rPr>
              <w:t xml:space="preserve"> </w:t>
            </w:r>
            <w:r>
              <w:rPr>
                <w:spacing w:val="-5"/>
              </w:rPr>
              <w:t>(1</w:t>
            </w:r>
          </w:p>
          <w:p w14:paraId="32D3568F" w14:textId="77777777" w:rsidR="00881694" w:rsidRDefault="004844C2" w:rsidP="004844C2">
            <w:pPr>
              <w:pStyle w:val="TableParagraph"/>
              <w:spacing w:before="1" w:line="237" w:lineRule="exact"/>
              <w:ind w:right="46"/>
            </w:pPr>
            <w:r>
              <w:rPr>
                <w:spacing w:val="-4"/>
              </w:rPr>
              <w:t>448)</w:t>
            </w:r>
          </w:p>
        </w:tc>
        <w:tc>
          <w:tcPr>
            <w:tcW w:w="1340" w:type="dxa"/>
          </w:tcPr>
          <w:p w14:paraId="70AC79CC" w14:textId="77777777" w:rsidR="00881694" w:rsidRDefault="004844C2" w:rsidP="004844C2">
            <w:pPr>
              <w:pStyle w:val="TableParagraph"/>
              <w:spacing w:before="112"/>
              <w:ind w:left="109"/>
            </w:pPr>
            <w:r>
              <w:t>1</w:t>
            </w:r>
            <w:r>
              <w:rPr>
                <w:spacing w:val="-6"/>
              </w:rPr>
              <w:t xml:space="preserve"> </w:t>
            </w:r>
            <w:r>
              <w:t>847</w:t>
            </w:r>
            <w:r>
              <w:rPr>
                <w:spacing w:val="-4"/>
              </w:rPr>
              <w:t xml:space="preserve"> </w:t>
            </w:r>
            <w:r>
              <w:rPr>
                <w:spacing w:val="-5"/>
              </w:rPr>
              <w:t>(1</w:t>
            </w:r>
          </w:p>
          <w:p w14:paraId="23C97CC0" w14:textId="77777777" w:rsidR="00881694" w:rsidRDefault="004844C2" w:rsidP="004844C2">
            <w:pPr>
              <w:pStyle w:val="TableParagraph"/>
              <w:spacing w:before="1" w:line="237" w:lineRule="exact"/>
              <w:ind w:left="109" w:right="1"/>
            </w:pPr>
            <w:r>
              <w:rPr>
                <w:spacing w:val="-4"/>
              </w:rPr>
              <w:t>326)</w:t>
            </w:r>
          </w:p>
        </w:tc>
        <w:tc>
          <w:tcPr>
            <w:tcW w:w="1086" w:type="dxa"/>
          </w:tcPr>
          <w:p w14:paraId="03C38C20" w14:textId="77777777" w:rsidR="00881694" w:rsidRDefault="00881694" w:rsidP="004844C2">
            <w:pPr>
              <w:pStyle w:val="TableParagraph"/>
              <w:rPr>
                <w:rFonts w:ascii="Times New Roman"/>
                <w:sz w:val="20"/>
              </w:rPr>
            </w:pPr>
          </w:p>
        </w:tc>
      </w:tr>
      <w:tr w:rsidR="00881694" w14:paraId="0C0D5E18" w14:textId="77777777">
        <w:trPr>
          <w:trHeight w:val="690"/>
        </w:trPr>
        <w:tc>
          <w:tcPr>
            <w:tcW w:w="2794" w:type="dxa"/>
          </w:tcPr>
          <w:p w14:paraId="4D48075A" w14:textId="77777777" w:rsidR="00881694" w:rsidRDefault="004844C2" w:rsidP="004844C2">
            <w:pPr>
              <w:pStyle w:val="TableParagraph"/>
              <w:spacing w:line="217" w:lineRule="exact"/>
              <w:ind w:left="180"/>
            </w:pPr>
            <w:r>
              <w:rPr>
                <w:spacing w:val="-2"/>
              </w:rPr>
              <w:lastRenderedPageBreak/>
              <w:t>Daily</w:t>
            </w:r>
            <w:r>
              <w:rPr>
                <w:spacing w:val="-6"/>
              </w:rPr>
              <w:t xml:space="preserve"> </w:t>
            </w:r>
            <w:r>
              <w:rPr>
                <w:spacing w:val="-2"/>
              </w:rPr>
              <w:t>pill</w:t>
            </w:r>
            <w:r>
              <w:rPr>
                <w:spacing w:val="-5"/>
              </w:rPr>
              <w:t xml:space="preserve"> </w:t>
            </w:r>
            <w:r>
              <w:rPr>
                <w:spacing w:val="-2"/>
              </w:rPr>
              <w:t>burden</w:t>
            </w:r>
          </w:p>
          <w:p w14:paraId="5F4EF876" w14:textId="77777777" w:rsidR="00881694" w:rsidRDefault="004844C2" w:rsidP="004844C2">
            <w:pPr>
              <w:pStyle w:val="TableParagraph"/>
              <w:spacing w:line="230" w:lineRule="exact"/>
              <w:ind w:left="180"/>
            </w:pPr>
            <w:r>
              <w:t>(active</w:t>
            </w:r>
            <w:r>
              <w:rPr>
                <w:spacing w:val="-13"/>
              </w:rPr>
              <w:t xml:space="preserve"> </w:t>
            </w:r>
            <w:r>
              <w:t>vitamin</w:t>
            </w:r>
            <w:r>
              <w:rPr>
                <w:spacing w:val="-12"/>
              </w:rPr>
              <w:t xml:space="preserve"> </w:t>
            </w:r>
            <w:r>
              <w:t>D</w:t>
            </w:r>
            <w:r>
              <w:rPr>
                <w:spacing w:val="-12"/>
              </w:rPr>
              <w:t xml:space="preserve"> </w:t>
            </w:r>
            <w:r>
              <w:t>and calcium), mean (SD)</w:t>
            </w:r>
          </w:p>
        </w:tc>
        <w:tc>
          <w:tcPr>
            <w:tcW w:w="1340" w:type="dxa"/>
          </w:tcPr>
          <w:p w14:paraId="739EAEDD" w14:textId="77777777" w:rsidR="00881694" w:rsidRDefault="004844C2" w:rsidP="004844C2">
            <w:pPr>
              <w:pStyle w:val="TableParagraph"/>
              <w:spacing w:before="232"/>
              <w:ind w:left="317"/>
            </w:pPr>
            <w:r>
              <w:t>6.6</w:t>
            </w:r>
            <w:r>
              <w:rPr>
                <w:spacing w:val="-5"/>
              </w:rPr>
              <w:t xml:space="preserve"> </w:t>
            </w:r>
            <w:r>
              <w:rPr>
                <w:spacing w:val="-2"/>
              </w:rPr>
              <w:t>(2.1)</w:t>
            </w:r>
          </w:p>
        </w:tc>
        <w:tc>
          <w:tcPr>
            <w:tcW w:w="1345" w:type="dxa"/>
          </w:tcPr>
          <w:p w14:paraId="29A758FC" w14:textId="77777777" w:rsidR="00881694" w:rsidRDefault="004844C2" w:rsidP="004844C2">
            <w:pPr>
              <w:pStyle w:val="TableParagraph"/>
              <w:spacing w:before="232"/>
              <w:ind w:left="353"/>
            </w:pPr>
            <w:r>
              <w:t>0.5</w:t>
            </w:r>
            <w:r>
              <w:rPr>
                <w:spacing w:val="-5"/>
              </w:rPr>
              <w:t xml:space="preserve"> </w:t>
            </w:r>
            <w:r>
              <w:rPr>
                <w:spacing w:val="-2"/>
              </w:rPr>
              <w:t>(1.7)</w:t>
            </w:r>
          </w:p>
        </w:tc>
        <w:tc>
          <w:tcPr>
            <w:tcW w:w="1345" w:type="dxa"/>
          </w:tcPr>
          <w:p w14:paraId="140D8966" w14:textId="77777777" w:rsidR="00881694" w:rsidRDefault="004844C2" w:rsidP="004844C2">
            <w:pPr>
              <w:pStyle w:val="TableParagraph"/>
              <w:spacing w:before="232"/>
              <w:ind w:left="252"/>
            </w:pPr>
            <w:r>
              <w:t>6.3</w:t>
            </w:r>
            <w:r>
              <w:rPr>
                <w:spacing w:val="-5"/>
              </w:rPr>
              <w:t xml:space="preserve"> </w:t>
            </w:r>
            <w:r>
              <w:rPr>
                <w:spacing w:val="-2"/>
              </w:rPr>
              <w:t>(2.8)</w:t>
            </w:r>
          </w:p>
        </w:tc>
        <w:tc>
          <w:tcPr>
            <w:tcW w:w="1340" w:type="dxa"/>
          </w:tcPr>
          <w:p w14:paraId="665CDD54" w14:textId="77777777" w:rsidR="00881694" w:rsidRDefault="004844C2" w:rsidP="004844C2">
            <w:pPr>
              <w:pStyle w:val="TableParagraph"/>
              <w:spacing w:before="232"/>
              <w:ind w:left="328"/>
            </w:pPr>
            <w:r>
              <w:t>5.4</w:t>
            </w:r>
            <w:r>
              <w:rPr>
                <w:spacing w:val="-5"/>
              </w:rPr>
              <w:t xml:space="preserve"> </w:t>
            </w:r>
            <w:r>
              <w:rPr>
                <w:spacing w:val="-2"/>
              </w:rPr>
              <w:t>(3.2)</w:t>
            </w:r>
          </w:p>
        </w:tc>
        <w:tc>
          <w:tcPr>
            <w:tcW w:w="1086" w:type="dxa"/>
          </w:tcPr>
          <w:p w14:paraId="13A3C01A" w14:textId="77777777" w:rsidR="00881694" w:rsidRDefault="00881694" w:rsidP="004844C2">
            <w:pPr>
              <w:pStyle w:val="TableParagraph"/>
              <w:rPr>
                <w:rFonts w:ascii="Times New Roman"/>
                <w:sz w:val="20"/>
              </w:rPr>
            </w:pPr>
          </w:p>
        </w:tc>
      </w:tr>
    </w:tbl>
    <w:p w14:paraId="77DF7E7B" w14:textId="77777777" w:rsidR="00881694" w:rsidRDefault="004844C2" w:rsidP="004844C2">
      <w:pPr>
        <w:spacing w:before="61" w:line="278" w:lineRule="auto"/>
        <w:ind w:left="401" w:right="1146"/>
        <w:rPr>
          <w:sz w:val="18"/>
        </w:rPr>
      </w:pPr>
      <w:r>
        <w:rPr>
          <w:sz w:val="18"/>
          <w:vertAlign w:val="superscript"/>
        </w:rPr>
        <w:t>a</w:t>
      </w:r>
      <w:r>
        <w:rPr>
          <w:spacing w:val="11"/>
          <w:sz w:val="18"/>
        </w:rPr>
        <w:t xml:space="preserve"> </w:t>
      </w:r>
      <w:r>
        <w:rPr>
          <w:sz w:val="18"/>
        </w:rPr>
        <w:t>N</w:t>
      </w:r>
      <w:r>
        <w:rPr>
          <w:spacing w:val="-3"/>
          <w:sz w:val="18"/>
        </w:rPr>
        <w:t xml:space="preserve"> </w:t>
      </w:r>
      <w:r>
        <w:rPr>
          <w:sz w:val="18"/>
        </w:rPr>
        <w:t>is</w:t>
      </w:r>
      <w:r>
        <w:rPr>
          <w:spacing w:val="-3"/>
          <w:sz w:val="18"/>
        </w:rPr>
        <w:t xml:space="preserve"> </w:t>
      </w:r>
      <w:r>
        <w:rPr>
          <w:sz w:val="18"/>
        </w:rPr>
        <w:t>the</w:t>
      </w:r>
      <w:r>
        <w:rPr>
          <w:spacing w:val="-3"/>
          <w:sz w:val="18"/>
        </w:rPr>
        <w:t xml:space="preserve"> </w:t>
      </w:r>
      <w:r>
        <w:rPr>
          <w:sz w:val="18"/>
        </w:rPr>
        <w:t>number</w:t>
      </w:r>
      <w:r>
        <w:rPr>
          <w:spacing w:val="-3"/>
          <w:sz w:val="18"/>
        </w:rPr>
        <w:t xml:space="preserve"> </w:t>
      </w:r>
      <w:r>
        <w:rPr>
          <w:sz w:val="18"/>
        </w:rPr>
        <w:t>of</w:t>
      </w:r>
      <w:r>
        <w:rPr>
          <w:spacing w:val="-2"/>
          <w:sz w:val="18"/>
        </w:rPr>
        <w:t xml:space="preserve"> </w:t>
      </w:r>
      <w:r>
        <w:rPr>
          <w:sz w:val="18"/>
        </w:rPr>
        <w:t>patients</w:t>
      </w:r>
      <w:r>
        <w:rPr>
          <w:spacing w:val="-2"/>
          <w:sz w:val="18"/>
        </w:rPr>
        <w:t xml:space="preserve"> </w:t>
      </w:r>
      <w:r>
        <w:rPr>
          <w:sz w:val="18"/>
        </w:rPr>
        <w:t>in</w:t>
      </w:r>
      <w:r>
        <w:rPr>
          <w:spacing w:val="-5"/>
          <w:sz w:val="18"/>
        </w:rPr>
        <w:t xml:space="preserve"> </w:t>
      </w:r>
      <w:r>
        <w:rPr>
          <w:sz w:val="18"/>
        </w:rPr>
        <w:t>the</w:t>
      </w:r>
      <w:r>
        <w:rPr>
          <w:spacing w:val="-2"/>
          <w:sz w:val="18"/>
        </w:rPr>
        <w:t xml:space="preserve"> </w:t>
      </w:r>
      <w:r>
        <w:rPr>
          <w:sz w:val="18"/>
        </w:rPr>
        <w:t>intent</w:t>
      </w:r>
      <w:r>
        <w:rPr>
          <w:spacing w:val="-1"/>
          <w:sz w:val="18"/>
        </w:rPr>
        <w:t xml:space="preserve"> </w:t>
      </w:r>
      <w:r>
        <w:rPr>
          <w:sz w:val="18"/>
        </w:rPr>
        <w:t>to</w:t>
      </w:r>
      <w:r>
        <w:rPr>
          <w:spacing w:val="-2"/>
          <w:sz w:val="18"/>
        </w:rPr>
        <w:t xml:space="preserve"> </w:t>
      </w:r>
      <w:r>
        <w:rPr>
          <w:sz w:val="18"/>
        </w:rPr>
        <w:t>treat</w:t>
      </w:r>
      <w:r>
        <w:rPr>
          <w:spacing w:val="-3"/>
          <w:sz w:val="18"/>
        </w:rPr>
        <w:t xml:space="preserve"> </w:t>
      </w:r>
      <w:r>
        <w:rPr>
          <w:sz w:val="18"/>
        </w:rPr>
        <w:t>population;</w:t>
      </w:r>
      <w:r>
        <w:rPr>
          <w:spacing w:val="-3"/>
          <w:sz w:val="18"/>
        </w:rPr>
        <w:t xml:space="preserve"> </w:t>
      </w:r>
      <w:r>
        <w:rPr>
          <w:sz w:val="18"/>
        </w:rPr>
        <w:t>n</w:t>
      </w:r>
      <w:r>
        <w:rPr>
          <w:spacing w:val="-4"/>
          <w:sz w:val="18"/>
        </w:rPr>
        <w:t xml:space="preserve"> </w:t>
      </w:r>
      <w:r>
        <w:rPr>
          <w:sz w:val="18"/>
        </w:rPr>
        <w:t>is</w:t>
      </w:r>
      <w:r>
        <w:rPr>
          <w:spacing w:val="-3"/>
          <w:sz w:val="18"/>
        </w:rPr>
        <w:t xml:space="preserve"> </w:t>
      </w:r>
      <w:r>
        <w:rPr>
          <w:sz w:val="18"/>
        </w:rPr>
        <w:t>the</w:t>
      </w:r>
      <w:r>
        <w:rPr>
          <w:spacing w:val="-2"/>
          <w:sz w:val="18"/>
        </w:rPr>
        <w:t xml:space="preserve"> </w:t>
      </w:r>
      <w:r>
        <w:rPr>
          <w:sz w:val="18"/>
        </w:rPr>
        <w:t>number</w:t>
      </w:r>
      <w:r>
        <w:rPr>
          <w:spacing w:val="-3"/>
          <w:sz w:val="18"/>
        </w:rPr>
        <w:t xml:space="preserve"> </w:t>
      </w:r>
      <w:r>
        <w:rPr>
          <w:sz w:val="18"/>
        </w:rPr>
        <w:t>of</w:t>
      </w:r>
      <w:r>
        <w:rPr>
          <w:spacing w:val="-3"/>
          <w:sz w:val="18"/>
        </w:rPr>
        <w:t xml:space="preserve"> </w:t>
      </w:r>
      <w:r>
        <w:rPr>
          <w:sz w:val="18"/>
        </w:rPr>
        <w:t>patients</w:t>
      </w:r>
      <w:r>
        <w:rPr>
          <w:spacing w:val="-2"/>
          <w:sz w:val="18"/>
        </w:rPr>
        <w:t xml:space="preserve"> </w:t>
      </w:r>
      <w:r>
        <w:rPr>
          <w:sz w:val="18"/>
        </w:rPr>
        <w:t>with</w:t>
      </w:r>
      <w:r>
        <w:rPr>
          <w:spacing w:val="-4"/>
          <w:sz w:val="18"/>
        </w:rPr>
        <w:t xml:space="preserve"> </w:t>
      </w:r>
      <w:r>
        <w:rPr>
          <w:sz w:val="18"/>
        </w:rPr>
        <w:t>data</w:t>
      </w:r>
      <w:r>
        <w:rPr>
          <w:spacing w:val="-4"/>
          <w:sz w:val="18"/>
        </w:rPr>
        <w:t xml:space="preserve"> </w:t>
      </w:r>
      <w:r>
        <w:rPr>
          <w:sz w:val="18"/>
        </w:rPr>
        <w:t>at</w:t>
      </w:r>
      <w:r>
        <w:rPr>
          <w:spacing w:val="-2"/>
          <w:sz w:val="18"/>
        </w:rPr>
        <w:t xml:space="preserve"> </w:t>
      </w:r>
      <w:r>
        <w:rPr>
          <w:sz w:val="18"/>
        </w:rPr>
        <w:t>both</w:t>
      </w:r>
      <w:r>
        <w:rPr>
          <w:spacing w:val="-3"/>
          <w:sz w:val="18"/>
        </w:rPr>
        <w:t xml:space="preserve"> </w:t>
      </w:r>
      <w:r>
        <w:rPr>
          <w:sz w:val="18"/>
        </w:rPr>
        <w:t>baseline</w:t>
      </w:r>
      <w:r>
        <w:rPr>
          <w:spacing w:val="40"/>
          <w:sz w:val="18"/>
        </w:rPr>
        <w:t xml:space="preserve"> </w:t>
      </w:r>
      <w:r>
        <w:rPr>
          <w:sz w:val="18"/>
        </w:rPr>
        <w:t>and week 26.</w:t>
      </w:r>
    </w:p>
    <w:p w14:paraId="540424A0" w14:textId="77777777" w:rsidR="00881694" w:rsidRDefault="004844C2" w:rsidP="004844C2">
      <w:pPr>
        <w:ind w:left="401"/>
        <w:rPr>
          <w:sz w:val="18"/>
        </w:rPr>
      </w:pPr>
      <w:r>
        <w:rPr>
          <w:spacing w:val="-6"/>
          <w:position w:val="4"/>
          <w:sz w:val="12"/>
        </w:rPr>
        <w:t>b</w:t>
      </w:r>
      <w:r>
        <w:rPr>
          <w:spacing w:val="35"/>
          <w:position w:val="4"/>
          <w:sz w:val="12"/>
        </w:rPr>
        <w:t xml:space="preserve"> </w:t>
      </w:r>
      <w:r>
        <w:rPr>
          <w:spacing w:val="-6"/>
          <w:sz w:val="18"/>
        </w:rPr>
        <w:t>Doses of</w:t>
      </w:r>
      <w:r>
        <w:rPr>
          <w:spacing w:val="-5"/>
          <w:sz w:val="18"/>
        </w:rPr>
        <w:t xml:space="preserve"> </w:t>
      </w:r>
      <w:r>
        <w:rPr>
          <w:spacing w:val="-6"/>
          <w:sz w:val="18"/>
        </w:rPr>
        <w:t>calcitriol</w:t>
      </w:r>
      <w:r>
        <w:rPr>
          <w:spacing w:val="-5"/>
          <w:sz w:val="18"/>
        </w:rPr>
        <w:t xml:space="preserve"> </w:t>
      </w:r>
      <w:r>
        <w:rPr>
          <w:spacing w:val="-6"/>
          <w:sz w:val="18"/>
        </w:rPr>
        <w:t xml:space="preserve">and </w:t>
      </w:r>
      <w:proofErr w:type="spellStart"/>
      <w:r>
        <w:rPr>
          <w:spacing w:val="-6"/>
          <w:sz w:val="18"/>
        </w:rPr>
        <w:t>alfacalcidol</w:t>
      </w:r>
      <w:proofErr w:type="spellEnd"/>
      <w:r>
        <w:rPr>
          <w:spacing w:val="-4"/>
          <w:sz w:val="18"/>
        </w:rPr>
        <w:t xml:space="preserve"> </w:t>
      </w:r>
      <w:r>
        <w:rPr>
          <w:spacing w:val="-6"/>
          <w:sz w:val="18"/>
        </w:rPr>
        <w:t>were</w:t>
      </w:r>
      <w:r>
        <w:rPr>
          <w:spacing w:val="-5"/>
          <w:sz w:val="18"/>
        </w:rPr>
        <w:t xml:space="preserve"> </w:t>
      </w:r>
      <w:r>
        <w:rPr>
          <w:spacing w:val="-6"/>
          <w:sz w:val="18"/>
        </w:rPr>
        <w:t>aggregated regardless</w:t>
      </w:r>
      <w:r>
        <w:rPr>
          <w:spacing w:val="-4"/>
          <w:sz w:val="18"/>
        </w:rPr>
        <w:t xml:space="preserve"> </w:t>
      </w:r>
      <w:r>
        <w:rPr>
          <w:spacing w:val="-6"/>
          <w:sz w:val="18"/>
        </w:rPr>
        <w:t>of</w:t>
      </w:r>
      <w:r>
        <w:rPr>
          <w:spacing w:val="-5"/>
          <w:sz w:val="18"/>
        </w:rPr>
        <w:t xml:space="preserve"> </w:t>
      </w:r>
      <w:r>
        <w:rPr>
          <w:spacing w:val="-6"/>
          <w:sz w:val="18"/>
        </w:rPr>
        <w:t>potency.</w:t>
      </w:r>
    </w:p>
    <w:p w14:paraId="3DFDF65A" w14:textId="77777777" w:rsidR="00881694" w:rsidRDefault="00881694" w:rsidP="004844C2">
      <w:pPr>
        <w:pStyle w:val="BodyText"/>
        <w:spacing w:before="78"/>
        <w:ind w:left="0"/>
        <w:rPr>
          <w:sz w:val="18"/>
        </w:rPr>
      </w:pPr>
    </w:p>
    <w:p w14:paraId="52E0A792" w14:textId="77777777" w:rsidR="00881694" w:rsidRDefault="004844C2" w:rsidP="004844C2">
      <w:pPr>
        <w:ind w:left="117"/>
        <w:rPr>
          <w:i/>
        </w:rPr>
      </w:pPr>
      <w:r>
        <w:rPr>
          <w:i/>
          <w:spacing w:val="-2"/>
        </w:rPr>
        <w:t>Serum</w:t>
      </w:r>
      <w:r>
        <w:rPr>
          <w:i/>
          <w:spacing w:val="-4"/>
        </w:rPr>
        <w:t xml:space="preserve"> </w:t>
      </w:r>
      <w:r>
        <w:rPr>
          <w:i/>
          <w:spacing w:val="-2"/>
        </w:rPr>
        <w:t>calcium</w:t>
      </w:r>
    </w:p>
    <w:p w14:paraId="0F8973D1" w14:textId="77777777" w:rsidR="00881694" w:rsidRDefault="004844C2" w:rsidP="004844C2">
      <w:pPr>
        <w:pStyle w:val="BodyText"/>
        <w:spacing w:before="237"/>
        <w:ind w:right="927"/>
      </w:pPr>
      <w:r>
        <w:t>There</w:t>
      </w:r>
      <w:r>
        <w:rPr>
          <w:spacing w:val="-3"/>
        </w:rPr>
        <w:t xml:space="preserve"> </w:t>
      </w:r>
      <w:r>
        <w:t>was</w:t>
      </w:r>
      <w:r>
        <w:rPr>
          <w:spacing w:val="-3"/>
        </w:rPr>
        <w:t xml:space="preserve"> </w:t>
      </w:r>
      <w:r>
        <w:t>an</w:t>
      </w:r>
      <w:r>
        <w:rPr>
          <w:spacing w:val="-3"/>
        </w:rPr>
        <w:t xml:space="preserve"> </w:t>
      </w:r>
      <w:r>
        <w:t>initial</w:t>
      </w:r>
      <w:r>
        <w:rPr>
          <w:spacing w:val="-2"/>
        </w:rPr>
        <w:t xml:space="preserve"> </w:t>
      </w:r>
      <w:r>
        <w:t>increase</w:t>
      </w:r>
      <w:r>
        <w:rPr>
          <w:spacing w:val="-3"/>
        </w:rPr>
        <w:t xml:space="preserve"> </w:t>
      </w:r>
      <w:r>
        <w:t>in</w:t>
      </w:r>
      <w:r>
        <w:rPr>
          <w:spacing w:val="-3"/>
        </w:rPr>
        <w:t xml:space="preserve"> </w:t>
      </w:r>
      <w:r>
        <w:t>mean</w:t>
      </w:r>
      <w:r>
        <w:rPr>
          <w:spacing w:val="-3"/>
        </w:rPr>
        <w:t xml:space="preserve"> </w:t>
      </w:r>
      <w:r>
        <w:t>serum</w:t>
      </w:r>
      <w:r>
        <w:rPr>
          <w:spacing w:val="-3"/>
        </w:rPr>
        <w:t xml:space="preserve"> </w:t>
      </w:r>
      <w:r>
        <w:t>calcium</w:t>
      </w:r>
      <w:r>
        <w:rPr>
          <w:spacing w:val="-3"/>
        </w:rPr>
        <w:t xml:space="preserve"> </w:t>
      </w:r>
      <w:r>
        <w:t>in</w:t>
      </w:r>
      <w:r>
        <w:rPr>
          <w:spacing w:val="-3"/>
        </w:rPr>
        <w:t xml:space="preserve"> </w:t>
      </w:r>
      <w:r>
        <w:t>palopegteriparatide-treated</w:t>
      </w:r>
      <w:r>
        <w:rPr>
          <w:spacing w:val="-6"/>
        </w:rPr>
        <w:t xml:space="preserve"> </w:t>
      </w:r>
      <w:r>
        <w:t>patients</w:t>
      </w:r>
      <w:r>
        <w:rPr>
          <w:spacing w:val="-7"/>
        </w:rPr>
        <w:t xml:space="preserve"> </w:t>
      </w:r>
      <w:r>
        <w:t xml:space="preserve">(figure 2). The least squares mean treatment difference between </w:t>
      </w:r>
      <w:proofErr w:type="spellStart"/>
      <w:r>
        <w:t>Yorvipath</w:t>
      </w:r>
      <w:proofErr w:type="spellEnd"/>
      <w:r>
        <w:t xml:space="preserve"> and placebo was 0.17 mmol/L (95% CI: 0.100, 0.247) at week 26.</w:t>
      </w:r>
    </w:p>
    <w:p w14:paraId="272CE25B" w14:textId="77777777" w:rsidR="00881694" w:rsidRDefault="004844C2" w:rsidP="004844C2">
      <w:pPr>
        <w:pStyle w:val="Heading3"/>
        <w:spacing w:before="205"/>
      </w:pPr>
      <w:r>
        <w:rPr>
          <w:spacing w:val="-2"/>
        </w:rPr>
        <w:t>Figure</w:t>
      </w:r>
      <w:r>
        <w:rPr>
          <w:spacing w:val="-9"/>
        </w:rPr>
        <w:t xml:space="preserve"> </w:t>
      </w:r>
      <w:r>
        <w:rPr>
          <w:spacing w:val="-2"/>
        </w:rPr>
        <w:t>2</w:t>
      </w:r>
      <w:r>
        <w:rPr>
          <w:spacing w:val="-2"/>
          <w:sz w:val="20"/>
        </w:rPr>
        <w:t>:</w:t>
      </w:r>
      <w:r>
        <w:rPr>
          <w:spacing w:val="-5"/>
          <w:sz w:val="20"/>
        </w:rPr>
        <w:t xml:space="preserve"> </w:t>
      </w:r>
      <w:r>
        <w:rPr>
          <w:spacing w:val="-2"/>
          <w:sz w:val="20"/>
        </w:rPr>
        <w:t>TCP-304:</w:t>
      </w:r>
      <w:r>
        <w:rPr>
          <w:spacing w:val="-12"/>
          <w:sz w:val="20"/>
        </w:rPr>
        <w:t xml:space="preserve"> </w:t>
      </w:r>
      <w:r>
        <w:rPr>
          <w:spacing w:val="-2"/>
        </w:rPr>
        <w:t>Serum</w:t>
      </w:r>
      <w:r>
        <w:rPr>
          <w:spacing w:val="-5"/>
        </w:rPr>
        <w:t xml:space="preserve"> </w:t>
      </w:r>
      <w:r>
        <w:rPr>
          <w:spacing w:val="-2"/>
        </w:rPr>
        <w:t>calcium</w:t>
      </w:r>
      <w:r>
        <w:rPr>
          <w:spacing w:val="-7"/>
        </w:rPr>
        <w:t xml:space="preserve"> </w:t>
      </w:r>
      <w:r>
        <w:rPr>
          <w:spacing w:val="-2"/>
        </w:rPr>
        <w:t>(mean</w:t>
      </w:r>
      <w:r>
        <w:rPr>
          <w:spacing w:val="-4"/>
        </w:rPr>
        <w:t xml:space="preserve"> </w:t>
      </w:r>
      <w:r>
        <w:rPr>
          <w:spacing w:val="-2"/>
        </w:rPr>
        <w:t>±</w:t>
      </w:r>
      <w:r>
        <w:rPr>
          <w:spacing w:val="-6"/>
        </w:rPr>
        <w:t xml:space="preserve"> </w:t>
      </w:r>
      <w:r>
        <w:rPr>
          <w:spacing w:val="-2"/>
        </w:rPr>
        <w:t>SE)</w:t>
      </w:r>
      <w:r>
        <w:rPr>
          <w:spacing w:val="-3"/>
        </w:rPr>
        <w:t xml:space="preserve"> </w:t>
      </w:r>
      <w:r>
        <w:rPr>
          <w:spacing w:val="-2"/>
        </w:rPr>
        <w:t>by</w:t>
      </w:r>
      <w:r>
        <w:rPr>
          <w:spacing w:val="-6"/>
        </w:rPr>
        <w:t xml:space="preserve"> </w:t>
      </w:r>
      <w:r>
        <w:rPr>
          <w:spacing w:val="-2"/>
        </w:rPr>
        <w:t>visit</w:t>
      </w:r>
      <w:r>
        <w:rPr>
          <w:spacing w:val="-4"/>
        </w:rPr>
        <w:t xml:space="preserve"> </w:t>
      </w:r>
      <w:r>
        <w:rPr>
          <w:spacing w:val="-2"/>
        </w:rPr>
        <w:t>-</w:t>
      </w:r>
      <w:r>
        <w:rPr>
          <w:spacing w:val="-5"/>
        </w:rPr>
        <w:t xml:space="preserve"> </w:t>
      </w:r>
      <w:r>
        <w:rPr>
          <w:spacing w:val="-2"/>
        </w:rPr>
        <w:t>blinded</w:t>
      </w:r>
      <w:r>
        <w:rPr>
          <w:spacing w:val="-5"/>
        </w:rPr>
        <w:t xml:space="preserve"> </w:t>
      </w:r>
      <w:r>
        <w:rPr>
          <w:spacing w:val="-2"/>
        </w:rPr>
        <w:t>period</w:t>
      </w:r>
    </w:p>
    <w:p w14:paraId="7FF49732" w14:textId="77777777" w:rsidR="00881694" w:rsidRDefault="004844C2" w:rsidP="004844C2">
      <w:pPr>
        <w:pStyle w:val="BodyText"/>
        <w:spacing w:before="5"/>
        <w:ind w:left="0"/>
        <w:rPr>
          <w:b/>
          <w:sz w:val="14"/>
        </w:rPr>
      </w:pPr>
      <w:r>
        <w:rPr>
          <w:noProof/>
        </w:rPr>
        <w:drawing>
          <wp:anchor distT="0" distB="0" distL="0" distR="0" simplePos="0" relativeHeight="487589376" behindDoc="1" locked="0" layoutInCell="1" allowOverlap="1" wp14:anchorId="3F37E7C6" wp14:editId="5EC37543">
            <wp:simplePos x="0" y="0"/>
            <wp:positionH relativeFrom="page">
              <wp:posOffset>824257</wp:posOffset>
            </wp:positionH>
            <wp:positionV relativeFrom="paragraph">
              <wp:posOffset>122898</wp:posOffset>
            </wp:positionV>
            <wp:extent cx="5372730" cy="282301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5372730" cy="2823019"/>
                    </a:xfrm>
                    <a:prstGeom prst="rect">
                      <a:avLst/>
                    </a:prstGeom>
                  </pic:spPr>
                </pic:pic>
              </a:graphicData>
            </a:graphic>
          </wp:anchor>
        </w:drawing>
      </w:r>
    </w:p>
    <w:p w14:paraId="655946B5" w14:textId="77777777" w:rsidR="00881694" w:rsidRDefault="00881694" w:rsidP="004844C2">
      <w:pPr>
        <w:pStyle w:val="BodyText"/>
        <w:ind w:left="0"/>
        <w:rPr>
          <w:b/>
        </w:rPr>
      </w:pPr>
    </w:p>
    <w:p w14:paraId="2CFA7D2C" w14:textId="77777777" w:rsidR="00881694" w:rsidRDefault="00881694" w:rsidP="004844C2">
      <w:pPr>
        <w:pStyle w:val="BodyText"/>
        <w:ind w:left="0"/>
        <w:rPr>
          <w:b/>
        </w:rPr>
      </w:pPr>
    </w:p>
    <w:p w14:paraId="20A0DEA6" w14:textId="77777777" w:rsidR="00881694" w:rsidRDefault="00881694" w:rsidP="004844C2">
      <w:pPr>
        <w:pStyle w:val="BodyText"/>
        <w:spacing w:before="98"/>
        <w:ind w:left="0"/>
        <w:rPr>
          <w:b/>
        </w:rPr>
      </w:pPr>
    </w:p>
    <w:p w14:paraId="568A3BBA" w14:textId="77777777" w:rsidR="00881694" w:rsidRDefault="004844C2" w:rsidP="004844C2">
      <w:pPr>
        <w:spacing w:before="1"/>
        <w:ind w:left="117"/>
        <w:rPr>
          <w:i/>
        </w:rPr>
      </w:pPr>
      <w:r>
        <w:rPr>
          <w:i/>
          <w:spacing w:val="-2"/>
          <w:u w:val="single"/>
        </w:rPr>
        <w:t>24-hour</w:t>
      </w:r>
      <w:r>
        <w:rPr>
          <w:i/>
          <w:spacing w:val="-3"/>
          <w:u w:val="single"/>
        </w:rPr>
        <w:t xml:space="preserve"> </w:t>
      </w:r>
      <w:r>
        <w:rPr>
          <w:i/>
          <w:spacing w:val="-2"/>
          <w:u w:val="single"/>
        </w:rPr>
        <w:t>urine</w:t>
      </w:r>
      <w:r>
        <w:rPr>
          <w:i/>
          <w:spacing w:val="-3"/>
          <w:u w:val="single"/>
        </w:rPr>
        <w:t xml:space="preserve"> </w:t>
      </w:r>
      <w:r>
        <w:rPr>
          <w:i/>
          <w:spacing w:val="-2"/>
          <w:u w:val="single"/>
        </w:rPr>
        <w:t>calcium excretion</w:t>
      </w:r>
    </w:p>
    <w:p w14:paraId="10223BF8" w14:textId="77777777" w:rsidR="00881694" w:rsidRDefault="004844C2" w:rsidP="004844C2">
      <w:pPr>
        <w:pStyle w:val="BodyText"/>
        <w:spacing w:before="241" w:line="276" w:lineRule="auto"/>
        <w:ind w:right="1146"/>
      </w:pPr>
      <w:proofErr w:type="spellStart"/>
      <w:r>
        <w:t>Yorvipath</w:t>
      </w:r>
      <w:proofErr w:type="spellEnd"/>
      <w:r>
        <w:rPr>
          <w:spacing w:val="-3"/>
        </w:rPr>
        <w:t xml:space="preserve"> </w:t>
      </w:r>
      <w:r>
        <w:t>therapy</w:t>
      </w:r>
      <w:r>
        <w:rPr>
          <w:spacing w:val="-3"/>
        </w:rPr>
        <w:t xml:space="preserve"> </w:t>
      </w:r>
      <w:r>
        <w:t>was</w:t>
      </w:r>
      <w:r>
        <w:rPr>
          <w:spacing w:val="-3"/>
        </w:rPr>
        <w:t xml:space="preserve"> </w:t>
      </w:r>
      <w:r>
        <w:t>associated</w:t>
      </w:r>
      <w:r>
        <w:rPr>
          <w:spacing w:val="-3"/>
        </w:rPr>
        <w:t xml:space="preserve"> </w:t>
      </w:r>
      <w:r>
        <w:t>with</w:t>
      </w:r>
      <w:r>
        <w:rPr>
          <w:spacing w:val="-3"/>
        </w:rPr>
        <w:t xml:space="preserve"> </w:t>
      </w:r>
      <w:r>
        <w:t>a</w:t>
      </w:r>
      <w:r>
        <w:rPr>
          <w:spacing w:val="-3"/>
        </w:rPr>
        <w:t xml:space="preserve"> </w:t>
      </w:r>
      <w:r>
        <w:t>numerically</w:t>
      </w:r>
      <w:r>
        <w:rPr>
          <w:spacing w:val="-3"/>
        </w:rPr>
        <w:t xml:space="preserve"> </w:t>
      </w:r>
      <w:r>
        <w:t>greater</w:t>
      </w:r>
      <w:r>
        <w:rPr>
          <w:spacing w:val="-3"/>
        </w:rPr>
        <w:t xml:space="preserve"> </w:t>
      </w:r>
      <w:r>
        <w:t>reduction</w:t>
      </w:r>
      <w:r>
        <w:rPr>
          <w:spacing w:val="-3"/>
        </w:rPr>
        <w:t xml:space="preserve"> </w:t>
      </w:r>
      <w:r>
        <w:t>in</w:t>
      </w:r>
      <w:r>
        <w:rPr>
          <w:spacing w:val="-3"/>
        </w:rPr>
        <w:t xml:space="preserve"> </w:t>
      </w:r>
      <w:r>
        <w:t>24-hour</w:t>
      </w:r>
      <w:r>
        <w:rPr>
          <w:spacing w:val="-3"/>
        </w:rPr>
        <w:t xml:space="preserve"> </w:t>
      </w:r>
      <w:r>
        <w:t>urine</w:t>
      </w:r>
      <w:r>
        <w:rPr>
          <w:spacing w:val="-3"/>
        </w:rPr>
        <w:t xml:space="preserve"> </w:t>
      </w:r>
      <w:r>
        <w:t>calcium excretion compared to placebo by week 26.</w:t>
      </w:r>
    </w:p>
    <w:p w14:paraId="0C635411" w14:textId="77777777" w:rsidR="00881694" w:rsidRDefault="004844C2" w:rsidP="004844C2">
      <w:pPr>
        <w:pStyle w:val="Heading2"/>
        <w:numPr>
          <w:ilvl w:val="1"/>
          <w:numId w:val="4"/>
        </w:numPr>
        <w:tabs>
          <w:tab w:val="left" w:pos="837"/>
        </w:tabs>
        <w:spacing w:before="199"/>
      </w:pPr>
      <w:r>
        <w:rPr>
          <w:smallCaps/>
        </w:rPr>
        <w:t>Pharmacokinetic</w:t>
      </w:r>
      <w:r>
        <w:rPr>
          <w:smallCaps/>
          <w:spacing w:val="-10"/>
        </w:rPr>
        <w:t xml:space="preserve"> </w:t>
      </w:r>
      <w:r>
        <w:rPr>
          <w:smallCaps/>
          <w:spacing w:val="-2"/>
        </w:rPr>
        <w:t>properties</w:t>
      </w:r>
    </w:p>
    <w:p w14:paraId="599CC1C7" w14:textId="77777777" w:rsidR="00881694" w:rsidRDefault="004844C2" w:rsidP="004844C2">
      <w:pPr>
        <w:pStyle w:val="Heading3"/>
        <w:spacing w:before="160"/>
      </w:pPr>
      <w:r>
        <w:rPr>
          <w:spacing w:val="-2"/>
        </w:rPr>
        <w:t>Absorption</w:t>
      </w:r>
    </w:p>
    <w:p w14:paraId="6DC2D292" w14:textId="77777777" w:rsidR="00881694" w:rsidRDefault="00881694" w:rsidP="004844C2">
      <w:pPr>
        <w:pStyle w:val="BodyText"/>
        <w:spacing w:before="31"/>
        <w:ind w:left="0"/>
        <w:rPr>
          <w:b/>
        </w:rPr>
      </w:pPr>
    </w:p>
    <w:p w14:paraId="26B332D1" w14:textId="6929E785" w:rsidR="00881694" w:rsidRDefault="004844C2" w:rsidP="004844C2">
      <w:pPr>
        <w:pStyle w:val="BodyText"/>
        <w:ind w:right="596"/>
      </w:pPr>
      <w:r>
        <w:t>Palopegteriparatide</w:t>
      </w:r>
      <w:r>
        <w:rPr>
          <w:spacing w:val="35"/>
        </w:rPr>
        <w:t xml:space="preserve"> </w:t>
      </w:r>
      <w:r>
        <w:t>is</w:t>
      </w:r>
      <w:r>
        <w:rPr>
          <w:spacing w:val="34"/>
        </w:rPr>
        <w:t xml:space="preserve"> </w:t>
      </w:r>
      <w:r>
        <w:t>a</w:t>
      </w:r>
      <w:r>
        <w:rPr>
          <w:spacing w:val="34"/>
        </w:rPr>
        <w:t xml:space="preserve"> </w:t>
      </w:r>
      <w:r>
        <w:t>prodrug</w:t>
      </w:r>
      <w:r>
        <w:rPr>
          <w:spacing w:val="34"/>
        </w:rPr>
        <w:t xml:space="preserve"> </w:t>
      </w:r>
      <w:r>
        <w:t>that</w:t>
      </w:r>
      <w:r>
        <w:rPr>
          <w:spacing w:val="35"/>
        </w:rPr>
        <w:t xml:space="preserve"> </w:t>
      </w:r>
      <w:r>
        <w:t>releases</w:t>
      </w:r>
      <w:r>
        <w:rPr>
          <w:spacing w:val="34"/>
        </w:rPr>
        <w:t xml:space="preserve"> </w:t>
      </w:r>
      <w:r>
        <w:t>PTH</w:t>
      </w:r>
      <w:r>
        <w:rPr>
          <w:spacing w:val="34"/>
        </w:rPr>
        <w:t xml:space="preserve"> </w:t>
      </w:r>
      <w:r>
        <w:t>via</w:t>
      </w:r>
      <w:r>
        <w:rPr>
          <w:spacing w:val="34"/>
        </w:rPr>
        <w:t xml:space="preserve"> </w:t>
      </w:r>
      <w:r>
        <w:t>autocleavage</w:t>
      </w:r>
      <w:r>
        <w:rPr>
          <w:spacing w:val="34"/>
        </w:rPr>
        <w:t xml:space="preserve"> </w:t>
      </w:r>
      <w:r>
        <w:t>of</w:t>
      </w:r>
      <w:r>
        <w:rPr>
          <w:spacing w:val="35"/>
        </w:rPr>
        <w:t xml:space="preserve"> </w:t>
      </w:r>
      <w:r>
        <w:t>the</w:t>
      </w:r>
      <w:r>
        <w:rPr>
          <w:spacing w:val="29"/>
        </w:rPr>
        <w:t xml:space="preserve"> </w:t>
      </w:r>
      <w:proofErr w:type="spellStart"/>
      <w:r>
        <w:t>TransCon</w:t>
      </w:r>
      <w:proofErr w:type="spellEnd"/>
      <w:r>
        <w:rPr>
          <w:spacing w:val="30"/>
        </w:rPr>
        <w:t xml:space="preserve"> </w:t>
      </w:r>
      <w:r>
        <w:t>Linker.</w:t>
      </w:r>
      <w:r>
        <w:rPr>
          <w:spacing w:val="35"/>
        </w:rPr>
        <w:t xml:space="preserve"> </w:t>
      </w:r>
      <w:r>
        <w:t>At steady</w:t>
      </w:r>
      <w:r>
        <w:rPr>
          <w:spacing w:val="-8"/>
        </w:rPr>
        <w:t xml:space="preserve"> </w:t>
      </w:r>
      <w:r>
        <w:t>state,</w:t>
      </w:r>
      <w:r>
        <w:rPr>
          <w:spacing w:val="-7"/>
        </w:rPr>
        <w:t xml:space="preserve"> </w:t>
      </w:r>
      <w:r>
        <w:t>administration</w:t>
      </w:r>
      <w:r>
        <w:rPr>
          <w:spacing w:val="-8"/>
        </w:rPr>
        <w:t xml:space="preserve"> </w:t>
      </w:r>
      <w:r>
        <w:t>of</w:t>
      </w:r>
      <w:r>
        <w:rPr>
          <w:spacing w:val="-7"/>
        </w:rPr>
        <w:t xml:space="preserve"> </w:t>
      </w:r>
      <w:r>
        <w:t>palopegteriparatide</w:t>
      </w:r>
      <w:r>
        <w:rPr>
          <w:spacing w:val="-8"/>
        </w:rPr>
        <w:t xml:space="preserve"> </w:t>
      </w:r>
      <w:r>
        <w:t>to</w:t>
      </w:r>
      <w:r>
        <w:rPr>
          <w:spacing w:val="-7"/>
        </w:rPr>
        <w:t xml:space="preserve"> </w:t>
      </w:r>
      <w:r>
        <w:t>patients</w:t>
      </w:r>
      <w:r>
        <w:rPr>
          <w:spacing w:val="-7"/>
        </w:rPr>
        <w:t xml:space="preserve"> </w:t>
      </w:r>
      <w:r>
        <w:t>with</w:t>
      </w:r>
      <w:r>
        <w:rPr>
          <w:spacing w:val="-8"/>
        </w:rPr>
        <w:t xml:space="preserve"> </w:t>
      </w:r>
      <w:r>
        <w:t>hypoparathyroidism</w:t>
      </w:r>
      <w:r>
        <w:rPr>
          <w:spacing w:val="-8"/>
        </w:rPr>
        <w:t xml:space="preserve"> </w:t>
      </w:r>
      <w:r>
        <w:t>resulted</w:t>
      </w:r>
      <w:r>
        <w:rPr>
          <w:spacing w:val="-7"/>
        </w:rPr>
        <w:t xml:space="preserve"> </w:t>
      </w:r>
      <w:r>
        <w:rPr>
          <w:spacing w:val="-5"/>
        </w:rPr>
        <w:t xml:space="preserve">in </w:t>
      </w:r>
      <w:r>
        <w:t>c</w:t>
      </w:r>
      <w:r>
        <w:t>ontinuous</w:t>
      </w:r>
      <w:r>
        <w:rPr>
          <w:spacing w:val="-1"/>
        </w:rPr>
        <w:t xml:space="preserve"> </w:t>
      </w:r>
      <w:r>
        <w:t>exposure</w:t>
      </w:r>
      <w:r>
        <w:rPr>
          <w:spacing w:val="-2"/>
        </w:rPr>
        <w:t xml:space="preserve"> </w:t>
      </w:r>
      <w:r>
        <w:t>to</w:t>
      </w:r>
      <w:r>
        <w:rPr>
          <w:spacing w:val="-2"/>
        </w:rPr>
        <w:t xml:space="preserve"> </w:t>
      </w:r>
      <w:r>
        <w:t>released</w:t>
      </w:r>
      <w:r>
        <w:rPr>
          <w:spacing w:val="-2"/>
        </w:rPr>
        <w:t xml:space="preserve"> </w:t>
      </w:r>
      <w:r>
        <w:t>PTH</w:t>
      </w:r>
      <w:r>
        <w:rPr>
          <w:spacing w:val="-2"/>
        </w:rPr>
        <w:t xml:space="preserve"> </w:t>
      </w:r>
      <w:r>
        <w:t>throughout</w:t>
      </w:r>
      <w:r>
        <w:rPr>
          <w:spacing w:val="-1"/>
        </w:rPr>
        <w:t xml:space="preserve"> </w:t>
      </w:r>
      <w:r>
        <w:t>the</w:t>
      </w:r>
      <w:r>
        <w:rPr>
          <w:spacing w:val="-2"/>
        </w:rPr>
        <w:t xml:space="preserve"> </w:t>
      </w:r>
      <w:r>
        <w:t>24-hour</w:t>
      </w:r>
      <w:r>
        <w:rPr>
          <w:spacing w:val="-1"/>
        </w:rPr>
        <w:t xml:space="preserve"> </w:t>
      </w:r>
      <w:r>
        <w:t>dosing</w:t>
      </w:r>
      <w:r>
        <w:rPr>
          <w:spacing w:val="-2"/>
        </w:rPr>
        <w:t xml:space="preserve"> </w:t>
      </w:r>
      <w:r>
        <w:t>period</w:t>
      </w:r>
      <w:r>
        <w:rPr>
          <w:spacing w:val="-2"/>
        </w:rPr>
        <w:t xml:space="preserve"> </w:t>
      </w:r>
      <w:r>
        <w:t>(figure</w:t>
      </w:r>
      <w:r>
        <w:rPr>
          <w:spacing w:val="-2"/>
        </w:rPr>
        <w:t xml:space="preserve"> </w:t>
      </w:r>
      <w:r>
        <w:t>3).</w:t>
      </w:r>
      <w:r>
        <w:rPr>
          <w:spacing w:val="40"/>
        </w:rPr>
        <w:t xml:space="preserve"> </w:t>
      </w:r>
      <w:r>
        <w:t>The</w:t>
      </w:r>
      <w:r>
        <w:rPr>
          <w:spacing w:val="-2"/>
        </w:rPr>
        <w:t xml:space="preserve"> </w:t>
      </w:r>
      <w:r>
        <w:t xml:space="preserve">median </w:t>
      </w:r>
      <w:r>
        <w:rPr>
          <w:position w:val="2"/>
        </w:rPr>
        <w:t>time to reach maximum concentrations (T</w:t>
      </w:r>
      <w:r>
        <w:rPr>
          <w:sz w:val="14"/>
        </w:rPr>
        <w:t>max</w:t>
      </w:r>
      <w:r>
        <w:rPr>
          <w:position w:val="2"/>
        </w:rPr>
        <w:t>) for released PTH was 4 hours (figure 3).</w:t>
      </w:r>
    </w:p>
    <w:p w14:paraId="43B131F3" w14:textId="77777777" w:rsidR="00881694" w:rsidRDefault="004844C2" w:rsidP="004844C2">
      <w:pPr>
        <w:pStyle w:val="Heading3"/>
        <w:pageBreakBefore/>
        <w:spacing w:before="202" w:line="274" w:lineRule="auto"/>
        <w:ind w:left="119" w:right="924"/>
      </w:pPr>
      <w:r>
        <w:lastRenderedPageBreak/>
        <w:t>Figure</w:t>
      </w:r>
      <w:r>
        <w:rPr>
          <w:spacing w:val="-9"/>
        </w:rPr>
        <w:t xml:space="preserve"> </w:t>
      </w:r>
      <w:r>
        <w:t>3:</w:t>
      </w:r>
      <w:r>
        <w:rPr>
          <w:spacing w:val="-8"/>
        </w:rPr>
        <w:t xml:space="preserve"> </w:t>
      </w:r>
      <w:r>
        <w:t>Mean</w:t>
      </w:r>
      <w:r>
        <w:rPr>
          <w:spacing w:val="-8"/>
        </w:rPr>
        <w:t xml:space="preserve"> </w:t>
      </w:r>
      <w:r>
        <w:t>released</w:t>
      </w:r>
      <w:r>
        <w:rPr>
          <w:spacing w:val="-7"/>
        </w:rPr>
        <w:t xml:space="preserve"> </w:t>
      </w:r>
      <w:r>
        <w:t>PTH*</w:t>
      </w:r>
      <w:r>
        <w:rPr>
          <w:spacing w:val="-8"/>
        </w:rPr>
        <w:t xml:space="preserve"> </w:t>
      </w:r>
      <w:r>
        <w:t>following</w:t>
      </w:r>
      <w:r>
        <w:rPr>
          <w:spacing w:val="-8"/>
        </w:rPr>
        <w:t xml:space="preserve"> </w:t>
      </w:r>
      <w:r>
        <w:t>subcutaneous</w:t>
      </w:r>
      <w:r>
        <w:rPr>
          <w:spacing w:val="-9"/>
        </w:rPr>
        <w:t xml:space="preserve"> </w:t>
      </w:r>
      <w:r>
        <w:t>administration</w:t>
      </w:r>
      <w:r>
        <w:rPr>
          <w:spacing w:val="-8"/>
        </w:rPr>
        <w:t xml:space="preserve"> </w:t>
      </w:r>
      <w:r>
        <w:t>of</w:t>
      </w:r>
      <w:r>
        <w:rPr>
          <w:spacing w:val="-8"/>
        </w:rPr>
        <w:t xml:space="preserve"> </w:t>
      </w:r>
      <w:r>
        <w:t>palopegteriparatide at steady state in patients with hypoparathyroidism</w:t>
      </w:r>
    </w:p>
    <w:p w14:paraId="7FD60FB0" w14:textId="77777777" w:rsidR="00881694" w:rsidRDefault="004844C2" w:rsidP="004844C2">
      <w:pPr>
        <w:pStyle w:val="BodyText"/>
        <w:spacing w:before="2"/>
        <w:ind w:left="0"/>
        <w:rPr>
          <w:b/>
          <w:sz w:val="8"/>
        </w:rPr>
      </w:pPr>
      <w:r>
        <w:rPr>
          <w:noProof/>
        </w:rPr>
        <w:drawing>
          <wp:anchor distT="0" distB="0" distL="0" distR="0" simplePos="0" relativeHeight="487589888" behindDoc="1" locked="0" layoutInCell="1" allowOverlap="1" wp14:anchorId="0B767F7B" wp14:editId="5C0559FD">
            <wp:simplePos x="0" y="0"/>
            <wp:positionH relativeFrom="page">
              <wp:posOffset>818237</wp:posOffset>
            </wp:positionH>
            <wp:positionV relativeFrom="paragraph">
              <wp:posOffset>76686</wp:posOffset>
            </wp:positionV>
            <wp:extent cx="5601413" cy="182308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5601413" cy="1823085"/>
                    </a:xfrm>
                    <a:prstGeom prst="rect">
                      <a:avLst/>
                    </a:prstGeom>
                  </pic:spPr>
                </pic:pic>
              </a:graphicData>
            </a:graphic>
          </wp:anchor>
        </w:drawing>
      </w:r>
    </w:p>
    <w:p w14:paraId="5224E007" w14:textId="77777777" w:rsidR="00881694" w:rsidRDefault="004844C2" w:rsidP="004844C2">
      <w:pPr>
        <w:spacing w:before="149" w:line="273" w:lineRule="auto"/>
        <w:ind w:left="117" w:right="1246"/>
        <w:rPr>
          <w:sz w:val="18"/>
        </w:rPr>
      </w:pPr>
      <w:r>
        <w:rPr>
          <w:sz w:val="18"/>
        </w:rPr>
        <w:t>*</w:t>
      </w:r>
      <w:r>
        <w:rPr>
          <w:spacing w:val="-6"/>
          <w:sz w:val="18"/>
        </w:rPr>
        <w:t xml:space="preserve"> </w:t>
      </w:r>
      <w:r>
        <w:rPr>
          <w:sz w:val="18"/>
        </w:rPr>
        <w:t>Mean</w:t>
      </w:r>
      <w:r>
        <w:rPr>
          <w:spacing w:val="-6"/>
          <w:sz w:val="18"/>
        </w:rPr>
        <w:t xml:space="preserve"> </w:t>
      </w:r>
      <w:r>
        <w:rPr>
          <w:sz w:val="18"/>
        </w:rPr>
        <w:t>palopegteriparatide</w:t>
      </w:r>
      <w:r>
        <w:rPr>
          <w:spacing w:val="-5"/>
          <w:sz w:val="18"/>
        </w:rPr>
        <w:t xml:space="preserve"> </w:t>
      </w:r>
      <w:r>
        <w:rPr>
          <w:sz w:val="18"/>
        </w:rPr>
        <w:t>dose</w:t>
      </w:r>
      <w:r>
        <w:rPr>
          <w:spacing w:val="-7"/>
          <w:sz w:val="18"/>
        </w:rPr>
        <w:t xml:space="preserve"> </w:t>
      </w:r>
      <w:r>
        <w:rPr>
          <w:sz w:val="18"/>
        </w:rPr>
        <w:t>(range):</w:t>
      </w:r>
      <w:r>
        <w:rPr>
          <w:spacing w:val="-5"/>
          <w:sz w:val="18"/>
        </w:rPr>
        <w:t xml:space="preserve"> </w:t>
      </w:r>
      <w:r>
        <w:rPr>
          <w:sz w:val="18"/>
        </w:rPr>
        <w:t>22.3</w:t>
      </w:r>
      <w:r>
        <w:rPr>
          <w:spacing w:val="-6"/>
          <w:sz w:val="18"/>
        </w:rPr>
        <w:t xml:space="preserve"> </w:t>
      </w:r>
      <w:r>
        <w:rPr>
          <w:sz w:val="18"/>
        </w:rPr>
        <w:t>(12-33)</w:t>
      </w:r>
      <w:r>
        <w:rPr>
          <w:spacing w:val="-5"/>
          <w:sz w:val="18"/>
        </w:rPr>
        <w:t xml:space="preserve"> </w:t>
      </w:r>
      <w:r>
        <w:rPr>
          <w:sz w:val="18"/>
        </w:rPr>
        <w:t>mcg</w:t>
      </w:r>
      <w:r>
        <w:rPr>
          <w:spacing w:val="-6"/>
          <w:sz w:val="18"/>
        </w:rPr>
        <w:t xml:space="preserve"> </w:t>
      </w:r>
      <w:r>
        <w:rPr>
          <w:sz w:val="18"/>
        </w:rPr>
        <w:t>PTH(1-34)/day,</w:t>
      </w:r>
      <w:r>
        <w:rPr>
          <w:spacing w:val="-5"/>
          <w:sz w:val="18"/>
        </w:rPr>
        <w:t xml:space="preserve"> </w:t>
      </w:r>
      <w:r>
        <w:rPr>
          <w:sz w:val="18"/>
        </w:rPr>
        <w:t>n=7:</w:t>
      </w:r>
      <w:r>
        <w:rPr>
          <w:spacing w:val="-6"/>
          <w:sz w:val="18"/>
        </w:rPr>
        <w:t xml:space="preserve"> </w:t>
      </w:r>
      <w:r>
        <w:rPr>
          <w:sz w:val="18"/>
        </w:rPr>
        <w:t>released</w:t>
      </w:r>
      <w:r>
        <w:rPr>
          <w:spacing w:val="-6"/>
          <w:sz w:val="18"/>
        </w:rPr>
        <w:t xml:space="preserve"> </w:t>
      </w:r>
      <w:r>
        <w:rPr>
          <w:sz w:val="18"/>
        </w:rPr>
        <w:t>PTH:</w:t>
      </w:r>
      <w:r>
        <w:rPr>
          <w:spacing w:val="-5"/>
          <w:sz w:val="18"/>
        </w:rPr>
        <w:t xml:space="preserve"> </w:t>
      </w:r>
      <w:r>
        <w:rPr>
          <w:sz w:val="18"/>
        </w:rPr>
        <w:t>sum</w:t>
      </w:r>
      <w:r>
        <w:rPr>
          <w:spacing w:val="-6"/>
          <w:sz w:val="18"/>
        </w:rPr>
        <w:t xml:space="preserve"> </w:t>
      </w:r>
      <w:r>
        <w:rPr>
          <w:sz w:val="18"/>
        </w:rPr>
        <w:t>of</w:t>
      </w:r>
      <w:r>
        <w:rPr>
          <w:spacing w:val="-5"/>
          <w:sz w:val="18"/>
        </w:rPr>
        <w:t xml:space="preserve"> </w:t>
      </w:r>
      <w:r>
        <w:rPr>
          <w:sz w:val="18"/>
        </w:rPr>
        <w:t>PTH(1-34)</w:t>
      </w:r>
      <w:r>
        <w:rPr>
          <w:spacing w:val="-6"/>
          <w:sz w:val="18"/>
        </w:rPr>
        <w:t xml:space="preserve"> </w:t>
      </w:r>
      <w:r>
        <w:rPr>
          <w:sz w:val="18"/>
        </w:rPr>
        <w:t>and</w:t>
      </w:r>
      <w:r>
        <w:rPr>
          <w:spacing w:val="40"/>
          <w:sz w:val="18"/>
        </w:rPr>
        <w:t xml:space="preserve"> </w:t>
      </w:r>
      <w:r>
        <w:rPr>
          <w:spacing w:val="-2"/>
          <w:sz w:val="18"/>
        </w:rPr>
        <w:t>PTH(1-33).</w:t>
      </w:r>
    </w:p>
    <w:p w14:paraId="6BB34794" w14:textId="77777777" w:rsidR="00881694" w:rsidRDefault="00881694" w:rsidP="004844C2">
      <w:pPr>
        <w:pStyle w:val="BodyText"/>
        <w:spacing w:before="43"/>
        <w:ind w:left="0"/>
        <w:rPr>
          <w:sz w:val="18"/>
        </w:rPr>
      </w:pPr>
    </w:p>
    <w:p w14:paraId="57CDED34" w14:textId="77777777" w:rsidR="00881694" w:rsidRDefault="004844C2" w:rsidP="004844C2">
      <w:pPr>
        <w:pStyle w:val="BodyText"/>
        <w:spacing w:line="261" w:lineRule="auto"/>
        <w:ind w:right="1032"/>
      </w:pPr>
      <w:r>
        <w:t>Following</w:t>
      </w:r>
      <w:r>
        <w:rPr>
          <w:spacing w:val="-4"/>
        </w:rPr>
        <w:t xml:space="preserve"> </w:t>
      </w:r>
      <w:r>
        <w:t>multiple</w:t>
      </w:r>
      <w:r>
        <w:rPr>
          <w:spacing w:val="-5"/>
        </w:rPr>
        <w:t xml:space="preserve"> </w:t>
      </w:r>
      <w:r>
        <w:t>subcutaneous</w:t>
      </w:r>
      <w:r>
        <w:rPr>
          <w:spacing w:val="-5"/>
        </w:rPr>
        <w:t xml:space="preserve"> </w:t>
      </w:r>
      <w:r>
        <w:t>doses</w:t>
      </w:r>
      <w:r>
        <w:rPr>
          <w:spacing w:val="-5"/>
        </w:rPr>
        <w:t xml:space="preserve"> </w:t>
      </w:r>
      <w:r>
        <w:t>of</w:t>
      </w:r>
      <w:r>
        <w:rPr>
          <w:spacing w:val="-4"/>
        </w:rPr>
        <w:t xml:space="preserve"> </w:t>
      </w:r>
      <w:r>
        <w:t>palopegteriparatide</w:t>
      </w:r>
      <w:r>
        <w:rPr>
          <w:spacing w:val="-4"/>
        </w:rPr>
        <w:t xml:space="preserve"> </w:t>
      </w:r>
      <w:r>
        <w:t>in</w:t>
      </w:r>
      <w:r>
        <w:rPr>
          <w:spacing w:val="-4"/>
        </w:rPr>
        <w:t xml:space="preserve"> </w:t>
      </w:r>
      <w:r>
        <w:t>the</w:t>
      </w:r>
      <w:r>
        <w:rPr>
          <w:spacing w:val="-5"/>
        </w:rPr>
        <w:t xml:space="preserve"> </w:t>
      </w:r>
      <w:r>
        <w:t>range</w:t>
      </w:r>
      <w:r>
        <w:rPr>
          <w:spacing w:val="-5"/>
        </w:rPr>
        <w:t xml:space="preserve"> </w:t>
      </w:r>
      <w:r>
        <w:t>of</w:t>
      </w:r>
      <w:r>
        <w:rPr>
          <w:spacing w:val="-4"/>
        </w:rPr>
        <w:t xml:space="preserve"> </w:t>
      </w:r>
      <w:r>
        <w:t>12</w:t>
      </w:r>
      <w:r>
        <w:rPr>
          <w:spacing w:val="-5"/>
        </w:rPr>
        <w:t xml:space="preserve"> </w:t>
      </w:r>
      <w:r>
        <w:t>to</w:t>
      </w:r>
      <w:r>
        <w:rPr>
          <w:spacing w:val="-4"/>
        </w:rPr>
        <w:t xml:space="preserve"> </w:t>
      </w:r>
      <w:r>
        <w:t>24</w:t>
      </w:r>
      <w:r>
        <w:rPr>
          <w:spacing w:val="-5"/>
        </w:rPr>
        <w:t xml:space="preserve"> </w:t>
      </w:r>
      <w:r>
        <w:t>mcg</w:t>
      </w:r>
      <w:r>
        <w:rPr>
          <w:spacing w:val="-1"/>
        </w:rPr>
        <w:t xml:space="preserve"> </w:t>
      </w:r>
      <w:r>
        <w:t>PTH(1- 34)/day</w:t>
      </w:r>
      <w:r>
        <w:rPr>
          <w:spacing w:val="-1"/>
        </w:rPr>
        <w:t xml:space="preserve"> </w:t>
      </w:r>
      <w:r>
        <w:t>in</w:t>
      </w:r>
      <w:r>
        <w:rPr>
          <w:spacing w:val="-1"/>
        </w:rPr>
        <w:t xml:space="preserve"> </w:t>
      </w:r>
      <w:r>
        <w:t>healthy</w:t>
      </w:r>
      <w:r>
        <w:rPr>
          <w:spacing w:val="-1"/>
        </w:rPr>
        <w:t xml:space="preserve"> </w:t>
      </w:r>
      <w:r>
        <w:t>adults,</w:t>
      </w:r>
      <w:r>
        <w:rPr>
          <w:spacing w:val="-1"/>
        </w:rPr>
        <w:t xml:space="preserve"> </w:t>
      </w:r>
      <w:r>
        <w:t>the</w:t>
      </w:r>
      <w:r>
        <w:rPr>
          <w:spacing w:val="-1"/>
        </w:rPr>
        <w:t xml:space="preserve"> </w:t>
      </w:r>
      <w:r>
        <w:t>palopegteriparatide</w:t>
      </w:r>
      <w:r>
        <w:rPr>
          <w:spacing w:val="-1"/>
        </w:rPr>
        <w:t xml:space="preserve"> </w:t>
      </w:r>
      <w:r>
        <w:t>and</w:t>
      </w:r>
      <w:r>
        <w:rPr>
          <w:spacing w:val="-1"/>
        </w:rPr>
        <w:t xml:space="preserve"> </w:t>
      </w:r>
      <w:r>
        <w:t>released</w:t>
      </w:r>
      <w:r>
        <w:rPr>
          <w:spacing w:val="-1"/>
        </w:rPr>
        <w:t xml:space="preserve"> </w:t>
      </w:r>
      <w:r>
        <w:t>PTH</w:t>
      </w:r>
      <w:r>
        <w:rPr>
          <w:spacing w:val="-1"/>
        </w:rPr>
        <w:t xml:space="preserve"> </w:t>
      </w:r>
      <w:r>
        <w:t>concentrations</w:t>
      </w:r>
      <w:r>
        <w:rPr>
          <w:spacing w:val="-1"/>
        </w:rPr>
        <w:t xml:space="preserve"> </w:t>
      </w:r>
      <w:r>
        <w:t>increased</w:t>
      </w:r>
      <w:r>
        <w:rPr>
          <w:spacing w:val="-1"/>
        </w:rPr>
        <w:t xml:space="preserve"> </w:t>
      </w:r>
      <w:r>
        <w:t>in</w:t>
      </w:r>
      <w:r>
        <w:rPr>
          <w:spacing w:val="-1"/>
        </w:rPr>
        <w:t xml:space="preserve"> </w:t>
      </w:r>
      <w:r>
        <w:t>a dose-proportional</w:t>
      </w:r>
      <w:r>
        <w:rPr>
          <w:spacing w:val="-6"/>
        </w:rPr>
        <w:t xml:space="preserve"> </w:t>
      </w:r>
      <w:r>
        <w:t>manner</w:t>
      </w:r>
      <w:r>
        <w:rPr>
          <w:spacing w:val="-7"/>
        </w:rPr>
        <w:t xml:space="preserve"> </w:t>
      </w:r>
      <w:r>
        <w:t>reaching</w:t>
      </w:r>
      <w:r>
        <w:rPr>
          <w:spacing w:val="-7"/>
        </w:rPr>
        <w:t xml:space="preserve"> </w:t>
      </w:r>
      <w:r>
        <w:t>steady-state</w:t>
      </w:r>
      <w:r>
        <w:rPr>
          <w:spacing w:val="-8"/>
        </w:rPr>
        <w:t xml:space="preserve"> </w:t>
      </w:r>
      <w:r>
        <w:t>within</w:t>
      </w:r>
      <w:r>
        <w:rPr>
          <w:spacing w:val="-7"/>
        </w:rPr>
        <w:t xml:space="preserve"> </w:t>
      </w:r>
      <w:r>
        <w:t>approximately</w:t>
      </w:r>
      <w:r>
        <w:rPr>
          <w:spacing w:val="-7"/>
        </w:rPr>
        <w:t xml:space="preserve"> </w:t>
      </w:r>
      <w:r>
        <w:t>10</w:t>
      </w:r>
      <w:r>
        <w:rPr>
          <w:spacing w:val="-7"/>
        </w:rPr>
        <w:t xml:space="preserve"> </w:t>
      </w:r>
      <w:r>
        <w:t>and</w:t>
      </w:r>
      <w:r>
        <w:rPr>
          <w:spacing w:val="-7"/>
        </w:rPr>
        <w:t xml:space="preserve"> </w:t>
      </w:r>
      <w:r>
        <w:t>7</w:t>
      </w:r>
      <w:r>
        <w:rPr>
          <w:spacing w:val="-9"/>
        </w:rPr>
        <w:t xml:space="preserve"> </w:t>
      </w:r>
      <w:r>
        <w:t>days,</w:t>
      </w:r>
      <w:r>
        <w:rPr>
          <w:spacing w:val="-6"/>
        </w:rPr>
        <w:t xml:space="preserve"> </w:t>
      </w:r>
      <w:r>
        <w:t>respectively. The peak-to-trough ratio was approximately 1.1 and 1.5 over 24 hours at steady state for palopegteriparatide and released PTH, respectively. Palopegteriparatide accumulated after multiple dosing by up to 18-fold for AUC.</w:t>
      </w:r>
    </w:p>
    <w:p w14:paraId="1211C839" w14:textId="77777777" w:rsidR="00881694" w:rsidRDefault="004844C2" w:rsidP="004844C2">
      <w:pPr>
        <w:pStyle w:val="Heading3"/>
        <w:spacing w:before="219"/>
      </w:pPr>
      <w:r>
        <w:rPr>
          <w:spacing w:val="-2"/>
        </w:rPr>
        <w:t>Distribution</w:t>
      </w:r>
    </w:p>
    <w:p w14:paraId="4F3AEE80" w14:textId="77777777" w:rsidR="00881694" w:rsidRDefault="004844C2" w:rsidP="004844C2">
      <w:pPr>
        <w:pStyle w:val="BodyText"/>
        <w:spacing w:before="155"/>
      </w:pPr>
      <w:r>
        <w:rPr>
          <w:spacing w:val="-2"/>
        </w:rPr>
        <w:t>The</w:t>
      </w:r>
      <w:r>
        <w:rPr>
          <w:spacing w:val="-3"/>
        </w:rPr>
        <w:t xml:space="preserve"> </w:t>
      </w:r>
      <w:r>
        <w:rPr>
          <w:spacing w:val="-2"/>
        </w:rPr>
        <w:t>apparent volume of distribution</w:t>
      </w:r>
      <w:r>
        <w:rPr>
          <w:spacing w:val="1"/>
        </w:rPr>
        <w:t xml:space="preserve"> </w:t>
      </w:r>
      <w:r>
        <w:rPr>
          <w:spacing w:val="-2"/>
        </w:rPr>
        <w:t>(CV%) of</w:t>
      </w:r>
      <w:r>
        <w:rPr>
          <w:spacing w:val="-1"/>
        </w:rPr>
        <w:t xml:space="preserve"> </w:t>
      </w:r>
      <w:r>
        <w:rPr>
          <w:spacing w:val="-2"/>
        </w:rPr>
        <w:t>palopegteriparatide is estimated</w:t>
      </w:r>
      <w:r>
        <w:rPr>
          <w:spacing w:val="-1"/>
        </w:rPr>
        <w:t xml:space="preserve"> </w:t>
      </w:r>
      <w:r>
        <w:rPr>
          <w:spacing w:val="-2"/>
        </w:rPr>
        <w:t>to</w:t>
      </w:r>
      <w:r>
        <w:rPr>
          <w:spacing w:val="-1"/>
        </w:rPr>
        <w:t xml:space="preserve"> </w:t>
      </w:r>
      <w:r>
        <w:rPr>
          <w:spacing w:val="-2"/>
        </w:rPr>
        <w:t>4.8 L</w:t>
      </w:r>
      <w:r>
        <w:rPr>
          <w:spacing w:val="-1"/>
        </w:rPr>
        <w:t xml:space="preserve"> </w:t>
      </w:r>
      <w:r>
        <w:rPr>
          <w:spacing w:val="-2"/>
        </w:rPr>
        <w:t>(50%) and</w:t>
      </w:r>
      <w:r>
        <w:rPr>
          <w:spacing w:val="-1"/>
        </w:rPr>
        <w:t xml:space="preserve"> </w:t>
      </w:r>
      <w:r>
        <w:rPr>
          <w:spacing w:val="-5"/>
        </w:rPr>
        <w:t>to</w:t>
      </w:r>
    </w:p>
    <w:p w14:paraId="22DC7C65" w14:textId="77777777" w:rsidR="00881694" w:rsidRDefault="004844C2" w:rsidP="004844C2">
      <w:pPr>
        <w:pStyle w:val="BodyText"/>
        <w:spacing w:before="1"/>
      </w:pPr>
      <w:r>
        <w:t>8.7</w:t>
      </w:r>
      <w:r>
        <w:rPr>
          <w:spacing w:val="-12"/>
        </w:rPr>
        <w:t xml:space="preserve"> </w:t>
      </w:r>
      <w:r>
        <w:t>L</w:t>
      </w:r>
      <w:r>
        <w:rPr>
          <w:spacing w:val="-12"/>
        </w:rPr>
        <w:t xml:space="preserve"> </w:t>
      </w:r>
      <w:r>
        <w:t>(18%)</w:t>
      </w:r>
      <w:r>
        <w:rPr>
          <w:spacing w:val="-12"/>
        </w:rPr>
        <w:t xml:space="preserve"> </w:t>
      </w:r>
      <w:r>
        <w:t>for</w:t>
      </w:r>
      <w:r>
        <w:rPr>
          <w:spacing w:val="-12"/>
        </w:rPr>
        <w:t xml:space="preserve"> </w:t>
      </w:r>
      <w:r>
        <w:t>released</w:t>
      </w:r>
      <w:r>
        <w:rPr>
          <w:spacing w:val="-12"/>
        </w:rPr>
        <w:t xml:space="preserve"> </w:t>
      </w:r>
      <w:r>
        <w:rPr>
          <w:spacing w:val="-4"/>
        </w:rPr>
        <w:t>PTH.</w:t>
      </w:r>
    </w:p>
    <w:p w14:paraId="7F9CE4A3" w14:textId="77777777" w:rsidR="00881694" w:rsidRDefault="004844C2" w:rsidP="004844C2">
      <w:pPr>
        <w:pStyle w:val="Heading3"/>
        <w:spacing w:before="203"/>
      </w:pPr>
      <w:r>
        <w:rPr>
          <w:spacing w:val="-2"/>
        </w:rPr>
        <w:t>Metabolism</w:t>
      </w:r>
    </w:p>
    <w:p w14:paraId="40FC3907" w14:textId="77777777" w:rsidR="00881694" w:rsidRDefault="004844C2" w:rsidP="004844C2">
      <w:pPr>
        <w:pStyle w:val="BodyText"/>
        <w:spacing w:before="155"/>
        <w:ind w:right="927"/>
      </w:pPr>
      <w:r>
        <w:t>PTH</w:t>
      </w:r>
      <w:r>
        <w:rPr>
          <w:spacing w:val="-9"/>
        </w:rPr>
        <w:t xml:space="preserve"> </w:t>
      </w:r>
      <w:r>
        <w:t>released</w:t>
      </w:r>
      <w:r>
        <w:rPr>
          <w:spacing w:val="-7"/>
        </w:rPr>
        <w:t xml:space="preserve"> </w:t>
      </w:r>
      <w:r>
        <w:t>from</w:t>
      </w:r>
      <w:r>
        <w:rPr>
          <w:spacing w:val="-9"/>
        </w:rPr>
        <w:t xml:space="preserve"> </w:t>
      </w:r>
      <w:r>
        <w:t>palopegteriparatide</w:t>
      </w:r>
      <w:r>
        <w:rPr>
          <w:spacing w:val="-8"/>
        </w:rPr>
        <w:t xml:space="preserve"> </w:t>
      </w:r>
      <w:r>
        <w:t>is</w:t>
      </w:r>
      <w:r>
        <w:rPr>
          <w:spacing w:val="-9"/>
        </w:rPr>
        <w:t xml:space="preserve"> </w:t>
      </w:r>
      <w:r>
        <w:t>composed</w:t>
      </w:r>
      <w:r>
        <w:rPr>
          <w:spacing w:val="-8"/>
        </w:rPr>
        <w:t xml:space="preserve"> </w:t>
      </w:r>
      <w:r>
        <w:t>of</w:t>
      </w:r>
      <w:r>
        <w:rPr>
          <w:spacing w:val="-8"/>
        </w:rPr>
        <w:t xml:space="preserve"> </w:t>
      </w:r>
      <w:r>
        <w:t>PTH(1-34)</w:t>
      </w:r>
      <w:r>
        <w:rPr>
          <w:spacing w:val="-9"/>
        </w:rPr>
        <w:t xml:space="preserve"> </w:t>
      </w:r>
      <w:r>
        <w:t>and</w:t>
      </w:r>
      <w:r>
        <w:rPr>
          <w:spacing w:val="-8"/>
        </w:rPr>
        <w:t xml:space="preserve"> </w:t>
      </w:r>
      <w:r>
        <w:t>the</w:t>
      </w:r>
      <w:r>
        <w:rPr>
          <w:spacing w:val="-9"/>
        </w:rPr>
        <w:t xml:space="preserve"> </w:t>
      </w:r>
      <w:r>
        <w:t>active</w:t>
      </w:r>
      <w:r>
        <w:rPr>
          <w:spacing w:val="-13"/>
        </w:rPr>
        <w:t xml:space="preserve"> </w:t>
      </w:r>
      <w:r>
        <w:t>metabolite</w:t>
      </w:r>
      <w:r>
        <w:rPr>
          <w:spacing w:val="-8"/>
        </w:rPr>
        <w:t xml:space="preserve"> </w:t>
      </w:r>
      <w:r>
        <w:t>PTH(1- 33). The clearance of PTH and its fragments is believed to occur predominantly in the liver via metabolism and in the kidney via metabolism and/or filtration.</w:t>
      </w:r>
    </w:p>
    <w:p w14:paraId="2724861B" w14:textId="77777777" w:rsidR="00881694" w:rsidRDefault="004844C2" w:rsidP="004844C2">
      <w:pPr>
        <w:pStyle w:val="Heading3"/>
        <w:spacing w:before="200"/>
      </w:pPr>
      <w:r>
        <w:rPr>
          <w:spacing w:val="-2"/>
        </w:rPr>
        <w:t>Excretion</w:t>
      </w:r>
    </w:p>
    <w:p w14:paraId="3F397501" w14:textId="77777777" w:rsidR="00881694" w:rsidRDefault="004844C2" w:rsidP="004844C2">
      <w:pPr>
        <w:pStyle w:val="BodyText"/>
        <w:spacing w:before="160" w:line="256" w:lineRule="exact"/>
      </w:pPr>
      <w:r>
        <w:rPr>
          <w:spacing w:val="-2"/>
        </w:rPr>
        <w:t>The</w:t>
      </w:r>
      <w:r>
        <w:rPr>
          <w:spacing w:val="-3"/>
        </w:rPr>
        <w:t xml:space="preserve"> </w:t>
      </w:r>
      <w:r>
        <w:rPr>
          <w:spacing w:val="-2"/>
        </w:rPr>
        <w:t>clearance (CV%)</w:t>
      </w:r>
      <w:r>
        <w:t xml:space="preserve"> </w:t>
      </w:r>
      <w:r>
        <w:rPr>
          <w:spacing w:val="-2"/>
        </w:rPr>
        <w:t>of palopegteriparatide</w:t>
      </w:r>
      <w:r>
        <w:rPr>
          <w:spacing w:val="-1"/>
        </w:rPr>
        <w:t xml:space="preserve"> </w:t>
      </w:r>
      <w:r>
        <w:rPr>
          <w:spacing w:val="-2"/>
        </w:rPr>
        <w:t>at</w:t>
      </w:r>
      <w:r>
        <w:rPr>
          <w:spacing w:val="-1"/>
        </w:rPr>
        <w:t xml:space="preserve"> </w:t>
      </w:r>
      <w:r>
        <w:rPr>
          <w:spacing w:val="-2"/>
        </w:rPr>
        <w:t>steady state is estimated</w:t>
      </w:r>
      <w:r>
        <w:rPr>
          <w:spacing w:val="-1"/>
        </w:rPr>
        <w:t xml:space="preserve"> </w:t>
      </w:r>
      <w:r>
        <w:rPr>
          <w:spacing w:val="-2"/>
        </w:rPr>
        <w:t xml:space="preserve">to </w:t>
      </w:r>
      <w:r>
        <w:rPr>
          <w:spacing w:val="-5"/>
        </w:rPr>
        <w:t>be</w:t>
      </w:r>
    </w:p>
    <w:p w14:paraId="1A4A6DE0" w14:textId="77777777" w:rsidR="00881694" w:rsidRDefault="004844C2" w:rsidP="004844C2">
      <w:pPr>
        <w:pStyle w:val="BodyText"/>
        <w:ind w:right="1146"/>
      </w:pPr>
      <w:r>
        <w:t>0.58</w:t>
      </w:r>
      <w:r>
        <w:rPr>
          <w:spacing w:val="-4"/>
        </w:rPr>
        <w:t xml:space="preserve"> </w:t>
      </w:r>
      <w:r>
        <w:t>L/day</w:t>
      </w:r>
      <w:r>
        <w:rPr>
          <w:spacing w:val="-4"/>
        </w:rPr>
        <w:t xml:space="preserve"> </w:t>
      </w:r>
      <w:r>
        <w:t>(52%).</w:t>
      </w:r>
      <w:r>
        <w:rPr>
          <w:spacing w:val="-4"/>
        </w:rPr>
        <w:t xml:space="preserve"> </w:t>
      </w:r>
      <w:r>
        <w:t>The</w:t>
      </w:r>
      <w:r>
        <w:rPr>
          <w:spacing w:val="-4"/>
        </w:rPr>
        <w:t xml:space="preserve"> </w:t>
      </w:r>
      <w:r>
        <w:t>apparent</w:t>
      </w:r>
      <w:r>
        <w:rPr>
          <w:spacing w:val="-4"/>
        </w:rPr>
        <w:t xml:space="preserve"> </w:t>
      </w:r>
      <w:r>
        <w:t>half-life</w:t>
      </w:r>
      <w:r>
        <w:rPr>
          <w:spacing w:val="-4"/>
        </w:rPr>
        <w:t xml:space="preserve"> </w:t>
      </w:r>
      <w:r>
        <w:t>of</w:t>
      </w:r>
      <w:r>
        <w:rPr>
          <w:spacing w:val="-4"/>
        </w:rPr>
        <w:t xml:space="preserve"> </w:t>
      </w:r>
      <w:r>
        <w:t>PTH</w:t>
      </w:r>
      <w:r>
        <w:rPr>
          <w:spacing w:val="-4"/>
        </w:rPr>
        <w:t xml:space="preserve"> </w:t>
      </w:r>
      <w:r>
        <w:t>released</w:t>
      </w:r>
      <w:r>
        <w:rPr>
          <w:spacing w:val="-4"/>
        </w:rPr>
        <w:t xml:space="preserve"> </w:t>
      </w:r>
      <w:r>
        <w:t>from</w:t>
      </w:r>
      <w:r>
        <w:rPr>
          <w:spacing w:val="-4"/>
        </w:rPr>
        <w:t xml:space="preserve"> </w:t>
      </w:r>
      <w:r>
        <w:t>palopegteriparatide</w:t>
      </w:r>
      <w:r>
        <w:rPr>
          <w:spacing w:val="-5"/>
        </w:rPr>
        <w:t xml:space="preserve"> </w:t>
      </w:r>
      <w:r>
        <w:t>is approximately 60 hours.</w:t>
      </w:r>
    </w:p>
    <w:p w14:paraId="3465DAEE" w14:textId="77777777" w:rsidR="00881694" w:rsidRDefault="00881694" w:rsidP="004844C2">
      <w:pPr>
        <w:pStyle w:val="BodyText"/>
        <w:spacing w:before="2"/>
        <w:ind w:left="0"/>
      </w:pPr>
    </w:p>
    <w:p w14:paraId="428CAAE9" w14:textId="77777777" w:rsidR="00881694" w:rsidRDefault="004844C2" w:rsidP="004844C2">
      <w:pPr>
        <w:pStyle w:val="Heading3"/>
      </w:pPr>
      <w:r>
        <w:rPr>
          <w:spacing w:val="-2"/>
        </w:rPr>
        <w:t>Pharmacokinetic/pharmacodynamic</w:t>
      </w:r>
      <w:r>
        <w:rPr>
          <w:spacing w:val="32"/>
        </w:rPr>
        <w:t xml:space="preserve"> </w:t>
      </w:r>
      <w:r>
        <w:rPr>
          <w:spacing w:val="-2"/>
        </w:rPr>
        <w:t>relationship</w:t>
      </w:r>
    </w:p>
    <w:p w14:paraId="29858D4E" w14:textId="77777777" w:rsidR="00881694" w:rsidRDefault="004844C2" w:rsidP="004844C2">
      <w:pPr>
        <w:pStyle w:val="BodyText"/>
        <w:spacing w:before="155"/>
        <w:ind w:right="121"/>
      </w:pPr>
      <w:r>
        <w:t>Serum</w:t>
      </w:r>
      <w:r>
        <w:rPr>
          <w:spacing w:val="-4"/>
        </w:rPr>
        <w:t xml:space="preserve"> </w:t>
      </w:r>
      <w:r>
        <w:t>calcium</w:t>
      </w:r>
      <w:r>
        <w:rPr>
          <w:spacing w:val="-4"/>
        </w:rPr>
        <w:t xml:space="preserve"> </w:t>
      </w:r>
      <w:r>
        <w:t>concentration</w:t>
      </w:r>
      <w:r>
        <w:rPr>
          <w:spacing w:val="-4"/>
        </w:rPr>
        <w:t xml:space="preserve"> </w:t>
      </w:r>
      <w:r>
        <w:t>increased</w:t>
      </w:r>
      <w:r>
        <w:rPr>
          <w:spacing w:val="-4"/>
        </w:rPr>
        <w:t xml:space="preserve"> </w:t>
      </w:r>
      <w:r>
        <w:t>in</w:t>
      </w:r>
      <w:r>
        <w:rPr>
          <w:spacing w:val="-4"/>
        </w:rPr>
        <w:t xml:space="preserve"> </w:t>
      </w:r>
      <w:r>
        <w:t>a</w:t>
      </w:r>
      <w:r>
        <w:rPr>
          <w:spacing w:val="-4"/>
        </w:rPr>
        <w:t xml:space="preserve"> </w:t>
      </w:r>
      <w:r>
        <w:t>dose-related</w:t>
      </w:r>
      <w:r>
        <w:rPr>
          <w:spacing w:val="-4"/>
        </w:rPr>
        <w:t xml:space="preserve"> </w:t>
      </w:r>
      <w:r>
        <w:t>manner</w:t>
      </w:r>
      <w:r>
        <w:rPr>
          <w:spacing w:val="-4"/>
        </w:rPr>
        <w:t xml:space="preserve"> </w:t>
      </w:r>
      <w:r>
        <w:t>when</w:t>
      </w:r>
      <w:r>
        <w:rPr>
          <w:spacing w:val="-4"/>
        </w:rPr>
        <w:t xml:space="preserve"> </w:t>
      </w:r>
      <w:r>
        <w:t>palopegteriparatide</w:t>
      </w:r>
      <w:r>
        <w:rPr>
          <w:spacing w:val="-4"/>
        </w:rPr>
        <w:t xml:space="preserve"> </w:t>
      </w:r>
      <w:r>
        <w:t xml:space="preserve">was administered to healthy volunteers. Exposure-response is not established in subjects with </w:t>
      </w:r>
      <w:r>
        <w:rPr>
          <w:spacing w:val="-2"/>
        </w:rPr>
        <w:t>hypoparathyroidism.</w:t>
      </w:r>
    </w:p>
    <w:p w14:paraId="038AA8F4" w14:textId="77777777" w:rsidR="00881694" w:rsidRDefault="00881694" w:rsidP="004844C2">
      <w:pPr>
        <w:pStyle w:val="BodyText"/>
        <w:ind w:left="0"/>
      </w:pPr>
    </w:p>
    <w:p w14:paraId="79805448" w14:textId="77777777" w:rsidR="00881694" w:rsidRDefault="004844C2" w:rsidP="004844C2">
      <w:pPr>
        <w:pStyle w:val="BodyText"/>
        <w:ind w:right="1316"/>
      </w:pPr>
      <w:r>
        <w:t xml:space="preserve">In a pharmacodynamic/pharmacokinetic sub-study in </w:t>
      </w:r>
      <w:proofErr w:type="spellStart"/>
      <w:r>
        <w:t>hypoparathyroid</w:t>
      </w:r>
      <w:proofErr w:type="spellEnd"/>
      <w:r>
        <w:t xml:space="preserve"> patients, subcutaneous administration</w:t>
      </w:r>
      <w:r>
        <w:rPr>
          <w:spacing w:val="-8"/>
        </w:rPr>
        <w:t xml:space="preserve"> </w:t>
      </w:r>
      <w:r>
        <w:t>of</w:t>
      </w:r>
      <w:r>
        <w:rPr>
          <w:spacing w:val="-9"/>
        </w:rPr>
        <w:t xml:space="preserve"> </w:t>
      </w:r>
      <w:r>
        <w:t>palopegteriparatide</w:t>
      </w:r>
      <w:r>
        <w:rPr>
          <w:spacing w:val="-9"/>
        </w:rPr>
        <w:t xml:space="preserve"> </w:t>
      </w:r>
      <w:r>
        <w:t>(mean</w:t>
      </w:r>
      <w:r>
        <w:rPr>
          <w:spacing w:val="-9"/>
        </w:rPr>
        <w:t xml:space="preserve"> </w:t>
      </w:r>
      <w:r>
        <w:t>dose</w:t>
      </w:r>
      <w:r>
        <w:rPr>
          <w:spacing w:val="-10"/>
        </w:rPr>
        <w:t xml:space="preserve"> </w:t>
      </w:r>
      <w:r>
        <w:t>(range):</w:t>
      </w:r>
      <w:r>
        <w:rPr>
          <w:spacing w:val="-9"/>
        </w:rPr>
        <w:t xml:space="preserve"> </w:t>
      </w:r>
      <w:r>
        <w:t>22.3</w:t>
      </w:r>
      <w:r>
        <w:rPr>
          <w:spacing w:val="-9"/>
        </w:rPr>
        <w:t xml:space="preserve"> </w:t>
      </w:r>
      <w:r>
        <w:t>(12-33)</w:t>
      </w:r>
      <w:r>
        <w:rPr>
          <w:spacing w:val="-9"/>
        </w:rPr>
        <w:t xml:space="preserve"> </w:t>
      </w:r>
      <w:r>
        <w:t>mcg</w:t>
      </w:r>
      <w:r>
        <w:rPr>
          <w:spacing w:val="-9"/>
        </w:rPr>
        <w:t xml:space="preserve"> </w:t>
      </w:r>
      <w:r>
        <w:t>PTH(1-34)/day)</w:t>
      </w:r>
      <w:r>
        <w:rPr>
          <w:spacing w:val="-10"/>
        </w:rPr>
        <w:t xml:space="preserve"> </w:t>
      </w:r>
      <w:r>
        <w:t>at steady-state</w:t>
      </w:r>
      <w:r>
        <w:rPr>
          <w:spacing w:val="-7"/>
        </w:rPr>
        <w:t xml:space="preserve"> </w:t>
      </w:r>
      <w:r>
        <w:t>increased serum calcium levels to within the normal range (see figure 4).</w:t>
      </w:r>
    </w:p>
    <w:p w14:paraId="29A26E4D" w14:textId="77777777" w:rsidR="004844C2" w:rsidRDefault="004844C2" w:rsidP="004844C2">
      <w:pPr>
        <w:pStyle w:val="Heading3"/>
        <w:spacing w:before="87" w:line="273" w:lineRule="auto"/>
        <w:ind w:right="121"/>
      </w:pPr>
    </w:p>
    <w:p w14:paraId="3F55D3C9" w14:textId="77777777" w:rsidR="004844C2" w:rsidRDefault="004844C2" w:rsidP="004844C2">
      <w:pPr>
        <w:pStyle w:val="Heading3"/>
        <w:spacing w:before="87" w:line="273" w:lineRule="auto"/>
        <w:ind w:right="121"/>
      </w:pPr>
    </w:p>
    <w:p w14:paraId="605BBA3A" w14:textId="77777777" w:rsidR="004844C2" w:rsidRDefault="004844C2" w:rsidP="004844C2">
      <w:pPr>
        <w:pStyle w:val="Heading3"/>
        <w:spacing w:before="87" w:line="273" w:lineRule="auto"/>
        <w:ind w:right="121"/>
      </w:pPr>
    </w:p>
    <w:p w14:paraId="481F8C96" w14:textId="5AAAAA7F" w:rsidR="00881694" w:rsidRDefault="004844C2" w:rsidP="004844C2">
      <w:pPr>
        <w:pStyle w:val="Heading3"/>
        <w:spacing w:before="87" w:line="273" w:lineRule="auto"/>
        <w:ind w:right="121"/>
      </w:pPr>
      <w:r>
        <w:lastRenderedPageBreak/>
        <w:t>Figure 4: Mean albumin-adjusted serum calcium concentrations following subcutaneous administration</w:t>
      </w:r>
      <w:r>
        <w:rPr>
          <w:spacing w:val="-8"/>
        </w:rPr>
        <w:t xml:space="preserve"> </w:t>
      </w:r>
      <w:r>
        <w:t>of</w:t>
      </w:r>
      <w:r>
        <w:rPr>
          <w:spacing w:val="-8"/>
        </w:rPr>
        <w:t xml:space="preserve"> </w:t>
      </w:r>
      <w:r>
        <w:t>palopegteriparatide</w:t>
      </w:r>
      <w:r>
        <w:rPr>
          <w:spacing w:val="-8"/>
        </w:rPr>
        <w:t xml:space="preserve"> </w:t>
      </w:r>
      <w:r>
        <w:t>at</w:t>
      </w:r>
      <w:r>
        <w:rPr>
          <w:spacing w:val="-8"/>
        </w:rPr>
        <w:t xml:space="preserve"> </w:t>
      </w:r>
      <w:r>
        <w:t>steady</w:t>
      </w:r>
      <w:r>
        <w:rPr>
          <w:spacing w:val="-8"/>
        </w:rPr>
        <w:t xml:space="preserve"> </w:t>
      </w:r>
      <w:r>
        <w:t>state</w:t>
      </w:r>
      <w:r>
        <w:rPr>
          <w:spacing w:val="-9"/>
        </w:rPr>
        <w:t xml:space="preserve"> </w:t>
      </w:r>
      <w:r>
        <w:t>in</w:t>
      </w:r>
      <w:r>
        <w:rPr>
          <w:spacing w:val="-8"/>
        </w:rPr>
        <w:t xml:space="preserve"> </w:t>
      </w:r>
      <w:r>
        <w:t>patients</w:t>
      </w:r>
      <w:r>
        <w:rPr>
          <w:spacing w:val="-9"/>
        </w:rPr>
        <w:t xml:space="preserve"> </w:t>
      </w:r>
      <w:r>
        <w:t>with</w:t>
      </w:r>
      <w:r>
        <w:rPr>
          <w:spacing w:val="-8"/>
        </w:rPr>
        <w:t xml:space="preserve"> </w:t>
      </w:r>
      <w:r>
        <w:t>hypoparathyroidism</w:t>
      </w:r>
    </w:p>
    <w:p w14:paraId="7D612E28" w14:textId="77777777" w:rsidR="00881694" w:rsidRDefault="004844C2" w:rsidP="004844C2">
      <w:pPr>
        <w:pStyle w:val="BodyText"/>
        <w:spacing w:before="1"/>
        <w:ind w:left="0"/>
        <w:rPr>
          <w:b/>
          <w:sz w:val="9"/>
        </w:rPr>
      </w:pPr>
      <w:r>
        <w:rPr>
          <w:noProof/>
        </w:rPr>
        <w:drawing>
          <wp:anchor distT="0" distB="0" distL="0" distR="0" simplePos="0" relativeHeight="487590400" behindDoc="1" locked="0" layoutInCell="1" allowOverlap="1" wp14:anchorId="545A239D" wp14:editId="21151CAC">
            <wp:simplePos x="0" y="0"/>
            <wp:positionH relativeFrom="page">
              <wp:posOffset>779185</wp:posOffset>
            </wp:positionH>
            <wp:positionV relativeFrom="paragraph">
              <wp:posOffset>83163</wp:posOffset>
            </wp:positionV>
            <wp:extent cx="5772116" cy="187309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5772116" cy="1873091"/>
                    </a:xfrm>
                    <a:prstGeom prst="rect">
                      <a:avLst/>
                    </a:prstGeom>
                  </pic:spPr>
                </pic:pic>
              </a:graphicData>
            </a:graphic>
          </wp:anchor>
        </w:drawing>
      </w:r>
    </w:p>
    <w:p w14:paraId="1434A24E" w14:textId="77777777" w:rsidR="00881694" w:rsidRDefault="00881694" w:rsidP="004844C2">
      <w:pPr>
        <w:pStyle w:val="BodyText"/>
        <w:spacing w:before="57"/>
        <w:ind w:left="0"/>
        <w:rPr>
          <w:b/>
        </w:rPr>
      </w:pPr>
    </w:p>
    <w:p w14:paraId="424341DC" w14:textId="77777777" w:rsidR="00881694" w:rsidRDefault="004844C2" w:rsidP="004844C2">
      <w:pPr>
        <w:spacing w:line="278" w:lineRule="auto"/>
        <w:ind w:left="117" w:right="596"/>
        <w:rPr>
          <w:sz w:val="18"/>
        </w:rPr>
      </w:pPr>
      <w:r>
        <w:rPr>
          <w:sz w:val="18"/>
        </w:rPr>
        <w:t>The</w:t>
      </w:r>
      <w:r>
        <w:rPr>
          <w:spacing w:val="-3"/>
          <w:sz w:val="18"/>
        </w:rPr>
        <w:t xml:space="preserve"> </w:t>
      </w:r>
      <w:r>
        <w:rPr>
          <w:sz w:val="18"/>
        </w:rPr>
        <w:t>normal</w:t>
      </w:r>
      <w:r>
        <w:rPr>
          <w:spacing w:val="-4"/>
          <w:sz w:val="18"/>
        </w:rPr>
        <w:t xml:space="preserve"> </w:t>
      </w:r>
      <w:r>
        <w:rPr>
          <w:sz w:val="18"/>
        </w:rPr>
        <w:t>range</w:t>
      </w:r>
      <w:r>
        <w:rPr>
          <w:spacing w:val="-3"/>
          <w:sz w:val="18"/>
        </w:rPr>
        <w:t xml:space="preserve"> </w:t>
      </w:r>
      <w:r>
        <w:rPr>
          <w:sz w:val="18"/>
        </w:rPr>
        <w:t>for</w:t>
      </w:r>
      <w:r>
        <w:rPr>
          <w:spacing w:val="-4"/>
          <w:sz w:val="18"/>
        </w:rPr>
        <w:t xml:space="preserve"> </w:t>
      </w:r>
      <w:r>
        <w:rPr>
          <w:sz w:val="18"/>
        </w:rPr>
        <w:t>albumin-adjusted</w:t>
      </w:r>
      <w:r>
        <w:rPr>
          <w:spacing w:val="-4"/>
          <w:sz w:val="18"/>
        </w:rPr>
        <w:t xml:space="preserve"> </w:t>
      </w:r>
      <w:r>
        <w:rPr>
          <w:sz w:val="18"/>
        </w:rPr>
        <w:t>serum</w:t>
      </w:r>
      <w:r>
        <w:rPr>
          <w:spacing w:val="-5"/>
          <w:sz w:val="18"/>
        </w:rPr>
        <w:t xml:space="preserve"> </w:t>
      </w:r>
      <w:r>
        <w:rPr>
          <w:sz w:val="18"/>
        </w:rPr>
        <w:t>calcium</w:t>
      </w:r>
      <w:r>
        <w:rPr>
          <w:spacing w:val="-5"/>
          <w:sz w:val="18"/>
        </w:rPr>
        <w:t xml:space="preserve"> </w:t>
      </w:r>
      <w:r>
        <w:rPr>
          <w:sz w:val="18"/>
        </w:rPr>
        <w:t>is</w:t>
      </w:r>
      <w:r>
        <w:rPr>
          <w:spacing w:val="-4"/>
          <w:sz w:val="18"/>
        </w:rPr>
        <w:t xml:space="preserve"> </w:t>
      </w:r>
      <w:r>
        <w:rPr>
          <w:sz w:val="18"/>
        </w:rPr>
        <w:t>2.07</w:t>
      </w:r>
      <w:r>
        <w:rPr>
          <w:spacing w:val="-4"/>
          <w:sz w:val="18"/>
        </w:rPr>
        <w:t xml:space="preserve"> </w:t>
      </w:r>
      <w:r>
        <w:rPr>
          <w:sz w:val="18"/>
        </w:rPr>
        <w:t>to</w:t>
      </w:r>
      <w:r>
        <w:rPr>
          <w:spacing w:val="-5"/>
          <w:sz w:val="18"/>
        </w:rPr>
        <w:t xml:space="preserve"> </w:t>
      </w:r>
      <w:r>
        <w:rPr>
          <w:sz w:val="18"/>
        </w:rPr>
        <w:t>2.64</w:t>
      </w:r>
      <w:r>
        <w:rPr>
          <w:spacing w:val="-3"/>
          <w:sz w:val="18"/>
        </w:rPr>
        <w:t xml:space="preserve"> </w:t>
      </w:r>
      <w:r>
        <w:rPr>
          <w:sz w:val="18"/>
        </w:rPr>
        <w:t>mmol/L</w:t>
      </w:r>
      <w:r>
        <w:rPr>
          <w:spacing w:val="-4"/>
          <w:sz w:val="18"/>
        </w:rPr>
        <w:t xml:space="preserve"> </w:t>
      </w:r>
      <w:r>
        <w:rPr>
          <w:sz w:val="18"/>
        </w:rPr>
        <w:t>(8.3</w:t>
      </w:r>
      <w:r>
        <w:rPr>
          <w:spacing w:val="-5"/>
          <w:sz w:val="18"/>
        </w:rPr>
        <w:t xml:space="preserve"> </w:t>
      </w:r>
      <w:r>
        <w:rPr>
          <w:sz w:val="18"/>
        </w:rPr>
        <w:t>to</w:t>
      </w:r>
      <w:r>
        <w:rPr>
          <w:spacing w:val="-4"/>
          <w:sz w:val="18"/>
        </w:rPr>
        <w:t xml:space="preserve"> </w:t>
      </w:r>
      <w:r>
        <w:rPr>
          <w:sz w:val="18"/>
        </w:rPr>
        <w:t>10.6</w:t>
      </w:r>
      <w:r>
        <w:rPr>
          <w:spacing w:val="-5"/>
          <w:sz w:val="18"/>
        </w:rPr>
        <w:t xml:space="preserve"> </w:t>
      </w:r>
      <w:r>
        <w:rPr>
          <w:sz w:val="18"/>
        </w:rPr>
        <w:t>mg/dL)</w:t>
      </w:r>
      <w:r>
        <w:rPr>
          <w:spacing w:val="-5"/>
          <w:sz w:val="18"/>
        </w:rPr>
        <w:t xml:space="preserve"> </w:t>
      </w:r>
      <w:r>
        <w:rPr>
          <w:sz w:val="18"/>
        </w:rPr>
        <w:t>as</w:t>
      </w:r>
      <w:r>
        <w:rPr>
          <w:spacing w:val="-4"/>
          <w:sz w:val="18"/>
        </w:rPr>
        <w:t xml:space="preserve"> </w:t>
      </w:r>
      <w:r>
        <w:rPr>
          <w:sz w:val="18"/>
        </w:rPr>
        <w:t>denoted</w:t>
      </w:r>
      <w:r>
        <w:rPr>
          <w:spacing w:val="-5"/>
          <w:sz w:val="18"/>
        </w:rPr>
        <w:t xml:space="preserve"> </w:t>
      </w:r>
      <w:r>
        <w:rPr>
          <w:sz w:val="18"/>
        </w:rPr>
        <w:t>by</w:t>
      </w:r>
      <w:r>
        <w:rPr>
          <w:spacing w:val="-5"/>
          <w:sz w:val="18"/>
        </w:rPr>
        <w:t xml:space="preserve"> </w:t>
      </w:r>
      <w:r>
        <w:rPr>
          <w:sz w:val="18"/>
        </w:rPr>
        <w:t>the</w:t>
      </w:r>
      <w:r>
        <w:rPr>
          <w:spacing w:val="-6"/>
          <w:sz w:val="18"/>
        </w:rPr>
        <w:t xml:space="preserve"> </w:t>
      </w:r>
      <w:r>
        <w:rPr>
          <w:sz w:val="18"/>
        </w:rPr>
        <w:t>grey</w:t>
      </w:r>
      <w:r>
        <w:rPr>
          <w:spacing w:val="40"/>
          <w:sz w:val="18"/>
        </w:rPr>
        <w:t xml:space="preserve"> </w:t>
      </w:r>
      <w:r>
        <w:rPr>
          <w:sz w:val="18"/>
        </w:rPr>
        <w:t>shading. Mean palopegteriparatide dose (range): 22.3 (12-33) mcg PTH(1-34)/day, n=7.</w:t>
      </w:r>
    </w:p>
    <w:p w14:paraId="29425F41" w14:textId="77777777" w:rsidR="00881694" w:rsidRDefault="004844C2" w:rsidP="004844C2">
      <w:pPr>
        <w:pStyle w:val="Heading3"/>
        <w:spacing w:before="197"/>
      </w:pPr>
      <w:r>
        <w:rPr>
          <w:spacing w:val="-2"/>
        </w:rPr>
        <w:t>Special</w:t>
      </w:r>
      <w:r>
        <w:rPr>
          <w:spacing w:val="-3"/>
        </w:rPr>
        <w:t xml:space="preserve"> </w:t>
      </w:r>
      <w:r>
        <w:rPr>
          <w:spacing w:val="-2"/>
        </w:rPr>
        <w:t>populations</w:t>
      </w:r>
    </w:p>
    <w:p w14:paraId="724CFB48" w14:textId="77777777" w:rsidR="00881694" w:rsidRDefault="004844C2" w:rsidP="004844C2">
      <w:pPr>
        <w:pStyle w:val="BodyText"/>
        <w:spacing w:before="256"/>
        <w:ind w:right="952"/>
      </w:pPr>
      <w:r>
        <w:t>The</w:t>
      </w:r>
      <w:r>
        <w:rPr>
          <w:spacing w:val="-2"/>
        </w:rPr>
        <w:t xml:space="preserve"> </w:t>
      </w:r>
      <w:r>
        <w:t>pharmacokinetics</w:t>
      </w:r>
      <w:r>
        <w:rPr>
          <w:spacing w:val="-2"/>
        </w:rPr>
        <w:t xml:space="preserve"> </w:t>
      </w:r>
      <w:r>
        <w:t>of</w:t>
      </w:r>
      <w:r>
        <w:rPr>
          <w:spacing w:val="-2"/>
        </w:rPr>
        <w:t xml:space="preserve"> </w:t>
      </w:r>
      <w:r>
        <w:t>released</w:t>
      </w:r>
      <w:r>
        <w:rPr>
          <w:spacing w:val="-2"/>
        </w:rPr>
        <w:t xml:space="preserve"> </w:t>
      </w:r>
      <w:r>
        <w:t>PTH</w:t>
      </w:r>
      <w:r>
        <w:rPr>
          <w:spacing w:val="-2"/>
        </w:rPr>
        <w:t xml:space="preserve"> </w:t>
      </w:r>
      <w:r>
        <w:t>was</w:t>
      </w:r>
      <w:r>
        <w:rPr>
          <w:spacing w:val="-2"/>
        </w:rPr>
        <w:t xml:space="preserve"> </w:t>
      </w:r>
      <w:r>
        <w:t>not</w:t>
      </w:r>
      <w:r>
        <w:rPr>
          <w:spacing w:val="-2"/>
        </w:rPr>
        <w:t xml:space="preserve"> </w:t>
      </w:r>
      <w:r>
        <w:t>influenced</w:t>
      </w:r>
      <w:r>
        <w:rPr>
          <w:spacing w:val="-2"/>
        </w:rPr>
        <w:t xml:space="preserve"> </w:t>
      </w:r>
      <w:r>
        <w:t>by</w:t>
      </w:r>
      <w:r>
        <w:rPr>
          <w:spacing w:val="-2"/>
        </w:rPr>
        <w:t xml:space="preserve"> </w:t>
      </w:r>
      <w:r>
        <w:t>sex</w:t>
      </w:r>
      <w:r>
        <w:rPr>
          <w:spacing w:val="-2"/>
        </w:rPr>
        <w:t xml:space="preserve"> </w:t>
      </w:r>
      <w:r>
        <w:t>or</w:t>
      </w:r>
      <w:r>
        <w:rPr>
          <w:spacing w:val="-2"/>
        </w:rPr>
        <w:t xml:space="preserve"> </w:t>
      </w:r>
      <w:r>
        <w:t>body</w:t>
      </w:r>
      <w:r>
        <w:rPr>
          <w:spacing w:val="-2"/>
        </w:rPr>
        <w:t xml:space="preserve"> </w:t>
      </w:r>
      <w:r>
        <w:t>weight.</w:t>
      </w:r>
      <w:r>
        <w:rPr>
          <w:spacing w:val="-2"/>
        </w:rPr>
        <w:t xml:space="preserve"> </w:t>
      </w:r>
      <w:r>
        <w:t>The</w:t>
      </w:r>
      <w:r>
        <w:rPr>
          <w:spacing w:val="-2"/>
        </w:rPr>
        <w:t xml:space="preserve"> </w:t>
      </w:r>
      <w:r>
        <w:t>data</w:t>
      </w:r>
      <w:r>
        <w:rPr>
          <w:spacing w:val="-2"/>
        </w:rPr>
        <w:t xml:space="preserve"> </w:t>
      </w:r>
      <w:r>
        <w:t>for</w:t>
      </w:r>
      <w:r>
        <w:rPr>
          <w:spacing w:val="-2"/>
        </w:rPr>
        <w:t xml:space="preserve"> </w:t>
      </w:r>
      <w:r>
        <w:t>race and ethnicity did not show any trends indicating differences, but the available data are too limited to make definitive conclusions.</w:t>
      </w:r>
    </w:p>
    <w:p w14:paraId="0E50DB9E" w14:textId="77777777" w:rsidR="00881694" w:rsidRDefault="00881694" w:rsidP="004844C2">
      <w:pPr>
        <w:pStyle w:val="BodyText"/>
        <w:ind w:left="0"/>
      </w:pPr>
    </w:p>
    <w:p w14:paraId="4F05E396" w14:textId="77777777" w:rsidR="00881694" w:rsidRDefault="004844C2" w:rsidP="004844C2">
      <w:pPr>
        <w:ind w:left="117"/>
        <w:rPr>
          <w:i/>
        </w:rPr>
      </w:pPr>
      <w:r>
        <w:rPr>
          <w:i/>
          <w:spacing w:val="-2"/>
        </w:rPr>
        <w:t>Elderly</w:t>
      </w:r>
    </w:p>
    <w:p w14:paraId="2FF8CB42" w14:textId="77777777" w:rsidR="00881694" w:rsidRDefault="00881694" w:rsidP="004844C2">
      <w:pPr>
        <w:pStyle w:val="BodyText"/>
        <w:spacing w:before="31"/>
        <w:ind w:left="0"/>
        <w:rPr>
          <w:i/>
        </w:rPr>
      </w:pPr>
    </w:p>
    <w:p w14:paraId="769A6DAD" w14:textId="77777777" w:rsidR="00881694" w:rsidRDefault="004844C2" w:rsidP="004844C2">
      <w:pPr>
        <w:pStyle w:val="BodyText"/>
      </w:pPr>
      <w:r>
        <w:t>The</w:t>
      </w:r>
      <w:r>
        <w:rPr>
          <w:spacing w:val="-12"/>
        </w:rPr>
        <w:t xml:space="preserve"> </w:t>
      </w:r>
      <w:r>
        <w:t>pharmacokinetics</w:t>
      </w:r>
      <w:r>
        <w:rPr>
          <w:spacing w:val="-12"/>
        </w:rPr>
        <w:t xml:space="preserve"> </w:t>
      </w:r>
      <w:r>
        <w:t>of</w:t>
      </w:r>
      <w:r>
        <w:rPr>
          <w:spacing w:val="-11"/>
        </w:rPr>
        <w:t xml:space="preserve"> </w:t>
      </w:r>
      <w:r>
        <w:t>released</w:t>
      </w:r>
      <w:r>
        <w:rPr>
          <w:spacing w:val="-11"/>
        </w:rPr>
        <w:t xml:space="preserve"> </w:t>
      </w:r>
      <w:r>
        <w:t>PTH</w:t>
      </w:r>
      <w:r>
        <w:rPr>
          <w:spacing w:val="-12"/>
        </w:rPr>
        <w:t xml:space="preserve"> </w:t>
      </w:r>
      <w:r>
        <w:t>was</w:t>
      </w:r>
      <w:r>
        <w:rPr>
          <w:spacing w:val="-11"/>
        </w:rPr>
        <w:t xml:space="preserve"> </w:t>
      </w:r>
      <w:r>
        <w:t>not</w:t>
      </w:r>
      <w:r>
        <w:rPr>
          <w:spacing w:val="-11"/>
        </w:rPr>
        <w:t xml:space="preserve"> </w:t>
      </w:r>
      <w:r>
        <w:t>influenced</w:t>
      </w:r>
      <w:r>
        <w:rPr>
          <w:spacing w:val="-10"/>
        </w:rPr>
        <w:t xml:space="preserve"> </w:t>
      </w:r>
      <w:r>
        <w:t>by</w:t>
      </w:r>
      <w:r>
        <w:rPr>
          <w:spacing w:val="-10"/>
        </w:rPr>
        <w:t xml:space="preserve"> </w:t>
      </w:r>
      <w:r>
        <w:t>age</w:t>
      </w:r>
      <w:r>
        <w:rPr>
          <w:spacing w:val="-12"/>
        </w:rPr>
        <w:t xml:space="preserve"> </w:t>
      </w:r>
      <w:r>
        <w:t>(19</w:t>
      </w:r>
      <w:r>
        <w:rPr>
          <w:spacing w:val="-11"/>
        </w:rPr>
        <w:t xml:space="preserve"> </w:t>
      </w:r>
      <w:r>
        <w:t>to</w:t>
      </w:r>
      <w:r>
        <w:rPr>
          <w:spacing w:val="-11"/>
        </w:rPr>
        <w:t xml:space="preserve"> </w:t>
      </w:r>
      <w:r>
        <w:t>76</w:t>
      </w:r>
      <w:r>
        <w:rPr>
          <w:spacing w:val="-12"/>
        </w:rPr>
        <w:t xml:space="preserve"> </w:t>
      </w:r>
      <w:r>
        <w:t>years</w:t>
      </w:r>
      <w:r>
        <w:rPr>
          <w:spacing w:val="-11"/>
        </w:rPr>
        <w:t xml:space="preserve"> </w:t>
      </w:r>
      <w:r>
        <w:rPr>
          <w:spacing w:val="-2"/>
        </w:rPr>
        <w:t>old).</w:t>
      </w:r>
    </w:p>
    <w:p w14:paraId="1D6E89B9" w14:textId="77777777" w:rsidR="00881694" w:rsidRDefault="004844C2" w:rsidP="004844C2">
      <w:pPr>
        <w:spacing w:before="256"/>
        <w:ind w:left="117"/>
        <w:rPr>
          <w:i/>
        </w:rPr>
      </w:pPr>
      <w:r>
        <w:rPr>
          <w:i/>
        </w:rPr>
        <w:t>Renal</w:t>
      </w:r>
      <w:r>
        <w:rPr>
          <w:i/>
          <w:spacing w:val="-12"/>
        </w:rPr>
        <w:t xml:space="preserve"> </w:t>
      </w:r>
      <w:r>
        <w:rPr>
          <w:i/>
          <w:spacing w:val="-2"/>
        </w:rPr>
        <w:t>impairment</w:t>
      </w:r>
    </w:p>
    <w:p w14:paraId="34A64C0F" w14:textId="77777777" w:rsidR="00881694" w:rsidRDefault="004844C2" w:rsidP="004844C2">
      <w:pPr>
        <w:pStyle w:val="BodyText"/>
        <w:spacing w:before="241"/>
        <w:ind w:right="1146"/>
      </w:pPr>
      <w:proofErr w:type="spellStart"/>
      <w:r>
        <w:t>Yorvipath</w:t>
      </w:r>
      <w:proofErr w:type="spellEnd"/>
      <w:r>
        <w:t xml:space="preserve"> has been administered to patients with hypoparathyroidism with an eGFR of ≥ 30 mL/min</w:t>
      </w:r>
      <w:r>
        <w:rPr>
          <w:spacing w:val="-3"/>
        </w:rPr>
        <w:t xml:space="preserve"> </w:t>
      </w:r>
      <w:r>
        <w:t>in</w:t>
      </w:r>
      <w:r>
        <w:rPr>
          <w:spacing w:val="-3"/>
        </w:rPr>
        <w:t xml:space="preserve"> </w:t>
      </w:r>
      <w:r>
        <w:t>clinical</w:t>
      </w:r>
      <w:r>
        <w:rPr>
          <w:spacing w:val="-3"/>
        </w:rPr>
        <w:t xml:space="preserve"> </w:t>
      </w:r>
      <w:r>
        <w:t>trials.</w:t>
      </w:r>
      <w:r>
        <w:rPr>
          <w:spacing w:val="-3"/>
        </w:rPr>
        <w:t xml:space="preserve"> </w:t>
      </w:r>
      <w:r>
        <w:t>No</w:t>
      </w:r>
      <w:r>
        <w:rPr>
          <w:spacing w:val="-3"/>
        </w:rPr>
        <w:t xml:space="preserve"> </w:t>
      </w:r>
      <w:r>
        <w:t>clinical</w:t>
      </w:r>
      <w:r>
        <w:rPr>
          <w:spacing w:val="-3"/>
        </w:rPr>
        <w:t xml:space="preserve"> </w:t>
      </w:r>
      <w:r>
        <w:t>trials</w:t>
      </w:r>
      <w:r>
        <w:rPr>
          <w:spacing w:val="-3"/>
        </w:rPr>
        <w:t xml:space="preserve"> </w:t>
      </w:r>
      <w:r>
        <w:t>were</w:t>
      </w:r>
      <w:r>
        <w:rPr>
          <w:spacing w:val="-3"/>
        </w:rPr>
        <w:t xml:space="preserve"> </w:t>
      </w:r>
      <w:r>
        <w:t>conducted</w:t>
      </w:r>
      <w:r>
        <w:rPr>
          <w:spacing w:val="-3"/>
        </w:rPr>
        <w:t xml:space="preserve"> </w:t>
      </w:r>
      <w:r>
        <w:t>in</w:t>
      </w:r>
      <w:r>
        <w:rPr>
          <w:spacing w:val="-3"/>
        </w:rPr>
        <w:t xml:space="preserve"> </w:t>
      </w:r>
      <w:r>
        <w:t>patients</w:t>
      </w:r>
      <w:r>
        <w:rPr>
          <w:spacing w:val="-3"/>
        </w:rPr>
        <w:t xml:space="preserve"> </w:t>
      </w:r>
      <w:r>
        <w:t>with</w:t>
      </w:r>
      <w:r>
        <w:rPr>
          <w:spacing w:val="-3"/>
        </w:rPr>
        <w:t xml:space="preserve"> </w:t>
      </w:r>
      <w:r>
        <w:t xml:space="preserve">hypoparathyroidism with severe renal impairment (&lt; 30 mL/min) or on dialysis. In a trial where </w:t>
      </w:r>
      <w:proofErr w:type="spellStart"/>
      <w:r>
        <w:t>Yorvipath</w:t>
      </w:r>
      <w:proofErr w:type="spellEnd"/>
      <w:r>
        <w:t xml:space="preserve"> was administered as a single dose to non-</w:t>
      </w:r>
      <w:proofErr w:type="spellStart"/>
      <w:r>
        <w:t>hypoparathyroid</w:t>
      </w:r>
      <w:proofErr w:type="spellEnd"/>
      <w:r>
        <w:t xml:space="preserve"> subjects with renal impairment, palopegteriparatide exposure was similar in subjects with mild, moderate, and severe renal impairment as compared to subjects without renal impairment.</w:t>
      </w:r>
    </w:p>
    <w:p w14:paraId="6AC0AAB9" w14:textId="77777777" w:rsidR="00881694" w:rsidRDefault="00881694" w:rsidP="004844C2">
      <w:pPr>
        <w:pStyle w:val="BodyText"/>
        <w:ind w:left="0"/>
      </w:pPr>
    </w:p>
    <w:p w14:paraId="7C625BC9" w14:textId="77777777" w:rsidR="00881694" w:rsidRDefault="004844C2" w:rsidP="004844C2">
      <w:pPr>
        <w:pStyle w:val="Heading2"/>
        <w:numPr>
          <w:ilvl w:val="1"/>
          <w:numId w:val="4"/>
        </w:numPr>
        <w:tabs>
          <w:tab w:val="left" w:pos="837"/>
        </w:tabs>
      </w:pPr>
      <w:r>
        <w:rPr>
          <w:smallCaps/>
        </w:rPr>
        <w:t>Preclinical</w:t>
      </w:r>
      <w:r>
        <w:rPr>
          <w:smallCaps/>
          <w:spacing w:val="-7"/>
        </w:rPr>
        <w:t xml:space="preserve"> </w:t>
      </w:r>
      <w:r>
        <w:rPr>
          <w:smallCaps/>
        </w:rPr>
        <w:t>safety</w:t>
      </w:r>
      <w:r>
        <w:rPr>
          <w:smallCaps/>
          <w:spacing w:val="-6"/>
        </w:rPr>
        <w:t xml:space="preserve"> </w:t>
      </w:r>
      <w:r>
        <w:rPr>
          <w:smallCaps/>
          <w:spacing w:val="-4"/>
        </w:rPr>
        <w:t>data</w:t>
      </w:r>
    </w:p>
    <w:p w14:paraId="64683364" w14:textId="77777777" w:rsidR="00881694" w:rsidRDefault="004844C2" w:rsidP="004844C2">
      <w:pPr>
        <w:pStyle w:val="Heading3"/>
        <w:spacing w:before="160"/>
      </w:pPr>
      <w:r>
        <w:rPr>
          <w:spacing w:val="-2"/>
        </w:rPr>
        <w:t>Genotoxicity</w:t>
      </w:r>
    </w:p>
    <w:p w14:paraId="0C886975" w14:textId="77777777" w:rsidR="00881694" w:rsidRDefault="004844C2" w:rsidP="004844C2">
      <w:pPr>
        <w:pStyle w:val="BodyText"/>
        <w:spacing w:before="160" w:line="276" w:lineRule="auto"/>
        <w:ind w:right="121"/>
      </w:pPr>
      <w:r>
        <w:t>Palopegteriparatide was not genotoxic in any of the following test systems: the bacterial reverse mutation (Ames)</w:t>
      </w:r>
      <w:r>
        <w:rPr>
          <w:spacing w:val="-3"/>
        </w:rPr>
        <w:t xml:space="preserve"> </w:t>
      </w:r>
      <w:r>
        <w:t>assay,</w:t>
      </w:r>
      <w:r>
        <w:rPr>
          <w:spacing w:val="-3"/>
        </w:rPr>
        <w:t xml:space="preserve"> </w:t>
      </w:r>
      <w:r>
        <w:t>the</w:t>
      </w:r>
      <w:r>
        <w:rPr>
          <w:spacing w:val="-3"/>
        </w:rPr>
        <w:t xml:space="preserve"> </w:t>
      </w:r>
      <w:r>
        <w:t>chromosomal</w:t>
      </w:r>
      <w:r>
        <w:rPr>
          <w:spacing w:val="-3"/>
        </w:rPr>
        <w:t xml:space="preserve"> </w:t>
      </w:r>
      <w:r>
        <w:t>aberration</w:t>
      </w:r>
      <w:r>
        <w:rPr>
          <w:spacing w:val="-3"/>
        </w:rPr>
        <w:t xml:space="preserve"> </w:t>
      </w:r>
      <w:r>
        <w:t>assay</w:t>
      </w:r>
      <w:r>
        <w:rPr>
          <w:spacing w:val="-3"/>
        </w:rPr>
        <w:t xml:space="preserve"> </w:t>
      </w:r>
      <w:r>
        <w:t>in</w:t>
      </w:r>
      <w:r>
        <w:rPr>
          <w:spacing w:val="-3"/>
        </w:rPr>
        <w:t xml:space="preserve"> </w:t>
      </w:r>
      <w:r>
        <w:t>human</w:t>
      </w:r>
      <w:r>
        <w:rPr>
          <w:spacing w:val="-3"/>
        </w:rPr>
        <w:t xml:space="preserve"> </w:t>
      </w:r>
      <w:r>
        <w:t>peripheral</w:t>
      </w:r>
      <w:r>
        <w:rPr>
          <w:spacing w:val="-3"/>
        </w:rPr>
        <w:t xml:space="preserve"> </w:t>
      </w:r>
      <w:r>
        <w:t>blood</w:t>
      </w:r>
      <w:r>
        <w:rPr>
          <w:spacing w:val="-3"/>
        </w:rPr>
        <w:t xml:space="preserve"> </w:t>
      </w:r>
      <w:r>
        <w:t>lymphocytes,</w:t>
      </w:r>
      <w:r>
        <w:rPr>
          <w:spacing w:val="-3"/>
        </w:rPr>
        <w:t xml:space="preserve"> </w:t>
      </w:r>
      <w:r>
        <w:t>with</w:t>
      </w:r>
      <w:r>
        <w:rPr>
          <w:spacing w:val="-3"/>
        </w:rPr>
        <w:t xml:space="preserve"> </w:t>
      </w:r>
      <w:r>
        <w:t>and</w:t>
      </w:r>
      <w:r>
        <w:rPr>
          <w:spacing w:val="-3"/>
        </w:rPr>
        <w:t xml:space="preserve"> </w:t>
      </w:r>
      <w:r>
        <w:t xml:space="preserve">without metabolic activation, and the </w:t>
      </w:r>
      <w:r>
        <w:rPr>
          <w:i/>
        </w:rPr>
        <w:t xml:space="preserve">in vivo </w:t>
      </w:r>
      <w:r>
        <w:t>micronucleus test in rats.</w:t>
      </w:r>
    </w:p>
    <w:p w14:paraId="68427715" w14:textId="77777777" w:rsidR="00881694" w:rsidRDefault="004844C2" w:rsidP="004844C2">
      <w:pPr>
        <w:pStyle w:val="Heading3"/>
        <w:spacing w:before="118"/>
      </w:pPr>
      <w:r>
        <w:rPr>
          <w:spacing w:val="-2"/>
        </w:rPr>
        <w:t>Carcinogenicity</w:t>
      </w:r>
    </w:p>
    <w:p w14:paraId="58DF48B4" w14:textId="77777777" w:rsidR="00881694" w:rsidRDefault="004844C2" w:rsidP="004844C2">
      <w:pPr>
        <w:pStyle w:val="BodyText"/>
        <w:spacing w:before="159"/>
        <w:ind w:right="121"/>
      </w:pPr>
      <w:r>
        <w:t>No carcinogenicity studies have been conducted with palopegteriparatide. Increased occurrence of osteosarcomas has been observed in carcinogenicity studies with short-lived PTH analogues in rats. The relevance of these findings to the clinical use of palopegteriparatide is uncertain.</w:t>
      </w:r>
      <w:r>
        <w:rPr>
          <w:spacing w:val="40"/>
        </w:rPr>
        <w:t xml:space="preserve"> </w:t>
      </w:r>
      <w:r>
        <w:t>An increased risk of osteosarcoma</w:t>
      </w:r>
      <w:r>
        <w:rPr>
          <w:spacing w:val="-3"/>
        </w:rPr>
        <w:t xml:space="preserve"> </w:t>
      </w:r>
      <w:r>
        <w:t>has</w:t>
      </w:r>
      <w:r>
        <w:rPr>
          <w:spacing w:val="-3"/>
        </w:rPr>
        <w:t xml:space="preserve"> </w:t>
      </w:r>
      <w:r>
        <w:t>not</w:t>
      </w:r>
      <w:r>
        <w:rPr>
          <w:spacing w:val="-3"/>
        </w:rPr>
        <w:t xml:space="preserve"> </w:t>
      </w:r>
      <w:r>
        <w:t>been</w:t>
      </w:r>
      <w:r>
        <w:rPr>
          <w:spacing w:val="-3"/>
        </w:rPr>
        <w:t xml:space="preserve"> </w:t>
      </w:r>
      <w:r>
        <w:t>reported</w:t>
      </w:r>
      <w:r>
        <w:rPr>
          <w:spacing w:val="-3"/>
        </w:rPr>
        <w:t xml:space="preserve"> </w:t>
      </w:r>
      <w:r>
        <w:t>in</w:t>
      </w:r>
      <w:r>
        <w:rPr>
          <w:spacing w:val="-3"/>
        </w:rPr>
        <w:t xml:space="preserve"> </w:t>
      </w:r>
      <w:r>
        <w:t>humans</w:t>
      </w:r>
      <w:r>
        <w:rPr>
          <w:spacing w:val="-3"/>
        </w:rPr>
        <w:t xml:space="preserve"> </w:t>
      </w:r>
      <w:r>
        <w:t>with</w:t>
      </w:r>
      <w:r>
        <w:rPr>
          <w:spacing w:val="-3"/>
        </w:rPr>
        <w:t xml:space="preserve"> </w:t>
      </w:r>
      <w:r>
        <w:t>up</w:t>
      </w:r>
      <w:r>
        <w:rPr>
          <w:spacing w:val="-3"/>
        </w:rPr>
        <w:t xml:space="preserve"> </w:t>
      </w:r>
      <w:r>
        <w:t>to</w:t>
      </w:r>
      <w:r>
        <w:rPr>
          <w:spacing w:val="-3"/>
        </w:rPr>
        <w:t xml:space="preserve"> </w:t>
      </w:r>
      <w:r>
        <w:t>2</w:t>
      </w:r>
      <w:r>
        <w:rPr>
          <w:spacing w:val="-1"/>
        </w:rPr>
        <w:t xml:space="preserve"> </w:t>
      </w:r>
      <w:r>
        <w:t>years</w:t>
      </w:r>
      <w:r>
        <w:rPr>
          <w:spacing w:val="-3"/>
        </w:rPr>
        <w:t xml:space="preserve"> </w:t>
      </w:r>
      <w:r>
        <w:t>of</w:t>
      </w:r>
      <w:r>
        <w:rPr>
          <w:spacing w:val="-3"/>
        </w:rPr>
        <w:t xml:space="preserve"> </w:t>
      </w:r>
      <w:r>
        <w:t>exposure</w:t>
      </w:r>
      <w:r>
        <w:rPr>
          <w:spacing w:val="-3"/>
        </w:rPr>
        <w:t xml:space="preserve"> </w:t>
      </w:r>
      <w:r>
        <w:t>to</w:t>
      </w:r>
      <w:r>
        <w:rPr>
          <w:spacing w:val="-3"/>
        </w:rPr>
        <w:t xml:space="preserve"> </w:t>
      </w:r>
      <w:r>
        <w:t>short-lived</w:t>
      </w:r>
      <w:r>
        <w:rPr>
          <w:spacing w:val="-3"/>
        </w:rPr>
        <w:t xml:space="preserve"> </w:t>
      </w:r>
      <w:r>
        <w:t xml:space="preserve">teriparatide </w:t>
      </w:r>
      <w:r>
        <w:rPr>
          <w:spacing w:val="-2"/>
        </w:rPr>
        <w:t>(</w:t>
      </w:r>
      <w:proofErr w:type="spellStart"/>
      <w:r>
        <w:rPr>
          <w:spacing w:val="-2"/>
        </w:rPr>
        <w:t>Forteo</w:t>
      </w:r>
      <w:proofErr w:type="spellEnd"/>
      <w:r>
        <w:rPr>
          <w:spacing w:val="-2"/>
          <w:position w:val="5"/>
          <w:sz w:val="14"/>
        </w:rPr>
        <w:t>®</w:t>
      </w:r>
      <w:r>
        <w:rPr>
          <w:spacing w:val="-2"/>
        </w:rPr>
        <w:t>).</w:t>
      </w:r>
    </w:p>
    <w:p w14:paraId="08F506B3" w14:textId="77777777" w:rsidR="00881694" w:rsidRDefault="00881694" w:rsidP="004844C2">
      <w:pPr>
        <w:sectPr w:rsidR="00881694">
          <w:pgSz w:w="11910" w:h="16840"/>
          <w:pgMar w:top="1040" w:right="500" w:bottom="1300" w:left="1020" w:header="0" w:footer="1112" w:gutter="0"/>
          <w:cols w:space="720"/>
        </w:sectPr>
      </w:pPr>
    </w:p>
    <w:p w14:paraId="3B0EA452" w14:textId="77777777" w:rsidR="00881694" w:rsidRDefault="004844C2" w:rsidP="004844C2">
      <w:pPr>
        <w:pStyle w:val="Heading1"/>
        <w:numPr>
          <w:ilvl w:val="0"/>
          <w:numId w:val="4"/>
        </w:numPr>
        <w:tabs>
          <w:tab w:val="left" w:pos="837"/>
        </w:tabs>
        <w:spacing w:before="83"/>
      </w:pPr>
      <w:r>
        <w:rPr>
          <w:spacing w:val="-2"/>
        </w:rPr>
        <w:lastRenderedPageBreak/>
        <w:t>PHARMACEUTICAL</w:t>
      </w:r>
      <w:r>
        <w:rPr>
          <w:spacing w:val="8"/>
        </w:rPr>
        <w:t xml:space="preserve"> </w:t>
      </w:r>
      <w:r>
        <w:rPr>
          <w:spacing w:val="-2"/>
        </w:rPr>
        <w:t>PARTICULARS</w:t>
      </w:r>
    </w:p>
    <w:p w14:paraId="3BC2A678" w14:textId="77777777" w:rsidR="00881694" w:rsidRDefault="004844C2" w:rsidP="004844C2">
      <w:pPr>
        <w:pStyle w:val="Heading2"/>
        <w:numPr>
          <w:ilvl w:val="1"/>
          <w:numId w:val="4"/>
        </w:numPr>
        <w:tabs>
          <w:tab w:val="left" w:pos="837"/>
        </w:tabs>
        <w:spacing w:before="170"/>
      </w:pPr>
      <w:r>
        <w:rPr>
          <w:smallCaps/>
        </w:rPr>
        <w:t>List</w:t>
      </w:r>
      <w:r>
        <w:rPr>
          <w:smallCaps/>
          <w:spacing w:val="-2"/>
        </w:rPr>
        <w:t xml:space="preserve"> </w:t>
      </w:r>
      <w:r>
        <w:rPr>
          <w:smallCaps/>
        </w:rPr>
        <w:t>of</w:t>
      </w:r>
      <w:r>
        <w:rPr>
          <w:smallCaps/>
          <w:spacing w:val="-1"/>
        </w:rPr>
        <w:t xml:space="preserve"> </w:t>
      </w:r>
      <w:r>
        <w:rPr>
          <w:smallCaps/>
          <w:spacing w:val="-2"/>
        </w:rPr>
        <w:t>excipients</w:t>
      </w:r>
    </w:p>
    <w:p w14:paraId="35792AC7" w14:textId="77777777" w:rsidR="00881694" w:rsidRDefault="004844C2" w:rsidP="004844C2">
      <w:pPr>
        <w:pStyle w:val="BodyText"/>
        <w:spacing w:before="160"/>
        <w:ind w:right="8559"/>
      </w:pPr>
      <w:r>
        <w:t xml:space="preserve">Succinic acid </w:t>
      </w:r>
      <w:r>
        <w:rPr>
          <w:spacing w:val="-2"/>
        </w:rPr>
        <w:t xml:space="preserve">Mannitol </w:t>
      </w:r>
      <w:proofErr w:type="spellStart"/>
      <w:r>
        <w:rPr>
          <w:spacing w:val="-2"/>
        </w:rPr>
        <w:t>Metacresol</w:t>
      </w:r>
      <w:proofErr w:type="spellEnd"/>
      <w:r>
        <w:rPr>
          <w:spacing w:val="-2"/>
        </w:rPr>
        <w:t xml:space="preserve"> Sodium</w:t>
      </w:r>
      <w:r>
        <w:rPr>
          <w:spacing w:val="-15"/>
        </w:rPr>
        <w:t xml:space="preserve"> </w:t>
      </w:r>
      <w:r>
        <w:rPr>
          <w:spacing w:val="-2"/>
        </w:rPr>
        <w:t>hydroxide</w:t>
      </w:r>
    </w:p>
    <w:p w14:paraId="046ADE53" w14:textId="77777777" w:rsidR="00881694" w:rsidRDefault="004844C2" w:rsidP="004844C2">
      <w:pPr>
        <w:pStyle w:val="BodyText"/>
        <w:spacing w:before="1"/>
        <w:ind w:right="6160"/>
      </w:pPr>
      <w:r>
        <w:t>Hydrochloric</w:t>
      </w:r>
      <w:r>
        <w:rPr>
          <w:spacing w:val="-13"/>
        </w:rPr>
        <w:t xml:space="preserve"> </w:t>
      </w:r>
      <w:r>
        <w:t>acid</w:t>
      </w:r>
      <w:r>
        <w:rPr>
          <w:spacing w:val="-12"/>
        </w:rPr>
        <w:t xml:space="preserve"> </w:t>
      </w:r>
      <w:r>
        <w:t>(for</w:t>
      </w:r>
      <w:r>
        <w:rPr>
          <w:spacing w:val="-12"/>
        </w:rPr>
        <w:t xml:space="preserve"> </w:t>
      </w:r>
      <w:r>
        <w:t>pH</w:t>
      </w:r>
      <w:r>
        <w:rPr>
          <w:spacing w:val="-12"/>
        </w:rPr>
        <w:t xml:space="preserve"> </w:t>
      </w:r>
      <w:r>
        <w:t>adjustment) Water for injections</w:t>
      </w:r>
    </w:p>
    <w:p w14:paraId="12DFDB50" w14:textId="77777777" w:rsidR="00881694" w:rsidRDefault="004844C2" w:rsidP="004844C2">
      <w:pPr>
        <w:pStyle w:val="Heading2"/>
        <w:numPr>
          <w:ilvl w:val="1"/>
          <w:numId w:val="4"/>
        </w:numPr>
        <w:tabs>
          <w:tab w:val="left" w:pos="837"/>
        </w:tabs>
        <w:spacing w:before="257"/>
      </w:pPr>
      <w:r>
        <w:rPr>
          <w:smallCaps/>
          <w:spacing w:val="-2"/>
        </w:rPr>
        <w:t>Incompatibilities</w:t>
      </w:r>
    </w:p>
    <w:p w14:paraId="30ED58A4" w14:textId="77777777" w:rsidR="00881694" w:rsidRDefault="004844C2" w:rsidP="004844C2">
      <w:pPr>
        <w:pStyle w:val="BodyText"/>
        <w:spacing w:before="165"/>
        <w:ind w:right="121"/>
      </w:pPr>
      <w:r>
        <w:t>In</w:t>
      </w:r>
      <w:r>
        <w:rPr>
          <w:spacing w:val="-5"/>
        </w:rPr>
        <w:t xml:space="preserve"> </w:t>
      </w:r>
      <w:r>
        <w:t>the</w:t>
      </w:r>
      <w:r>
        <w:rPr>
          <w:spacing w:val="-6"/>
        </w:rPr>
        <w:t xml:space="preserve"> </w:t>
      </w:r>
      <w:r>
        <w:t>absence</w:t>
      </w:r>
      <w:r>
        <w:rPr>
          <w:spacing w:val="-6"/>
        </w:rPr>
        <w:t xml:space="preserve"> </w:t>
      </w:r>
      <w:r>
        <w:t>of</w:t>
      </w:r>
      <w:r>
        <w:rPr>
          <w:spacing w:val="-5"/>
        </w:rPr>
        <w:t xml:space="preserve"> </w:t>
      </w:r>
      <w:r>
        <w:t>compatibility</w:t>
      </w:r>
      <w:r>
        <w:rPr>
          <w:spacing w:val="-5"/>
        </w:rPr>
        <w:t xml:space="preserve"> </w:t>
      </w:r>
      <w:r>
        <w:t>studies,</w:t>
      </w:r>
      <w:r>
        <w:rPr>
          <w:spacing w:val="-5"/>
        </w:rPr>
        <w:t xml:space="preserve"> </w:t>
      </w:r>
      <w:r>
        <w:t>this</w:t>
      </w:r>
      <w:r>
        <w:rPr>
          <w:spacing w:val="-6"/>
        </w:rPr>
        <w:t xml:space="preserve"> </w:t>
      </w:r>
      <w:r>
        <w:t>medicinal</w:t>
      </w:r>
      <w:r>
        <w:rPr>
          <w:spacing w:val="-4"/>
        </w:rPr>
        <w:t xml:space="preserve"> </w:t>
      </w:r>
      <w:r>
        <w:t>product</w:t>
      </w:r>
      <w:r>
        <w:rPr>
          <w:spacing w:val="-4"/>
        </w:rPr>
        <w:t xml:space="preserve"> </w:t>
      </w:r>
      <w:r>
        <w:t>must</w:t>
      </w:r>
      <w:r>
        <w:rPr>
          <w:spacing w:val="-6"/>
        </w:rPr>
        <w:t xml:space="preserve"> </w:t>
      </w:r>
      <w:r>
        <w:t>not</w:t>
      </w:r>
      <w:r>
        <w:rPr>
          <w:spacing w:val="-5"/>
        </w:rPr>
        <w:t xml:space="preserve"> </w:t>
      </w:r>
      <w:r>
        <w:t>be</w:t>
      </w:r>
      <w:r>
        <w:rPr>
          <w:spacing w:val="-6"/>
        </w:rPr>
        <w:t xml:space="preserve"> </w:t>
      </w:r>
      <w:r>
        <w:t>mixed</w:t>
      </w:r>
      <w:r>
        <w:rPr>
          <w:spacing w:val="-6"/>
        </w:rPr>
        <w:t xml:space="preserve"> </w:t>
      </w:r>
      <w:r>
        <w:t>with</w:t>
      </w:r>
      <w:r>
        <w:rPr>
          <w:spacing w:val="-5"/>
        </w:rPr>
        <w:t xml:space="preserve"> </w:t>
      </w:r>
      <w:r>
        <w:t>other</w:t>
      </w:r>
      <w:r>
        <w:rPr>
          <w:spacing w:val="-5"/>
        </w:rPr>
        <w:t xml:space="preserve"> </w:t>
      </w:r>
      <w:r>
        <w:t xml:space="preserve">medicinal </w:t>
      </w:r>
      <w:r>
        <w:rPr>
          <w:spacing w:val="-2"/>
        </w:rPr>
        <w:t>products.</w:t>
      </w:r>
    </w:p>
    <w:p w14:paraId="1C6E577C" w14:textId="77777777" w:rsidR="00881694" w:rsidRDefault="004844C2" w:rsidP="004844C2">
      <w:pPr>
        <w:pStyle w:val="Heading2"/>
        <w:numPr>
          <w:ilvl w:val="1"/>
          <w:numId w:val="4"/>
        </w:numPr>
        <w:tabs>
          <w:tab w:val="left" w:pos="837"/>
        </w:tabs>
        <w:spacing w:before="199"/>
      </w:pPr>
      <w:r>
        <w:rPr>
          <w:smallCaps/>
        </w:rPr>
        <w:t>Shelf</w:t>
      </w:r>
      <w:r>
        <w:rPr>
          <w:smallCaps/>
          <w:spacing w:val="-4"/>
        </w:rPr>
        <w:t xml:space="preserve"> life</w:t>
      </w:r>
    </w:p>
    <w:p w14:paraId="501EE399" w14:textId="77777777" w:rsidR="00881694" w:rsidRDefault="004844C2" w:rsidP="004844C2">
      <w:pPr>
        <w:pStyle w:val="BodyText"/>
        <w:spacing w:before="160"/>
        <w:ind w:right="121"/>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2"/>
        </w:rPr>
        <w:t xml:space="preserve"> </w:t>
      </w:r>
      <w:r>
        <w:t>shelf</w:t>
      </w:r>
      <w:r>
        <w:rPr>
          <w:spacing w:val="-2"/>
        </w:rPr>
        <w:t xml:space="preserve"> </w:t>
      </w:r>
      <w:r>
        <w:t>life</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2"/>
        </w:rPr>
        <w:t xml:space="preserve"> </w:t>
      </w:r>
      <w:r>
        <w:t>public</w:t>
      </w:r>
      <w:r>
        <w:rPr>
          <w:spacing w:val="-2"/>
        </w:rPr>
        <w:t xml:space="preserve"> </w:t>
      </w:r>
      <w:r>
        <w:t>summary</w:t>
      </w:r>
      <w:r>
        <w:rPr>
          <w:spacing w:val="-2"/>
        </w:rPr>
        <w:t xml:space="preserve"> </w:t>
      </w:r>
      <w:r>
        <w:t>of</w:t>
      </w:r>
      <w:r>
        <w:rPr>
          <w:spacing w:val="-2"/>
        </w:rPr>
        <w:t xml:space="preserve"> </w:t>
      </w:r>
      <w:r>
        <w:t>the</w:t>
      </w:r>
      <w:r>
        <w:rPr>
          <w:spacing w:val="-2"/>
        </w:rPr>
        <w:t xml:space="preserve"> </w:t>
      </w:r>
      <w:r>
        <w:t>Australian</w:t>
      </w:r>
      <w:r>
        <w:rPr>
          <w:spacing w:val="-2"/>
        </w:rPr>
        <w:t xml:space="preserve"> </w:t>
      </w:r>
      <w:r>
        <w:t>Register</w:t>
      </w:r>
      <w:r>
        <w:rPr>
          <w:spacing w:val="-2"/>
        </w:rPr>
        <w:t xml:space="preserve"> </w:t>
      </w:r>
      <w:r>
        <w:t>of Therapeutic Goods (ARTG). The expiry date can be found on the packaging.</w:t>
      </w:r>
    </w:p>
    <w:p w14:paraId="4C0E3D39" w14:textId="77777777" w:rsidR="00881694" w:rsidRDefault="004844C2" w:rsidP="004844C2">
      <w:pPr>
        <w:pStyle w:val="Heading2"/>
        <w:numPr>
          <w:ilvl w:val="1"/>
          <w:numId w:val="4"/>
        </w:numPr>
        <w:tabs>
          <w:tab w:val="left" w:pos="837"/>
        </w:tabs>
        <w:spacing w:before="205"/>
      </w:pPr>
      <w:r>
        <w:rPr>
          <w:smallCaps/>
        </w:rPr>
        <w:t>Special</w:t>
      </w:r>
      <w:r>
        <w:rPr>
          <w:smallCaps/>
          <w:spacing w:val="-5"/>
        </w:rPr>
        <w:t xml:space="preserve"> </w:t>
      </w:r>
      <w:r>
        <w:rPr>
          <w:smallCaps/>
        </w:rPr>
        <w:t>precautions</w:t>
      </w:r>
      <w:r>
        <w:rPr>
          <w:smallCaps/>
          <w:spacing w:val="-5"/>
        </w:rPr>
        <w:t xml:space="preserve"> </w:t>
      </w:r>
      <w:r>
        <w:rPr>
          <w:smallCaps/>
        </w:rPr>
        <w:t>for</w:t>
      </w:r>
      <w:r>
        <w:rPr>
          <w:smallCaps/>
          <w:spacing w:val="-5"/>
        </w:rPr>
        <w:t xml:space="preserve"> </w:t>
      </w:r>
      <w:r>
        <w:rPr>
          <w:smallCaps/>
          <w:spacing w:val="-2"/>
        </w:rPr>
        <w:t>storage</w:t>
      </w:r>
    </w:p>
    <w:p w14:paraId="594F88F9" w14:textId="77777777" w:rsidR="00881694" w:rsidRDefault="00881694" w:rsidP="004844C2">
      <w:pPr>
        <w:pStyle w:val="BodyText"/>
        <w:spacing w:before="66"/>
        <w:ind w:left="0"/>
        <w:rPr>
          <w:b/>
          <w:sz w:val="19"/>
        </w:rPr>
      </w:pPr>
    </w:p>
    <w:p w14:paraId="5B46AD6B" w14:textId="77777777" w:rsidR="00881694" w:rsidRDefault="004844C2" w:rsidP="004844C2">
      <w:pPr>
        <w:pStyle w:val="BodyText"/>
      </w:pPr>
      <w:r>
        <w:t>Store</w:t>
      </w:r>
      <w:r>
        <w:rPr>
          <w:spacing w:val="-9"/>
        </w:rPr>
        <w:t xml:space="preserve"> </w:t>
      </w:r>
      <w:r>
        <w:t>at</w:t>
      </w:r>
      <w:r>
        <w:rPr>
          <w:spacing w:val="-2"/>
        </w:rPr>
        <w:t xml:space="preserve"> </w:t>
      </w:r>
      <w:r>
        <w:t>2</w:t>
      </w:r>
      <w:r>
        <w:rPr>
          <w:spacing w:val="-8"/>
        </w:rPr>
        <w:t xml:space="preserve"> </w:t>
      </w:r>
      <w:r>
        <w:t>to</w:t>
      </w:r>
      <w:r>
        <w:rPr>
          <w:spacing w:val="-7"/>
        </w:rPr>
        <w:t xml:space="preserve"> </w:t>
      </w:r>
      <w:r>
        <w:t>8</w:t>
      </w:r>
      <w:r>
        <w:rPr>
          <w:spacing w:val="-7"/>
        </w:rPr>
        <w:t xml:space="preserve"> </w:t>
      </w:r>
      <w:r>
        <w:t>°C.</w:t>
      </w:r>
      <w:r>
        <w:rPr>
          <w:spacing w:val="-3"/>
        </w:rPr>
        <w:t xml:space="preserve"> </w:t>
      </w:r>
      <w:r>
        <w:t>Do</w:t>
      </w:r>
      <w:r>
        <w:rPr>
          <w:spacing w:val="-2"/>
        </w:rPr>
        <w:t xml:space="preserve"> </w:t>
      </w:r>
      <w:r>
        <w:t>not</w:t>
      </w:r>
      <w:r>
        <w:rPr>
          <w:spacing w:val="-2"/>
        </w:rPr>
        <w:t xml:space="preserve"> freeze.</w:t>
      </w:r>
    </w:p>
    <w:p w14:paraId="4177D077" w14:textId="77777777" w:rsidR="00881694" w:rsidRDefault="004844C2" w:rsidP="004844C2">
      <w:pPr>
        <w:pStyle w:val="BodyText"/>
        <w:spacing w:before="2" w:line="465" w:lineRule="auto"/>
        <w:ind w:right="2738"/>
      </w:pPr>
      <w:r>
        <w:t>Store</w:t>
      </w:r>
      <w:r>
        <w:rPr>
          <w:spacing w:val="-3"/>
        </w:rPr>
        <w:t xml:space="preserve"> </w:t>
      </w:r>
      <w:r>
        <w:t>in</w:t>
      </w:r>
      <w:r>
        <w:rPr>
          <w:spacing w:val="-3"/>
        </w:rPr>
        <w:t xml:space="preserve"> </w:t>
      </w:r>
      <w:r>
        <w:t>the</w:t>
      </w:r>
      <w:r>
        <w:rPr>
          <w:spacing w:val="-3"/>
        </w:rPr>
        <w:t xml:space="preserve"> </w:t>
      </w:r>
      <w:r>
        <w:t>original</w:t>
      </w:r>
      <w:r>
        <w:rPr>
          <w:spacing w:val="-3"/>
        </w:rPr>
        <w:t xml:space="preserve"> </w:t>
      </w:r>
      <w:r>
        <w:t>package</w:t>
      </w:r>
      <w:r>
        <w:rPr>
          <w:spacing w:val="-3"/>
        </w:rPr>
        <w:t xml:space="preserve"> </w:t>
      </w:r>
      <w:r>
        <w:t>with</w:t>
      </w:r>
      <w:r>
        <w:rPr>
          <w:spacing w:val="-3"/>
        </w:rPr>
        <w:t xml:space="preserve"> </w:t>
      </w:r>
      <w:r>
        <w:t>the</w:t>
      </w:r>
      <w:r>
        <w:rPr>
          <w:spacing w:val="-3"/>
        </w:rPr>
        <w:t xml:space="preserve"> </w:t>
      </w:r>
      <w:r>
        <w:t>pen</w:t>
      </w:r>
      <w:r>
        <w:rPr>
          <w:spacing w:val="-3"/>
        </w:rPr>
        <w:t xml:space="preserve"> </w:t>
      </w:r>
      <w:r>
        <w:t>cap</w:t>
      </w:r>
      <w:r>
        <w:rPr>
          <w:spacing w:val="-3"/>
        </w:rPr>
        <w:t xml:space="preserve"> </w:t>
      </w:r>
      <w:r>
        <w:t>on</w:t>
      </w:r>
      <w:r>
        <w:rPr>
          <w:spacing w:val="-3"/>
        </w:rPr>
        <w:t xml:space="preserve"> </w:t>
      </w:r>
      <w:r>
        <w:t>in</w:t>
      </w:r>
      <w:r>
        <w:rPr>
          <w:spacing w:val="-3"/>
        </w:rPr>
        <w:t xml:space="preserve"> </w:t>
      </w:r>
      <w:r>
        <w:t>order</w:t>
      </w:r>
      <w:r>
        <w:rPr>
          <w:spacing w:val="-3"/>
        </w:rPr>
        <w:t xml:space="preserve"> </w:t>
      </w:r>
      <w:r>
        <w:t>to</w:t>
      </w:r>
      <w:r>
        <w:rPr>
          <w:spacing w:val="-3"/>
        </w:rPr>
        <w:t xml:space="preserve"> </w:t>
      </w:r>
      <w:r>
        <w:t>protect</w:t>
      </w:r>
      <w:r>
        <w:rPr>
          <w:spacing w:val="-3"/>
        </w:rPr>
        <w:t xml:space="preserve"> </w:t>
      </w:r>
      <w:r>
        <w:t>from</w:t>
      </w:r>
      <w:r>
        <w:rPr>
          <w:spacing w:val="-3"/>
        </w:rPr>
        <w:t xml:space="preserve"> </w:t>
      </w:r>
      <w:r>
        <w:t xml:space="preserve">light. </w:t>
      </w:r>
      <w:r>
        <w:rPr>
          <w:u w:val="single"/>
        </w:rPr>
        <w:t>After first opening</w:t>
      </w:r>
    </w:p>
    <w:p w14:paraId="2C8542F8" w14:textId="77777777" w:rsidR="00881694" w:rsidRDefault="004844C2" w:rsidP="004844C2">
      <w:pPr>
        <w:pStyle w:val="BodyText"/>
        <w:spacing w:before="7"/>
      </w:pPr>
      <w:r>
        <w:t>Store</w:t>
      </w:r>
      <w:r>
        <w:rPr>
          <w:spacing w:val="-10"/>
        </w:rPr>
        <w:t xml:space="preserve"> </w:t>
      </w:r>
      <w:r>
        <w:t>below</w:t>
      </w:r>
      <w:r>
        <w:rPr>
          <w:spacing w:val="-10"/>
        </w:rPr>
        <w:t xml:space="preserve"> </w:t>
      </w:r>
      <w:r>
        <w:t>30</w:t>
      </w:r>
      <w:r>
        <w:rPr>
          <w:spacing w:val="-9"/>
        </w:rPr>
        <w:t xml:space="preserve"> </w:t>
      </w:r>
      <w:r>
        <w:rPr>
          <w:spacing w:val="-5"/>
        </w:rPr>
        <w:t>°C.</w:t>
      </w:r>
    </w:p>
    <w:p w14:paraId="0F66E07D" w14:textId="77777777" w:rsidR="00881694" w:rsidRDefault="004844C2" w:rsidP="004844C2">
      <w:pPr>
        <w:pStyle w:val="BodyText"/>
        <w:spacing w:before="1" w:line="460" w:lineRule="auto"/>
        <w:ind w:right="3075"/>
      </w:pPr>
      <w:r>
        <w:t>Keep</w:t>
      </w:r>
      <w:r>
        <w:rPr>
          <w:spacing w:val="-6"/>
        </w:rPr>
        <w:t xml:space="preserve"> </w:t>
      </w:r>
      <w:r>
        <w:t>the</w:t>
      </w:r>
      <w:r>
        <w:rPr>
          <w:spacing w:val="-7"/>
        </w:rPr>
        <w:t xml:space="preserve"> </w:t>
      </w:r>
      <w:r>
        <w:t>pen</w:t>
      </w:r>
      <w:r>
        <w:rPr>
          <w:spacing w:val="-6"/>
        </w:rPr>
        <w:t xml:space="preserve"> </w:t>
      </w:r>
      <w:r>
        <w:t>cap</w:t>
      </w:r>
      <w:r>
        <w:rPr>
          <w:spacing w:val="-6"/>
        </w:rPr>
        <w:t xml:space="preserve"> </w:t>
      </w:r>
      <w:r>
        <w:t>on</w:t>
      </w:r>
      <w:r>
        <w:rPr>
          <w:spacing w:val="-6"/>
        </w:rPr>
        <w:t xml:space="preserve"> </w:t>
      </w:r>
      <w:r>
        <w:t>the</w:t>
      </w:r>
      <w:r>
        <w:rPr>
          <w:spacing w:val="-7"/>
        </w:rPr>
        <w:t xml:space="preserve"> </w:t>
      </w:r>
      <w:r>
        <w:t>pre-filled</w:t>
      </w:r>
      <w:r>
        <w:rPr>
          <w:spacing w:val="-6"/>
        </w:rPr>
        <w:t xml:space="preserve"> </w:t>
      </w:r>
      <w:r>
        <w:t>pen</w:t>
      </w:r>
      <w:r>
        <w:rPr>
          <w:spacing w:val="-6"/>
        </w:rPr>
        <w:t xml:space="preserve"> </w:t>
      </w:r>
      <w:r>
        <w:t>in</w:t>
      </w:r>
      <w:r>
        <w:rPr>
          <w:spacing w:val="-6"/>
        </w:rPr>
        <w:t xml:space="preserve"> </w:t>
      </w:r>
      <w:r>
        <w:t>order</w:t>
      </w:r>
      <w:r>
        <w:rPr>
          <w:spacing w:val="-6"/>
        </w:rPr>
        <w:t xml:space="preserve"> </w:t>
      </w:r>
      <w:r>
        <w:t>to</w:t>
      </w:r>
      <w:r>
        <w:rPr>
          <w:spacing w:val="-7"/>
        </w:rPr>
        <w:t xml:space="preserve"> </w:t>
      </w:r>
      <w:r>
        <w:t>protect</w:t>
      </w:r>
      <w:r>
        <w:rPr>
          <w:spacing w:val="-5"/>
        </w:rPr>
        <w:t xml:space="preserve"> </w:t>
      </w:r>
      <w:r>
        <w:t>from</w:t>
      </w:r>
      <w:r>
        <w:rPr>
          <w:spacing w:val="-7"/>
        </w:rPr>
        <w:t xml:space="preserve"> </w:t>
      </w:r>
      <w:r>
        <w:t xml:space="preserve">light. </w:t>
      </w:r>
      <w:proofErr w:type="spellStart"/>
      <w:r>
        <w:t>Yorvipath</w:t>
      </w:r>
      <w:proofErr w:type="spellEnd"/>
      <w:r>
        <w:t xml:space="preserve"> must be discarded after 14 days.</w:t>
      </w:r>
    </w:p>
    <w:p w14:paraId="78BEDE51" w14:textId="77777777" w:rsidR="00881694" w:rsidRDefault="004844C2" w:rsidP="004844C2">
      <w:pPr>
        <w:pStyle w:val="Heading2"/>
        <w:numPr>
          <w:ilvl w:val="1"/>
          <w:numId w:val="4"/>
        </w:numPr>
        <w:tabs>
          <w:tab w:val="left" w:pos="693"/>
        </w:tabs>
        <w:spacing w:before="42"/>
        <w:ind w:left="693" w:hanging="576"/>
      </w:pPr>
      <w:r>
        <w:rPr>
          <w:smallCaps/>
        </w:rPr>
        <w:t>Nature</w:t>
      </w:r>
      <w:r>
        <w:rPr>
          <w:smallCaps/>
          <w:spacing w:val="-4"/>
        </w:rPr>
        <w:t xml:space="preserve"> </w:t>
      </w:r>
      <w:r>
        <w:rPr>
          <w:smallCaps/>
        </w:rPr>
        <w:t>and</w:t>
      </w:r>
      <w:r>
        <w:rPr>
          <w:smallCaps/>
          <w:spacing w:val="-4"/>
        </w:rPr>
        <w:t xml:space="preserve"> </w:t>
      </w:r>
      <w:r>
        <w:rPr>
          <w:smallCaps/>
        </w:rPr>
        <w:t>contents</w:t>
      </w:r>
      <w:r>
        <w:rPr>
          <w:smallCaps/>
          <w:spacing w:val="-2"/>
        </w:rPr>
        <w:t xml:space="preserve"> </w:t>
      </w:r>
      <w:r>
        <w:rPr>
          <w:smallCaps/>
        </w:rPr>
        <w:t>of</w:t>
      </w:r>
      <w:r>
        <w:rPr>
          <w:smallCaps/>
          <w:spacing w:val="-4"/>
        </w:rPr>
        <w:t xml:space="preserve"> </w:t>
      </w:r>
      <w:r>
        <w:rPr>
          <w:smallCaps/>
          <w:spacing w:val="-2"/>
        </w:rPr>
        <w:t>container</w:t>
      </w:r>
    </w:p>
    <w:p w14:paraId="4D63D17F" w14:textId="77777777" w:rsidR="00881694" w:rsidRDefault="00881694" w:rsidP="004844C2">
      <w:pPr>
        <w:pStyle w:val="BodyText"/>
        <w:spacing w:before="19"/>
        <w:ind w:left="0"/>
        <w:rPr>
          <w:b/>
          <w:sz w:val="19"/>
        </w:rPr>
      </w:pPr>
    </w:p>
    <w:p w14:paraId="0968C996" w14:textId="77777777" w:rsidR="00881694" w:rsidRDefault="004844C2" w:rsidP="004844C2">
      <w:pPr>
        <w:pStyle w:val="BodyText"/>
        <w:ind w:right="121"/>
      </w:pPr>
      <w:r>
        <w:t>A</w:t>
      </w:r>
      <w:r>
        <w:rPr>
          <w:spacing w:val="-6"/>
        </w:rPr>
        <w:t xml:space="preserve"> </w:t>
      </w:r>
      <w:r>
        <w:t>cartridge</w:t>
      </w:r>
      <w:r>
        <w:rPr>
          <w:spacing w:val="-6"/>
        </w:rPr>
        <w:t xml:space="preserve"> </w:t>
      </w:r>
      <w:r>
        <w:t>(type</w:t>
      </w:r>
      <w:r>
        <w:rPr>
          <w:spacing w:val="-6"/>
        </w:rPr>
        <w:t xml:space="preserve"> </w:t>
      </w:r>
      <w:r>
        <w:t>1</w:t>
      </w:r>
      <w:r>
        <w:rPr>
          <w:spacing w:val="-5"/>
        </w:rPr>
        <w:t xml:space="preserve"> </w:t>
      </w:r>
      <w:r>
        <w:t>glass)</w:t>
      </w:r>
      <w:r>
        <w:rPr>
          <w:spacing w:val="-5"/>
        </w:rPr>
        <w:t xml:space="preserve"> </w:t>
      </w:r>
      <w:r>
        <w:t>with</w:t>
      </w:r>
      <w:r>
        <w:rPr>
          <w:spacing w:val="-5"/>
        </w:rPr>
        <w:t xml:space="preserve"> </w:t>
      </w:r>
      <w:r>
        <w:t>a</w:t>
      </w:r>
      <w:r>
        <w:rPr>
          <w:spacing w:val="-6"/>
        </w:rPr>
        <w:t xml:space="preserve"> </w:t>
      </w:r>
      <w:r>
        <w:t>plunger</w:t>
      </w:r>
      <w:r>
        <w:rPr>
          <w:spacing w:val="-5"/>
        </w:rPr>
        <w:t xml:space="preserve"> </w:t>
      </w:r>
      <w:r>
        <w:t>(</w:t>
      </w:r>
      <w:proofErr w:type="spellStart"/>
      <w:r>
        <w:t>halobutyl</w:t>
      </w:r>
      <w:proofErr w:type="spellEnd"/>
      <w:r>
        <w:t>)</w:t>
      </w:r>
      <w:r>
        <w:rPr>
          <w:spacing w:val="-6"/>
        </w:rPr>
        <w:t xml:space="preserve"> </w:t>
      </w:r>
      <w:r>
        <w:t>and</w:t>
      </w:r>
      <w:r>
        <w:rPr>
          <w:spacing w:val="-5"/>
        </w:rPr>
        <w:t xml:space="preserve"> </w:t>
      </w:r>
      <w:r>
        <w:t>a</w:t>
      </w:r>
      <w:r>
        <w:rPr>
          <w:spacing w:val="-6"/>
        </w:rPr>
        <w:t xml:space="preserve"> </w:t>
      </w:r>
      <w:r>
        <w:t>laminate</w:t>
      </w:r>
      <w:r>
        <w:rPr>
          <w:spacing w:val="-6"/>
        </w:rPr>
        <w:t xml:space="preserve"> </w:t>
      </w:r>
      <w:r>
        <w:t>rubber</w:t>
      </w:r>
      <w:r>
        <w:rPr>
          <w:spacing w:val="-5"/>
        </w:rPr>
        <w:t xml:space="preserve"> </w:t>
      </w:r>
      <w:r>
        <w:t>sheet</w:t>
      </w:r>
      <w:r>
        <w:rPr>
          <w:spacing w:val="-4"/>
        </w:rPr>
        <w:t xml:space="preserve"> </w:t>
      </w:r>
      <w:r>
        <w:t>(</w:t>
      </w:r>
      <w:proofErr w:type="spellStart"/>
      <w:r>
        <w:t>halobutyl</w:t>
      </w:r>
      <w:proofErr w:type="spellEnd"/>
      <w:r>
        <w:t>/isoprene) contained in a pre-filled multidose disposable pen made of polypropylene.</w:t>
      </w:r>
    </w:p>
    <w:p w14:paraId="140A27CE" w14:textId="77777777" w:rsidR="00881694" w:rsidRDefault="004844C2" w:rsidP="004844C2">
      <w:pPr>
        <w:pStyle w:val="BodyText"/>
        <w:spacing w:before="199"/>
        <w:ind w:right="121"/>
      </w:pPr>
      <w:r>
        <w:t>Packs</w:t>
      </w:r>
      <w:r>
        <w:rPr>
          <w:spacing w:val="-4"/>
        </w:rPr>
        <w:t xml:space="preserve"> </w:t>
      </w:r>
      <w:r>
        <w:t>of</w:t>
      </w:r>
      <w:r>
        <w:rPr>
          <w:spacing w:val="-3"/>
        </w:rPr>
        <w:t xml:space="preserve"> </w:t>
      </w:r>
      <w:r>
        <w:t>two</w:t>
      </w:r>
      <w:r>
        <w:rPr>
          <w:spacing w:val="-3"/>
        </w:rPr>
        <w:t xml:space="preserve"> </w:t>
      </w:r>
      <w:r>
        <w:t>pre-filled</w:t>
      </w:r>
      <w:r>
        <w:rPr>
          <w:spacing w:val="-3"/>
        </w:rPr>
        <w:t xml:space="preserve"> </w:t>
      </w:r>
      <w:r>
        <w:t>pens</w:t>
      </w:r>
      <w:r>
        <w:rPr>
          <w:spacing w:val="-3"/>
        </w:rPr>
        <w:t xml:space="preserve"> </w:t>
      </w:r>
      <w:r>
        <w:t>and</w:t>
      </w:r>
      <w:r>
        <w:rPr>
          <w:spacing w:val="-3"/>
        </w:rPr>
        <w:t xml:space="preserve"> </w:t>
      </w:r>
      <w:r>
        <w:t>30</w:t>
      </w:r>
      <w:r>
        <w:rPr>
          <w:spacing w:val="-3"/>
        </w:rPr>
        <w:t xml:space="preserve"> </w:t>
      </w:r>
      <w:r>
        <w:t>disposable</w:t>
      </w:r>
      <w:r>
        <w:rPr>
          <w:spacing w:val="-4"/>
        </w:rPr>
        <w:t xml:space="preserve"> </w:t>
      </w:r>
      <w:r>
        <w:t>needles</w:t>
      </w:r>
      <w:r>
        <w:rPr>
          <w:spacing w:val="-3"/>
        </w:rPr>
        <w:t xml:space="preserve"> </w:t>
      </w:r>
      <w:r>
        <w:t>for</w:t>
      </w:r>
      <w:r>
        <w:rPr>
          <w:spacing w:val="-3"/>
        </w:rPr>
        <w:t xml:space="preserve"> </w:t>
      </w:r>
      <w:r>
        <w:t>28</w:t>
      </w:r>
      <w:r>
        <w:rPr>
          <w:spacing w:val="-3"/>
        </w:rPr>
        <w:t xml:space="preserve"> </w:t>
      </w:r>
      <w:r>
        <w:t>days</w:t>
      </w:r>
      <w:r>
        <w:rPr>
          <w:spacing w:val="-5"/>
        </w:rPr>
        <w:t xml:space="preserve"> </w:t>
      </w:r>
      <w:r>
        <w:t>of</w:t>
      </w:r>
      <w:r>
        <w:rPr>
          <w:spacing w:val="-3"/>
        </w:rPr>
        <w:t xml:space="preserve"> </w:t>
      </w:r>
      <w:r>
        <w:t>treatment</w:t>
      </w:r>
      <w:r>
        <w:rPr>
          <w:spacing w:val="-3"/>
        </w:rPr>
        <w:t xml:space="preserve"> </w:t>
      </w:r>
      <w:r>
        <w:t>(co-packaged</w:t>
      </w:r>
      <w:r>
        <w:rPr>
          <w:spacing w:val="-3"/>
        </w:rPr>
        <w:t xml:space="preserve"> </w:t>
      </w:r>
      <w:r>
        <w:t>in</w:t>
      </w:r>
      <w:r>
        <w:rPr>
          <w:spacing w:val="-3"/>
        </w:rPr>
        <w:t xml:space="preserve"> </w:t>
      </w:r>
      <w:r>
        <w:t>two</w:t>
      </w:r>
      <w:r>
        <w:rPr>
          <w:spacing w:val="-3"/>
        </w:rPr>
        <w:t xml:space="preserve"> </w:t>
      </w:r>
      <w:r>
        <w:t>inner cartons). Each</w:t>
      </w:r>
      <w:r>
        <w:rPr>
          <w:spacing w:val="-1"/>
        </w:rPr>
        <w:t xml:space="preserve"> </w:t>
      </w:r>
      <w:r>
        <w:t>inner</w:t>
      </w:r>
      <w:r>
        <w:rPr>
          <w:spacing w:val="-1"/>
        </w:rPr>
        <w:t xml:space="preserve"> </w:t>
      </w:r>
      <w:r>
        <w:t>carton contains</w:t>
      </w:r>
      <w:r>
        <w:rPr>
          <w:spacing w:val="-2"/>
        </w:rPr>
        <w:t xml:space="preserve"> </w:t>
      </w:r>
      <w:r>
        <w:t>one</w:t>
      </w:r>
      <w:r>
        <w:rPr>
          <w:spacing w:val="-2"/>
        </w:rPr>
        <w:t xml:space="preserve"> </w:t>
      </w:r>
      <w:r>
        <w:t>pre-filled</w:t>
      </w:r>
      <w:r>
        <w:rPr>
          <w:spacing w:val="-1"/>
        </w:rPr>
        <w:t xml:space="preserve"> </w:t>
      </w:r>
      <w:r>
        <w:t>pen and</w:t>
      </w:r>
      <w:r>
        <w:rPr>
          <w:spacing w:val="-2"/>
        </w:rPr>
        <w:t xml:space="preserve"> </w:t>
      </w:r>
      <w:r>
        <w:t>15</w:t>
      </w:r>
      <w:r>
        <w:rPr>
          <w:spacing w:val="-2"/>
        </w:rPr>
        <w:t xml:space="preserve"> </w:t>
      </w:r>
      <w:r>
        <w:t>needles for</w:t>
      </w:r>
      <w:r>
        <w:rPr>
          <w:spacing w:val="-1"/>
        </w:rPr>
        <w:t xml:space="preserve"> </w:t>
      </w:r>
      <w:r>
        <w:t>14</w:t>
      </w:r>
      <w:r>
        <w:rPr>
          <w:spacing w:val="-1"/>
        </w:rPr>
        <w:t xml:space="preserve"> </w:t>
      </w:r>
      <w:r>
        <w:t>days</w:t>
      </w:r>
      <w:r>
        <w:rPr>
          <w:spacing w:val="-2"/>
        </w:rPr>
        <w:t xml:space="preserve"> </w:t>
      </w:r>
      <w:r>
        <w:t>of</w:t>
      </w:r>
      <w:r>
        <w:rPr>
          <w:spacing w:val="-1"/>
        </w:rPr>
        <w:t xml:space="preserve"> </w:t>
      </w:r>
      <w:r>
        <w:t>treatment.</w:t>
      </w:r>
    </w:p>
    <w:p w14:paraId="64A5D909" w14:textId="77777777" w:rsidR="00881694" w:rsidRDefault="004844C2" w:rsidP="004844C2">
      <w:pPr>
        <w:pStyle w:val="Heading3"/>
        <w:spacing w:before="200"/>
      </w:pPr>
      <w:proofErr w:type="spellStart"/>
      <w:r>
        <w:rPr>
          <w:spacing w:val="-2"/>
        </w:rPr>
        <w:t>Yorvipath</w:t>
      </w:r>
      <w:proofErr w:type="spellEnd"/>
      <w:r>
        <w:rPr>
          <w:spacing w:val="-3"/>
        </w:rPr>
        <w:t xml:space="preserve"> </w:t>
      </w:r>
      <w:r>
        <w:rPr>
          <w:spacing w:val="-2"/>
        </w:rPr>
        <w:t>168 micrograms/0.56</w:t>
      </w:r>
      <w:r>
        <w:t xml:space="preserve"> </w:t>
      </w:r>
      <w:r>
        <w:rPr>
          <w:spacing w:val="-2"/>
        </w:rPr>
        <w:t>mL solution</w:t>
      </w:r>
      <w:r>
        <w:rPr>
          <w:spacing w:val="-1"/>
        </w:rPr>
        <w:t xml:space="preserve"> </w:t>
      </w:r>
      <w:r>
        <w:rPr>
          <w:spacing w:val="-2"/>
        </w:rPr>
        <w:t>for</w:t>
      </w:r>
      <w:r>
        <w:rPr>
          <w:spacing w:val="-3"/>
        </w:rPr>
        <w:t xml:space="preserve"> </w:t>
      </w:r>
      <w:r>
        <w:rPr>
          <w:spacing w:val="-2"/>
        </w:rPr>
        <w:t>injection</w:t>
      </w:r>
      <w:r>
        <w:rPr>
          <w:spacing w:val="-1"/>
        </w:rPr>
        <w:t xml:space="preserve"> </w:t>
      </w:r>
      <w:r>
        <w:rPr>
          <w:spacing w:val="-2"/>
        </w:rPr>
        <w:t xml:space="preserve">in pre-filled </w:t>
      </w:r>
      <w:r>
        <w:rPr>
          <w:spacing w:val="-5"/>
        </w:rPr>
        <w:t>pen</w:t>
      </w:r>
    </w:p>
    <w:p w14:paraId="498407E2" w14:textId="77777777" w:rsidR="00881694" w:rsidRDefault="004844C2" w:rsidP="004844C2">
      <w:pPr>
        <w:pStyle w:val="ListParagraph"/>
        <w:numPr>
          <w:ilvl w:val="0"/>
          <w:numId w:val="1"/>
        </w:numPr>
        <w:tabs>
          <w:tab w:val="left" w:pos="542"/>
        </w:tabs>
        <w:spacing w:before="236"/>
        <w:ind w:right="208"/>
        <w:rPr>
          <w:b/>
        </w:rPr>
      </w:pPr>
      <w:r>
        <w:t>Each</w:t>
      </w:r>
      <w:r>
        <w:rPr>
          <w:spacing w:val="-13"/>
        </w:rPr>
        <w:t xml:space="preserve"> </w:t>
      </w:r>
      <w:r>
        <w:t>pre-filled</w:t>
      </w:r>
      <w:r>
        <w:rPr>
          <w:spacing w:val="-12"/>
        </w:rPr>
        <w:t xml:space="preserve"> </w:t>
      </w:r>
      <w:r>
        <w:t>pen</w:t>
      </w:r>
      <w:r>
        <w:rPr>
          <w:spacing w:val="-12"/>
        </w:rPr>
        <w:t xml:space="preserve"> </w:t>
      </w:r>
      <w:r>
        <w:t>contains</w:t>
      </w:r>
      <w:r>
        <w:rPr>
          <w:spacing w:val="-12"/>
        </w:rPr>
        <w:t xml:space="preserve"> </w:t>
      </w:r>
      <w:r>
        <w:t>palopegteriparatide</w:t>
      </w:r>
      <w:r>
        <w:rPr>
          <w:spacing w:val="-12"/>
        </w:rPr>
        <w:t xml:space="preserve"> </w:t>
      </w:r>
      <w:r>
        <w:t>equivalent</w:t>
      </w:r>
      <w:r>
        <w:rPr>
          <w:spacing w:val="-12"/>
        </w:rPr>
        <w:t xml:space="preserve"> </w:t>
      </w:r>
      <w:r>
        <w:t>to</w:t>
      </w:r>
      <w:r>
        <w:rPr>
          <w:spacing w:val="-12"/>
        </w:rPr>
        <w:t xml:space="preserve"> </w:t>
      </w:r>
      <w:r>
        <w:t>168</w:t>
      </w:r>
      <w:r>
        <w:rPr>
          <w:spacing w:val="-12"/>
        </w:rPr>
        <w:t xml:space="preserve"> </w:t>
      </w:r>
      <w:r>
        <w:t>micrograms</w:t>
      </w:r>
      <w:r>
        <w:rPr>
          <w:spacing w:val="-12"/>
        </w:rPr>
        <w:t xml:space="preserve"> </w:t>
      </w:r>
      <w:r>
        <w:t>of</w:t>
      </w:r>
      <w:r>
        <w:rPr>
          <w:spacing w:val="-13"/>
        </w:rPr>
        <w:t xml:space="preserve"> </w:t>
      </w:r>
      <w:r>
        <w:t>PTH(1-34)</w:t>
      </w:r>
      <w:r>
        <w:rPr>
          <w:spacing w:val="-12"/>
        </w:rPr>
        <w:t xml:space="preserve"> </w:t>
      </w:r>
      <w:r>
        <w:t>in</w:t>
      </w:r>
      <w:r>
        <w:rPr>
          <w:spacing w:val="-8"/>
        </w:rPr>
        <w:t xml:space="preserve"> </w:t>
      </w:r>
      <w:r>
        <w:t>0.56</w:t>
      </w:r>
      <w:r>
        <w:rPr>
          <w:spacing w:val="-8"/>
        </w:rPr>
        <w:t xml:space="preserve"> </w:t>
      </w:r>
      <w:r>
        <w:t>mL of solvent.</w:t>
      </w:r>
    </w:p>
    <w:p w14:paraId="692F4C3B" w14:textId="77777777" w:rsidR="00881694" w:rsidRDefault="004844C2" w:rsidP="004844C2">
      <w:pPr>
        <w:pStyle w:val="ListParagraph"/>
        <w:numPr>
          <w:ilvl w:val="0"/>
          <w:numId w:val="1"/>
        </w:numPr>
        <w:tabs>
          <w:tab w:val="left" w:pos="542"/>
        </w:tabs>
        <w:spacing w:before="3"/>
        <w:rPr>
          <w:b/>
        </w:rPr>
      </w:pPr>
      <w:r>
        <w:t>Pre-filled</w:t>
      </w:r>
      <w:r>
        <w:rPr>
          <w:spacing w:val="-10"/>
        </w:rPr>
        <w:t xml:space="preserve"> </w:t>
      </w:r>
      <w:r>
        <w:t>pen</w:t>
      </w:r>
      <w:r>
        <w:rPr>
          <w:spacing w:val="-9"/>
        </w:rPr>
        <w:t xml:space="preserve"> </w:t>
      </w:r>
      <w:r>
        <w:t>delivering</w:t>
      </w:r>
      <w:r>
        <w:rPr>
          <w:spacing w:val="-8"/>
        </w:rPr>
        <w:t xml:space="preserve"> </w:t>
      </w:r>
      <w:r>
        <w:t>doses</w:t>
      </w:r>
      <w:r>
        <w:rPr>
          <w:spacing w:val="-10"/>
        </w:rPr>
        <w:t xml:space="preserve"> </w:t>
      </w:r>
      <w:r>
        <w:t>of</w:t>
      </w:r>
      <w:r>
        <w:rPr>
          <w:spacing w:val="-10"/>
        </w:rPr>
        <w:t xml:space="preserve"> </w:t>
      </w:r>
      <w:r>
        <w:t>6,</w:t>
      </w:r>
      <w:r>
        <w:rPr>
          <w:spacing w:val="-9"/>
        </w:rPr>
        <w:t xml:space="preserve"> </w:t>
      </w:r>
      <w:r>
        <w:t>9,</w:t>
      </w:r>
      <w:r>
        <w:rPr>
          <w:spacing w:val="-8"/>
        </w:rPr>
        <w:t xml:space="preserve"> </w:t>
      </w:r>
      <w:r>
        <w:t>or</w:t>
      </w:r>
      <w:r>
        <w:rPr>
          <w:spacing w:val="-11"/>
        </w:rPr>
        <w:t xml:space="preserve"> </w:t>
      </w:r>
      <w:r>
        <w:t>12</w:t>
      </w:r>
      <w:r>
        <w:rPr>
          <w:spacing w:val="-9"/>
        </w:rPr>
        <w:t xml:space="preserve"> </w:t>
      </w:r>
      <w:r>
        <w:rPr>
          <w:spacing w:val="-2"/>
        </w:rPr>
        <w:t>micrograms</w:t>
      </w:r>
    </w:p>
    <w:p w14:paraId="568C592F" w14:textId="77777777" w:rsidR="00881694" w:rsidRDefault="004844C2" w:rsidP="004844C2">
      <w:pPr>
        <w:pStyle w:val="ListParagraph"/>
        <w:numPr>
          <w:ilvl w:val="0"/>
          <w:numId w:val="1"/>
        </w:numPr>
        <w:tabs>
          <w:tab w:val="left" w:pos="542"/>
        </w:tabs>
        <w:spacing w:before="1"/>
        <w:rPr>
          <w:b/>
        </w:rPr>
      </w:pPr>
      <w:r>
        <w:t>The</w:t>
      </w:r>
      <w:r>
        <w:rPr>
          <w:spacing w:val="-8"/>
        </w:rPr>
        <w:t xml:space="preserve"> </w:t>
      </w:r>
      <w:r>
        <w:t>strength</w:t>
      </w:r>
      <w:r>
        <w:rPr>
          <w:spacing w:val="-6"/>
        </w:rPr>
        <w:t xml:space="preserve"> </w:t>
      </w:r>
      <w:proofErr w:type="spellStart"/>
      <w:r>
        <w:t>colour</w:t>
      </w:r>
      <w:proofErr w:type="spellEnd"/>
      <w:r>
        <w:rPr>
          <w:spacing w:val="-7"/>
        </w:rPr>
        <w:t xml:space="preserve"> </w:t>
      </w:r>
      <w:r>
        <w:t>on</w:t>
      </w:r>
      <w:r>
        <w:rPr>
          <w:spacing w:val="-6"/>
        </w:rPr>
        <w:t xml:space="preserve"> </w:t>
      </w:r>
      <w:r>
        <w:t>the</w:t>
      </w:r>
      <w:r>
        <w:rPr>
          <w:spacing w:val="-8"/>
        </w:rPr>
        <w:t xml:space="preserve"> </w:t>
      </w:r>
      <w:r>
        <w:t>outer</w:t>
      </w:r>
      <w:r>
        <w:rPr>
          <w:spacing w:val="-6"/>
        </w:rPr>
        <w:t xml:space="preserve"> </w:t>
      </w:r>
      <w:r>
        <w:t>carton,</w:t>
      </w:r>
      <w:r>
        <w:rPr>
          <w:spacing w:val="-6"/>
        </w:rPr>
        <w:t xml:space="preserve"> </w:t>
      </w:r>
      <w:r>
        <w:t>pen</w:t>
      </w:r>
      <w:r>
        <w:rPr>
          <w:spacing w:val="-7"/>
        </w:rPr>
        <w:t xml:space="preserve"> </w:t>
      </w:r>
      <w:r>
        <w:t>label</w:t>
      </w:r>
      <w:r>
        <w:rPr>
          <w:spacing w:val="-6"/>
        </w:rPr>
        <w:t xml:space="preserve"> </w:t>
      </w:r>
      <w:r>
        <w:t>and</w:t>
      </w:r>
      <w:r>
        <w:rPr>
          <w:spacing w:val="-7"/>
        </w:rPr>
        <w:t xml:space="preserve"> </w:t>
      </w:r>
      <w:r>
        <w:t>push</w:t>
      </w:r>
      <w:r>
        <w:rPr>
          <w:spacing w:val="-7"/>
        </w:rPr>
        <w:t xml:space="preserve"> </w:t>
      </w:r>
      <w:r>
        <w:t>button</w:t>
      </w:r>
      <w:r>
        <w:rPr>
          <w:spacing w:val="-7"/>
        </w:rPr>
        <w:t xml:space="preserve"> </w:t>
      </w:r>
      <w:r>
        <w:t>is</w:t>
      </w:r>
      <w:r>
        <w:rPr>
          <w:spacing w:val="-7"/>
        </w:rPr>
        <w:t xml:space="preserve"> </w:t>
      </w:r>
      <w:r>
        <w:rPr>
          <w:spacing w:val="-4"/>
        </w:rPr>
        <w:t>blue</w:t>
      </w:r>
    </w:p>
    <w:p w14:paraId="61465389" w14:textId="77777777" w:rsidR="00881694" w:rsidRDefault="004844C2" w:rsidP="004844C2">
      <w:pPr>
        <w:pStyle w:val="Heading3"/>
        <w:spacing w:before="198"/>
      </w:pPr>
      <w:proofErr w:type="spellStart"/>
      <w:r>
        <w:t>Yorvipath</w:t>
      </w:r>
      <w:proofErr w:type="spellEnd"/>
      <w:r>
        <w:rPr>
          <w:spacing w:val="-9"/>
        </w:rPr>
        <w:t xml:space="preserve"> </w:t>
      </w:r>
      <w:r>
        <w:t>294</w:t>
      </w:r>
      <w:r>
        <w:rPr>
          <w:spacing w:val="-7"/>
        </w:rPr>
        <w:t xml:space="preserve"> </w:t>
      </w:r>
      <w:r>
        <w:t>micrograms/0.98</w:t>
      </w:r>
      <w:r>
        <w:rPr>
          <w:spacing w:val="-7"/>
        </w:rPr>
        <w:t xml:space="preserve"> </w:t>
      </w:r>
      <w:r>
        <w:t>mL</w:t>
      </w:r>
      <w:r>
        <w:rPr>
          <w:spacing w:val="-7"/>
        </w:rPr>
        <w:t xml:space="preserve"> </w:t>
      </w:r>
      <w:r>
        <w:t>solution</w:t>
      </w:r>
      <w:r>
        <w:rPr>
          <w:spacing w:val="-7"/>
        </w:rPr>
        <w:t xml:space="preserve"> </w:t>
      </w:r>
      <w:r>
        <w:t>for</w:t>
      </w:r>
      <w:r>
        <w:rPr>
          <w:spacing w:val="-7"/>
        </w:rPr>
        <w:t xml:space="preserve"> </w:t>
      </w:r>
      <w:r>
        <w:t>injection</w:t>
      </w:r>
      <w:r>
        <w:rPr>
          <w:spacing w:val="-7"/>
        </w:rPr>
        <w:t xml:space="preserve"> </w:t>
      </w:r>
      <w:r>
        <w:t>in</w:t>
      </w:r>
      <w:r>
        <w:rPr>
          <w:spacing w:val="-7"/>
        </w:rPr>
        <w:t xml:space="preserve"> </w:t>
      </w:r>
      <w:r>
        <w:t>pre-filled</w:t>
      </w:r>
      <w:r>
        <w:rPr>
          <w:spacing w:val="-6"/>
        </w:rPr>
        <w:t xml:space="preserve"> </w:t>
      </w:r>
      <w:r>
        <w:rPr>
          <w:spacing w:val="-5"/>
        </w:rPr>
        <w:t>pen</w:t>
      </w:r>
    </w:p>
    <w:p w14:paraId="61FFAB73" w14:textId="77777777" w:rsidR="00881694" w:rsidRDefault="004844C2" w:rsidP="004844C2">
      <w:pPr>
        <w:pStyle w:val="ListParagraph"/>
        <w:numPr>
          <w:ilvl w:val="0"/>
          <w:numId w:val="1"/>
        </w:numPr>
        <w:tabs>
          <w:tab w:val="left" w:pos="542"/>
        </w:tabs>
        <w:spacing w:before="237"/>
        <w:ind w:right="209"/>
      </w:pPr>
      <w:r>
        <w:t>Each</w:t>
      </w:r>
      <w:r>
        <w:rPr>
          <w:spacing w:val="-13"/>
        </w:rPr>
        <w:t xml:space="preserve"> </w:t>
      </w:r>
      <w:r>
        <w:t>pre-filled</w:t>
      </w:r>
      <w:r>
        <w:rPr>
          <w:spacing w:val="-12"/>
        </w:rPr>
        <w:t xml:space="preserve"> </w:t>
      </w:r>
      <w:r>
        <w:t>pen</w:t>
      </w:r>
      <w:r>
        <w:rPr>
          <w:spacing w:val="-12"/>
        </w:rPr>
        <w:t xml:space="preserve"> </w:t>
      </w:r>
      <w:r>
        <w:t>contains</w:t>
      </w:r>
      <w:r>
        <w:rPr>
          <w:spacing w:val="-12"/>
        </w:rPr>
        <w:t xml:space="preserve"> </w:t>
      </w:r>
      <w:r>
        <w:t>palopegteriparatide</w:t>
      </w:r>
      <w:r>
        <w:rPr>
          <w:spacing w:val="-12"/>
        </w:rPr>
        <w:t xml:space="preserve"> </w:t>
      </w:r>
      <w:r>
        <w:t>equivalent</w:t>
      </w:r>
      <w:r>
        <w:rPr>
          <w:spacing w:val="-12"/>
        </w:rPr>
        <w:t xml:space="preserve"> </w:t>
      </w:r>
      <w:r>
        <w:t>to</w:t>
      </w:r>
      <w:r>
        <w:rPr>
          <w:spacing w:val="-12"/>
        </w:rPr>
        <w:t xml:space="preserve"> </w:t>
      </w:r>
      <w:r>
        <w:t>294</w:t>
      </w:r>
      <w:r>
        <w:rPr>
          <w:spacing w:val="-12"/>
        </w:rPr>
        <w:t xml:space="preserve"> </w:t>
      </w:r>
      <w:r>
        <w:t>micrograms</w:t>
      </w:r>
      <w:r>
        <w:rPr>
          <w:spacing w:val="-12"/>
        </w:rPr>
        <w:t xml:space="preserve"> </w:t>
      </w:r>
      <w:r>
        <w:t>of</w:t>
      </w:r>
      <w:r>
        <w:rPr>
          <w:spacing w:val="-13"/>
        </w:rPr>
        <w:t xml:space="preserve"> </w:t>
      </w:r>
      <w:r>
        <w:t>PTH(1-34)</w:t>
      </w:r>
      <w:r>
        <w:rPr>
          <w:spacing w:val="-12"/>
        </w:rPr>
        <w:t xml:space="preserve"> </w:t>
      </w:r>
      <w:r>
        <w:t>in</w:t>
      </w:r>
      <w:r>
        <w:rPr>
          <w:spacing w:val="-9"/>
        </w:rPr>
        <w:t xml:space="preserve"> </w:t>
      </w:r>
      <w:r>
        <w:t>0.98</w:t>
      </w:r>
      <w:r>
        <w:rPr>
          <w:spacing w:val="-7"/>
        </w:rPr>
        <w:t xml:space="preserve"> </w:t>
      </w:r>
      <w:r>
        <w:t>mL of solvent.</w:t>
      </w:r>
    </w:p>
    <w:p w14:paraId="28613E35" w14:textId="77777777" w:rsidR="00881694" w:rsidRDefault="004844C2" w:rsidP="004844C2">
      <w:pPr>
        <w:pStyle w:val="ListParagraph"/>
        <w:numPr>
          <w:ilvl w:val="0"/>
          <w:numId w:val="1"/>
        </w:numPr>
        <w:tabs>
          <w:tab w:val="left" w:pos="542"/>
        </w:tabs>
        <w:spacing w:before="2"/>
      </w:pPr>
      <w:r>
        <w:t>Pre-filled</w:t>
      </w:r>
      <w:r>
        <w:rPr>
          <w:spacing w:val="-11"/>
        </w:rPr>
        <w:t xml:space="preserve"> </w:t>
      </w:r>
      <w:r>
        <w:t>pen,</w:t>
      </w:r>
      <w:r>
        <w:rPr>
          <w:spacing w:val="-10"/>
        </w:rPr>
        <w:t xml:space="preserve"> </w:t>
      </w:r>
      <w:r>
        <w:t>delivering</w:t>
      </w:r>
      <w:r>
        <w:rPr>
          <w:spacing w:val="-9"/>
        </w:rPr>
        <w:t xml:space="preserve"> </w:t>
      </w:r>
      <w:r>
        <w:t>doses</w:t>
      </w:r>
      <w:r>
        <w:rPr>
          <w:spacing w:val="-11"/>
        </w:rPr>
        <w:t xml:space="preserve"> </w:t>
      </w:r>
      <w:r>
        <w:t>of</w:t>
      </w:r>
      <w:r>
        <w:rPr>
          <w:spacing w:val="-10"/>
        </w:rPr>
        <w:t xml:space="preserve"> </w:t>
      </w:r>
      <w:r>
        <w:t>15,</w:t>
      </w:r>
      <w:r>
        <w:rPr>
          <w:spacing w:val="-9"/>
        </w:rPr>
        <w:t xml:space="preserve"> </w:t>
      </w:r>
      <w:r>
        <w:t>18,</w:t>
      </w:r>
      <w:r>
        <w:rPr>
          <w:spacing w:val="-8"/>
        </w:rPr>
        <w:t xml:space="preserve"> </w:t>
      </w:r>
      <w:r>
        <w:t>or</w:t>
      </w:r>
      <w:r>
        <w:rPr>
          <w:spacing w:val="-11"/>
        </w:rPr>
        <w:t xml:space="preserve"> </w:t>
      </w:r>
      <w:r>
        <w:t>21</w:t>
      </w:r>
      <w:r>
        <w:rPr>
          <w:spacing w:val="-10"/>
        </w:rPr>
        <w:t xml:space="preserve"> </w:t>
      </w:r>
      <w:r>
        <w:rPr>
          <w:spacing w:val="-2"/>
        </w:rPr>
        <w:t>micrograms</w:t>
      </w:r>
    </w:p>
    <w:p w14:paraId="359C5284" w14:textId="77777777" w:rsidR="00881694" w:rsidRDefault="004844C2" w:rsidP="004844C2">
      <w:pPr>
        <w:pStyle w:val="ListParagraph"/>
        <w:numPr>
          <w:ilvl w:val="0"/>
          <w:numId w:val="1"/>
        </w:numPr>
        <w:tabs>
          <w:tab w:val="left" w:pos="542"/>
        </w:tabs>
        <w:spacing w:before="1"/>
      </w:pPr>
      <w:r>
        <w:t>The</w:t>
      </w:r>
      <w:r>
        <w:rPr>
          <w:spacing w:val="-8"/>
        </w:rPr>
        <w:t xml:space="preserve"> </w:t>
      </w:r>
      <w:r>
        <w:t>strength</w:t>
      </w:r>
      <w:r>
        <w:rPr>
          <w:spacing w:val="-6"/>
        </w:rPr>
        <w:t xml:space="preserve"> </w:t>
      </w:r>
      <w:proofErr w:type="spellStart"/>
      <w:r>
        <w:t>colour</w:t>
      </w:r>
      <w:proofErr w:type="spellEnd"/>
      <w:r>
        <w:rPr>
          <w:spacing w:val="-7"/>
        </w:rPr>
        <w:t xml:space="preserve"> </w:t>
      </w:r>
      <w:r>
        <w:t>on</w:t>
      </w:r>
      <w:r>
        <w:rPr>
          <w:spacing w:val="-6"/>
        </w:rPr>
        <w:t xml:space="preserve"> </w:t>
      </w:r>
      <w:r>
        <w:t>the</w:t>
      </w:r>
      <w:r>
        <w:rPr>
          <w:spacing w:val="-8"/>
        </w:rPr>
        <w:t xml:space="preserve"> </w:t>
      </w:r>
      <w:r>
        <w:t>outer</w:t>
      </w:r>
      <w:r>
        <w:rPr>
          <w:spacing w:val="-6"/>
        </w:rPr>
        <w:t xml:space="preserve"> </w:t>
      </w:r>
      <w:r>
        <w:t>carton,</w:t>
      </w:r>
      <w:r>
        <w:rPr>
          <w:spacing w:val="-6"/>
        </w:rPr>
        <w:t xml:space="preserve"> </w:t>
      </w:r>
      <w:r>
        <w:t>pen</w:t>
      </w:r>
      <w:r>
        <w:rPr>
          <w:spacing w:val="-7"/>
        </w:rPr>
        <w:t xml:space="preserve"> </w:t>
      </w:r>
      <w:r>
        <w:t>label</w:t>
      </w:r>
      <w:r>
        <w:rPr>
          <w:spacing w:val="-6"/>
        </w:rPr>
        <w:t xml:space="preserve"> </w:t>
      </w:r>
      <w:r>
        <w:t>and</w:t>
      </w:r>
      <w:r>
        <w:rPr>
          <w:spacing w:val="-7"/>
        </w:rPr>
        <w:t xml:space="preserve"> </w:t>
      </w:r>
      <w:r>
        <w:t>push</w:t>
      </w:r>
      <w:r>
        <w:rPr>
          <w:spacing w:val="-7"/>
        </w:rPr>
        <w:t xml:space="preserve"> </w:t>
      </w:r>
      <w:r>
        <w:t>button</w:t>
      </w:r>
      <w:r>
        <w:rPr>
          <w:spacing w:val="-7"/>
        </w:rPr>
        <w:t xml:space="preserve"> </w:t>
      </w:r>
      <w:r>
        <w:t>is</w:t>
      </w:r>
      <w:r>
        <w:rPr>
          <w:spacing w:val="-7"/>
        </w:rPr>
        <w:t xml:space="preserve"> </w:t>
      </w:r>
      <w:r>
        <w:rPr>
          <w:spacing w:val="-2"/>
        </w:rPr>
        <w:t>orange</w:t>
      </w:r>
    </w:p>
    <w:p w14:paraId="4F0EB7B0" w14:textId="77777777" w:rsidR="004844C2" w:rsidRDefault="004844C2" w:rsidP="004844C2">
      <w:pPr>
        <w:pStyle w:val="Heading3"/>
        <w:spacing w:before="198"/>
      </w:pPr>
    </w:p>
    <w:p w14:paraId="46F8A064" w14:textId="77777777" w:rsidR="004844C2" w:rsidRDefault="004844C2" w:rsidP="004844C2">
      <w:pPr>
        <w:pStyle w:val="Heading3"/>
        <w:spacing w:before="198"/>
      </w:pPr>
    </w:p>
    <w:p w14:paraId="491674EF" w14:textId="02A9CBB5" w:rsidR="00881694" w:rsidRDefault="004844C2" w:rsidP="004844C2">
      <w:pPr>
        <w:pStyle w:val="Heading3"/>
        <w:spacing w:before="198"/>
      </w:pPr>
      <w:proofErr w:type="spellStart"/>
      <w:r>
        <w:t>Yorvipath</w:t>
      </w:r>
      <w:proofErr w:type="spellEnd"/>
      <w:r>
        <w:rPr>
          <w:spacing w:val="-9"/>
        </w:rPr>
        <w:t xml:space="preserve"> </w:t>
      </w:r>
      <w:r>
        <w:t>420</w:t>
      </w:r>
      <w:r>
        <w:rPr>
          <w:spacing w:val="-7"/>
        </w:rPr>
        <w:t xml:space="preserve"> </w:t>
      </w:r>
      <w:r>
        <w:t>micrograms/1.4</w:t>
      </w:r>
      <w:r>
        <w:rPr>
          <w:spacing w:val="-6"/>
        </w:rPr>
        <w:t xml:space="preserve"> </w:t>
      </w:r>
      <w:r>
        <w:t>mL</w:t>
      </w:r>
      <w:r>
        <w:rPr>
          <w:spacing w:val="-7"/>
        </w:rPr>
        <w:t xml:space="preserve"> </w:t>
      </w:r>
      <w:r>
        <w:t>solution</w:t>
      </w:r>
      <w:r>
        <w:rPr>
          <w:spacing w:val="-6"/>
        </w:rPr>
        <w:t xml:space="preserve"> </w:t>
      </w:r>
      <w:r>
        <w:t>for</w:t>
      </w:r>
      <w:r>
        <w:rPr>
          <w:spacing w:val="-7"/>
        </w:rPr>
        <w:t xml:space="preserve"> </w:t>
      </w:r>
      <w:r>
        <w:t>injection</w:t>
      </w:r>
      <w:r>
        <w:rPr>
          <w:spacing w:val="-6"/>
        </w:rPr>
        <w:t xml:space="preserve"> </w:t>
      </w:r>
      <w:r>
        <w:t>in</w:t>
      </w:r>
      <w:r>
        <w:rPr>
          <w:spacing w:val="-7"/>
        </w:rPr>
        <w:t xml:space="preserve"> </w:t>
      </w:r>
      <w:r>
        <w:t>pre-filled</w:t>
      </w:r>
      <w:r>
        <w:rPr>
          <w:spacing w:val="-6"/>
        </w:rPr>
        <w:t xml:space="preserve"> </w:t>
      </w:r>
      <w:r>
        <w:rPr>
          <w:spacing w:val="-5"/>
        </w:rPr>
        <w:t>pen</w:t>
      </w:r>
    </w:p>
    <w:p w14:paraId="370784EC" w14:textId="77777777" w:rsidR="00881694" w:rsidRDefault="004844C2" w:rsidP="004844C2">
      <w:pPr>
        <w:pStyle w:val="ListParagraph"/>
        <w:numPr>
          <w:ilvl w:val="0"/>
          <w:numId w:val="1"/>
        </w:numPr>
        <w:tabs>
          <w:tab w:val="left" w:pos="542"/>
        </w:tabs>
        <w:spacing w:before="82"/>
        <w:ind w:right="329"/>
      </w:pPr>
      <w:r>
        <w:t>Each</w:t>
      </w:r>
      <w:r>
        <w:rPr>
          <w:spacing w:val="-13"/>
        </w:rPr>
        <w:t xml:space="preserve"> </w:t>
      </w:r>
      <w:r>
        <w:t>pre-filled</w:t>
      </w:r>
      <w:r>
        <w:rPr>
          <w:spacing w:val="-12"/>
        </w:rPr>
        <w:t xml:space="preserve"> </w:t>
      </w:r>
      <w:r>
        <w:t>pen</w:t>
      </w:r>
      <w:r>
        <w:rPr>
          <w:spacing w:val="-12"/>
        </w:rPr>
        <w:t xml:space="preserve"> </w:t>
      </w:r>
      <w:r>
        <w:t>contains</w:t>
      </w:r>
      <w:r>
        <w:rPr>
          <w:spacing w:val="-12"/>
        </w:rPr>
        <w:t xml:space="preserve"> </w:t>
      </w:r>
      <w:r>
        <w:t>palopegteriparatide</w:t>
      </w:r>
      <w:r>
        <w:rPr>
          <w:spacing w:val="-12"/>
        </w:rPr>
        <w:t xml:space="preserve"> </w:t>
      </w:r>
      <w:r>
        <w:t>equivalent</w:t>
      </w:r>
      <w:r>
        <w:rPr>
          <w:spacing w:val="-12"/>
        </w:rPr>
        <w:t xml:space="preserve"> </w:t>
      </w:r>
      <w:r>
        <w:t>to</w:t>
      </w:r>
      <w:r>
        <w:rPr>
          <w:spacing w:val="-12"/>
        </w:rPr>
        <w:t xml:space="preserve"> </w:t>
      </w:r>
      <w:r>
        <w:t>420</w:t>
      </w:r>
      <w:r>
        <w:rPr>
          <w:spacing w:val="-12"/>
        </w:rPr>
        <w:t xml:space="preserve"> </w:t>
      </w:r>
      <w:r>
        <w:t>micrograms</w:t>
      </w:r>
      <w:r>
        <w:rPr>
          <w:spacing w:val="-12"/>
        </w:rPr>
        <w:t xml:space="preserve"> </w:t>
      </w:r>
      <w:r>
        <w:t>of</w:t>
      </w:r>
      <w:r>
        <w:rPr>
          <w:spacing w:val="-13"/>
        </w:rPr>
        <w:t xml:space="preserve"> </w:t>
      </w:r>
      <w:r>
        <w:t>PTH(1-34)</w:t>
      </w:r>
      <w:r>
        <w:rPr>
          <w:spacing w:val="-12"/>
        </w:rPr>
        <w:t xml:space="preserve"> </w:t>
      </w:r>
      <w:r>
        <w:t>in</w:t>
      </w:r>
      <w:r>
        <w:rPr>
          <w:spacing w:val="-8"/>
        </w:rPr>
        <w:t xml:space="preserve"> </w:t>
      </w:r>
      <w:r>
        <w:t>1.4</w:t>
      </w:r>
      <w:r>
        <w:rPr>
          <w:spacing w:val="-7"/>
        </w:rPr>
        <w:t xml:space="preserve"> </w:t>
      </w:r>
      <w:r>
        <w:t>mL of solvent.</w:t>
      </w:r>
    </w:p>
    <w:p w14:paraId="36832761" w14:textId="77777777" w:rsidR="00881694" w:rsidRDefault="004844C2" w:rsidP="004844C2">
      <w:pPr>
        <w:pStyle w:val="ListParagraph"/>
        <w:numPr>
          <w:ilvl w:val="0"/>
          <w:numId w:val="1"/>
        </w:numPr>
        <w:tabs>
          <w:tab w:val="left" w:pos="542"/>
        </w:tabs>
        <w:spacing w:line="256" w:lineRule="exact"/>
      </w:pPr>
      <w:r>
        <w:t>Pre-filled</w:t>
      </w:r>
      <w:r>
        <w:rPr>
          <w:spacing w:val="-11"/>
        </w:rPr>
        <w:t xml:space="preserve"> </w:t>
      </w:r>
      <w:r>
        <w:t>pen,</w:t>
      </w:r>
      <w:r>
        <w:rPr>
          <w:spacing w:val="-10"/>
        </w:rPr>
        <w:t xml:space="preserve"> </w:t>
      </w:r>
      <w:r>
        <w:t>delivering</w:t>
      </w:r>
      <w:r>
        <w:rPr>
          <w:spacing w:val="-9"/>
        </w:rPr>
        <w:t xml:space="preserve"> </w:t>
      </w:r>
      <w:r>
        <w:t>doses</w:t>
      </w:r>
      <w:r>
        <w:rPr>
          <w:spacing w:val="-11"/>
        </w:rPr>
        <w:t xml:space="preserve"> </w:t>
      </w:r>
      <w:r>
        <w:t>of</w:t>
      </w:r>
      <w:r>
        <w:rPr>
          <w:spacing w:val="-10"/>
        </w:rPr>
        <w:t xml:space="preserve"> </w:t>
      </w:r>
      <w:r>
        <w:t>24,</w:t>
      </w:r>
      <w:r>
        <w:rPr>
          <w:spacing w:val="-9"/>
        </w:rPr>
        <w:t xml:space="preserve"> </w:t>
      </w:r>
      <w:r>
        <w:t>27,</w:t>
      </w:r>
      <w:r>
        <w:rPr>
          <w:spacing w:val="-8"/>
        </w:rPr>
        <w:t xml:space="preserve"> </w:t>
      </w:r>
      <w:r>
        <w:t>or</w:t>
      </w:r>
      <w:r>
        <w:rPr>
          <w:spacing w:val="-11"/>
        </w:rPr>
        <w:t xml:space="preserve"> </w:t>
      </w:r>
      <w:r>
        <w:t>30</w:t>
      </w:r>
      <w:r>
        <w:rPr>
          <w:spacing w:val="-10"/>
        </w:rPr>
        <w:t xml:space="preserve"> </w:t>
      </w:r>
      <w:r>
        <w:rPr>
          <w:spacing w:val="-2"/>
        </w:rPr>
        <w:t>micrograms</w:t>
      </w:r>
    </w:p>
    <w:p w14:paraId="608A7F51" w14:textId="77777777" w:rsidR="00881694" w:rsidRDefault="004844C2" w:rsidP="004844C2">
      <w:pPr>
        <w:pStyle w:val="ListParagraph"/>
        <w:numPr>
          <w:ilvl w:val="0"/>
          <w:numId w:val="1"/>
        </w:numPr>
        <w:tabs>
          <w:tab w:val="left" w:pos="542"/>
        </w:tabs>
        <w:spacing w:before="1"/>
      </w:pPr>
      <w:r>
        <w:t>The</w:t>
      </w:r>
      <w:r>
        <w:rPr>
          <w:spacing w:val="-12"/>
        </w:rPr>
        <w:t xml:space="preserve"> </w:t>
      </w:r>
      <w:r>
        <w:t>strength</w:t>
      </w:r>
      <w:r>
        <w:rPr>
          <w:spacing w:val="-9"/>
        </w:rPr>
        <w:t xml:space="preserve"> </w:t>
      </w:r>
      <w:proofErr w:type="spellStart"/>
      <w:r>
        <w:t>colour</w:t>
      </w:r>
      <w:proofErr w:type="spellEnd"/>
      <w:r>
        <w:rPr>
          <w:spacing w:val="-10"/>
        </w:rPr>
        <w:t xml:space="preserve"> </w:t>
      </w:r>
      <w:r>
        <w:t>on</w:t>
      </w:r>
      <w:r>
        <w:rPr>
          <w:spacing w:val="-10"/>
        </w:rPr>
        <w:t xml:space="preserve"> </w:t>
      </w:r>
      <w:r>
        <w:t>the</w:t>
      </w:r>
      <w:r>
        <w:rPr>
          <w:spacing w:val="-11"/>
        </w:rPr>
        <w:t xml:space="preserve"> </w:t>
      </w:r>
      <w:r>
        <w:t>outer</w:t>
      </w:r>
      <w:r>
        <w:rPr>
          <w:spacing w:val="-9"/>
        </w:rPr>
        <w:t xml:space="preserve"> </w:t>
      </w:r>
      <w:r>
        <w:t>carton,</w:t>
      </w:r>
      <w:r>
        <w:rPr>
          <w:spacing w:val="-9"/>
        </w:rPr>
        <w:t xml:space="preserve"> </w:t>
      </w:r>
      <w:r>
        <w:t>pen</w:t>
      </w:r>
      <w:r>
        <w:rPr>
          <w:spacing w:val="-11"/>
        </w:rPr>
        <w:t xml:space="preserve"> </w:t>
      </w:r>
      <w:r>
        <w:t>label</w:t>
      </w:r>
      <w:r>
        <w:rPr>
          <w:spacing w:val="-9"/>
        </w:rPr>
        <w:t xml:space="preserve"> </w:t>
      </w:r>
      <w:r>
        <w:t>and</w:t>
      </w:r>
      <w:r>
        <w:rPr>
          <w:spacing w:val="-10"/>
        </w:rPr>
        <w:t xml:space="preserve"> </w:t>
      </w:r>
      <w:r>
        <w:t>push</w:t>
      </w:r>
      <w:r>
        <w:rPr>
          <w:spacing w:val="-10"/>
        </w:rPr>
        <w:t xml:space="preserve"> </w:t>
      </w:r>
      <w:r>
        <w:t>button</w:t>
      </w:r>
      <w:r>
        <w:rPr>
          <w:spacing w:val="-11"/>
        </w:rPr>
        <w:t xml:space="preserve"> </w:t>
      </w:r>
      <w:r>
        <w:t>is</w:t>
      </w:r>
      <w:r>
        <w:rPr>
          <w:spacing w:val="-10"/>
        </w:rPr>
        <w:t xml:space="preserve"> </w:t>
      </w:r>
      <w:r>
        <w:rPr>
          <w:spacing w:val="-2"/>
        </w:rPr>
        <w:t>burgundy</w:t>
      </w:r>
    </w:p>
    <w:p w14:paraId="3C43206A" w14:textId="77777777" w:rsidR="00881694" w:rsidRDefault="004844C2" w:rsidP="004844C2">
      <w:pPr>
        <w:pStyle w:val="Heading2"/>
        <w:numPr>
          <w:ilvl w:val="1"/>
          <w:numId w:val="4"/>
        </w:numPr>
        <w:tabs>
          <w:tab w:val="left" w:pos="837"/>
        </w:tabs>
        <w:spacing w:before="203"/>
      </w:pPr>
      <w:r>
        <w:rPr>
          <w:smallCaps/>
        </w:rPr>
        <w:t>Special</w:t>
      </w:r>
      <w:r>
        <w:rPr>
          <w:smallCaps/>
          <w:spacing w:val="-4"/>
        </w:rPr>
        <w:t xml:space="preserve"> </w:t>
      </w:r>
      <w:r>
        <w:rPr>
          <w:smallCaps/>
        </w:rPr>
        <w:t>precautions</w:t>
      </w:r>
      <w:r>
        <w:rPr>
          <w:smallCaps/>
          <w:spacing w:val="-5"/>
        </w:rPr>
        <w:t xml:space="preserve"> </w:t>
      </w:r>
      <w:r>
        <w:rPr>
          <w:smallCaps/>
        </w:rPr>
        <w:t>for</w:t>
      </w:r>
      <w:r>
        <w:rPr>
          <w:smallCaps/>
          <w:spacing w:val="-4"/>
        </w:rPr>
        <w:t xml:space="preserve"> </w:t>
      </w:r>
      <w:r>
        <w:rPr>
          <w:smallCaps/>
        </w:rPr>
        <w:t>disposal</w:t>
      </w:r>
      <w:r>
        <w:rPr>
          <w:smallCaps/>
          <w:spacing w:val="-5"/>
        </w:rPr>
        <w:t xml:space="preserve"> </w:t>
      </w:r>
      <w:r>
        <w:rPr>
          <w:smallCaps/>
        </w:rPr>
        <w:t>and</w:t>
      </w:r>
      <w:r>
        <w:rPr>
          <w:smallCaps/>
          <w:spacing w:val="-5"/>
        </w:rPr>
        <w:t xml:space="preserve"> </w:t>
      </w:r>
      <w:r>
        <w:rPr>
          <w:smallCaps/>
        </w:rPr>
        <w:t>other</w:t>
      </w:r>
      <w:r>
        <w:rPr>
          <w:smallCaps/>
          <w:spacing w:val="-4"/>
        </w:rPr>
        <w:t xml:space="preserve"> </w:t>
      </w:r>
      <w:r>
        <w:rPr>
          <w:smallCaps/>
          <w:spacing w:val="-2"/>
        </w:rPr>
        <w:t>handling</w:t>
      </w:r>
    </w:p>
    <w:p w14:paraId="763F621D" w14:textId="77777777" w:rsidR="00881694" w:rsidRDefault="004844C2" w:rsidP="004844C2">
      <w:pPr>
        <w:pStyle w:val="BodyText"/>
        <w:spacing w:before="161"/>
      </w:pPr>
      <w:r>
        <w:t>In</w:t>
      </w:r>
      <w:r>
        <w:rPr>
          <w:spacing w:val="-7"/>
        </w:rPr>
        <w:t xml:space="preserve"> </w:t>
      </w:r>
      <w:r>
        <w:t>Australia,</w:t>
      </w:r>
      <w:r>
        <w:rPr>
          <w:spacing w:val="-5"/>
        </w:rPr>
        <w:t xml:space="preserve"> </w:t>
      </w:r>
      <w:r>
        <w:t>any</w:t>
      </w:r>
      <w:r>
        <w:rPr>
          <w:spacing w:val="-5"/>
        </w:rPr>
        <w:t xml:space="preserve"> </w:t>
      </w:r>
      <w:r>
        <w:t>unused</w:t>
      </w:r>
      <w:r>
        <w:rPr>
          <w:spacing w:val="-5"/>
        </w:rPr>
        <w:t xml:space="preserve"> </w:t>
      </w:r>
      <w:r>
        <w:t>medicine</w:t>
      </w:r>
      <w:r>
        <w:rPr>
          <w:spacing w:val="-4"/>
        </w:rPr>
        <w:t xml:space="preserve"> </w:t>
      </w:r>
      <w:r>
        <w:t>or</w:t>
      </w:r>
      <w:r>
        <w:rPr>
          <w:spacing w:val="-5"/>
        </w:rPr>
        <w:t xml:space="preserve"> </w:t>
      </w:r>
      <w:r>
        <w:t>waste</w:t>
      </w:r>
      <w:r>
        <w:rPr>
          <w:spacing w:val="-5"/>
        </w:rPr>
        <w:t xml:space="preserve"> </w:t>
      </w:r>
      <w:r>
        <w:t>material</w:t>
      </w:r>
      <w:r>
        <w:rPr>
          <w:spacing w:val="-5"/>
        </w:rPr>
        <w:t xml:space="preserve"> </w:t>
      </w:r>
      <w:r>
        <w:t>should</w:t>
      </w:r>
      <w:r>
        <w:rPr>
          <w:spacing w:val="-4"/>
        </w:rPr>
        <w:t xml:space="preserve"> </w:t>
      </w:r>
      <w:r>
        <w:t>be</w:t>
      </w:r>
      <w:r>
        <w:rPr>
          <w:spacing w:val="-5"/>
        </w:rPr>
        <w:t xml:space="preserve"> </w:t>
      </w:r>
      <w:r>
        <w:t>disposed</w:t>
      </w:r>
      <w:r>
        <w:rPr>
          <w:spacing w:val="-5"/>
        </w:rPr>
        <w:t xml:space="preserve"> </w:t>
      </w:r>
      <w:r>
        <w:t>of</w:t>
      </w:r>
      <w:r>
        <w:rPr>
          <w:spacing w:val="-5"/>
        </w:rPr>
        <w:t xml:space="preserve"> </w:t>
      </w:r>
      <w:r>
        <w:t>by</w:t>
      </w:r>
      <w:r>
        <w:rPr>
          <w:spacing w:val="-4"/>
        </w:rPr>
        <w:t xml:space="preserve"> </w:t>
      </w:r>
      <w:r>
        <w:t>taking</w:t>
      </w:r>
      <w:r>
        <w:rPr>
          <w:spacing w:val="-5"/>
        </w:rPr>
        <w:t xml:space="preserve"> </w:t>
      </w:r>
      <w:r>
        <w:t>to</w:t>
      </w:r>
      <w:r>
        <w:rPr>
          <w:spacing w:val="-5"/>
        </w:rPr>
        <w:t xml:space="preserve"> </w:t>
      </w:r>
      <w:r>
        <w:t>your</w:t>
      </w:r>
      <w:r>
        <w:rPr>
          <w:spacing w:val="-5"/>
        </w:rPr>
        <w:t xml:space="preserve"> </w:t>
      </w:r>
      <w:r>
        <w:t>local</w:t>
      </w:r>
      <w:r>
        <w:rPr>
          <w:spacing w:val="-4"/>
        </w:rPr>
        <w:t xml:space="preserve"> </w:t>
      </w:r>
      <w:r>
        <w:rPr>
          <w:spacing w:val="-2"/>
        </w:rPr>
        <w:t>pharmacy.</w:t>
      </w:r>
    </w:p>
    <w:p w14:paraId="78A3EA0B" w14:textId="77777777" w:rsidR="00881694" w:rsidRDefault="004844C2" w:rsidP="004844C2">
      <w:pPr>
        <w:pStyle w:val="Heading3"/>
        <w:spacing w:before="241"/>
      </w:pPr>
      <w:r>
        <w:t>Dose</w:t>
      </w:r>
      <w:r>
        <w:rPr>
          <w:spacing w:val="-4"/>
        </w:rPr>
        <w:t xml:space="preserve"> </w:t>
      </w:r>
      <w:r>
        <w:rPr>
          <w:spacing w:val="-2"/>
        </w:rPr>
        <w:t>preparation</w:t>
      </w:r>
    </w:p>
    <w:p w14:paraId="43569D69" w14:textId="77777777" w:rsidR="00881694" w:rsidRDefault="004844C2" w:rsidP="004844C2">
      <w:pPr>
        <w:pStyle w:val="BodyText"/>
        <w:spacing w:before="198"/>
      </w:pPr>
      <w:r>
        <w:t>A</w:t>
      </w:r>
      <w:r>
        <w:rPr>
          <w:spacing w:val="-7"/>
        </w:rPr>
        <w:t xml:space="preserve"> </w:t>
      </w:r>
      <w:r>
        <w:t>new</w:t>
      </w:r>
      <w:r>
        <w:rPr>
          <w:spacing w:val="-5"/>
        </w:rPr>
        <w:t xml:space="preserve"> </w:t>
      </w:r>
      <w:proofErr w:type="spellStart"/>
      <w:r>
        <w:t>Yorvipath</w:t>
      </w:r>
      <w:proofErr w:type="spellEnd"/>
      <w:r>
        <w:rPr>
          <w:spacing w:val="-4"/>
        </w:rPr>
        <w:t xml:space="preserve"> </w:t>
      </w:r>
      <w:r>
        <w:t>pen</w:t>
      </w:r>
      <w:r>
        <w:rPr>
          <w:spacing w:val="-5"/>
        </w:rPr>
        <w:t xml:space="preserve"> </w:t>
      </w:r>
      <w:r>
        <w:t>should</w:t>
      </w:r>
      <w:r>
        <w:rPr>
          <w:spacing w:val="-4"/>
        </w:rPr>
        <w:t xml:space="preserve"> </w:t>
      </w:r>
      <w:r>
        <w:t>be</w:t>
      </w:r>
      <w:r>
        <w:rPr>
          <w:spacing w:val="-5"/>
        </w:rPr>
        <w:t xml:space="preserve"> </w:t>
      </w:r>
      <w:r>
        <w:t>taken</w:t>
      </w:r>
      <w:r>
        <w:rPr>
          <w:spacing w:val="-5"/>
        </w:rPr>
        <w:t xml:space="preserve"> </w:t>
      </w:r>
      <w:r>
        <w:t>out</w:t>
      </w:r>
      <w:r>
        <w:rPr>
          <w:spacing w:val="-4"/>
        </w:rPr>
        <w:t xml:space="preserve"> </w:t>
      </w:r>
      <w:r>
        <w:t>of</w:t>
      </w:r>
      <w:r>
        <w:rPr>
          <w:spacing w:val="-5"/>
        </w:rPr>
        <w:t xml:space="preserve"> </w:t>
      </w:r>
      <w:r>
        <w:t>the</w:t>
      </w:r>
      <w:r>
        <w:rPr>
          <w:spacing w:val="-4"/>
        </w:rPr>
        <w:t xml:space="preserve"> </w:t>
      </w:r>
      <w:r>
        <w:t>refrigerator</w:t>
      </w:r>
      <w:r>
        <w:rPr>
          <w:spacing w:val="-5"/>
        </w:rPr>
        <w:t xml:space="preserve"> </w:t>
      </w:r>
      <w:r>
        <w:t>20</w:t>
      </w:r>
      <w:r>
        <w:rPr>
          <w:spacing w:val="-4"/>
        </w:rPr>
        <w:t xml:space="preserve"> </w:t>
      </w:r>
      <w:r>
        <w:t>minutes</w:t>
      </w:r>
      <w:r>
        <w:rPr>
          <w:spacing w:val="-4"/>
        </w:rPr>
        <w:t xml:space="preserve"> </w:t>
      </w:r>
      <w:r>
        <w:t>before</w:t>
      </w:r>
      <w:r>
        <w:rPr>
          <w:spacing w:val="-5"/>
        </w:rPr>
        <w:t xml:space="preserve"> </w:t>
      </w:r>
      <w:r>
        <w:t>first</w:t>
      </w:r>
      <w:r>
        <w:rPr>
          <w:spacing w:val="-4"/>
        </w:rPr>
        <w:t xml:space="preserve"> </w:t>
      </w:r>
      <w:r>
        <w:rPr>
          <w:spacing w:val="-2"/>
        </w:rPr>
        <w:t>opening.</w:t>
      </w:r>
    </w:p>
    <w:p w14:paraId="6CE190E5" w14:textId="77777777" w:rsidR="00881694" w:rsidRDefault="004844C2" w:rsidP="004844C2">
      <w:pPr>
        <w:pStyle w:val="BodyText"/>
        <w:spacing w:before="198"/>
        <w:ind w:right="596"/>
      </w:pPr>
      <w:r>
        <w:t>The</w:t>
      </w:r>
      <w:r>
        <w:rPr>
          <w:spacing w:val="-3"/>
        </w:rPr>
        <w:t xml:space="preserve"> </w:t>
      </w:r>
      <w:r>
        <w:t>solution</w:t>
      </w:r>
      <w:r>
        <w:rPr>
          <w:spacing w:val="-3"/>
        </w:rPr>
        <w:t xml:space="preserve"> </w:t>
      </w:r>
      <w:r>
        <w:t>should</w:t>
      </w:r>
      <w:r>
        <w:rPr>
          <w:spacing w:val="-3"/>
        </w:rPr>
        <w:t xml:space="preserve"> </w:t>
      </w:r>
      <w:r>
        <w:t>appear</w:t>
      </w:r>
      <w:r>
        <w:rPr>
          <w:spacing w:val="-3"/>
        </w:rPr>
        <w:t xml:space="preserve"> </w:t>
      </w:r>
      <w:r>
        <w:t>clear,</w:t>
      </w:r>
      <w:r>
        <w:rPr>
          <w:spacing w:val="-3"/>
        </w:rPr>
        <w:t xml:space="preserve"> </w:t>
      </w:r>
      <w:proofErr w:type="spellStart"/>
      <w:r>
        <w:t>colourless</w:t>
      </w:r>
      <w:proofErr w:type="spellEnd"/>
      <w:r>
        <w:rPr>
          <w:spacing w:val="-3"/>
        </w:rPr>
        <w:t xml:space="preserve"> </w:t>
      </w:r>
      <w:r>
        <w:t>and</w:t>
      </w:r>
      <w:r>
        <w:rPr>
          <w:spacing w:val="-3"/>
        </w:rPr>
        <w:t xml:space="preserve"> </w:t>
      </w:r>
      <w:r>
        <w:t>free</w:t>
      </w:r>
      <w:r>
        <w:rPr>
          <w:spacing w:val="-3"/>
        </w:rPr>
        <w:t xml:space="preserve"> </w:t>
      </w:r>
      <w:r>
        <w:t>of</w:t>
      </w:r>
      <w:r>
        <w:rPr>
          <w:spacing w:val="-3"/>
        </w:rPr>
        <w:t xml:space="preserve"> </w:t>
      </w:r>
      <w:r>
        <w:t>visible</w:t>
      </w:r>
      <w:r>
        <w:rPr>
          <w:spacing w:val="-3"/>
        </w:rPr>
        <w:t xml:space="preserve"> </w:t>
      </w:r>
      <w:r>
        <w:t>particles.</w:t>
      </w:r>
      <w:r>
        <w:rPr>
          <w:spacing w:val="-3"/>
        </w:rPr>
        <w:t xml:space="preserve"> </w:t>
      </w:r>
      <w:r>
        <w:t>Do</w:t>
      </w:r>
      <w:r>
        <w:rPr>
          <w:spacing w:val="-3"/>
        </w:rPr>
        <w:t xml:space="preserve"> </w:t>
      </w:r>
      <w:r>
        <w:t>not</w:t>
      </w:r>
      <w:r>
        <w:rPr>
          <w:spacing w:val="-3"/>
        </w:rPr>
        <w:t xml:space="preserve"> </w:t>
      </w:r>
      <w:r>
        <w:t>inject</w:t>
      </w:r>
      <w:r>
        <w:rPr>
          <w:spacing w:val="-3"/>
        </w:rPr>
        <w:t xml:space="preserve"> </w:t>
      </w:r>
      <w:r>
        <w:t>the</w:t>
      </w:r>
      <w:r>
        <w:rPr>
          <w:spacing w:val="-3"/>
        </w:rPr>
        <w:t xml:space="preserve"> </w:t>
      </w:r>
      <w:r>
        <w:t>medicinal product if it is cloudy, or contains particulate matter.</w:t>
      </w:r>
    </w:p>
    <w:p w14:paraId="24809389" w14:textId="77777777" w:rsidR="00881694" w:rsidRDefault="004844C2" w:rsidP="004844C2">
      <w:pPr>
        <w:pStyle w:val="BodyText"/>
        <w:spacing w:before="204"/>
      </w:pPr>
      <w:r>
        <w:t>The</w:t>
      </w:r>
      <w:r>
        <w:rPr>
          <w:spacing w:val="-6"/>
        </w:rPr>
        <w:t xml:space="preserve"> </w:t>
      </w:r>
      <w:r>
        <w:t>pen</w:t>
      </w:r>
      <w:r>
        <w:rPr>
          <w:spacing w:val="-4"/>
        </w:rPr>
        <w:t xml:space="preserve"> </w:t>
      </w:r>
      <w:r>
        <w:t>flow</w:t>
      </w:r>
      <w:r>
        <w:rPr>
          <w:spacing w:val="-3"/>
        </w:rPr>
        <w:t xml:space="preserve"> </w:t>
      </w:r>
      <w:r>
        <w:t>should</w:t>
      </w:r>
      <w:r>
        <w:rPr>
          <w:spacing w:val="-4"/>
        </w:rPr>
        <w:t xml:space="preserve"> </w:t>
      </w:r>
      <w:r>
        <w:t>be</w:t>
      </w:r>
      <w:r>
        <w:rPr>
          <w:spacing w:val="-4"/>
        </w:rPr>
        <w:t xml:space="preserve"> </w:t>
      </w:r>
      <w:r>
        <w:t>tested</w:t>
      </w:r>
      <w:r>
        <w:rPr>
          <w:spacing w:val="-3"/>
        </w:rPr>
        <w:t xml:space="preserve"> </w:t>
      </w:r>
      <w:r>
        <w:t>before</w:t>
      </w:r>
      <w:r>
        <w:rPr>
          <w:spacing w:val="-4"/>
        </w:rPr>
        <w:t xml:space="preserve"> </w:t>
      </w:r>
      <w:r>
        <w:t>the</w:t>
      </w:r>
      <w:r>
        <w:rPr>
          <w:spacing w:val="-4"/>
        </w:rPr>
        <w:t xml:space="preserve"> </w:t>
      </w:r>
      <w:r>
        <w:t>first</w:t>
      </w:r>
      <w:r>
        <w:rPr>
          <w:spacing w:val="-3"/>
        </w:rPr>
        <w:t xml:space="preserve"> </w:t>
      </w:r>
      <w:r>
        <w:t>time</w:t>
      </w:r>
      <w:r>
        <w:rPr>
          <w:spacing w:val="-4"/>
        </w:rPr>
        <w:t xml:space="preserve"> </w:t>
      </w:r>
      <w:r>
        <w:t>a</w:t>
      </w:r>
      <w:r>
        <w:rPr>
          <w:spacing w:val="-4"/>
        </w:rPr>
        <w:t xml:space="preserve"> </w:t>
      </w:r>
      <w:r>
        <w:t>new</w:t>
      </w:r>
      <w:r>
        <w:rPr>
          <w:spacing w:val="-3"/>
        </w:rPr>
        <w:t xml:space="preserve"> </w:t>
      </w:r>
      <w:r>
        <w:t>pen</w:t>
      </w:r>
      <w:r>
        <w:rPr>
          <w:spacing w:val="-4"/>
        </w:rPr>
        <w:t xml:space="preserve"> </w:t>
      </w:r>
      <w:r>
        <w:t>is</w:t>
      </w:r>
      <w:r>
        <w:rPr>
          <w:spacing w:val="-3"/>
        </w:rPr>
        <w:t xml:space="preserve"> </w:t>
      </w:r>
      <w:r>
        <w:rPr>
          <w:spacing w:val="-2"/>
        </w:rPr>
        <w:t>used.</w:t>
      </w:r>
    </w:p>
    <w:p w14:paraId="73A8A970" w14:textId="77777777" w:rsidR="00881694" w:rsidRDefault="004844C2" w:rsidP="004844C2">
      <w:pPr>
        <w:pStyle w:val="BodyText"/>
        <w:spacing w:before="198"/>
        <w:ind w:right="121"/>
      </w:pPr>
      <w:r>
        <w:t>Each</w:t>
      </w:r>
      <w:r>
        <w:rPr>
          <w:spacing w:val="-2"/>
        </w:rPr>
        <w:t xml:space="preserve"> </w:t>
      </w:r>
      <w:r>
        <w:t>pre-filled</w:t>
      </w:r>
      <w:r>
        <w:rPr>
          <w:spacing w:val="-2"/>
        </w:rPr>
        <w:t xml:space="preserve"> </w:t>
      </w:r>
      <w:r>
        <w:t>pen</w:t>
      </w:r>
      <w:r>
        <w:rPr>
          <w:spacing w:val="-2"/>
        </w:rPr>
        <w:t xml:space="preserve"> </w:t>
      </w:r>
      <w:r>
        <w:t>is</w:t>
      </w:r>
      <w:r>
        <w:rPr>
          <w:spacing w:val="-2"/>
        </w:rPr>
        <w:t xml:space="preserve"> </w:t>
      </w:r>
      <w:r>
        <w:t>for</w:t>
      </w:r>
      <w:r>
        <w:rPr>
          <w:spacing w:val="-2"/>
        </w:rPr>
        <w:t xml:space="preserve"> </w:t>
      </w:r>
      <w:r>
        <w:t>use</w:t>
      </w:r>
      <w:r>
        <w:rPr>
          <w:spacing w:val="-2"/>
        </w:rPr>
        <w:t xml:space="preserve"> </w:t>
      </w:r>
      <w:r>
        <w:t>by</w:t>
      </w:r>
      <w:r>
        <w:rPr>
          <w:spacing w:val="-2"/>
        </w:rPr>
        <w:t xml:space="preserve"> </w:t>
      </w:r>
      <w:r>
        <w:t>a</w:t>
      </w:r>
      <w:r>
        <w:rPr>
          <w:spacing w:val="-2"/>
        </w:rPr>
        <w:t xml:space="preserve"> </w:t>
      </w:r>
      <w:r>
        <w:t>single</w:t>
      </w:r>
      <w:r>
        <w:rPr>
          <w:spacing w:val="-2"/>
        </w:rPr>
        <w:t xml:space="preserve"> </w:t>
      </w:r>
      <w:r>
        <w:t>patient.</w:t>
      </w:r>
      <w:r>
        <w:rPr>
          <w:spacing w:val="-2"/>
        </w:rPr>
        <w:t xml:space="preserve"> </w:t>
      </w:r>
      <w:r>
        <w:t>A</w:t>
      </w:r>
      <w:r>
        <w:rPr>
          <w:spacing w:val="-2"/>
        </w:rPr>
        <w:t xml:space="preserve"> </w:t>
      </w:r>
      <w:r>
        <w:t>pre-filled</w:t>
      </w:r>
      <w:r>
        <w:rPr>
          <w:spacing w:val="-2"/>
        </w:rPr>
        <w:t xml:space="preserve"> </w:t>
      </w:r>
      <w:r>
        <w:t>pen</w:t>
      </w:r>
      <w:r>
        <w:rPr>
          <w:spacing w:val="-2"/>
        </w:rPr>
        <w:t xml:space="preserve"> </w:t>
      </w:r>
      <w:r>
        <w:t>must</w:t>
      </w:r>
      <w:r>
        <w:rPr>
          <w:spacing w:val="-2"/>
        </w:rPr>
        <w:t xml:space="preserve"> </w:t>
      </w:r>
      <w:r>
        <w:t>never</w:t>
      </w:r>
      <w:r>
        <w:rPr>
          <w:spacing w:val="-2"/>
        </w:rPr>
        <w:t xml:space="preserve"> </w:t>
      </w:r>
      <w:r>
        <w:t>be</w:t>
      </w:r>
      <w:r>
        <w:rPr>
          <w:spacing w:val="-2"/>
        </w:rPr>
        <w:t xml:space="preserve"> </w:t>
      </w:r>
      <w:r>
        <w:t>shared</w:t>
      </w:r>
      <w:r>
        <w:rPr>
          <w:spacing w:val="-2"/>
        </w:rPr>
        <w:t xml:space="preserve"> </w:t>
      </w:r>
      <w:r>
        <w:t>between</w:t>
      </w:r>
      <w:r>
        <w:rPr>
          <w:spacing w:val="-2"/>
        </w:rPr>
        <w:t xml:space="preserve"> </w:t>
      </w:r>
      <w:r>
        <w:t>patients, even if the needle is changed.</w:t>
      </w:r>
    </w:p>
    <w:p w14:paraId="28791025" w14:textId="77777777" w:rsidR="00881694" w:rsidRDefault="004844C2" w:rsidP="004844C2">
      <w:pPr>
        <w:pStyle w:val="BodyText"/>
        <w:spacing w:before="200"/>
      </w:pPr>
      <w:r>
        <w:t>If</w:t>
      </w:r>
      <w:r>
        <w:rPr>
          <w:spacing w:val="-6"/>
        </w:rPr>
        <w:t xml:space="preserve"> </w:t>
      </w:r>
      <w:r>
        <w:t>a</w:t>
      </w:r>
      <w:r>
        <w:rPr>
          <w:spacing w:val="-4"/>
        </w:rPr>
        <w:t xml:space="preserve"> </w:t>
      </w:r>
      <w:r>
        <w:t>pre-filled</w:t>
      </w:r>
      <w:r>
        <w:rPr>
          <w:spacing w:val="-4"/>
        </w:rPr>
        <w:t xml:space="preserve"> </w:t>
      </w:r>
      <w:r>
        <w:t>pen</w:t>
      </w:r>
      <w:r>
        <w:rPr>
          <w:spacing w:val="-4"/>
        </w:rPr>
        <w:t xml:space="preserve"> </w:t>
      </w:r>
      <w:r>
        <w:t>has</w:t>
      </w:r>
      <w:r>
        <w:rPr>
          <w:spacing w:val="-3"/>
        </w:rPr>
        <w:t xml:space="preserve"> </w:t>
      </w:r>
      <w:r>
        <w:t>been</w:t>
      </w:r>
      <w:r>
        <w:rPr>
          <w:spacing w:val="-4"/>
        </w:rPr>
        <w:t xml:space="preserve"> </w:t>
      </w:r>
      <w:r>
        <w:t>frozen</w:t>
      </w:r>
      <w:r>
        <w:rPr>
          <w:spacing w:val="-4"/>
        </w:rPr>
        <w:t xml:space="preserve"> </w:t>
      </w:r>
      <w:r>
        <w:t>or</w:t>
      </w:r>
      <w:r>
        <w:rPr>
          <w:spacing w:val="-4"/>
        </w:rPr>
        <w:t xml:space="preserve"> </w:t>
      </w:r>
      <w:r>
        <w:t>exposed</w:t>
      </w:r>
      <w:r>
        <w:rPr>
          <w:spacing w:val="-3"/>
        </w:rPr>
        <w:t xml:space="preserve"> </w:t>
      </w:r>
      <w:r>
        <w:t>to</w:t>
      </w:r>
      <w:r>
        <w:rPr>
          <w:spacing w:val="-4"/>
        </w:rPr>
        <w:t xml:space="preserve"> </w:t>
      </w:r>
      <w:r>
        <w:t>heat,</w:t>
      </w:r>
      <w:r>
        <w:rPr>
          <w:spacing w:val="-4"/>
        </w:rPr>
        <w:t xml:space="preserve"> </w:t>
      </w:r>
      <w:r>
        <w:t>it</w:t>
      </w:r>
      <w:r>
        <w:rPr>
          <w:spacing w:val="-2"/>
        </w:rPr>
        <w:t xml:space="preserve"> </w:t>
      </w:r>
      <w:r>
        <w:t>must</w:t>
      </w:r>
      <w:r>
        <w:rPr>
          <w:spacing w:val="-4"/>
        </w:rPr>
        <w:t xml:space="preserve"> </w:t>
      </w:r>
      <w:r>
        <w:t>be</w:t>
      </w:r>
      <w:r>
        <w:rPr>
          <w:spacing w:val="-3"/>
        </w:rPr>
        <w:t xml:space="preserve"> </w:t>
      </w:r>
      <w:r>
        <w:rPr>
          <w:spacing w:val="-2"/>
        </w:rPr>
        <w:t>discarded.</w:t>
      </w:r>
    </w:p>
    <w:p w14:paraId="476D28FE" w14:textId="77777777" w:rsidR="00881694" w:rsidRDefault="004844C2" w:rsidP="004844C2">
      <w:pPr>
        <w:pStyle w:val="BodyText"/>
        <w:spacing w:before="202"/>
      </w:pPr>
      <w:r>
        <w:t>Every</w:t>
      </w:r>
      <w:r>
        <w:rPr>
          <w:spacing w:val="-7"/>
        </w:rPr>
        <w:t xml:space="preserve"> </w:t>
      </w:r>
      <w:r>
        <w:t>time</w:t>
      </w:r>
      <w:r>
        <w:rPr>
          <w:spacing w:val="-5"/>
        </w:rPr>
        <w:t xml:space="preserve"> </w:t>
      </w:r>
      <w:r>
        <w:t>a</w:t>
      </w:r>
      <w:r>
        <w:rPr>
          <w:spacing w:val="-5"/>
        </w:rPr>
        <w:t xml:space="preserve"> </w:t>
      </w:r>
      <w:r>
        <w:t>pre-filled</w:t>
      </w:r>
      <w:r>
        <w:rPr>
          <w:spacing w:val="-5"/>
        </w:rPr>
        <w:t xml:space="preserve"> </w:t>
      </w:r>
      <w:r>
        <w:t>pen</w:t>
      </w:r>
      <w:r>
        <w:rPr>
          <w:spacing w:val="-4"/>
        </w:rPr>
        <w:t xml:space="preserve"> </w:t>
      </w:r>
      <w:r>
        <w:t>is</w:t>
      </w:r>
      <w:r>
        <w:rPr>
          <w:spacing w:val="-5"/>
        </w:rPr>
        <w:t xml:space="preserve"> </w:t>
      </w:r>
      <w:r>
        <w:t>prepared</w:t>
      </w:r>
      <w:r>
        <w:rPr>
          <w:spacing w:val="-5"/>
        </w:rPr>
        <w:t xml:space="preserve"> </w:t>
      </w:r>
      <w:r>
        <w:t>for</w:t>
      </w:r>
      <w:r>
        <w:rPr>
          <w:spacing w:val="-5"/>
        </w:rPr>
        <w:t xml:space="preserve"> </w:t>
      </w:r>
      <w:r>
        <w:t>administration,</w:t>
      </w:r>
      <w:r>
        <w:rPr>
          <w:spacing w:val="-5"/>
        </w:rPr>
        <w:t xml:space="preserve"> </w:t>
      </w:r>
      <w:r>
        <w:t>a</w:t>
      </w:r>
      <w:r>
        <w:rPr>
          <w:spacing w:val="-4"/>
        </w:rPr>
        <w:t xml:space="preserve"> </w:t>
      </w:r>
      <w:r>
        <w:t>new</w:t>
      </w:r>
      <w:r>
        <w:rPr>
          <w:spacing w:val="-5"/>
        </w:rPr>
        <w:t xml:space="preserve"> </w:t>
      </w:r>
      <w:r>
        <w:t>needle</w:t>
      </w:r>
      <w:r>
        <w:rPr>
          <w:spacing w:val="-5"/>
        </w:rPr>
        <w:t xml:space="preserve"> </w:t>
      </w:r>
      <w:r>
        <w:t>must</w:t>
      </w:r>
      <w:r>
        <w:rPr>
          <w:spacing w:val="-5"/>
        </w:rPr>
        <w:t xml:space="preserve"> </w:t>
      </w:r>
      <w:r>
        <w:t>be</w:t>
      </w:r>
      <w:r>
        <w:rPr>
          <w:spacing w:val="-4"/>
        </w:rPr>
        <w:t xml:space="preserve"> </w:t>
      </w:r>
      <w:r>
        <w:rPr>
          <w:spacing w:val="-2"/>
        </w:rPr>
        <w:t>attached.</w:t>
      </w:r>
    </w:p>
    <w:p w14:paraId="41CA720A" w14:textId="77777777" w:rsidR="00881694" w:rsidRDefault="004844C2" w:rsidP="004844C2">
      <w:pPr>
        <w:pStyle w:val="BodyText"/>
        <w:spacing w:before="199"/>
        <w:ind w:right="434"/>
      </w:pPr>
      <w:r>
        <w:t>Needles must not be re-used. This may prevent blocked needles, contamination, infection, leakage of solution</w:t>
      </w:r>
      <w:r>
        <w:rPr>
          <w:spacing w:val="-3"/>
        </w:rPr>
        <w:t xml:space="preserve"> </w:t>
      </w:r>
      <w:r>
        <w:t>and</w:t>
      </w:r>
      <w:r>
        <w:rPr>
          <w:spacing w:val="-3"/>
        </w:rPr>
        <w:t xml:space="preserve"> </w:t>
      </w:r>
      <w:r>
        <w:t>inaccurate</w:t>
      </w:r>
      <w:r>
        <w:rPr>
          <w:spacing w:val="-3"/>
        </w:rPr>
        <w:t xml:space="preserve"> </w:t>
      </w:r>
      <w:r>
        <w:t>dosing.</w:t>
      </w:r>
      <w:r>
        <w:rPr>
          <w:spacing w:val="-3"/>
        </w:rPr>
        <w:t xml:space="preserve"> </w:t>
      </w:r>
      <w:r>
        <w:t>The</w:t>
      </w:r>
      <w:r>
        <w:rPr>
          <w:spacing w:val="-3"/>
        </w:rPr>
        <w:t xml:space="preserve"> </w:t>
      </w:r>
      <w:r>
        <w:t>injection</w:t>
      </w:r>
      <w:r>
        <w:rPr>
          <w:spacing w:val="-3"/>
        </w:rPr>
        <w:t xml:space="preserve"> </w:t>
      </w:r>
      <w:r>
        <w:t>needle</w:t>
      </w:r>
      <w:r>
        <w:rPr>
          <w:spacing w:val="-3"/>
        </w:rPr>
        <w:t xml:space="preserve"> </w:t>
      </w:r>
      <w:r>
        <w:t>should</w:t>
      </w:r>
      <w:r>
        <w:rPr>
          <w:spacing w:val="-3"/>
        </w:rPr>
        <w:t xml:space="preserve"> </w:t>
      </w:r>
      <w:r>
        <w:t>be</w:t>
      </w:r>
      <w:r>
        <w:rPr>
          <w:spacing w:val="-3"/>
        </w:rPr>
        <w:t xml:space="preserve"> </w:t>
      </w:r>
      <w:r>
        <w:t>removed</w:t>
      </w:r>
      <w:r>
        <w:rPr>
          <w:spacing w:val="-3"/>
        </w:rPr>
        <w:t xml:space="preserve"> </w:t>
      </w:r>
      <w:r>
        <w:t>after</w:t>
      </w:r>
      <w:r>
        <w:rPr>
          <w:spacing w:val="-3"/>
        </w:rPr>
        <w:t xml:space="preserve"> </w:t>
      </w:r>
      <w:r>
        <w:t>each</w:t>
      </w:r>
      <w:r>
        <w:rPr>
          <w:spacing w:val="-3"/>
        </w:rPr>
        <w:t xml:space="preserve"> </w:t>
      </w:r>
      <w:r>
        <w:t>injection</w:t>
      </w:r>
      <w:r>
        <w:rPr>
          <w:spacing w:val="-3"/>
        </w:rPr>
        <w:t xml:space="preserve"> </w:t>
      </w:r>
      <w:r>
        <w:t>and</w:t>
      </w:r>
      <w:r>
        <w:rPr>
          <w:spacing w:val="-3"/>
        </w:rPr>
        <w:t xml:space="preserve"> </w:t>
      </w:r>
      <w:r>
        <w:t>the</w:t>
      </w:r>
      <w:r>
        <w:rPr>
          <w:spacing w:val="-3"/>
        </w:rPr>
        <w:t xml:space="preserve"> </w:t>
      </w:r>
      <w:r>
        <w:t>pen should be stored without a needle attached. Discard the needles after each injection.</w:t>
      </w:r>
    </w:p>
    <w:p w14:paraId="0E85B457" w14:textId="77777777" w:rsidR="00881694" w:rsidRDefault="004844C2" w:rsidP="004844C2">
      <w:pPr>
        <w:pStyle w:val="BodyText"/>
        <w:spacing w:before="200"/>
        <w:ind w:right="121"/>
      </w:pPr>
      <w:r>
        <w:t>Instructions</w:t>
      </w:r>
      <w:r>
        <w:rPr>
          <w:spacing w:val="-3"/>
        </w:rPr>
        <w:t xml:space="preserve"> </w:t>
      </w:r>
      <w:r>
        <w:t>for</w:t>
      </w:r>
      <w:r>
        <w:rPr>
          <w:spacing w:val="-3"/>
        </w:rPr>
        <w:t xml:space="preserve"> </w:t>
      </w:r>
      <w:r>
        <w:t>the</w:t>
      </w:r>
      <w:r>
        <w:rPr>
          <w:spacing w:val="-3"/>
        </w:rPr>
        <w:t xml:space="preserve"> </w:t>
      </w:r>
      <w:r>
        <w:t>preparation</w:t>
      </w:r>
      <w:r>
        <w:rPr>
          <w:spacing w:val="-3"/>
        </w:rPr>
        <w:t xml:space="preserve"> </w:t>
      </w:r>
      <w:r>
        <w:t>and</w:t>
      </w:r>
      <w:r>
        <w:rPr>
          <w:spacing w:val="-3"/>
        </w:rPr>
        <w:t xml:space="preserve"> </w:t>
      </w:r>
      <w:r>
        <w:t>administration</w:t>
      </w:r>
      <w:r>
        <w:rPr>
          <w:spacing w:val="-3"/>
        </w:rPr>
        <w:t xml:space="preserve"> </w:t>
      </w:r>
      <w:r>
        <w:t>of</w:t>
      </w:r>
      <w:r>
        <w:rPr>
          <w:spacing w:val="-3"/>
        </w:rPr>
        <w:t xml:space="preserve"> </w:t>
      </w:r>
      <w:proofErr w:type="spellStart"/>
      <w:r>
        <w:t>Yorvipath</w:t>
      </w:r>
      <w:proofErr w:type="spellEnd"/>
      <w:r>
        <w:rPr>
          <w:spacing w:val="-3"/>
        </w:rPr>
        <w:t xml:space="preserve"> </w:t>
      </w:r>
      <w:r>
        <w:t>are</w:t>
      </w:r>
      <w:r>
        <w:rPr>
          <w:spacing w:val="-3"/>
        </w:rPr>
        <w:t xml:space="preserve"> </w:t>
      </w:r>
      <w:r>
        <w:t>given</w:t>
      </w:r>
      <w:r>
        <w:rPr>
          <w:spacing w:val="-3"/>
        </w:rPr>
        <w:t xml:space="preserve"> </w:t>
      </w:r>
      <w:r>
        <w:t>in</w:t>
      </w:r>
      <w:r>
        <w:rPr>
          <w:spacing w:val="-3"/>
        </w:rPr>
        <w:t xml:space="preserve"> </w:t>
      </w:r>
      <w:r>
        <w:t>the</w:t>
      </w:r>
      <w:r>
        <w:rPr>
          <w:spacing w:val="-2"/>
        </w:rPr>
        <w:t xml:space="preserve"> </w:t>
      </w:r>
      <w:r>
        <w:t>consumer</w:t>
      </w:r>
      <w:r>
        <w:rPr>
          <w:spacing w:val="-3"/>
        </w:rPr>
        <w:t xml:space="preserve"> </w:t>
      </w:r>
      <w:r>
        <w:t>medicine information and the instructions for use leaflet.</w:t>
      </w:r>
    </w:p>
    <w:p w14:paraId="3A6424C1" w14:textId="77777777" w:rsidR="00881694" w:rsidRDefault="004844C2" w:rsidP="004844C2">
      <w:pPr>
        <w:pStyle w:val="Heading2"/>
        <w:numPr>
          <w:ilvl w:val="1"/>
          <w:numId w:val="4"/>
        </w:numPr>
        <w:tabs>
          <w:tab w:val="left" w:pos="837"/>
        </w:tabs>
        <w:spacing w:before="200"/>
      </w:pPr>
      <w:r>
        <w:rPr>
          <w:smallCaps/>
        </w:rPr>
        <w:t>Physicochemical</w:t>
      </w:r>
      <w:r>
        <w:rPr>
          <w:smallCaps/>
          <w:spacing w:val="-10"/>
        </w:rPr>
        <w:t xml:space="preserve"> </w:t>
      </w:r>
      <w:r>
        <w:rPr>
          <w:smallCaps/>
          <w:spacing w:val="-2"/>
        </w:rPr>
        <w:t>properties</w:t>
      </w:r>
    </w:p>
    <w:p w14:paraId="2EE2CDF7" w14:textId="77777777" w:rsidR="00881694" w:rsidRDefault="004844C2" w:rsidP="004844C2">
      <w:pPr>
        <w:pStyle w:val="Heading3"/>
        <w:spacing w:before="160"/>
      </w:pPr>
      <w:r>
        <w:t>Chemical</w:t>
      </w:r>
      <w:r>
        <w:rPr>
          <w:spacing w:val="-8"/>
        </w:rPr>
        <w:t xml:space="preserve"> </w:t>
      </w:r>
      <w:r>
        <w:rPr>
          <w:spacing w:val="-2"/>
        </w:rPr>
        <w:t>structure</w:t>
      </w:r>
    </w:p>
    <w:p w14:paraId="4E044C01" w14:textId="77777777" w:rsidR="00881694" w:rsidRDefault="004844C2" w:rsidP="004844C2">
      <w:pPr>
        <w:pStyle w:val="BodyText"/>
        <w:spacing w:before="7"/>
        <w:ind w:left="0"/>
        <w:rPr>
          <w:b/>
          <w:sz w:val="11"/>
        </w:rPr>
      </w:pPr>
      <w:r>
        <w:rPr>
          <w:noProof/>
        </w:rPr>
        <w:drawing>
          <wp:anchor distT="0" distB="0" distL="0" distR="0" simplePos="0" relativeHeight="487590912" behindDoc="1" locked="0" layoutInCell="1" allowOverlap="1" wp14:anchorId="41F9B5C5" wp14:editId="23BF24C1">
            <wp:simplePos x="0" y="0"/>
            <wp:positionH relativeFrom="page">
              <wp:posOffset>724588</wp:posOffset>
            </wp:positionH>
            <wp:positionV relativeFrom="paragraph">
              <wp:posOffset>102161</wp:posOffset>
            </wp:positionV>
            <wp:extent cx="6188788" cy="247688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6188788" cy="2476881"/>
                    </a:xfrm>
                    <a:prstGeom prst="rect">
                      <a:avLst/>
                    </a:prstGeom>
                  </pic:spPr>
                </pic:pic>
              </a:graphicData>
            </a:graphic>
          </wp:anchor>
        </w:drawing>
      </w:r>
    </w:p>
    <w:p w14:paraId="2132CFDD" w14:textId="5EC4637B" w:rsidR="00881694" w:rsidRDefault="004844C2" w:rsidP="004844C2">
      <w:pPr>
        <w:pStyle w:val="BodyText"/>
        <w:spacing w:before="245" w:line="276" w:lineRule="auto"/>
        <w:ind w:right="385"/>
      </w:pPr>
      <w:r>
        <w:t>Chemical</w:t>
      </w:r>
      <w:r>
        <w:rPr>
          <w:spacing w:val="-3"/>
        </w:rPr>
        <w:t xml:space="preserve"> </w:t>
      </w:r>
      <w:r>
        <w:t>name:</w:t>
      </w:r>
      <w:r>
        <w:rPr>
          <w:spacing w:val="-3"/>
        </w:rPr>
        <w:t xml:space="preserve"> </w:t>
      </w:r>
      <w:r>
        <w:t>Human</w:t>
      </w:r>
      <w:r>
        <w:rPr>
          <w:spacing w:val="-3"/>
        </w:rPr>
        <w:t xml:space="preserve"> </w:t>
      </w:r>
      <w:r>
        <w:t>parathyroid</w:t>
      </w:r>
      <w:r>
        <w:rPr>
          <w:spacing w:val="-3"/>
        </w:rPr>
        <w:t xml:space="preserve"> </w:t>
      </w:r>
      <w:r>
        <w:t>hormone</w:t>
      </w:r>
      <w:r>
        <w:rPr>
          <w:spacing w:val="-3"/>
        </w:rPr>
        <w:t xml:space="preserve"> </w:t>
      </w:r>
      <w:r>
        <w:t>(PTH)</w:t>
      </w:r>
      <w:r>
        <w:rPr>
          <w:spacing w:val="-3"/>
        </w:rPr>
        <w:t xml:space="preserve"> </w:t>
      </w:r>
      <w:r>
        <w:t>synthetic</w:t>
      </w:r>
      <w:r>
        <w:rPr>
          <w:spacing w:val="-3"/>
        </w:rPr>
        <w:t xml:space="preserve"> </w:t>
      </w:r>
      <w:r>
        <w:t>peptide</w:t>
      </w:r>
      <w:r>
        <w:rPr>
          <w:spacing w:val="-3"/>
        </w:rPr>
        <w:t xml:space="preserve"> </w:t>
      </w:r>
      <w:r>
        <w:t>fragment</w:t>
      </w:r>
      <w:r>
        <w:rPr>
          <w:spacing w:val="-3"/>
        </w:rPr>
        <w:t xml:space="preserve"> </w:t>
      </w:r>
      <w:r>
        <w:t>(1-34),</w:t>
      </w:r>
      <w:r>
        <w:rPr>
          <w:spacing w:val="-3"/>
        </w:rPr>
        <w:t xml:space="preserve"> </w:t>
      </w:r>
      <w:r>
        <w:t>conjugated</w:t>
      </w:r>
      <w:r>
        <w:rPr>
          <w:spacing w:val="-3"/>
        </w:rPr>
        <w:t xml:space="preserve"> </w:t>
      </w:r>
      <w:r>
        <w:t>at</w:t>
      </w:r>
      <w:r>
        <w:rPr>
          <w:spacing w:val="-3"/>
        </w:rPr>
        <w:t xml:space="preserve"> </w:t>
      </w:r>
      <w:r>
        <w:t>the N-terminal amino group via a cleavable linker to O-</w:t>
      </w:r>
      <w:proofErr w:type="spellStart"/>
      <w:r>
        <w:t>methylpolyethylene</w:t>
      </w:r>
      <w:proofErr w:type="spellEnd"/>
      <w:r>
        <w:t xml:space="preserve"> glycol (2 x 20 </w:t>
      </w:r>
      <w:proofErr w:type="spellStart"/>
      <w:r>
        <w:t>kDa</w:t>
      </w:r>
      <w:proofErr w:type="spellEnd"/>
      <w:r>
        <w:t xml:space="preserve"> </w:t>
      </w:r>
      <w:proofErr w:type="spellStart"/>
      <w:r>
        <w:t>mPEG</w:t>
      </w:r>
      <w:proofErr w:type="spellEnd"/>
      <w:r>
        <w:t xml:space="preserve">); 2- </w:t>
      </w:r>
      <w:proofErr w:type="spellStart"/>
      <w:r>
        <w:lastRenderedPageBreak/>
        <w:t>methylalanyl</w:t>
      </w:r>
      <w:proofErr w:type="spellEnd"/>
      <w:r>
        <w:t>-(1-34)-peptide of parathyroid hormone (Homo sapiens parathyrin, parathormone, PTH) conjugated</w:t>
      </w:r>
      <w:r>
        <w:rPr>
          <w:spacing w:val="-2"/>
        </w:rPr>
        <w:t xml:space="preserve"> </w:t>
      </w:r>
      <w:r>
        <w:t>with</w:t>
      </w:r>
      <w:r>
        <w:rPr>
          <w:spacing w:val="-2"/>
        </w:rPr>
        <w:t xml:space="preserve"> </w:t>
      </w:r>
      <w:r>
        <w:t>O-</w:t>
      </w:r>
      <w:proofErr w:type="spellStart"/>
      <w:r>
        <w:t>methylpolyethylene</w:t>
      </w:r>
      <w:proofErr w:type="spellEnd"/>
      <w:r>
        <w:rPr>
          <w:spacing w:val="-2"/>
        </w:rPr>
        <w:t xml:space="preserve"> </w:t>
      </w:r>
      <w:r>
        <w:t>glycol</w:t>
      </w:r>
      <w:r>
        <w:rPr>
          <w:spacing w:val="-2"/>
        </w:rPr>
        <w:t xml:space="preserve"> </w:t>
      </w:r>
      <w:r>
        <w:t>via</w:t>
      </w:r>
      <w:r>
        <w:rPr>
          <w:spacing w:val="-2"/>
        </w:rPr>
        <w:t xml:space="preserve"> </w:t>
      </w:r>
      <w:r>
        <w:t>a</w:t>
      </w:r>
      <w:r>
        <w:rPr>
          <w:spacing w:val="-2"/>
        </w:rPr>
        <w:t xml:space="preserve"> </w:t>
      </w:r>
      <w:r>
        <w:t>cleavable</w:t>
      </w:r>
      <w:r>
        <w:rPr>
          <w:spacing w:val="-2"/>
        </w:rPr>
        <w:t xml:space="preserve"> </w:t>
      </w:r>
      <w:r>
        <w:t>linker</w:t>
      </w:r>
      <w:r>
        <w:rPr>
          <w:spacing w:val="-2"/>
        </w:rPr>
        <w:t xml:space="preserve"> </w:t>
      </w:r>
      <w:r>
        <w:t>at</w:t>
      </w:r>
      <w:r>
        <w:rPr>
          <w:spacing w:val="-2"/>
        </w:rPr>
        <w:t xml:space="preserve"> </w:t>
      </w:r>
      <w:r>
        <w:t>the</w:t>
      </w:r>
      <w:r>
        <w:rPr>
          <w:spacing w:val="-2"/>
        </w:rPr>
        <w:t xml:space="preserve"> </w:t>
      </w:r>
      <w:r>
        <w:t>N-terminal</w:t>
      </w:r>
      <w:r>
        <w:rPr>
          <w:spacing w:val="-2"/>
        </w:rPr>
        <w:t xml:space="preserve"> </w:t>
      </w:r>
      <w:r>
        <w:t>amino</w:t>
      </w:r>
      <w:r>
        <w:rPr>
          <w:spacing w:val="-2"/>
        </w:rPr>
        <w:t xml:space="preserve"> </w:t>
      </w:r>
      <w:r>
        <w:t>group:</w:t>
      </w:r>
      <w:r>
        <w:rPr>
          <w:spacing w:val="-2"/>
        </w:rPr>
        <w:t xml:space="preserve"> </w:t>
      </w:r>
      <w:r>
        <w:t xml:space="preserve">N-({2- </w:t>
      </w:r>
      <w:r>
        <w:rPr>
          <w:spacing w:val="-2"/>
        </w:rPr>
        <w:t>[(6-{[(3RS)-1-{3-[(3-{(2Ξ)-2,3-bis[αmethylpoly(oxyethylene)-ω-oxy]propoxy}propyl)amino]-3-</w:t>
      </w:r>
      <w:r>
        <w:t>o</w:t>
      </w:r>
      <w:r>
        <w:t xml:space="preserve">xopropyl}-2,5-dioxopyrrolidin-3- yl]sulfanyl}hexyl)amino]ethyl}carbamoyl)-2-methylalanyl-Lseryl-L- </w:t>
      </w:r>
      <w:r>
        <w:rPr>
          <w:spacing w:val="-2"/>
        </w:rPr>
        <w:t>valyl-L-seryl-L-α-glutamyl-L-isoleucyl-L-glutaminyl-Lleucyl-L-methionyl-L-histidyl-L-asparaginyl-L- leucylglycyl-Llysyl-L-histidyl-L-leucyl-L-asparaginyl-L-seryl-L-methionyl-Lα-glutamyl-L-arginyl-L-valyl-L-α- glutamyl-L-tryptophyl-Lleucyl-L-arginyl-L-lysyl-L-lysyl-L-leucyl-L-glutaminyl-L-αaspartyl-L-valyl-L-</w:t>
      </w:r>
      <w:r>
        <w:rPr>
          <w:spacing w:val="80"/>
        </w:rPr>
        <w:t xml:space="preserve">  </w:t>
      </w:r>
      <w:r>
        <w:rPr>
          <w:spacing w:val="-2"/>
        </w:rPr>
        <w:t>histidyl-L-</w:t>
      </w:r>
      <w:proofErr w:type="spellStart"/>
      <w:r>
        <w:rPr>
          <w:spacing w:val="-2"/>
        </w:rPr>
        <w:t>asparaginyl</w:t>
      </w:r>
      <w:proofErr w:type="spellEnd"/>
      <w:r>
        <w:rPr>
          <w:spacing w:val="-2"/>
        </w:rPr>
        <w:t>-L-phenylalanine</w:t>
      </w:r>
    </w:p>
    <w:p w14:paraId="355D1AF1" w14:textId="77777777" w:rsidR="00881694" w:rsidRDefault="004844C2" w:rsidP="004844C2">
      <w:pPr>
        <w:pStyle w:val="BodyText"/>
        <w:spacing w:before="201" w:line="458" w:lineRule="auto"/>
        <w:ind w:right="121"/>
      </w:pPr>
      <w:r>
        <w:rPr>
          <w:position w:val="2"/>
        </w:rPr>
        <w:t>Molecular</w:t>
      </w:r>
      <w:r>
        <w:rPr>
          <w:spacing w:val="-3"/>
          <w:position w:val="2"/>
        </w:rPr>
        <w:t xml:space="preserve"> </w:t>
      </w:r>
      <w:r>
        <w:rPr>
          <w:position w:val="2"/>
        </w:rPr>
        <w:t>Formula:</w:t>
      </w:r>
      <w:r>
        <w:rPr>
          <w:spacing w:val="-3"/>
          <w:position w:val="2"/>
        </w:rPr>
        <w:t xml:space="preserve"> </w:t>
      </w:r>
      <w:r>
        <w:rPr>
          <w:position w:val="2"/>
        </w:rPr>
        <w:t>C</w:t>
      </w:r>
      <w:r>
        <w:rPr>
          <w:sz w:val="14"/>
        </w:rPr>
        <w:t>209</w:t>
      </w:r>
      <w:r>
        <w:rPr>
          <w:position w:val="2"/>
        </w:rPr>
        <w:t>H</w:t>
      </w:r>
      <w:r>
        <w:rPr>
          <w:sz w:val="14"/>
        </w:rPr>
        <w:t>340</w:t>
      </w:r>
      <w:r>
        <w:rPr>
          <w:position w:val="2"/>
        </w:rPr>
        <w:t>N</w:t>
      </w:r>
      <w:r>
        <w:rPr>
          <w:sz w:val="14"/>
        </w:rPr>
        <w:t>60</w:t>
      </w:r>
      <w:r>
        <w:rPr>
          <w:position w:val="2"/>
        </w:rPr>
        <w:t>O</w:t>
      </w:r>
      <w:r>
        <w:rPr>
          <w:sz w:val="14"/>
        </w:rPr>
        <w:t>59</w:t>
      </w:r>
      <w:r>
        <w:rPr>
          <w:position w:val="2"/>
        </w:rPr>
        <w:t>S</w:t>
      </w:r>
      <w:r>
        <w:rPr>
          <w:sz w:val="14"/>
        </w:rPr>
        <w:t>3</w:t>
      </w:r>
      <w:r>
        <w:rPr>
          <w:spacing w:val="-2"/>
          <w:sz w:val="14"/>
        </w:rPr>
        <w:t xml:space="preserve"> </w:t>
      </w:r>
      <w:r>
        <w:rPr>
          <w:position w:val="2"/>
        </w:rPr>
        <w:t>+2</w:t>
      </w:r>
      <w:r>
        <w:rPr>
          <w:spacing w:val="-3"/>
          <w:position w:val="2"/>
        </w:rPr>
        <w:t xml:space="preserve"> </w:t>
      </w:r>
      <w:r>
        <w:rPr>
          <w:position w:val="2"/>
        </w:rPr>
        <w:t>x</w:t>
      </w:r>
      <w:r>
        <w:rPr>
          <w:spacing w:val="-3"/>
          <w:position w:val="2"/>
        </w:rPr>
        <w:t xml:space="preserve"> </w:t>
      </w:r>
      <w:r>
        <w:rPr>
          <w:position w:val="2"/>
        </w:rPr>
        <w:t>(C</w:t>
      </w:r>
      <w:r>
        <w:rPr>
          <w:sz w:val="14"/>
        </w:rPr>
        <w:t>2</w:t>
      </w:r>
      <w:r>
        <w:rPr>
          <w:position w:val="2"/>
        </w:rPr>
        <w:t>H</w:t>
      </w:r>
      <w:r>
        <w:rPr>
          <w:sz w:val="14"/>
        </w:rPr>
        <w:t>4</w:t>
      </w:r>
      <w:r>
        <w:rPr>
          <w:position w:val="2"/>
        </w:rPr>
        <w:t>O)</w:t>
      </w:r>
      <w:r>
        <w:rPr>
          <w:sz w:val="14"/>
        </w:rPr>
        <w:t>n</w:t>
      </w:r>
      <w:r>
        <w:rPr>
          <w:position w:val="2"/>
        </w:rPr>
        <w:t>,</w:t>
      </w:r>
      <w:r>
        <w:rPr>
          <w:spacing w:val="-3"/>
          <w:position w:val="2"/>
        </w:rPr>
        <w:t xml:space="preserve"> </w:t>
      </w:r>
      <w:r>
        <w:rPr>
          <w:position w:val="2"/>
        </w:rPr>
        <w:t>where</w:t>
      </w:r>
      <w:r>
        <w:rPr>
          <w:spacing w:val="-3"/>
          <w:position w:val="2"/>
        </w:rPr>
        <w:t xml:space="preserve"> </w:t>
      </w:r>
      <w:r>
        <w:rPr>
          <w:position w:val="2"/>
        </w:rPr>
        <w:t>n</w:t>
      </w:r>
      <w:r>
        <w:rPr>
          <w:spacing w:val="-3"/>
          <w:position w:val="2"/>
        </w:rPr>
        <w:t xml:space="preserve"> </w:t>
      </w:r>
      <w:r>
        <w:rPr>
          <w:position w:val="2"/>
        </w:rPr>
        <w:t>is</w:t>
      </w:r>
      <w:r>
        <w:rPr>
          <w:spacing w:val="-3"/>
          <w:position w:val="2"/>
        </w:rPr>
        <w:t xml:space="preserve"> </w:t>
      </w:r>
      <w:r>
        <w:rPr>
          <w:position w:val="2"/>
        </w:rPr>
        <w:t>between</w:t>
      </w:r>
      <w:r>
        <w:rPr>
          <w:spacing w:val="-3"/>
          <w:position w:val="2"/>
        </w:rPr>
        <w:t xml:space="preserve"> </w:t>
      </w:r>
      <w:r>
        <w:rPr>
          <w:position w:val="2"/>
        </w:rPr>
        <w:t>approximately</w:t>
      </w:r>
      <w:r>
        <w:rPr>
          <w:spacing w:val="-3"/>
          <w:position w:val="2"/>
        </w:rPr>
        <w:t xml:space="preserve"> </w:t>
      </w:r>
      <w:r>
        <w:rPr>
          <w:position w:val="2"/>
        </w:rPr>
        <w:t>450</w:t>
      </w:r>
      <w:r>
        <w:rPr>
          <w:spacing w:val="-3"/>
          <w:position w:val="2"/>
        </w:rPr>
        <w:t xml:space="preserve"> </w:t>
      </w:r>
      <w:r>
        <w:rPr>
          <w:position w:val="2"/>
        </w:rPr>
        <w:t>and</w:t>
      </w:r>
      <w:r>
        <w:rPr>
          <w:spacing w:val="-3"/>
          <w:position w:val="2"/>
        </w:rPr>
        <w:t xml:space="preserve"> </w:t>
      </w:r>
      <w:r>
        <w:rPr>
          <w:position w:val="2"/>
        </w:rPr>
        <w:t xml:space="preserve">500. </w:t>
      </w:r>
      <w:r>
        <w:t xml:space="preserve">Molecular Weight: The average molecular weight is approximately 47.4 </w:t>
      </w:r>
      <w:proofErr w:type="spellStart"/>
      <w:r>
        <w:t>kDa</w:t>
      </w:r>
      <w:proofErr w:type="spellEnd"/>
      <w:r>
        <w:t>.</w:t>
      </w:r>
    </w:p>
    <w:p w14:paraId="4FDF583B" w14:textId="77777777" w:rsidR="00881694" w:rsidRDefault="004844C2" w:rsidP="004844C2">
      <w:pPr>
        <w:pStyle w:val="BodyText"/>
        <w:spacing w:before="7"/>
      </w:pPr>
      <w:r>
        <w:t>CAS</w:t>
      </w:r>
      <w:r>
        <w:rPr>
          <w:spacing w:val="-11"/>
        </w:rPr>
        <w:t xml:space="preserve"> </w:t>
      </w:r>
      <w:r>
        <w:t>number:</w:t>
      </w:r>
      <w:r>
        <w:rPr>
          <w:spacing w:val="-10"/>
        </w:rPr>
        <w:t xml:space="preserve"> </w:t>
      </w:r>
      <w:r>
        <w:t>2222514-07-</w:t>
      </w:r>
      <w:r>
        <w:rPr>
          <w:spacing w:val="-5"/>
        </w:rPr>
        <w:t>8.</w:t>
      </w:r>
    </w:p>
    <w:p w14:paraId="4648B09E" w14:textId="77777777" w:rsidR="00881694" w:rsidRDefault="004844C2" w:rsidP="004844C2">
      <w:pPr>
        <w:pStyle w:val="Heading1"/>
        <w:numPr>
          <w:ilvl w:val="0"/>
          <w:numId w:val="4"/>
        </w:numPr>
        <w:tabs>
          <w:tab w:val="left" w:pos="837"/>
        </w:tabs>
      </w:pPr>
      <w:r>
        <w:t>MEDICINE</w:t>
      </w:r>
      <w:r>
        <w:rPr>
          <w:spacing w:val="-11"/>
        </w:rPr>
        <w:t xml:space="preserve"> </w:t>
      </w:r>
      <w:r>
        <w:t>SCHEDULE</w:t>
      </w:r>
      <w:r>
        <w:rPr>
          <w:spacing w:val="-10"/>
        </w:rPr>
        <w:t xml:space="preserve"> </w:t>
      </w:r>
      <w:r>
        <w:t>(POISONS</w:t>
      </w:r>
      <w:r>
        <w:rPr>
          <w:spacing w:val="-10"/>
        </w:rPr>
        <w:t xml:space="preserve"> </w:t>
      </w:r>
      <w:r>
        <w:rPr>
          <w:spacing w:val="-2"/>
        </w:rPr>
        <w:t>STANDARD)</w:t>
      </w:r>
    </w:p>
    <w:p w14:paraId="6DAC676D" w14:textId="77777777" w:rsidR="00881694" w:rsidRDefault="004844C2" w:rsidP="004844C2">
      <w:pPr>
        <w:pStyle w:val="BodyText"/>
        <w:spacing w:before="170"/>
      </w:pPr>
      <w:r>
        <w:t>S4</w:t>
      </w:r>
      <w:r>
        <w:rPr>
          <w:spacing w:val="-5"/>
        </w:rPr>
        <w:t xml:space="preserve"> </w:t>
      </w:r>
      <w:r>
        <w:t>-</w:t>
      </w:r>
      <w:r>
        <w:rPr>
          <w:spacing w:val="-5"/>
        </w:rPr>
        <w:t xml:space="preserve"> </w:t>
      </w:r>
      <w:r>
        <w:t>Prescription</w:t>
      </w:r>
      <w:r>
        <w:rPr>
          <w:spacing w:val="-5"/>
        </w:rPr>
        <w:t xml:space="preserve"> </w:t>
      </w:r>
      <w:r>
        <w:t>Only</w:t>
      </w:r>
      <w:r>
        <w:rPr>
          <w:spacing w:val="-4"/>
        </w:rPr>
        <w:t xml:space="preserve"> </w:t>
      </w:r>
      <w:r>
        <w:rPr>
          <w:spacing w:val="-2"/>
        </w:rPr>
        <w:t>Medicine</w:t>
      </w:r>
    </w:p>
    <w:p w14:paraId="0A08AC20" w14:textId="77777777" w:rsidR="00881694" w:rsidRDefault="004844C2" w:rsidP="004844C2">
      <w:pPr>
        <w:pStyle w:val="Heading1"/>
        <w:numPr>
          <w:ilvl w:val="0"/>
          <w:numId w:val="4"/>
        </w:numPr>
        <w:tabs>
          <w:tab w:val="left" w:pos="837"/>
        </w:tabs>
      </w:pPr>
      <w:r>
        <w:rPr>
          <w:spacing w:val="-2"/>
        </w:rPr>
        <w:t>SPONSOR</w:t>
      </w:r>
    </w:p>
    <w:p w14:paraId="09BFEDEB" w14:textId="77777777" w:rsidR="00881694" w:rsidRDefault="004844C2" w:rsidP="004844C2">
      <w:pPr>
        <w:pStyle w:val="BodyText"/>
        <w:spacing w:before="171" w:line="276" w:lineRule="auto"/>
        <w:ind w:right="6160"/>
      </w:pPr>
      <w:proofErr w:type="spellStart"/>
      <w:r>
        <w:t>Specialised</w:t>
      </w:r>
      <w:proofErr w:type="spellEnd"/>
      <w:r>
        <w:rPr>
          <w:spacing w:val="-9"/>
        </w:rPr>
        <w:t xml:space="preserve"> </w:t>
      </w:r>
      <w:r>
        <w:t>Therapeutics</w:t>
      </w:r>
      <w:r>
        <w:rPr>
          <w:spacing w:val="-9"/>
        </w:rPr>
        <w:t xml:space="preserve"> </w:t>
      </w:r>
      <w:r>
        <w:t>Pharma</w:t>
      </w:r>
      <w:r>
        <w:rPr>
          <w:spacing w:val="-9"/>
        </w:rPr>
        <w:t xml:space="preserve"> </w:t>
      </w:r>
      <w:r>
        <w:t>Pty</w:t>
      </w:r>
      <w:r>
        <w:rPr>
          <w:spacing w:val="-9"/>
        </w:rPr>
        <w:t xml:space="preserve"> </w:t>
      </w:r>
      <w:r>
        <w:t>Ltd Level 2, 17 Cotham Road</w:t>
      </w:r>
    </w:p>
    <w:p w14:paraId="2316FCE1" w14:textId="77777777" w:rsidR="00881694" w:rsidRDefault="004844C2" w:rsidP="004844C2">
      <w:pPr>
        <w:pStyle w:val="BodyText"/>
        <w:spacing w:before="2" w:line="273" w:lineRule="auto"/>
        <w:ind w:right="7920"/>
      </w:pPr>
      <w:r>
        <w:t>Kew,</w:t>
      </w:r>
      <w:r>
        <w:rPr>
          <w:spacing w:val="-13"/>
        </w:rPr>
        <w:t xml:space="preserve"> </w:t>
      </w:r>
      <w:r>
        <w:t>Victoria</w:t>
      </w:r>
      <w:r>
        <w:rPr>
          <w:spacing w:val="-12"/>
        </w:rPr>
        <w:t xml:space="preserve"> </w:t>
      </w:r>
      <w:r>
        <w:t xml:space="preserve">3101 </w:t>
      </w:r>
      <w:r>
        <w:rPr>
          <w:spacing w:val="-2"/>
        </w:rPr>
        <w:t>Australia</w:t>
      </w:r>
    </w:p>
    <w:p w14:paraId="43F01988" w14:textId="77777777" w:rsidR="00881694" w:rsidRDefault="00881694" w:rsidP="004844C2">
      <w:pPr>
        <w:pStyle w:val="BodyText"/>
        <w:spacing w:before="42"/>
        <w:ind w:left="0"/>
      </w:pPr>
    </w:p>
    <w:p w14:paraId="6D104F6B" w14:textId="77777777" w:rsidR="00881694" w:rsidRDefault="004844C2" w:rsidP="004844C2">
      <w:pPr>
        <w:pStyle w:val="BodyText"/>
      </w:pPr>
      <w:r>
        <w:t>Phone:</w:t>
      </w:r>
      <w:r>
        <w:rPr>
          <w:spacing w:val="-4"/>
        </w:rPr>
        <w:t xml:space="preserve"> </w:t>
      </w:r>
      <w:r>
        <w:t>+61</w:t>
      </w:r>
      <w:r>
        <w:rPr>
          <w:spacing w:val="-3"/>
        </w:rPr>
        <w:t xml:space="preserve"> </w:t>
      </w:r>
      <w:r>
        <w:t>3</w:t>
      </w:r>
      <w:r>
        <w:rPr>
          <w:spacing w:val="-4"/>
        </w:rPr>
        <w:t xml:space="preserve"> </w:t>
      </w:r>
      <w:r>
        <w:t>9859</w:t>
      </w:r>
      <w:r>
        <w:rPr>
          <w:spacing w:val="-3"/>
        </w:rPr>
        <w:t xml:space="preserve"> </w:t>
      </w:r>
      <w:r>
        <w:rPr>
          <w:spacing w:val="-4"/>
        </w:rPr>
        <w:t>1493</w:t>
      </w:r>
    </w:p>
    <w:p w14:paraId="25C3B3FC" w14:textId="77777777" w:rsidR="00881694" w:rsidRDefault="004844C2" w:rsidP="004844C2">
      <w:pPr>
        <w:pStyle w:val="BodyText"/>
        <w:spacing w:before="40"/>
      </w:pPr>
      <w:r>
        <w:t>Website:</w:t>
      </w:r>
      <w:r>
        <w:rPr>
          <w:spacing w:val="40"/>
        </w:rPr>
        <w:t xml:space="preserve"> </w:t>
      </w:r>
      <w:hyperlink r:id="rId19">
        <w:r>
          <w:rPr>
            <w:spacing w:val="-2"/>
          </w:rPr>
          <w:t>www.stbiopharma.com</w:t>
        </w:r>
      </w:hyperlink>
    </w:p>
    <w:p w14:paraId="5FDC849D" w14:textId="77777777" w:rsidR="00881694" w:rsidRDefault="00881694" w:rsidP="004844C2">
      <w:pPr>
        <w:pStyle w:val="BodyText"/>
        <w:spacing w:before="74"/>
        <w:ind w:left="0"/>
      </w:pPr>
    </w:p>
    <w:p w14:paraId="29D87279" w14:textId="77777777" w:rsidR="00881694" w:rsidRDefault="004844C2" w:rsidP="004844C2">
      <w:pPr>
        <w:pStyle w:val="Heading1"/>
        <w:numPr>
          <w:ilvl w:val="0"/>
          <w:numId w:val="4"/>
        </w:numPr>
        <w:tabs>
          <w:tab w:val="left" w:pos="837"/>
        </w:tabs>
        <w:spacing w:before="1"/>
      </w:pPr>
      <w:r>
        <w:t>DATE</w:t>
      </w:r>
      <w:r>
        <w:rPr>
          <w:spacing w:val="-5"/>
        </w:rPr>
        <w:t xml:space="preserve"> </w:t>
      </w:r>
      <w:r>
        <w:t>OF</w:t>
      </w:r>
      <w:r>
        <w:rPr>
          <w:spacing w:val="-4"/>
        </w:rPr>
        <w:t xml:space="preserve"> </w:t>
      </w:r>
      <w:r>
        <w:t>FIRST</w:t>
      </w:r>
      <w:r>
        <w:rPr>
          <w:spacing w:val="-4"/>
        </w:rPr>
        <w:t xml:space="preserve"> </w:t>
      </w:r>
      <w:r>
        <w:rPr>
          <w:spacing w:val="-2"/>
        </w:rPr>
        <w:t>APPROVAL</w:t>
      </w:r>
    </w:p>
    <w:p w14:paraId="6FAC53F6" w14:textId="77777777" w:rsidR="00881694" w:rsidRDefault="004844C2" w:rsidP="004844C2">
      <w:pPr>
        <w:pStyle w:val="BodyText"/>
        <w:spacing w:before="170"/>
      </w:pPr>
      <w:r>
        <w:rPr>
          <w:spacing w:val="-2"/>
        </w:rPr>
        <w:t>DD/Month/YYYY</w:t>
      </w:r>
    </w:p>
    <w:p w14:paraId="411DF390" w14:textId="77777777" w:rsidR="00881694" w:rsidRDefault="004844C2" w:rsidP="004844C2">
      <w:pPr>
        <w:pStyle w:val="Heading1"/>
        <w:numPr>
          <w:ilvl w:val="0"/>
          <w:numId w:val="4"/>
        </w:numPr>
        <w:tabs>
          <w:tab w:val="left" w:pos="837"/>
        </w:tabs>
      </w:pPr>
      <w:r>
        <w:t>DATE</w:t>
      </w:r>
      <w:r>
        <w:rPr>
          <w:spacing w:val="-4"/>
        </w:rPr>
        <w:t xml:space="preserve"> </w:t>
      </w:r>
      <w:r>
        <w:t>OF</w:t>
      </w:r>
      <w:r>
        <w:rPr>
          <w:spacing w:val="-3"/>
        </w:rPr>
        <w:t xml:space="preserve"> </w:t>
      </w:r>
      <w:r>
        <w:rPr>
          <w:spacing w:val="-2"/>
        </w:rPr>
        <w:t>REVISION</w:t>
      </w:r>
    </w:p>
    <w:p w14:paraId="3515A412" w14:textId="77777777" w:rsidR="00881694" w:rsidRDefault="00881694" w:rsidP="004844C2">
      <w:pPr>
        <w:pStyle w:val="BodyText"/>
        <w:ind w:left="0"/>
        <w:rPr>
          <w:b/>
          <w:sz w:val="28"/>
        </w:rPr>
      </w:pPr>
    </w:p>
    <w:p w14:paraId="1A440854" w14:textId="77777777" w:rsidR="00881694" w:rsidRDefault="00881694" w:rsidP="004844C2">
      <w:pPr>
        <w:pStyle w:val="BodyText"/>
        <w:spacing w:before="23"/>
        <w:ind w:left="0"/>
        <w:rPr>
          <w:b/>
          <w:sz w:val="28"/>
        </w:rPr>
      </w:pPr>
    </w:p>
    <w:p w14:paraId="3F00446D" w14:textId="77777777" w:rsidR="00881694" w:rsidRDefault="004844C2" w:rsidP="004844C2">
      <w:pPr>
        <w:ind w:left="117"/>
        <w:rPr>
          <w:b/>
          <w:sz w:val="24"/>
        </w:rPr>
      </w:pPr>
      <w:r>
        <w:rPr>
          <w:b/>
          <w:smallCaps/>
          <w:sz w:val="24"/>
        </w:rPr>
        <w:t>Summary</w:t>
      </w:r>
      <w:r>
        <w:rPr>
          <w:b/>
          <w:smallCaps/>
          <w:spacing w:val="-4"/>
          <w:sz w:val="24"/>
        </w:rPr>
        <w:t xml:space="preserve"> </w:t>
      </w:r>
      <w:r>
        <w:rPr>
          <w:b/>
          <w:smallCaps/>
          <w:sz w:val="24"/>
        </w:rPr>
        <w:t>table</w:t>
      </w:r>
      <w:r>
        <w:rPr>
          <w:b/>
          <w:smallCaps/>
          <w:spacing w:val="-3"/>
          <w:sz w:val="24"/>
        </w:rPr>
        <w:t xml:space="preserve"> </w:t>
      </w:r>
      <w:r>
        <w:rPr>
          <w:b/>
          <w:smallCaps/>
          <w:sz w:val="24"/>
        </w:rPr>
        <w:t>of</w:t>
      </w:r>
      <w:r>
        <w:rPr>
          <w:b/>
          <w:smallCaps/>
          <w:spacing w:val="-3"/>
          <w:sz w:val="24"/>
        </w:rPr>
        <w:t xml:space="preserve"> </w:t>
      </w:r>
      <w:r>
        <w:rPr>
          <w:b/>
          <w:smallCaps/>
          <w:spacing w:val="-2"/>
          <w:sz w:val="24"/>
        </w:rPr>
        <w:t>changes</w:t>
      </w:r>
    </w:p>
    <w:p w14:paraId="084DCF23" w14:textId="77777777" w:rsidR="00881694" w:rsidRDefault="00881694" w:rsidP="004844C2">
      <w:pPr>
        <w:pStyle w:val="BodyText"/>
        <w:spacing w:before="10"/>
        <w:ind w:left="0"/>
        <w:rPr>
          <w:b/>
          <w:sz w:val="13"/>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2"/>
      </w:tblGrid>
      <w:tr w:rsidR="00881694" w14:paraId="10E945D7" w14:textId="77777777">
        <w:trPr>
          <w:trHeight w:val="513"/>
        </w:trPr>
        <w:tc>
          <w:tcPr>
            <w:tcW w:w="1373" w:type="dxa"/>
            <w:tcBorders>
              <w:bottom w:val="single" w:sz="18" w:space="0" w:color="000000"/>
            </w:tcBorders>
            <w:shd w:val="clear" w:color="auto" w:fill="F2F2F2"/>
          </w:tcPr>
          <w:p w14:paraId="2C101468" w14:textId="77777777" w:rsidR="00881694" w:rsidRDefault="004844C2" w:rsidP="004844C2">
            <w:pPr>
              <w:pStyle w:val="TableParagraph"/>
              <w:spacing w:before="24" w:line="230" w:lineRule="atLeast"/>
              <w:ind w:left="110" w:right="449"/>
              <w:rPr>
                <w:b/>
                <w:sz w:val="20"/>
              </w:rPr>
            </w:pPr>
            <w:r>
              <w:rPr>
                <w:b/>
                <w:spacing w:val="-2"/>
                <w:sz w:val="20"/>
              </w:rPr>
              <w:t>Section Changed</w:t>
            </w:r>
          </w:p>
        </w:tc>
        <w:tc>
          <w:tcPr>
            <w:tcW w:w="7632" w:type="dxa"/>
            <w:tcBorders>
              <w:bottom w:val="single" w:sz="48" w:space="0" w:color="F2F2F2"/>
            </w:tcBorders>
            <w:shd w:val="clear" w:color="auto" w:fill="F2F2F2"/>
          </w:tcPr>
          <w:p w14:paraId="7FEBB770" w14:textId="77777777" w:rsidR="00881694" w:rsidRDefault="004844C2" w:rsidP="004844C2">
            <w:pPr>
              <w:pStyle w:val="TableParagraph"/>
              <w:spacing w:before="174"/>
              <w:ind w:left="109"/>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5"/>
                <w:sz w:val="20"/>
              </w:rPr>
              <w:t xml:space="preserve"> </w:t>
            </w:r>
            <w:r>
              <w:rPr>
                <w:b/>
                <w:spacing w:val="-2"/>
                <w:sz w:val="20"/>
              </w:rPr>
              <w:t>information</w:t>
            </w:r>
          </w:p>
        </w:tc>
      </w:tr>
      <w:tr w:rsidR="00881694" w14:paraId="50B83E37" w14:textId="77777777">
        <w:trPr>
          <w:trHeight w:val="340"/>
        </w:trPr>
        <w:tc>
          <w:tcPr>
            <w:tcW w:w="1373" w:type="dxa"/>
            <w:tcBorders>
              <w:top w:val="single" w:sz="18" w:space="0" w:color="000000"/>
            </w:tcBorders>
          </w:tcPr>
          <w:p w14:paraId="60291036" w14:textId="77777777" w:rsidR="00881694" w:rsidRDefault="00881694" w:rsidP="004844C2">
            <w:pPr>
              <w:pStyle w:val="TableParagraph"/>
              <w:rPr>
                <w:rFonts w:ascii="Times New Roman"/>
              </w:rPr>
            </w:pPr>
          </w:p>
        </w:tc>
        <w:tc>
          <w:tcPr>
            <w:tcW w:w="7632" w:type="dxa"/>
            <w:tcBorders>
              <w:top w:val="single" w:sz="48" w:space="0" w:color="F2F2F2"/>
            </w:tcBorders>
          </w:tcPr>
          <w:p w14:paraId="225FCFEB" w14:textId="77777777" w:rsidR="00881694" w:rsidRDefault="00881694" w:rsidP="004844C2">
            <w:pPr>
              <w:pStyle w:val="TableParagraph"/>
              <w:rPr>
                <w:rFonts w:ascii="Times New Roman"/>
              </w:rPr>
            </w:pPr>
          </w:p>
        </w:tc>
      </w:tr>
      <w:tr w:rsidR="00881694" w14:paraId="17B9B070" w14:textId="77777777">
        <w:trPr>
          <w:trHeight w:val="373"/>
        </w:trPr>
        <w:tc>
          <w:tcPr>
            <w:tcW w:w="1373" w:type="dxa"/>
          </w:tcPr>
          <w:p w14:paraId="4737A7A3" w14:textId="77777777" w:rsidR="00881694" w:rsidRDefault="00881694" w:rsidP="004844C2">
            <w:pPr>
              <w:pStyle w:val="TableParagraph"/>
              <w:rPr>
                <w:rFonts w:ascii="Times New Roman"/>
              </w:rPr>
            </w:pPr>
          </w:p>
        </w:tc>
        <w:tc>
          <w:tcPr>
            <w:tcW w:w="7632" w:type="dxa"/>
          </w:tcPr>
          <w:p w14:paraId="3D26E205" w14:textId="77777777" w:rsidR="00881694" w:rsidRDefault="00881694" w:rsidP="004844C2">
            <w:pPr>
              <w:pStyle w:val="TableParagraph"/>
              <w:rPr>
                <w:rFonts w:ascii="Times New Roman"/>
              </w:rPr>
            </w:pPr>
          </w:p>
        </w:tc>
      </w:tr>
    </w:tbl>
    <w:p w14:paraId="49B26B44" w14:textId="77777777" w:rsidR="004844C2" w:rsidRDefault="004844C2" w:rsidP="004844C2"/>
    <w:sectPr w:rsidR="00000000">
      <w:pgSz w:w="11910" w:h="16840"/>
      <w:pgMar w:top="1040" w:right="500" w:bottom="1300" w:left="1020" w:header="0" w:footer="1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8B91" w14:textId="77777777" w:rsidR="004844C2" w:rsidRDefault="004844C2">
      <w:r>
        <w:separator/>
      </w:r>
    </w:p>
  </w:endnote>
  <w:endnote w:type="continuationSeparator" w:id="0">
    <w:p w14:paraId="56303903" w14:textId="77777777" w:rsidR="004844C2" w:rsidRDefault="0048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24C6" w14:textId="77777777" w:rsidR="00881694" w:rsidRDefault="004844C2">
    <w:pPr>
      <w:pStyle w:val="BodyText"/>
      <w:spacing w:line="14" w:lineRule="auto"/>
      <w:ind w:left="0"/>
      <w:rPr>
        <w:sz w:val="20"/>
      </w:rPr>
    </w:pPr>
    <w:r>
      <w:rPr>
        <w:noProof/>
      </w:rPr>
      <mc:AlternateContent>
        <mc:Choice Requires="wps">
          <w:drawing>
            <wp:anchor distT="0" distB="0" distL="0" distR="0" simplePos="0" relativeHeight="487144448" behindDoc="1" locked="0" layoutInCell="1" allowOverlap="1" wp14:anchorId="12D8ECCC" wp14:editId="270117C2">
              <wp:simplePos x="0" y="0"/>
              <wp:positionH relativeFrom="page">
                <wp:posOffset>706174</wp:posOffset>
              </wp:positionH>
              <wp:positionV relativeFrom="page">
                <wp:posOffset>9807809</wp:posOffset>
              </wp:positionV>
              <wp:extent cx="6589395"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9395" cy="8890"/>
                      </a:xfrm>
                      <a:custGeom>
                        <a:avLst/>
                        <a:gdLst/>
                        <a:ahLst/>
                        <a:cxnLst/>
                        <a:rect l="l" t="t" r="r" b="b"/>
                        <a:pathLst>
                          <a:path w="6589395" h="8890">
                            <a:moveTo>
                              <a:pt x="6589395" y="0"/>
                            </a:moveTo>
                            <a:lnTo>
                              <a:pt x="0" y="0"/>
                            </a:lnTo>
                            <a:lnTo>
                              <a:pt x="0" y="8890"/>
                            </a:lnTo>
                            <a:lnTo>
                              <a:pt x="6589395" y="8890"/>
                            </a:lnTo>
                            <a:lnTo>
                              <a:pt x="65893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40C46" id="Graphic 1" o:spid="_x0000_s1026" style="position:absolute;margin-left:55.6pt;margin-top:772.25pt;width:518.85pt;height:.7pt;z-index:-16172032;visibility:visible;mso-wrap-style:square;mso-wrap-distance-left:0;mso-wrap-distance-top:0;mso-wrap-distance-right:0;mso-wrap-distance-bottom:0;mso-position-horizontal:absolute;mso-position-horizontal-relative:page;mso-position-vertical:absolute;mso-position-vertical-relative:page;v-text-anchor:top" coordsize="65893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" path="m6589395,l,,,8890r6589395,l6589395,xe" fillcolor="black" stroked="f">
              <v:path arrowok="t"/>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6FF926E8" wp14:editId="44568808">
              <wp:simplePos x="0" y="0"/>
              <wp:positionH relativeFrom="page">
                <wp:posOffset>709603</wp:posOffset>
              </wp:positionH>
              <wp:positionV relativeFrom="page">
                <wp:posOffset>9856323</wp:posOffset>
              </wp:positionV>
              <wp:extent cx="2550795" cy="161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0795" cy="161290"/>
                      </a:xfrm>
                      <a:prstGeom prst="rect">
                        <a:avLst/>
                      </a:prstGeom>
                    </wps:spPr>
                    <wps:txbx>
                      <w:txbxContent>
                        <w:p w14:paraId="059078AF" w14:textId="77777777" w:rsidR="00881694" w:rsidRDefault="004844C2">
                          <w:pPr>
                            <w:spacing w:before="22"/>
                            <w:ind w:left="20"/>
                            <w:rPr>
                              <w:sz w:val="18"/>
                            </w:rPr>
                          </w:pPr>
                          <w:r>
                            <w:rPr>
                              <w:sz w:val="18"/>
                            </w:rPr>
                            <w:t>20250213_YOR_PI_AU_Cat1</w:t>
                          </w:r>
                          <w:r>
                            <w:rPr>
                              <w:spacing w:val="-9"/>
                              <w:sz w:val="18"/>
                            </w:rPr>
                            <w:t xml:space="preserve"> </w:t>
                          </w:r>
                          <w:r>
                            <w:rPr>
                              <w:sz w:val="18"/>
                            </w:rPr>
                            <w:t>(</w:t>
                          </w:r>
                          <w:r>
                            <w:rPr>
                              <w:spacing w:val="-7"/>
                              <w:sz w:val="18"/>
                            </w:rPr>
                            <w:t xml:space="preserve"> </w:t>
                          </w:r>
                          <w:r>
                            <w:rPr>
                              <w:sz w:val="18"/>
                            </w:rPr>
                            <w:t>post</w:t>
                          </w:r>
                          <w:r>
                            <w:rPr>
                              <w:spacing w:val="-7"/>
                              <w:sz w:val="18"/>
                            </w:rPr>
                            <w:t xml:space="preserve"> </w:t>
                          </w:r>
                          <w:r>
                            <w:rPr>
                              <w:spacing w:val="-2"/>
                              <w:sz w:val="18"/>
                            </w:rPr>
                            <w:t>MS6)_</w:t>
                          </w:r>
                          <w:proofErr w:type="spellStart"/>
                          <w:r>
                            <w:rPr>
                              <w:spacing w:val="-2"/>
                              <w:sz w:val="18"/>
                            </w:rPr>
                            <w:t>draft_clean</w:t>
                          </w:r>
                          <w:proofErr w:type="spellEnd"/>
                        </w:p>
                      </w:txbxContent>
                    </wps:txbx>
                    <wps:bodyPr wrap="square" lIns="0" tIns="0" rIns="0" bIns="0" rtlCol="0">
                      <a:noAutofit/>
                    </wps:bodyPr>
                  </wps:wsp>
                </a:graphicData>
              </a:graphic>
            </wp:anchor>
          </w:drawing>
        </mc:Choice>
        <mc:Fallback>
          <w:pict>
            <v:shapetype w14:anchorId="6FF926E8" id="_x0000_t202" coordsize="21600,21600" o:spt="202" path="m,l,21600r21600,l21600,xe">
              <v:stroke joinstyle="miter"/>
              <v:path gradientshapeok="t" o:connecttype="rect"/>
            </v:shapetype>
            <v:shape id="Textbox 2" o:spid="_x0000_s1026" type="#_x0000_t202" style="position:absolute;margin-left:55.85pt;margin-top:776.1pt;width:200.85pt;height:12.7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" filled="f" stroked="f">
              <v:textbox inset="0,0,0,0">
                <w:txbxContent>
                  <w:p w14:paraId="059078AF" w14:textId="77777777" w:rsidR="00881694" w:rsidRDefault="004844C2">
                    <w:pPr>
                      <w:spacing w:before="22"/>
                      <w:ind w:left="20"/>
                      <w:rPr>
                        <w:sz w:val="18"/>
                      </w:rPr>
                    </w:pPr>
                    <w:r>
                      <w:rPr>
                        <w:sz w:val="18"/>
                      </w:rPr>
                      <w:t>20250213_YOR_PI_AU_Cat1</w:t>
                    </w:r>
                    <w:r>
                      <w:rPr>
                        <w:spacing w:val="-9"/>
                        <w:sz w:val="18"/>
                      </w:rPr>
                      <w:t xml:space="preserve"> </w:t>
                    </w:r>
                    <w:r>
                      <w:rPr>
                        <w:sz w:val="18"/>
                      </w:rPr>
                      <w:t>(</w:t>
                    </w:r>
                    <w:r>
                      <w:rPr>
                        <w:spacing w:val="-7"/>
                        <w:sz w:val="18"/>
                      </w:rPr>
                      <w:t xml:space="preserve"> </w:t>
                    </w:r>
                    <w:r>
                      <w:rPr>
                        <w:sz w:val="18"/>
                      </w:rPr>
                      <w:t>post</w:t>
                    </w:r>
                    <w:r>
                      <w:rPr>
                        <w:spacing w:val="-7"/>
                        <w:sz w:val="18"/>
                      </w:rPr>
                      <w:t xml:space="preserve"> </w:t>
                    </w:r>
                    <w:r>
                      <w:rPr>
                        <w:spacing w:val="-2"/>
                        <w:sz w:val="18"/>
                      </w:rPr>
                      <w:t>MS6)_</w:t>
                    </w:r>
                    <w:proofErr w:type="spellStart"/>
                    <w:r>
                      <w:rPr>
                        <w:spacing w:val="-2"/>
                        <w:sz w:val="18"/>
                      </w:rPr>
                      <w:t>draft_clean</w:t>
                    </w:r>
                    <w:proofErr w:type="spellEnd"/>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46AD72CC" wp14:editId="0719D86D">
              <wp:simplePos x="0" y="0"/>
              <wp:positionH relativeFrom="page">
                <wp:posOffset>3509953</wp:posOffset>
              </wp:positionH>
              <wp:positionV relativeFrom="page">
                <wp:posOffset>10002628</wp:posOffset>
              </wp:positionV>
              <wp:extent cx="682625" cy="1612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1290"/>
                      </a:xfrm>
                      <a:prstGeom prst="rect">
                        <a:avLst/>
                      </a:prstGeom>
                    </wps:spPr>
                    <wps:txbx>
                      <w:txbxContent>
                        <w:p w14:paraId="50F39809" w14:textId="77777777" w:rsidR="00881694" w:rsidRDefault="004844C2">
                          <w:pPr>
                            <w:spacing w:before="22"/>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18</w:t>
                          </w:r>
                          <w:r>
                            <w:rPr>
                              <w:spacing w:val="-5"/>
                              <w:sz w:val="18"/>
                            </w:rPr>
                            <w:fldChar w:fldCharType="end"/>
                          </w:r>
                        </w:p>
                      </w:txbxContent>
                    </wps:txbx>
                    <wps:bodyPr wrap="square" lIns="0" tIns="0" rIns="0" bIns="0" rtlCol="0">
                      <a:noAutofit/>
                    </wps:bodyPr>
                  </wps:wsp>
                </a:graphicData>
              </a:graphic>
            </wp:anchor>
          </w:drawing>
        </mc:Choice>
        <mc:Fallback>
          <w:pict>
            <v:shape w14:anchorId="46AD72CC" id="Textbox 3" o:spid="_x0000_s1027" type="#_x0000_t202" style="position:absolute;margin-left:276.35pt;margin-top:787.6pt;width:53.75pt;height:12.7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" filled="f" stroked="f">
              <v:textbox inset="0,0,0,0">
                <w:txbxContent>
                  <w:p w14:paraId="50F39809" w14:textId="77777777" w:rsidR="00881694" w:rsidRDefault="004844C2">
                    <w:pPr>
                      <w:spacing w:before="22"/>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18</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C431" w14:textId="77777777" w:rsidR="004844C2" w:rsidRDefault="004844C2">
      <w:r>
        <w:separator/>
      </w:r>
    </w:p>
  </w:footnote>
  <w:footnote w:type="continuationSeparator" w:id="0">
    <w:p w14:paraId="36DB46E1" w14:textId="77777777" w:rsidR="004844C2" w:rsidRDefault="0048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F89F" w14:textId="5B3DCCBE" w:rsidR="004844C2" w:rsidRPr="004844C2" w:rsidRDefault="004844C2">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4844C2" w:rsidRPr="000B2145" w14:paraId="4AD7FE2D" w14:textId="77777777" w:rsidTr="000040EE">
      <w:trPr>
        <w:trHeight w:val="1012"/>
      </w:trPr>
      <w:tc>
        <w:tcPr>
          <w:tcW w:w="9180" w:type="dxa"/>
          <w:shd w:val="clear" w:color="auto" w:fill="E4F2E0"/>
        </w:tcPr>
        <w:p w14:paraId="636C3FC9" w14:textId="77777777" w:rsidR="004844C2" w:rsidRPr="000E4791" w:rsidRDefault="004844C2" w:rsidP="004844C2">
          <w:pPr>
            <w:pStyle w:val="Footer"/>
            <w:rPr>
              <w:b/>
              <w:sz w:val="18"/>
              <w:szCs w:val="18"/>
            </w:rPr>
          </w:pPr>
          <w:bookmarkStart w:id="0" w:name="_Hlk109054010"/>
          <w:r w:rsidRPr="00FE5324">
            <w:rPr>
              <w:b/>
              <w:sz w:val="18"/>
              <w:szCs w:val="18"/>
            </w:rPr>
            <w:t xml:space="preserve">AusPAR - YORVIPATH - palopegteriparatide - PM-2024-01089-1-5 - </w:t>
          </w:r>
          <w:proofErr w:type="spellStart"/>
          <w:r w:rsidRPr="00FE5324">
            <w:rPr>
              <w:b/>
              <w:sz w:val="18"/>
              <w:szCs w:val="18"/>
            </w:rPr>
            <w:t>Specialised</w:t>
          </w:r>
          <w:proofErr w:type="spellEnd"/>
          <w:r w:rsidRPr="00FE5324">
            <w:rPr>
              <w:b/>
              <w:sz w:val="18"/>
              <w:szCs w:val="18"/>
            </w:rPr>
            <w:t xml:space="preserve"> Therapeutics Pharma Pty Ltd - Type A</w:t>
          </w:r>
          <w:r>
            <w:rPr>
              <w:b/>
              <w:sz w:val="18"/>
              <w:szCs w:val="18"/>
            </w:rPr>
            <w:t xml:space="preserve"> </w:t>
          </w:r>
          <w:r w:rsidRPr="00FE5324">
            <w:rPr>
              <w:b/>
              <w:sz w:val="18"/>
              <w:szCs w:val="18"/>
            </w:rPr>
            <w:t xml:space="preserve">Date of </w:t>
          </w:r>
          <w:proofErr w:type="spellStart"/>
          <w:r w:rsidRPr="00FE5324">
            <w:rPr>
              <w:b/>
              <w:sz w:val="18"/>
              <w:szCs w:val="18"/>
            </w:rPr>
            <w:t>finalisation</w:t>
          </w:r>
          <w:proofErr w:type="spellEnd"/>
          <w:r w:rsidRPr="00FE5324">
            <w:rPr>
              <w:b/>
              <w:sz w:val="18"/>
              <w:szCs w:val="18"/>
            </w:rPr>
            <w:t xml:space="preserve"> 1 August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0"/>
  </w:tbl>
  <w:p w14:paraId="16CB2237" w14:textId="77777777" w:rsidR="004844C2" w:rsidRPr="004844C2" w:rsidRDefault="004844C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E8B"/>
    <w:multiLevelType w:val="hybridMultilevel"/>
    <w:tmpl w:val="72F46198"/>
    <w:lvl w:ilvl="0" w:tplc="85F0E8C4">
      <w:numFmt w:val="bullet"/>
      <w:lvlText w:val="-"/>
      <w:lvlJc w:val="left"/>
      <w:pPr>
        <w:ind w:left="401" w:hanging="284"/>
      </w:pPr>
      <w:rPr>
        <w:rFonts w:ascii="Times New Roman" w:eastAsia="Times New Roman" w:hAnsi="Times New Roman" w:cs="Times New Roman" w:hint="default"/>
        <w:b w:val="0"/>
        <w:bCs w:val="0"/>
        <w:i w:val="0"/>
        <w:iCs w:val="0"/>
        <w:spacing w:val="0"/>
        <w:w w:val="94"/>
        <w:sz w:val="22"/>
        <w:szCs w:val="22"/>
        <w:lang w:val="en-US" w:eastAsia="en-US" w:bidi="ar-SA"/>
      </w:rPr>
    </w:lvl>
    <w:lvl w:ilvl="1" w:tplc="54E44190">
      <w:numFmt w:val="bullet"/>
      <w:lvlText w:val="•"/>
      <w:lvlJc w:val="left"/>
      <w:pPr>
        <w:ind w:left="1398" w:hanging="284"/>
      </w:pPr>
      <w:rPr>
        <w:rFonts w:hint="default"/>
        <w:lang w:val="en-US" w:eastAsia="en-US" w:bidi="ar-SA"/>
      </w:rPr>
    </w:lvl>
    <w:lvl w:ilvl="2" w:tplc="9E92B656">
      <w:numFmt w:val="bullet"/>
      <w:lvlText w:val="•"/>
      <w:lvlJc w:val="left"/>
      <w:pPr>
        <w:ind w:left="2397" w:hanging="284"/>
      </w:pPr>
      <w:rPr>
        <w:rFonts w:hint="default"/>
        <w:lang w:val="en-US" w:eastAsia="en-US" w:bidi="ar-SA"/>
      </w:rPr>
    </w:lvl>
    <w:lvl w:ilvl="3" w:tplc="7E3EA6FE">
      <w:numFmt w:val="bullet"/>
      <w:lvlText w:val="•"/>
      <w:lvlJc w:val="left"/>
      <w:pPr>
        <w:ind w:left="3395" w:hanging="284"/>
      </w:pPr>
      <w:rPr>
        <w:rFonts w:hint="default"/>
        <w:lang w:val="en-US" w:eastAsia="en-US" w:bidi="ar-SA"/>
      </w:rPr>
    </w:lvl>
    <w:lvl w:ilvl="4" w:tplc="DA600EF0">
      <w:numFmt w:val="bullet"/>
      <w:lvlText w:val="•"/>
      <w:lvlJc w:val="left"/>
      <w:pPr>
        <w:ind w:left="4394" w:hanging="284"/>
      </w:pPr>
      <w:rPr>
        <w:rFonts w:hint="default"/>
        <w:lang w:val="en-US" w:eastAsia="en-US" w:bidi="ar-SA"/>
      </w:rPr>
    </w:lvl>
    <w:lvl w:ilvl="5" w:tplc="7FF8AE86">
      <w:numFmt w:val="bullet"/>
      <w:lvlText w:val="•"/>
      <w:lvlJc w:val="left"/>
      <w:pPr>
        <w:ind w:left="5392" w:hanging="284"/>
      </w:pPr>
      <w:rPr>
        <w:rFonts w:hint="default"/>
        <w:lang w:val="en-US" w:eastAsia="en-US" w:bidi="ar-SA"/>
      </w:rPr>
    </w:lvl>
    <w:lvl w:ilvl="6" w:tplc="D3D2B544">
      <w:numFmt w:val="bullet"/>
      <w:lvlText w:val="•"/>
      <w:lvlJc w:val="left"/>
      <w:pPr>
        <w:ind w:left="6391" w:hanging="284"/>
      </w:pPr>
      <w:rPr>
        <w:rFonts w:hint="default"/>
        <w:lang w:val="en-US" w:eastAsia="en-US" w:bidi="ar-SA"/>
      </w:rPr>
    </w:lvl>
    <w:lvl w:ilvl="7" w:tplc="692674BA">
      <w:numFmt w:val="bullet"/>
      <w:lvlText w:val="•"/>
      <w:lvlJc w:val="left"/>
      <w:pPr>
        <w:ind w:left="7389" w:hanging="284"/>
      </w:pPr>
      <w:rPr>
        <w:rFonts w:hint="default"/>
        <w:lang w:val="en-US" w:eastAsia="en-US" w:bidi="ar-SA"/>
      </w:rPr>
    </w:lvl>
    <w:lvl w:ilvl="8" w:tplc="773CB032">
      <w:numFmt w:val="bullet"/>
      <w:lvlText w:val="•"/>
      <w:lvlJc w:val="left"/>
      <w:pPr>
        <w:ind w:left="8388" w:hanging="284"/>
      </w:pPr>
      <w:rPr>
        <w:rFonts w:hint="default"/>
        <w:lang w:val="en-US" w:eastAsia="en-US" w:bidi="ar-SA"/>
      </w:rPr>
    </w:lvl>
  </w:abstractNum>
  <w:abstractNum w:abstractNumId="1" w15:restartNumberingAfterBreak="0">
    <w:nsid w:val="343B0BCC"/>
    <w:multiLevelType w:val="multilevel"/>
    <w:tmpl w:val="9C54B306"/>
    <w:lvl w:ilvl="0">
      <w:start w:val="1"/>
      <w:numFmt w:val="decimal"/>
      <w:lvlText w:val="%1"/>
      <w:lvlJc w:val="left"/>
      <w:pPr>
        <w:ind w:left="837" w:hanging="720"/>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837" w:hanging="720"/>
      </w:pPr>
      <w:rPr>
        <w:rFonts w:ascii="Cambria" w:eastAsia="Cambria" w:hAnsi="Cambria" w:cs="Cambria" w:hint="default"/>
        <w:b/>
        <w:bCs/>
        <w:i w:val="0"/>
        <w:iCs w:val="0"/>
        <w:spacing w:val="0"/>
        <w:w w:val="100"/>
        <w:sz w:val="24"/>
        <w:szCs w:val="24"/>
        <w:lang w:val="en-US" w:eastAsia="en-US" w:bidi="ar-SA"/>
      </w:rPr>
    </w:lvl>
    <w:lvl w:ilvl="2">
      <w:numFmt w:val="bullet"/>
      <w:lvlText w:val="-"/>
      <w:lvlJc w:val="left"/>
      <w:pPr>
        <w:ind w:left="401" w:hanging="284"/>
      </w:pPr>
      <w:rPr>
        <w:rFonts w:ascii="Times New Roman" w:eastAsia="Times New Roman" w:hAnsi="Times New Roman" w:cs="Times New Roman" w:hint="default"/>
        <w:b w:val="0"/>
        <w:bCs w:val="0"/>
        <w:i w:val="0"/>
        <w:iCs w:val="0"/>
        <w:spacing w:val="0"/>
        <w:w w:val="94"/>
        <w:sz w:val="22"/>
        <w:szCs w:val="22"/>
        <w:lang w:val="en-US" w:eastAsia="en-US" w:bidi="ar-SA"/>
      </w:rPr>
    </w:lvl>
    <w:lvl w:ilvl="3">
      <w:numFmt w:val="bullet"/>
      <w:lvlText w:val="•"/>
      <w:lvlJc w:val="left"/>
      <w:pPr>
        <w:ind w:left="2961" w:hanging="284"/>
      </w:pPr>
      <w:rPr>
        <w:rFonts w:hint="default"/>
        <w:lang w:val="en-US" w:eastAsia="en-US" w:bidi="ar-SA"/>
      </w:rPr>
    </w:lvl>
    <w:lvl w:ilvl="4">
      <w:numFmt w:val="bullet"/>
      <w:lvlText w:val="•"/>
      <w:lvlJc w:val="left"/>
      <w:pPr>
        <w:ind w:left="4021" w:hanging="284"/>
      </w:pPr>
      <w:rPr>
        <w:rFonts w:hint="default"/>
        <w:lang w:val="en-US" w:eastAsia="en-US" w:bidi="ar-SA"/>
      </w:rPr>
    </w:lvl>
    <w:lvl w:ilvl="5">
      <w:numFmt w:val="bullet"/>
      <w:lvlText w:val="•"/>
      <w:lvlJc w:val="left"/>
      <w:pPr>
        <w:ind w:left="5082" w:hanging="284"/>
      </w:pPr>
      <w:rPr>
        <w:rFonts w:hint="default"/>
        <w:lang w:val="en-US" w:eastAsia="en-US" w:bidi="ar-SA"/>
      </w:rPr>
    </w:lvl>
    <w:lvl w:ilvl="6">
      <w:numFmt w:val="bullet"/>
      <w:lvlText w:val="•"/>
      <w:lvlJc w:val="left"/>
      <w:pPr>
        <w:ind w:left="6143" w:hanging="284"/>
      </w:pPr>
      <w:rPr>
        <w:rFonts w:hint="default"/>
        <w:lang w:val="en-US" w:eastAsia="en-US" w:bidi="ar-SA"/>
      </w:rPr>
    </w:lvl>
    <w:lvl w:ilvl="7">
      <w:numFmt w:val="bullet"/>
      <w:lvlText w:val="•"/>
      <w:lvlJc w:val="left"/>
      <w:pPr>
        <w:ind w:left="7203" w:hanging="284"/>
      </w:pPr>
      <w:rPr>
        <w:rFonts w:hint="default"/>
        <w:lang w:val="en-US" w:eastAsia="en-US" w:bidi="ar-SA"/>
      </w:rPr>
    </w:lvl>
    <w:lvl w:ilvl="8">
      <w:numFmt w:val="bullet"/>
      <w:lvlText w:val="•"/>
      <w:lvlJc w:val="left"/>
      <w:pPr>
        <w:ind w:left="8264" w:hanging="284"/>
      </w:pPr>
      <w:rPr>
        <w:rFonts w:hint="default"/>
        <w:lang w:val="en-US" w:eastAsia="en-US" w:bidi="ar-SA"/>
      </w:rPr>
    </w:lvl>
  </w:abstractNum>
  <w:abstractNum w:abstractNumId="2" w15:restartNumberingAfterBreak="0">
    <w:nsid w:val="73926BE2"/>
    <w:multiLevelType w:val="hybridMultilevel"/>
    <w:tmpl w:val="3BA6CB2A"/>
    <w:lvl w:ilvl="0" w:tplc="C21C449C">
      <w:numFmt w:val="bullet"/>
      <w:lvlText w:val="•"/>
      <w:lvlJc w:val="left"/>
      <w:pPr>
        <w:ind w:left="542" w:hanging="425"/>
      </w:pPr>
      <w:rPr>
        <w:rFonts w:ascii="Cambria" w:eastAsia="Cambria" w:hAnsi="Cambria" w:cs="Cambria" w:hint="default"/>
        <w:spacing w:val="0"/>
        <w:w w:val="96"/>
        <w:lang w:val="en-US" w:eastAsia="en-US" w:bidi="ar-SA"/>
      </w:rPr>
    </w:lvl>
    <w:lvl w:ilvl="1" w:tplc="8020D302">
      <w:numFmt w:val="bullet"/>
      <w:lvlText w:val="•"/>
      <w:lvlJc w:val="left"/>
      <w:pPr>
        <w:ind w:left="1524" w:hanging="425"/>
      </w:pPr>
      <w:rPr>
        <w:rFonts w:hint="default"/>
        <w:lang w:val="en-US" w:eastAsia="en-US" w:bidi="ar-SA"/>
      </w:rPr>
    </w:lvl>
    <w:lvl w:ilvl="2" w:tplc="906ADF80">
      <w:numFmt w:val="bullet"/>
      <w:lvlText w:val="•"/>
      <w:lvlJc w:val="left"/>
      <w:pPr>
        <w:ind w:left="2509" w:hanging="425"/>
      </w:pPr>
      <w:rPr>
        <w:rFonts w:hint="default"/>
        <w:lang w:val="en-US" w:eastAsia="en-US" w:bidi="ar-SA"/>
      </w:rPr>
    </w:lvl>
    <w:lvl w:ilvl="3" w:tplc="B5C24F3A">
      <w:numFmt w:val="bullet"/>
      <w:lvlText w:val="•"/>
      <w:lvlJc w:val="left"/>
      <w:pPr>
        <w:ind w:left="3493" w:hanging="425"/>
      </w:pPr>
      <w:rPr>
        <w:rFonts w:hint="default"/>
        <w:lang w:val="en-US" w:eastAsia="en-US" w:bidi="ar-SA"/>
      </w:rPr>
    </w:lvl>
    <w:lvl w:ilvl="4" w:tplc="EBC80308">
      <w:numFmt w:val="bullet"/>
      <w:lvlText w:val="•"/>
      <w:lvlJc w:val="left"/>
      <w:pPr>
        <w:ind w:left="4478" w:hanging="425"/>
      </w:pPr>
      <w:rPr>
        <w:rFonts w:hint="default"/>
        <w:lang w:val="en-US" w:eastAsia="en-US" w:bidi="ar-SA"/>
      </w:rPr>
    </w:lvl>
    <w:lvl w:ilvl="5" w:tplc="C16A807C">
      <w:numFmt w:val="bullet"/>
      <w:lvlText w:val="•"/>
      <w:lvlJc w:val="left"/>
      <w:pPr>
        <w:ind w:left="5462" w:hanging="425"/>
      </w:pPr>
      <w:rPr>
        <w:rFonts w:hint="default"/>
        <w:lang w:val="en-US" w:eastAsia="en-US" w:bidi="ar-SA"/>
      </w:rPr>
    </w:lvl>
    <w:lvl w:ilvl="6" w:tplc="A3081C04">
      <w:numFmt w:val="bullet"/>
      <w:lvlText w:val="•"/>
      <w:lvlJc w:val="left"/>
      <w:pPr>
        <w:ind w:left="6447" w:hanging="425"/>
      </w:pPr>
      <w:rPr>
        <w:rFonts w:hint="default"/>
        <w:lang w:val="en-US" w:eastAsia="en-US" w:bidi="ar-SA"/>
      </w:rPr>
    </w:lvl>
    <w:lvl w:ilvl="7" w:tplc="467EE230">
      <w:numFmt w:val="bullet"/>
      <w:lvlText w:val="•"/>
      <w:lvlJc w:val="left"/>
      <w:pPr>
        <w:ind w:left="7431" w:hanging="425"/>
      </w:pPr>
      <w:rPr>
        <w:rFonts w:hint="default"/>
        <w:lang w:val="en-US" w:eastAsia="en-US" w:bidi="ar-SA"/>
      </w:rPr>
    </w:lvl>
    <w:lvl w:ilvl="8" w:tplc="EE04BD60">
      <w:numFmt w:val="bullet"/>
      <w:lvlText w:val="•"/>
      <w:lvlJc w:val="left"/>
      <w:pPr>
        <w:ind w:left="8416" w:hanging="425"/>
      </w:pPr>
      <w:rPr>
        <w:rFonts w:hint="default"/>
        <w:lang w:val="en-US" w:eastAsia="en-US" w:bidi="ar-SA"/>
      </w:rPr>
    </w:lvl>
  </w:abstractNum>
  <w:abstractNum w:abstractNumId="3" w15:restartNumberingAfterBreak="0">
    <w:nsid w:val="7F4B26B4"/>
    <w:multiLevelType w:val="hybridMultilevel"/>
    <w:tmpl w:val="F5B4C0BA"/>
    <w:lvl w:ilvl="0" w:tplc="2BDCF162">
      <w:numFmt w:val="bullet"/>
      <w:lvlText w:val="•"/>
      <w:lvlJc w:val="left"/>
      <w:pPr>
        <w:ind w:left="401" w:hanging="284"/>
      </w:pPr>
      <w:rPr>
        <w:rFonts w:ascii="Cambria" w:eastAsia="Cambria" w:hAnsi="Cambria" w:cs="Cambria" w:hint="default"/>
        <w:b w:val="0"/>
        <w:bCs w:val="0"/>
        <w:i w:val="0"/>
        <w:iCs w:val="0"/>
        <w:spacing w:val="0"/>
        <w:w w:val="100"/>
        <w:sz w:val="22"/>
        <w:szCs w:val="22"/>
        <w:lang w:val="en-US" w:eastAsia="en-US" w:bidi="ar-SA"/>
      </w:rPr>
    </w:lvl>
    <w:lvl w:ilvl="1" w:tplc="EE8E73C2">
      <w:numFmt w:val="bullet"/>
      <w:lvlText w:val="o"/>
      <w:lvlJc w:val="left"/>
      <w:pPr>
        <w:ind w:left="684" w:hanging="283"/>
      </w:pPr>
      <w:rPr>
        <w:rFonts w:ascii="Courier New" w:eastAsia="Courier New" w:hAnsi="Courier New" w:cs="Courier New" w:hint="default"/>
        <w:b w:val="0"/>
        <w:bCs w:val="0"/>
        <w:i w:val="0"/>
        <w:iCs w:val="0"/>
        <w:spacing w:val="0"/>
        <w:w w:val="96"/>
        <w:sz w:val="22"/>
        <w:szCs w:val="22"/>
        <w:lang w:val="en-US" w:eastAsia="en-US" w:bidi="ar-SA"/>
      </w:rPr>
    </w:lvl>
    <w:lvl w:ilvl="2" w:tplc="71A4434C">
      <w:numFmt w:val="bullet"/>
      <w:lvlText w:val="•"/>
      <w:lvlJc w:val="left"/>
      <w:pPr>
        <w:ind w:left="1758" w:hanging="283"/>
      </w:pPr>
      <w:rPr>
        <w:rFonts w:hint="default"/>
        <w:lang w:val="en-US" w:eastAsia="en-US" w:bidi="ar-SA"/>
      </w:rPr>
    </w:lvl>
    <w:lvl w:ilvl="3" w:tplc="4EC8A048">
      <w:numFmt w:val="bullet"/>
      <w:lvlText w:val="•"/>
      <w:lvlJc w:val="left"/>
      <w:pPr>
        <w:ind w:left="2836" w:hanging="283"/>
      </w:pPr>
      <w:rPr>
        <w:rFonts w:hint="default"/>
        <w:lang w:val="en-US" w:eastAsia="en-US" w:bidi="ar-SA"/>
      </w:rPr>
    </w:lvl>
    <w:lvl w:ilvl="4" w:tplc="5C686DD4">
      <w:numFmt w:val="bullet"/>
      <w:lvlText w:val="•"/>
      <w:lvlJc w:val="left"/>
      <w:pPr>
        <w:ind w:left="3915" w:hanging="283"/>
      </w:pPr>
      <w:rPr>
        <w:rFonts w:hint="default"/>
        <w:lang w:val="en-US" w:eastAsia="en-US" w:bidi="ar-SA"/>
      </w:rPr>
    </w:lvl>
    <w:lvl w:ilvl="5" w:tplc="F10AAE1E">
      <w:numFmt w:val="bullet"/>
      <w:lvlText w:val="•"/>
      <w:lvlJc w:val="left"/>
      <w:pPr>
        <w:ind w:left="4993" w:hanging="283"/>
      </w:pPr>
      <w:rPr>
        <w:rFonts w:hint="default"/>
        <w:lang w:val="en-US" w:eastAsia="en-US" w:bidi="ar-SA"/>
      </w:rPr>
    </w:lvl>
    <w:lvl w:ilvl="6" w:tplc="47BE94B4">
      <w:numFmt w:val="bullet"/>
      <w:lvlText w:val="•"/>
      <w:lvlJc w:val="left"/>
      <w:pPr>
        <w:ind w:left="6071" w:hanging="283"/>
      </w:pPr>
      <w:rPr>
        <w:rFonts w:hint="default"/>
        <w:lang w:val="en-US" w:eastAsia="en-US" w:bidi="ar-SA"/>
      </w:rPr>
    </w:lvl>
    <w:lvl w:ilvl="7" w:tplc="516E5B8E">
      <w:numFmt w:val="bullet"/>
      <w:lvlText w:val="•"/>
      <w:lvlJc w:val="left"/>
      <w:pPr>
        <w:ind w:left="7150" w:hanging="283"/>
      </w:pPr>
      <w:rPr>
        <w:rFonts w:hint="default"/>
        <w:lang w:val="en-US" w:eastAsia="en-US" w:bidi="ar-SA"/>
      </w:rPr>
    </w:lvl>
    <w:lvl w:ilvl="8" w:tplc="E3B4FE9A">
      <w:numFmt w:val="bullet"/>
      <w:lvlText w:val="•"/>
      <w:lvlJc w:val="left"/>
      <w:pPr>
        <w:ind w:left="8228" w:hanging="283"/>
      </w:pPr>
      <w:rPr>
        <w:rFonts w:hint="default"/>
        <w:lang w:val="en-US" w:eastAsia="en-US" w:bidi="ar-SA"/>
      </w:rPr>
    </w:lvl>
  </w:abstractNum>
  <w:num w:numId="1" w16cid:durableId="1383139603">
    <w:abstractNumId w:val="2"/>
  </w:num>
  <w:num w:numId="2" w16cid:durableId="2120686104">
    <w:abstractNumId w:val="0"/>
  </w:num>
  <w:num w:numId="3" w16cid:durableId="1706103848">
    <w:abstractNumId w:val="3"/>
  </w:num>
  <w:num w:numId="4" w16cid:durableId="1042292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81694"/>
    <w:rsid w:val="004844C2"/>
    <w:rsid w:val="005418AD"/>
    <w:rsid w:val="00877FC7"/>
    <w:rsid w:val="00881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A01CC"/>
  <w15:docId w15:val="{ADD6E5AF-A66C-4FC5-9901-8C599B71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837" w:hanging="720"/>
      <w:outlineLvl w:val="0"/>
    </w:pPr>
    <w:rPr>
      <w:b/>
      <w:bCs/>
      <w:sz w:val="28"/>
      <w:szCs w:val="28"/>
    </w:rPr>
  </w:style>
  <w:style w:type="paragraph" w:styleId="Heading2">
    <w:name w:val="heading 2"/>
    <w:basedOn w:val="Normal"/>
    <w:uiPriority w:val="9"/>
    <w:unhideWhenUsed/>
    <w:qFormat/>
    <w:pPr>
      <w:ind w:left="837" w:hanging="720"/>
      <w:outlineLvl w:val="1"/>
    </w:pPr>
    <w:rPr>
      <w:b/>
      <w:bCs/>
      <w:sz w:val="24"/>
      <w:szCs w:val="24"/>
    </w:rPr>
  </w:style>
  <w:style w:type="paragraph" w:styleId="Heading3">
    <w:name w:val="heading 3"/>
    <w:basedOn w:val="Normal"/>
    <w:uiPriority w:val="9"/>
    <w:unhideWhenUsed/>
    <w:qFormat/>
    <w:pPr>
      <w:ind w:left="1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44C2"/>
    <w:pPr>
      <w:tabs>
        <w:tab w:val="center" w:pos="4513"/>
        <w:tab w:val="right" w:pos="9026"/>
      </w:tabs>
    </w:pPr>
  </w:style>
  <w:style w:type="character" w:customStyle="1" w:styleId="HeaderChar">
    <w:name w:val="Header Char"/>
    <w:basedOn w:val="DefaultParagraphFont"/>
    <w:link w:val="Header"/>
    <w:uiPriority w:val="99"/>
    <w:rsid w:val="004844C2"/>
    <w:rPr>
      <w:rFonts w:ascii="Cambria" w:eastAsia="Cambria" w:hAnsi="Cambria" w:cs="Cambria"/>
    </w:rPr>
  </w:style>
  <w:style w:type="paragraph" w:styleId="Footer">
    <w:name w:val="footer"/>
    <w:basedOn w:val="Normal"/>
    <w:link w:val="FooterChar"/>
    <w:unhideWhenUsed/>
    <w:rsid w:val="004844C2"/>
    <w:pPr>
      <w:tabs>
        <w:tab w:val="center" w:pos="4513"/>
        <w:tab w:val="right" w:pos="9026"/>
      </w:tabs>
    </w:pPr>
  </w:style>
  <w:style w:type="character" w:customStyle="1" w:styleId="FooterChar">
    <w:name w:val="Footer Char"/>
    <w:basedOn w:val="DefaultParagraphFont"/>
    <w:link w:val="Footer"/>
    <w:rsid w:val="004844C2"/>
    <w:rPr>
      <w:rFonts w:ascii="Cambria" w:eastAsia="Cambria" w:hAnsi="Cambria" w:cs="Cambria"/>
    </w:rPr>
  </w:style>
  <w:style w:type="character" w:styleId="Hyperlink">
    <w:name w:val="Hyperlink"/>
    <w:basedOn w:val="DefaultParagraphFont"/>
    <w:uiPriority w:val="99"/>
    <w:unhideWhenUsed/>
    <w:rsid w:val="004844C2"/>
    <w:rPr>
      <w:color w:val="0000FF"/>
      <w:u w:val="single"/>
    </w:rPr>
  </w:style>
  <w:style w:type="table" w:styleId="TableGrid">
    <w:name w:val="Table Grid"/>
    <w:basedOn w:val="TableNormal"/>
    <w:uiPriority w:val="59"/>
    <w:rsid w:val="004844C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ga.gov.au/reportin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ga.gov.au/reporting-problems" TargetMode="Externa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yperlink" Target="http://www.stbiopharm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rugsafety-STA@stbiopharma.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6182</Words>
  <Characters>34501</Characters>
  <Application>Microsoft Office Word</Application>
  <DocSecurity>0</DocSecurity>
  <Lines>663</Lines>
  <Paragraphs>328</Paragraphs>
  <ScaleCrop>false</ScaleCrop>
  <HeadingPairs>
    <vt:vector size="2" baseType="variant">
      <vt:variant>
        <vt:lpstr>Title</vt:lpstr>
      </vt:variant>
      <vt:variant>
        <vt:i4>1</vt:i4>
      </vt:variant>
    </vt:vector>
  </HeadingPairs>
  <TitlesOfParts>
    <vt:vector size="1" baseType="lpstr">
      <vt:lpstr>Attachment Product information for YORVIPATH</vt:lpstr>
    </vt:vector>
  </TitlesOfParts>
  <Company>Specialised Therapeutics Pharma </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YORVIPATH</dc:title>
  <dc:subject>prescription medicines</dc:subject>
  <dc:creator>Specialised Therapeutics Pharma </dc:creator>
  <cp:lastModifiedBy>LACK, Janet</cp:lastModifiedBy>
  <cp:revision>3</cp:revision>
  <dcterms:created xsi:type="dcterms:W3CDTF">2025-08-07T05:23:00Z</dcterms:created>
  <dcterms:modified xsi:type="dcterms:W3CDTF">2025-08-07T05:29:00Z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Word</vt:lpwstr>
  </property>
  <property fmtid="{D5CDD505-2E9C-101B-9397-08002B2CF9AE}" pid="4" name="LastSaved">
    <vt:filetime>2025-07-03T00:00:00Z</vt:filetime>
  </property>
  <property fmtid="{D5CDD505-2E9C-101B-9397-08002B2CF9AE}" pid="5" name="Producer">
    <vt:lpwstr>macOS Version 12.5.1 (Build 21G83) Quartz PDFContext</vt:lpwstr>
  </property>
</Properties>
</file>