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86BA7" w14:textId="77777777" w:rsidR="00AB172F" w:rsidRDefault="00CE6FE5" w:rsidP="00CE6FE5">
      <w:pPr>
        <w:pStyle w:val="BodyText"/>
        <w:spacing w:before="118" w:line="182" w:lineRule="auto"/>
      </w:pPr>
      <w:bookmarkStart w:id="0" w:name="Australian_product_information_–_Joenja_"/>
      <w:bookmarkStart w:id="1" w:name="1_Name_of_the_medicine"/>
      <w:bookmarkStart w:id="2" w:name="2_Qualitative_and_quantitative_compositi"/>
      <w:bookmarkStart w:id="3" w:name="3_Pharmaceutical_form"/>
      <w:bookmarkStart w:id="4" w:name="4_Clinical_particulars"/>
      <w:bookmarkStart w:id="5" w:name="4.1_Therapeutic_indications"/>
      <w:bookmarkStart w:id="6" w:name="4.2_Dose_and_method_of_administration"/>
      <w:bookmarkEnd w:id="0"/>
      <w:bookmarkEnd w:id="1"/>
      <w:bookmarkEnd w:id="2"/>
      <w:bookmarkEnd w:id="3"/>
      <w:bookmarkEnd w:id="4"/>
      <w:bookmarkEnd w:id="5"/>
      <w:bookmarkEnd w:id="6"/>
      <w:r>
        <w:rPr>
          <w:rFonts w:ascii="SimSun" w:hAnsi="SimSun"/>
          <w:sz w:val="40"/>
        </w:rPr>
        <w:t>▼</w:t>
      </w:r>
      <w:r>
        <w:rPr>
          <w:position w:val="1"/>
        </w:rPr>
        <w:t xml:space="preserve">This medicinal product is subject to additional monitoring in Australia. This will allow quick </w:t>
      </w:r>
      <w:r>
        <w:t>identification</w:t>
      </w:r>
      <w:r>
        <w:rPr>
          <w:spacing w:val="-3"/>
        </w:rPr>
        <w:t xml:space="preserve"> </w:t>
      </w:r>
      <w:r>
        <w:t>of</w:t>
      </w:r>
      <w:r>
        <w:rPr>
          <w:spacing w:val="-3"/>
        </w:rPr>
        <w:t xml:space="preserve"> </w:t>
      </w:r>
      <w:r>
        <w:t>new</w:t>
      </w:r>
      <w:r>
        <w:rPr>
          <w:spacing w:val="-3"/>
        </w:rPr>
        <w:t xml:space="preserve"> </w:t>
      </w:r>
      <w:r>
        <w:t>safety</w:t>
      </w:r>
      <w:r>
        <w:rPr>
          <w:spacing w:val="-5"/>
        </w:rPr>
        <w:t xml:space="preserve"> </w:t>
      </w:r>
      <w:r>
        <w:t>information.</w:t>
      </w:r>
      <w:r>
        <w:rPr>
          <w:spacing w:val="-3"/>
        </w:rPr>
        <w:t xml:space="preserve"> </w:t>
      </w:r>
      <w:r>
        <w:t>Healthcare</w:t>
      </w:r>
      <w:r>
        <w:rPr>
          <w:spacing w:val="-4"/>
        </w:rPr>
        <w:t xml:space="preserve"> </w:t>
      </w:r>
      <w:r>
        <w:t>professionals</w:t>
      </w:r>
      <w:r>
        <w:rPr>
          <w:spacing w:val="-3"/>
        </w:rPr>
        <w:t xml:space="preserve"> </w:t>
      </w:r>
      <w:r>
        <w:t>are</w:t>
      </w:r>
      <w:r>
        <w:rPr>
          <w:spacing w:val="-3"/>
        </w:rPr>
        <w:t xml:space="preserve"> </w:t>
      </w:r>
      <w:r>
        <w:t>asked</w:t>
      </w:r>
      <w:r>
        <w:rPr>
          <w:spacing w:val="-5"/>
        </w:rPr>
        <w:t xml:space="preserve"> </w:t>
      </w:r>
      <w:r>
        <w:t>to</w:t>
      </w:r>
      <w:r>
        <w:rPr>
          <w:spacing w:val="-3"/>
        </w:rPr>
        <w:t xml:space="preserve"> </w:t>
      </w:r>
      <w:r>
        <w:t>report</w:t>
      </w:r>
      <w:r>
        <w:rPr>
          <w:spacing w:val="-4"/>
        </w:rPr>
        <w:t xml:space="preserve"> </w:t>
      </w:r>
      <w:r>
        <w:t>any</w:t>
      </w:r>
      <w:r>
        <w:rPr>
          <w:spacing w:val="-3"/>
        </w:rPr>
        <w:t xml:space="preserve"> </w:t>
      </w:r>
      <w:r>
        <w:t>suspected</w:t>
      </w:r>
    </w:p>
    <w:p w14:paraId="40C6DC94" w14:textId="77777777" w:rsidR="00AB172F" w:rsidRDefault="00CE6FE5" w:rsidP="00CE6FE5">
      <w:pPr>
        <w:pStyle w:val="BodyText"/>
        <w:spacing w:before="16"/>
      </w:pPr>
      <w:r>
        <w:t>adverse</w:t>
      </w:r>
      <w:r>
        <w:rPr>
          <w:spacing w:val="-9"/>
        </w:rPr>
        <w:t xml:space="preserve"> </w:t>
      </w:r>
      <w:r>
        <w:t>events</w:t>
      </w:r>
      <w:r>
        <w:rPr>
          <w:spacing w:val="-9"/>
        </w:rPr>
        <w:t xml:space="preserve"> </w:t>
      </w:r>
      <w:r>
        <w:t>at</w:t>
      </w:r>
      <w:r>
        <w:rPr>
          <w:spacing w:val="-7"/>
        </w:rPr>
        <w:t xml:space="preserve"> </w:t>
      </w:r>
      <w:hyperlink r:id="rId7">
        <w:r>
          <w:rPr>
            <w:color w:val="0000FF"/>
            <w:u w:val="single" w:color="0000FF"/>
          </w:rPr>
          <w:t>www.tga.gov.au/reporting-</w:t>
        </w:r>
        <w:r>
          <w:rPr>
            <w:color w:val="0000FF"/>
            <w:spacing w:val="-2"/>
            <w:u w:val="single" w:color="0000FF"/>
          </w:rPr>
          <w:t>problems</w:t>
        </w:r>
        <w:r>
          <w:rPr>
            <w:spacing w:val="-2"/>
          </w:rPr>
          <w:t>.</w:t>
        </w:r>
      </w:hyperlink>
    </w:p>
    <w:p w14:paraId="2808FDB9" w14:textId="77777777" w:rsidR="00AB172F" w:rsidRDefault="00AB172F" w:rsidP="00CE6FE5">
      <w:pPr>
        <w:pStyle w:val="BodyText"/>
        <w:spacing w:before="156"/>
        <w:ind w:left="0"/>
        <w:rPr>
          <w:sz w:val="28"/>
        </w:rPr>
      </w:pPr>
    </w:p>
    <w:p w14:paraId="7BFA6185" w14:textId="77777777" w:rsidR="00AB172F" w:rsidRDefault="00CE6FE5" w:rsidP="00CE6FE5">
      <w:pPr>
        <w:pStyle w:val="Heading1"/>
        <w:spacing w:before="0" w:line="276" w:lineRule="auto"/>
        <w:ind w:left="120" w:firstLine="0"/>
        <w:jc w:val="center"/>
      </w:pPr>
      <w:r>
        <w:t>AUSTRALIAN</w:t>
      </w:r>
      <w:r>
        <w:rPr>
          <w:spacing w:val="-6"/>
        </w:rPr>
        <w:t xml:space="preserve"> </w:t>
      </w:r>
      <w:r>
        <w:t>PRODUCT</w:t>
      </w:r>
      <w:r>
        <w:rPr>
          <w:spacing w:val="-7"/>
        </w:rPr>
        <w:t xml:space="preserve"> </w:t>
      </w:r>
      <w:r>
        <w:t>INFORMATION</w:t>
      </w:r>
      <w:r>
        <w:rPr>
          <w:spacing w:val="-5"/>
        </w:rPr>
        <w:t xml:space="preserve"> </w:t>
      </w:r>
      <w:r>
        <w:t>–</w:t>
      </w:r>
      <w:r>
        <w:rPr>
          <w:spacing w:val="-8"/>
        </w:rPr>
        <w:t xml:space="preserve"> </w:t>
      </w:r>
      <w:r>
        <w:t>JOENJA</w:t>
      </w:r>
      <w:r>
        <w:rPr>
          <w:spacing w:val="-5"/>
        </w:rPr>
        <w:t xml:space="preserve"> </w:t>
      </w:r>
      <w:r>
        <w:t xml:space="preserve">(LENIOLISIB) </w:t>
      </w:r>
      <w:r>
        <w:rPr>
          <w:spacing w:val="-2"/>
        </w:rPr>
        <w:t>TABLETS</w:t>
      </w:r>
    </w:p>
    <w:p w14:paraId="4F7C17D0" w14:textId="77777777" w:rsidR="00AB172F" w:rsidRDefault="00CE6FE5" w:rsidP="00CE6FE5">
      <w:pPr>
        <w:pStyle w:val="ListParagraph"/>
        <w:numPr>
          <w:ilvl w:val="0"/>
          <w:numId w:val="1"/>
        </w:numPr>
        <w:tabs>
          <w:tab w:val="left" w:pos="552"/>
        </w:tabs>
        <w:spacing w:before="241"/>
        <w:rPr>
          <w:b/>
          <w:sz w:val="28"/>
        </w:rPr>
      </w:pPr>
      <w:r>
        <w:rPr>
          <w:b/>
          <w:sz w:val="28"/>
        </w:rPr>
        <w:t>NAME</w:t>
      </w:r>
      <w:r>
        <w:rPr>
          <w:b/>
          <w:spacing w:val="-3"/>
          <w:sz w:val="28"/>
        </w:rPr>
        <w:t xml:space="preserve"> </w:t>
      </w:r>
      <w:r>
        <w:rPr>
          <w:b/>
          <w:sz w:val="28"/>
        </w:rPr>
        <w:t>OF</w:t>
      </w:r>
      <w:r>
        <w:rPr>
          <w:b/>
          <w:spacing w:val="-2"/>
          <w:sz w:val="28"/>
        </w:rPr>
        <w:t xml:space="preserve"> </w:t>
      </w:r>
      <w:r>
        <w:rPr>
          <w:b/>
          <w:sz w:val="28"/>
        </w:rPr>
        <w:t>THE</w:t>
      </w:r>
      <w:r>
        <w:rPr>
          <w:b/>
          <w:spacing w:val="-2"/>
          <w:sz w:val="28"/>
        </w:rPr>
        <w:t xml:space="preserve"> MEDICINE</w:t>
      </w:r>
    </w:p>
    <w:p w14:paraId="66AA6100" w14:textId="77777777" w:rsidR="00AB172F" w:rsidRDefault="00CE6FE5" w:rsidP="00CE6FE5">
      <w:pPr>
        <w:pStyle w:val="BodyText"/>
        <w:spacing w:before="168"/>
      </w:pPr>
      <w:r>
        <w:t>Leniolisib</w:t>
      </w:r>
      <w:r>
        <w:rPr>
          <w:spacing w:val="-5"/>
        </w:rPr>
        <w:t xml:space="preserve"> </w:t>
      </w:r>
      <w:r>
        <w:t>70</w:t>
      </w:r>
      <w:r>
        <w:rPr>
          <w:spacing w:val="-4"/>
        </w:rPr>
        <w:t xml:space="preserve"> </w:t>
      </w:r>
      <w:r>
        <w:t>mg</w:t>
      </w:r>
      <w:r>
        <w:rPr>
          <w:spacing w:val="-5"/>
        </w:rPr>
        <w:t xml:space="preserve"> </w:t>
      </w:r>
      <w:r>
        <w:t>film-coated</w:t>
      </w:r>
      <w:r>
        <w:rPr>
          <w:spacing w:val="-4"/>
        </w:rPr>
        <w:t xml:space="preserve"> </w:t>
      </w:r>
      <w:r>
        <w:rPr>
          <w:spacing w:val="-2"/>
        </w:rPr>
        <w:t>tablets</w:t>
      </w:r>
    </w:p>
    <w:p w14:paraId="3158200E" w14:textId="77777777" w:rsidR="00AB172F" w:rsidRDefault="00CE6FE5" w:rsidP="00CE6FE5">
      <w:pPr>
        <w:pStyle w:val="Heading1"/>
        <w:numPr>
          <w:ilvl w:val="0"/>
          <w:numId w:val="1"/>
        </w:numPr>
        <w:tabs>
          <w:tab w:val="left" w:pos="552"/>
        </w:tabs>
        <w:spacing w:before="236"/>
      </w:pPr>
      <w:r>
        <w:t>QUALITATIVE</w:t>
      </w:r>
      <w:r>
        <w:rPr>
          <w:spacing w:val="-15"/>
        </w:rPr>
        <w:t xml:space="preserve"> </w:t>
      </w:r>
      <w:r>
        <w:t>AND</w:t>
      </w:r>
      <w:r>
        <w:rPr>
          <w:spacing w:val="-12"/>
        </w:rPr>
        <w:t xml:space="preserve"> </w:t>
      </w:r>
      <w:r>
        <w:t>QUANTITATIVE</w:t>
      </w:r>
      <w:r>
        <w:rPr>
          <w:spacing w:val="-9"/>
        </w:rPr>
        <w:t xml:space="preserve"> </w:t>
      </w:r>
      <w:r>
        <w:rPr>
          <w:spacing w:val="-2"/>
        </w:rPr>
        <w:t>COMPOSITION</w:t>
      </w:r>
    </w:p>
    <w:p w14:paraId="1CD297DF" w14:textId="77777777" w:rsidR="00AB172F" w:rsidRDefault="00CE6FE5" w:rsidP="00CE6FE5">
      <w:pPr>
        <w:pStyle w:val="BodyText"/>
        <w:spacing w:before="172"/>
      </w:pPr>
      <w:r>
        <w:t>Each</w:t>
      </w:r>
      <w:r>
        <w:rPr>
          <w:spacing w:val="-7"/>
        </w:rPr>
        <w:t xml:space="preserve"> </w:t>
      </w:r>
      <w:r>
        <w:t>film-coated</w:t>
      </w:r>
      <w:r>
        <w:rPr>
          <w:spacing w:val="-6"/>
        </w:rPr>
        <w:t xml:space="preserve"> </w:t>
      </w:r>
      <w:r>
        <w:t>tablet</w:t>
      </w:r>
      <w:r>
        <w:rPr>
          <w:spacing w:val="-3"/>
        </w:rPr>
        <w:t xml:space="preserve"> </w:t>
      </w:r>
      <w:r>
        <w:t>contains</w:t>
      </w:r>
      <w:r>
        <w:rPr>
          <w:spacing w:val="-2"/>
        </w:rPr>
        <w:t xml:space="preserve"> </w:t>
      </w:r>
      <w:r>
        <w:t>leniolisib</w:t>
      </w:r>
      <w:r>
        <w:rPr>
          <w:spacing w:val="-4"/>
        </w:rPr>
        <w:t xml:space="preserve"> </w:t>
      </w:r>
      <w:r>
        <w:t>phosphate</w:t>
      </w:r>
      <w:r>
        <w:rPr>
          <w:spacing w:val="-4"/>
        </w:rPr>
        <w:t xml:space="preserve"> </w:t>
      </w:r>
      <w:r>
        <w:t>equivalent</w:t>
      </w:r>
      <w:r>
        <w:rPr>
          <w:spacing w:val="-4"/>
        </w:rPr>
        <w:t xml:space="preserve"> </w:t>
      </w:r>
      <w:r>
        <w:t>to</w:t>
      </w:r>
      <w:r>
        <w:rPr>
          <w:spacing w:val="-4"/>
        </w:rPr>
        <w:t xml:space="preserve"> </w:t>
      </w:r>
      <w:r>
        <w:t>70</w:t>
      </w:r>
      <w:r>
        <w:rPr>
          <w:spacing w:val="-7"/>
        </w:rPr>
        <w:t xml:space="preserve"> </w:t>
      </w:r>
      <w:r>
        <w:t>mg</w:t>
      </w:r>
      <w:r>
        <w:rPr>
          <w:spacing w:val="-6"/>
        </w:rPr>
        <w:t xml:space="preserve"> </w:t>
      </w:r>
      <w:r>
        <w:rPr>
          <w:spacing w:val="-2"/>
        </w:rPr>
        <w:t>leniolisib.</w:t>
      </w:r>
    </w:p>
    <w:p w14:paraId="5619173C" w14:textId="77777777" w:rsidR="00AB172F" w:rsidRDefault="00CE6FE5" w:rsidP="00CE6FE5">
      <w:pPr>
        <w:pStyle w:val="Heading3"/>
        <w:spacing w:before="236"/>
      </w:pPr>
      <w:r>
        <w:t>Excipient(s)</w:t>
      </w:r>
      <w:r>
        <w:rPr>
          <w:spacing w:val="-5"/>
        </w:rPr>
        <w:t xml:space="preserve"> </w:t>
      </w:r>
      <w:r>
        <w:t>with</w:t>
      </w:r>
      <w:r>
        <w:rPr>
          <w:spacing w:val="-3"/>
        </w:rPr>
        <w:t xml:space="preserve"> </w:t>
      </w:r>
      <w:r>
        <w:t>known</w:t>
      </w:r>
      <w:r>
        <w:rPr>
          <w:spacing w:val="-6"/>
        </w:rPr>
        <w:t xml:space="preserve"> </w:t>
      </w:r>
      <w:r>
        <w:rPr>
          <w:spacing w:val="-2"/>
        </w:rPr>
        <w:t>effect</w:t>
      </w:r>
    </w:p>
    <w:p w14:paraId="1B9D2EBE" w14:textId="77777777" w:rsidR="00AB172F" w:rsidRDefault="00CE6FE5" w:rsidP="00CE6FE5">
      <w:pPr>
        <w:pStyle w:val="BodyText"/>
        <w:spacing w:before="239"/>
      </w:pPr>
      <w:r>
        <w:t>Each</w:t>
      </w:r>
      <w:r>
        <w:rPr>
          <w:spacing w:val="-3"/>
        </w:rPr>
        <w:t xml:space="preserve"> </w:t>
      </w:r>
      <w:r>
        <w:t>tablet</w:t>
      </w:r>
      <w:r>
        <w:rPr>
          <w:spacing w:val="-4"/>
        </w:rPr>
        <w:t xml:space="preserve"> </w:t>
      </w:r>
      <w:r>
        <w:t>contains</w:t>
      </w:r>
      <w:r>
        <w:rPr>
          <w:spacing w:val="-3"/>
        </w:rPr>
        <w:t xml:space="preserve"> </w:t>
      </w:r>
      <w:r>
        <w:t>241.16</w:t>
      </w:r>
      <w:r>
        <w:rPr>
          <w:spacing w:val="-5"/>
        </w:rPr>
        <w:t xml:space="preserve"> </w:t>
      </w:r>
      <w:r>
        <w:t>mg</w:t>
      </w:r>
      <w:r>
        <w:rPr>
          <w:spacing w:val="-3"/>
        </w:rPr>
        <w:t xml:space="preserve"> </w:t>
      </w:r>
      <w:r>
        <w:t>of</w:t>
      </w:r>
      <w:r>
        <w:rPr>
          <w:spacing w:val="-2"/>
        </w:rPr>
        <w:t xml:space="preserve"> </w:t>
      </w:r>
      <w:r>
        <w:t>lactose</w:t>
      </w:r>
      <w:r>
        <w:rPr>
          <w:spacing w:val="-4"/>
        </w:rPr>
        <w:t xml:space="preserve"> </w:t>
      </w:r>
      <w:r>
        <w:rPr>
          <w:spacing w:val="-2"/>
        </w:rPr>
        <w:t>monohydrate.</w:t>
      </w:r>
    </w:p>
    <w:p w14:paraId="7816EF9C" w14:textId="77777777" w:rsidR="00AB172F" w:rsidRDefault="00CE6FE5" w:rsidP="00CE6FE5">
      <w:pPr>
        <w:pStyle w:val="BodyText"/>
        <w:spacing w:before="237"/>
      </w:pPr>
      <w:r>
        <w:t>For</w:t>
      </w:r>
      <w:r>
        <w:rPr>
          <w:spacing w:val="-3"/>
        </w:rPr>
        <w:t xml:space="preserve"> </w:t>
      </w:r>
      <w:r>
        <w:t>the</w:t>
      </w:r>
      <w:r>
        <w:rPr>
          <w:spacing w:val="-2"/>
        </w:rPr>
        <w:t xml:space="preserve"> </w:t>
      </w:r>
      <w:r>
        <w:t>full</w:t>
      </w:r>
      <w:r>
        <w:rPr>
          <w:spacing w:val="-1"/>
        </w:rPr>
        <w:t xml:space="preserve"> </w:t>
      </w:r>
      <w:r>
        <w:t>list</w:t>
      </w:r>
      <w:r>
        <w:rPr>
          <w:spacing w:val="-2"/>
        </w:rPr>
        <w:t xml:space="preserve"> </w:t>
      </w:r>
      <w:r>
        <w:t>of</w:t>
      </w:r>
      <w:r>
        <w:rPr>
          <w:spacing w:val="-4"/>
        </w:rPr>
        <w:t xml:space="preserve"> </w:t>
      </w:r>
      <w:r>
        <w:t>excipients,</w:t>
      </w:r>
      <w:r>
        <w:rPr>
          <w:spacing w:val="-2"/>
        </w:rPr>
        <w:t xml:space="preserve"> </w:t>
      </w:r>
      <w:r>
        <w:t>see</w:t>
      </w:r>
      <w:r>
        <w:rPr>
          <w:spacing w:val="-4"/>
        </w:rPr>
        <w:t xml:space="preserve"> </w:t>
      </w:r>
      <w:r>
        <w:t>Section</w:t>
      </w:r>
      <w:r>
        <w:rPr>
          <w:spacing w:val="-3"/>
        </w:rPr>
        <w:t xml:space="preserve"> </w:t>
      </w:r>
      <w:r>
        <w:t>6.1</w:t>
      </w:r>
      <w:r>
        <w:rPr>
          <w:spacing w:val="-2"/>
        </w:rPr>
        <w:t xml:space="preserve"> </w:t>
      </w:r>
      <w:r>
        <w:t>List</w:t>
      </w:r>
      <w:r>
        <w:rPr>
          <w:spacing w:val="-3"/>
        </w:rPr>
        <w:t xml:space="preserve"> </w:t>
      </w:r>
      <w:r>
        <w:t>of</w:t>
      </w:r>
      <w:r>
        <w:rPr>
          <w:spacing w:val="-4"/>
        </w:rPr>
        <w:t xml:space="preserve"> </w:t>
      </w:r>
      <w:r>
        <w:rPr>
          <w:spacing w:val="-2"/>
        </w:rPr>
        <w:t>excipients.</w:t>
      </w:r>
    </w:p>
    <w:p w14:paraId="22F3238B" w14:textId="77777777" w:rsidR="00AB172F" w:rsidRDefault="00CE6FE5" w:rsidP="00CE6FE5">
      <w:pPr>
        <w:pStyle w:val="Heading1"/>
        <w:numPr>
          <w:ilvl w:val="0"/>
          <w:numId w:val="1"/>
        </w:numPr>
        <w:tabs>
          <w:tab w:val="left" w:pos="552"/>
        </w:tabs>
      </w:pPr>
      <w:r>
        <w:t>PHARMACEUTICAL</w:t>
      </w:r>
      <w:r>
        <w:rPr>
          <w:spacing w:val="-17"/>
        </w:rPr>
        <w:t xml:space="preserve"> </w:t>
      </w:r>
      <w:r>
        <w:rPr>
          <w:spacing w:val="-4"/>
        </w:rPr>
        <w:t>FORM</w:t>
      </w:r>
    </w:p>
    <w:p w14:paraId="64A74650" w14:textId="77777777" w:rsidR="00AB172F" w:rsidRDefault="00CE6FE5" w:rsidP="00CE6FE5">
      <w:pPr>
        <w:pStyle w:val="BodyText"/>
        <w:spacing w:before="169"/>
      </w:pPr>
      <w:r>
        <w:t>Film-coated</w:t>
      </w:r>
      <w:r>
        <w:rPr>
          <w:spacing w:val="-7"/>
        </w:rPr>
        <w:t xml:space="preserve"> </w:t>
      </w:r>
      <w:r>
        <w:rPr>
          <w:spacing w:val="-2"/>
        </w:rPr>
        <w:t>tablet.</w:t>
      </w:r>
    </w:p>
    <w:p w14:paraId="00415B76" w14:textId="77777777" w:rsidR="00AB172F" w:rsidRDefault="00CE6FE5" w:rsidP="00CE6FE5">
      <w:pPr>
        <w:pStyle w:val="BodyText"/>
        <w:spacing w:before="239" w:line="276" w:lineRule="auto"/>
        <w:ind w:right="511"/>
      </w:pPr>
      <w:r>
        <w:t>Yellow,</w:t>
      </w:r>
      <w:r>
        <w:rPr>
          <w:spacing w:val="-2"/>
        </w:rPr>
        <w:t xml:space="preserve"> </w:t>
      </w:r>
      <w:r>
        <w:t>oval</w:t>
      </w:r>
      <w:r>
        <w:rPr>
          <w:spacing w:val="-3"/>
        </w:rPr>
        <w:t xml:space="preserve"> </w:t>
      </w:r>
      <w:r>
        <w:t>shaped,</w:t>
      </w:r>
      <w:r>
        <w:rPr>
          <w:spacing w:val="-2"/>
        </w:rPr>
        <w:t xml:space="preserve"> </w:t>
      </w:r>
      <w:r>
        <w:t>biconvex,</w:t>
      </w:r>
      <w:r>
        <w:rPr>
          <w:spacing w:val="-2"/>
        </w:rPr>
        <w:t xml:space="preserve"> </w:t>
      </w:r>
      <w:proofErr w:type="spellStart"/>
      <w:r>
        <w:t>bevelled</w:t>
      </w:r>
      <w:proofErr w:type="spellEnd"/>
      <w:r>
        <w:rPr>
          <w:spacing w:val="-4"/>
        </w:rPr>
        <w:t xml:space="preserve"> </w:t>
      </w:r>
      <w:r>
        <w:t>edge</w:t>
      </w:r>
      <w:r>
        <w:rPr>
          <w:spacing w:val="-4"/>
        </w:rPr>
        <w:t xml:space="preserve"> </w:t>
      </w:r>
      <w:r>
        <w:t>film</w:t>
      </w:r>
      <w:r>
        <w:rPr>
          <w:spacing w:val="-1"/>
        </w:rPr>
        <w:t xml:space="preserve"> </w:t>
      </w:r>
      <w:r>
        <w:t>coated</w:t>
      </w:r>
      <w:r>
        <w:rPr>
          <w:spacing w:val="-4"/>
        </w:rPr>
        <w:t xml:space="preserve"> </w:t>
      </w:r>
      <w:r>
        <w:t>tablet</w:t>
      </w:r>
      <w:r>
        <w:rPr>
          <w:spacing w:val="-3"/>
        </w:rPr>
        <w:t xml:space="preserve"> </w:t>
      </w:r>
      <w:r>
        <w:t>debossed</w:t>
      </w:r>
      <w:r>
        <w:rPr>
          <w:spacing w:val="-4"/>
        </w:rPr>
        <w:t xml:space="preserve"> </w:t>
      </w:r>
      <w:r>
        <w:t>with</w:t>
      </w:r>
      <w:r>
        <w:rPr>
          <w:spacing w:val="-2"/>
        </w:rPr>
        <w:t xml:space="preserve"> </w:t>
      </w:r>
      <w:r>
        <w:t>“70”</w:t>
      </w:r>
      <w:r>
        <w:rPr>
          <w:spacing w:val="-2"/>
        </w:rPr>
        <w:t xml:space="preserve"> </w:t>
      </w:r>
      <w:r>
        <w:t>on</w:t>
      </w:r>
      <w:r>
        <w:rPr>
          <w:spacing w:val="-2"/>
        </w:rPr>
        <w:t xml:space="preserve"> </w:t>
      </w:r>
      <w:r>
        <w:t>one</w:t>
      </w:r>
      <w:r>
        <w:rPr>
          <w:spacing w:val="-2"/>
        </w:rPr>
        <w:t xml:space="preserve"> </w:t>
      </w:r>
      <w:r>
        <w:t>side</w:t>
      </w:r>
      <w:r>
        <w:rPr>
          <w:spacing w:val="-2"/>
        </w:rPr>
        <w:t xml:space="preserve"> </w:t>
      </w:r>
      <w:r>
        <w:t>and “LNB” on the other side.</w:t>
      </w:r>
    </w:p>
    <w:p w14:paraId="665E5CA9" w14:textId="77777777" w:rsidR="00AB172F" w:rsidRDefault="00CE6FE5" w:rsidP="00CE6FE5">
      <w:pPr>
        <w:pStyle w:val="Heading1"/>
        <w:numPr>
          <w:ilvl w:val="0"/>
          <w:numId w:val="1"/>
        </w:numPr>
        <w:tabs>
          <w:tab w:val="left" w:pos="552"/>
        </w:tabs>
        <w:spacing w:before="200"/>
      </w:pPr>
      <w:r>
        <w:t>CLINICAL</w:t>
      </w:r>
      <w:r>
        <w:rPr>
          <w:spacing w:val="-9"/>
        </w:rPr>
        <w:t xml:space="preserve"> </w:t>
      </w:r>
      <w:r>
        <w:rPr>
          <w:spacing w:val="-2"/>
        </w:rPr>
        <w:t>PARTICULARS</w:t>
      </w:r>
    </w:p>
    <w:p w14:paraId="4D15B256" w14:textId="77777777" w:rsidR="00AB172F" w:rsidRDefault="00CE6FE5" w:rsidP="00CE6FE5">
      <w:pPr>
        <w:pStyle w:val="Heading2"/>
        <w:numPr>
          <w:ilvl w:val="1"/>
          <w:numId w:val="1"/>
        </w:numPr>
        <w:tabs>
          <w:tab w:val="left" w:pos="698"/>
        </w:tabs>
        <w:spacing w:before="166"/>
        <w:ind w:hanging="578"/>
      </w:pPr>
      <w:r>
        <w:rPr>
          <w:smallCaps/>
          <w:spacing w:val="-2"/>
        </w:rPr>
        <w:t>Therapeutic</w:t>
      </w:r>
      <w:r>
        <w:rPr>
          <w:smallCaps/>
          <w:spacing w:val="5"/>
        </w:rPr>
        <w:t xml:space="preserve"> </w:t>
      </w:r>
      <w:r>
        <w:rPr>
          <w:smallCaps/>
          <w:spacing w:val="-2"/>
        </w:rPr>
        <w:t>indications</w:t>
      </w:r>
    </w:p>
    <w:p w14:paraId="54676788" w14:textId="77777777" w:rsidR="00AB172F" w:rsidRDefault="00CE6FE5" w:rsidP="00CE6FE5">
      <w:pPr>
        <w:pStyle w:val="BodyText"/>
        <w:spacing w:before="163" w:line="276" w:lineRule="auto"/>
        <w:ind w:right="530"/>
      </w:pPr>
      <w:r>
        <w:t>JOENJA</w:t>
      </w:r>
      <w:r>
        <w:rPr>
          <w:spacing w:val="-3"/>
        </w:rPr>
        <w:t xml:space="preserve"> </w:t>
      </w:r>
      <w:r>
        <w:t>is</w:t>
      </w:r>
      <w:r>
        <w:rPr>
          <w:spacing w:val="-4"/>
        </w:rPr>
        <w:t xml:space="preserve"> </w:t>
      </w:r>
      <w:r>
        <w:t>indicated</w:t>
      </w:r>
      <w:r>
        <w:rPr>
          <w:spacing w:val="-4"/>
        </w:rPr>
        <w:t xml:space="preserve"> </w:t>
      </w:r>
      <w:r>
        <w:t>for</w:t>
      </w:r>
      <w:r>
        <w:rPr>
          <w:spacing w:val="-4"/>
        </w:rPr>
        <w:t xml:space="preserve"> </w:t>
      </w:r>
      <w:r>
        <w:t>the</w:t>
      </w:r>
      <w:r>
        <w:rPr>
          <w:spacing w:val="-2"/>
        </w:rPr>
        <w:t xml:space="preserve"> </w:t>
      </w:r>
      <w:r>
        <w:t>treatment</w:t>
      </w:r>
      <w:r>
        <w:rPr>
          <w:spacing w:val="-1"/>
        </w:rPr>
        <w:t xml:space="preserve"> </w:t>
      </w:r>
      <w:r>
        <w:t>of</w:t>
      </w:r>
      <w:r>
        <w:rPr>
          <w:spacing w:val="-2"/>
        </w:rPr>
        <w:t xml:space="preserve"> </w:t>
      </w:r>
      <w:r>
        <w:t>activated</w:t>
      </w:r>
      <w:r>
        <w:rPr>
          <w:spacing w:val="-2"/>
        </w:rPr>
        <w:t xml:space="preserve"> </w:t>
      </w:r>
      <w:r>
        <w:t>phosphoinositide</w:t>
      </w:r>
      <w:r>
        <w:rPr>
          <w:spacing w:val="-2"/>
        </w:rPr>
        <w:t xml:space="preserve"> </w:t>
      </w:r>
      <w:r>
        <w:t>3-kinase</w:t>
      </w:r>
      <w:r>
        <w:rPr>
          <w:spacing w:val="-2"/>
        </w:rPr>
        <w:t xml:space="preserve"> </w:t>
      </w:r>
      <w:r>
        <w:t>delta</w:t>
      </w:r>
      <w:r>
        <w:rPr>
          <w:spacing w:val="-4"/>
        </w:rPr>
        <w:t xml:space="preserve"> </w:t>
      </w:r>
      <w:r>
        <w:t>syndrome</w:t>
      </w:r>
      <w:r>
        <w:rPr>
          <w:spacing w:val="-2"/>
        </w:rPr>
        <w:t xml:space="preserve"> </w:t>
      </w:r>
      <w:r>
        <w:t>(APDS) in adults and adolescents 12 years of age and older.</w:t>
      </w:r>
    </w:p>
    <w:p w14:paraId="1DFBA187" w14:textId="77777777" w:rsidR="00AB172F" w:rsidRDefault="00CE6FE5" w:rsidP="00CE6FE5">
      <w:pPr>
        <w:pStyle w:val="Heading2"/>
        <w:numPr>
          <w:ilvl w:val="1"/>
          <w:numId w:val="1"/>
        </w:numPr>
        <w:tabs>
          <w:tab w:val="left" w:pos="698"/>
        </w:tabs>
        <w:spacing w:before="199"/>
        <w:ind w:hanging="578"/>
      </w:pPr>
      <w:r>
        <w:rPr>
          <w:smallCaps/>
        </w:rPr>
        <w:t>Dose</w:t>
      </w:r>
      <w:r>
        <w:rPr>
          <w:smallCaps/>
          <w:spacing w:val="-7"/>
        </w:rPr>
        <w:t xml:space="preserve"> </w:t>
      </w:r>
      <w:r>
        <w:rPr>
          <w:smallCaps/>
        </w:rPr>
        <w:t>and</w:t>
      </w:r>
      <w:r>
        <w:rPr>
          <w:smallCaps/>
          <w:spacing w:val="-8"/>
        </w:rPr>
        <w:t xml:space="preserve"> </w:t>
      </w:r>
      <w:r>
        <w:rPr>
          <w:smallCaps/>
        </w:rPr>
        <w:t>method</w:t>
      </w:r>
      <w:r>
        <w:rPr>
          <w:smallCaps/>
          <w:spacing w:val="-6"/>
        </w:rPr>
        <w:t xml:space="preserve"> </w:t>
      </w:r>
      <w:r>
        <w:rPr>
          <w:smallCaps/>
        </w:rPr>
        <w:t>of</w:t>
      </w:r>
      <w:r>
        <w:rPr>
          <w:smallCaps/>
          <w:spacing w:val="-8"/>
        </w:rPr>
        <w:t xml:space="preserve"> </w:t>
      </w:r>
      <w:r>
        <w:rPr>
          <w:smallCaps/>
          <w:spacing w:val="-2"/>
        </w:rPr>
        <w:t>administration</w:t>
      </w:r>
    </w:p>
    <w:p w14:paraId="597078B4" w14:textId="77777777" w:rsidR="00AB172F" w:rsidRDefault="00CE6FE5" w:rsidP="00CE6FE5">
      <w:pPr>
        <w:spacing w:before="162"/>
        <w:ind w:left="120"/>
        <w:rPr>
          <w:i/>
        </w:rPr>
      </w:pPr>
      <w:r>
        <w:rPr>
          <w:i/>
        </w:rPr>
        <w:t>Testing</w:t>
      </w:r>
      <w:r>
        <w:rPr>
          <w:i/>
          <w:spacing w:val="-3"/>
        </w:rPr>
        <w:t xml:space="preserve"> </w:t>
      </w:r>
      <w:r>
        <w:rPr>
          <w:i/>
        </w:rPr>
        <w:t>prior</w:t>
      </w:r>
      <w:r>
        <w:rPr>
          <w:i/>
          <w:spacing w:val="-2"/>
        </w:rPr>
        <w:t xml:space="preserve"> </w:t>
      </w:r>
      <w:r>
        <w:rPr>
          <w:i/>
        </w:rPr>
        <w:t>to</w:t>
      </w:r>
      <w:r>
        <w:rPr>
          <w:i/>
          <w:spacing w:val="-6"/>
        </w:rPr>
        <w:t xml:space="preserve"> </w:t>
      </w:r>
      <w:r>
        <w:rPr>
          <w:i/>
        </w:rPr>
        <w:t>treatment</w:t>
      </w:r>
      <w:r>
        <w:rPr>
          <w:i/>
          <w:spacing w:val="-4"/>
        </w:rPr>
        <w:t xml:space="preserve"> </w:t>
      </w:r>
      <w:r>
        <w:rPr>
          <w:i/>
        </w:rPr>
        <w:t xml:space="preserve">with </w:t>
      </w:r>
      <w:r>
        <w:rPr>
          <w:i/>
          <w:spacing w:val="-2"/>
        </w:rPr>
        <w:t>JOENJA</w:t>
      </w:r>
    </w:p>
    <w:p w14:paraId="4AD3883A" w14:textId="77777777" w:rsidR="00AB172F" w:rsidRDefault="00CE6FE5" w:rsidP="00CE6FE5">
      <w:pPr>
        <w:pStyle w:val="BodyText"/>
        <w:spacing w:before="158" w:line="276" w:lineRule="auto"/>
        <w:ind w:right="1144"/>
      </w:pPr>
      <w:r>
        <w:t>T</w:t>
      </w:r>
      <w:r>
        <w:t>reatment</w:t>
      </w:r>
      <w:r>
        <w:rPr>
          <w:spacing w:val="-1"/>
        </w:rPr>
        <w:t xml:space="preserve"> </w:t>
      </w:r>
      <w:r>
        <w:t>with</w:t>
      </w:r>
      <w:r>
        <w:rPr>
          <w:spacing w:val="-5"/>
        </w:rPr>
        <w:t xml:space="preserve"> </w:t>
      </w:r>
      <w:r>
        <w:t>JOENJA</w:t>
      </w:r>
      <w:r>
        <w:rPr>
          <w:spacing w:val="-2"/>
        </w:rPr>
        <w:t xml:space="preserve"> </w:t>
      </w:r>
      <w:r>
        <w:t>should</w:t>
      </w:r>
      <w:r>
        <w:rPr>
          <w:spacing w:val="-2"/>
        </w:rPr>
        <w:t xml:space="preserve"> </w:t>
      </w:r>
      <w:r>
        <w:t>only</w:t>
      </w:r>
      <w:r>
        <w:rPr>
          <w:spacing w:val="-2"/>
        </w:rPr>
        <w:t xml:space="preserve"> </w:t>
      </w:r>
      <w:r>
        <w:t>be</w:t>
      </w:r>
      <w:r>
        <w:rPr>
          <w:spacing w:val="-2"/>
        </w:rPr>
        <w:t xml:space="preserve"> </w:t>
      </w:r>
      <w:r>
        <w:t>commenced</w:t>
      </w:r>
      <w:r>
        <w:rPr>
          <w:spacing w:val="-2"/>
        </w:rPr>
        <w:t xml:space="preserve"> </w:t>
      </w:r>
      <w:r>
        <w:t>in</w:t>
      </w:r>
      <w:r>
        <w:rPr>
          <w:spacing w:val="-5"/>
        </w:rPr>
        <w:t xml:space="preserve"> </w:t>
      </w:r>
      <w:r>
        <w:t>patients</w:t>
      </w:r>
      <w:r>
        <w:rPr>
          <w:spacing w:val="-4"/>
        </w:rPr>
        <w:t xml:space="preserve"> </w:t>
      </w:r>
      <w:r>
        <w:t>in</w:t>
      </w:r>
      <w:r>
        <w:rPr>
          <w:spacing w:val="-2"/>
        </w:rPr>
        <w:t xml:space="preserve"> </w:t>
      </w:r>
      <w:r>
        <w:t>whom</w:t>
      </w:r>
      <w:r>
        <w:rPr>
          <w:spacing w:val="-1"/>
        </w:rPr>
        <w:t xml:space="preserve"> </w:t>
      </w:r>
      <w:r>
        <w:t>a</w:t>
      </w:r>
      <w:r>
        <w:rPr>
          <w:spacing w:val="-2"/>
        </w:rPr>
        <w:t xml:space="preserve"> </w:t>
      </w:r>
      <w:r>
        <w:t>pathogenic</w:t>
      </w:r>
      <w:r>
        <w:rPr>
          <w:spacing w:val="-4"/>
        </w:rPr>
        <w:t xml:space="preserve"> </w:t>
      </w:r>
      <w:r>
        <w:t>or</w:t>
      </w:r>
      <w:r>
        <w:rPr>
          <w:spacing w:val="-4"/>
        </w:rPr>
        <w:t xml:space="preserve"> </w:t>
      </w:r>
      <w:r>
        <w:t>likely pathogenic</w:t>
      </w:r>
      <w:r>
        <w:rPr>
          <w:spacing w:val="-3"/>
        </w:rPr>
        <w:t xml:space="preserve"> </w:t>
      </w:r>
      <w:r>
        <w:t>variant</w:t>
      </w:r>
      <w:r>
        <w:rPr>
          <w:spacing w:val="-4"/>
        </w:rPr>
        <w:t xml:space="preserve"> </w:t>
      </w:r>
      <w:r>
        <w:t>in</w:t>
      </w:r>
      <w:r>
        <w:rPr>
          <w:spacing w:val="-5"/>
        </w:rPr>
        <w:t xml:space="preserve"> </w:t>
      </w:r>
      <w:r>
        <w:t>an</w:t>
      </w:r>
      <w:r>
        <w:rPr>
          <w:spacing w:val="-1"/>
        </w:rPr>
        <w:t xml:space="preserve"> </w:t>
      </w:r>
      <w:r>
        <w:t>APDS-associated</w:t>
      </w:r>
      <w:r>
        <w:rPr>
          <w:spacing w:val="-3"/>
        </w:rPr>
        <w:t xml:space="preserve"> </w:t>
      </w:r>
      <w:r>
        <w:t>gene</w:t>
      </w:r>
      <w:r>
        <w:rPr>
          <w:spacing w:val="-3"/>
        </w:rPr>
        <w:t xml:space="preserve"> </w:t>
      </w:r>
      <w:r>
        <w:t>has</w:t>
      </w:r>
      <w:r>
        <w:rPr>
          <w:spacing w:val="-4"/>
        </w:rPr>
        <w:t xml:space="preserve"> </w:t>
      </w:r>
      <w:r>
        <w:t>been</w:t>
      </w:r>
      <w:r>
        <w:rPr>
          <w:spacing w:val="-3"/>
        </w:rPr>
        <w:t xml:space="preserve"> </w:t>
      </w:r>
      <w:r>
        <w:t>identified</w:t>
      </w:r>
      <w:r>
        <w:rPr>
          <w:spacing w:val="-4"/>
        </w:rPr>
        <w:t xml:space="preserve"> </w:t>
      </w:r>
      <w:r>
        <w:t>through</w:t>
      </w:r>
      <w:r>
        <w:rPr>
          <w:spacing w:val="-3"/>
        </w:rPr>
        <w:t xml:space="preserve"> </w:t>
      </w:r>
      <w:r>
        <w:t>a</w:t>
      </w:r>
      <w:r>
        <w:rPr>
          <w:spacing w:val="-3"/>
        </w:rPr>
        <w:t xml:space="preserve"> </w:t>
      </w:r>
      <w:r>
        <w:t>NATA</w:t>
      </w:r>
      <w:r>
        <w:rPr>
          <w:spacing w:val="-4"/>
        </w:rPr>
        <w:t xml:space="preserve"> </w:t>
      </w:r>
      <w:r>
        <w:t xml:space="preserve">accredited </w:t>
      </w:r>
      <w:r>
        <w:rPr>
          <w:spacing w:val="-2"/>
        </w:rPr>
        <w:t>laboratory.</w:t>
      </w:r>
    </w:p>
    <w:p w14:paraId="301DF60F" w14:textId="77777777" w:rsidR="00AB172F" w:rsidRDefault="00CE6FE5" w:rsidP="00CE6FE5">
      <w:pPr>
        <w:pStyle w:val="BodyText"/>
        <w:spacing w:before="200" w:line="278" w:lineRule="auto"/>
        <w:ind w:right="511"/>
      </w:pPr>
      <w:r>
        <w:t>Verify</w:t>
      </w:r>
      <w:r>
        <w:rPr>
          <w:spacing w:val="-2"/>
        </w:rPr>
        <w:t xml:space="preserve"> </w:t>
      </w:r>
      <w:r>
        <w:t>pregnancy</w:t>
      </w:r>
      <w:r>
        <w:rPr>
          <w:spacing w:val="-2"/>
        </w:rPr>
        <w:t xml:space="preserve"> </w:t>
      </w:r>
      <w:r>
        <w:t>status</w:t>
      </w:r>
      <w:r>
        <w:rPr>
          <w:spacing w:val="-4"/>
        </w:rPr>
        <w:t xml:space="preserve"> </w:t>
      </w:r>
      <w:r>
        <w:t>in</w:t>
      </w:r>
      <w:r>
        <w:rPr>
          <w:spacing w:val="-5"/>
        </w:rPr>
        <w:t xml:space="preserve"> </w:t>
      </w:r>
      <w:r>
        <w:t>females</w:t>
      </w:r>
      <w:r>
        <w:rPr>
          <w:spacing w:val="-4"/>
        </w:rPr>
        <w:t xml:space="preserve"> </w:t>
      </w:r>
      <w:r>
        <w:t>of</w:t>
      </w:r>
      <w:r>
        <w:rPr>
          <w:spacing w:val="-4"/>
        </w:rPr>
        <w:t xml:space="preserve"> </w:t>
      </w:r>
      <w:r>
        <w:t>reproductive</w:t>
      </w:r>
      <w:r>
        <w:rPr>
          <w:spacing w:val="-2"/>
        </w:rPr>
        <w:t xml:space="preserve"> </w:t>
      </w:r>
      <w:r>
        <w:t>potential</w:t>
      </w:r>
      <w:r>
        <w:rPr>
          <w:spacing w:val="-1"/>
        </w:rPr>
        <w:t xml:space="preserve"> </w:t>
      </w:r>
      <w:r>
        <w:t>prior</w:t>
      </w:r>
      <w:r>
        <w:rPr>
          <w:spacing w:val="-4"/>
        </w:rPr>
        <w:t xml:space="preserve"> </w:t>
      </w:r>
      <w:r>
        <w:t>to</w:t>
      </w:r>
      <w:r>
        <w:rPr>
          <w:spacing w:val="-2"/>
        </w:rPr>
        <w:t xml:space="preserve"> </w:t>
      </w:r>
      <w:r>
        <w:t>initiating</w:t>
      </w:r>
      <w:r>
        <w:rPr>
          <w:spacing w:val="-2"/>
        </w:rPr>
        <w:t xml:space="preserve"> </w:t>
      </w:r>
      <w:r>
        <w:t>treatment</w:t>
      </w:r>
      <w:r>
        <w:rPr>
          <w:spacing w:val="-1"/>
        </w:rPr>
        <w:t xml:space="preserve"> </w:t>
      </w:r>
      <w:r>
        <w:t>with JOENJA (see sections 4.4 and 4.6).</w:t>
      </w:r>
    </w:p>
    <w:p w14:paraId="087560E3" w14:textId="77777777" w:rsidR="00AB172F" w:rsidRDefault="00CE6FE5" w:rsidP="00CE6FE5">
      <w:pPr>
        <w:pStyle w:val="Heading3"/>
        <w:spacing w:before="196"/>
      </w:pPr>
      <w:r>
        <w:rPr>
          <w:spacing w:val="-2"/>
        </w:rPr>
        <w:t>Dosage</w:t>
      </w:r>
    </w:p>
    <w:p w14:paraId="1A12AA3A" w14:textId="77777777" w:rsidR="00AB172F" w:rsidRDefault="00CE6FE5" w:rsidP="00CE6FE5">
      <w:pPr>
        <w:pStyle w:val="BodyText"/>
        <w:spacing w:before="239" w:line="276" w:lineRule="auto"/>
        <w:ind w:right="511"/>
      </w:pPr>
      <w:r>
        <w:t>The</w:t>
      </w:r>
      <w:r>
        <w:rPr>
          <w:spacing w:val="-2"/>
        </w:rPr>
        <w:t xml:space="preserve"> </w:t>
      </w:r>
      <w:r>
        <w:t>recommended</w:t>
      </w:r>
      <w:r>
        <w:rPr>
          <w:spacing w:val="-4"/>
        </w:rPr>
        <w:t xml:space="preserve"> </w:t>
      </w:r>
      <w:r>
        <w:t>dose</w:t>
      </w:r>
      <w:r>
        <w:rPr>
          <w:spacing w:val="-3"/>
        </w:rPr>
        <w:t xml:space="preserve"> </w:t>
      </w:r>
      <w:r>
        <w:t>in</w:t>
      </w:r>
      <w:r>
        <w:rPr>
          <w:spacing w:val="-4"/>
        </w:rPr>
        <w:t xml:space="preserve"> </w:t>
      </w:r>
      <w:r>
        <w:t>adult</w:t>
      </w:r>
      <w:r>
        <w:rPr>
          <w:spacing w:val="-1"/>
        </w:rPr>
        <w:t xml:space="preserve"> </w:t>
      </w:r>
      <w:r>
        <w:t>and</w:t>
      </w:r>
      <w:r>
        <w:rPr>
          <w:spacing w:val="-2"/>
        </w:rPr>
        <w:t xml:space="preserve"> </w:t>
      </w:r>
      <w:proofErr w:type="spellStart"/>
      <w:r>
        <w:t>paediatric</w:t>
      </w:r>
      <w:proofErr w:type="spellEnd"/>
      <w:r>
        <w:rPr>
          <w:spacing w:val="-1"/>
        </w:rPr>
        <w:t xml:space="preserve"> </w:t>
      </w:r>
      <w:r>
        <w:t>patients</w:t>
      </w:r>
      <w:r>
        <w:rPr>
          <w:spacing w:val="-2"/>
        </w:rPr>
        <w:t xml:space="preserve"> </w:t>
      </w:r>
      <w:r>
        <w:t>who</w:t>
      </w:r>
      <w:r>
        <w:rPr>
          <w:spacing w:val="-2"/>
        </w:rPr>
        <w:t xml:space="preserve"> </w:t>
      </w:r>
      <w:r>
        <w:t>weigh</w:t>
      </w:r>
      <w:r>
        <w:rPr>
          <w:spacing w:val="-2"/>
        </w:rPr>
        <w:t xml:space="preserve"> </w:t>
      </w:r>
      <w:r>
        <w:t>more</w:t>
      </w:r>
      <w:r>
        <w:rPr>
          <w:spacing w:val="-3"/>
        </w:rPr>
        <w:t xml:space="preserve"> </w:t>
      </w:r>
      <w:r>
        <w:t>than</w:t>
      </w:r>
      <w:r>
        <w:rPr>
          <w:spacing w:val="-2"/>
        </w:rPr>
        <w:t xml:space="preserve"> </w:t>
      </w:r>
      <w:r>
        <w:t>45</w:t>
      </w:r>
      <w:r>
        <w:rPr>
          <w:spacing w:val="-4"/>
        </w:rPr>
        <w:t xml:space="preserve"> </w:t>
      </w:r>
      <w:r>
        <w:t>kg</w:t>
      </w:r>
      <w:r>
        <w:rPr>
          <w:spacing w:val="-2"/>
        </w:rPr>
        <w:t xml:space="preserve"> </w:t>
      </w:r>
      <w:r>
        <w:t>is</w:t>
      </w:r>
      <w:r>
        <w:rPr>
          <w:spacing w:val="-3"/>
        </w:rPr>
        <w:t xml:space="preserve"> </w:t>
      </w:r>
      <w:r>
        <w:t>70</w:t>
      </w:r>
      <w:r>
        <w:rPr>
          <w:spacing w:val="-2"/>
        </w:rPr>
        <w:t xml:space="preserve"> </w:t>
      </w:r>
      <w:r>
        <w:t>mg JOENJA twice daily approximately 12 hours apart.</w:t>
      </w:r>
    </w:p>
    <w:p w14:paraId="0BCDDA60" w14:textId="77777777" w:rsidR="00CE6FE5" w:rsidRDefault="00CE6FE5" w:rsidP="00CE6FE5">
      <w:pPr>
        <w:pStyle w:val="Heading3"/>
        <w:spacing w:before="198"/>
        <w:rPr>
          <w:spacing w:val="-2"/>
        </w:rPr>
      </w:pPr>
      <w:r>
        <w:t>Method</w:t>
      </w:r>
      <w:r>
        <w:rPr>
          <w:spacing w:val="-4"/>
        </w:rPr>
        <w:t xml:space="preserve"> </w:t>
      </w:r>
      <w:r>
        <w:t>of</w:t>
      </w:r>
      <w:r>
        <w:rPr>
          <w:spacing w:val="-1"/>
        </w:rPr>
        <w:t xml:space="preserve"> </w:t>
      </w:r>
      <w:r>
        <w:rPr>
          <w:spacing w:val="-2"/>
        </w:rPr>
        <w:t xml:space="preserve">administration </w:t>
      </w:r>
      <w:bookmarkStart w:id="7" w:name="4.3_Contraindications"/>
      <w:bookmarkStart w:id="8" w:name="4.4_Special_warnings_and_precautions_for"/>
      <w:bookmarkStart w:id="9" w:name="Embryo-fetal_toxicity"/>
      <w:bookmarkEnd w:id="7"/>
      <w:bookmarkEnd w:id="8"/>
      <w:bookmarkEnd w:id="9"/>
    </w:p>
    <w:p w14:paraId="0B9DECC9" w14:textId="72A05445" w:rsidR="00AB172F" w:rsidRDefault="00CE6FE5" w:rsidP="00CE6FE5">
      <w:pPr>
        <w:pStyle w:val="Heading3"/>
        <w:spacing w:before="198"/>
      </w:pPr>
      <w:r>
        <w:t>Oral</w:t>
      </w:r>
      <w:r>
        <w:rPr>
          <w:spacing w:val="-1"/>
        </w:rPr>
        <w:t xml:space="preserve"> </w:t>
      </w:r>
      <w:r>
        <w:rPr>
          <w:spacing w:val="-4"/>
        </w:rPr>
        <w:t>use.</w:t>
      </w:r>
    </w:p>
    <w:p w14:paraId="4491977D" w14:textId="77777777" w:rsidR="00AB172F" w:rsidRDefault="00CE6FE5" w:rsidP="00CE6FE5">
      <w:pPr>
        <w:pStyle w:val="BodyText"/>
        <w:spacing w:before="240"/>
      </w:pPr>
      <w:r>
        <w:lastRenderedPageBreak/>
        <w:t>T</w:t>
      </w:r>
      <w:r>
        <w:t>he</w:t>
      </w:r>
      <w:r>
        <w:rPr>
          <w:spacing w:val="-5"/>
        </w:rPr>
        <w:t xml:space="preserve"> </w:t>
      </w:r>
      <w:r>
        <w:t>film</w:t>
      </w:r>
      <w:r>
        <w:rPr>
          <w:spacing w:val="-3"/>
        </w:rPr>
        <w:t xml:space="preserve"> </w:t>
      </w:r>
      <w:r>
        <w:t>coated</w:t>
      </w:r>
      <w:r>
        <w:rPr>
          <w:spacing w:val="-3"/>
        </w:rPr>
        <w:t xml:space="preserve"> </w:t>
      </w:r>
      <w:r>
        <w:t>tablet</w:t>
      </w:r>
      <w:r>
        <w:rPr>
          <w:spacing w:val="-4"/>
        </w:rPr>
        <w:t xml:space="preserve"> </w:t>
      </w:r>
      <w:r>
        <w:t>can</w:t>
      </w:r>
      <w:r>
        <w:rPr>
          <w:spacing w:val="-6"/>
        </w:rPr>
        <w:t xml:space="preserve"> </w:t>
      </w:r>
      <w:r>
        <w:t>be</w:t>
      </w:r>
      <w:r>
        <w:rPr>
          <w:spacing w:val="-3"/>
        </w:rPr>
        <w:t xml:space="preserve"> </w:t>
      </w:r>
      <w:r>
        <w:t>taken</w:t>
      </w:r>
      <w:r>
        <w:rPr>
          <w:spacing w:val="-3"/>
        </w:rPr>
        <w:t xml:space="preserve"> </w:t>
      </w:r>
      <w:r>
        <w:t>with</w:t>
      </w:r>
      <w:r>
        <w:rPr>
          <w:spacing w:val="-3"/>
        </w:rPr>
        <w:t xml:space="preserve"> </w:t>
      </w:r>
      <w:r>
        <w:t>or</w:t>
      </w:r>
      <w:r>
        <w:rPr>
          <w:spacing w:val="-3"/>
        </w:rPr>
        <w:t xml:space="preserve"> </w:t>
      </w:r>
      <w:r>
        <w:t>without</w:t>
      </w:r>
      <w:r>
        <w:rPr>
          <w:spacing w:val="-2"/>
        </w:rPr>
        <w:t xml:space="preserve"> </w:t>
      </w:r>
      <w:r>
        <w:t>food</w:t>
      </w:r>
      <w:r>
        <w:rPr>
          <w:spacing w:val="-3"/>
        </w:rPr>
        <w:t xml:space="preserve"> </w:t>
      </w:r>
      <w:r>
        <w:t>(see Section</w:t>
      </w:r>
      <w:r>
        <w:rPr>
          <w:spacing w:val="-3"/>
        </w:rPr>
        <w:t xml:space="preserve"> </w:t>
      </w:r>
      <w:r>
        <w:t>5.2</w:t>
      </w:r>
      <w:r>
        <w:rPr>
          <w:spacing w:val="-5"/>
        </w:rPr>
        <w:t xml:space="preserve"> </w:t>
      </w:r>
      <w:r>
        <w:t>Pharmacokinetic</w:t>
      </w:r>
      <w:r>
        <w:rPr>
          <w:spacing w:val="-3"/>
        </w:rPr>
        <w:t xml:space="preserve"> </w:t>
      </w:r>
      <w:r>
        <w:rPr>
          <w:spacing w:val="-2"/>
        </w:rPr>
        <w:t>properties).</w:t>
      </w:r>
    </w:p>
    <w:p w14:paraId="206D604B" w14:textId="77777777" w:rsidR="00AB172F" w:rsidRDefault="00CE6FE5" w:rsidP="00CE6FE5">
      <w:pPr>
        <w:pStyle w:val="Heading3"/>
        <w:spacing w:before="236"/>
      </w:pPr>
      <w:r>
        <w:t>Dose</w:t>
      </w:r>
      <w:r>
        <w:rPr>
          <w:spacing w:val="-2"/>
        </w:rPr>
        <w:t xml:space="preserve"> adjustment</w:t>
      </w:r>
    </w:p>
    <w:p w14:paraId="1F13D478" w14:textId="77777777" w:rsidR="00AB172F" w:rsidRDefault="00CE6FE5" w:rsidP="00CE6FE5">
      <w:pPr>
        <w:pStyle w:val="Heading4"/>
        <w:spacing w:before="239"/>
      </w:pPr>
      <w:r>
        <w:t>Combination</w:t>
      </w:r>
      <w:r>
        <w:rPr>
          <w:spacing w:val="-7"/>
        </w:rPr>
        <w:t xml:space="preserve"> </w:t>
      </w:r>
      <w:r>
        <w:t>with</w:t>
      </w:r>
      <w:r>
        <w:rPr>
          <w:spacing w:val="-6"/>
        </w:rPr>
        <w:t xml:space="preserve"> </w:t>
      </w:r>
      <w:r>
        <w:t>CYP3A4</w:t>
      </w:r>
      <w:r>
        <w:rPr>
          <w:spacing w:val="-6"/>
        </w:rPr>
        <w:t xml:space="preserve"> </w:t>
      </w:r>
      <w:r>
        <w:rPr>
          <w:spacing w:val="-2"/>
        </w:rPr>
        <w:t>inhibitors</w:t>
      </w:r>
    </w:p>
    <w:p w14:paraId="56CAD469" w14:textId="77777777" w:rsidR="00AB172F" w:rsidRDefault="00CE6FE5" w:rsidP="00CE6FE5">
      <w:pPr>
        <w:pStyle w:val="BodyText"/>
        <w:spacing w:before="237"/>
      </w:pPr>
      <w:r>
        <w:t>If</w:t>
      </w:r>
      <w:r>
        <w:rPr>
          <w:spacing w:val="-6"/>
        </w:rPr>
        <w:t xml:space="preserve"> </w:t>
      </w:r>
      <w:proofErr w:type="gramStart"/>
      <w:r>
        <w:t>use</w:t>
      </w:r>
      <w:proofErr w:type="gramEnd"/>
      <w:r>
        <w:rPr>
          <w:spacing w:val="-4"/>
        </w:rPr>
        <w:t xml:space="preserve"> </w:t>
      </w:r>
      <w:r>
        <w:t>of</w:t>
      </w:r>
      <w:r>
        <w:rPr>
          <w:spacing w:val="-3"/>
        </w:rPr>
        <w:t xml:space="preserve"> </w:t>
      </w:r>
      <w:r>
        <w:t>strong</w:t>
      </w:r>
      <w:r>
        <w:rPr>
          <w:spacing w:val="-7"/>
        </w:rPr>
        <w:t xml:space="preserve"> </w:t>
      </w:r>
      <w:r>
        <w:t>CYP3A4</w:t>
      </w:r>
      <w:r>
        <w:rPr>
          <w:spacing w:val="-4"/>
        </w:rPr>
        <w:t xml:space="preserve"> </w:t>
      </w:r>
      <w:r>
        <w:t>inhibitors</w:t>
      </w:r>
      <w:r>
        <w:rPr>
          <w:spacing w:val="-3"/>
        </w:rPr>
        <w:t xml:space="preserve"> </w:t>
      </w:r>
      <w:r>
        <w:t>is</w:t>
      </w:r>
      <w:r>
        <w:rPr>
          <w:spacing w:val="-4"/>
        </w:rPr>
        <w:t xml:space="preserve"> </w:t>
      </w:r>
      <w:r>
        <w:t>required,</w:t>
      </w:r>
      <w:r>
        <w:rPr>
          <w:spacing w:val="-3"/>
        </w:rPr>
        <w:t xml:space="preserve"> </w:t>
      </w:r>
      <w:r>
        <w:t>it</w:t>
      </w:r>
      <w:r>
        <w:rPr>
          <w:spacing w:val="-3"/>
        </w:rPr>
        <w:t xml:space="preserve"> </w:t>
      </w:r>
      <w:r>
        <w:t>is</w:t>
      </w:r>
      <w:r>
        <w:rPr>
          <w:spacing w:val="-4"/>
        </w:rPr>
        <w:t xml:space="preserve"> </w:t>
      </w:r>
      <w:r>
        <w:t>recommended</w:t>
      </w:r>
      <w:r>
        <w:rPr>
          <w:spacing w:val="-3"/>
        </w:rPr>
        <w:t xml:space="preserve"> </w:t>
      </w:r>
      <w:r>
        <w:t>that</w:t>
      </w:r>
      <w:r>
        <w:rPr>
          <w:spacing w:val="-2"/>
        </w:rPr>
        <w:t xml:space="preserve"> </w:t>
      </w:r>
      <w:r>
        <w:t>JOENJA</w:t>
      </w:r>
      <w:r>
        <w:rPr>
          <w:spacing w:val="-5"/>
        </w:rPr>
        <w:t xml:space="preserve"> </w:t>
      </w:r>
      <w:r>
        <w:t>be</w:t>
      </w:r>
      <w:r>
        <w:rPr>
          <w:spacing w:val="-3"/>
        </w:rPr>
        <w:t xml:space="preserve"> </w:t>
      </w:r>
      <w:r>
        <w:rPr>
          <w:spacing w:val="-2"/>
        </w:rPr>
        <w:t>discontinued</w:t>
      </w:r>
    </w:p>
    <w:p w14:paraId="3E43B1A9" w14:textId="77777777" w:rsidR="00AB172F" w:rsidRDefault="00CE6FE5" w:rsidP="00CE6FE5">
      <w:pPr>
        <w:pStyle w:val="BodyText"/>
        <w:spacing w:before="37" w:line="276" w:lineRule="auto"/>
        <w:ind w:right="530"/>
      </w:pPr>
      <w:r>
        <w:t>2</w:t>
      </w:r>
      <w:r>
        <w:rPr>
          <w:spacing w:val="-2"/>
        </w:rPr>
        <w:t xml:space="preserve"> </w:t>
      </w:r>
      <w:r>
        <w:t>days</w:t>
      </w:r>
      <w:r>
        <w:rPr>
          <w:spacing w:val="-2"/>
        </w:rPr>
        <w:t xml:space="preserve"> </w:t>
      </w:r>
      <w:r>
        <w:t>before</w:t>
      </w:r>
      <w:r>
        <w:rPr>
          <w:spacing w:val="-4"/>
        </w:rPr>
        <w:t xml:space="preserve"> </w:t>
      </w:r>
      <w:proofErr w:type="gramStart"/>
      <w:r>
        <w:t>administration</w:t>
      </w:r>
      <w:proofErr w:type="gramEnd"/>
      <w:r>
        <w:rPr>
          <w:spacing w:val="-2"/>
        </w:rPr>
        <w:t xml:space="preserve"> </w:t>
      </w:r>
      <w:r>
        <w:t>of</w:t>
      </w:r>
      <w:r>
        <w:rPr>
          <w:spacing w:val="-2"/>
        </w:rPr>
        <w:t xml:space="preserve"> </w:t>
      </w:r>
      <w:r>
        <w:t>the</w:t>
      </w:r>
      <w:r>
        <w:rPr>
          <w:spacing w:val="-2"/>
        </w:rPr>
        <w:t xml:space="preserve"> </w:t>
      </w:r>
      <w:r>
        <w:t>CYP3A4</w:t>
      </w:r>
      <w:r>
        <w:rPr>
          <w:spacing w:val="-2"/>
        </w:rPr>
        <w:t xml:space="preserve"> </w:t>
      </w:r>
      <w:r>
        <w:t>inhibitor.</w:t>
      </w:r>
      <w:r>
        <w:rPr>
          <w:spacing w:val="-2"/>
        </w:rPr>
        <w:t xml:space="preserve"> </w:t>
      </w:r>
      <w:r>
        <w:t>JOENJA</w:t>
      </w:r>
      <w:r>
        <w:rPr>
          <w:spacing w:val="-3"/>
        </w:rPr>
        <w:t xml:space="preserve"> </w:t>
      </w:r>
      <w:r>
        <w:t>may</w:t>
      </w:r>
      <w:r>
        <w:rPr>
          <w:spacing w:val="-4"/>
        </w:rPr>
        <w:t xml:space="preserve"> </w:t>
      </w:r>
      <w:r>
        <w:t>be</w:t>
      </w:r>
      <w:r>
        <w:rPr>
          <w:spacing w:val="-2"/>
        </w:rPr>
        <w:t xml:space="preserve"> </w:t>
      </w:r>
      <w:r>
        <w:t>restarted</w:t>
      </w:r>
      <w:r>
        <w:rPr>
          <w:spacing w:val="-7"/>
        </w:rPr>
        <w:t xml:space="preserve"> </w:t>
      </w:r>
      <w:r>
        <w:t>7</w:t>
      </w:r>
      <w:r>
        <w:rPr>
          <w:spacing w:val="-2"/>
        </w:rPr>
        <w:t xml:space="preserve"> </w:t>
      </w:r>
      <w:r>
        <w:t>days</w:t>
      </w:r>
      <w:r>
        <w:rPr>
          <w:spacing w:val="-4"/>
        </w:rPr>
        <w:t xml:space="preserve"> </w:t>
      </w:r>
      <w:r>
        <w:t>after</w:t>
      </w:r>
      <w:r>
        <w:rPr>
          <w:spacing w:val="-1"/>
        </w:rPr>
        <w:t xml:space="preserve"> </w:t>
      </w:r>
      <w:r>
        <w:t>CYP3A inhibitor discontinuation (see Sections 4.5 Interactions with other medicines and other forms of interactions and 5.2 Pharmacokinetic properties).</w:t>
      </w:r>
    </w:p>
    <w:p w14:paraId="4603815A" w14:textId="77777777" w:rsidR="00AB172F" w:rsidRDefault="00CE6FE5" w:rsidP="00CE6FE5">
      <w:pPr>
        <w:pStyle w:val="Heading4"/>
      </w:pPr>
      <w:r>
        <w:t>Combination</w:t>
      </w:r>
      <w:r>
        <w:rPr>
          <w:spacing w:val="-7"/>
        </w:rPr>
        <w:t xml:space="preserve"> </w:t>
      </w:r>
      <w:r>
        <w:t>with</w:t>
      </w:r>
      <w:r>
        <w:rPr>
          <w:spacing w:val="-5"/>
        </w:rPr>
        <w:t xml:space="preserve"> </w:t>
      </w:r>
      <w:r>
        <w:t>CYP1A2</w:t>
      </w:r>
      <w:r>
        <w:rPr>
          <w:spacing w:val="-5"/>
        </w:rPr>
        <w:t xml:space="preserve"> </w:t>
      </w:r>
      <w:proofErr w:type="spellStart"/>
      <w:r>
        <w:t>metabolised</w:t>
      </w:r>
      <w:proofErr w:type="spellEnd"/>
      <w:r>
        <w:rPr>
          <w:spacing w:val="-8"/>
        </w:rPr>
        <w:t xml:space="preserve"> </w:t>
      </w:r>
      <w:r>
        <w:t>medicinal</w:t>
      </w:r>
      <w:r>
        <w:rPr>
          <w:spacing w:val="-7"/>
        </w:rPr>
        <w:t xml:space="preserve"> </w:t>
      </w:r>
      <w:r>
        <w:t>products</w:t>
      </w:r>
      <w:r>
        <w:rPr>
          <w:spacing w:val="-5"/>
        </w:rPr>
        <w:t xml:space="preserve"> </w:t>
      </w:r>
      <w:r>
        <w:t>with</w:t>
      </w:r>
      <w:r>
        <w:rPr>
          <w:spacing w:val="-5"/>
        </w:rPr>
        <w:t xml:space="preserve"> </w:t>
      </w:r>
      <w:r>
        <w:t>a</w:t>
      </w:r>
      <w:r>
        <w:rPr>
          <w:spacing w:val="-5"/>
        </w:rPr>
        <w:t xml:space="preserve"> </w:t>
      </w:r>
      <w:r>
        <w:t>narrow</w:t>
      </w:r>
      <w:r>
        <w:rPr>
          <w:spacing w:val="-5"/>
        </w:rPr>
        <w:t xml:space="preserve"> </w:t>
      </w:r>
      <w:r>
        <w:t>therapeutic</w:t>
      </w:r>
      <w:r>
        <w:rPr>
          <w:spacing w:val="-5"/>
        </w:rPr>
        <w:t xml:space="preserve"> </w:t>
      </w:r>
      <w:r>
        <w:t>index</w:t>
      </w:r>
      <w:r>
        <w:rPr>
          <w:spacing w:val="-6"/>
        </w:rPr>
        <w:t xml:space="preserve"> </w:t>
      </w:r>
      <w:r>
        <w:rPr>
          <w:spacing w:val="-2"/>
        </w:rPr>
        <w:t>(NTI)</w:t>
      </w:r>
    </w:p>
    <w:p w14:paraId="0F863530" w14:textId="77777777" w:rsidR="00AB172F" w:rsidRDefault="00CE6FE5" w:rsidP="00CE6FE5">
      <w:pPr>
        <w:pStyle w:val="BodyText"/>
        <w:spacing w:before="240" w:line="276" w:lineRule="auto"/>
      </w:pPr>
      <w:r>
        <w:t>Interrupt</w:t>
      </w:r>
      <w:r>
        <w:rPr>
          <w:spacing w:val="-3"/>
        </w:rPr>
        <w:t xml:space="preserve"> </w:t>
      </w:r>
      <w:r>
        <w:t>JOENJA</w:t>
      </w:r>
      <w:r>
        <w:rPr>
          <w:spacing w:val="-3"/>
        </w:rPr>
        <w:t xml:space="preserve"> </w:t>
      </w:r>
      <w:proofErr w:type="gramStart"/>
      <w:r>
        <w:t>dosing</w:t>
      </w:r>
      <w:proofErr w:type="gramEnd"/>
      <w:r>
        <w:rPr>
          <w:spacing w:val="-5"/>
        </w:rPr>
        <w:t xml:space="preserve"> </w:t>
      </w:r>
      <w:r>
        <w:t>for</w:t>
      </w:r>
      <w:r>
        <w:rPr>
          <w:spacing w:val="-2"/>
        </w:rPr>
        <w:t xml:space="preserve"> </w:t>
      </w:r>
      <w:r>
        <w:t>at</w:t>
      </w:r>
      <w:r>
        <w:rPr>
          <w:spacing w:val="-1"/>
        </w:rPr>
        <w:t xml:space="preserve"> </w:t>
      </w:r>
      <w:r>
        <w:t>least</w:t>
      </w:r>
      <w:r>
        <w:rPr>
          <w:spacing w:val="-1"/>
        </w:rPr>
        <w:t xml:space="preserve"> </w:t>
      </w:r>
      <w:r>
        <w:t>2</w:t>
      </w:r>
      <w:r>
        <w:rPr>
          <w:spacing w:val="-2"/>
        </w:rPr>
        <w:t xml:space="preserve"> </w:t>
      </w:r>
      <w:r>
        <w:t>days</w:t>
      </w:r>
      <w:r>
        <w:rPr>
          <w:spacing w:val="-2"/>
        </w:rPr>
        <w:t xml:space="preserve"> </w:t>
      </w:r>
      <w:r>
        <w:t>prior</w:t>
      </w:r>
      <w:r>
        <w:rPr>
          <w:spacing w:val="-2"/>
        </w:rPr>
        <w:t xml:space="preserve"> </w:t>
      </w:r>
      <w:r>
        <w:t>to</w:t>
      </w:r>
      <w:r>
        <w:rPr>
          <w:spacing w:val="-2"/>
        </w:rPr>
        <w:t xml:space="preserve"> </w:t>
      </w:r>
      <w:r>
        <w:t>initiating</w:t>
      </w:r>
      <w:r>
        <w:rPr>
          <w:spacing w:val="-5"/>
        </w:rPr>
        <w:t xml:space="preserve"> </w:t>
      </w:r>
      <w:r>
        <w:t>therapy</w:t>
      </w:r>
      <w:r>
        <w:rPr>
          <w:spacing w:val="-4"/>
        </w:rPr>
        <w:t xml:space="preserve"> </w:t>
      </w:r>
      <w:r>
        <w:t>with</w:t>
      </w:r>
      <w:r>
        <w:rPr>
          <w:spacing w:val="-2"/>
        </w:rPr>
        <w:t xml:space="preserve"> </w:t>
      </w:r>
      <w:r>
        <w:t>an</w:t>
      </w:r>
      <w:r>
        <w:rPr>
          <w:spacing w:val="-2"/>
        </w:rPr>
        <w:t xml:space="preserve"> </w:t>
      </w:r>
      <w:r>
        <w:t>NTI</w:t>
      </w:r>
      <w:r>
        <w:rPr>
          <w:spacing w:val="-4"/>
        </w:rPr>
        <w:t xml:space="preserve"> </w:t>
      </w:r>
      <w:r>
        <w:t>CYP1A2</w:t>
      </w:r>
      <w:r>
        <w:rPr>
          <w:spacing w:val="-2"/>
        </w:rPr>
        <w:t xml:space="preserve"> </w:t>
      </w:r>
      <w:r>
        <w:t>substrate. Restart JOENJA after 7 days of an adequate washout of the NTI CYP1A2 substrate (see Sections 4.5 Interactions</w:t>
      </w:r>
      <w:r>
        <w:rPr>
          <w:spacing w:val="-2"/>
        </w:rPr>
        <w:t xml:space="preserve"> </w:t>
      </w:r>
      <w:r>
        <w:t>with</w:t>
      </w:r>
      <w:r>
        <w:rPr>
          <w:spacing w:val="-5"/>
        </w:rPr>
        <w:t xml:space="preserve"> </w:t>
      </w:r>
      <w:r>
        <w:t>other</w:t>
      </w:r>
      <w:r>
        <w:rPr>
          <w:spacing w:val="-4"/>
        </w:rPr>
        <w:t xml:space="preserve"> </w:t>
      </w:r>
      <w:r>
        <w:t>medicines</w:t>
      </w:r>
      <w:r>
        <w:rPr>
          <w:spacing w:val="-4"/>
        </w:rPr>
        <w:t xml:space="preserve"> </w:t>
      </w:r>
      <w:r>
        <w:t>and</w:t>
      </w:r>
      <w:r>
        <w:rPr>
          <w:spacing w:val="-2"/>
        </w:rPr>
        <w:t xml:space="preserve"> </w:t>
      </w:r>
      <w:r>
        <w:t>other</w:t>
      </w:r>
      <w:r>
        <w:rPr>
          <w:spacing w:val="-2"/>
        </w:rPr>
        <w:t xml:space="preserve"> </w:t>
      </w:r>
      <w:r>
        <w:t>forms</w:t>
      </w:r>
      <w:r>
        <w:rPr>
          <w:spacing w:val="-2"/>
        </w:rPr>
        <w:t xml:space="preserve"> </w:t>
      </w:r>
      <w:r>
        <w:t>of</w:t>
      </w:r>
      <w:r>
        <w:rPr>
          <w:spacing w:val="-2"/>
        </w:rPr>
        <w:t xml:space="preserve"> </w:t>
      </w:r>
      <w:r>
        <w:t>interactions and</w:t>
      </w:r>
      <w:r>
        <w:rPr>
          <w:spacing w:val="-4"/>
        </w:rPr>
        <w:t xml:space="preserve"> </w:t>
      </w:r>
      <w:r>
        <w:t>5.2</w:t>
      </w:r>
      <w:r>
        <w:rPr>
          <w:spacing w:val="-2"/>
        </w:rPr>
        <w:t xml:space="preserve"> </w:t>
      </w:r>
      <w:r>
        <w:t>Pharmacokinetic</w:t>
      </w:r>
      <w:r>
        <w:rPr>
          <w:spacing w:val="-2"/>
        </w:rPr>
        <w:t xml:space="preserve"> </w:t>
      </w:r>
      <w:r>
        <w:t>properties).</w:t>
      </w:r>
    </w:p>
    <w:p w14:paraId="2AB31D99" w14:textId="77777777" w:rsidR="00AB172F" w:rsidRDefault="00CE6FE5" w:rsidP="00CE6FE5">
      <w:pPr>
        <w:pStyle w:val="Heading4"/>
      </w:pPr>
      <w:r>
        <w:t>Missed</w:t>
      </w:r>
      <w:r>
        <w:rPr>
          <w:spacing w:val="-2"/>
        </w:rPr>
        <w:t xml:space="preserve"> </w:t>
      </w:r>
      <w:r>
        <w:rPr>
          <w:spacing w:val="-4"/>
        </w:rPr>
        <w:t>dose</w:t>
      </w:r>
    </w:p>
    <w:p w14:paraId="34834209" w14:textId="77777777" w:rsidR="00AB172F" w:rsidRDefault="00CE6FE5" w:rsidP="00CE6FE5">
      <w:pPr>
        <w:pStyle w:val="BodyText"/>
        <w:spacing w:before="239" w:line="276" w:lineRule="auto"/>
        <w:ind w:right="637"/>
      </w:pPr>
      <w:r>
        <w:t>If</w:t>
      </w:r>
      <w:r>
        <w:rPr>
          <w:spacing w:val="-1"/>
        </w:rPr>
        <w:t xml:space="preserve"> </w:t>
      </w:r>
      <w:r>
        <w:t>a</w:t>
      </w:r>
      <w:r>
        <w:rPr>
          <w:spacing w:val="-1"/>
        </w:rPr>
        <w:t xml:space="preserve"> </w:t>
      </w:r>
      <w:r>
        <w:t>dose</w:t>
      </w:r>
      <w:r>
        <w:rPr>
          <w:spacing w:val="-3"/>
        </w:rPr>
        <w:t xml:space="preserve"> </w:t>
      </w:r>
      <w:r>
        <w:t>is</w:t>
      </w:r>
      <w:r>
        <w:rPr>
          <w:spacing w:val="-3"/>
        </w:rPr>
        <w:t xml:space="preserve"> </w:t>
      </w:r>
      <w:r>
        <w:t>missed</w:t>
      </w:r>
      <w:r>
        <w:rPr>
          <w:spacing w:val="-1"/>
        </w:rPr>
        <w:t xml:space="preserve"> </w:t>
      </w:r>
      <w:r>
        <w:t>by</w:t>
      </w:r>
      <w:r>
        <w:rPr>
          <w:spacing w:val="-3"/>
        </w:rPr>
        <w:t xml:space="preserve"> </w:t>
      </w:r>
      <w:r>
        <w:t>more</w:t>
      </w:r>
      <w:r>
        <w:rPr>
          <w:spacing w:val="-3"/>
        </w:rPr>
        <w:t xml:space="preserve"> </w:t>
      </w:r>
      <w:r>
        <w:t>than</w:t>
      </w:r>
      <w:r>
        <w:rPr>
          <w:spacing w:val="-1"/>
        </w:rPr>
        <w:t xml:space="preserve"> </w:t>
      </w:r>
      <w:r>
        <w:t>6</w:t>
      </w:r>
      <w:r>
        <w:rPr>
          <w:spacing w:val="-3"/>
        </w:rPr>
        <w:t xml:space="preserve"> </w:t>
      </w:r>
      <w:r>
        <w:t>hours,</w:t>
      </w:r>
      <w:r>
        <w:rPr>
          <w:spacing w:val="-3"/>
        </w:rPr>
        <w:t xml:space="preserve"> </w:t>
      </w:r>
      <w:r>
        <w:t>the</w:t>
      </w:r>
      <w:r>
        <w:rPr>
          <w:spacing w:val="-1"/>
        </w:rPr>
        <w:t xml:space="preserve"> </w:t>
      </w:r>
      <w:r>
        <w:t>patient should</w:t>
      </w:r>
      <w:r>
        <w:rPr>
          <w:spacing w:val="-1"/>
        </w:rPr>
        <w:t xml:space="preserve"> </w:t>
      </w:r>
      <w:r>
        <w:t>not</w:t>
      </w:r>
      <w:r>
        <w:rPr>
          <w:spacing w:val="-3"/>
        </w:rPr>
        <w:t xml:space="preserve"> </w:t>
      </w:r>
      <w:r>
        <w:t>take</w:t>
      </w:r>
      <w:r>
        <w:rPr>
          <w:spacing w:val="-3"/>
        </w:rPr>
        <w:t xml:space="preserve"> </w:t>
      </w:r>
      <w:r>
        <w:t>the</w:t>
      </w:r>
      <w:r>
        <w:rPr>
          <w:spacing w:val="-3"/>
        </w:rPr>
        <w:t xml:space="preserve"> </w:t>
      </w:r>
      <w:r>
        <w:t>missed</w:t>
      </w:r>
      <w:r>
        <w:rPr>
          <w:spacing w:val="-1"/>
        </w:rPr>
        <w:t xml:space="preserve"> </w:t>
      </w:r>
      <w:r>
        <w:t>dose</w:t>
      </w:r>
      <w:r>
        <w:rPr>
          <w:spacing w:val="-1"/>
        </w:rPr>
        <w:t xml:space="preserve"> </w:t>
      </w:r>
      <w:r>
        <w:t>but resume dosing at the next scheduled time.</w:t>
      </w:r>
    </w:p>
    <w:p w14:paraId="2A8929BD" w14:textId="77777777" w:rsidR="00AB172F" w:rsidRDefault="00CE6FE5" w:rsidP="00CE6FE5">
      <w:pPr>
        <w:pStyle w:val="Heading4"/>
        <w:spacing w:before="198"/>
      </w:pPr>
      <w:r>
        <w:rPr>
          <w:spacing w:val="-2"/>
        </w:rPr>
        <w:t>Vomiting</w:t>
      </w:r>
    </w:p>
    <w:p w14:paraId="6B1302A9" w14:textId="77777777" w:rsidR="00AB172F" w:rsidRDefault="00CE6FE5" w:rsidP="00CE6FE5">
      <w:pPr>
        <w:pStyle w:val="BodyText"/>
        <w:spacing w:before="239" w:line="276" w:lineRule="auto"/>
        <w:ind w:right="637"/>
      </w:pPr>
      <w:r>
        <w:t>If</w:t>
      </w:r>
      <w:r>
        <w:rPr>
          <w:spacing w:val="-2"/>
        </w:rPr>
        <w:t xml:space="preserve"> </w:t>
      </w:r>
      <w:r>
        <w:t>vomiting</w:t>
      </w:r>
      <w:r>
        <w:rPr>
          <w:spacing w:val="-2"/>
        </w:rPr>
        <w:t xml:space="preserve"> </w:t>
      </w:r>
      <w:r>
        <w:t>occurs</w:t>
      </w:r>
      <w:r>
        <w:rPr>
          <w:spacing w:val="-2"/>
        </w:rPr>
        <w:t xml:space="preserve"> </w:t>
      </w:r>
      <w:r>
        <w:t>within</w:t>
      </w:r>
      <w:r>
        <w:rPr>
          <w:spacing w:val="-2"/>
        </w:rPr>
        <w:t xml:space="preserve"> </w:t>
      </w:r>
      <w:r>
        <w:t>1</w:t>
      </w:r>
      <w:r>
        <w:rPr>
          <w:spacing w:val="-5"/>
        </w:rPr>
        <w:t xml:space="preserve"> </w:t>
      </w:r>
      <w:r>
        <w:t>hour</w:t>
      </w:r>
      <w:r>
        <w:rPr>
          <w:spacing w:val="-2"/>
        </w:rPr>
        <w:t xml:space="preserve"> </w:t>
      </w:r>
      <w:r>
        <w:t>after</w:t>
      </w:r>
      <w:r>
        <w:rPr>
          <w:spacing w:val="-4"/>
        </w:rPr>
        <w:t xml:space="preserve"> </w:t>
      </w:r>
      <w:r>
        <w:t>taking</w:t>
      </w:r>
      <w:r>
        <w:rPr>
          <w:spacing w:val="-2"/>
        </w:rPr>
        <w:t xml:space="preserve"> </w:t>
      </w:r>
      <w:r>
        <w:t>JOENJA,</w:t>
      </w:r>
      <w:r>
        <w:rPr>
          <w:spacing w:val="-2"/>
        </w:rPr>
        <w:t xml:space="preserve"> </w:t>
      </w:r>
      <w:r>
        <w:t>take</w:t>
      </w:r>
      <w:r>
        <w:rPr>
          <w:spacing w:val="-4"/>
        </w:rPr>
        <w:t xml:space="preserve"> </w:t>
      </w:r>
      <w:r>
        <w:t>another JOENJA</w:t>
      </w:r>
      <w:r>
        <w:rPr>
          <w:spacing w:val="-3"/>
        </w:rPr>
        <w:t xml:space="preserve"> </w:t>
      </w:r>
      <w:r>
        <w:t>tablet</w:t>
      </w:r>
      <w:r>
        <w:rPr>
          <w:spacing w:val="-1"/>
        </w:rPr>
        <w:t xml:space="preserve"> </w:t>
      </w:r>
      <w:r>
        <w:t>as</w:t>
      </w:r>
      <w:r>
        <w:rPr>
          <w:spacing w:val="-4"/>
        </w:rPr>
        <w:t xml:space="preserve"> </w:t>
      </w:r>
      <w:r>
        <w:t>soon</w:t>
      </w:r>
      <w:r>
        <w:rPr>
          <w:spacing w:val="-4"/>
        </w:rPr>
        <w:t xml:space="preserve"> </w:t>
      </w:r>
      <w:r>
        <w:t>as possible. If vomiting occurs more than 1 hour after dosing, do not take an additional dose.</w:t>
      </w:r>
    </w:p>
    <w:p w14:paraId="535A06C7" w14:textId="77777777" w:rsidR="00AB172F" w:rsidRDefault="00CE6FE5" w:rsidP="00CE6FE5">
      <w:pPr>
        <w:pStyle w:val="Heading2"/>
        <w:numPr>
          <w:ilvl w:val="1"/>
          <w:numId w:val="1"/>
        </w:numPr>
        <w:tabs>
          <w:tab w:val="left" w:pos="698"/>
        </w:tabs>
        <w:spacing w:before="199"/>
        <w:ind w:hanging="578"/>
      </w:pPr>
      <w:r>
        <w:rPr>
          <w:smallCaps/>
          <w:spacing w:val="-2"/>
        </w:rPr>
        <w:t>Contraindications</w:t>
      </w:r>
    </w:p>
    <w:p w14:paraId="3FC2E406" w14:textId="77777777" w:rsidR="00AB172F" w:rsidRDefault="00CE6FE5" w:rsidP="00CE6FE5">
      <w:pPr>
        <w:pStyle w:val="BodyText"/>
        <w:spacing w:before="163"/>
      </w:pPr>
      <w:r>
        <w:t>Hypersensitivity</w:t>
      </w:r>
      <w:r>
        <w:rPr>
          <w:spacing w:val="-9"/>
        </w:rPr>
        <w:t xml:space="preserve"> </w:t>
      </w:r>
      <w:r>
        <w:t>to</w:t>
      </w:r>
      <w:r>
        <w:rPr>
          <w:spacing w:val="-3"/>
        </w:rPr>
        <w:t xml:space="preserve"> </w:t>
      </w:r>
      <w:r>
        <w:t>the</w:t>
      </w:r>
      <w:r>
        <w:rPr>
          <w:spacing w:val="-4"/>
        </w:rPr>
        <w:t xml:space="preserve"> </w:t>
      </w:r>
      <w:r>
        <w:t>active</w:t>
      </w:r>
      <w:r>
        <w:rPr>
          <w:spacing w:val="-4"/>
        </w:rPr>
        <w:t xml:space="preserve"> </w:t>
      </w:r>
      <w:r>
        <w:t>substance</w:t>
      </w:r>
      <w:r>
        <w:rPr>
          <w:spacing w:val="-3"/>
        </w:rPr>
        <w:t xml:space="preserve"> </w:t>
      </w:r>
      <w:r>
        <w:t>or</w:t>
      </w:r>
      <w:r>
        <w:rPr>
          <w:spacing w:val="-4"/>
        </w:rPr>
        <w:t xml:space="preserve"> </w:t>
      </w:r>
      <w:r>
        <w:t>to</w:t>
      </w:r>
      <w:r>
        <w:rPr>
          <w:spacing w:val="-3"/>
        </w:rPr>
        <w:t xml:space="preserve"> </w:t>
      </w:r>
      <w:r>
        <w:t>any</w:t>
      </w:r>
      <w:r>
        <w:rPr>
          <w:spacing w:val="-6"/>
        </w:rPr>
        <w:t xml:space="preserve"> </w:t>
      </w:r>
      <w:r>
        <w:t>of</w:t>
      </w:r>
      <w:r>
        <w:rPr>
          <w:spacing w:val="-5"/>
        </w:rPr>
        <w:t xml:space="preserve"> </w:t>
      </w:r>
      <w:r>
        <w:t>the</w:t>
      </w:r>
      <w:r>
        <w:rPr>
          <w:spacing w:val="-4"/>
        </w:rPr>
        <w:t xml:space="preserve"> </w:t>
      </w:r>
      <w:r>
        <w:t>excipients</w:t>
      </w:r>
      <w:r>
        <w:rPr>
          <w:spacing w:val="-4"/>
        </w:rPr>
        <w:t xml:space="preserve"> </w:t>
      </w:r>
      <w:r>
        <w:t>listed</w:t>
      </w:r>
      <w:r>
        <w:rPr>
          <w:spacing w:val="-5"/>
        </w:rPr>
        <w:t xml:space="preserve"> </w:t>
      </w:r>
      <w:r>
        <w:t>in Section</w:t>
      </w:r>
      <w:r>
        <w:rPr>
          <w:spacing w:val="-3"/>
        </w:rPr>
        <w:t xml:space="preserve"> </w:t>
      </w:r>
      <w:r>
        <w:rPr>
          <w:spacing w:val="-4"/>
        </w:rPr>
        <w:t>6.1.</w:t>
      </w:r>
    </w:p>
    <w:p w14:paraId="32B28AF4" w14:textId="77777777" w:rsidR="00AB172F" w:rsidRDefault="00CE6FE5" w:rsidP="00CE6FE5">
      <w:pPr>
        <w:pStyle w:val="Heading2"/>
        <w:numPr>
          <w:ilvl w:val="1"/>
          <w:numId w:val="1"/>
        </w:numPr>
        <w:tabs>
          <w:tab w:val="left" w:pos="698"/>
        </w:tabs>
        <w:spacing w:before="235"/>
        <w:ind w:hanging="578"/>
      </w:pPr>
      <w:r>
        <w:rPr>
          <w:smallCaps/>
        </w:rPr>
        <w:t>Special</w:t>
      </w:r>
      <w:r>
        <w:rPr>
          <w:smallCaps/>
          <w:spacing w:val="-10"/>
        </w:rPr>
        <w:t xml:space="preserve"> </w:t>
      </w:r>
      <w:r>
        <w:rPr>
          <w:smallCaps/>
        </w:rPr>
        <w:t>warnings</w:t>
      </w:r>
      <w:r>
        <w:rPr>
          <w:smallCaps/>
          <w:spacing w:val="-10"/>
        </w:rPr>
        <w:t xml:space="preserve"> </w:t>
      </w:r>
      <w:r>
        <w:rPr>
          <w:smallCaps/>
        </w:rPr>
        <w:t>and</w:t>
      </w:r>
      <w:r>
        <w:rPr>
          <w:smallCaps/>
          <w:spacing w:val="-9"/>
        </w:rPr>
        <w:t xml:space="preserve"> </w:t>
      </w:r>
      <w:r>
        <w:rPr>
          <w:smallCaps/>
        </w:rPr>
        <w:t>precautions</w:t>
      </w:r>
      <w:r>
        <w:rPr>
          <w:smallCaps/>
          <w:spacing w:val="-9"/>
        </w:rPr>
        <w:t xml:space="preserve"> </w:t>
      </w:r>
      <w:r>
        <w:rPr>
          <w:smallCaps/>
        </w:rPr>
        <w:t>for</w:t>
      </w:r>
      <w:r>
        <w:rPr>
          <w:smallCaps/>
          <w:spacing w:val="-11"/>
        </w:rPr>
        <w:t xml:space="preserve"> </w:t>
      </w:r>
      <w:r>
        <w:rPr>
          <w:smallCaps/>
          <w:spacing w:val="-5"/>
        </w:rPr>
        <w:t>use</w:t>
      </w:r>
    </w:p>
    <w:p w14:paraId="06898524" w14:textId="77777777" w:rsidR="00AB172F" w:rsidRDefault="00CE6FE5" w:rsidP="00CE6FE5">
      <w:pPr>
        <w:pStyle w:val="Heading3"/>
        <w:spacing w:before="165"/>
      </w:pPr>
      <w:r>
        <w:t>Embryo-fetal</w:t>
      </w:r>
      <w:r>
        <w:rPr>
          <w:spacing w:val="-8"/>
        </w:rPr>
        <w:t xml:space="preserve"> </w:t>
      </w:r>
      <w:r>
        <w:rPr>
          <w:spacing w:val="-2"/>
        </w:rPr>
        <w:t>toxicity</w:t>
      </w:r>
    </w:p>
    <w:p w14:paraId="64C56907" w14:textId="77777777" w:rsidR="00AB172F" w:rsidRDefault="00CE6FE5" w:rsidP="00CE6FE5">
      <w:pPr>
        <w:pStyle w:val="BodyText"/>
        <w:spacing w:before="157" w:line="276" w:lineRule="auto"/>
        <w:ind w:right="637"/>
      </w:pPr>
      <w:r>
        <w:t>Based on findings in animals, JOENJA may cause fetal harm when administered to a pregnant woman. Administration of leniolisib to rats and rabbits during the period of organogenesis caused embryo-fetal toxicity including malformations at exposures that were 2 to 6 times higher than the recommended human dose of 70 mg twice a day based on AUC comparisons. Verify the pregnancy status of patients of reproductive potential prior to starting treatment. Advise pregnant women of the potential risk to a fetus. Advis</w:t>
      </w:r>
      <w:r>
        <w:t>e females of reproductive potential to use highly effective methods of contraception</w:t>
      </w:r>
      <w:r>
        <w:rPr>
          <w:spacing w:val="-2"/>
        </w:rPr>
        <w:t xml:space="preserve"> </w:t>
      </w:r>
      <w:r>
        <w:t>during</w:t>
      </w:r>
      <w:r>
        <w:rPr>
          <w:spacing w:val="-1"/>
        </w:rPr>
        <w:t xml:space="preserve"> </w:t>
      </w:r>
      <w:r>
        <w:t>treatment</w:t>
      </w:r>
      <w:r>
        <w:rPr>
          <w:spacing w:val="-1"/>
        </w:rPr>
        <w:t xml:space="preserve"> </w:t>
      </w:r>
      <w:r>
        <w:t>and</w:t>
      </w:r>
      <w:r>
        <w:rPr>
          <w:spacing w:val="-2"/>
        </w:rPr>
        <w:t xml:space="preserve"> </w:t>
      </w:r>
      <w:r>
        <w:t>for</w:t>
      </w:r>
      <w:r>
        <w:rPr>
          <w:spacing w:val="-2"/>
        </w:rPr>
        <w:t xml:space="preserve"> </w:t>
      </w:r>
      <w:r>
        <w:t>1</w:t>
      </w:r>
      <w:r>
        <w:rPr>
          <w:spacing w:val="-2"/>
        </w:rPr>
        <w:t xml:space="preserve"> </w:t>
      </w:r>
      <w:r>
        <w:t>week</w:t>
      </w:r>
      <w:r>
        <w:rPr>
          <w:spacing w:val="-2"/>
        </w:rPr>
        <w:t xml:space="preserve"> </w:t>
      </w:r>
      <w:r>
        <w:t>after</w:t>
      </w:r>
      <w:r>
        <w:rPr>
          <w:spacing w:val="-4"/>
        </w:rPr>
        <w:t xml:space="preserve"> </w:t>
      </w:r>
      <w:r>
        <w:t>the</w:t>
      </w:r>
      <w:r>
        <w:rPr>
          <w:spacing w:val="-4"/>
        </w:rPr>
        <w:t xml:space="preserve"> </w:t>
      </w:r>
      <w:r>
        <w:t>last</w:t>
      </w:r>
      <w:r>
        <w:rPr>
          <w:spacing w:val="-1"/>
        </w:rPr>
        <w:t xml:space="preserve"> </w:t>
      </w:r>
      <w:r>
        <w:t>dose</w:t>
      </w:r>
      <w:r>
        <w:rPr>
          <w:spacing w:val="-2"/>
        </w:rPr>
        <w:t xml:space="preserve"> </w:t>
      </w:r>
      <w:r>
        <w:t>(see</w:t>
      </w:r>
      <w:r>
        <w:rPr>
          <w:spacing w:val="-2"/>
        </w:rPr>
        <w:t xml:space="preserve"> </w:t>
      </w:r>
      <w:r>
        <w:t>Section</w:t>
      </w:r>
      <w:r>
        <w:rPr>
          <w:spacing w:val="-5"/>
        </w:rPr>
        <w:t xml:space="preserve"> </w:t>
      </w:r>
      <w:r>
        <w:t>4.6</w:t>
      </w:r>
      <w:r>
        <w:rPr>
          <w:spacing w:val="-2"/>
        </w:rPr>
        <w:t xml:space="preserve"> </w:t>
      </w:r>
      <w:r>
        <w:t>Fertility,</w:t>
      </w:r>
      <w:r>
        <w:rPr>
          <w:spacing w:val="-2"/>
        </w:rPr>
        <w:t xml:space="preserve"> </w:t>
      </w:r>
      <w:r>
        <w:t>pregnancy and lactation, Use in pregnancy).</w:t>
      </w:r>
    </w:p>
    <w:p w14:paraId="045B1F2B" w14:textId="77777777" w:rsidR="00AB172F" w:rsidRDefault="00AB172F" w:rsidP="00CE6FE5">
      <w:pPr>
        <w:pStyle w:val="BodyText"/>
        <w:spacing w:before="27"/>
        <w:ind w:left="0"/>
      </w:pPr>
    </w:p>
    <w:p w14:paraId="36C75E22" w14:textId="77777777" w:rsidR="00AB172F" w:rsidRDefault="00CE6FE5" w:rsidP="00CE6FE5">
      <w:pPr>
        <w:pStyle w:val="Heading3"/>
        <w:spacing w:before="0"/>
      </w:pPr>
      <w:r>
        <w:t>Immune-related</w:t>
      </w:r>
      <w:r>
        <w:rPr>
          <w:spacing w:val="-8"/>
        </w:rPr>
        <w:t xml:space="preserve"> </w:t>
      </w:r>
      <w:r>
        <w:t>adverse</w:t>
      </w:r>
      <w:r>
        <w:rPr>
          <w:spacing w:val="-9"/>
        </w:rPr>
        <w:t xml:space="preserve"> </w:t>
      </w:r>
      <w:r>
        <w:rPr>
          <w:spacing w:val="-2"/>
        </w:rPr>
        <w:t>events</w:t>
      </w:r>
    </w:p>
    <w:p w14:paraId="197309F5" w14:textId="77777777" w:rsidR="00AB172F" w:rsidRDefault="00AB172F" w:rsidP="00CE6FE5">
      <w:pPr>
        <w:pStyle w:val="BodyText"/>
        <w:spacing w:before="27"/>
        <w:ind w:left="0"/>
        <w:rPr>
          <w:b/>
        </w:rPr>
      </w:pPr>
    </w:p>
    <w:p w14:paraId="0A12761C" w14:textId="2112138F" w:rsidR="00AB172F" w:rsidRDefault="00CE6FE5" w:rsidP="00CE6FE5">
      <w:pPr>
        <w:pStyle w:val="BodyText"/>
        <w:spacing w:line="276" w:lineRule="auto"/>
        <w:ind w:right="511"/>
      </w:pPr>
      <w:r>
        <w:t xml:space="preserve">Serious, sometimes fatal, immune-related adverse events such as severe infections, severe cutaneous adverse reactions (SCARs), pneumonitis, severe </w:t>
      </w:r>
      <w:proofErr w:type="spellStart"/>
      <w:r>
        <w:t>diarrhoea</w:t>
      </w:r>
      <w:proofErr w:type="spellEnd"/>
      <w:r>
        <w:t>/colitis potentially resulting in intestinal perforation, neutropenia, and hepatotoxicity have occurred in patients receiving other PI3K delta inhibitors</w:t>
      </w:r>
      <w:r>
        <w:rPr>
          <w:spacing w:val="-2"/>
        </w:rPr>
        <w:t xml:space="preserve"> </w:t>
      </w:r>
      <w:r>
        <w:t>for</w:t>
      </w:r>
      <w:r>
        <w:rPr>
          <w:spacing w:val="-2"/>
        </w:rPr>
        <w:t xml:space="preserve"> </w:t>
      </w:r>
      <w:r>
        <w:t>the</w:t>
      </w:r>
      <w:r>
        <w:rPr>
          <w:spacing w:val="-2"/>
        </w:rPr>
        <w:t xml:space="preserve"> </w:t>
      </w:r>
      <w:r>
        <w:t>treatment</w:t>
      </w:r>
      <w:r>
        <w:rPr>
          <w:spacing w:val="-4"/>
        </w:rPr>
        <w:t xml:space="preserve"> </w:t>
      </w:r>
      <w:r>
        <w:t>of</w:t>
      </w:r>
      <w:r>
        <w:rPr>
          <w:spacing w:val="-2"/>
        </w:rPr>
        <w:t xml:space="preserve"> </w:t>
      </w:r>
      <w:proofErr w:type="spellStart"/>
      <w:r>
        <w:t>haematological</w:t>
      </w:r>
      <w:proofErr w:type="spellEnd"/>
      <w:r>
        <w:rPr>
          <w:spacing w:val="-1"/>
        </w:rPr>
        <w:t xml:space="preserve"> </w:t>
      </w:r>
      <w:r>
        <w:t>or</w:t>
      </w:r>
      <w:r>
        <w:rPr>
          <w:spacing w:val="-4"/>
        </w:rPr>
        <w:t xml:space="preserve"> </w:t>
      </w:r>
      <w:r>
        <w:t>solid</w:t>
      </w:r>
      <w:r>
        <w:rPr>
          <w:spacing w:val="-5"/>
        </w:rPr>
        <w:t xml:space="preserve"> </w:t>
      </w:r>
      <w:r>
        <w:t>cancers.</w:t>
      </w:r>
      <w:r>
        <w:rPr>
          <w:spacing w:val="-2"/>
        </w:rPr>
        <w:t xml:space="preserve"> </w:t>
      </w:r>
      <w:r>
        <w:t>JOENJA</w:t>
      </w:r>
      <w:r>
        <w:rPr>
          <w:spacing w:val="-5"/>
        </w:rPr>
        <w:t xml:space="preserve"> </w:t>
      </w:r>
      <w:r>
        <w:t>is</w:t>
      </w:r>
      <w:r>
        <w:rPr>
          <w:spacing w:val="-2"/>
        </w:rPr>
        <w:t xml:space="preserve"> </w:t>
      </w:r>
      <w:r>
        <w:t>not</w:t>
      </w:r>
      <w:r>
        <w:rPr>
          <w:spacing w:val="-1"/>
        </w:rPr>
        <w:t xml:space="preserve"> </w:t>
      </w:r>
      <w:r>
        <w:t>approved</w:t>
      </w:r>
      <w:r>
        <w:rPr>
          <w:spacing w:val="-2"/>
        </w:rPr>
        <w:t xml:space="preserve"> </w:t>
      </w:r>
      <w:r>
        <w:t>for</w:t>
      </w:r>
      <w:r>
        <w:rPr>
          <w:spacing w:val="-4"/>
        </w:rPr>
        <w:t xml:space="preserve"> </w:t>
      </w:r>
      <w:r>
        <w:t xml:space="preserve">treatment </w:t>
      </w:r>
      <w:bookmarkStart w:id="10" w:name="Vaccinations"/>
      <w:bookmarkStart w:id="11" w:name="Use_in_hepatic_impairment"/>
      <w:bookmarkStart w:id="12" w:name="Use_in_renal_impairment"/>
      <w:bookmarkStart w:id="13" w:name="Use_in_the_elderly"/>
      <w:bookmarkStart w:id="14" w:name="Paediatric_use"/>
      <w:bookmarkStart w:id="15" w:name="Effects_on_laboratory_tests"/>
      <w:bookmarkStart w:id="16" w:name="Use_in_Combination_with_CYP3A4_inhibitor"/>
      <w:bookmarkStart w:id="17" w:name="Lactose_content"/>
      <w:bookmarkStart w:id="18" w:name="Sodium_content"/>
      <w:bookmarkEnd w:id="10"/>
      <w:bookmarkEnd w:id="11"/>
      <w:bookmarkEnd w:id="12"/>
      <w:bookmarkEnd w:id="13"/>
      <w:bookmarkEnd w:id="14"/>
      <w:bookmarkEnd w:id="15"/>
      <w:bookmarkEnd w:id="16"/>
      <w:bookmarkEnd w:id="17"/>
      <w:bookmarkEnd w:id="18"/>
      <w:r>
        <w:t>o</w:t>
      </w:r>
      <w:r>
        <w:t>f</w:t>
      </w:r>
      <w:r>
        <w:rPr>
          <w:spacing w:val="-2"/>
        </w:rPr>
        <w:t xml:space="preserve"> </w:t>
      </w:r>
      <w:proofErr w:type="spellStart"/>
      <w:r>
        <w:t>haematological</w:t>
      </w:r>
      <w:proofErr w:type="spellEnd"/>
      <w:r>
        <w:rPr>
          <w:spacing w:val="-1"/>
        </w:rPr>
        <w:t xml:space="preserve"> </w:t>
      </w:r>
      <w:r>
        <w:t>or</w:t>
      </w:r>
      <w:r>
        <w:rPr>
          <w:spacing w:val="-4"/>
        </w:rPr>
        <w:t xml:space="preserve"> </w:t>
      </w:r>
      <w:r>
        <w:t>solid</w:t>
      </w:r>
      <w:r>
        <w:rPr>
          <w:spacing w:val="-5"/>
        </w:rPr>
        <w:t xml:space="preserve"> </w:t>
      </w:r>
      <w:r>
        <w:t>cancers.</w:t>
      </w:r>
      <w:r>
        <w:rPr>
          <w:spacing w:val="-4"/>
        </w:rPr>
        <w:t xml:space="preserve"> </w:t>
      </w:r>
      <w:r>
        <w:t>While</w:t>
      </w:r>
      <w:r>
        <w:rPr>
          <w:spacing w:val="-4"/>
        </w:rPr>
        <w:t xml:space="preserve"> </w:t>
      </w:r>
      <w:r>
        <w:t>these</w:t>
      </w:r>
      <w:r>
        <w:rPr>
          <w:spacing w:val="-2"/>
        </w:rPr>
        <w:t xml:space="preserve"> </w:t>
      </w:r>
      <w:r>
        <w:t>serious</w:t>
      </w:r>
      <w:r>
        <w:rPr>
          <w:spacing w:val="-4"/>
        </w:rPr>
        <w:t xml:space="preserve"> </w:t>
      </w:r>
      <w:r>
        <w:t>events</w:t>
      </w:r>
      <w:r>
        <w:rPr>
          <w:spacing w:val="-2"/>
        </w:rPr>
        <w:t xml:space="preserve"> </w:t>
      </w:r>
      <w:r>
        <w:t>have</w:t>
      </w:r>
      <w:r>
        <w:rPr>
          <w:spacing w:val="-2"/>
        </w:rPr>
        <w:t xml:space="preserve"> </w:t>
      </w:r>
      <w:r>
        <w:t>not</w:t>
      </w:r>
      <w:r>
        <w:rPr>
          <w:spacing w:val="-1"/>
        </w:rPr>
        <w:t xml:space="preserve"> </w:t>
      </w:r>
      <w:r>
        <w:t>been</w:t>
      </w:r>
      <w:r>
        <w:rPr>
          <w:spacing w:val="-2"/>
        </w:rPr>
        <w:t xml:space="preserve"> </w:t>
      </w:r>
      <w:r>
        <w:t>associated</w:t>
      </w:r>
      <w:r>
        <w:rPr>
          <w:spacing w:val="-2"/>
        </w:rPr>
        <w:t xml:space="preserve"> </w:t>
      </w:r>
      <w:r>
        <w:t>with</w:t>
      </w:r>
      <w:r>
        <w:rPr>
          <w:spacing w:val="-5"/>
        </w:rPr>
        <w:t xml:space="preserve"> </w:t>
      </w:r>
      <w:r>
        <w:t>the</w:t>
      </w:r>
      <w:r>
        <w:rPr>
          <w:spacing w:val="-2"/>
        </w:rPr>
        <w:t xml:space="preserve"> </w:t>
      </w:r>
      <w:r>
        <w:t>use of JOENJA in APDS patients, the safety data for JOENJA is limited.</w:t>
      </w:r>
    </w:p>
    <w:p w14:paraId="0149CD8B" w14:textId="77777777" w:rsidR="00AB172F" w:rsidRDefault="00CE6FE5" w:rsidP="00CE6FE5">
      <w:pPr>
        <w:pStyle w:val="Heading3"/>
        <w:spacing w:before="201"/>
      </w:pPr>
      <w:r>
        <w:rPr>
          <w:spacing w:val="-2"/>
        </w:rPr>
        <w:lastRenderedPageBreak/>
        <w:t>Vaccinations</w:t>
      </w:r>
    </w:p>
    <w:p w14:paraId="075EF7E9" w14:textId="77777777" w:rsidR="00AB172F" w:rsidRDefault="00CE6FE5" w:rsidP="00CE6FE5">
      <w:pPr>
        <w:pStyle w:val="BodyText"/>
        <w:spacing w:before="158" w:line="276" w:lineRule="auto"/>
        <w:ind w:right="511"/>
      </w:pPr>
      <w:r>
        <w:t>Live,</w:t>
      </w:r>
      <w:r>
        <w:rPr>
          <w:spacing w:val="-3"/>
        </w:rPr>
        <w:t xml:space="preserve"> </w:t>
      </w:r>
      <w:r>
        <w:t>attenuated</w:t>
      </w:r>
      <w:r>
        <w:rPr>
          <w:spacing w:val="-4"/>
        </w:rPr>
        <w:t xml:space="preserve"> </w:t>
      </w:r>
      <w:r>
        <w:t>vaccinations</w:t>
      </w:r>
      <w:r>
        <w:rPr>
          <w:spacing w:val="-3"/>
        </w:rPr>
        <w:t xml:space="preserve"> </w:t>
      </w:r>
      <w:r>
        <w:t>may</w:t>
      </w:r>
      <w:r>
        <w:rPr>
          <w:spacing w:val="-3"/>
        </w:rPr>
        <w:t xml:space="preserve"> </w:t>
      </w:r>
      <w:r>
        <w:t>be</w:t>
      </w:r>
      <w:r>
        <w:rPr>
          <w:spacing w:val="-4"/>
        </w:rPr>
        <w:t xml:space="preserve"> </w:t>
      </w:r>
      <w:r>
        <w:t>less</w:t>
      </w:r>
      <w:r>
        <w:rPr>
          <w:spacing w:val="-2"/>
        </w:rPr>
        <w:t xml:space="preserve"> </w:t>
      </w:r>
      <w:r>
        <w:t>effective</w:t>
      </w:r>
      <w:r>
        <w:rPr>
          <w:spacing w:val="-4"/>
        </w:rPr>
        <w:t xml:space="preserve"> </w:t>
      </w:r>
      <w:r>
        <w:t>if</w:t>
      </w:r>
      <w:r>
        <w:rPr>
          <w:spacing w:val="-5"/>
        </w:rPr>
        <w:t xml:space="preserve"> </w:t>
      </w:r>
      <w:r>
        <w:t>administered</w:t>
      </w:r>
      <w:r>
        <w:rPr>
          <w:spacing w:val="-3"/>
        </w:rPr>
        <w:t xml:space="preserve"> </w:t>
      </w:r>
      <w:r>
        <w:t>during</w:t>
      </w:r>
      <w:r>
        <w:rPr>
          <w:spacing w:val="-1"/>
        </w:rPr>
        <w:t xml:space="preserve"> </w:t>
      </w:r>
      <w:r>
        <w:t>JOENJA</w:t>
      </w:r>
      <w:r>
        <w:rPr>
          <w:spacing w:val="-4"/>
        </w:rPr>
        <w:t xml:space="preserve"> </w:t>
      </w:r>
      <w:r>
        <w:t>treatment</w:t>
      </w:r>
      <w:r>
        <w:rPr>
          <w:spacing w:val="-2"/>
        </w:rPr>
        <w:t xml:space="preserve"> </w:t>
      </w:r>
      <w:r>
        <w:t>(see Section 4.5 Interactions with other medicines and other forms of interactions).</w:t>
      </w:r>
    </w:p>
    <w:p w14:paraId="615951C7" w14:textId="77777777" w:rsidR="00AB172F" w:rsidRDefault="00CE6FE5" w:rsidP="00CE6FE5">
      <w:pPr>
        <w:pStyle w:val="Heading3"/>
      </w:pPr>
      <w:r>
        <w:t>Use</w:t>
      </w:r>
      <w:r>
        <w:rPr>
          <w:spacing w:val="-4"/>
        </w:rPr>
        <w:t xml:space="preserve"> </w:t>
      </w:r>
      <w:r>
        <w:t>in</w:t>
      </w:r>
      <w:r>
        <w:rPr>
          <w:spacing w:val="-3"/>
        </w:rPr>
        <w:t xml:space="preserve"> </w:t>
      </w:r>
      <w:r>
        <w:t>hepatic</w:t>
      </w:r>
      <w:r>
        <w:rPr>
          <w:spacing w:val="-4"/>
        </w:rPr>
        <w:t xml:space="preserve"> </w:t>
      </w:r>
      <w:r>
        <w:rPr>
          <w:spacing w:val="-2"/>
        </w:rPr>
        <w:t>impairment</w:t>
      </w:r>
    </w:p>
    <w:p w14:paraId="3AA3241C" w14:textId="77777777" w:rsidR="00AB172F" w:rsidRDefault="00CE6FE5" w:rsidP="00CE6FE5">
      <w:pPr>
        <w:pStyle w:val="BodyText"/>
        <w:spacing w:before="158" w:line="276" w:lineRule="auto"/>
        <w:ind w:right="511"/>
      </w:pPr>
      <w:r>
        <w:t>JOENJA</w:t>
      </w:r>
      <w:r>
        <w:rPr>
          <w:spacing w:val="-3"/>
        </w:rPr>
        <w:t xml:space="preserve"> </w:t>
      </w:r>
      <w:r>
        <w:t>has</w:t>
      </w:r>
      <w:r>
        <w:rPr>
          <w:spacing w:val="-2"/>
        </w:rPr>
        <w:t xml:space="preserve"> </w:t>
      </w:r>
      <w:r>
        <w:t>not</w:t>
      </w:r>
      <w:r>
        <w:rPr>
          <w:spacing w:val="-1"/>
        </w:rPr>
        <w:t xml:space="preserve"> </w:t>
      </w:r>
      <w:r>
        <w:t>been</w:t>
      </w:r>
      <w:r>
        <w:rPr>
          <w:spacing w:val="-2"/>
        </w:rPr>
        <w:t xml:space="preserve"> </w:t>
      </w:r>
      <w:r>
        <w:t>studied</w:t>
      </w:r>
      <w:r>
        <w:rPr>
          <w:spacing w:val="-2"/>
        </w:rPr>
        <w:t xml:space="preserve"> </w:t>
      </w:r>
      <w:r>
        <w:t>in</w:t>
      </w:r>
      <w:r>
        <w:rPr>
          <w:spacing w:val="-2"/>
        </w:rPr>
        <w:t xml:space="preserve"> </w:t>
      </w:r>
      <w:r>
        <w:t>patients</w:t>
      </w:r>
      <w:r>
        <w:rPr>
          <w:spacing w:val="-2"/>
        </w:rPr>
        <w:t xml:space="preserve"> </w:t>
      </w:r>
      <w:r>
        <w:t>with</w:t>
      </w:r>
      <w:r>
        <w:rPr>
          <w:spacing w:val="-5"/>
        </w:rPr>
        <w:t xml:space="preserve"> </w:t>
      </w:r>
      <w:r>
        <w:t>hepatic</w:t>
      </w:r>
      <w:r>
        <w:rPr>
          <w:spacing w:val="-2"/>
        </w:rPr>
        <w:t xml:space="preserve"> </w:t>
      </w:r>
      <w:r>
        <w:t>impairment.</w:t>
      </w:r>
      <w:r>
        <w:rPr>
          <w:spacing w:val="-2"/>
        </w:rPr>
        <w:t xml:space="preserve"> </w:t>
      </w:r>
      <w:r>
        <w:t>Use</w:t>
      </w:r>
      <w:r>
        <w:rPr>
          <w:spacing w:val="-4"/>
        </w:rPr>
        <w:t xml:space="preserve"> </w:t>
      </w:r>
      <w:r>
        <w:t>of JOENJA</w:t>
      </w:r>
      <w:r>
        <w:rPr>
          <w:spacing w:val="-3"/>
        </w:rPr>
        <w:t xml:space="preserve"> </w:t>
      </w:r>
      <w:r>
        <w:t>in</w:t>
      </w:r>
      <w:r>
        <w:rPr>
          <w:spacing w:val="-2"/>
        </w:rPr>
        <w:t xml:space="preserve"> </w:t>
      </w:r>
      <w:r>
        <w:t>patients</w:t>
      </w:r>
      <w:r>
        <w:rPr>
          <w:spacing w:val="-2"/>
        </w:rPr>
        <w:t xml:space="preserve"> </w:t>
      </w:r>
      <w:r>
        <w:t xml:space="preserve">with moderate to severe hepatic impairment is not recommended (see Section 5.2 Pharmacokinetic </w:t>
      </w:r>
      <w:r>
        <w:rPr>
          <w:spacing w:val="-2"/>
        </w:rPr>
        <w:t>properties).</w:t>
      </w:r>
    </w:p>
    <w:p w14:paraId="1FAD1C0B" w14:textId="77777777" w:rsidR="00AB172F" w:rsidRDefault="00CE6FE5" w:rsidP="00CE6FE5">
      <w:pPr>
        <w:pStyle w:val="Heading3"/>
      </w:pPr>
      <w:r>
        <w:t>Use</w:t>
      </w:r>
      <w:r>
        <w:rPr>
          <w:spacing w:val="-2"/>
        </w:rPr>
        <w:t xml:space="preserve"> </w:t>
      </w:r>
      <w:r>
        <w:t>in</w:t>
      </w:r>
      <w:r>
        <w:rPr>
          <w:spacing w:val="-2"/>
        </w:rPr>
        <w:t xml:space="preserve"> </w:t>
      </w:r>
      <w:r>
        <w:t>renal</w:t>
      </w:r>
      <w:r>
        <w:rPr>
          <w:spacing w:val="-3"/>
        </w:rPr>
        <w:t xml:space="preserve"> </w:t>
      </w:r>
      <w:r>
        <w:rPr>
          <w:spacing w:val="-2"/>
        </w:rPr>
        <w:t>impairment</w:t>
      </w:r>
    </w:p>
    <w:p w14:paraId="4F198B9E" w14:textId="77777777" w:rsidR="00AB172F" w:rsidRDefault="00CE6FE5" w:rsidP="00CE6FE5">
      <w:pPr>
        <w:pStyle w:val="BodyText"/>
        <w:spacing w:before="158"/>
      </w:pPr>
      <w:r>
        <w:t>JOENJA</w:t>
      </w:r>
      <w:r>
        <w:rPr>
          <w:spacing w:val="-5"/>
        </w:rPr>
        <w:t xml:space="preserve"> </w:t>
      </w:r>
      <w:r>
        <w:t>has</w:t>
      </w:r>
      <w:r>
        <w:rPr>
          <w:spacing w:val="-3"/>
        </w:rPr>
        <w:t xml:space="preserve"> </w:t>
      </w:r>
      <w:r>
        <w:t>not</w:t>
      </w:r>
      <w:r>
        <w:rPr>
          <w:spacing w:val="-3"/>
        </w:rPr>
        <w:t xml:space="preserve"> </w:t>
      </w:r>
      <w:r>
        <w:t>been</w:t>
      </w:r>
      <w:r>
        <w:rPr>
          <w:spacing w:val="-3"/>
        </w:rPr>
        <w:t xml:space="preserve"> </w:t>
      </w:r>
      <w:r>
        <w:t>studied</w:t>
      </w:r>
      <w:r>
        <w:rPr>
          <w:spacing w:val="-4"/>
        </w:rPr>
        <w:t xml:space="preserve"> </w:t>
      </w:r>
      <w:r>
        <w:t>in</w:t>
      </w:r>
      <w:r>
        <w:rPr>
          <w:spacing w:val="-3"/>
        </w:rPr>
        <w:t xml:space="preserve"> </w:t>
      </w:r>
      <w:r>
        <w:t>patients</w:t>
      </w:r>
      <w:r>
        <w:rPr>
          <w:spacing w:val="-2"/>
        </w:rPr>
        <w:t xml:space="preserve"> </w:t>
      </w:r>
      <w:r>
        <w:t>with</w:t>
      </w:r>
      <w:r>
        <w:rPr>
          <w:spacing w:val="-6"/>
        </w:rPr>
        <w:t xml:space="preserve"> </w:t>
      </w:r>
      <w:r>
        <w:t>renal</w:t>
      </w:r>
      <w:r>
        <w:rPr>
          <w:spacing w:val="-5"/>
        </w:rPr>
        <w:t xml:space="preserve"> </w:t>
      </w:r>
      <w:r>
        <w:rPr>
          <w:spacing w:val="-2"/>
        </w:rPr>
        <w:t>impairment.</w:t>
      </w:r>
    </w:p>
    <w:p w14:paraId="220DFA07" w14:textId="77777777" w:rsidR="00AB172F" w:rsidRDefault="00CE6FE5" w:rsidP="00CE6FE5">
      <w:pPr>
        <w:pStyle w:val="Heading3"/>
        <w:spacing w:before="239"/>
      </w:pPr>
      <w:r>
        <w:t>Use</w:t>
      </w:r>
      <w:r>
        <w:rPr>
          <w:spacing w:val="-1"/>
        </w:rPr>
        <w:t xml:space="preserve"> </w:t>
      </w:r>
      <w:r>
        <w:t>in</w:t>
      </w:r>
      <w:r>
        <w:rPr>
          <w:spacing w:val="-4"/>
        </w:rPr>
        <w:t xml:space="preserve"> </w:t>
      </w:r>
      <w:r>
        <w:t xml:space="preserve">the </w:t>
      </w:r>
      <w:r>
        <w:rPr>
          <w:spacing w:val="-2"/>
        </w:rPr>
        <w:t>elderly</w:t>
      </w:r>
    </w:p>
    <w:p w14:paraId="0D3D98EA" w14:textId="77777777" w:rsidR="00AB172F" w:rsidRDefault="00CE6FE5" w:rsidP="00CE6FE5">
      <w:pPr>
        <w:pStyle w:val="BodyText"/>
        <w:spacing w:before="157"/>
      </w:pPr>
      <w:r>
        <w:t>The</w:t>
      </w:r>
      <w:r>
        <w:rPr>
          <w:spacing w:val="-5"/>
        </w:rPr>
        <w:t xml:space="preserve"> </w:t>
      </w:r>
      <w:r>
        <w:t>safety</w:t>
      </w:r>
      <w:r>
        <w:rPr>
          <w:spacing w:val="-2"/>
        </w:rPr>
        <w:t xml:space="preserve"> </w:t>
      </w:r>
      <w:r>
        <w:t>and</w:t>
      </w:r>
      <w:r>
        <w:rPr>
          <w:spacing w:val="-4"/>
        </w:rPr>
        <w:t xml:space="preserve"> </w:t>
      </w:r>
      <w:r>
        <w:t>efficacy</w:t>
      </w:r>
      <w:r>
        <w:rPr>
          <w:spacing w:val="-3"/>
        </w:rPr>
        <w:t xml:space="preserve"> </w:t>
      </w:r>
      <w:r>
        <w:t>of</w:t>
      </w:r>
      <w:r>
        <w:rPr>
          <w:spacing w:val="-4"/>
        </w:rPr>
        <w:t xml:space="preserve"> </w:t>
      </w:r>
      <w:r>
        <w:t>leniolisib</w:t>
      </w:r>
      <w:r>
        <w:rPr>
          <w:spacing w:val="-5"/>
        </w:rPr>
        <w:t xml:space="preserve"> </w:t>
      </w:r>
      <w:r>
        <w:t>in</w:t>
      </w:r>
      <w:r>
        <w:rPr>
          <w:spacing w:val="-2"/>
        </w:rPr>
        <w:t xml:space="preserve"> </w:t>
      </w:r>
      <w:r>
        <w:t>patients</w:t>
      </w:r>
      <w:r>
        <w:rPr>
          <w:spacing w:val="-2"/>
        </w:rPr>
        <w:t xml:space="preserve"> </w:t>
      </w:r>
      <w:r>
        <w:t>over</w:t>
      </w:r>
      <w:r>
        <w:rPr>
          <w:spacing w:val="-4"/>
        </w:rPr>
        <w:t xml:space="preserve"> </w:t>
      </w:r>
      <w:r>
        <w:t>the</w:t>
      </w:r>
      <w:r>
        <w:rPr>
          <w:spacing w:val="-2"/>
        </w:rPr>
        <w:t xml:space="preserve"> </w:t>
      </w:r>
      <w:r>
        <w:t>age</w:t>
      </w:r>
      <w:r>
        <w:rPr>
          <w:spacing w:val="-2"/>
        </w:rPr>
        <w:t xml:space="preserve"> </w:t>
      </w:r>
      <w:r>
        <w:t>of</w:t>
      </w:r>
      <w:r>
        <w:rPr>
          <w:spacing w:val="-3"/>
        </w:rPr>
        <w:t xml:space="preserve"> </w:t>
      </w:r>
      <w:r>
        <w:t>65</w:t>
      </w:r>
      <w:r>
        <w:rPr>
          <w:spacing w:val="-4"/>
        </w:rPr>
        <w:t xml:space="preserve"> </w:t>
      </w:r>
      <w:r>
        <w:t>years</w:t>
      </w:r>
      <w:r>
        <w:rPr>
          <w:spacing w:val="-2"/>
        </w:rPr>
        <w:t xml:space="preserve"> </w:t>
      </w:r>
      <w:r>
        <w:t>have</w:t>
      </w:r>
      <w:r>
        <w:rPr>
          <w:spacing w:val="-2"/>
        </w:rPr>
        <w:t xml:space="preserve"> </w:t>
      </w:r>
      <w:r>
        <w:t>not</w:t>
      </w:r>
      <w:r>
        <w:rPr>
          <w:spacing w:val="-4"/>
        </w:rPr>
        <w:t xml:space="preserve"> </w:t>
      </w:r>
      <w:r>
        <w:t>been</w:t>
      </w:r>
      <w:r>
        <w:rPr>
          <w:spacing w:val="-2"/>
        </w:rPr>
        <w:t xml:space="preserve"> established.</w:t>
      </w:r>
    </w:p>
    <w:p w14:paraId="0F200F98" w14:textId="77777777" w:rsidR="00AB172F" w:rsidRDefault="00CE6FE5" w:rsidP="00CE6FE5">
      <w:pPr>
        <w:pStyle w:val="Heading3"/>
        <w:spacing w:before="239"/>
      </w:pPr>
      <w:proofErr w:type="spellStart"/>
      <w:r>
        <w:t>Paediatric</w:t>
      </w:r>
      <w:proofErr w:type="spellEnd"/>
      <w:r>
        <w:rPr>
          <w:spacing w:val="-4"/>
        </w:rPr>
        <w:t xml:space="preserve"> </w:t>
      </w:r>
      <w:r>
        <w:rPr>
          <w:spacing w:val="-5"/>
        </w:rPr>
        <w:t>use</w:t>
      </w:r>
    </w:p>
    <w:p w14:paraId="5C02F1BD" w14:textId="77777777" w:rsidR="00AB172F" w:rsidRDefault="00CE6FE5" w:rsidP="00CE6FE5">
      <w:pPr>
        <w:pStyle w:val="BodyText"/>
        <w:spacing w:before="158" w:line="276" w:lineRule="auto"/>
        <w:ind w:right="511"/>
      </w:pPr>
      <w:r>
        <w:t>The</w:t>
      </w:r>
      <w:r>
        <w:rPr>
          <w:spacing w:val="-2"/>
        </w:rPr>
        <w:t xml:space="preserve"> </w:t>
      </w:r>
      <w:r>
        <w:t>safety</w:t>
      </w:r>
      <w:r>
        <w:rPr>
          <w:spacing w:val="-2"/>
        </w:rPr>
        <w:t xml:space="preserve"> </w:t>
      </w:r>
      <w:r>
        <w:t>and</w:t>
      </w:r>
      <w:r>
        <w:rPr>
          <w:spacing w:val="-4"/>
        </w:rPr>
        <w:t xml:space="preserve"> </w:t>
      </w:r>
      <w:r>
        <w:t>efficacy</w:t>
      </w:r>
      <w:r>
        <w:rPr>
          <w:spacing w:val="-4"/>
        </w:rPr>
        <w:t xml:space="preserve"> </w:t>
      </w:r>
      <w:r>
        <w:t>of</w:t>
      </w:r>
      <w:r>
        <w:rPr>
          <w:spacing w:val="-2"/>
        </w:rPr>
        <w:t xml:space="preserve"> </w:t>
      </w:r>
      <w:r>
        <w:t>JOENJA</w:t>
      </w:r>
      <w:r>
        <w:rPr>
          <w:spacing w:val="-2"/>
        </w:rPr>
        <w:t xml:space="preserve"> </w:t>
      </w:r>
      <w:r>
        <w:t>in</w:t>
      </w:r>
      <w:r>
        <w:rPr>
          <w:spacing w:val="-2"/>
        </w:rPr>
        <w:t xml:space="preserve"> </w:t>
      </w:r>
      <w:r>
        <w:t>children</w:t>
      </w:r>
      <w:r>
        <w:rPr>
          <w:spacing w:val="-4"/>
        </w:rPr>
        <w:t xml:space="preserve"> </w:t>
      </w:r>
      <w:r>
        <w:t>aged</w:t>
      </w:r>
      <w:r>
        <w:rPr>
          <w:spacing w:val="-5"/>
        </w:rPr>
        <w:t xml:space="preserve"> </w:t>
      </w:r>
      <w:r>
        <w:t>less</w:t>
      </w:r>
      <w:r>
        <w:rPr>
          <w:spacing w:val="-1"/>
        </w:rPr>
        <w:t xml:space="preserve"> </w:t>
      </w:r>
      <w:r>
        <w:t>than</w:t>
      </w:r>
      <w:r>
        <w:rPr>
          <w:spacing w:val="-2"/>
        </w:rPr>
        <w:t xml:space="preserve"> </w:t>
      </w:r>
      <w:r>
        <w:t>12</w:t>
      </w:r>
      <w:r>
        <w:rPr>
          <w:spacing w:val="-4"/>
        </w:rPr>
        <w:t xml:space="preserve"> </w:t>
      </w:r>
      <w:r>
        <w:t>years</w:t>
      </w:r>
      <w:r>
        <w:rPr>
          <w:spacing w:val="-2"/>
        </w:rPr>
        <w:t xml:space="preserve"> </w:t>
      </w:r>
      <w:r>
        <w:t>have</w:t>
      </w:r>
      <w:r>
        <w:rPr>
          <w:spacing w:val="-2"/>
        </w:rPr>
        <w:t xml:space="preserve"> </w:t>
      </w:r>
      <w:r>
        <w:t>not</w:t>
      </w:r>
      <w:r>
        <w:rPr>
          <w:spacing w:val="-1"/>
        </w:rPr>
        <w:t xml:space="preserve"> </w:t>
      </w:r>
      <w:r>
        <w:t>yet</w:t>
      </w:r>
      <w:r>
        <w:rPr>
          <w:spacing w:val="-1"/>
        </w:rPr>
        <w:t xml:space="preserve"> </w:t>
      </w:r>
      <w:r>
        <w:t xml:space="preserve">been established. No data </w:t>
      </w:r>
      <w:proofErr w:type="gramStart"/>
      <w:r>
        <w:t>are</w:t>
      </w:r>
      <w:proofErr w:type="gramEnd"/>
      <w:r>
        <w:t xml:space="preserve"> available.</w:t>
      </w:r>
    </w:p>
    <w:p w14:paraId="7800D059" w14:textId="77777777" w:rsidR="00AB172F" w:rsidRDefault="00CE6FE5" w:rsidP="00CE6FE5">
      <w:pPr>
        <w:pStyle w:val="Heading3"/>
      </w:pPr>
      <w:r>
        <w:t>Effects</w:t>
      </w:r>
      <w:r>
        <w:rPr>
          <w:spacing w:val="-4"/>
        </w:rPr>
        <w:t xml:space="preserve"> </w:t>
      </w:r>
      <w:r>
        <w:t>on</w:t>
      </w:r>
      <w:r>
        <w:rPr>
          <w:spacing w:val="-6"/>
        </w:rPr>
        <w:t xml:space="preserve"> </w:t>
      </w:r>
      <w:r>
        <w:t>laboratory</w:t>
      </w:r>
      <w:r>
        <w:rPr>
          <w:spacing w:val="-4"/>
        </w:rPr>
        <w:t xml:space="preserve"> tests</w:t>
      </w:r>
    </w:p>
    <w:p w14:paraId="5245EDBA" w14:textId="77777777" w:rsidR="00AB172F" w:rsidRDefault="00CE6FE5" w:rsidP="00CE6FE5">
      <w:pPr>
        <w:pStyle w:val="BodyText"/>
        <w:spacing w:before="158" w:line="276" w:lineRule="auto"/>
      </w:pPr>
      <w:r>
        <w:t>JOENJA</w:t>
      </w:r>
      <w:r>
        <w:rPr>
          <w:spacing w:val="-3"/>
        </w:rPr>
        <w:t xml:space="preserve"> </w:t>
      </w:r>
      <w:r>
        <w:t>has</w:t>
      </w:r>
      <w:r>
        <w:rPr>
          <w:spacing w:val="-2"/>
        </w:rPr>
        <w:t xml:space="preserve"> </w:t>
      </w:r>
      <w:r>
        <w:t>been</w:t>
      </w:r>
      <w:r>
        <w:rPr>
          <w:spacing w:val="-2"/>
        </w:rPr>
        <w:t xml:space="preserve"> </w:t>
      </w:r>
      <w:r>
        <w:t>associated</w:t>
      </w:r>
      <w:r>
        <w:rPr>
          <w:spacing w:val="-2"/>
        </w:rPr>
        <w:t xml:space="preserve"> </w:t>
      </w:r>
      <w:r>
        <w:t>with</w:t>
      </w:r>
      <w:r>
        <w:rPr>
          <w:spacing w:val="-3"/>
        </w:rPr>
        <w:t xml:space="preserve"> </w:t>
      </w:r>
      <w:r>
        <w:t>decreases</w:t>
      </w:r>
      <w:r>
        <w:rPr>
          <w:spacing w:val="-4"/>
        </w:rPr>
        <w:t xml:space="preserve"> </w:t>
      </w:r>
      <w:r>
        <w:t>in</w:t>
      </w:r>
      <w:r>
        <w:rPr>
          <w:spacing w:val="-2"/>
        </w:rPr>
        <w:t xml:space="preserve"> </w:t>
      </w:r>
      <w:r>
        <w:t>neutrophil</w:t>
      </w:r>
      <w:r>
        <w:rPr>
          <w:spacing w:val="-4"/>
        </w:rPr>
        <w:t xml:space="preserve"> </w:t>
      </w:r>
      <w:r>
        <w:t>counts.</w:t>
      </w:r>
      <w:r>
        <w:rPr>
          <w:spacing w:val="-2"/>
        </w:rPr>
        <w:t xml:space="preserve"> </w:t>
      </w:r>
      <w:r>
        <w:t>See</w:t>
      </w:r>
      <w:r>
        <w:rPr>
          <w:spacing w:val="-2"/>
        </w:rPr>
        <w:t xml:space="preserve"> </w:t>
      </w:r>
      <w:r>
        <w:t>Section</w:t>
      </w:r>
      <w:r>
        <w:rPr>
          <w:spacing w:val="-2"/>
        </w:rPr>
        <w:t xml:space="preserve"> </w:t>
      </w:r>
      <w:r>
        <w:t>4.8</w:t>
      </w:r>
      <w:r>
        <w:rPr>
          <w:spacing w:val="-5"/>
        </w:rPr>
        <w:t xml:space="preserve"> </w:t>
      </w:r>
      <w:r>
        <w:t>Adverse</w:t>
      </w:r>
      <w:r>
        <w:rPr>
          <w:spacing w:val="-1"/>
        </w:rPr>
        <w:t xml:space="preserve"> </w:t>
      </w:r>
      <w:r>
        <w:t>effects (Undesirable effects).</w:t>
      </w:r>
    </w:p>
    <w:p w14:paraId="5FBDDB19" w14:textId="77777777" w:rsidR="00AB172F" w:rsidRDefault="00CE6FE5" w:rsidP="00CE6FE5">
      <w:pPr>
        <w:pStyle w:val="Heading3"/>
        <w:spacing w:before="201"/>
      </w:pPr>
      <w:r>
        <w:t>Use</w:t>
      </w:r>
      <w:r>
        <w:rPr>
          <w:spacing w:val="-5"/>
        </w:rPr>
        <w:t xml:space="preserve"> </w:t>
      </w:r>
      <w:r>
        <w:t>in</w:t>
      </w:r>
      <w:r>
        <w:rPr>
          <w:spacing w:val="-4"/>
        </w:rPr>
        <w:t xml:space="preserve"> </w:t>
      </w:r>
      <w:r>
        <w:t>Combination</w:t>
      </w:r>
      <w:r>
        <w:rPr>
          <w:spacing w:val="-8"/>
        </w:rPr>
        <w:t xml:space="preserve"> </w:t>
      </w:r>
      <w:r>
        <w:t>with</w:t>
      </w:r>
      <w:r>
        <w:rPr>
          <w:spacing w:val="-7"/>
        </w:rPr>
        <w:t xml:space="preserve"> </w:t>
      </w:r>
      <w:r>
        <w:t>CYP3A4</w:t>
      </w:r>
      <w:r>
        <w:rPr>
          <w:spacing w:val="-4"/>
        </w:rPr>
        <w:t xml:space="preserve"> </w:t>
      </w:r>
      <w:r>
        <w:rPr>
          <w:spacing w:val="-2"/>
        </w:rPr>
        <w:t>inhibitors</w:t>
      </w:r>
    </w:p>
    <w:p w14:paraId="118B48D1" w14:textId="77777777" w:rsidR="00AB172F" w:rsidRDefault="00CE6FE5" w:rsidP="00CE6FE5">
      <w:pPr>
        <w:pStyle w:val="BodyText"/>
        <w:spacing w:before="157" w:line="276" w:lineRule="auto"/>
        <w:ind w:right="637"/>
      </w:pPr>
      <w:r>
        <w:t>Concomitant</w:t>
      </w:r>
      <w:r>
        <w:rPr>
          <w:spacing w:val="-4"/>
        </w:rPr>
        <w:t xml:space="preserve"> </w:t>
      </w:r>
      <w:r>
        <w:t>use</w:t>
      </w:r>
      <w:r>
        <w:rPr>
          <w:spacing w:val="-4"/>
        </w:rPr>
        <w:t xml:space="preserve"> </w:t>
      </w:r>
      <w:r>
        <w:t>of</w:t>
      </w:r>
      <w:r>
        <w:rPr>
          <w:spacing w:val="-2"/>
        </w:rPr>
        <w:t xml:space="preserve"> </w:t>
      </w:r>
      <w:r>
        <w:t>JOENJA</w:t>
      </w:r>
      <w:r>
        <w:rPr>
          <w:spacing w:val="-2"/>
        </w:rPr>
        <w:t xml:space="preserve"> </w:t>
      </w:r>
      <w:r>
        <w:t>with</w:t>
      </w:r>
      <w:r>
        <w:rPr>
          <w:spacing w:val="-2"/>
        </w:rPr>
        <w:t xml:space="preserve"> </w:t>
      </w:r>
      <w:r>
        <w:t>strong</w:t>
      </w:r>
      <w:r>
        <w:rPr>
          <w:spacing w:val="-2"/>
        </w:rPr>
        <w:t xml:space="preserve"> </w:t>
      </w:r>
      <w:r>
        <w:t>CYP3A</w:t>
      </w:r>
      <w:r>
        <w:rPr>
          <w:spacing w:val="-4"/>
        </w:rPr>
        <w:t xml:space="preserve"> </w:t>
      </w:r>
      <w:r>
        <w:t>inhibitors</w:t>
      </w:r>
      <w:r>
        <w:rPr>
          <w:spacing w:val="-4"/>
        </w:rPr>
        <w:t xml:space="preserve"> </w:t>
      </w:r>
      <w:r>
        <w:t>is</w:t>
      </w:r>
      <w:r>
        <w:rPr>
          <w:spacing w:val="-4"/>
        </w:rPr>
        <w:t xml:space="preserve"> </w:t>
      </w:r>
      <w:r>
        <w:t>expected</w:t>
      </w:r>
      <w:r>
        <w:rPr>
          <w:spacing w:val="-4"/>
        </w:rPr>
        <w:t xml:space="preserve"> </w:t>
      </w:r>
      <w:r>
        <w:t>to</w:t>
      </w:r>
      <w:r>
        <w:rPr>
          <w:spacing w:val="-3"/>
        </w:rPr>
        <w:t xml:space="preserve"> </w:t>
      </w:r>
      <w:r>
        <w:t>increase</w:t>
      </w:r>
      <w:r>
        <w:rPr>
          <w:spacing w:val="-2"/>
        </w:rPr>
        <w:t xml:space="preserve"> </w:t>
      </w:r>
      <w:r>
        <w:t>leniolisib exposure. (see 4.2 Dose and method of administration).</w:t>
      </w:r>
    </w:p>
    <w:p w14:paraId="277541A2" w14:textId="77777777" w:rsidR="00AB172F" w:rsidRDefault="00AB172F" w:rsidP="00CE6FE5">
      <w:pPr>
        <w:pStyle w:val="BodyText"/>
        <w:spacing w:before="24"/>
        <w:ind w:left="0"/>
      </w:pPr>
    </w:p>
    <w:p w14:paraId="5863B72C" w14:textId="77777777" w:rsidR="00AB172F" w:rsidRDefault="00CE6FE5" w:rsidP="00CE6FE5">
      <w:pPr>
        <w:pStyle w:val="Heading3"/>
        <w:spacing w:before="0"/>
        <w:ind w:right="511"/>
      </w:pPr>
      <w:r>
        <w:t>Use</w:t>
      </w:r>
      <w:r>
        <w:rPr>
          <w:spacing w:val="-3"/>
        </w:rPr>
        <w:t xml:space="preserve"> </w:t>
      </w:r>
      <w:r>
        <w:t>in</w:t>
      </w:r>
      <w:r>
        <w:rPr>
          <w:spacing w:val="-3"/>
        </w:rPr>
        <w:t xml:space="preserve"> </w:t>
      </w:r>
      <w:r>
        <w:t>combination</w:t>
      </w:r>
      <w:r>
        <w:rPr>
          <w:spacing w:val="-6"/>
        </w:rPr>
        <w:t xml:space="preserve"> </w:t>
      </w:r>
      <w:r>
        <w:t>with</w:t>
      </w:r>
      <w:r>
        <w:rPr>
          <w:spacing w:val="-6"/>
        </w:rPr>
        <w:t xml:space="preserve"> </w:t>
      </w:r>
      <w:r>
        <w:t>CYP1A2</w:t>
      </w:r>
      <w:r>
        <w:rPr>
          <w:spacing w:val="-3"/>
        </w:rPr>
        <w:t xml:space="preserve"> </w:t>
      </w:r>
      <w:proofErr w:type="spellStart"/>
      <w:r>
        <w:t>metabolised</w:t>
      </w:r>
      <w:proofErr w:type="spellEnd"/>
      <w:r>
        <w:rPr>
          <w:spacing w:val="-6"/>
        </w:rPr>
        <w:t xml:space="preserve"> </w:t>
      </w:r>
      <w:r>
        <w:t>medicinal</w:t>
      </w:r>
      <w:r>
        <w:rPr>
          <w:spacing w:val="-2"/>
        </w:rPr>
        <w:t xml:space="preserve"> </w:t>
      </w:r>
      <w:r>
        <w:t>products</w:t>
      </w:r>
      <w:r>
        <w:rPr>
          <w:spacing w:val="-5"/>
        </w:rPr>
        <w:t xml:space="preserve"> </w:t>
      </w:r>
      <w:r>
        <w:t>with</w:t>
      </w:r>
      <w:r>
        <w:rPr>
          <w:spacing w:val="-3"/>
        </w:rPr>
        <w:t xml:space="preserve"> </w:t>
      </w:r>
      <w:r>
        <w:t>a</w:t>
      </w:r>
      <w:r>
        <w:rPr>
          <w:spacing w:val="-3"/>
        </w:rPr>
        <w:t xml:space="preserve"> </w:t>
      </w:r>
      <w:r>
        <w:t>narrow</w:t>
      </w:r>
      <w:r>
        <w:rPr>
          <w:spacing w:val="-2"/>
        </w:rPr>
        <w:t xml:space="preserve"> </w:t>
      </w:r>
      <w:r>
        <w:t>therapeutic index (NTI)</w:t>
      </w:r>
    </w:p>
    <w:p w14:paraId="0476EC3A" w14:textId="77777777" w:rsidR="00AB172F" w:rsidRDefault="00AB172F" w:rsidP="00CE6FE5">
      <w:pPr>
        <w:pStyle w:val="BodyText"/>
        <w:spacing w:before="28"/>
        <w:ind w:left="0"/>
        <w:rPr>
          <w:b/>
        </w:rPr>
      </w:pPr>
    </w:p>
    <w:p w14:paraId="61512D5B" w14:textId="77777777" w:rsidR="00AB172F" w:rsidRDefault="00CE6FE5" w:rsidP="00CE6FE5">
      <w:pPr>
        <w:pStyle w:val="BodyText"/>
        <w:spacing w:before="1" w:line="278" w:lineRule="auto"/>
        <w:ind w:right="637"/>
      </w:pPr>
      <w:r>
        <w:t>Concomitant</w:t>
      </w:r>
      <w:r>
        <w:rPr>
          <w:spacing w:val="-4"/>
        </w:rPr>
        <w:t xml:space="preserve"> </w:t>
      </w:r>
      <w:r>
        <w:t>use</w:t>
      </w:r>
      <w:r>
        <w:rPr>
          <w:spacing w:val="-2"/>
        </w:rPr>
        <w:t xml:space="preserve"> </w:t>
      </w:r>
      <w:r>
        <w:t>with</w:t>
      </w:r>
      <w:r>
        <w:rPr>
          <w:spacing w:val="-5"/>
        </w:rPr>
        <w:t xml:space="preserve"> </w:t>
      </w:r>
      <w:r>
        <w:t>strong</w:t>
      </w:r>
      <w:r>
        <w:rPr>
          <w:spacing w:val="-2"/>
        </w:rPr>
        <w:t xml:space="preserve"> </w:t>
      </w:r>
      <w:r>
        <w:t>and</w:t>
      </w:r>
      <w:r>
        <w:rPr>
          <w:spacing w:val="-3"/>
        </w:rPr>
        <w:t xml:space="preserve"> </w:t>
      </w:r>
      <w:r>
        <w:t>moderate</w:t>
      </w:r>
      <w:r>
        <w:rPr>
          <w:spacing w:val="-2"/>
        </w:rPr>
        <w:t xml:space="preserve"> </w:t>
      </w:r>
      <w:r>
        <w:t>CYP3A4</w:t>
      </w:r>
      <w:r>
        <w:rPr>
          <w:spacing w:val="-2"/>
        </w:rPr>
        <w:t xml:space="preserve"> </w:t>
      </w:r>
      <w:r>
        <w:t>inducers</w:t>
      </w:r>
      <w:r>
        <w:rPr>
          <w:spacing w:val="-4"/>
        </w:rPr>
        <w:t xml:space="preserve"> </w:t>
      </w:r>
      <w:r>
        <w:t>may</w:t>
      </w:r>
      <w:r>
        <w:rPr>
          <w:spacing w:val="-4"/>
        </w:rPr>
        <w:t xml:space="preserve"> </w:t>
      </w:r>
      <w:r>
        <w:t>result</w:t>
      </w:r>
      <w:r>
        <w:rPr>
          <w:spacing w:val="-4"/>
        </w:rPr>
        <w:t xml:space="preserve"> </w:t>
      </w:r>
      <w:r>
        <w:t>in</w:t>
      </w:r>
      <w:r>
        <w:rPr>
          <w:spacing w:val="-5"/>
        </w:rPr>
        <w:t xml:space="preserve"> </w:t>
      </w:r>
      <w:r>
        <w:t>reduced</w:t>
      </w:r>
      <w:r>
        <w:rPr>
          <w:spacing w:val="-2"/>
        </w:rPr>
        <w:t xml:space="preserve"> </w:t>
      </w:r>
      <w:r>
        <w:t>leniolisib exposure and thus reduced JOENJA efficacy (see 4.2 Dose and method of administration).</w:t>
      </w:r>
    </w:p>
    <w:p w14:paraId="0245F66C" w14:textId="77777777" w:rsidR="00AB172F" w:rsidRDefault="00CE6FE5" w:rsidP="00CE6FE5">
      <w:pPr>
        <w:pStyle w:val="Heading3"/>
        <w:spacing w:before="195"/>
      </w:pPr>
      <w:r>
        <w:t>Lactose</w:t>
      </w:r>
      <w:r>
        <w:rPr>
          <w:spacing w:val="-4"/>
        </w:rPr>
        <w:t xml:space="preserve"> </w:t>
      </w:r>
      <w:r>
        <w:rPr>
          <w:spacing w:val="-2"/>
        </w:rPr>
        <w:t>content</w:t>
      </w:r>
    </w:p>
    <w:p w14:paraId="510B3219" w14:textId="77777777" w:rsidR="00AB172F" w:rsidRDefault="00CE6FE5" w:rsidP="00CE6FE5">
      <w:pPr>
        <w:pStyle w:val="BodyText"/>
        <w:spacing w:before="158" w:line="276" w:lineRule="auto"/>
        <w:ind w:right="511"/>
      </w:pPr>
      <w:r>
        <w:t>This medicinal product contains lactose monohydrate. Patients with rare hereditary problems of galactose</w:t>
      </w:r>
      <w:r>
        <w:rPr>
          <w:spacing w:val="-4"/>
        </w:rPr>
        <w:t xml:space="preserve"> </w:t>
      </w:r>
      <w:r>
        <w:t>intolerance,</w:t>
      </w:r>
      <w:r>
        <w:rPr>
          <w:spacing w:val="-5"/>
        </w:rPr>
        <w:t xml:space="preserve"> </w:t>
      </w:r>
      <w:r>
        <w:t>total</w:t>
      </w:r>
      <w:r>
        <w:rPr>
          <w:spacing w:val="-4"/>
        </w:rPr>
        <w:t xml:space="preserve"> </w:t>
      </w:r>
      <w:r>
        <w:t>lactase</w:t>
      </w:r>
      <w:r>
        <w:rPr>
          <w:spacing w:val="-2"/>
        </w:rPr>
        <w:t xml:space="preserve"> </w:t>
      </w:r>
      <w:r>
        <w:t>deficiency,</w:t>
      </w:r>
      <w:r>
        <w:rPr>
          <w:spacing w:val="-2"/>
        </w:rPr>
        <w:t xml:space="preserve"> </w:t>
      </w:r>
      <w:r>
        <w:t>or</w:t>
      </w:r>
      <w:r>
        <w:rPr>
          <w:spacing w:val="-2"/>
        </w:rPr>
        <w:t xml:space="preserve"> </w:t>
      </w:r>
      <w:r>
        <w:t>glucose-galactose</w:t>
      </w:r>
      <w:r>
        <w:rPr>
          <w:spacing w:val="-4"/>
        </w:rPr>
        <w:t xml:space="preserve"> </w:t>
      </w:r>
      <w:r>
        <w:t>malabsorption</w:t>
      </w:r>
      <w:r>
        <w:rPr>
          <w:spacing w:val="-5"/>
        </w:rPr>
        <w:t xml:space="preserve"> </w:t>
      </w:r>
      <w:r>
        <w:t>must</w:t>
      </w:r>
      <w:r>
        <w:rPr>
          <w:spacing w:val="-2"/>
        </w:rPr>
        <w:t xml:space="preserve"> </w:t>
      </w:r>
      <w:r>
        <w:t>not</w:t>
      </w:r>
      <w:r>
        <w:rPr>
          <w:spacing w:val="-2"/>
        </w:rPr>
        <w:t xml:space="preserve"> </w:t>
      </w:r>
      <w:r>
        <w:t>take</w:t>
      </w:r>
      <w:r>
        <w:rPr>
          <w:spacing w:val="-4"/>
        </w:rPr>
        <w:t xml:space="preserve"> </w:t>
      </w:r>
      <w:r>
        <w:t xml:space="preserve">this </w:t>
      </w:r>
      <w:r>
        <w:rPr>
          <w:spacing w:val="-2"/>
        </w:rPr>
        <w:t>medicine.</w:t>
      </w:r>
    </w:p>
    <w:p w14:paraId="358DD103" w14:textId="77777777" w:rsidR="00AB172F" w:rsidRDefault="00CE6FE5" w:rsidP="00CE6FE5">
      <w:pPr>
        <w:pStyle w:val="Heading3"/>
      </w:pPr>
      <w:r>
        <w:t>Sodium</w:t>
      </w:r>
      <w:r>
        <w:rPr>
          <w:spacing w:val="-7"/>
        </w:rPr>
        <w:t xml:space="preserve"> </w:t>
      </w:r>
      <w:r>
        <w:rPr>
          <w:spacing w:val="-2"/>
        </w:rPr>
        <w:t>content</w:t>
      </w:r>
    </w:p>
    <w:p w14:paraId="59024FFB" w14:textId="77777777" w:rsidR="00CE6FE5" w:rsidRDefault="00CE6FE5" w:rsidP="00CE6FE5">
      <w:pPr>
        <w:pStyle w:val="BodyText"/>
        <w:spacing w:before="160"/>
        <w:rPr>
          <w:spacing w:val="-2"/>
        </w:rPr>
      </w:pPr>
      <w:r>
        <w:t>This</w:t>
      </w:r>
      <w:r>
        <w:rPr>
          <w:spacing w:val="-8"/>
        </w:rPr>
        <w:t xml:space="preserve"> </w:t>
      </w:r>
      <w:r>
        <w:t>medicinal</w:t>
      </w:r>
      <w:r>
        <w:rPr>
          <w:spacing w:val="-2"/>
        </w:rPr>
        <w:t xml:space="preserve"> </w:t>
      </w:r>
      <w:r>
        <w:t>product</w:t>
      </w:r>
      <w:r>
        <w:rPr>
          <w:spacing w:val="-2"/>
        </w:rPr>
        <w:t xml:space="preserve"> </w:t>
      </w:r>
      <w:r>
        <w:t>contains</w:t>
      </w:r>
      <w:r>
        <w:rPr>
          <w:spacing w:val="-3"/>
        </w:rPr>
        <w:t xml:space="preserve"> </w:t>
      </w:r>
      <w:r>
        <w:t>less</w:t>
      </w:r>
      <w:r>
        <w:rPr>
          <w:spacing w:val="-5"/>
        </w:rPr>
        <w:t xml:space="preserve"> </w:t>
      </w:r>
      <w:r>
        <w:t>than</w:t>
      </w:r>
      <w:r>
        <w:rPr>
          <w:spacing w:val="-3"/>
        </w:rPr>
        <w:t xml:space="preserve"> </w:t>
      </w:r>
      <w:r>
        <w:t>1</w:t>
      </w:r>
      <w:r>
        <w:rPr>
          <w:spacing w:val="-4"/>
        </w:rPr>
        <w:t xml:space="preserve"> </w:t>
      </w:r>
      <w:r>
        <w:t>mmol</w:t>
      </w:r>
      <w:r>
        <w:rPr>
          <w:spacing w:val="-2"/>
        </w:rPr>
        <w:t xml:space="preserve"> </w:t>
      </w:r>
      <w:r>
        <w:t>sodium</w:t>
      </w:r>
      <w:r>
        <w:rPr>
          <w:spacing w:val="-2"/>
        </w:rPr>
        <w:t xml:space="preserve"> </w:t>
      </w:r>
      <w:r>
        <w:t>(23</w:t>
      </w:r>
      <w:r>
        <w:rPr>
          <w:spacing w:val="-5"/>
        </w:rPr>
        <w:t xml:space="preserve"> </w:t>
      </w:r>
      <w:r>
        <w:t>mg)</w:t>
      </w:r>
      <w:r>
        <w:rPr>
          <w:spacing w:val="-3"/>
        </w:rPr>
        <w:t xml:space="preserve"> </w:t>
      </w:r>
      <w:r>
        <w:t>per</w:t>
      </w:r>
      <w:r>
        <w:rPr>
          <w:spacing w:val="-5"/>
        </w:rPr>
        <w:t xml:space="preserve"> </w:t>
      </w:r>
      <w:r>
        <w:t>film-coated</w:t>
      </w:r>
      <w:r>
        <w:rPr>
          <w:spacing w:val="-5"/>
        </w:rPr>
        <w:t xml:space="preserve"> </w:t>
      </w:r>
      <w:r>
        <w:rPr>
          <w:spacing w:val="-2"/>
        </w:rPr>
        <w:t xml:space="preserve">tablet. </w:t>
      </w:r>
      <w:bookmarkStart w:id="19" w:name="4.5_Interactions_with_other_medicines_an"/>
      <w:bookmarkEnd w:id="19"/>
    </w:p>
    <w:p w14:paraId="053A4CC4" w14:textId="0B97C8E2" w:rsidR="00AB172F" w:rsidRDefault="00CE6FE5" w:rsidP="00CE6FE5">
      <w:pPr>
        <w:pStyle w:val="BodyText"/>
        <w:spacing w:before="160"/>
      </w:pPr>
      <w:r>
        <w:rPr>
          <w:smallCaps/>
        </w:rPr>
        <w:t>Interactions</w:t>
      </w:r>
      <w:r>
        <w:rPr>
          <w:smallCaps/>
          <w:spacing w:val="-10"/>
        </w:rPr>
        <w:t xml:space="preserve"> </w:t>
      </w:r>
      <w:r>
        <w:rPr>
          <w:smallCaps/>
        </w:rPr>
        <w:t>with</w:t>
      </w:r>
      <w:r>
        <w:rPr>
          <w:smallCaps/>
          <w:spacing w:val="-10"/>
        </w:rPr>
        <w:t xml:space="preserve"> </w:t>
      </w:r>
      <w:r>
        <w:rPr>
          <w:smallCaps/>
        </w:rPr>
        <w:t>other</w:t>
      </w:r>
      <w:r>
        <w:rPr>
          <w:smallCaps/>
          <w:spacing w:val="-10"/>
        </w:rPr>
        <w:t xml:space="preserve"> </w:t>
      </w:r>
      <w:r>
        <w:rPr>
          <w:smallCaps/>
        </w:rPr>
        <w:t>medicines</w:t>
      </w:r>
      <w:r>
        <w:rPr>
          <w:smallCaps/>
          <w:spacing w:val="-9"/>
        </w:rPr>
        <w:t xml:space="preserve"> </w:t>
      </w:r>
      <w:r>
        <w:rPr>
          <w:smallCaps/>
        </w:rPr>
        <w:t>and</w:t>
      </w:r>
      <w:r>
        <w:rPr>
          <w:smallCaps/>
          <w:spacing w:val="-10"/>
        </w:rPr>
        <w:t xml:space="preserve"> </w:t>
      </w:r>
      <w:r>
        <w:rPr>
          <w:smallCaps/>
        </w:rPr>
        <w:t>other</w:t>
      </w:r>
      <w:r>
        <w:rPr>
          <w:smallCaps/>
          <w:spacing w:val="-10"/>
        </w:rPr>
        <w:t xml:space="preserve"> </w:t>
      </w:r>
      <w:r>
        <w:rPr>
          <w:smallCaps/>
        </w:rPr>
        <w:t>forms</w:t>
      </w:r>
      <w:r>
        <w:rPr>
          <w:smallCaps/>
          <w:spacing w:val="-7"/>
        </w:rPr>
        <w:t xml:space="preserve"> </w:t>
      </w:r>
      <w:r>
        <w:rPr>
          <w:smallCaps/>
        </w:rPr>
        <w:t>of</w:t>
      </w:r>
      <w:r>
        <w:rPr>
          <w:smallCaps/>
          <w:spacing w:val="-10"/>
        </w:rPr>
        <w:t xml:space="preserve"> </w:t>
      </w:r>
      <w:r>
        <w:rPr>
          <w:smallCaps/>
          <w:spacing w:val="-2"/>
        </w:rPr>
        <w:t>interactions</w:t>
      </w:r>
    </w:p>
    <w:p w14:paraId="289FBCFE" w14:textId="77777777" w:rsidR="00AB172F" w:rsidRDefault="00CE6FE5" w:rsidP="00CE6FE5">
      <w:pPr>
        <w:pStyle w:val="Heading3"/>
        <w:spacing w:before="164"/>
      </w:pPr>
      <w:r>
        <w:t>M</w:t>
      </w:r>
      <w:r>
        <w:t>edicinal</w:t>
      </w:r>
      <w:r>
        <w:rPr>
          <w:spacing w:val="-8"/>
        </w:rPr>
        <w:t xml:space="preserve"> </w:t>
      </w:r>
      <w:r>
        <w:t>products</w:t>
      </w:r>
      <w:r>
        <w:rPr>
          <w:spacing w:val="-6"/>
        </w:rPr>
        <w:t xml:space="preserve"> </w:t>
      </w:r>
      <w:r>
        <w:t>affecting</w:t>
      </w:r>
      <w:r>
        <w:rPr>
          <w:spacing w:val="-7"/>
        </w:rPr>
        <w:t xml:space="preserve"> </w:t>
      </w:r>
      <w:r>
        <w:t>the</w:t>
      </w:r>
      <w:r>
        <w:rPr>
          <w:spacing w:val="-6"/>
        </w:rPr>
        <w:t xml:space="preserve"> </w:t>
      </w:r>
      <w:r>
        <w:t>pharmacokinetics</w:t>
      </w:r>
      <w:r>
        <w:rPr>
          <w:spacing w:val="-6"/>
        </w:rPr>
        <w:t xml:space="preserve"> </w:t>
      </w:r>
      <w:r>
        <w:t>of</w:t>
      </w:r>
      <w:r>
        <w:rPr>
          <w:spacing w:val="-5"/>
        </w:rPr>
        <w:t xml:space="preserve"> </w:t>
      </w:r>
      <w:r>
        <w:rPr>
          <w:spacing w:val="-2"/>
        </w:rPr>
        <w:t>JOENJA</w:t>
      </w:r>
    </w:p>
    <w:p w14:paraId="1322222F" w14:textId="77777777" w:rsidR="00AB172F" w:rsidRDefault="00CE6FE5" w:rsidP="00CE6FE5">
      <w:pPr>
        <w:pStyle w:val="Heading4"/>
        <w:spacing w:before="239"/>
      </w:pPr>
      <w:r>
        <w:t>CYP3A4</w:t>
      </w:r>
      <w:r>
        <w:rPr>
          <w:spacing w:val="-4"/>
        </w:rPr>
        <w:t xml:space="preserve"> </w:t>
      </w:r>
      <w:r>
        <w:rPr>
          <w:spacing w:val="-2"/>
        </w:rPr>
        <w:t>inhibitors</w:t>
      </w:r>
    </w:p>
    <w:p w14:paraId="1F862A9C" w14:textId="77777777" w:rsidR="00AB172F" w:rsidRDefault="00CE6FE5" w:rsidP="00CE6FE5">
      <w:pPr>
        <w:pStyle w:val="BodyText"/>
        <w:spacing w:before="236" w:line="276" w:lineRule="auto"/>
        <w:ind w:right="620"/>
      </w:pPr>
      <w:r>
        <w:t xml:space="preserve">Leniolisib is cleared primarily through oxidative metabolism (primarily hydroxylation and dealkylation) by cytochrome P450 isoenzymes (predominantly CYP3A4, 95.4%). In a study of </w:t>
      </w:r>
      <w:r>
        <w:lastRenderedPageBreak/>
        <w:t>healthy</w:t>
      </w:r>
      <w:r>
        <w:rPr>
          <w:spacing w:val="-5"/>
        </w:rPr>
        <w:t xml:space="preserve"> </w:t>
      </w:r>
      <w:r>
        <w:t>adults,</w:t>
      </w:r>
      <w:r>
        <w:rPr>
          <w:spacing w:val="-4"/>
        </w:rPr>
        <w:t xml:space="preserve"> </w:t>
      </w:r>
      <w:r>
        <w:t>co-administration</w:t>
      </w:r>
      <w:r>
        <w:rPr>
          <w:spacing w:val="-2"/>
        </w:rPr>
        <w:t xml:space="preserve"> </w:t>
      </w:r>
      <w:r>
        <w:t>of</w:t>
      </w:r>
      <w:r>
        <w:rPr>
          <w:spacing w:val="-4"/>
        </w:rPr>
        <w:t xml:space="preserve"> </w:t>
      </w:r>
      <w:r>
        <w:t>leniolisib</w:t>
      </w:r>
      <w:r>
        <w:rPr>
          <w:spacing w:val="-5"/>
        </w:rPr>
        <w:t xml:space="preserve"> </w:t>
      </w:r>
      <w:r>
        <w:t>and</w:t>
      </w:r>
      <w:r>
        <w:rPr>
          <w:spacing w:val="-4"/>
        </w:rPr>
        <w:t xml:space="preserve"> </w:t>
      </w:r>
      <w:r>
        <w:t>itraconazole,</w:t>
      </w:r>
      <w:r>
        <w:rPr>
          <w:spacing w:val="-2"/>
        </w:rPr>
        <w:t xml:space="preserve"> </w:t>
      </w:r>
      <w:r>
        <w:t>a</w:t>
      </w:r>
      <w:r>
        <w:rPr>
          <w:spacing w:val="-4"/>
        </w:rPr>
        <w:t xml:space="preserve"> </w:t>
      </w:r>
      <w:r>
        <w:t>strong</w:t>
      </w:r>
      <w:r>
        <w:rPr>
          <w:spacing w:val="-2"/>
        </w:rPr>
        <w:t xml:space="preserve"> </w:t>
      </w:r>
      <w:r>
        <w:t>CYP3A</w:t>
      </w:r>
      <w:r>
        <w:rPr>
          <w:spacing w:val="-6"/>
        </w:rPr>
        <w:t xml:space="preserve"> </w:t>
      </w:r>
      <w:r>
        <w:t>inhibitor,</w:t>
      </w:r>
      <w:r>
        <w:rPr>
          <w:spacing w:val="-2"/>
        </w:rPr>
        <w:t xml:space="preserve"> </w:t>
      </w:r>
      <w:r>
        <w:t>resulted</w:t>
      </w:r>
      <w:r>
        <w:rPr>
          <w:spacing w:val="-2"/>
        </w:rPr>
        <w:t xml:space="preserve"> </w:t>
      </w:r>
      <w:r>
        <w:t>in a</w:t>
      </w:r>
      <w:r>
        <w:rPr>
          <w:spacing w:val="-1"/>
        </w:rPr>
        <w:t xml:space="preserve"> </w:t>
      </w:r>
      <w:r>
        <w:t>2-fold</w:t>
      </w:r>
      <w:r>
        <w:rPr>
          <w:spacing w:val="-4"/>
        </w:rPr>
        <w:t xml:space="preserve"> </w:t>
      </w:r>
      <w:r>
        <w:t>increase</w:t>
      </w:r>
      <w:r>
        <w:rPr>
          <w:spacing w:val="-3"/>
        </w:rPr>
        <w:t xml:space="preserve"> </w:t>
      </w:r>
      <w:r>
        <w:t>in</w:t>
      </w:r>
      <w:r>
        <w:rPr>
          <w:spacing w:val="-4"/>
        </w:rPr>
        <w:t xml:space="preserve"> </w:t>
      </w:r>
      <w:r>
        <w:t>leniolisib</w:t>
      </w:r>
      <w:r>
        <w:rPr>
          <w:spacing w:val="-1"/>
        </w:rPr>
        <w:t xml:space="preserve"> </w:t>
      </w:r>
      <w:r>
        <w:t>exposure.</w:t>
      </w:r>
      <w:r>
        <w:rPr>
          <w:spacing w:val="-1"/>
        </w:rPr>
        <w:t xml:space="preserve"> </w:t>
      </w:r>
      <w:r>
        <w:t>Concomitant use</w:t>
      </w:r>
      <w:r>
        <w:rPr>
          <w:spacing w:val="-1"/>
        </w:rPr>
        <w:t xml:space="preserve"> </w:t>
      </w:r>
      <w:r>
        <w:t>of JOENJA</w:t>
      </w:r>
      <w:r>
        <w:rPr>
          <w:spacing w:val="-1"/>
        </w:rPr>
        <w:t xml:space="preserve"> </w:t>
      </w:r>
      <w:r>
        <w:t>with</w:t>
      </w:r>
      <w:r>
        <w:rPr>
          <w:spacing w:val="-1"/>
        </w:rPr>
        <w:t xml:space="preserve"> </w:t>
      </w:r>
      <w:r>
        <w:t>strong</w:t>
      </w:r>
      <w:r>
        <w:rPr>
          <w:spacing w:val="-6"/>
        </w:rPr>
        <w:t xml:space="preserve"> </w:t>
      </w:r>
      <w:r>
        <w:t>CYP3A4</w:t>
      </w:r>
      <w:r>
        <w:rPr>
          <w:spacing w:val="-1"/>
        </w:rPr>
        <w:t xml:space="preserve"> </w:t>
      </w:r>
      <w:r>
        <w:t xml:space="preserve">inhibitors (e.g., cobicistat, </w:t>
      </w:r>
      <w:proofErr w:type="spellStart"/>
      <w:r>
        <w:t>danoprevir</w:t>
      </w:r>
      <w:proofErr w:type="spellEnd"/>
      <w:r>
        <w:t xml:space="preserve">, dasabuvir, elvitegravir, grapefruit juice, indinavir, itraconazole, ketoconazole, lopinavir, </w:t>
      </w:r>
      <w:proofErr w:type="spellStart"/>
      <w:r>
        <w:t>ombitasvir</w:t>
      </w:r>
      <w:proofErr w:type="spellEnd"/>
      <w:r>
        <w:t xml:space="preserve">, </w:t>
      </w:r>
      <w:proofErr w:type="spellStart"/>
      <w:r>
        <w:t>paritaprevir</w:t>
      </w:r>
      <w:proofErr w:type="spellEnd"/>
      <w:r>
        <w:t xml:space="preserve">, posaconazole, ritonavir, saquinavir, telithromycin, tipranavir, </w:t>
      </w:r>
      <w:proofErr w:type="spellStart"/>
      <w:r>
        <w:t>troleandomycin</w:t>
      </w:r>
      <w:proofErr w:type="spellEnd"/>
      <w:r>
        <w:t>, voriconazole) should be avoided (see Sections 4.2 Dose and method of administration and 5.2 Pharmacokinetic properties).</w:t>
      </w:r>
    </w:p>
    <w:p w14:paraId="791D6BB9" w14:textId="77777777" w:rsidR="00AB172F" w:rsidRDefault="00CE6FE5" w:rsidP="00CE6FE5">
      <w:pPr>
        <w:pStyle w:val="Heading4"/>
        <w:spacing w:before="201"/>
      </w:pPr>
      <w:r>
        <w:t>CYP3A4</w:t>
      </w:r>
      <w:r>
        <w:rPr>
          <w:spacing w:val="-4"/>
        </w:rPr>
        <w:t xml:space="preserve"> </w:t>
      </w:r>
      <w:r>
        <w:rPr>
          <w:spacing w:val="-2"/>
        </w:rPr>
        <w:t>inducers</w:t>
      </w:r>
    </w:p>
    <w:p w14:paraId="78BA9C3A" w14:textId="77777777" w:rsidR="00AB172F" w:rsidRDefault="00CE6FE5" w:rsidP="00CE6FE5">
      <w:pPr>
        <w:pStyle w:val="BodyText"/>
        <w:spacing w:before="239" w:line="276" w:lineRule="auto"/>
        <w:ind w:right="637"/>
      </w:pPr>
      <w:r>
        <w:t>No interaction studies have been conducted with JOENJA and strong and moderate CYP3A4 inducers. Concomitant use may result in reduced leniolisib exposure and thus reduced JOENJA efficacy.</w:t>
      </w:r>
      <w:r>
        <w:rPr>
          <w:spacing w:val="-2"/>
        </w:rPr>
        <w:t xml:space="preserve"> </w:t>
      </w:r>
      <w:r>
        <w:t>Therefore,</w:t>
      </w:r>
      <w:r>
        <w:rPr>
          <w:spacing w:val="-2"/>
        </w:rPr>
        <w:t xml:space="preserve"> </w:t>
      </w:r>
      <w:r>
        <w:t>concomitant</w:t>
      </w:r>
      <w:r>
        <w:rPr>
          <w:spacing w:val="-1"/>
        </w:rPr>
        <w:t xml:space="preserve"> </w:t>
      </w:r>
      <w:r>
        <w:t>use</w:t>
      </w:r>
      <w:r>
        <w:rPr>
          <w:spacing w:val="-2"/>
        </w:rPr>
        <w:t xml:space="preserve"> </w:t>
      </w:r>
      <w:r>
        <w:t>of</w:t>
      </w:r>
      <w:r>
        <w:rPr>
          <w:spacing w:val="-1"/>
        </w:rPr>
        <w:t xml:space="preserve"> </w:t>
      </w:r>
      <w:r>
        <w:t>JOENJA</w:t>
      </w:r>
      <w:r>
        <w:rPr>
          <w:spacing w:val="-2"/>
        </w:rPr>
        <w:t xml:space="preserve"> </w:t>
      </w:r>
      <w:r>
        <w:t>with</w:t>
      </w:r>
      <w:r>
        <w:rPr>
          <w:spacing w:val="-5"/>
        </w:rPr>
        <w:t xml:space="preserve"> </w:t>
      </w:r>
      <w:r>
        <w:t>strong</w:t>
      </w:r>
      <w:r>
        <w:rPr>
          <w:spacing w:val="-2"/>
        </w:rPr>
        <w:t xml:space="preserve"> </w:t>
      </w:r>
      <w:r>
        <w:t>and</w:t>
      </w:r>
      <w:r>
        <w:rPr>
          <w:spacing w:val="-2"/>
        </w:rPr>
        <w:t xml:space="preserve"> </w:t>
      </w:r>
      <w:r>
        <w:t>moderate</w:t>
      </w:r>
      <w:r>
        <w:rPr>
          <w:spacing w:val="-2"/>
        </w:rPr>
        <w:t xml:space="preserve"> </w:t>
      </w:r>
      <w:r>
        <w:t>CYP3A4</w:t>
      </w:r>
      <w:r>
        <w:rPr>
          <w:spacing w:val="-2"/>
        </w:rPr>
        <w:t xml:space="preserve"> </w:t>
      </w:r>
      <w:r>
        <w:t>inducers</w:t>
      </w:r>
      <w:r>
        <w:rPr>
          <w:spacing w:val="-4"/>
        </w:rPr>
        <w:t xml:space="preserve"> </w:t>
      </w:r>
      <w:r>
        <w:t xml:space="preserve">(e.g., </w:t>
      </w:r>
      <w:proofErr w:type="spellStart"/>
      <w:r>
        <w:t>avasimibe</w:t>
      </w:r>
      <w:proofErr w:type="spellEnd"/>
      <w:r>
        <w:t>,</w:t>
      </w:r>
      <w:r>
        <w:rPr>
          <w:spacing w:val="-4"/>
        </w:rPr>
        <w:t xml:space="preserve"> </w:t>
      </w:r>
      <w:r>
        <w:t>carbamazepine,</w:t>
      </w:r>
      <w:r>
        <w:rPr>
          <w:spacing w:val="-4"/>
        </w:rPr>
        <w:t xml:space="preserve"> </w:t>
      </w:r>
      <w:r>
        <w:t>mitotane,</w:t>
      </w:r>
      <w:r>
        <w:rPr>
          <w:spacing w:val="-5"/>
        </w:rPr>
        <w:t xml:space="preserve"> </w:t>
      </w:r>
      <w:r>
        <w:t>phenobarbital,</w:t>
      </w:r>
      <w:r>
        <w:rPr>
          <w:spacing w:val="-5"/>
        </w:rPr>
        <w:t xml:space="preserve"> </w:t>
      </w:r>
      <w:r>
        <w:t>phenytoin,</w:t>
      </w:r>
      <w:r>
        <w:rPr>
          <w:spacing w:val="-5"/>
        </w:rPr>
        <w:t xml:space="preserve"> </w:t>
      </w:r>
      <w:r>
        <w:t>rifabutin,</w:t>
      </w:r>
      <w:r>
        <w:rPr>
          <w:spacing w:val="-2"/>
        </w:rPr>
        <w:t xml:space="preserve"> </w:t>
      </w:r>
      <w:r>
        <w:t>rifampin,</w:t>
      </w:r>
      <w:r>
        <w:rPr>
          <w:spacing w:val="-5"/>
        </w:rPr>
        <w:t xml:space="preserve"> </w:t>
      </w:r>
      <w:r>
        <w:t>St.</w:t>
      </w:r>
      <w:r>
        <w:rPr>
          <w:spacing w:val="-2"/>
        </w:rPr>
        <w:t xml:space="preserve"> </w:t>
      </w:r>
      <w:r>
        <w:t>John’s</w:t>
      </w:r>
      <w:r>
        <w:rPr>
          <w:spacing w:val="-4"/>
        </w:rPr>
        <w:t xml:space="preserve"> </w:t>
      </w:r>
      <w:r>
        <w:t xml:space="preserve">Wort, </w:t>
      </w:r>
      <w:proofErr w:type="spellStart"/>
      <w:r>
        <w:t>bosentan</w:t>
      </w:r>
      <w:proofErr w:type="spellEnd"/>
      <w:r>
        <w:t xml:space="preserve">, efavirenz, etravirine, genistein, modafinil, nafcillin, ritonavir, thioridazine, </w:t>
      </w:r>
      <w:proofErr w:type="spellStart"/>
      <w:r>
        <w:t>tipravavir</w:t>
      </w:r>
      <w:proofErr w:type="spellEnd"/>
      <w:r>
        <w:t>) should be avoided.</w:t>
      </w:r>
    </w:p>
    <w:p w14:paraId="2A085F5F" w14:textId="77777777" w:rsidR="00AB172F" w:rsidRDefault="00AB172F" w:rsidP="00CE6FE5">
      <w:pPr>
        <w:pStyle w:val="BodyText"/>
        <w:spacing w:before="26"/>
        <w:ind w:left="0"/>
      </w:pPr>
    </w:p>
    <w:p w14:paraId="1E3F948F" w14:textId="77777777" w:rsidR="00AB172F" w:rsidRDefault="00CE6FE5" w:rsidP="00CE6FE5">
      <w:pPr>
        <w:pStyle w:val="Heading4"/>
        <w:spacing w:before="1"/>
      </w:pPr>
      <w:r>
        <w:t>Gastric</w:t>
      </w:r>
      <w:r>
        <w:rPr>
          <w:spacing w:val="-5"/>
        </w:rPr>
        <w:t xml:space="preserve"> </w:t>
      </w:r>
      <w:r>
        <w:t>acid</w:t>
      </w:r>
      <w:r>
        <w:rPr>
          <w:spacing w:val="-6"/>
        </w:rPr>
        <w:t xml:space="preserve"> </w:t>
      </w:r>
      <w:r>
        <w:t>reducing</w:t>
      </w:r>
      <w:r>
        <w:rPr>
          <w:spacing w:val="-2"/>
        </w:rPr>
        <w:t xml:space="preserve"> agents</w:t>
      </w:r>
    </w:p>
    <w:p w14:paraId="0832EBA6" w14:textId="77777777" w:rsidR="00AB172F" w:rsidRDefault="00AB172F" w:rsidP="00CE6FE5">
      <w:pPr>
        <w:pStyle w:val="BodyText"/>
        <w:spacing w:before="26"/>
        <w:ind w:left="0"/>
        <w:rPr>
          <w:b/>
          <w:i/>
        </w:rPr>
      </w:pPr>
    </w:p>
    <w:p w14:paraId="2486ED8A" w14:textId="77777777" w:rsidR="00AB172F" w:rsidRDefault="00CE6FE5" w:rsidP="00CE6FE5">
      <w:pPr>
        <w:pStyle w:val="BodyText"/>
        <w:spacing w:before="1" w:line="276" w:lineRule="auto"/>
        <w:ind w:right="511"/>
      </w:pPr>
      <w:r>
        <w:t>Leniolisib exhibits pH-dependent solubility, with lower solubility at higher pH-values. Avoid coadministration</w:t>
      </w:r>
      <w:r>
        <w:rPr>
          <w:spacing w:val="-2"/>
        </w:rPr>
        <w:t xml:space="preserve"> </w:t>
      </w:r>
      <w:r>
        <w:t>of JOENJA</w:t>
      </w:r>
      <w:r>
        <w:rPr>
          <w:spacing w:val="-3"/>
        </w:rPr>
        <w:t xml:space="preserve"> </w:t>
      </w:r>
      <w:r>
        <w:t>with</w:t>
      </w:r>
      <w:r>
        <w:rPr>
          <w:spacing w:val="-5"/>
        </w:rPr>
        <w:t xml:space="preserve"> </w:t>
      </w:r>
      <w:r>
        <w:t>locally</w:t>
      </w:r>
      <w:r>
        <w:rPr>
          <w:spacing w:val="-2"/>
        </w:rPr>
        <w:t xml:space="preserve"> </w:t>
      </w:r>
      <w:r>
        <w:t>acting</w:t>
      </w:r>
      <w:r>
        <w:rPr>
          <w:spacing w:val="-2"/>
        </w:rPr>
        <w:t xml:space="preserve"> </w:t>
      </w:r>
      <w:r>
        <w:t>antacids.</w:t>
      </w:r>
      <w:r>
        <w:rPr>
          <w:spacing w:val="-2"/>
        </w:rPr>
        <w:t xml:space="preserve"> </w:t>
      </w:r>
      <w:r>
        <w:t>Antacids</w:t>
      </w:r>
      <w:r>
        <w:rPr>
          <w:spacing w:val="-2"/>
        </w:rPr>
        <w:t xml:space="preserve"> </w:t>
      </w:r>
      <w:r>
        <w:t>should</w:t>
      </w:r>
      <w:r>
        <w:rPr>
          <w:spacing w:val="-5"/>
        </w:rPr>
        <w:t xml:space="preserve"> </w:t>
      </w:r>
      <w:r>
        <w:t>be</w:t>
      </w:r>
      <w:r>
        <w:rPr>
          <w:spacing w:val="-4"/>
        </w:rPr>
        <w:t xml:space="preserve"> </w:t>
      </w:r>
      <w:r>
        <w:t>taken</w:t>
      </w:r>
      <w:r>
        <w:rPr>
          <w:spacing w:val="-2"/>
        </w:rPr>
        <w:t xml:space="preserve"> </w:t>
      </w:r>
      <w:r>
        <w:t>either</w:t>
      </w:r>
      <w:r>
        <w:rPr>
          <w:spacing w:val="-2"/>
        </w:rPr>
        <w:t xml:space="preserve"> </w:t>
      </w:r>
      <w:r>
        <w:t>2</w:t>
      </w:r>
      <w:r>
        <w:rPr>
          <w:spacing w:val="-2"/>
        </w:rPr>
        <w:t xml:space="preserve"> </w:t>
      </w:r>
      <w:r>
        <w:t>hours before or 2 hours after JOENJA administration.</w:t>
      </w:r>
    </w:p>
    <w:p w14:paraId="67537D61" w14:textId="77777777" w:rsidR="00AB172F" w:rsidRDefault="00CE6FE5" w:rsidP="00CE6FE5">
      <w:pPr>
        <w:pStyle w:val="Heading3"/>
      </w:pPr>
      <w:r>
        <w:t>Medicinal</w:t>
      </w:r>
      <w:r>
        <w:rPr>
          <w:spacing w:val="-4"/>
        </w:rPr>
        <w:t xml:space="preserve"> </w:t>
      </w:r>
      <w:r>
        <w:t>products</w:t>
      </w:r>
      <w:r>
        <w:rPr>
          <w:spacing w:val="-3"/>
        </w:rPr>
        <w:t xml:space="preserve"> </w:t>
      </w:r>
      <w:r>
        <w:t>that</w:t>
      </w:r>
      <w:r>
        <w:rPr>
          <w:spacing w:val="-5"/>
        </w:rPr>
        <w:t xml:space="preserve"> </w:t>
      </w:r>
      <w:r>
        <w:t>have</w:t>
      </w:r>
      <w:r>
        <w:rPr>
          <w:spacing w:val="-4"/>
        </w:rPr>
        <w:t xml:space="preserve"> </w:t>
      </w:r>
      <w:r>
        <w:t>their</w:t>
      </w:r>
      <w:r>
        <w:rPr>
          <w:spacing w:val="-6"/>
        </w:rPr>
        <w:t xml:space="preserve"> </w:t>
      </w:r>
      <w:r>
        <w:t>exposure</w:t>
      </w:r>
      <w:r>
        <w:rPr>
          <w:spacing w:val="-5"/>
        </w:rPr>
        <w:t xml:space="preserve"> </w:t>
      </w:r>
      <w:r>
        <w:t>altered</w:t>
      </w:r>
      <w:r>
        <w:rPr>
          <w:spacing w:val="-7"/>
        </w:rPr>
        <w:t xml:space="preserve"> </w:t>
      </w:r>
      <w:r>
        <w:t>by</w:t>
      </w:r>
      <w:r>
        <w:rPr>
          <w:spacing w:val="-2"/>
        </w:rPr>
        <w:t xml:space="preserve"> JOENJA</w:t>
      </w:r>
    </w:p>
    <w:p w14:paraId="08FDDF90" w14:textId="77777777" w:rsidR="00AB172F" w:rsidRDefault="00CE6FE5" w:rsidP="00CE6FE5">
      <w:pPr>
        <w:pStyle w:val="Heading4"/>
        <w:spacing w:before="239"/>
      </w:pPr>
      <w:r>
        <w:t>OATP1B1,</w:t>
      </w:r>
      <w:r>
        <w:rPr>
          <w:spacing w:val="-7"/>
        </w:rPr>
        <w:t xml:space="preserve"> </w:t>
      </w:r>
      <w:r>
        <w:t>OATP1B3,</w:t>
      </w:r>
      <w:r>
        <w:rPr>
          <w:spacing w:val="-5"/>
        </w:rPr>
        <w:t xml:space="preserve"> </w:t>
      </w:r>
      <w:r>
        <w:t>and</w:t>
      </w:r>
      <w:r>
        <w:rPr>
          <w:spacing w:val="-5"/>
        </w:rPr>
        <w:t xml:space="preserve"> </w:t>
      </w:r>
      <w:r>
        <w:t>breast</w:t>
      </w:r>
      <w:r>
        <w:rPr>
          <w:spacing w:val="-4"/>
        </w:rPr>
        <w:t xml:space="preserve"> </w:t>
      </w:r>
      <w:r>
        <w:t>cancer</w:t>
      </w:r>
      <w:r>
        <w:rPr>
          <w:spacing w:val="-6"/>
        </w:rPr>
        <w:t xml:space="preserve"> </w:t>
      </w:r>
      <w:r>
        <w:t>resistance</w:t>
      </w:r>
      <w:r>
        <w:rPr>
          <w:spacing w:val="-5"/>
        </w:rPr>
        <w:t xml:space="preserve"> </w:t>
      </w:r>
      <w:r>
        <w:t>protein</w:t>
      </w:r>
      <w:r>
        <w:rPr>
          <w:spacing w:val="-5"/>
        </w:rPr>
        <w:t xml:space="preserve"> </w:t>
      </w:r>
      <w:r>
        <w:t>(BCRP)</w:t>
      </w:r>
      <w:r>
        <w:rPr>
          <w:spacing w:val="-6"/>
        </w:rPr>
        <w:t xml:space="preserve"> </w:t>
      </w:r>
      <w:r>
        <w:rPr>
          <w:spacing w:val="-2"/>
        </w:rPr>
        <w:t>substrates</w:t>
      </w:r>
    </w:p>
    <w:p w14:paraId="0E764B51" w14:textId="77777777" w:rsidR="00AB172F" w:rsidRDefault="00CE6FE5" w:rsidP="00CE6FE5">
      <w:pPr>
        <w:pStyle w:val="BodyText"/>
        <w:spacing w:before="237" w:line="276" w:lineRule="auto"/>
        <w:ind w:right="530"/>
      </w:pPr>
      <w:r>
        <w:rPr>
          <w:i/>
        </w:rPr>
        <w:t>In</w:t>
      </w:r>
      <w:r>
        <w:rPr>
          <w:i/>
          <w:spacing w:val="-2"/>
        </w:rPr>
        <w:t xml:space="preserve"> </w:t>
      </w:r>
      <w:r>
        <w:rPr>
          <w:i/>
        </w:rPr>
        <w:t>vitro</w:t>
      </w:r>
      <w:r>
        <w:t>,</w:t>
      </w:r>
      <w:r>
        <w:rPr>
          <w:spacing w:val="-2"/>
        </w:rPr>
        <w:t xml:space="preserve"> </w:t>
      </w:r>
      <w:r>
        <w:t>leniolisib</w:t>
      </w:r>
      <w:r>
        <w:rPr>
          <w:spacing w:val="-2"/>
        </w:rPr>
        <w:t xml:space="preserve"> </w:t>
      </w:r>
      <w:r>
        <w:t>is</w:t>
      </w:r>
      <w:r>
        <w:rPr>
          <w:spacing w:val="-4"/>
        </w:rPr>
        <w:t xml:space="preserve"> </w:t>
      </w:r>
      <w:r>
        <w:t>an</w:t>
      </w:r>
      <w:r>
        <w:rPr>
          <w:spacing w:val="-4"/>
        </w:rPr>
        <w:t xml:space="preserve"> </w:t>
      </w:r>
      <w:r>
        <w:t>inhibitor</w:t>
      </w:r>
      <w:r>
        <w:rPr>
          <w:spacing w:val="-2"/>
        </w:rPr>
        <w:t xml:space="preserve"> </w:t>
      </w:r>
      <w:r>
        <w:t>of</w:t>
      </w:r>
      <w:r>
        <w:rPr>
          <w:spacing w:val="-2"/>
        </w:rPr>
        <w:t xml:space="preserve"> </w:t>
      </w:r>
      <w:r>
        <w:t>the</w:t>
      </w:r>
      <w:r>
        <w:rPr>
          <w:spacing w:val="-2"/>
        </w:rPr>
        <w:t xml:space="preserve"> </w:t>
      </w:r>
      <w:r>
        <w:t>hepatic</w:t>
      </w:r>
      <w:r>
        <w:rPr>
          <w:spacing w:val="-2"/>
        </w:rPr>
        <w:t xml:space="preserve"> </w:t>
      </w:r>
      <w:r>
        <w:t>efflux</w:t>
      </w:r>
      <w:r>
        <w:rPr>
          <w:spacing w:val="-5"/>
        </w:rPr>
        <w:t xml:space="preserve"> </w:t>
      </w:r>
      <w:r>
        <w:t>transporters</w:t>
      </w:r>
      <w:r>
        <w:rPr>
          <w:spacing w:val="-2"/>
        </w:rPr>
        <w:t xml:space="preserve"> </w:t>
      </w:r>
      <w:r>
        <w:t>OATP1B1,</w:t>
      </w:r>
      <w:r>
        <w:rPr>
          <w:spacing w:val="-2"/>
        </w:rPr>
        <w:t xml:space="preserve"> </w:t>
      </w:r>
      <w:r>
        <w:t>OATP1B3,</w:t>
      </w:r>
      <w:r>
        <w:rPr>
          <w:spacing w:val="-2"/>
        </w:rPr>
        <w:t xml:space="preserve"> </w:t>
      </w:r>
      <w:r>
        <w:t>and</w:t>
      </w:r>
      <w:r>
        <w:rPr>
          <w:spacing w:val="-2"/>
        </w:rPr>
        <w:t xml:space="preserve"> </w:t>
      </w:r>
      <w:r>
        <w:t xml:space="preserve">BCRP. The effect of leniolisib as an inhibitor on OATP1B1, OATP1B3, and BCRP substrates has not been studied clinically. Although the likelihood of an </w:t>
      </w:r>
      <w:r>
        <w:rPr>
          <w:i/>
        </w:rPr>
        <w:t xml:space="preserve">in vivo </w:t>
      </w:r>
      <w:r>
        <w:t xml:space="preserve">inhibition is low when co-administered with JOENJA, an increase in systemic exposure of medicinal products that are solely a substrate of these transporters (e.g., rosuvastatin, </w:t>
      </w:r>
      <w:proofErr w:type="spellStart"/>
      <w:r>
        <w:t>pitavastatin</w:t>
      </w:r>
      <w:proofErr w:type="spellEnd"/>
      <w:r>
        <w:t xml:space="preserve">, </w:t>
      </w:r>
      <w:proofErr w:type="spellStart"/>
      <w:r>
        <w:t>letermovir</w:t>
      </w:r>
      <w:proofErr w:type="spellEnd"/>
      <w:r>
        <w:t>) cannot be excluded. Co-administration with these medicinal products should be avoided.</w:t>
      </w:r>
    </w:p>
    <w:p w14:paraId="6B341826" w14:textId="77777777" w:rsidR="00AB172F" w:rsidRDefault="00AB172F" w:rsidP="00CE6FE5">
      <w:pPr>
        <w:pStyle w:val="BodyText"/>
        <w:spacing w:before="27"/>
        <w:ind w:left="0"/>
      </w:pPr>
    </w:p>
    <w:p w14:paraId="488F4CB6" w14:textId="77777777" w:rsidR="00AB172F" w:rsidRDefault="00CE6FE5" w:rsidP="00CE6FE5">
      <w:pPr>
        <w:pStyle w:val="Heading4"/>
        <w:spacing w:before="0"/>
      </w:pPr>
      <w:r>
        <w:t>OCT2,</w:t>
      </w:r>
      <w:r>
        <w:rPr>
          <w:spacing w:val="-3"/>
        </w:rPr>
        <w:t xml:space="preserve"> </w:t>
      </w:r>
      <w:r>
        <w:t>MATE1,</w:t>
      </w:r>
      <w:r>
        <w:rPr>
          <w:spacing w:val="-3"/>
        </w:rPr>
        <w:t xml:space="preserve"> </w:t>
      </w:r>
      <w:r>
        <w:t>and</w:t>
      </w:r>
      <w:r>
        <w:rPr>
          <w:spacing w:val="-3"/>
        </w:rPr>
        <w:t xml:space="preserve"> </w:t>
      </w:r>
      <w:r>
        <w:t>MATE2-K</w:t>
      </w:r>
      <w:r>
        <w:rPr>
          <w:spacing w:val="-3"/>
        </w:rPr>
        <w:t xml:space="preserve"> </w:t>
      </w:r>
      <w:r>
        <w:rPr>
          <w:spacing w:val="-2"/>
        </w:rPr>
        <w:t>substrates</w:t>
      </w:r>
    </w:p>
    <w:p w14:paraId="3C7EB2F7" w14:textId="77777777" w:rsidR="00AB172F" w:rsidRDefault="00AB172F" w:rsidP="00CE6FE5">
      <w:pPr>
        <w:pStyle w:val="BodyText"/>
        <w:spacing w:before="27"/>
        <w:ind w:left="0"/>
        <w:rPr>
          <w:b/>
          <w:i/>
        </w:rPr>
      </w:pPr>
    </w:p>
    <w:p w14:paraId="63A48731" w14:textId="77777777" w:rsidR="00AB172F" w:rsidRDefault="00CE6FE5" w:rsidP="00CE6FE5">
      <w:pPr>
        <w:pStyle w:val="BodyText"/>
        <w:spacing w:line="276" w:lineRule="auto"/>
        <w:ind w:right="511"/>
      </w:pPr>
      <w:r>
        <w:rPr>
          <w:i/>
        </w:rPr>
        <w:t>In</w:t>
      </w:r>
      <w:r>
        <w:rPr>
          <w:i/>
          <w:spacing w:val="-2"/>
        </w:rPr>
        <w:t xml:space="preserve"> </w:t>
      </w:r>
      <w:proofErr w:type="gramStart"/>
      <w:r>
        <w:rPr>
          <w:i/>
        </w:rPr>
        <w:t>vitro</w:t>
      </w:r>
      <w:proofErr w:type="gramEnd"/>
      <w:r>
        <w:t>,</w:t>
      </w:r>
      <w:r>
        <w:rPr>
          <w:spacing w:val="-2"/>
        </w:rPr>
        <w:t xml:space="preserve"> </w:t>
      </w:r>
      <w:r>
        <w:t>leniolisib</w:t>
      </w:r>
      <w:r>
        <w:rPr>
          <w:spacing w:val="-2"/>
        </w:rPr>
        <w:t xml:space="preserve"> </w:t>
      </w:r>
      <w:r>
        <w:t>is</w:t>
      </w:r>
      <w:r>
        <w:rPr>
          <w:spacing w:val="-4"/>
        </w:rPr>
        <w:t xml:space="preserve"> </w:t>
      </w:r>
      <w:r>
        <w:t>an</w:t>
      </w:r>
      <w:r>
        <w:rPr>
          <w:spacing w:val="-4"/>
        </w:rPr>
        <w:t xml:space="preserve"> </w:t>
      </w:r>
      <w:r>
        <w:t>inhibitor</w:t>
      </w:r>
      <w:r>
        <w:rPr>
          <w:spacing w:val="-2"/>
        </w:rPr>
        <w:t xml:space="preserve"> </w:t>
      </w:r>
      <w:r>
        <w:t>of</w:t>
      </w:r>
      <w:r>
        <w:rPr>
          <w:spacing w:val="-2"/>
        </w:rPr>
        <w:t xml:space="preserve"> </w:t>
      </w:r>
      <w:r>
        <w:t>the</w:t>
      </w:r>
      <w:r>
        <w:rPr>
          <w:spacing w:val="-2"/>
        </w:rPr>
        <w:t xml:space="preserve"> </w:t>
      </w:r>
      <w:r>
        <w:t>renal</w:t>
      </w:r>
      <w:r>
        <w:rPr>
          <w:spacing w:val="-1"/>
        </w:rPr>
        <w:t xml:space="preserve"> </w:t>
      </w:r>
      <w:r>
        <w:t>transporters</w:t>
      </w:r>
      <w:r>
        <w:rPr>
          <w:spacing w:val="-2"/>
        </w:rPr>
        <w:t xml:space="preserve"> </w:t>
      </w:r>
      <w:r>
        <w:t>OCT2,</w:t>
      </w:r>
      <w:r>
        <w:rPr>
          <w:spacing w:val="-2"/>
        </w:rPr>
        <w:t xml:space="preserve"> </w:t>
      </w:r>
      <w:r>
        <w:t>MATE1,</w:t>
      </w:r>
      <w:r>
        <w:rPr>
          <w:spacing w:val="-5"/>
        </w:rPr>
        <w:t xml:space="preserve"> </w:t>
      </w:r>
      <w:r>
        <w:t>and</w:t>
      </w:r>
      <w:r>
        <w:rPr>
          <w:spacing w:val="-4"/>
        </w:rPr>
        <w:t xml:space="preserve"> </w:t>
      </w:r>
      <w:r>
        <w:t>MATE2-K.</w:t>
      </w:r>
      <w:r>
        <w:rPr>
          <w:spacing w:val="-2"/>
        </w:rPr>
        <w:t xml:space="preserve"> </w:t>
      </w:r>
      <w:r>
        <w:t>JOENJA may increase systemic exposure of medicines that are substrates of these transporters.</w:t>
      </w:r>
    </w:p>
    <w:p w14:paraId="39E35E5C" w14:textId="77777777" w:rsidR="00AB172F" w:rsidRDefault="00AB172F" w:rsidP="00CE6FE5">
      <w:pPr>
        <w:pStyle w:val="BodyText"/>
        <w:spacing w:before="27"/>
        <w:ind w:left="0"/>
      </w:pPr>
    </w:p>
    <w:p w14:paraId="62A7B70D" w14:textId="77777777" w:rsidR="00AB172F" w:rsidRDefault="00CE6FE5" w:rsidP="00CE6FE5">
      <w:pPr>
        <w:pStyle w:val="Heading4"/>
        <w:spacing w:before="0"/>
      </w:pPr>
      <w:r>
        <w:t>UGT1A1</w:t>
      </w:r>
      <w:r>
        <w:rPr>
          <w:spacing w:val="-6"/>
        </w:rPr>
        <w:t xml:space="preserve"> </w:t>
      </w:r>
      <w:r>
        <w:rPr>
          <w:spacing w:val="-2"/>
        </w:rPr>
        <w:t>substrates</w:t>
      </w:r>
    </w:p>
    <w:p w14:paraId="57266070" w14:textId="77777777" w:rsidR="00AB172F" w:rsidRDefault="00AB172F" w:rsidP="00CE6FE5">
      <w:pPr>
        <w:pStyle w:val="BodyText"/>
        <w:spacing w:before="27"/>
        <w:ind w:left="0"/>
        <w:rPr>
          <w:b/>
          <w:i/>
        </w:rPr>
      </w:pPr>
    </w:p>
    <w:p w14:paraId="764E860C" w14:textId="0F51A81F" w:rsidR="00AB172F" w:rsidRDefault="00CE6FE5" w:rsidP="00CE6FE5">
      <w:pPr>
        <w:pStyle w:val="BodyText"/>
        <w:spacing w:line="276" w:lineRule="auto"/>
        <w:ind w:right="530"/>
      </w:pPr>
      <w:r>
        <w:rPr>
          <w:i/>
        </w:rPr>
        <w:t>In</w:t>
      </w:r>
      <w:r>
        <w:rPr>
          <w:i/>
          <w:spacing w:val="-4"/>
        </w:rPr>
        <w:t xml:space="preserve"> </w:t>
      </w:r>
      <w:r>
        <w:rPr>
          <w:i/>
        </w:rPr>
        <w:t>vitro</w:t>
      </w:r>
      <w:r>
        <w:rPr>
          <w:i/>
          <w:spacing w:val="-4"/>
        </w:rPr>
        <w:t xml:space="preserve"> </w:t>
      </w:r>
      <w:r>
        <w:t>concentration-dependent</w:t>
      </w:r>
      <w:r>
        <w:rPr>
          <w:spacing w:val="-5"/>
        </w:rPr>
        <w:t xml:space="preserve"> </w:t>
      </w:r>
      <w:r>
        <w:t>inhibition</w:t>
      </w:r>
      <w:r>
        <w:rPr>
          <w:spacing w:val="-4"/>
        </w:rPr>
        <w:t xml:space="preserve"> </w:t>
      </w:r>
      <w:r>
        <w:t>of</w:t>
      </w:r>
      <w:r>
        <w:rPr>
          <w:spacing w:val="-4"/>
        </w:rPr>
        <w:t xml:space="preserve"> </w:t>
      </w:r>
      <w:r>
        <w:t>UGT1A1-mediated</w:t>
      </w:r>
      <w:r>
        <w:rPr>
          <w:spacing w:val="-4"/>
        </w:rPr>
        <w:t xml:space="preserve"> </w:t>
      </w:r>
      <w:proofErr w:type="spellStart"/>
      <w:r>
        <w:t>ethinylestradiol</w:t>
      </w:r>
      <w:proofErr w:type="spellEnd"/>
      <w:r>
        <w:rPr>
          <w:spacing w:val="-5"/>
        </w:rPr>
        <w:t xml:space="preserve"> </w:t>
      </w:r>
      <w:r>
        <w:t>glucuronidation</w:t>
      </w:r>
      <w:r>
        <w:rPr>
          <w:spacing w:val="-4"/>
        </w:rPr>
        <w:t xml:space="preserve"> </w:t>
      </w:r>
      <w:r>
        <w:t xml:space="preserve">by leniolisib was observed. JOENJA could increase plasma concentrations of drugs predominantly </w:t>
      </w:r>
      <w:proofErr w:type="spellStart"/>
      <w:r>
        <w:t>metabolised</w:t>
      </w:r>
      <w:proofErr w:type="spellEnd"/>
      <w:r>
        <w:t xml:space="preserve"> by UGT1A1. </w:t>
      </w:r>
    </w:p>
    <w:p w14:paraId="747D24CE" w14:textId="77777777" w:rsidR="00AB172F" w:rsidRDefault="00CE6FE5" w:rsidP="00CE6FE5">
      <w:pPr>
        <w:pStyle w:val="Heading4"/>
        <w:spacing w:before="62"/>
      </w:pPr>
      <w:bookmarkStart w:id="20" w:name="4.6_Fertility,_pregnancy_and_lactation"/>
      <w:bookmarkStart w:id="21" w:name="Effects_on_fertility"/>
      <w:bookmarkStart w:id="22" w:name="Use_in_pregnancy_–_pregnancy_category_D"/>
      <w:bookmarkEnd w:id="20"/>
      <w:bookmarkEnd w:id="21"/>
      <w:bookmarkEnd w:id="22"/>
      <w:r>
        <w:t>CYP1A2</w:t>
      </w:r>
      <w:r>
        <w:rPr>
          <w:spacing w:val="-7"/>
        </w:rPr>
        <w:t xml:space="preserve"> </w:t>
      </w:r>
      <w:proofErr w:type="gramStart"/>
      <w:r>
        <w:t>metabolized</w:t>
      </w:r>
      <w:proofErr w:type="gramEnd"/>
      <w:r>
        <w:rPr>
          <w:spacing w:val="-8"/>
        </w:rPr>
        <w:t xml:space="preserve"> </w:t>
      </w:r>
      <w:r>
        <w:t>medicinal</w:t>
      </w:r>
      <w:r>
        <w:rPr>
          <w:spacing w:val="-4"/>
        </w:rPr>
        <w:t xml:space="preserve"> </w:t>
      </w:r>
      <w:r>
        <w:t>products</w:t>
      </w:r>
      <w:r>
        <w:rPr>
          <w:spacing w:val="-5"/>
        </w:rPr>
        <w:t xml:space="preserve"> </w:t>
      </w:r>
      <w:r>
        <w:t>with</w:t>
      </w:r>
      <w:r>
        <w:rPr>
          <w:spacing w:val="-5"/>
        </w:rPr>
        <w:t xml:space="preserve"> </w:t>
      </w:r>
      <w:r>
        <w:t>an</w:t>
      </w:r>
      <w:r>
        <w:rPr>
          <w:spacing w:val="-5"/>
        </w:rPr>
        <w:t xml:space="preserve"> NTI</w:t>
      </w:r>
    </w:p>
    <w:p w14:paraId="7FF9D9A2" w14:textId="77777777" w:rsidR="00AB172F" w:rsidRDefault="00CE6FE5" w:rsidP="00CE6FE5">
      <w:pPr>
        <w:pStyle w:val="BodyText"/>
        <w:spacing w:before="240" w:line="276" w:lineRule="auto"/>
        <w:ind w:right="1097"/>
      </w:pPr>
      <w:r>
        <w:t xml:space="preserve">Time-dependent (irreversible) inhibition of CYP1A2 was observed in the presence of leniolisib </w:t>
      </w:r>
      <w:r>
        <w:rPr>
          <w:i/>
        </w:rPr>
        <w:t>in vitro</w:t>
      </w:r>
      <w:r>
        <w:t>. Clinically relevant interactions at the therapeutic dose of leniolisib (70 mg twice daily) cannot</w:t>
      </w:r>
      <w:r>
        <w:rPr>
          <w:spacing w:val="-6"/>
        </w:rPr>
        <w:t xml:space="preserve"> </w:t>
      </w:r>
      <w:r>
        <w:t>be</w:t>
      </w:r>
      <w:r>
        <w:rPr>
          <w:spacing w:val="-7"/>
        </w:rPr>
        <w:t xml:space="preserve"> </w:t>
      </w:r>
      <w:r>
        <w:t>excluded</w:t>
      </w:r>
      <w:r>
        <w:rPr>
          <w:spacing w:val="-6"/>
        </w:rPr>
        <w:t xml:space="preserve"> </w:t>
      </w:r>
      <w:r>
        <w:t>for</w:t>
      </w:r>
      <w:r>
        <w:rPr>
          <w:spacing w:val="-5"/>
        </w:rPr>
        <w:t xml:space="preserve"> </w:t>
      </w:r>
      <w:r>
        <w:t>inhibition</w:t>
      </w:r>
      <w:r>
        <w:rPr>
          <w:spacing w:val="-4"/>
        </w:rPr>
        <w:t xml:space="preserve"> </w:t>
      </w:r>
      <w:r>
        <w:t>of</w:t>
      </w:r>
      <w:r>
        <w:rPr>
          <w:spacing w:val="-5"/>
        </w:rPr>
        <w:t xml:space="preserve"> </w:t>
      </w:r>
      <w:r>
        <w:t>CYP1A2.</w:t>
      </w:r>
      <w:r>
        <w:rPr>
          <w:spacing w:val="-4"/>
        </w:rPr>
        <w:t xml:space="preserve"> </w:t>
      </w:r>
      <w:r>
        <w:t>Co-administration</w:t>
      </w:r>
      <w:r>
        <w:rPr>
          <w:spacing w:val="-5"/>
        </w:rPr>
        <w:t xml:space="preserve"> </w:t>
      </w:r>
      <w:r>
        <w:t>with</w:t>
      </w:r>
      <w:r>
        <w:rPr>
          <w:spacing w:val="-5"/>
        </w:rPr>
        <w:t xml:space="preserve"> </w:t>
      </w:r>
      <w:r>
        <w:t>CYP1A2</w:t>
      </w:r>
      <w:r>
        <w:rPr>
          <w:spacing w:val="-7"/>
        </w:rPr>
        <w:t xml:space="preserve"> </w:t>
      </w:r>
      <w:r>
        <w:t>substrates</w:t>
      </w:r>
      <w:r>
        <w:rPr>
          <w:spacing w:val="-6"/>
        </w:rPr>
        <w:t xml:space="preserve"> </w:t>
      </w:r>
      <w:r>
        <w:rPr>
          <w:spacing w:val="-2"/>
        </w:rPr>
        <w:t>(e.g.,</w:t>
      </w:r>
    </w:p>
    <w:p w14:paraId="2F1F2426" w14:textId="77777777" w:rsidR="00AB172F" w:rsidRDefault="00CE6FE5" w:rsidP="00CE6FE5">
      <w:pPr>
        <w:pStyle w:val="BodyText"/>
        <w:spacing w:line="276" w:lineRule="auto"/>
        <w:ind w:right="683"/>
      </w:pPr>
      <w:proofErr w:type="spellStart"/>
      <w:r>
        <w:t>alosetron</w:t>
      </w:r>
      <w:proofErr w:type="spellEnd"/>
      <w:r>
        <w:t>,</w:t>
      </w:r>
      <w:r>
        <w:rPr>
          <w:spacing w:val="-4"/>
        </w:rPr>
        <w:t xml:space="preserve"> </w:t>
      </w:r>
      <w:r>
        <w:t>caffeine,</w:t>
      </w:r>
      <w:r>
        <w:rPr>
          <w:spacing w:val="-4"/>
        </w:rPr>
        <w:t xml:space="preserve"> </w:t>
      </w:r>
      <w:r>
        <w:t>duloxetine,</w:t>
      </w:r>
      <w:r>
        <w:rPr>
          <w:spacing w:val="-4"/>
        </w:rPr>
        <w:t xml:space="preserve"> </w:t>
      </w:r>
      <w:r>
        <w:t>melatonin,</w:t>
      </w:r>
      <w:r>
        <w:rPr>
          <w:spacing w:val="-7"/>
        </w:rPr>
        <w:t xml:space="preserve"> </w:t>
      </w:r>
      <w:r>
        <w:t>ramelteon,</w:t>
      </w:r>
      <w:r>
        <w:rPr>
          <w:spacing w:val="-4"/>
        </w:rPr>
        <w:t xml:space="preserve"> </w:t>
      </w:r>
      <w:proofErr w:type="spellStart"/>
      <w:r>
        <w:t>tasimelteon</w:t>
      </w:r>
      <w:proofErr w:type="spellEnd"/>
      <w:r>
        <w:t>,</w:t>
      </w:r>
      <w:r>
        <w:rPr>
          <w:spacing w:val="-4"/>
        </w:rPr>
        <w:t xml:space="preserve"> </w:t>
      </w:r>
      <w:r>
        <w:t>tizanidine)</w:t>
      </w:r>
      <w:r>
        <w:rPr>
          <w:spacing w:val="-4"/>
        </w:rPr>
        <w:t xml:space="preserve"> </w:t>
      </w:r>
      <w:r>
        <w:t>should</w:t>
      </w:r>
      <w:r>
        <w:rPr>
          <w:spacing w:val="-4"/>
        </w:rPr>
        <w:t xml:space="preserve"> </w:t>
      </w:r>
      <w:r>
        <w:t>be</w:t>
      </w:r>
      <w:r>
        <w:rPr>
          <w:spacing w:val="-4"/>
        </w:rPr>
        <w:t xml:space="preserve"> </w:t>
      </w:r>
      <w:r>
        <w:t>avoided</w:t>
      </w:r>
      <w:r>
        <w:rPr>
          <w:spacing w:val="-4"/>
        </w:rPr>
        <w:t xml:space="preserve"> </w:t>
      </w:r>
      <w:r>
        <w:t>(see Sections 4.2 Dose and method of administration and 5.2 Pharmacokinetic properties).</w:t>
      </w:r>
    </w:p>
    <w:p w14:paraId="58BA88DD" w14:textId="77777777" w:rsidR="00AB172F" w:rsidRDefault="00CE6FE5" w:rsidP="00CE6FE5">
      <w:pPr>
        <w:pStyle w:val="Heading4"/>
        <w:spacing w:before="199"/>
      </w:pPr>
      <w:r>
        <w:lastRenderedPageBreak/>
        <w:t>Hormonal</w:t>
      </w:r>
      <w:r>
        <w:rPr>
          <w:spacing w:val="-6"/>
        </w:rPr>
        <w:t xml:space="preserve"> </w:t>
      </w:r>
      <w:r>
        <w:rPr>
          <w:spacing w:val="-2"/>
        </w:rPr>
        <w:t>contraceptives</w:t>
      </w:r>
    </w:p>
    <w:p w14:paraId="072175EF" w14:textId="77777777" w:rsidR="00AB172F" w:rsidRDefault="00CE6FE5" w:rsidP="00CE6FE5">
      <w:pPr>
        <w:pStyle w:val="BodyText"/>
        <w:spacing w:before="239" w:line="276" w:lineRule="auto"/>
        <w:ind w:right="511"/>
      </w:pPr>
      <w:r>
        <w:t>Administration</w:t>
      </w:r>
      <w:r>
        <w:rPr>
          <w:spacing w:val="-3"/>
        </w:rPr>
        <w:t xml:space="preserve"> </w:t>
      </w:r>
      <w:r>
        <w:t>of</w:t>
      </w:r>
      <w:r>
        <w:rPr>
          <w:spacing w:val="-3"/>
        </w:rPr>
        <w:t xml:space="preserve"> </w:t>
      </w:r>
      <w:r>
        <w:t>leniolisib</w:t>
      </w:r>
      <w:r>
        <w:rPr>
          <w:spacing w:val="-6"/>
        </w:rPr>
        <w:t xml:space="preserve"> </w:t>
      </w:r>
      <w:r>
        <w:t>with</w:t>
      </w:r>
      <w:r>
        <w:rPr>
          <w:spacing w:val="-3"/>
        </w:rPr>
        <w:t xml:space="preserve"> </w:t>
      </w:r>
      <w:r>
        <w:t>a</w:t>
      </w:r>
      <w:r>
        <w:rPr>
          <w:spacing w:val="-5"/>
        </w:rPr>
        <w:t xml:space="preserve"> </w:t>
      </w:r>
      <w:r>
        <w:t>single</w:t>
      </w:r>
      <w:r>
        <w:rPr>
          <w:spacing w:val="-3"/>
        </w:rPr>
        <w:t xml:space="preserve"> </w:t>
      </w:r>
      <w:r>
        <w:t>dose</w:t>
      </w:r>
      <w:r>
        <w:rPr>
          <w:spacing w:val="-3"/>
        </w:rPr>
        <w:t xml:space="preserve"> </w:t>
      </w:r>
      <w:r>
        <w:t>oral</w:t>
      </w:r>
      <w:r>
        <w:rPr>
          <w:spacing w:val="-5"/>
        </w:rPr>
        <w:t xml:space="preserve"> </w:t>
      </w:r>
      <w:r>
        <w:t>contraceptive</w:t>
      </w:r>
      <w:r>
        <w:rPr>
          <w:spacing w:val="-3"/>
        </w:rPr>
        <w:t xml:space="preserve"> </w:t>
      </w:r>
      <w:r>
        <w:t>containing</w:t>
      </w:r>
      <w:r>
        <w:rPr>
          <w:spacing w:val="-3"/>
        </w:rPr>
        <w:t xml:space="preserve"> </w:t>
      </w:r>
      <w:proofErr w:type="spellStart"/>
      <w:r>
        <w:t>ethinylestradiol</w:t>
      </w:r>
      <w:proofErr w:type="spellEnd"/>
      <w:r>
        <w:rPr>
          <w:spacing w:val="-2"/>
        </w:rPr>
        <w:t xml:space="preserve"> </w:t>
      </w:r>
      <w:r>
        <w:t xml:space="preserve">and levonorgestrel increased </w:t>
      </w:r>
      <w:proofErr w:type="spellStart"/>
      <w:r>
        <w:t>ethinylestradiol</w:t>
      </w:r>
      <w:proofErr w:type="spellEnd"/>
      <w:r>
        <w:t xml:space="preserve"> exposure by approximately 30% with no effect on levonorgestrel exposure. The increase in </w:t>
      </w:r>
      <w:proofErr w:type="spellStart"/>
      <w:r>
        <w:t>ethinylestradiol</w:t>
      </w:r>
      <w:proofErr w:type="spellEnd"/>
      <w:r>
        <w:t xml:space="preserve"> exposure is unlikely to reduce the effectiveness of</w:t>
      </w:r>
      <w:r>
        <w:rPr>
          <w:spacing w:val="-1"/>
        </w:rPr>
        <w:t xml:space="preserve"> </w:t>
      </w:r>
      <w:r>
        <w:t xml:space="preserve">a combined oral contraceptive composed of </w:t>
      </w:r>
      <w:proofErr w:type="spellStart"/>
      <w:r>
        <w:t>ethinylestradiol</w:t>
      </w:r>
      <w:proofErr w:type="spellEnd"/>
      <w:r>
        <w:rPr>
          <w:spacing w:val="-1"/>
        </w:rPr>
        <w:t xml:space="preserve"> </w:t>
      </w:r>
      <w:r>
        <w:t>and</w:t>
      </w:r>
      <w:r>
        <w:rPr>
          <w:spacing w:val="-1"/>
        </w:rPr>
        <w:t xml:space="preserve"> </w:t>
      </w:r>
      <w:r>
        <w:t>levonorgestrel.</w:t>
      </w:r>
    </w:p>
    <w:p w14:paraId="29B5F7AA" w14:textId="77777777" w:rsidR="00AB172F" w:rsidRDefault="00CE6FE5" w:rsidP="00CE6FE5">
      <w:pPr>
        <w:pStyle w:val="Heading4"/>
      </w:pPr>
      <w:r>
        <w:rPr>
          <w:spacing w:val="-2"/>
        </w:rPr>
        <w:t>Vaccines</w:t>
      </w:r>
    </w:p>
    <w:p w14:paraId="44EB042F" w14:textId="77777777" w:rsidR="00AB172F" w:rsidRDefault="00CE6FE5" w:rsidP="00CE6FE5">
      <w:pPr>
        <w:pStyle w:val="BodyText"/>
        <w:spacing w:before="236" w:line="278" w:lineRule="auto"/>
        <w:ind w:right="637"/>
      </w:pPr>
      <w:r>
        <w:t>No</w:t>
      </w:r>
      <w:r>
        <w:rPr>
          <w:spacing w:val="-3"/>
        </w:rPr>
        <w:t xml:space="preserve"> </w:t>
      </w:r>
      <w:r>
        <w:t>vaccine</w:t>
      </w:r>
      <w:r>
        <w:rPr>
          <w:spacing w:val="-5"/>
        </w:rPr>
        <w:t xml:space="preserve"> </w:t>
      </w:r>
      <w:r>
        <w:t>interaction</w:t>
      </w:r>
      <w:r>
        <w:rPr>
          <w:spacing w:val="-6"/>
        </w:rPr>
        <w:t xml:space="preserve"> </w:t>
      </w:r>
      <w:r>
        <w:t>studies</w:t>
      </w:r>
      <w:r>
        <w:rPr>
          <w:spacing w:val="-3"/>
        </w:rPr>
        <w:t xml:space="preserve"> </w:t>
      </w:r>
      <w:r>
        <w:t>have</w:t>
      </w:r>
      <w:r>
        <w:rPr>
          <w:spacing w:val="-3"/>
        </w:rPr>
        <w:t xml:space="preserve"> </w:t>
      </w:r>
      <w:r>
        <w:t>been</w:t>
      </w:r>
      <w:r>
        <w:rPr>
          <w:spacing w:val="-3"/>
        </w:rPr>
        <w:t xml:space="preserve"> </w:t>
      </w:r>
      <w:r>
        <w:t>performed</w:t>
      </w:r>
      <w:r>
        <w:rPr>
          <w:spacing w:val="-3"/>
        </w:rPr>
        <w:t xml:space="preserve"> </w:t>
      </w:r>
      <w:r>
        <w:t>using JOENJA.</w:t>
      </w:r>
      <w:r>
        <w:rPr>
          <w:spacing w:val="-3"/>
        </w:rPr>
        <w:t xml:space="preserve"> </w:t>
      </w:r>
      <w:r>
        <w:t>Vaccinations</w:t>
      </w:r>
      <w:r>
        <w:rPr>
          <w:spacing w:val="-5"/>
        </w:rPr>
        <w:t xml:space="preserve"> </w:t>
      </w:r>
      <w:r>
        <w:t>may</w:t>
      </w:r>
      <w:r>
        <w:rPr>
          <w:spacing w:val="-3"/>
        </w:rPr>
        <w:t xml:space="preserve"> </w:t>
      </w:r>
      <w:r>
        <w:t>be</w:t>
      </w:r>
      <w:r>
        <w:rPr>
          <w:spacing w:val="-3"/>
        </w:rPr>
        <w:t xml:space="preserve"> </w:t>
      </w:r>
      <w:r>
        <w:t>less effective if administered during JOENJA treatment.</w:t>
      </w:r>
    </w:p>
    <w:p w14:paraId="070C473C" w14:textId="77777777" w:rsidR="00AB172F" w:rsidRDefault="00CE6FE5" w:rsidP="00CE6FE5">
      <w:pPr>
        <w:pStyle w:val="Heading2"/>
        <w:numPr>
          <w:ilvl w:val="1"/>
          <w:numId w:val="1"/>
        </w:numPr>
        <w:tabs>
          <w:tab w:val="left" w:pos="698"/>
        </w:tabs>
        <w:spacing w:before="194"/>
        <w:ind w:hanging="578"/>
      </w:pPr>
      <w:r>
        <w:rPr>
          <w:smallCaps/>
          <w:spacing w:val="-2"/>
        </w:rPr>
        <w:t>Fertility,</w:t>
      </w:r>
      <w:r>
        <w:rPr>
          <w:smallCaps/>
          <w:spacing w:val="-10"/>
        </w:rPr>
        <w:t xml:space="preserve"> </w:t>
      </w:r>
      <w:r>
        <w:rPr>
          <w:smallCaps/>
          <w:spacing w:val="-2"/>
        </w:rPr>
        <w:t>pregnancy</w:t>
      </w:r>
      <w:r>
        <w:rPr>
          <w:smallCaps/>
          <w:spacing w:val="6"/>
        </w:rPr>
        <w:t xml:space="preserve"> </w:t>
      </w:r>
      <w:r>
        <w:rPr>
          <w:smallCaps/>
          <w:spacing w:val="-2"/>
        </w:rPr>
        <w:t>and</w:t>
      </w:r>
      <w:r>
        <w:rPr>
          <w:smallCaps/>
          <w:spacing w:val="2"/>
        </w:rPr>
        <w:t xml:space="preserve"> </w:t>
      </w:r>
      <w:r>
        <w:rPr>
          <w:smallCaps/>
          <w:spacing w:val="-2"/>
        </w:rPr>
        <w:t>lactation</w:t>
      </w:r>
    </w:p>
    <w:p w14:paraId="7D157932" w14:textId="77777777" w:rsidR="00AB172F" w:rsidRDefault="00CE6FE5" w:rsidP="00CE6FE5">
      <w:pPr>
        <w:pStyle w:val="Heading3"/>
        <w:spacing w:before="163"/>
      </w:pPr>
      <w:r>
        <w:t>Effects</w:t>
      </w:r>
      <w:r>
        <w:rPr>
          <w:spacing w:val="-3"/>
        </w:rPr>
        <w:t xml:space="preserve"> </w:t>
      </w:r>
      <w:r>
        <w:t>on</w:t>
      </w:r>
      <w:r>
        <w:rPr>
          <w:spacing w:val="-4"/>
        </w:rPr>
        <w:t xml:space="preserve"> </w:t>
      </w:r>
      <w:r>
        <w:rPr>
          <w:spacing w:val="-2"/>
        </w:rPr>
        <w:t>fertility</w:t>
      </w:r>
    </w:p>
    <w:p w14:paraId="3BD78068" w14:textId="77777777" w:rsidR="00AB172F" w:rsidRDefault="00CE6FE5" w:rsidP="00CE6FE5">
      <w:pPr>
        <w:pStyle w:val="BodyText"/>
        <w:spacing w:before="160"/>
      </w:pPr>
      <w:r>
        <w:t>No</w:t>
      </w:r>
      <w:r>
        <w:rPr>
          <w:spacing w:val="-5"/>
        </w:rPr>
        <w:t xml:space="preserve"> </w:t>
      </w:r>
      <w:r>
        <w:t>human</w:t>
      </w:r>
      <w:r>
        <w:rPr>
          <w:spacing w:val="-2"/>
        </w:rPr>
        <w:t xml:space="preserve"> </w:t>
      </w:r>
      <w:r>
        <w:t>data</w:t>
      </w:r>
      <w:r>
        <w:rPr>
          <w:spacing w:val="-2"/>
        </w:rPr>
        <w:t xml:space="preserve"> </w:t>
      </w:r>
      <w:r>
        <w:t>on</w:t>
      </w:r>
      <w:r>
        <w:rPr>
          <w:spacing w:val="-5"/>
        </w:rPr>
        <w:t xml:space="preserve"> </w:t>
      </w:r>
      <w:r>
        <w:t>the</w:t>
      </w:r>
      <w:r>
        <w:rPr>
          <w:spacing w:val="-4"/>
        </w:rPr>
        <w:t xml:space="preserve"> </w:t>
      </w:r>
      <w:r>
        <w:t>effect</w:t>
      </w:r>
      <w:r>
        <w:rPr>
          <w:spacing w:val="-1"/>
        </w:rPr>
        <w:t xml:space="preserve"> </w:t>
      </w:r>
      <w:r>
        <w:t>of</w:t>
      </w:r>
      <w:r>
        <w:rPr>
          <w:spacing w:val="-3"/>
        </w:rPr>
        <w:t xml:space="preserve"> </w:t>
      </w:r>
      <w:r>
        <w:t>JOENJA</w:t>
      </w:r>
      <w:r>
        <w:rPr>
          <w:spacing w:val="-4"/>
        </w:rPr>
        <w:t xml:space="preserve"> </w:t>
      </w:r>
      <w:r>
        <w:t>on</w:t>
      </w:r>
      <w:r>
        <w:rPr>
          <w:spacing w:val="-2"/>
        </w:rPr>
        <w:t xml:space="preserve"> </w:t>
      </w:r>
      <w:r>
        <w:t>fertility</w:t>
      </w:r>
      <w:r>
        <w:rPr>
          <w:spacing w:val="-2"/>
        </w:rPr>
        <w:t xml:space="preserve"> </w:t>
      </w:r>
      <w:proofErr w:type="gramStart"/>
      <w:r>
        <w:t>are</w:t>
      </w:r>
      <w:proofErr w:type="gramEnd"/>
      <w:r>
        <w:rPr>
          <w:spacing w:val="-4"/>
        </w:rPr>
        <w:t xml:space="preserve"> </w:t>
      </w:r>
      <w:r>
        <w:rPr>
          <w:spacing w:val="-2"/>
        </w:rPr>
        <w:t>available.</w:t>
      </w:r>
    </w:p>
    <w:p w14:paraId="5565D864" w14:textId="77777777" w:rsidR="00AB172F" w:rsidRDefault="00CE6FE5" w:rsidP="00CE6FE5">
      <w:pPr>
        <w:pStyle w:val="BodyText"/>
        <w:spacing w:before="236" w:line="276" w:lineRule="auto"/>
        <w:ind w:right="574"/>
      </w:pPr>
      <w:r>
        <w:t xml:space="preserve">In repeat-dose toxicity studies in adult and juvenile rats, lower </w:t>
      </w:r>
      <w:proofErr w:type="gramStart"/>
      <w:r>
        <w:t>testes</w:t>
      </w:r>
      <w:proofErr w:type="gramEnd"/>
      <w:r>
        <w:t xml:space="preserve"> and epididymis weights and lower sperm counts were linked to decreases in the germinal epithelium and round spermatids and</w:t>
      </w:r>
      <w:r>
        <w:rPr>
          <w:spacing w:val="40"/>
        </w:rPr>
        <w:t xml:space="preserve"> </w:t>
      </w:r>
      <w:r>
        <w:t xml:space="preserve">loss of spermatocytes at doses of </w:t>
      </w:r>
      <w:r>
        <w:rPr>
          <w:rFonts w:ascii="Symbol" w:hAnsi="Symbol"/>
        </w:rPr>
        <w:t></w:t>
      </w:r>
      <w:r>
        <w:t xml:space="preserve"> 40 mg/kg/day (~2 times the exposure in humans at the recommended</w:t>
      </w:r>
      <w:r>
        <w:rPr>
          <w:spacing w:val="-1"/>
        </w:rPr>
        <w:t xml:space="preserve"> </w:t>
      </w:r>
      <w:r>
        <w:t>dose</w:t>
      </w:r>
      <w:r>
        <w:rPr>
          <w:spacing w:val="-1"/>
        </w:rPr>
        <w:t xml:space="preserve"> </w:t>
      </w:r>
      <w:r>
        <w:t>of</w:t>
      </w:r>
      <w:r>
        <w:rPr>
          <w:spacing w:val="-1"/>
        </w:rPr>
        <w:t xml:space="preserve"> </w:t>
      </w:r>
      <w:r>
        <w:t>70</w:t>
      </w:r>
      <w:r>
        <w:rPr>
          <w:spacing w:val="-4"/>
        </w:rPr>
        <w:t xml:space="preserve"> </w:t>
      </w:r>
      <w:r>
        <w:t>mg/day</w:t>
      </w:r>
      <w:r>
        <w:rPr>
          <w:spacing w:val="-1"/>
        </w:rPr>
        <w:t xml:space="preserve"> </w:t>
      </w:r>
      <w:r>
        <w:t>BID,</w:t>
      </w:r>
      <w:r>
        <w:rPr>
          <w:spacing w:val="-1"/>
        </w:rPr>
        <w:t xml:space="preserve"> </w:t>
      </w:r>
      <w:r>
        <w:t>based</w:t>
      </w:r>
      <w:r>
        <w:rPr>
          <w:spacing w:val="-1"/>
        </w:rPr>
        <w:t xml:space="preserve"> </w:t>
      </w:r>
      <w:r>
        <w:t>on</w:t>
      </w:r>
      <w:r>
        <w:rPr>
          <w:spacing w:val="-1"/>
        </w:rPr>
        <w:t xml:space="preserve"> </w:t>
      </w:r>
      <w:r>
        <w:t>AUC).</w:t>
      </w:r>
      <w:r>
        <w:rPr>
          <w:spacing w:val="-1"/>
        </w:rPr>
        <w:t xml:space="preserve"> </w:t>
      </w:r>
      <w:r>
        <w:t>There</w:t>
      </w:r>
      <w:r>
        <w:rPr>
          <w:spacing w:val="-3"/>
        </w:rPr>
        <w:t xml:space="preserve"> </w:t>
      </w:r>
      <w:r>
        <w:t>were</w:t>
      </w:r>
      <w:r>
        <w:rPr>
          <w:spacing w:val="-3"/>
        </w:rPr>
        <w:t xml:space="preserve"> </w:t>
      </w:r>
      <w:r>
        <w:t>no</w:t>
      </w:r>
      <w:r>
        <w:rPr>
          <w:spacing w:val="-1"/>
        </w:rPr>
        <w:t xml:space="preserve"> </w:t>
      </w:r>
      <w:r>
        <w:t>effects</w:t>
      </w:r>
      <w:r>
        <w:rPr>
          <w:spacing w:val="-1"/>
        </w:rPr>
        <w:t xml:space="preserve"> </w:t>
      </w:r>
      <w:r>
        <w:t>on</w:t>
      </w:r>
      <w:r>
        <w:rPr>
          <w:spacing w:val="-3"/>
        </w:rPr>
        <w:t xml:space="preserve"> </w:t>
      </w:r>
      <w:r>
        <w:t>mating</w:t>
      </w:r>
      <w:r>
        <w:rPr>
          <w:spacing w:val="-4"/>
        </w:rPr>
        <w:t xml:space="preserve"> </w:t>
      </w:r>
      <w:r>
        <w:t>or</w:t>
      </w:r>
      <w:r>
        <w:rPr>
          <w:spacing w:val="-3"/>
        </w:rPr>
        <w:t xml:space="preserve"> </w:t>
      </w:r>
      <w:r>
        <w:t>fertility</w:t>
      </w:r>
      <w:r>
        <w:rPr>
          <w:spacing w:val="-1"/>
        </w:rPr>
        <w:t xml:space="preserve"> </w:t>
      </w:r>
      <w:r>
        <w:t>in rats dosed with up to 90 mg/kg/day leniolisib from post-natal day 7 for 10 weeks. In the 26-week study, these effects were observed in the high dose group with similar incidence and severity with no progression by increasing the treatment duration. The described histological changes were limited to studies in rats and were not observed in studies in monkeys with up to 39 weeks of exposure. The clinical relevance of these findings is unknown.</w:t>
      </w:r>
    </w:p>
    <w:p w14:paraId="3F2B6086" w14:textId="77777777" w:rsidR="00AB172F" w:rsidRDefault="00CE6FE5" w:rsidP="00CE6FE5">
      <w:pPr>
        <w:pStyle w:val="Heading3"/>
      </w:pPr>
      <w:r>
        <w:t>Use</w:t>
      </w:r>
      <w:r>
        <w:rPr>
          <w:spacing w:val="-4"/>
        </w:rPr>
        <w:t xml:space="preserve"> </w:t>
      </w:r>
      <w:r>
        <w:t>in</w:t>
      </w:r>
      <w:r>
        <w:rPr>
          <w:spacing w:val="-3"/>
        </w:rPr>
        <w:t xml:space="preserve"> </w:t>
      </w:r>
      <w:r>
        <w:t>pregnancy</w:t>
      </w:r>
      <w:r>
        <w:rPr>
          <w:spacing w:val="-3"/>
        </w:rPr>
        <w:t xml:space="preserve"> </w:t>
      </w:r>
      <w:r>
        <w:t>–</w:t>
      </w:r>
      <w:r>
        <w:rPr>
          <w:spacing w:val="-4"/>
        </w:rPr>
        <w:t xml:space="preserve"> </w:t>
      </w:r>
      <w:r>
        <w:t>Pregnancy</w:t>
      </w:r>
      <w:r>
        <w:rPr>
          <w:spacing w:val="-3"/>
        </w:rPr>
        <w:t xml:space="preserve"> </w:t>
      </w:r>
      <w:r>
        <w:t>Category</w:t>
      </w:r>
      <w:r>
        <w:rPr>
          <w:spacing w:val="-3"/>
        </w:rPr>
        <w:t xml:space="preserve"> </w:t>
      </w:r>
      <w:r>
        <w:rPr>
          <w:spacing w:val="-10"/>
        </w:rPr>
        <w:t>D</w:t>
      </w:r>
    </w:p>
    <w:p w14:paraId="7E22D99B" w14:textId="77777777" w:rsidR="00AB172F" w:rsidRDefault="00CE6FE5" w:rsidP="00CE6FE5">
      <w:pPr>
        <w:pStyle w:val="BodyText"/>
        <w:spacing w:before="160"/>
      </w:pPr>
      <w:r>
        <w:t>There</w:t>
      </w:r>
      <w:r>
        <w:rPr>
          <w:spacing w:val="-4"/>
        </w:rPr>
        <w:t xml:space="preserve"> </w:t>
      </w:r>
      <w:r>
        <w:t>are</w:t>
      </w:r>
      <w:r>
        <w:rPr>
          <w:spacing w:val="-3"/>
        </w:rPr>
        <w:t xml:space="preserve"> </w:t>
      </w:r>
      <w:r>
        <w:t>no</w:t>
      </w:r>
      <w:r>
        <w:rPr>
          <w:spacing w:val="-2"/>
        </w:rPr>
        <w:t xml:space="preserve"> </w:t>
      </w:r>
      <w:r>
        <w:t>data</w:t>
      </w:r>
      <w:r>
        <w:rPr>
          <w:spacing w:val="-3"/>
        </w:rPr>
        <w:t xml:space="preserve"> </w:t>
      </w:r>
      <w:r>
        <w:t>from</w:t>
      </w:r>
      <w:r>
        <w:rPr>
          <w:spacing w:val="-4"/>
        </w:rPr>
        <w:t xml:space="preserve"> </w:t>
      </w:r>
      <w:r>
        <w:t>the</w:t>
      </w:r>
      <w:r>
        <w:rPr>
          <w:spacing w:val="-3"/>
        </w:rPr>
        <w:t xml:space="preserve"> </w:t>
      </w:r>
      <w:r>
        <w:t>use</w:t>
      </w:r>
      <w:r>
        <w:rPr>
          <w:spacing w:val="-2"/>
        </w:rPr>
        <w:t xml:space="preserve"> </w:t>
      </w:r>
      <w:r>
        <w:t>of</w:t>
      </w:r>
      <w:r>
        <w:rPr>
          <w:spacing w:val="1"/>
        </w:rPr>
        <w:t xml:space="preserve"> </w:t>
      </w:r>
      <w:r>
        <w:t>JOENJA</w:t>
      </w:r>
      <w:r>
        <w:rPr>
          <w:spacing w:val="-3"/>
        </w:rPr>
        <w:t xml:space="preserve"> </w:t>
      </w:r>
      <w:r>
        <w:t>in</w:t>
      </w:r>
      <w:r>
        <w:rPr>
          <w:spacing w:val="-4"/>
        </w:rPr>
        <w:t xml:space="preserve"> </w:t>
      </w:r>
      <w:r>
        <w:t>pregnant</w:t>
      </w:r>
      <w:r>
        <w:rPr>
          <w:spacing w:val="-3"/>
        </w:rPr>
        <w:t xml:space="preserve"> </w:t>
      </w:r>
      <w:r>
        <w:rPr>
          <w:spacing w:val="-2"/>
        </w:rPr>
        <w:t>women.</w:t>
      </w:r>
    </w:p>
    <w:p w14:paraId="1A0302DA" w14:textId="77777777" w:rsidR="00AB172F" w:rsidRDefault="00CE6FE5" w:rsidP="00CE6FE5">
      <w:pPr>
        <w:pStyle w:val="BodyText"/>
        <w:spacing w:before="236" w:line="276" w:lineRule="auto"/>
        <w:ind w:right="572"/>
      </w:pPr>
      <w:r>
        <w:t>Embryonic and fetal development studies in rats and rabbits have demonstrated that oral administration</w:t>
      </w:r>
      <w:r>
        <w:rPr>
          <w:spacing w:val="-2"/>
        </w:rPr>
        <w:t xml:space="preserve"> </w:t>
      </w:r>
      <w:r>
        <w:t>of</w:t>
      </w:r>
      <w:r>
        <w:rPr>
          <w:spacing w:val="-1"/>
        </w:rPr>
        <w:t xml:space="preserve"> </w:t>
      </w:r>
      <w:r>
        <w:t>leniolisib</w:t>
      </w:r>
      <w:r>
        <w:rPr>
          <w:spacing w:val="-2"/>
        </w:rPr>
        <w:t xml:space="preserve"> </w:t>
      </w:r>
      <w:r>
        <w:t>during organogenesis</w:t>
      </w:r>
      <w:r>
        <w:rPr>
          <w:spacing w:val="-1"/>
        </w:rPr>
        <w:t xml:space="preserve"> </w:t>
      </w:r>
      <w:r>
        <w:t>induced fetal-toxicity and teratogenicity. Decreased fetal bodyweight and an increased incidence of fetal malformations (eye bulge, microphthalmia, anophthalmia, and small orbital socket) and variations (dilated ureter and multiple skeletal variations related</w:t>
      </w:r>
      <w:r>
        <w:rPr>
          <w:spacing w:val="-1"/>
        </w:rPr>
        <w:t xml:space="preserve"> </w:t>
      </w:r>
      <w:r>
        <w:t>to</w:t>
      </w:r>
      <w:r>
        <w:rPr>
          <w:spacing w:val="-4"/>
        </w:rPr>
        <w:t xml:space="preserve"> </w:t>
      </w:r>
      <w:r>
        <w:t>ossification</w:t>
      </w:r>
      <w:r>
        <w:rPr>
          <w:spacing w:val="-1"/>
        </w:rPr>
        <w:t xml:space="preserve"> </w:t>
      </w:r>
      <w:r>
        <w:t>and</w:t>
      </w:r>
      <w:r>
        <w:rPr>
          <w:spacing w:val="-1"/>
        </w:rPr>
        <w:t xml:space="preserve"> </w:t>
      </w:r>
      <w:r>
        <w:t>alignment)</w:t>
      </w:r>
      <w:r>
        <w:rPr>
          <w:spacing w:val="-1"/>
        </w:rPr>
        <w:t xml:space="preserve"> </w:t>
      </w:r>
      <w:r>
        <w:t>were</w:t>
      </w:r>
      <w:r>
        <w:rPr>
          <w:spacing w:val="-1"/>
        </w:rPr>
        <w:t xml:space="preserve"> </w:t>
      </w:r>
      <w:r>
        <w:t>observed</w:t>
      </w:r>
      <w:r>
        <w:rPr>
          <w:spacing w:val="-1"/>
        </w:rPr>
        <w:t xml:space="preserve"> </w:t>
      </w:r>
      <w:r>
        <w:t>in</w:t>
      </w:r>
      <w:r>
        <w:rPr>
          <w:spacing w:val="-4"/>
        </w:rPr>
        <w:t xml:space="preserve"> </w:t>
      </w:r>
      <w:r>
        <w:t>rats</w:t>
      </w:r>
      <w:r>
        <w:rPr>
          <w:spacing w:val="-1"/>
        </w:rPr>
        <w:t xml:space="preserve"> </w:t>
      </w:r>
      <w:r>
        <w:t>at 120</w:t>
      </w:r>
      <w:r>
        <w:rPr>
          <w:spacing w:val="-4"/>
        </w:rPr>
        <w:t xml:space="preserve"> </w:t>
      </w:r>
      <w:r>
        <w:t>mg/kg/day</w:t>
      </w:r>
      <w:r>
        <w:rPr>
          <w:spacing w:val="-3"/>
        </w:rPr>
        <w:t xml:space="preserve"> </w:t>
      </w:r>
      <w:r>
        <w:t>(6</w:t>
      </w:r>
      <w:r>
        <w:rPr>
          <w:spacing w:val="-4"/>
        </w:rPr>
        <w:t xml:space="preserve"> </w:t>
      </w:r>
      <w:r>
        <w:t>times</w:t>
      </w:r>
      <w:r>
        <w:rPr>
          <w:spacing w:val="-3"/>
        </w:rPr>
        <w:t xml:space="preserve"> </w:t>
      </w:r>
      <w:r>
        <w:t>the</w:t>
      </w:r>
      <w:r>
        <w:rPr>
          <w:spacing w:val="-3"/>
        </w:rPr>
        <w:t xml:space="preserve"> </w:t>
      </w:r>
      <w:r>
        <w:t>exposure</w:t>
      </w:r>
      <w:r>
        <w:rPr>
          <w:spacing w:val="-1"/>
        </w:rPr>
        <w:t xml:space="preserve"> </w:t>
      </w:r>
      <w:r>
        <w:t xml:space="preserve">in humans at the recommended dose of 70 mg/day BID, based on AUC). In rabbits, agnathia, microstomia, </w:t>
      </w:r>
      <w:proofErr w:type="spellStart"/>
      <w:r>
        <w:t>aglossia</w:t>
      </w:r>
      <w:proofErr w:type="spellEnd"/>
      <w:r>
        <w:t>, microphthalmia, and</w:t>
      </w:r>
      <w:r>
        <w:rPr>
          <w:spacing w:val="-2"/>
        </w:rPr>
        <w:t xml:space="preserve"> </w:t>
      </w:r>
      <w:r>
        <w:t>multiple skeletal malformations</w:t>
      </w:r>
      <w:r>
        <w:rPr>
          <w:spacing w:val="-1"/>
        </w:rPr>
        <w:t xml:space="preserve"> </w:t>
      </w:r>
      <w:r>
        <w:t>(small orbital socket and split palatine) and variations were observed at 100 mg/kg/day (2 times the exposure in humans at the recommended dose of 70 mg/day BID, based on AUC).</w:t>
      </w:r>
    </w:p>
    <w:p w14:paraId="587FC2AC" w14:textId="227E6E4E" w:rsidR="00AB172F" w:rsidRDefault="00CE6FE5" w:rsidP="00CE6FE5">
      <w:pPr>
        <w:pStyle w:val="BodyText"/>
        <w:spacing w:before="200" w:line="278" w:lineRule="auto"/>
        <w:ind w:right="511"/>
      </w:pPr>
      <w:r>
        <w:t>JOENJA</w:t>
      </w:r>
      <w:r>
        <w:rPr>
          <w:spacing w:val="-3"/>
        </w:rPr>
        <w:t xml:space="preserve"> </w:t>
      </w:r>
      <w:r>
        <w:t>is</w:t>
      </w:r>
      <w:r>
        <w:rPr>
          <w:spacing w:val="-2"/>
        </w:rPr>
        <w:t xml:space="preserve"> </w:t>
      </w:r>
      <w:r>
        <w:t>not</w:t>
      </w:r>
      <w:r>
        <w:rPr>
          <w:spacing w:val="-1"/>
        </w:rPr>
        <w:t xml:space="preserve"> </w:t>
      </w:r>
      <w:r>
        <w:t>recommended</w:t>
      </w:r>
      <w:r>
        <w:rPr>
          <w:spacing w:val="-2"/>
        </w:rPr>
        <w:t xml:space="preserve"> </w:t>
      </w:r>
      <w:r>
        <w:t>during</w:t>
      </w:r>
      <w:r>
        <w:rPr>
          <w:spacing w:val="-2"/>
        </w:rPr>
        <w:t xml:space="preserve"> </w:t>
      </w:r>
      <w:r>
        <w:t>pregnancy</w:t>
      </w:r>
      <w:r>
        <w:rPr>
          <w:spacing w:val="-2"/>
        </w:rPr>
        <w:t xml:space="preserve"> </w:t>
      </w:r>
      <w:r>
        <w:t>and</w:t>
      </w:r>
      <w:r>
        <w:rPr>
          <w:spacing w:val="-4"/>
        </w:rPr>
        <w:t xml:space="preserve"> </w:t>
      </w:r>
      <w:r>
        <w:t>in</w:t>
      </w:r>
      <w:r>
        <w:rPr>
          <w:spacing w:val="-5"/>
        </w:rPr>
        <w:t xml:space="preserve"> </w:t>
      </w:r>
      <w:r>
        <w:t>women</w:t>
      </w:r>
      <w:r>
        <w:rPr>
          <w:spacing w:val="-2"/>
        </w:rPr>
        <w:t xml:space="preserve"> </w:t>
      </w:r>
      <w:r>
        <w:t>of</w:t>
      </w:r>
      <w:r>
        <w:rPr>
          <w:spacing w:val="-2"/>
        </w:rPr>
        <w:t xml:space="preserve"> </w:t>
      </w:r>
      <w:r>
        <w:t>childbearing</w:t>
      </w:r>
      <w:r>
        <w:rPr>
          <w:spacing w:val="-2"/>
        </w:rPr>
        <w:t xml:space="preserve"> </w:t>
      </w:r>
      <w:r>
        <w:t>potential</w:t>
      </w:r>
      <w:r>
        <w:rPr>
          <w:spacing w:val="-4"/>
        </w:rPr>
        <w:t xml:space="preserve"> </w:t>
      </w:r>
      <w:r>
        <w:t>not</w:t>
      </w:r>
      <w:r>
        <w:rPr>
          <w:spacing w:val="-4"/>
        </w:rPr>
        <w:t xml:space="preserve"> </w:t>
      </w:r>
      <w:r>
        <w:t xml:space="preserve">using highly effective methods of contraception. Women of childbearing potential should use highly </w:t>
      </w:r>
      <w:bookmarkStart w:id="23" w:name="Use_in_lactation"/>
      <w:bookmarkStart w:id="24" w:name="4.7_Effects_on_ability_to_drive_and_use_"/>
      <w:bookmarkStart w:id="25" w:name="4.8_Adverse_effects_(undesirable_effects"/>
      <w:bookmarkEnd w:id="23"/>
      <w:bookmarkEnd w:id="24"/>
      <w:bookmarkEnd w:id="25"/>
      <w:r>
        <w:t>e</w:t>
      </w:r>
      <w:r>
        <w:t>ffective</w:t>
      </w:r>
      <w:r>
        <w:rPr>
          <w:spacing w:val="-4"/>
        </w:rPr>
        <w:t xml:space="preserve"> </w:t>
      </w:r>
      <w:r>
        <w:t>methods</w:t>
      </w:r>
      <w:r>
        <w:rPr>
          <w:spacing w:val="-2"/>
        </w:rPr>
        <w:t xml:space="preserve"> </w:t>
      </w:r>
      <w:r>
        <w:t>of</w:t>
      </w:r>
      <w:r>
        <w:rPr>
          <w:spacing w:val="-2"/>
        </w:rPr>
        <w:t xml:space="preserve"> </w:t>
      </w:r>
      <w:r>
        <w:t>contraception</w:t>
      </w:r>
      <w:r>
        <w:rPr>
          <w:spacing w:val="-2"/>
        </w:rPr>
        <w:t xml:space="preserve"> </w:t>
      </w:r>
      <w:r>
        <w:t>during</w:t>
      </w:r>
      <w:r>
        <w:rPr>
          <w:spacing w:val="-5"/>
        </w:rPr>
        <w:t xml:space="preserve"> </w:t>
      </w:r>
      <w:r>
        <w:t>treatment</w:t>
      </w:r>
      <w:r>
        <w:rPr>
          <w:spacing w:val="-1"/>
        </w:rPr>
        <w:t xml:space="preserve"> </w:t>
      </w:r>
      <w:r>
        <w:t>with JOENJA</w:t>
      </w:r>
      <w:r>
        <w:rPr>
          <w:spacing w:val="-3"/>
        </w:rPr>
        <w:t xml:space="preserve"> </w:t>
      </w:r>
      <w:r>
        <w:t>and</w:t>
      </w:r>
      <w:r>
        <w:rPr>
          <w:spacing w:val="-2"/>
        </w:rPr>
        <w:t xml:space="preserve"> </w:t>
      </w:r>
      <w:r>
        <w:t>for</w:t>
      </w:r>
      <w:r>
        <w:rPr>
          <w:spacing w:val="-2"/>
        </w:rPr>
        <w:t xml:space="preserve"> </w:t>
      </w:r>
      <w:r>
        <w:t>1</w:t>
      </w:r>
      <w:r>
        <w:rPr>
          <w:spacing w:val="-1"/>
        </w:rPr>
        <w:t xml:space="preserve"> </w:t>
      </w:r>
      <w:r>
        <w:t>week</w:t>
      </w:r>
      <w:r>
        <w:rPr>
          <w:spacing w:val="-5"/>
        </w:rPr>
        <w:t xml:space="preserve"> </w:t>
      </w:r>
      <w:r>
        <w:t>after</w:t>
      </w:r>
      <w:r>
        <w:rPr>
          <w:spacing w:val="-4"/>
        </w:rPr>
        <w:t xml:space="preserve"> </w:t>
      </w:r>
      <w:r>
        <w:t>the</w:t>
      </w:r>
      <w:r>
        <w:rPr>
          <w:spacing w:val="-4"/>
        </w:rPr>
        <w:t xml:space="preserve"> </w:t>
      </w:r>
      <w:r>
        <w:t>last</w:t>
      </w:r>
      <w:r>
        <w:rPr>
          <w:spacing w:val="-1"/>
        </w:rPr>
        <w:t xml:space="preserve"> </w:t>
      </w:r>
      <w:r>
        <w:t xml:space="preserve">dose. Verify pregnancy status in females of reproductive potential prior to initiating treatment with </w:t>
      </w:r>
      <w:r>
        <w:rPr>
          <w:spacing w:val="-2"/>
        </w:rPr>
        <w:t>JOENJA.</w:t>
      </w:r>
    </w:p>
    <w:p w14:paraId="385C2C28" w14:textId="77777777" w:rsidR="00AB172F" w:rsidRDefault="00CE6FE5" w:rsidP="00CE6FE5">
      <w:pPr>
        <w:pStyle w:val="Heading3"/>
        <w:spacing w:before="201"/>
      </w:pPr>
      <w:r>
        <w:t>Use</w:t>
      </w:r>
      <w:r>
        <w:rPr>
          <w:spacing w:val="-2"/>
        </w:rPr>
        <w:t xml:space="preserve"> </w:t>
      </w:r>
      <w:r>
        <w:t>in</w:t>
      </w:r>
      <w:r>
        <w:rPr>
          <w:spacing w:val="-3"/>
        </w:rPr>
        <w:t xml:space="preserve"> </w:t>
      </w:r>
      <w:r>
        <w:rPr>
          <w:spacing w:val="-2"/>
        </w:rPr>
        <w:t>lactation</w:t>
      </w:r>
    </w:p>
    <w:p w14:paraId="4316D50B" w14:textId="77777777" w:rsidR="00AB172F" w:rsidRDefault="00CE6FE5" w:rsidP="00CE6FE5">
      <w:pPr>
        <w:pStyle w:val="BodyText"/>
        <w:spacing w:before="157" w:line="276" w:lineRule="auto"/>
        <w:ind w:right="511"/>
      </w:pPr>
      <w:r>
        <w:t>It is unknown whether leniolisib and its metabolites are excreted in human milk. Available pharmacokinetic/toxicological</w:t>
      </w:r>
      <w:r>
        <w:rPr>
          <w:spacing w:val="-1"/>
        </w:rPr>
        <w:t xml:space="preserve"> </w:t>
      </w:r>
      <w:r>
        <w:t>data</w:t>
      </w:r>
      <w:r>
        <w:rPr>
          <w:spacing w:val="-2"/>
        </w:rPr>
        <w:t xml:space="preserve"> </w:t>
      </w:r>
      <w:r>
        <w:t>in</w:t>
      </w:r>
      <w:r>
        <w:rPr>
          <w:spacing w:val="-5"/>
        </w:rPr>
        <w:t xml:space="preserve"> </w:t>
      </w:r>
      <w:r>
        <w:t>animals</w:t>
      </w:r>
      <w:r>
        <w:rPr>
          <w:spacing w:val="-4"/>
        </w:rPr>
        <w:t xml:space="preserve"> </w:t>
      </w:r>
      <w:r>
        <w:t>have</w:t>
      </w:r>
      <w:r>
        <w:rPr>
          <w:spacing w:val="-4"/>
        </w:rPr>
        <w:t xml:space="preserve"> </w:t>
      </w:r>
      <w:r>
        <w:t>shown</w:t>
      </w:r>
      <w:r>
        <w:rPr>
          <w:spacing w:val="-2"/>
        </w:rPr>
        <w:t xml:space="preserve"> </w:t>
      </w:r>
      <w:r>
        <w:t>excretion</w:t>
      </w:r>
      <w:r>
        <w:rPr>
          <w:spacing w:val="-2"/>
        </w:rPr>
        <w:t xml:space="preserve"> </w:t>
      </w:r>
      <w:r>
        <w:t>of</w:t>
      </w:r>
      <w:r>
        <w:rPr>
          <w:spacing w:val="-2"/>
        </w:rPr>
        <w:t xml:space="preserve"> </w:t>
      </w:r>
      <w:r>
        <w:t>leniolisib</w:t>
      </w:r>
      <w:r>
        <w:rPr>
          <w:spacing w:val="-5"/>
        </w:rPr>
        <w:t xml:space="preserve"> </w:t>
      </w:r>
      <w:r>
        <w:t>in</w:t>
      </w:r>
      <w:r>
        <w:rPr>
          <w:spacing w:val="-2"/>
        </w:rPr>
        <w:t xml:space="preserve"> </w:t>
      </w:r>
      <w:r>
        <w:t>milk. A</w:t>
      </w:r>
      <w:r>
        <w:rPr>
          <w:spacing w:val="-3"/>
        </w:rPr>
        <w:t xml:space="preserve"> </w:t>
      </w:r>
      <w:r>
        <w:t>risk</w:t>
      </w:r>
      <w:r>
        <w:rPr>
          <w:spacing w:val="-4"/>
        </w:rPr>
        <w:t xml:space="preserve"> </w:t>
      </w:r>
      <w:proofErr w:type="gramStart"/>
      <w:r>
        <w:t>to</w:t>
      </w:r>
      <w:proofErr w:type="gramEnd"/>
      <w:r>
        <w:t xml:space="preserve"> breastfed newborns/infants cannot be excluded. Breast-feeding should be discontinued during </w:t>
      </w:r>
      <w:r>
        <w:lastRenderedPageBreak/>
        <w:t>treatment with JOENJA.</w:t>
      </w:r>
    </w:p>
    <w:p w14:paraId="5DF7F105" w14:textId="77777777" w:rsidR="00AB172F" w:rsidRDefault="00CE6FE5" w:rsidP="00CE6FE5">
      <w:pPr>
        <w:pStyle w:val="BodyText"/>
        <w:spacing w:before="200" w:line="276" w:lineRule="auto"/>
        <w:ind w:right="1079"/>
      </w:pPr>
      <w:r>
        <w:t>In a pre- and post-natal development study in rats, decreased lactation index and decreased pup bodyweight</w:t>
      </w:r>
      <w:r>
        <w:rPr>
          <w:spacing w:val="-1"/>
        </w:rPr>
        <w:t xml:space="preserve"> </w:t>
      </w:r>
      <w:r>
        <w:t>gain</w:t>
      </w:r>
      <w:r>
        <w:rPr>
          <w:spacing w:val="-2"/>
        </w:rPr>
        <w:t xml:space="preserve"> </w:t>
      </w:r>
      <w:r>
        <w:t>was</w:t>
      </w:r>
      <w:r>
        <w:rPr>
          <w:spacing w:val="-2"/>
        </w:rPr>
        <w:t xml:space="preserve"> </w:t>
      </w:r>
      <w:r>
        <w:t>observed</w:t>
      </w:r>
      <w:r>
        <w:rPr>
          <w:spacing w:val="-2"/>
        </w:rPr>
        <w:t xml:space="preserve"> </w:t>
      </w:r>
      <w:r>
        <w:t>during</w:t>
      </w:r>
      <w:r>
        <w:rPr>
          <w:spacing w:val="-5"/>
        </w:rPr>
        <w:t xml:space="preserve"> </w:t>
      </w:r>
      <w:r>
        <w:t>pre-weaning</w:t>
      </w:r>
      <w:r>
        <w:rPr>
          <w:spacing w:val="-5"/>
        </w:rPr>
        <w:t xml:space="preserve"> </w:t>
      </w:r>
      <w:r>
        <w:t>and</w:t>
      </w:r>
      <w:r>
        <w:rPr>
          <w:spacing w:val="-2"/>
        </w:rPr>
        <w:t xml:space="preserve"> </w:t>
      </w:r>
      <w:r>
        <w:t>low</w:t>
      </w:r>
      <w:r>
        <w:rPr>
          <w:spacing w:val="-3"/>
        </w:rPr>
        <w:t xml:space="preserve"> </w:t>
      </w:r>
      <w:r>
        <w:t>pup</w:t>
      </w:r>
      <w:r>
        <w:rPr>
          <w:spacing w:val="-2"/>
        </w:rPr>
        <w:t xml:space="preserve"> </w:t>
      </w:r>
      <w:r>
        <w:t>weights</w:t>
      </w:r>
      <w:r>
        <w:rPr>
          <w:spacing w:val="-2"/>
        </w:rPr>
        <w:t xml:space="preserve"> </w:t>
      </w:r>
      <w:r>
        <w:t>persisted</w:t>
      </w:r>
      <w:r>
        <w:rPr>
          <w:spacing w:val="-2"/>
        </w:rPr>
        <w:t xml:space="preserve"> </w:t>
      </w:r>
      <w:r>
        <w:t>into</w:t>
      </w:r>
      <w:r>
        <w:rPr>
          <w:spacing w:val="-2"/>
        </w:rPr>
        <w:t xml:space="preserve"> </w:t>
      </w:r>
      <w:r>
        <w:t>the post- weaning period at 90 mg/kg/day (3 times the exposure in humans at the recommended dose of 70 mg/day BID, based on AUC).</w:t>
      </w:r>
    </w:p>
    <w:p w14:paraId="0BE6277C" w14:textId="77777777" w:rsidR="00AB172F" w:rsidRDefault="00CE6FE5" w:rsidP="00CE6FE5">
      <w:pPr>
        <w:pStyle w:val="BodyText"/>
        <w:spacing w:before="202" w:line="276" w:lineRule="auto"/>
      </w:pPr>
      <w:r>
        <w:t>In</w:t>
      </w:r>
      <w:r>
        <w:rPr>
          <w:spacing w:val="-2"/>
        </w:rPr>
        <w:t xml:space="preserve"> </w:t>
      </w:r>
      <w:r>
        <w:t>lactating</w:t>
      </w:r>
      <w:r>
        <w:rPr>
          <w:spacing w:val="-5"/>
        </w:rPr>
        <w:t xml:space="preserve"> </w:t>
      </w:r>
      <w:r>
        <w:t>rats,</w:t>
      </w:r>
      <w:r>
        <w:rPr>
          <w:spacing w:val="-4"/>
        </w:rPr>
        <w:t xml:space="preserve"> </w:t>
      </w:r>
      <w:r>
        <w:t>leniolisib</w:t>
      </w:r>
      <w:r>
        <w:rPr>
          <w:spacing w:val="-5"/>
        </w:rPr>
        <w:t xml:space="preserve"> </w:t>
      </w:r>
      <w:r>
        <w:t>was</w:t>
      </w:r>
      <w:r>
        <w:rPr>
          <w:spacing w:val="-2"/>
        </w:rPr>
        <w:t xml:space="preserve"> </w:t>
      </w:r>
      <w:r>
        <w:t>detected</w:t>
      </w:r>
      <w:r>
        <w:rPr>
          <w:spacing w:val="-4"/>
        </w:rPr>
        <w:t xml:space="preserve"> </w:t>
      </w:r>
      <w:r>
        <w:t>in</w:t>
      </w:r>
      <w:r>
        <w:rPr>
          <w:spacing w:val="-2"/>
        </w:rPr>
        <w:t xml:space="preserve"> </w:t>
      </w:r>
      <w:r>
        <w:t>all</w:t>
      </w:r>
      <w:r>
        <w:rPr>
          <w:spacing w:val="-4"/>
        </w:rPr>
        <w:t xml:space="preserve"> </w:t>
      </w:r>
      <w:r>
        <w:t>lactation</w:t>
      </w:r>
      <w:r>
        <w:rPr>
          <w:spacing w:val="-5"/>
        </w:rPr>
        <w:t xml:space="preserve"> </w:t>
      </w:r>
      <w:r>
        <w:t>study</w:t>
      </w:r>
      <w:r>
        <w:rPr>
          <w:spacing w:val="-5"/>
        </w:rPr>
        <w:t xml:space="preserve"> </w:t>
      </w:r>
      <w:r>
        <w:t>samples,</w:t>
      </w:r>
      <w:r>
        <w:rPr>
          <w:spacing w:val="-2"/>
        </w:rPr>
        <w:t xml:space="preserve"> </w:t>
      </w:r>
      <w:r>
        <w:t>with</w:t>
      </w:r>
      <w:r>
        <w:rPr>
          <w:spacing w:val="-5"/>
        </w:rPr>
        <w:t xml:space="preserve"> </w:t>
      </w:r>
      <w:r>
        <w:t>leniolisib concentrations increasing in a dose-dependent manner.</w:t>
      </w:r>
    </w:p>
    <w:p w14:paraId="17856B49" w14:textId="77777777" w:rsidR="00AB172F" w:rsidRDefault="00CE6FE5" w:rsidP="00CE6FE5">
      <w:pPr>
        <w:pStyle w:val="Heading2"/>
        <w:numPr>
          <w:ilvl w:val="1"/>
          <w:numId w:val="1"/>
        </w:numPr>
        <w:tabs>
          <w:tab w:val="left" w:pos="698"/>
        </w:tabs>
        <w:spacing w:before="196"/>
        <w:ind w:hanging="578"/>
      </w:pPr>
      <w:r>
        <w:rPr>
          <w:smallCaps/>
        </w:rPr>
        <w:t>Effects</w:t>
      </w:r>
      <w:r>
        <w:rPr>
          <w:smallCaps/>
          <w:spacing w:val="-6"/>
        </w:rPr>
        <w:t xml:space="preserve"> </w:t>
      </w:r>
      <w:r>
        <w:rPr>
          <w:smallCaps/>
        </w:rPr>
        <w:t>on</w:t>
      </w:r>
      <w:r>
        <w:rPr>
          <w:smallCaps/>
          <w:spacing w:val="-7"/>
        </w:rPr>
        <w:t xml:space="preserve"> </w:t>
      </w:r>
      <w:r>
        <w:rPr>
          <w:smallCaps/>
        </w:rPr>
        <w:t>ability</w:t>
      </w:r>
      <w:r>
        <w:rPr>
          <w:smallCaps/>
          <w:spacing w:val="-6"/>
        </w:rPr>
        <w:t xml:space="preserve"> </w:t>
      </w:r>
      <w:r>
        <w:rPr>
          <w:smallCaps/>
        </w:rPr>
        <w:t>to</w:t>
      </w:r>
      <w:r>
        <w:rPr>
          <w:smallCaps/>
          <w:spacing w:val="-7"/>
        </w:rPr>
        <w:t xml:space="preserve"> </w:t>
      </w:r>
      <w:r>
        <w:rPr>
          <w:smallCaps/>
        </w:rPr>
        <w:t>drive</w:t>
      </w:r>
      <w:r>
        <w:rPr>
          <w:smallCaps/>
          <w:spacing w:val="-5"/>
        </w:rPr>
        <w:t xml:space="preserve"> </w:t>
      </w:r>
      <w:r>
        <w:rPr>
          <w:smallCaps/>
        </w:rPr>
        <w:t>and</w:t>
      </w:r>
      <w:r>
        <w:rPr>
          <w:smallCaps/>
          <w:spacing w:val="-6"/>
        </w:rPr>
        <w:t xml:space="preserve"> </w:t>
      </w:r>
      <w:r>
        <w:rPr>
          <w:smallCaps/>
        </w:rPr>
        <w:t>use</w:t>
      </w:r>
      <w:r>
        <w:rPr>
          <w:smallCaps/>
          <w:spacing w:val="-5"/>
        </w:rPr>
        <w:t xml:space="preserve"> </w:t>
      </w:r>
      <w:r>
        <w:rPr>
          <w:smallCaps/>
          <w:spacing w:val="-2"/>
        </w:rPr>
        <w:t>machines</w:t>
      </w:r>
    </w:p>
    <w:p w14:paraId="74717B93" w14:textId="77777777" w:rsidR="00AB172F" w:rsidRDefault="00CE6FE5" w:rsidP="00CE6FE5">
      <w:pPr>
        <w:pStyle w:val="BodyText"/>
        <w:spacing w:before="166"/>
      </w:pPr>
      <w:r>
        <w:t>JOENJA</w:t>
      </w:r>
      <w:r>
        <w:rPr>
          <w:spacing w:val="-4"/>
        </w:rPr>
        <w:t xml:space="preserve"> </w:t>
      </w:r>
      <w:r>
        <w:t>has</w:t>
      </w:r>
      <w:r>
        <w:rPr>
          <w:spacing w:val="-3"/>
        </w:rPr>
        <w:t xml:space="preserve"> </w:t>
      </w:r>
      <w:r>
        <w:t>no</w:t>
      </w:r>
      <w:r>
        <w:rPr>
          <w:spacing w:val="-6"/>
        </w:rPr>
        <w:t xml:space="preserve"> </w:t>
      </w:r>
      <w:r>
        <w:t>or</w:t>
      </w:r>
      <w:r>
        <w:rPr>
          <w:spacing w:val="-2"/>
        </w:rPr>
        <w:t xml:space="preserve"> </w:t>
      </w:r>
      <w:r>
        <w:t>negligible</w:t>
      </w:r>
      <w:r>
        <w:rPr>
          <w:spacing w:val="-3"/>
        </w:rPr>
        <w:t xml:space="preserve"> </w:t>
      </w:r>
      <w:r>
        <w:t>influence</w:t>
      </w:r>
      <w:r>
        <w:rPr>
          <w:spacing w:val="-3"/>
        </w:rPr>
        <w:t xml:space="preserve"> </w:t>
      </w:r>
      <w:r>
        <w:t>on</w:t>
      </w:r>
      <w:r>
        <w:rPr>
          <w:spacing w:val="-5"/>
        </w:rPr>
        <w:t xml:space="preserve"> </w:t>
      </w:r>
      <w:r>
        <w:t>the</w:t>
      </w:r>
      <w:r>
        <w:rPr>
          <w:spacing w:val="-5"/>
        </w:rPr>
        <w:t xml:space="preserve"> </w:t>
      </w:r>
      <w:r>
        <w:t>ability</w:t>
      </w:r>
      <w:r>
        <w:rPr>
          <w:spacing w:val="-6"/>
        </w:rPr>
        <w:t xml:space="preserve"> </w:t>
      </w:r>
      <w:r>
        <w:t>to</w:t>
      </w:r>
      <w:r>
        <w:rPr>
          <w:spacing w:val="-2"/>
        </w:rPr>
        <w:t xml:space="preserve"> </w:t>
      </w:r>
      <w:r>
        <w:t>drive</w:t>
      </w:r>
      <w:r>
        <w:rPr>
          <w:spacing w:val="-3"/>
        </w:rPr>
        <w:t xml:space="preserve"> </w:t>
      </w:r>
      <w:r>
        <w:t>and</w:t>
      </w:r>
      <w:r>
        <w:rPr>
          <w:spacing w:val="-3"/>
        </w:rPr>
        <w:t xml:space="preserve"> </w:t>
      </w:r>
      <w:r>
        <w:t>use</w:t>
      </w:r>
      <w:r>
        <w:rPr>
          <w:spacing w:val="-4"/>
        </w:rPr>
        <w:t xml:space="preserve"> </w:t>
      </w:r>
      <w:r>
        <w:rPr>
          <w:spacing w:val="-2"/>
        </w:rPr>
        <w:t>machines.</w:t>
      </w:r>
    </w:p>
    <w:p w14:paraId="409EAF1D" w14:textId="77777777" w:rsidR="00AB172F" w:rsidRDefault="00CE6FE5" w:rsidP="00CE6FE5">
      <w:pPr>
        <w:pStyle w:val="Heading2"/>
        <w:numPr>
          <w:ilvl w:val="1"/>
          <w:numId w:val="1"/>
        </w:numPr>
        <w:tabs>
          <w:tab w:val="left" w:pos="698"/>
        </w:tabs>
        <w:spacing w:before="234"/>
        <w:ind w:hanging="578"/>
      </w:pPr>
      <w:r>
        <w:rPr>
          <w:smallCaps/>
        </w:rPr>
        <w:t>Adverse</w:t>
      </w:r>
      <w:r>
        <w:rPr>
          <w:smallCaps/>
          <w:spacing w:val="-12"/>
        </w:rPr>
        <w:t xml:space="preserve"> </w:t>
      </w:r>
      <w:r>
        <w:rPr>
          <w:smallCaps/>
        </w:rPr>
        <w:t>effects</w:t>
      </w:r>
      <w:r>
        <w:rPr>
          <w:smallCaps/>
          <w:spacing w:val="-11"/>
        </w:rPr>
        <w:t xml:space="preserve"> </w:t>
      </w:r>
      <w:r>
        <w:rPr>
          <w:smallCaps/>
        </w:rPr>
        <w:t>(Undesirable</w:t>
      </w:r>
      <w:r>
        <w:rPr>
          <w:smallCaps/>
          <w:spacing w:val="-12"/>
        </w:rPr>
        <w:t xml:space="preserve"> </w:t>
      </w:r>
      <w:r>
        <w:rPr>
          <w:smallCaps/>
          <w:spacing w:val="-2"/>
        </w:rPr>
        <w:t>effects)</w:t>
      </w:r>
    </w:p>
    <w:p w14:paraId="22B0B6FD" w14:textId="77777777" w:rsidR="00AB172F" w:rsidRDefault="00CE6FE5" w:rsidP="00CE6FE5">
      <w:pPr>
        <w:pStyle w:val="BodyText"/>
        <w:spacing w:before="163" w:line="276" w:lineRule="auto"/>
        <w:ind w:right="572"/>
      </w:pPr>
      <w:r>
        <w:t>The</w:t>
      </w:r>
      <w:r>
        <w:rPr>
          <w:spacing w:val="-2"/>
        </w:rPr>
        <w:t xml:space="preserve"> </w:t>
      </w:r>
      <w:r>
        <w:t>safety</w:t>
      </w:r>
      <w:r>
        <w:rPr>
          <w:spacing w:val="-2"/>
        </w:rPr>
        <w:t xml:space="preserve"> </w:t>
      </w:r>
      <w:r>
        <w:t>of</w:t>
      </w:r>
      <w:r>
        <w:rPr>
          <w:spacing w:val="-4"/>
        </w:rPr>
        <w:t xml:space="preserve"> </w:t>
      </w:r>
      <w:r>
        <w:t>JOENJA</w:t>
      </w:r>
      <w:r>
        <w:rPr>
          <w:spacing w:val="-2"/>
        </w:rPr>
        <w:t xml:space="preserve"> </w:t>
      </w:r>
      <w:r>
        <w:t>reflects</w:t>
      </w:r>
      <w:r>
        <w:rPr>
          <w:spacing w:val="-4"/>
        </w:rPr>
        <w:t xml:space="preserve"> </w:t>
      </w:r>
      <w:r>
        <w:t>exposure</w:t>
      </w:r>
      <w:r>
        <w:rPr>
          <w:spacing w:val="-4"/>
        </w:rPr>
        <w:t xml:space="preserve"> </w:t>
      </w:r>
      <w:r>
        <w:t>based</w:t>
      </w:r>
      <w:r>
        <w:rPr>
          <w:spacing w:val="-2"/>
        </w:rPr>
        <w:t xml:space="preserve"> </w:t>
      </w:r>
      <w:r>
        <w:t>on</w:t>
      </w:r>
      <w:r>
        <w:rPr>
          <w:spacing w:val="-2"/>
        </w:rPr>
        <w:t xml:space="preserve"> </w:t>
      </w:r>
      <w:r>
        <w:t>38</w:t>
      </w:r>
      <w:r>
        <w:rPr>
          <w:spacing w:val="-4"/>
        </w:rPr>
        <w:t xml:space="preserve"> </w:t>
      </w:r>
      <w:r>
        <w:t>adult</w:t>
      </w:r>
      <w:r>
        <w:rPr>
          <w:spacing w:val="-4"/>
        </w:rPr>
        <w:t xml:space="preserve"> </w:t>
      </w:r>
      <w:r>
        <w:t xml:space="preserve">and </w:t>
      </w:r>
      <w:proofErr w:type="spellStart"/>
      <w:r>
        <w:t>paediatric</w:t>
      </w:r>
      <w:proofErr w:type="spellEnd"/>
      <w:r>
        <w:rPr>
          <w:spacing w:val="-1"/>
        </w:rPr>
        <w:t xml:space="preserve"> </w:t>
      </w:r>
      <w:r>
        <w:t>patients</w:t>
      </w:r>
      <w:r>
        <w:rPr>
          <w:spacing w:val="-4"/>
        </w:rPr>
        <w:t xml:space="preserve"> </w:t>
      </w:r>
      <w:r>
        <w:t>12</w:t>
      </w:r>
      <w:r>
        <w:rPr>
          <w:spacing w:val="-2"/>
        </w:rPr>
        <w:t xml:space="preserve"> </w:t>
      </w:r>
      <w:r>
        <w:t>years</w:t>
      </w:r>
      <w:r>
        <w:rPr>
          <w:spacing w:val="-2"/>
        </w:rPr>
        <w:t xml:space="preserve"> </w:t>
      </w:r>
      <w:r>
        <w:t>of</w:t>
      </w:r>
      <w:r>
        <w:rPr>
          <w:spacing w:val="-2"/>
        </w:rPr>
        <w:t xml:space="preserve"> </w:t>
      </w:r>
      <w:r>
        <w:t>age</w:t>
      </w:r>
      <w:r>
        <w:rPr>
          <w:spacing w:val="-2"/>
        </w:rPr>
        <w:t xml:space="preserve"> </w:t>
      </w:r>
      <w:r>
        <w:t xml:space="preserve">and older with activated phosphoinositide 3-kinase delta (PI3Kδ) syndrome (APDS) from the placebo- controlled portion of Study 2201 (Part 2) and additional open-label clinical safety data (Study </w:t>
      </w:r>
      <w:r>
        <w:rPr>
          <w:spacing w:val="-2"/>
        </w:rPr>
        <w:t>2201E1).</w:t>
      </w:r>
    </w:p>
    <w:p w14:paraId="7068DE60" w14:textId="77777777" w:rsidR="00AB172F" w:rsidRDefault="00CE6FE5" w:rsidP="00CE6FE5">
      <w:pPr>
        <w:pStyle w:val="BodyText"/>
        <w:spacing w:before="202" w:line="276" w:lineRule="auto"/>
        <w:ind w:right="716"/>
      </w:pPr>
      <w:r>
        <w:t>In</w:t>
      </w:r>
      <w:r>
        <w:rPr>
          <w:spacing w:val="-1"/>
        </w:rPr>
        <w:t xml:space="preserve"> </w:t>
      </w:r>
      <w:r>
        <w:t>Study</w:t>
      </w:r>
      <w:r>
        <w:rPr>
          <w:spacing w:val="-1"/>
        </w:rPr>
        <w:t xml:space="preserve"> </w:t>
      </w:r>
      <w:r>
        <w:t>2201</w:t>
      </w:r>
      <w:r>
        <w:rPr>
          <w:spacing w:val="-3"/>
        </w:rPr>
        <w:t xml:space="preserve"> </w:t>
      </w:r>
      <w:r>
        <w:t>Part 2,</w:t>
      </w:r>
      <w:r>
        <w:rPr>
          <w:spacing w:val="-4"/>
        </w:rPr>
        <w:t xml:space="preserve"> </w:t>
      </w:r>
      <w:r>
        <w:t>the</w:t>
      </w:r>
      <w:r>
        <w:rPr>
          <w:spacing w:val="-3"/>
        </w:rPr>
        <w:t xml:space="preserve"> </w:t>
      </w:r>
      <w:r>
        <w:t>most common</w:t>
      </w:r>
      <w:r>
        <w:rPr>
          <w:spacing w:val="-4"/>
        </w:rPr>
        <w:t xml:space="preserve"> </w:t>
      </w:r>
      <w:r>
        <w:t>adverse</w:t>
      </w:r>
      <w:r>
        <w:rPr>
          <w:spacing w:val="-2"/>
        </w:rPr>
        <w:t xml:space="preserve"> </w:t>
      </w:r>
      <w:r>
        <w:t>events</w:t>
      </w:r>
      <w:r>
        <w:rPr>
          <w:spacing w:val="-3"/>
        </w:rPr>
        <w:t xml:space="preserve"> </w:t>
      </w:r>
      <w:r>
        <w:t>(&gt;</w:t>
      </w:r>
      <w:r>
        <w:rPr>
          <w:spacing w:val="-1"/>
        </w:rPr>
        <w:t xml:space="preserve"> </w:t>
      </w:r>
      <w:r>
        <w:t>10%)</w:t>
      </w:r>
      <w:r>
        <w:rPr>
          <w:spacing w:val="-1"/>
        </w:rPr>
        <w:t xml:space="preserve"> </w:t>
      </w:r>
      <w:r>
        <w:t>were</w:t>
      </w:r>
      <w:r>
        <w:rPr>
          <w:spacing w:val="-3"/>
        </w:rPr>
        <w:t xml:space="preserve"> </w:t>
      </w:r>
      <w:r>
        <w:t>headache,</w:t>
      </w:r>
      <w:r>
        <w:rPr>
          <w:spacing w:val="-1"/>
        </w:rPr>
        <w:t xml:space="preserve"> </w:t>
      </w:r>
      <w:r>
        <w:t>sinusitis,</w:t>
      </w:r>
      <w:r>
        <w:rPr>
          <w:spacing w:val="-1"/>
        </w:rPr>
        <w:t xml:space="preserve"> </w:t>
      </w:r>
      <w:r>
        <w:t>and</w:t>
      </w:r>
      <w:r>
        <w:rPr>
          <w:spacing w:val="-4"/>
        </w:rPr>
        <w:t xml:space="preserve"> </w:t>
      </w:r>
      <w:r>
        <w:t>atopic dermatitis.</w:t>
      </w:r>
      <w:r>
        <w:rPr>
          <w:spacing w:val="-1"/>
        </w:rPr>
        <w:t xml:space="preserve"> </w:t>
      </w:r>
      <w:r>
        <w:t>Adverse events occurring in ≥ 2 JOENJA-treated patients and occurring more frequently than placebo are shown in Table 1.</w:t>
      </w:r>
    </w:p>
    <w:p w14:paraId="0227FA3F" w14:textId="77777777" w:rsidR="00AB172F" w:rsidRDefault="00CE6FE5" w:rsidP="00CE6FE5">
      <w:pPr>
        <w:pStyle w:val="Heading3"/>
        <w:tabs>
          <w:tab w:val="left" w:pos="1200"/>
        </w:tabs>
        <w:spacing w:line="276" w:lineRule="auto"/>
        <w:ind w:left="1200" w:right="1027" w:hanging="1080"/>
      </w:pPr>
      <w:r>
        <w:t>Table 1</w:t>
      </w:r>
      <w:r>
        <w:tab/>
        <w:t>Adverse</w:t>
      </w:r>
      <w:r>
        <w:rPr>
          <w:spacing w:val="-2"/>
        </w:rPr>
        <w:t xml:space="preserve"> </w:t>
      </w:r>
      <w:r>
        <w:t>Events</w:t>
      </w:r>
      <w:r>
        <w:rPr>
          <w:spacing w:val="-4"/>
        </w:rPr>
        <w:t xml:space="preserve"> </w:t>
      </w:r>
      <w:r>
        <w:t>in</w:t>
      </w:r>
      <w:r>
        <w:rPr>
          <w:spacing w:val="-5"/>
        </w:rPr>
        <w:t xml:space="preserve"> </w:t>
      </w:r>
      <w:r>
        <w:t>≥ 2</w:t>
      </w:r>
      <w:r>
        <w:rPr>
          <w:spacing w:val="-2"/>
        </w:rPr>
        <w:t xml:space="preserve"> </w:t>
      </w:r>
      <w:r>
        <w:t>Patients</w:t>
      </w:r>
      <w:r>
        <w:rPr>
          <w:spacing w:val="-2"/>
        </w:rPr>
        <w:t xml:space="preserve"> </w:t>
      </w:r>
      <w:r>
        <w:t>and</w:t>
      </w:r>
      <w:r>
        <w:rPr>
          <w:spacing w:val="-5"/>
        </w:rPr>
        <w:t xml:space="preserve"> </w:t>
      </w:r>
      <w:r>
        <w:t>Occurring</w:t>
      </w:r>
      <w:r>
        <w:rPr>
          <w:spacing w:val="-2"/>
        </w:rPr>
        <w:t xml:space="preserve"> </w:t>
      </w:r>
      <w:r>
        <w:t>More</w:t>
      </w:r>
      <w:r>
        <w:rPr>
          <w:spacing w:val="-4"/>
        </w:rPr>
        <w:t xml:space="preserve"> </w:t>
      </w:r>
      <w:r>
        <w:t>Frequently</w:t>
      </w:r>
      <w:r>
        <w:rPr>
          <w:spacing w:val="-5"/>
        </w:rPr>
        <w:t xml:space="preserve"> </w:t>
      </w:r>
      <w:r>
        <w:t>in</w:t>
      </w:r>
      <w:r>
        <w:rPr>
          <w:spacing w:val="-2"/>
        </w:rPr>
        <w:t xml:space="preserve"> </w:t>
      </w:r>
      <w:r>
        <w:t>the JOENJA Group Compared to Placebo (Study 2201 Part 2)</w:t>
      </w:r>
    </w:p>
    <w:p w14:paraId="52B7EF9E" w14:textId="77777777" w:rsidR="00AB172F" w:rsidRDefault="00AB172F" w:rsidP="00CE6FE5">
      <w:pPr>
        <w:pStyle w:val="BodyText"/>
        <w:spacing w:before="2"/>
        <w:ind w:left="0"/>
        <w:rPr>
          <w:b/>
          <w:sz w:val="17"/>
        </w:rPr>
      </w:pPr>
    </w:p>
    <w:tbl>
      <w:tblPr>
        <w:tblW w:w="0" w:type="auto"/>
        <w:tblInd w:w="1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789"/>
        <w:gridCol w:w="1712"/>
        <w:gridCol w:w="1179"/>
        <w:gridCol w:w="1179"/>
      </w:tblGrid>
      <w:tr w:rsidR="00AB172F" w14:paraId="48AEE0AA" w14:textId="77777777">
        <w:trPr>
          <w:trHeight w:val="230"/>
        </w:trPr>
        <w:tc>
          <w:tcPr>
            <w:tcW w:w="4789" w:type="dxa"/>
            <w:vMerge w:val="restart"/>
          </w:tcPr>
          <w:p w14:paraId="75706B19" w14:textId="77777777" w:rsidR="00AB172F" w:rsidRDefault="00AB172F" w:rsidP="00CE6FE5">
            <w:pPr>
              <w:pStyle w:val="TableParagraph"/>
              <w:rPr>
                <w:sz w:val="20"/>
              </w:rPr>
            </w:pPr>
          </w:p>
        </w:tc>
        <w:tc>
          <w:tcPr>
            <w:tcW w:w="1712" w:type="dxa"/>
            <w:vMerge w:val="restart"/>
          </w:tcPr>
          <w:p w14:paraId="74C981BC" w14:textId="77777777" w:rsidR="00AB172F" w:rsidRDefault="00AB172F" w:rsidP="00CE6FE5">
            <w:pPr>
              <w:pStyle w:val="TableParagraph"/>
              <w:rPr>
                <w:sz w:val="20"/>
              </w:rPr>
            </w:pPr>
          </w:p>
        </w:tc>
        <w:tc>
          <w:tcPr>
            <w:tcW w:w="2358" w:type="dxa"/>
            <w:gridSpan w:val="2"/>
          </w:tcPr>
          <w:p w14:paraId="7182F99D" w14:textId="77777777" w:rsidR="00AB172F" w:rsidRDefault="00CE6FE5" w:rsidP="00CE6FE5">
            <w:pPr>
              <w:pStyle w:val="TableParagraph"/>
              <w:spacing w:line="210" w:lineRule="exact"/>
              <w:ind w:left="702"/>
              <w:rPr>
                <w:b/>
                <w:sz w:val="20"/>
              </w:rPr>
            </w:pPr>
            <w:r>
              <w:rPr>
                <w:b/>
                <w:sz w:val="20"/>
              </w:rPr>
              <w:t>Study</w:t>
            </w:r>
            <w:r>
              <w:rPr>
                <w:b/>
                <w:spacing w:val="-6"/>
                <w:sz w:val="20"/>
              </w:rPr>
              <w:t xml:space="preserve"> </w:t>
            </w:r>
            <w:r>
              <w:rPr>
                <w:b/>
                <w:spacing w:val="-4"/>
                <w:sz w:val="20"/>
              </w:rPr>
              <w:t>2201</w:t>
            </w:r>
          </w:p>
        </w:tc>
      </w:tr>
      <w:tr w:rsidR="00AB172F" w14:paraId="58BBDCCD" w14:textId="77777777">
        <w:trPr>
          <w:trHeight w:val="844"/>
        </w:trPr>
        <w:tc>
          <w:tcPr>
            <w:tcW w:w="4789" w:type="dxa"/>
            <w:vMerge/>
            <w:tcBorders>
              <w:top w:val="nil"/>
            </w:tcBorders>
          </w:tcPr>
          <w:p w14:paraId="77EDB17F" w14:textId="77777777" w:rsidR="00AB172F" w:rsidRDefault="00AB172F" w:rsidP="00CE6FE5">
            <w:pPr>
              <w:rPr>
                <w:sz w:val="2"/>
                <w:szCs w:val="2"/>
              </w:rPr>
            </w:pPr>
          </w:p>
        </w:tc>
        <w:tc>
          <w:tcPr>
            <w:tcW w:w="1712" w:type="dxa"/>
            <w:vMerge/>
            <w:tcBorders>
              <w:top w:val="nil"/>
            </w:tcBorders>
          </w:tcPr>
          <w:p w14:paraId="74BF49DF" w14:textId="77777777" w:rsidR="00AB172F" w:rsidRDefault="00AB172F" w:rsidP="00CE6FE5">
            <w:pPr>
              <w:rPr>
                <w:sz w:val="2"/>
                <w:szCs w:val="2"/>
              </w:rPr>
            </w:pPr>
          </w:p>
        </w:tc>
        <w:tc>
          <w:tcPr>
            <w:tcW w:w="1179" w:type="dxa"/>
          </w:tcPr>
          <w:p w14:paraId="6981F036" w14:textId="77777777" w:rsidR="00AB172F" w:rsidRDefault="00CE6FE5" w:rsidP="00CE6FE5">
            <w:pPr>
              <w:pStyle w:val="TableParagraph"/>
              <w:ind w:left="292" w:right="190" w:hanging="94"/>
              <w:rPr>
                <w:b/>
                <w:sz w:val="20"/>
              </w:rPr>
            </w:pPr>
            <w:r>
              <w:rPr>
                <w:b/>
                <w:spacing w:val="-2"/>
                <w:sz w:val="20"/>
              </w:rPr>
              <w:t>J</w:t>
            </w:r>
            <w:r>
              <w:rPr>
                <w:b/>
                <w:spacing w:val="-2"/>
                <w:sz w:val="20"/>
              </w:rPr>
              <w:t>OENJA (N=21)</w:t>
            </w:r>
          </w:p>
          <w:p w14:paraId="38E93FBA" w14:textId="77777777" w:rsidR="00AB172F" w:rsidRDefault="00CE6FE5" w:rsidP="00CE6FE5">
            <w:pPr>
              <w:pStyle w:val="TableParagraph"/>
              <w:spacing w:before="1"/>
              <w:ind w:left="340"/>
              <w:rPr>
                <w:b/>
                <w:sz w:val="20"/>
              </w:rPr>
            </w:pPr>
            <w:r>
              <w:rPr>
                <w:b/>
                <w:sz w:val="20"/>
              </w:rPr>
              <w:t>n</w:t>
            </w:r>
            <w:r>
              <w:rPr>
                <w:b/>
                <w:spacing w:val="-3"/>
                <w:sz w:val="20"/>
              </w:rPr>
              <w:t xml:space="preserve"> </w:t>
            </w:r>
            <w:r>
              <w:rPr>
                <w:b/>
                <w:spacing w:val="-5"/>
                <w:sz w:val="20"/>
              </w:rPr>
              <w:t>(%)</w:t>
            </w:r>
          </w:p>
        </w:tc>
        <w:tc>
          <w:tcPr>
            <w:tcW w:w="1179" w:type="dxa"/>
          </w:tcPr>
          <w:p w14:paraId="673EA2ED" w14:textId="77777777" w:rsidR="00AB172F" w:rsidRDefault="00CE6FE5" w:rsidP="00CE6FE5">
            <w:pPr>
              <w:pStyle w:val="TableParagraph"/>
              <w:ind w:left="291" w:right="249" w:hanging="39"/>
              <w:rPr>
                <w:b/>
                <w:sz w:val="20"/>
              </w:rPr>
            </w:pPr>
            <w:r>
              <w:rPr>
                <w:b/>
                <w:spacing w:val="-2"/>
                <w:sz w:val="20"/>
              </w:rPr>
              <w:t>Placebo (N=10)</w:t>
            </w:r>
          </w:p>
          <w:p w14:paraId="68FD4E90" w14:textId="77777777" w:rsidR="00AB172F" w:rsidRDefault="00CE6FE5" w:rsidP="00CE6FE5">
            <w:pPr>
              <w:pStyle w:val="TableParagraph"/>
              <w:spacing w:before="1"/>
              <w:ind w:left="339"/>
              <w:rPr>
                <w:b/>
                <w:sz w:val="20"/>
              </w:rPr>
            </w:pPr>
            <w:r>
              <w:rPr>
                <w:b/>
                <w:sz w:val="20"/>
              </w:rPr>
              <w:t>n</w:t>
            </w:r>
            <w:r>
              <w:rPr>
                <w:b/>
                <w:spacing w:val="-3"/>
                <w:sz w:val="20"/>
              </w:rPr>
              <w:t xml:space="preserve"> </w:t>
            </w:r>
            <w:r>
              <w:rPr>
                <w:b/>
                <w:spacing w:val="-5"/>
                <w:sz w:val="20"/>
              </w:rPr>
              <w:t>(%)</w:t>
            </w:r>
          </w:p>
        </w:tc>
      </w:tr>
      <w:tr w:rsidR="00AB172F" w14:paraId="2C2E0D34" w14:textId="77777777">
        <w:trPr>
          <w:trHeight w:val="350"/>
        </w:trPr>
        <w:tc>
          <w:tcPr>
            <w:tcW w:w="4789" w:type="dxa"/>
          </w:tcPr>
          <w:p w14:paraId="3A12934B" w14:textId="77777777" w:rsidR="00AB172F" w:rsidRDefault="00CE6FE5" w:rsidP="00CE6FE5">
            <w:pPr>
              <w:pStyle w:val="TableParagraph"/>
              <w:ind w:left="107"/>
              <w:rPr>
                <w:b/>
                <w:sz w:val="20"/>
              </w:rPr>
            </w:pPr>
            <w:r>
              <w:rPr>
                <w:b/>
                <w:sz w:val="20"/>
              </w:rPr>
              <w:t>Number</w:t>
            </w:r>
            <w:r>
              <w:rPr>
                <w:b/>
                <w:spacing w:val="-5"/>
                <w:sz w:val="20"/>
              </w:rPr>
              <w:t xml:space="preserve"> </w:t>
            </w:r>
            <w:r>
              <w:rPr>
                <w:b/>
                <w:sz w:val="20"/>
              </w:rPr>
              <w:t>of</w:t>
            </w:r>
            <w:r>
              <w:rPr>
                <w:b/>
                <w:spacing w:val="-5"/>
                <w:sz w:val="20"/>
              </w:rPr>
              <w:t xml:space="preserve"> </w:t>
            </w:r>
            <w:r>
              <w:rPr>
                <w:b/>
                <w:sz w:val="20"/>
              </w:rPr>
              <w:t>Patients</w:t>
            </w:r>
            <w:r>
              <w:rPr>
                <w:b/>
                <w:spacing w:val="-6"/>
                <w:sz w:val="20"/>
              </w:rPr>
              <w:t xml:space="preserve"> </w:t>
            </w:r>
            <w:r>
              <w:rPr>
                <w:b/>
                <w:sz w:val="20"/>
              </w:rPr>
              <w:t>with</w:t>
            </w:r>
            <w:r>
              <w:rPr>
                <w:b/>
                <w:spacing w:val="-6"/>
                <w:sz w:val="20"/>
              </w:rPr>
              <w:t xml:space="preserve"> </w:t>
            </w:r>
            <w:r>
              <w:rPr>
                <w:b/>
                <w:sz w:val="20"/>
              </w:rPr>
              <w:t>at</w:t>
            </w:r>
            <w:r>
              <w:rPr>
                <w:b/>
                <w:spacing w:val="-5"/>
                <w:sz w:val="20"/>
              </w:rPr>
              <w:t xml:space="preserve"> </w:t>
            </w:r>
            <w:r>
              <w:rPr>
                <w:b/>
                <w:sz w:val="20"/>
              </w:rPr>
              <w:t>Least</w:t>
            </w:r>
            <w:r>
              <w:rPr>
                <w:b/>
                <w:spacing w:val="-5"/>
                <w:sz w:val="20"/>
              </w:rPr>
              <w:t xml:space="preserve"> </w:t>
            </w:r>
            <w:r>
              <w:rPr>
                <w:b/>
                <w:sz w:val="20"/>
              </w:rPr>
              <w:t>One</w:t>
            </w:r>
            <w:r>
              <w:rPr>
                <w:b/>
                <w:spacing w:val="-5"/>
                <w:sz w:val="20"/>
              </w:rPr>
              <w:t xml:space="preserve"> </w:t>
            </w:r>
            <w:r>
              <w:rPr>
                <w:b/>
                <w:sz w:val="20"/>
              </w:rPr>
              <w:t>Adverse</w:t>
            </w:r>
            <w:r>
              <w:rPr>
                <w:b/>
                <w:spacing w:val="-5"/>
                <w:sz w:val="20"/>
              </w:rPr>
              <w:t xml:space="preserve"> </w:t>
            </w:r>
            <w:r>
              <w:rPr>
                <w:b/>
                <w:spacing w:val="-2"/>
                <w:sz w:val="20"/>
              </w:rPr>
              <w:t>Event</w:t>
            </w:r>
          </w:p>
        </w:tc>
        <w:tc>
          <w:tcPr>
            <w:tcW w:w="1712" w:type="dxa"/>
          </w:tcPr>
          <w:p w14:paraId="75A97085" w14:textId="77777777" w:rsidR="00AB172F" w:rsidRDefault="00AB172F" w:rsidP="00CE6FE5">
            <w:pPr>
              <w:pStyle w:val="TableParagraph"/>
              <w:rPr>
                <w:sz w:val="20"/>
              </w:rPr>
            </w:pPr>
          </w:p>
        </w:tc>
        <w:tc>
          <w:tcPr>
            <w:tcW w:w="1179" w:type="dxa"/>
          </w:tcPr>
          <w:p w14:paraId="004E9B14" w14:textId="77777777" w:rsidR="00AB172F" w:rsidRDefault="00CE6FE5" w:rsidP="00CE6FE5">
            <w:pPr>
              <w:pStyle w:val="TableParagraph"/>
              <w:ind w:left="4"/>
              <w:rPr>
                <w:sz w:val="20"/>
              </w:rPr>
            </w:pPr>
            <w:r>
              <w:rPr>
                <w:sz w:val="20"/>
              </w:rPr>
              <w:t xml:space="preserve">18 </w:t>
            </w:r>
            <w:r>
              <w:rPr>
                <w:spacing w:val="-4"/>
                <w:sz w:val="20"/>
              </w:rPr>
              <w:t>(86)</w:t>
            </w:r>
          </w:p>
        </w:tc>
        <w:tc>
          <w:tcPr>
            <w:tcW w:w="1179" w:type="dxa"/>
          </w:tcPr>
          <w:p w14:paraId="629FEC03" w14:textId="77777777" w:rsidR="00AB172F" w:rsidRDefault="00CE6FE5" w:rsidP="00CE6FE5">
            <w:pPr>
              <w:pStyle w:val="TableParagraph"/>
              <w:ind w:left="4" w:right="1"/>
              <w:rPr>
                <w:sz w:val="20"/>
              </w:rPr>
            </w:pPr>
            <w:r>
              <w:rPr>
                <w:sz w:val="20"/>
              </w:rPr>
              <w:t xml:space="preserve">9 </w:t>
            </w:r>
            <w:r>
              <w:rPr>
                <w:spacing w:val="-4"/>
                <w:sz w:val="20"/>
              </w:rPr>
              <w:t>(90)</w:t>
            </w:r>
          </w:p>
        </w:tc>
      </w:tr>
      <w:tr w:rsidR="00AB172F" w14:paraId="064041A4" w14:textId="77777777">
        <w:trPr>
          <w:trHeight w:val="350"/>
        </w:trPr>
        <w:tc>
          <w:tcPr>
            <w:tcW w:w="4789" w:type="dxa"/>
          </w:tcPr>
          <w:p w14:paraId="7DBD4B25" w14:textId="77777777" w:rsidR="00AB172F" w:rsidRDefault="00CE6FE5" w:rsidP="00CE6FE5">
            <w:pPr>
              <w:pStyle w:val="TableParagraph"/>
              <w:ind w:left="107"/>
              <w:rPr>
                <w:b/>
                <w:sz w:val="20"/>
              </w:rPr>
            </w:pPr>
            <w:r>
              <w:rPr>
                <w:b/>
                <w:sz w:val="20"/>
              </w:rPr>
              <w:t>System</w:t>
            </w:r>
            <w:r>
              <w:rPr>
                <w:b/>
                <w:spacing w:val="-6"/>
                <w:sz w:val="20"/>
              </w:rPr>
              <w:t xml:space="preserve"> </w:t>
            </w:r>
            <w:r>
              <w:rPr>
                <w:b/>
                <w:sz w:val="20"/>
              </w:rPr>
              <w:t>Organ</w:t>
            </w:r>
            <w:r>
              <w:rPr>
                <w:b/>
                <w:spacing w:val="-6"/>
                <w:sz w:val="20"/>
              </w:rPr>
              <w:t xml:space="preserve"> </w:t>
            </w:r>
            <w:r>
              <w:rPr>
                <w:b/>
                <w:spacing w:val="-4"/>
                <w:sz w:val="20"/>
              </w:rPr>
              <w:t>Class</w:t>
            </w:r>
          </w:p>
        </w:tc>
        <w:tc>
          <w:tcPr>
            <w:tcW w:w="1712" w:type="dxa"/>
          </w:tcPr>
          <w:p w14:paraId="61F8C0AD" w14:textId="77777777" w:rsidR="00AB172F" w:rsidRDefault="00CE6FE5" w:rsidP="00CE6FE5">
            <w:pPr>
              <w:pStyle w:val="TableParagraph"/>
              <w:ind w:left="2" w:right="4"/>
              <w:rPr>
                <w:b/>
                <w:sz w:val="20"/>
              </w:rPr>
            </w:pPr>
            <w:r>
              <w:rPr>
                <w:b/>
                <w:sz w:val="20"/>
              </w:rPr>
              <w:t>Preferred</w:t>
            </w:r>
            <w:r>
              <w:rPr>
                <w:b/>
                <w:spacing w:val="-10"/>
                <w:sz w:val="20"/>
              </w:rPr>
              <w:t xml:space="preserve"> </w:t>
            </w:r>
            <w:r>
              <w:rPr>
                <w:b/>
                <w:spacing w:val="-4"/>
                <w:sz w:val="20"/>
              </w:rPr>
              <w:t>Term</w:t>
            </w:r>
          </w:p>
        </w:tc>
        <w:tc>
          <w:tcPr>
            <w:tcW w:w="1179" w:type="dxa"/>
          </w:tcPr>
          <w:p w14:paraId="1F049EF7" w14:textId="77777777" w:rsidR="00AB172F" w:rsidRDefault="00AB172F" w:rsidP="00CE6FE5">
            <w:pPr>
              <w:pStyle w:val="TableParagraph"/>
              <w:rPr>
                <w:sz w:val="20"/>
              </w:rPr>
            </w:pPr>
          </w:p>
        </w:tc>
        <w:tc>
          <w:tcPr>
            <w:tcW w:w="1179" w:type="dxa"/>
          </w:tcPr>
          <w:p w14:paraId="0F5335B6" w14:textId="77777777" w:rsidR="00AB172F" w:rsidRDefault="00AB172F" w:rsidP="00CE6FE5">
            <w:pPr>
              <w:pStyle w:val="TableParagraph"/>
              <w:rPr>
                <w:sz w:val="20"/>
              </w:rPr>
            </w:pPr>
          </w:p>
        </w:tc>
      </w:tr>
      <w:tr w:rsidR="00AB172F" w14:paraId="52B664EE" w14:textId="77777777">
        <w:trPr>
          <w:trHeight w:val="350"/>
        </w:trPr>
        <w:tc>
          <w:tcPr>
            <w:tcW w:w="4789" w:type="dxa"/>
          </w:tcPr>
          <w:p w14:paraId="6A22DEBB" w14:textId="77777777" w:rsidR="00AB172F" w:rsidRDefault="00CE6FE5" w:rsidP="00CE6FE5">
            <w:pPr>
              <w:pStyle w:val="TableParagraph"/>
              <w:ind w:left="446"/>
              <w:rPr>
                <w:b/>
                <w:sz w:val="20"/>
              </w:rPr>
            </w:pPr>
            <w:r>
              <w:rPr>
                <w:b/>
                <w:sz w:val="20"/>
              </w:rPr>
              <w:t>Cardiac</w:t>
            </w:r>
            <w:r>
              <w:rPr>
                <w:b/>
                <w:spacing w:val="-6"/>
                <w:sz w:val="20"/>
              </w:rPr>
              <w:t xml:space="preserve"> </w:t>
            </w:r>
            <w:r>
              <w:rPr>
                <w:b/>
                <w:spacing w:val="-2"/>
                <w:sz w:val="20"/>
              </w:rPr>
              <w:t>disorders</w:t>
            </w:r>
          </w:p>
        </w:tc>
        <w:tc>
          <w:tcPr>
            <w:tcW w:w="1712" w:type="dxa"/>
          </w:tcPr>
          <w:p w14:paraId="56C7A7F0" w14:textId="77777777" w:rsidR="00AB172F" w:rsidRDefault="00CE6FE5" w:rsidP="00CE6FE5">
            <w:pPr>
              <w:pStyle w:val="TableParagraph"/>
              <w:ind w:left="4" w:right="2"/>
              <w:rPr>
                <w:sz w:val="20"/>
              </w:rPr>
            </w:pPr>
            <w:r>
              <w:rPr>
                <w:spacing w:val="-2"/>
                <w:sz w:val="20"/>
              </w:rPr>
              <w:t>Tachycardia</w:t>
            </w:r>
            <w:r>
              <w:rPr>
                <w:spacing w:val="-2"/>
                <w:sz w:val="20"/>
                <w:vertAlign w:val="superscript"/>
              </w:rPr>
              <w:t>1</w:t>
            </w:r>
          </w:p>
        </w:tc>
        <w:tc>
          <w:tcPr>
            <w:tcW w:w="1179" w:type="dxa"/>
          </w:tcPr>
          <w:p w14:paraId="448293A1" w14:textId="77777777" w:rsidR="00AB172F" w:rsidRDefault="00CE6FE5" w:rsidP="00CE6FE5">
            <w:pPr>
              <w:pStyle w:val="TableParagraph"/>
              <w:ind w:left="4"/>
              <w:rPr>
                <w:sz w:val="20"/>
              </w:rPr>
            </w:pPr>
            <w:r>
              <w:rPr>
                <w:sz w:val="20"/>
              </w:rPr>
              <w:t xml:space="preserve">2 </w:t>
            </w:r>
            <w:r>
              <w:rPr>
                <w:spacing w:val="-4"/>
                <w:sz w:val="20"/>
              </w:rPr>
              <w:t>(10)</w:t>
            </w:r>
          </w:p>
        </w:tc>
        <w:tc>
          <w:tcPr>
            <w:tcW w:w="1179" w:type="dxa"/>
          </w:tcPr>
          <w:p w14:paraId="6066617A" w14:textId="77777777" w:rsidR="00AB172F" w:rsidRDefault="00CE6FE5" w:rsidP="00CE6FE5">
            <w:pPr>
              <w:pStyle w:val="TableParagraph"/>
              <w:ind w:left="4" w:right="4"/>
              <w:rPr>
                <w:sz w:val="20"/>
              </w:rPr>
            </w:pPr>
            <w:r>
              <w:rPr>
                <w:spacing w:val="-10"/>
                <w:sz w:val="20"/>
              </w:rPr>
              <w:t>0</w:t>
            </w:r>
          </w:p>
        </w:tc>
      </w:tr>
      <w:tr w:rsidR="00AB172F" w14:paraId="3BB449C2" w14:textId="77777777">
        <w:trPr>
          <w:trHeight w:val="350"/>
        </w:trPr>
        <w:tc>
          <w:tcPr>
            <w:tcW w:w="4789" w:type="dxa"/>
          </w:tcPr>
          <w:p w14:paraId="3A4ACF9C" w14:textId="77777777" w:rsidR="00AB172F" w:rsidRDefault="00CE6FE5" w:rsidP="00CE6FE5">
            <w:pPr>
              <w:pStyle w:val="TableParagraph"/>
              <w:ind w:left="446"/>
              <w:rPr>
                <w:b/>
                <w:sz w:val="20"/>
              </w:rPr>
            </w:pPr>
            <w:r>
              <w:rPr>
                <w:b/>
                <w:spacing w:val="-2"/>
                <w:sz w:val="20"/>
              </w:rPr>
              <w:t>Gastrointestinal</w:t>
            </w:r>
            <w:r>
              <w:rPr>
                <w:b/>
                <w:spacing w:val="17"/>
                <w:sz w:val="20"/>
              </w:rPr>
              <w:t xml:space="preserve"> </w:t>
            </w:r>
            <w:r>
              <w:rPr>
                <w:b/>
                <w:spacing w:val="-2"/>
                <w:sz w:val="20"/>
              </w:rPr>
              <w:t>disorders</w:t>
            </w:r>
          </w:p>
        </w:tc>
        <w:tc>
          <w:tcPr>
            <w:tcW w:w="1712" w:type="dxa"/>
          </w:tcPr>
          <w:p w14:paraId="630B62A5" w14:textId="77777777" w:rsidR="00AB172F" w:rsidRDefault="00CE6FE5" w:rsidP="00CE6FE5">
            <w:pPr>
              <w:pStyle w:val="TableParagraph"/>
              <w:ind w:left="2" w:right="2"/>
              <w:rPr>
                <w:sz w:val="20"/>
              </w:rPr>
            </w:pPr>
            <w:proofErr w:type="spellStart"/>
            <w:r>
              <w:rPr>
                <w:spacing w:val="-2"/>
                <w:sz w:val="20"/>
              </w:rPr>
              <w:t>Diarrhoea</w:t>
            </w:r>
            <w:proofErr w:type="spellEnd"/>
          </w:p>
        </w:tc>
        <w:tc>
          <w:tcPr>
            <w:tcW w:w="1179" w:type="dxa"/>
          </w:tcPr>
          <w:p w14:paraId="46D43F04" w14:textId="77777777" w:rsidR="00AB172F" w:rsidRDefault="00CE6FE5" w:rsidP="00CE6FE5">
            <w:pPr>
              <w:pStyle w:val="TableParagraph"/>
              <w:ind w:left="4"/>
              <w:rPr>
                <w:sz w:val="20"/>
              </w:rPr>
            </w:pPr>
            <w:r>
              <w:rPr>
                <w:sz w:val="20"/>
              </w:rPr>
              <w:t xml:space="preserve">2 </w:t>
            </w:r>
            <w:r>
              <w:rPr>
                <w:spacing w:val="-4"/>
                <w:sz w:val="20"/>
              </w:rPr>
              <w:t>(10)</w:t>
            </w:r>
          </w:p>
        </w:tc>
        <w:tc>
          <w:tcPr>
            <w:tcW w:w="1179" w:type="dxa"/>
          </w:tcPr>
          <w:p w14:paraId="57824595" w14:textId="77777777" w:rsidR="00AB172F" w:rsidRDefault="00CE6FE5" w:rsidP="00CE6FE5">
            <w:pPr>
              <w:pStyle w:val="TableParagraph"/>
              <w:ind w:left="4" w:right="4"/>
              <w:rPr>
                <w:sz w:val="20"/>
              </w:rPr>
            </w:pPr>
            <w:r>
              <w:rPr>
                <w:spacing w:val="-10"/>
                <w:sz w:val="20"/>
              </w:rPr>
              <w:t>0</w:t>
            </w:r>
          </w:p>
        </w:tc>
      </w:tr>
      <w:tr w:rsidR="00AB172F" w14:paraId="7F8E031F" w14:textId="77777777">
        <w:trPr>
          <w:trHeight w:val="350"/>
        </w:trPr>
        <w:tc>
          <w:tcPr>
            <w:tcW w:w="4789" w:type="dxa"/>
            <w:vMerge w:val="restart"/>
          </w:tcPr>
          <w:p w14:paraId="0E7E6F25" w14:textId="77777777" w:rsidR="00AB172F" w:rsidRDefault="00CE6FE5" w:rsidP="00CE6FE5">
            <w:pPr>
              <w:pStyle w:val="TableParagraph"/>
              <w:tabs>
                <w:tab w:val="left" w:pos="1350"/>
                <w:tab w:val="left" w:pos="2364"/>
                <w:tab w:val="left" w:pos="2904"/>
                <w:tab w:val="left" w:pos="4386"/>
              </w:tabs>
              <w:ind w:left="446" w:right="108"/>
              <w:rPr>
                <w:b/>
                <w:sz w:val="20"/>
              </w:rPr>
            </w:pPr>
            <w:r>
              <w:rPr>
                <w:b/>
                <w:spacing w:val="-2"/>
                <w:sz w:val="20"/>
              </w:rPr>
              <w:t>General</w:t>
            </w:r>
            <w:r>
              <w:rPr>
                <w:b/>
                <w:sz w:val="20"/>
              </w:rPr>
              <w:tab/>
            </w:r>
            <w:r>
              <w:rPr>
                <w:b/>
                <w:spacing w:val="-2"/>
                <w:sz w:val="20"/>
              </w:rPr>
              <w:t>disorders</w:t>
            </w:r>
            <w:r>
              <w:rPr>
                <w:b/>
                <w:sz w:val="20"/>
              </w:rPr>
              <w:tab/>
            </w:r>
            <w:r>
              <w:rPr>
                <w:b/>
                <w:spacing w:val="-4"/>
                <w:sz w:val="20"/>
              </w:rPr>
              <w:t>and</w:t>
            </w:r>
            <w:r>
              <w:rPr>
                <w:b/>
                <w:sz w:val="20"/>
              </w:rPr>
              <w:tab/>
            </w:r>
            <w:r>
              <w:rPr>
                <w:b/>
                <w:spacing w:val="-2"/>
                <w:sz w:val="20"/>
              </w:rPr>
              <w:t>administration</w:t>
            </w:r>
            <w:r>
              <w:rPr>
                <w:b/>
                <w:sz w:val="20"/>
              </w:rPr>
              <w:tab/>
            </w:r>
            <w:r>
              <w:rPr>
                <w:b/>
                <w:spacing w:val="-4"/>
                <w:sz w:val="20"/>
              </w:rPr>
              <w:t xml:space="preserve">site </w:t>
            </w:r>
            <w:r>
              <w:rPr>
                <w:b/>
                <w:spacing w:val="-2"/>
                <w:sz w:val="20"/>
              </w:rPr>
              <w:t>conditions</w:t>
            </w:r>
          </w:p>
        </w:tc>
        <w:tc>
          <w:tcPr>
            <w:tcW w:w="1712" w:type="dxa"/>
          </w:tcPr>
          <w:p w14:paraId="237AA5DA" w14:textId="77777777" w:rsidR="00AB172F" w:rsidRDefault="00CE6FE5" w:rsidP="00CE6FE5">
            <w:pPr>
              <w:pStyle w:val="TableParagraph"/>
              <w:ind w:left="2" w:right="2"/>
              <w:rPr>
                <w:sz w:val="20"/>
              </w:rPr>
            </w:pPr>
            <w:r>
              <w:rPr>
                <w:spacing w:val="-2"/>
                <w:sz w:val="20"/>
              </w:rPr>
              <w:t>Fatigue</w:t>
            </w:r>
          </w:p>
        </w:tc>
        <w:tc>
          <w:tcPr>
            <w:tcW w:w="1179" w:type="dxa"/>
          </w:tcPr>
          <w:p w14:paraId="333953A5" w14:textId="77777777" w:rsidR="00AB172F" w:rsidRDefault="00CE6FE5" w:rsidP="00CE6FE5">
            <w:pPr>
              <w:pStyle w:val="TableParagraph"/>
              <w:ind w:left="4"/>
              <w:rPr>
                <w:sz w:val="20"/>
              </w:rPr>
            </w:pPr>
            <w:r>
              <w:rPr>
                <w:sz w:val="20"/>
              </w:rPr>
              <w:t xml:space="preserve">2 </w:t>
            </w:r>
            <w:r>
              <w:rPr>
                <w:spacing w:val="-4"/>
                <w:sz w:val="20"/>
              </w:rPr>
              <w:t>(10)</w:t>
            </w:r>
          </w:p>
        </w:tc>
        <w:tc>
          <w:tcPr>
            <w:tcW w:w="1179" w:type="dxa"/>
          </w:tcPr>
          <w:p w14:paraId="394AA44D" w14:textId="77777777" w:rsidR="00AB172F" w:rsidRDefault="00CE6FE5" w:rsidP="00CE6FE5">
            <w:pPr>
              <w:pStyle w:val="TableParagraph"/>
              <w:ind w:left="4" w:right="1"/>
              <w:rPr>
                <w:sz w:val="20"/>
              </w:rPr>
            </w:pPr>
            <w:r>
              <w:rPr>
                <w:sz w:val="20"/>
              </w:rPr>
              <w:t xml:space="preserve">1 </w:t>
            </w:r>
            <w:r>
              <w:rPr>
                <w:spacing w:val="-4"/>
                <w:sz w:val="20"/>
              </w:rPr>
              <w:t>(10)</w:t>
            </w:r>
          </w:p>
        </w:tc>
      </w:tr>
      <w:tr w:rsidR="00AB172F" w14:paraId="2CC4E7A5" w14:textId="77777777">
        <w:trPr>
          <w:trHeight w:val="350"/>
        </w:trPr>
        <w:tc>
          <w:tcPr>
            <w:tcW w:w="4789" w:type="dxa"/>
            <w:vMerge/>
            <w:tcBorders>
              <w:top w:val="nil"/>
            </w:tcBorders>
          </w:tcPr>
          <w:p w14:paraId="061AC4B6" w14:textId="77777777" w:rsidR="00AB172F" w:rsidRDefault="00AB172F" w:rsidP="00CE6FE5">
            <w:pPr>
              <w:rPr>
                <w:sz w:val="2"/>
                <w:szCs w:val="2"/>
              </w:rPr>
            </w:pPr>
          </w:p>
        </w:tc>
        <w:tc>
          <w:tcPr>
            <w:tcW w:w="1712" w:type="dxa"/>
          </w:tcPr>
          <w:p w14:paraId="4BF924C0" w14:textId="77777777" w:rsidR="00AB172F" w:rsidRDefault="00CE6FE5" w:rsidP="00CE6FE5">
            <w:pPr>
              <w:pStyle w:val="TableParagraph"/>
              <w:ind w:left="2" w:right="3"/>
              <w:rPr>
                <w:sz w:val="20"/>
              </w:rPr>
            </w:pPr>
            <w:r>
              <w:rPr>
                <w:spacing w:val="-2"/>
                <w:sz w:val="20"/>
              </w:rPr>
              <w:t>P</w:t>
            </w:r>
            <w:r>
              <w:rPr>
                <w:spacing w:val="-2"/>
                <w:sz w:val="20"/>
              </w:rPr>
              <w:t>yrexia</w:t>
            </w:r>
          </w:p>
        </w:tc>
        <w:tc>
          <w:tcPr>
            <w:tcW w:w="1179" w:type="dxa"/>
          </w:tcPr>
          <w:p w14:paraId="3003C127" w14:textId="77777777" w:rsidR="00AB172F" w:rsidRDefault="00CE6FE5" w:rsidP="00CE6FE5">
            <w:pPr>
              <w:pStyle w:val="TableParagraph"/>
              <w:ind w:left="4"/>
              <w:rPr>
                <w:sz w:val="20"/>
              </w:rPr>
            </w:pPr>
            <w:r>
              <w:rPr>
                <w:sz w:val="20"/>
              </w:rPr>
              <w:t xml:space="preserve">2 </w:t>
            </w:r>
            <w:r>
              <w:rPr>
                <w:spacing w:val="-4"/>
                <w:sz w:val="20"/>
              </w:rPr>
              <w:t>(10)</w:t>
            </w:r>
          </w:p>
        </w:tc>
        <w:tc>
          <w:tcPr>
            <w:tcW w:w="1179" w:type="dxa"/>
          </w:tcPr>
          <w:p w14:paraId="1B15C21F" w14:textId="77777777" w:rsidR="00AB172F" w:rsidRDefault="00CE6FE5" w:rsidP="00CE6FE5">
            <w:pPr>
              <w:pStyle w:val="TableParagraph"/>
              <w:ind w:left="4" w:right="4"/>
              <w:rPr>
                <w:sz w:val="20"/>
              </w:rPr>
            </w:pPr>
            <w:r>
              <w:rPr>
                <w:spacing w:val="-10"/>
                <w:sz w:val="20"/>
              </w:rPr>
              <w:t>0</w:t>
            </w:r>
          </w:p>
        </w:tc>
      </w:tr>
      <w:tr w:rsidR="00AB172F" w14:paraId="7B3EC4DF" w14:textId="77777777">
        <w:trPr>
          <w:trHeight w:val="347"/>
        </w:trPr>
        <w:tc>
          <w:tcPr>
            <w:tcW w:w="4789" w:type="dxa"/>
          </w:tcPr>
          <w:p w14:paraId="18F76A41" w14:textId="77777777" w:rsidR="00AB172F" w:rsidRDefault="00CE6FE5" w:rsidP="00CE6FE5">
            <w:pPr>
              <w:pStyle w:val="TableParagraph"/>
              <w:ind w:left="446"/>
              <w:rPr>
                <w:b/>
                <w:sz w:val="20"/>
              </w:rPr>
            </w:pPr>
            <w:r>
              <w:rPr>
                <w:b/>
                <w:sz w:val="20"/>
              </w:rPr>
              <w:t>Infections</w:t>
            </w:r>
            <w:r>
              <w:rPr>
                <w:b/>
                <w:spacing w:val="-8"/>
                <w:sz w:val="20"/>
              </w:rPr>
              <w:t xml:space="preserve"> </w:t>
            </w:r>
            <w:r>
              <w:rPr>
                <w:b/>
                <w:sz w:val="20"/>
              </w:rPr>
              <w:t>and</w:t>
            </w:r>
            <w:r>
              <w:rPr>
                <w:b/>
                <w:spacing w:val="-7"/>
                <w:sz w:val="20"/>
              </w:rPr>
              <w:t xml:space="preserve"> </w:t>
            </w:r>
            <w:r>
              <w:rPr>
                <w:b/>
                <w:spacing w:val="-2"/>
                <w:sz w:val="20"/>
              </w:rPr>
              <w:t>infestations</w:t>
            </w:r>
          </w:p>
        </w:tc>
        <w:tc>
          <w:tcPr>
            <w:tcW w:w="1712" w:type="dxa"/>
          </w:tcPr>
          <w:p w14:paraId="66B3F3C3" w14:textId="77777777" w:rsidR="00AB172F" w:rsidRDefault="00CE6FE5" w:rsidP="00CE6FE5">
            <w:pPr>
              <w:pStyle w:val="TableParagraph"/>
              <w:ind w:left="2" w:right="2"/>
              <w:rPr>
                <w:sz w:val="20"/>
              </w:rPr>
            </w:pPr>
            <w:r>
              <w:rPr>
                <w:spacing w:val="-2"/>
                <w:sz w:val="20"/>
              </w:rPr>
              <w:t>Sinusitis</w:t>
            </w:r>
          </w:p>
        </w:tc>
        <w:tc>
          <w:tcPr>
            <w:tcW w:w="1179" w:type="dxa"/>
          </w:tcPr>
          <w:p w14:paraId="209B69DE" w14:textId="77777777" w:rsidR="00AB172F" w:rsidRDefault="00CE6FE5" w:rsidP="00CE6FE5">
            <w:pPr>
              <w:pStyle w:val="TableParagraph"/>
              <w:ind w:left="4"/>
              <w:rPr>
                <w:sz w:val="20"/>
              </w:rPr>
            </w:pPr>
            <w:r>
              <w:rPr>
                <w:sz w:val="20"/>
              </w:rPr>
              <w:t xml:space="preserve">4 </w:t>
            </w:r>
            <w:r>
              <w:rPr>
                <w:spacing w:val="-4"/>
                <w:sz w:val="20"/>
              </w:rPr>
              <w:t>(19)</w:t>
            </w:r>
          </w:p>
        </w:tc>
        <w:tc>
          <w:tcPr>
            <w:tcW w:w="1179" w:type="dxa"/>
          </w:tcPr>
          <w:p w14:paraId="05391DF4" w14:textId="77777777" w:rsidR="00AB172F" w:rsidRDefault="00CE6FE5" w:rsidP="00CE6FE5">
            <w:pPr>
              <w:pStyle w:val="TableParagraph"/>
              <w:ind w:left="4" w:right="4"/>
              <w:rPr>
                <w:sz w:val="20"/>
              </w:rPr>
            </w:pPr>
            <w:r>
              <w:rPr>
                <w:spacing w:val="-10"/>
                <w:sz w:val="20"/>
              </w:rPr>
              <w:t>0</w:t>
            </w:r>
          </w:p>
        </w:tc>
      </w:tr>
      <w:tr w:rsidR="00AB172F" w14:paraId="01952213" w14:textId="77777777">
        <w:trPr>
          <w:trHeight w:val="350"/>
        </w:trPr>
        <w:tc>
          <w:tcPr>
            <w:tcW w:w="4789" w:type="dxa"/>
            <w:vMerge w:val="restart"/>
          </w:tcPr>
          <w:p w14:paraId="321397CC" w14:textId="77777777" w:rsidR="00AB172F" w:rsidRDefault="00CE6FE5" w:rsidP="00CE6FE5">
            <w:pPr>
              <w:pStyle w:val="TableParagraph"/>
              <w:spacing w:before="2"/>
              <w:ind w:left="446"/>
              <w:rPr>
                <w:b/>
                <w:sz w:val="20"/>
              </w:rPr>
            </w:pPr>
            <w:r>
              <w:rPr>
                <w:b/>
                <w:sz w:val="20"/>
              </w:rPr>
              <w:t>Musculoskeletal</w:t>
            </w:r>
            <w:r>
              <w:rPr>
                <w:b/>
                <w:spacing w:val="-10"/>
                <w:sz w:val="20"/>
              </w:rPr>
              <w:t xml:space="preserve"> </w:t>
            </w:r>
            <w:r>
              <w:rPr>
                <w:b/>
                <w:sz w:val="20"/>
              </w:rPr>
              <w:t>and</w:t>
            </w:r>
            <w:r>
              <w:rPr>
                <w:b/>
                <w:spacing w:val="-10"/>
                <w:sz w:val="20"/>
              </w:rPr>
              <w:t xml:space="preserve"> </w:t>
            </w:r>
            <w:r>
              <w:rPr>
                <w:b/>
                <w:sz w:val="20"/>
              </w:rPr>
              <w:t>connective</w:t>
            </w:r>
            <w:r>
              <w:rPr>
                <w:b/>
                <w:spacing w:val="-8"/>
                <w:sz w:val="20"/>
              </w:rPr>
              <w:t xml:space="preserve"> </w:t>
            </w:r>
            <w:r>
              <w:rPr>
                <w:b/>
                <w:sz w:val="20"/>
              </w:rPr>
              <w:t>tissue</w:t>
            </w:r>
            <w:r>
              <w:rPr>
                <w:b/>
                <w:spacing w:val="-9"/>
                <w:sz w:val="20"/>
              </w:rPr>
              <w:t xml:space="preserve"> </w:t>
            </w:r>
            <w:r>
              <w:rPr>
                <w:b/>
                <w:spacing w:val="-2"/>
                <w:sz w:val="20"/>
              </w:rPr>
              <w:t>disorders</w:t>
            </w:r>
          </w:p>
        </w:tc>
        <w:tc>
          <w:tcPr>
            <w:tcW w:w="1712" w:type="dxa"/>
          </w:tcPr>
          <w:p w14:paraId="34B33F75" w14:textId="77777777" w:rsidR="00AB172F" w:rsidRDefault="00CE6FE5" w:rsidP="00CE6FE5">
            <w:pPr>
              <w:pStyle w:val="TableParagraph"/>
              <w:spacing w:before="2"/>
              <w:ind w:left="2" w:right="2"/>
              <w:rPr>
                <w:sz w:val="20"/>
              </w:rPr>
            </w:pPr>
            <w:r>
              <w:rPr>
                <w:sz w:val="20"/>
              </w:rPr>
              <w:t>Back</w:t>
            </w:r>
            <w:r>
              <w:rPr>
                <w:spacing w:val="-5"/>
                <w:sz w:val="20"/>
              </w:rPr>
              <w:t xml:space="preserve"> </w:t>
            </w:r>
            <w:r>
              <w:rPr>
                <w:spacing w:val="-4"/>
                <w:sz w:val="20"/>
              </w:rPr>
              <w:t>pain</w:t>
            </w:r>
          </w:p>
        </w:tc>
        <w:tc>
          <w:tcPr>
            <w:tcW w:w="1179" w:type="dxa"/>
          </w:tcPr>
          <w:p w14:paraId="5B9636E1" w14:textId="77777777" w:rsidR="00AB172F" w:rsidRDefault="00CE6FE5" w:rsidP="00CE6FE5">
            <w:pPr>
              <w:pStyle w:val="TableParagraph"/>
              <w:spacing w:before="2"/>
              <w:ind w:left="4"/>
              <w:rPr>
                <w:sz w:val="20"/>
              </w:rPr>
            </w:pPr>
            <w:r>
              <w:rPr>
                <w:sz w:val="20"/>
              </w:rPr>
              <w:t xml:space="preserve">2 </w:t>
            </w:r>
            <w:r>
              <w:rPr>
                <w:spacing w:val="-4"/>
                <w:sz w:val="20"/>
              </w:rPr>
              <w:t>(10)</w:t>
            </w:r>
          </w:p>
        </w:tc>
        <w:tc>
          <w:tcPr>
            <w:tcW w:w="1179" w:type="dxa"/>
          </w:tcPr>
          <w:p w14:paraId="2CC44B9A" w14:textId="77777777" w:rsidR="00AB172F" w:rsidRDefault="00CE6FE5" w:rsidP="00CE6FE5">
            <w:pPr>
              <w:pStyle w:val="TableParagraph"/>
              <w:spacing w:before="2"/>
              <w:ind w:left="4" w:right="4"/>
              <w:rPr>
                <w:sz w:val="20"/>
              </w:rPr>
            </w:pPr>
            <w:r>
              <w:rPr>
                <w:spacing w:val="-10"/>
                <w:sz w:val="20"/>
              </w:rPr>
              <w:t>0</w:t>
            </w:r>
          </w:p>
        </w:tc>
      </w:tr>
      <w:tr w:rsidR="00AB172F" w14:paraId="51F3B07A" w14:textId="77777777">
        <w:trPr>
          <w:trHeight w:val="350"/>
        </w:trPr>
        <w:tc>
          <w:tcPr>
            <w:tcW w:w="4789" w:type="dxa"/>
            <w:vMerge/>
            <w:tcBorders>
              <w:top w:val="nil"/>
            </w:tcBorders>
          </w:tcPr>
          <w:p w14:paraId="5148DF2F" w14:textId="77777777" w:rsidR="00AB172F" w:rsidRDefault="00AB172F" w:rsidP="00CE6FE5">
            <w:pPr>
              <w:rPr>
                <w:sz w:val="2"/>
                <w:szCs w:val="2"/>
              </w:rPr>
            </w:pPr>
          </w:p>
        </w:tc>
        <w:tc>
          <w:tcPr>
            <w:tcW w:w="1712" w:type="dxa"/>
          </w:tcPr>
          <w:p w14:paraId="73A6F553" w14:textId="77777777" w:rsidR="00AB172F" w:rsidRDefault="00CE6FE5" w:rsidP="00CE6FE5">
            <w:pPr>
              <w:pStyle w:val="TableParagraph"/>
              <w:ind w:left="3" w:right="2"/>
              <w:rPr>
                <w:sz w:val="20"/>
              </w:rPr>
            </w:pPr>
            <w:r>
              <w:rPr>
                <w:sz w:val="20"/>
              </w:rPr>
              <w:t>N</w:t>
            </w:r>
            <w:r>
              <w:rPr>
                <w:sz w:val="20"/>
              </w:rPr>
              <w:t>eck</w:t>
            </w:r>
            <w:r>
              <w:rPr>
                <w:spacing w:val="-4"/>
                <w:sz w:val="20"/>
              </w:rPr>
              <w:t xml:space="preserve"> pain</w:t>
            </w:r>
          </w:p>
        </w:tc>
        <w:tc>
          <w:tcPr>
            <w:tcW w:w="1179" w:type="dxa"/>
          </w:tcPr>
          <w:p w14:paraId="671E61FE" w14:textId="77777777" w:rsidR="00AB172F" w:rsidRDefault="00CE6FE5" w:rsidP="00CE6FE5">
            <w:pPr>
              <w:pStyle w:val="TableParagraph"/>
              <w:ind w:left="4"/>
              <w:rPr>
                <w:sz w:val="20"/>
              </w:rPr>
            </w:pPr>
            <w:r>
              <w:rPr>
                <w:sz w:val="20"/>
              </w:rPr>
              <w:t xml:space="preserve">2 </w:t>
            </w:r>
            <w:r>
              <w:rPr>
                <w:spacing w:val="-4"/>
                <w:sz w:val="20"/>
              </w:rPr>
              <w:t>(10)</w:t>
            </w:r>
          </w:p>
        </w:tc>
        <w:tc>
          <w:tcPr>
            <w:tcW w:w="1179" w:type="dxa"/>
          </w:tcPr>
          <w:p w14:paraId="13A23C65" w14:textId="77777777" w:rsidR="00AB172F" w:rsidRDefault="00CE6FE5" w:rsidP="00CE6FE5">
            <w:pPr>
              <w:pStyle w:val="TableParagraph"/>
              <w:ind w:left="4" w:right="4"/>
              <w:rPr>
                <w:sz w:val="20"/>
              </w:rPr>
            </w:pPr>
            <w:r>
              <w:rPr>
                <w:spacing w:val="-10"/>
                <w:sz w:val="20"/>
              </w:rPr>
              <w:t>0</w:t>
            </w:r>
          </w:p>
        </w:tc>
      </w:tr>
    </w:tbl>
    <w:p w14:paraId="0CC62498" w14:textId="77777777" w:rsidR="00AB172F" w:rsidRDefault="00AB172F" w:rsidP="00CE6FE5">
      <w:pPr>
        <w:rPr>
          <w:sz w:val="20"/>
        </w:rPr>
        <w:sectPr w:rsidR="00AB172F">
          <w:headerReference w:type="default" r:id="rId8"/>
          <w:footerReference w:type="default" r:id="rId9"/>
          <w:pgSz w:w="11910" w:h="16840"/>
          <w:pgMar w:top="1360" w:right="900" w:bottom="1400" w:left="1320" w:header="0" w:footer="1211" w:gutter="0"/>
          <w:cols w:space="720"/>
        </w:sectPr>
      </w:pPr>
    </w:p>
    <w:tbl>
      <w:tblPr>
        <w:tblW w:w="0" w:type="auto"/>
        <w:tblInd w:w="1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789"/>
        <w:gridCol w:w="1712"/>
        <w:gridCol w:w="1179"/>
        <w:gridCol w:w="1179"/>
      </w:tblGrid>
      <w:tr w:rsidR="00AB172F" w14:paraId="4F8695F1" w14:textId="77777777">
        <w:trPr>
          <w:trHeight w:val="230"/>
        </w:trPr>
        <w:tc>
          <w:tcPr>
            <w:tcW w:w="4789" w:type="dxa"/>
            <w:vMerge w:val="restart"/>
          </w:tcPr>
          <w:p w14:paraId="2876A0C1" w14:textId="77777777" w:rsidR="00AB172F" w:rsidRDefault="00AB172F" w:rsidP="00CE6FE5">
            <w:pPr>
              <w:pStyle w:val="TableParagraph"/>
              <w:rPr>
                <w:sz w:val="20"/>
              </w:rPr>
            </w:pPr>
          </w:p>
        </w:tc>
        <w:tc>
          <w:tcPr>
            <w:tcW w:w="1712" w:type="dxa"/>
            <w:vMerge w:val="restart"/>
          </w:tcPr>
          <w:p w14:paraId="6A01D52B" w14:textId="77777777" w:rsidR="00AB172F" w:rsidRDefault="00AB172F" w:rsidP="00CE6FE5">
            <w:pPr>
              <w:pStyle w:val="TableParagraph"/>
              <w:rPr>
                <w:sz w:val="20"/>
              </w:rPr>
            </w:pPr>
          </w:p>
        </w:tc>
        <w:tc>
          <w:tcPr>
            <w:tcW w:w="2358" w:type="dxa"/>
            <w:gridSpan w:val="2"/>
          </w:tcPr>
          <w:p w14:paraId="635BB048" w14:textId="77777777" w:rsidR="00AB172F" w:rsidRDefault="00CE6FE5" w:rsidP="00CE6FE5">
            <w:pPr>
              <w:pStyle w:val="TableParagraph"/>
              <w:spacing w:line="210" w:lineRule="exact"/>
              <w:ind w:left="702"/>
              <w:rPr>
                <w:b/>
                <w:sz w:val="20"/>
              </w:rPr>
            </w:pPr>
            <w:r>
              <w:rPr>
                <w:b/>
                <w:sz w:val="20"/>
              </w:rPr>
              <w:t>Study</w:t>
            </w:r>
            <w:r>
              <w:rPr>
                <w:b/>
                <w:spacing w:val="-6"/>
                <w:sz w:val="20"/>
              </w:rPr>
              <w:t xml:space="preserve"> </w:t>
            </w:r>
            <w:r>
              <w:rPr>
                <w:b/>
                <w:spacing w:val="-4"/>
                <w:sz w:val="20"/>
              </w:rPr>
              <w:t>2201</w:t>
            </w:r>
          </w:p>
        </w:tc>
      </w:tr>
      <w:tr w:rsidR="00AB172F" w14:paraId="645E69B1" w14:textId="77777777">
        <w:trPr>
          <w:trHeight w:val="844"/>
        </w:trPr>
        <w:tc>
          <w:tcPr>
            <w:tcW w:w="4789" w:type="dxa"/>
            <w:vMerge/>
            <w:tcBorders>
              <w:top w:val="nil"/>
            </w:tcBorders>
          </w:tcPr>
          <w:p w14:paraId="79332BF1" w14:textId="77777777" w:rsidR="00AB172F" w:rsidRDefault="00AB172F" w:rsidP="00CE6FE5">
            <w:pPr>
              <w:rPr>
                <w:sz w:val="2"/>
                <w:szCs w:val="2"/>
              </w:rPr>
            </w:pPr>
          </w:p>
        </w:tc>
        <w:tc>
          <w:tcPr>
            <w:tcW w:w="1712" w:type="dxa"/>
            <w:vMerge/>
            <w:tcBorders>
              <w:top w:val="nil"/>
            </w:tcBorders>
          </w:tcPr>
          <w:p w14:paraId="3B29C43F" w14:textId="77777777" w:rsidR="00AB172F" w:rsidRDefault="00AB172F" w:rsidP="00CE6FE5">
            <w:pPr>
              <w:rPr>
                <w:sz w:val="2"/>
                <w:szCs w:val="2"/>
              </w:rPr>
            </w:pPr>
          </w:p>
        </w:tc>
        <w:tc>
          <w:tcPr>
            <w:tcW w:w="1179" w:type="dxa"/>
          </w:tcPr>
          <w:p w14:paraId="4C5A7CED" w14:textId="77777777" w:rsidR="00AB172F" w:rsidRDefault="00CE6FE5" w:rsidP="00CE6FE5">
            <w:pPr>
              <w:pStyle w:val="TableParagraph"/>
              <w:ind w:left="292" w:right="190" w:hanging="94"/>
              <w:rPr>
                <w:b/>
                <w:sz w:val="20"/>
              </w:rPr>
            </w:pPr>
            <w:r>
              <w:rPr>
                <w:b/>
                <w:spacing w:val="-2"/>
                <w:sz w:val="20"/>
              </w:rPr>
              <w:t>J</w:t>
            </w:r>
            <w:r>
              <w:rPr>
                <w:b/>
                <w:spacing w:val="-2"/>
                <w:sz w:val="20"/>
              </w:rPr>
              <w:t>OENJA (N=21)</w:t>
            </w:r>
          </w:p>
          <w:p w14:paraId="46777A59" w14:textId="77777777" w:rsidR="00AB172F" w:rsidRDefault="00CE6FE5" w:rsidP="00CE6FE5">
            <w:pPr>
              <w:pStyle w:val="TableParagraph"/>
              <w:spacing w:line="228" w:lineRule="exact"/>
              <w:ind w:left="340"/>
              <w:rPr>
                <w:b/>
                <w:sz w:val="20"/>
              </w:rPr>
            </w:pPr>
            <w:r>
              <w:rPr>
                <w:b/>
                <w:sz w:val="20"/>
              </w:rPr>
              <w:t>n</w:t>
            </w:r>
            <w:r>
              <w:rPr>
                <w:b/>
                <w:spacing w:val="-3"/>
                <w:sz w:val="20"/>
              </w:rPr>
              <w:t xml:space="preserve"> </w:t>
            </w:r>
            <w:r>
              <w:rPr>
                <w:b/>
                <w:spacing w:val="-5"/>
                <w:sz w:val="20"/>
              </w:rPr>
              <w:t>(%)</w:t>
            </w:r>
          </w:p>
        </w:tc>
        <w:tc>
          <w:tcPr>
            <w:tcW w:w="1179" w:type="dxa"/>
          </w:tcPr>
          <w:p w14:paraId="709D7189" w14:textId="77777777" w:rsidR="00AB172F" w:rsidRDefault="00CE6FE5" w:rsidP="00CE6FE5">
            <w:pPr>
              <w:pStyle w:val="TableParagraph"/>
              <w:ind w:left="291" w:right="249" w:hanging="39"/>
              <w:rPr>
                <w:b/>
                <w:sz w:val="20"/>
              </w:rPr>
            </w:pPr>
            <w:r>
              <w:rPr>
                <w:b/>
                <w:spacing w:val="-2"/>
                <w:sz w:val="20"/>
              </w:rPr>
              <w:t>Placebo (N=10)</w:t>
            </w:r>
          </w:p>
          <w:p w14:paraId="6319805D" w14:textId="77777777" w:rsidR="00AB172F" w:rsidRDefault="00CE6FE5" w:rsidP="00CE6FE5">
            <w:pPr>
              <w:pStyle w:val="TableParagraph"/>
              <w:spacing w:line="228" w:lineRule="exact"/>
              <w:ind w:left="339"/>
              <w:rPr>
                <w:b/>
                <w:sz w:val="20"/>
              </w:rPr>
            </w:pPr>
            <w:r>
              <w:rPr>
                <w:b/>
                <w:sz w:val="20"/>
              </w:rPr>
              <w:t>n</w:t>
            </w:r>
            <w:r>
              <w:rPr>
                <w:b/>
                <w:spacing w:val="-3"/>
                <w:sz w:val="20"/>
              </w:rPr>
              <w:t xml:space="preserve"> </w:t>
            </w:r>
            <w:r>
              <w:rPr>
                <w:b/>
                <w:spacing w:val="-5"/>
                <w:sz w:val="20"/>
              </w:rPr>
              <w:t>(%)</w:t>
            </w:r>
          </w:p>
        </w:tc>
      </w:tr>
      <w:tr w:rsidR="00AB172F" w14:paraId="3C6F7A16" w14:textId="77777777">
        <w:trPr>
          <w:trHeight w:val="350"/>
        </w:trPr>
        <w:tc>
          <w:tcPr>
            <w:tcW w:w="4789" w:type="dxa"/>
          </w:tcPr>
          <w:p w14:paraId="15099973" w14:textId="77777777" w:rsidR="00AB172F" w:rsidRDefault="00CE6FE5" w:rsidP="00CE6FE5">
            <w:pPr>
              <w:pStyle w:val="TableParagraph"/>
              <w:ind w:left="446"/>
              <w:rPr>
                <w:b/>
                <w:sz w:val="20"/>
              </w:rPr>
            </w:pPr>
            <w:r>
              <w:rPr>
                <w:b/>
                <w:sz w:val="20"/>
              </w:rPr>
              <w:t>Nervous</w:t>
            </w:r>
            <w:r>
              <w:rPr>
                <w:b/>
                <w:spacing w:val="-8"/>
                <w:sz w:val="20"/>
              </w:rPr>
              <w:t xml:space="preserve"> </w:t>
            </w:r>
            <w:r>
              <w:rPr>
                <w:b/>
                <w:sz w:val="20"/>
              </w:rPr>
              <w:t>system</w:t>
            </w:r>
            <w:r>
              <w:rPr>
                <w:b/>
                <w:spacing w:val="-6"/>
                <w:sz w:val="20"/>
              </w:rPr>
              <w:t xml:space="preserve"> </w:t>
            </w:r>
            <w:r>
              <w:rPr>
                <w:b/>
                <w:spacing w:val="-2"/>
                <w:sz w:val="20"/>
              </w:rPr>
              <w:t>disorders</w:t>
            </w:r>
          </w:p>
        </w:tc>
        <w:tc>
          <w:tcPr>
            <w:tcW w:w="1712" w:type="dxa"/>
          </w:tcPr>
          <w:p w14:paraId="2C5084B4" w14:textId="77777777" w:rsidR="00AB172F" w:rsidRDefault="00CE6FE5" w:rsidP="00CE6FE5">
            <w:pPr>
              <w:pStyle w:val="TableParagraph"/>
              <w:ind w:left="4" w:right="2"/>
              <w:rPr>
                <w:sz w:val="20"/>
              </w:rPr>
            </w:pPr>
            <w:r>
              <w:rPr>
                <w:spacing w:val="-2"/>
                <w:sz w:val="20"/>
              </w:rPr>
              <w:t>Headache</w:t>
            </w:r>
          </w:p>
        </w:tc>
        <w:tc>
          <w:tcPr>
            <w:tcW w:w="1179" w:type="dxa"/>
          </w:tcPr>
          <w:p w14:paraId="27FFC283" w14:textId="77777777" w:rsidR="00AB172F" w:rsidRDefault="00CE6FE5" w:rsidP="00CE6FE5">
            <w:pPr>
              <w:pStyle w:val="TableParagraph"/>
              <w:ind w:left="4"/>
              <w:rPr>
                <w:sz w:val="20"/>
              </w:rPr>
            </w:pPr>
            <w:r>
              <w:rPr>
                <w:sz w:val="20"/>
              </w:rPr>
              <w:t xml:space="preserve">5 </w:t>
            </w:r>
            <w:r>
              <w:rPr>
                <w:spacing w:val="-4"/>
                <w:sz w:val="20"/>
              </w:rPr>
              <w:t>(24)</w:t>
            </w:r>
          </w:p>
        </w:tc>
        <w:tc>
          <w:tcPr>
            <w:tcW w:w="1179" w:type="dxa"/>
          </w:tcPr>
          <w:p w14:paraId="19D5DC41" w14:textId="77777777" w:rsidR="00AB172F" w:rsidRDefault="00CE6FE5" w:rsidP="00CE6FE5">
            <w:pPr>
              <w:pStyle w:val="TableParagraph"/>
              <w:ind w:left="4" w:right="1"/>
              <w:rPr>
                <w:sz w:val="20"/>
              </w:rPr>
            </w:pPr>
            <w:r>
              <w:rPr>
                <w:sz w:val="20"/>
              </w:rPr>
              <w:t xml:space="preserve">2 </w:t>
            </w:r>
            <w:r>
              <w:rPr>
                <w:spacing w:val="-4"/>
                <w:sz w:val="20"/>
              </w:rPr>
              <w:t>(20)</w:t>
            </w:r>
          </w:p>
        </w:tc>
      </w:tr>
      <w:tr w:rsidR="00AB172F" w14:paraId="280B2C18" w14:textId="77777777">
        <w:trPr>
          <w:trHeight w:val="347"/>
        </w:trPr>
        <w:tc>
          <w:tcPr>
            <w:tcW w:w="4789" w:type="dxa"/>
            <w:vMerge w:val="restart"/>
          </w:tcPr>
          <w:p w14:paraId="1BAB7AFB" w14:textId="77777777" w:rsidR="00AB172F" w:rsidRDefault="00CE6FE5" w:rsidP="00CE6FE5">
            <w:pPr>
              <w:pStyle w:val="TableParagraph"/>
              <w:ind w:left="446"/>
              <w:rPr>
                <w:b/>
                <w:sz w:val="20"/>
              </w:rPr>
            </w:pPr>
            <w:r>
              <w:rPr>
                <w:b/>
                <w:sz w:val="20"/>
              </w:rPr>
              <w:t>Skin</w:t>
            </w:r>
            <w:r>
              <w:rPr>
                <w:b/>
                <w:spacing w:val="-8"/>
                <w:sz w:val="20"/>
              </w:rPr>
              <w:t xml:space="preserve"> </w:t>
            </w:r>
            <w:r>
              <w:rPr>
                <w:b/>
                <w:sz w:val="20"/>
              </w:rPr>
              <w:t>and</w:t>
            </w:r>
            <w:r>
              <w:rPr>
                <w:b/>
                <w:spacing w:val="-5"/>
                <w:sz w:val="20"/>
              </w:rPr>
              <w:t xml:space="preserve"> </w:t>
            </w:r>
            <w:r>
              <w:rPr>
                <w:b/>
                <w:sz w:val="20"/>
              </w:rPr>
              <w:t>subcutaneous</w:t>
            </w:r>
            <w:r>
              <w:rPr>
                <w:b/>
                <w:spacing w:val="-7"/>
                <w:sz w:val="20"/>
              </w:rPr>
              <w:t xml:space="preserve"> </w:t>
            </w:r>
            <w:r>
              <w:rPr>
                <w:b/>
                <w:sz w:val="20"/>
              </w:rPr>
              <w:t>tissue</w:t>
            </w:r>
            <w:r>
              <w:rPr>
                <w:b/>
                <w:spacing w:val="-7"/>
                <w:sz w:val="20"/>
              </w:rPr>
              <w:t xml:space="preserve"> </w:t>
            </w:r>
            <w:r>
              <w:rPr>
                <w:b/>
                <w:spacing w:val="-2"/>
                <w:sz w:val="20"/>
              </w:rPr>
              <w:t>disorders</w:t>
            </w:r>
          </w:p>
        </w:tc>
        <w:tc>
          <w:tcPr>
            <w:tcW w:w="1712" w:type="dxa"/>
          </w:tcPr>
          <w:p w14:paraId="1C99B29F" w14:textId="77777777" w:rsidR="00AB172F" w:rsidRDefault="00CE6FE5" w:rsidP="00CE6FE5">
            <w:pPr>
              <w:pStyle w:val="TableParagraph"/>
              <w:ind w:left="2" w:right="2"/>
              <w:rPr>
                <w:sz w:val="20"/>
              </w:rPr>
            </w:pPr>
            <w:r>
              <w:rPr>
                <w:spacing w:val="-2"/>
                <w:sz w:val="20"/>
              </w:rPr>
              <w:t>Dermatitis</w:t>
            </w:r>
            <w:r>
              <w:rPr>
                <w:spacing w:val="6"/>
                <w:sz w:val="20"/>
              </w:rPr>
              <w:t xml:space="preserve"> </w:t>
            </w:r>
            <w:r>
              <w:rPr>
                <w:spacing w:val="-2"/>
                <w:sz w:val="20"/>
              </w:rPr>
              <w:t>atopic</w:t>
            </w:r>
            <w:r>
              <w:rPr>
                <w:spacing w:val="-2"/>
                <w:sz w:val="20"/>
                <w:vertAlign w:val="superscript"/>
              </w:rPr>
              <w:t>2</w:t>
            </w:r>
          </w:p>
        </w:tc>
        <w:tc>
          <w:tcPr>
            <w:tcW w:w="1179" w:type="dxa"/>
          </w:tcPr>
          <w:p w14:paraId="4F664385" w14:textId="77777777" w:rsidR="00AB172F" w:rsidRDefault="00CE6FE5" w:rsidP="00CE6FE5">
            <w:pPr>
              <w:pStyle w:val="TableParagraph"/>
              <w:ind w:left="4"/>
              <w:rPr>
                <w:sz w:val="20"/>
              </w:rPr>
            </w:pPr>
            <w:r>
              <w:rPr>
                <w:sz w:val="20"/>
              </w:rPr>
              <w:t xml:space="preserve">3 </w:t>
            </w:r>
            <w:r>
              <w:rPr>
                <w:spacing w:val="-4"/>
                <w:sz w:val="20"/>
              </w:rPr>
              <w:t>(14)</w:t>
            </w:r>
          </w:p>
        </w:tc>
        <w:tc>
          <w:tcPr>
            <w:tcW w:w="1179" w:type="dxa"/>
          </w:tcPr>
          <w:p w14:paraId="21392347" w14:textId="77777777" w:rsidR="00AB172F" w:rsidRDefault="00CE6FE5" w:rsidP="00CE6FE5">
            <w:pPr>
              <w:pStyle w:val="TableParagraph"/>
              <w:ind w:left="4" w:right="4"/>
              <w:rPr>
                <w:sz w:val="20"/>
              </w:rPr>
            </w:pPr>
            <w:r>
              <w:rPr>
                <w:spacing w:val="-10"/>
                <w:sz w:val="20"/>
              </w:rPr>
              <w:t>0</w:t>
            </w:r>
          </w:p>
        </w:tc>
      </w:tr>
      <w:tr w:rsidR="00AB172F" w14:paraId="54F4DBA5" w14:textId="77777777">
        <w:trPr>
          <w:trHeight w:val="350"/>
        </w:trPr>
        <w:tc>
          <w:tcPr>
            <w:tcW w:w="4789" w:type="dxa"/>
            <w:vMerge/>
            <w:tcBorders>
              <w:top w:val="nil"/>
            </w:tcBorders>
          </w:tcPr>
          <w:p w14:paraId="4FA74B44" w14:textId="77777777" w:rsidR="00AB172F" w:rsidRDefault="00AB172F" w:rsidP="00CE6FE5">
            <w:pPr>
              <w:rPr>
                <w:sz w:val="2"/>
                <w:szCs w:val="2"/>
              </w:rPr>
            </w:pPr>
          </w:p>
        </w:tc>
        <w:tc>
          <w:tcPr>
            <w:tcW w:w="1712" w:type="dxa"/>
          </w:tcPr>
          <w:p w14:paraId="5FFF5288" w14:textId="77777777" w:rsidR="00AB172F" w:rsidRDefault="00CE6FE5" w:rsidP="00CE6FE5">
            <w:pPr>
              <w:pStyle w:val="TableParagraph"/>
              <w:spacing w:before="2"/>
              <w:ind w:left="2" w:right="3"/>
              <w:rPr>
                <w:sz w:val="20"/>
              </w:rPr>
            </w:pPr>
            <w:r>
              <w:rPr>
                <w:spacing w:val="-2"/>
                <w:sz w:val="20"/>
              </w:rPr>
              <w:t>A</w:t>
            </w:r>
            <w:r>
              <w:rPr>
                <w:spacing w:val="-2"/>
                <w:sz w:val="20"/>
              </w:rPr>
              <w:t>lopecia</w:t>
            </w:r>
          </w:p>
        </w:tc>
        <w:tc>
          <w:tcPr>
            <w:tcW w:w="1179" w:type="dxa"/>
          </w:tcPr>
          <w:p w14:paraId="610E1BA6" w14:textId="77777777" w:rsidR="00AB172F" w:rsidRDefault="00CE6FE5" w:rsidP="00CE6FE5">
            <w:pPr>
              <w:pStyle w:val="TableParagraph"/>
              <w:spacing w:before="2"/>
              <w:ind w:left="4"/>
              <w:rPr>
                <w:sz w:val="20"/>
              </w:rPr>
            </w:pPr>
            <w:r>
              <w:rPr>
                <w:sz w:val="20"/>
              </w:rPr>
              <w:t xml:space="preserve">2 </w:t>
            </w:r>
            <w:r>
              <w:rPr>
                <w:spacing w:val="-4"/>
                <w:sz w:val="20"/>
              </w:rPr>
              <w:t>(10)</w:t>
            </w:r>
          </w:p>
        </w:tc>
        <w:tc>
          <w:tcPr>
            <w:tcW w:w="1179" w:type="dxa"/>
          </w:tcPr>
          <w:p w14:paraId="75478CE3" w14:textId="77777777" w:rsidR="00AB172F" w:rsidRDefault="00CE6FE5" w:rsidP="00CE6FE5">
            <w:pPr>
              <w:pStyle w:val="TableParagraph"/>
              <w:spacing w:before="2"/>
              <w:ind w:left="4" w:right="4"/>
              <w:rPr>
                <w:sz w:val="20"/>
              </w:rPr>
            </w:pPr>
            <w:r>
              <w:rPr>
                <w:spacing w:val="-10"/>
                <w:sz w:val="20"/>
              </w:rPr>
              <w:t>0</w:t>
            </w:r>
          </w:p>
        </w:tc>
      </w:tr>
    </w:tbl>
    <w:p w14:paraId="509B3A75" w14:textId="77777777" w:rsidR="00AB172F" w:rsidRDefault="00CE6FE5" w:rsidP="00CE6FE5">
      <w:pPr>
        <w:spacing w:before="24"/>
        <w:ind w:left="122"/>
        <w:rPr>
          <w:sz w:val="20"/>
        </w:rPr>
      </w:pPr>
      <w:bookmarkStart w:id="27" w:name="Laboratory_abnormalities"/>
      <w:bookmarkEnd w:id="27"/>
      <w:r>
        <w:rPr>
          <w:sz w:val="20"/>
          <w:vertAlign w:val="superscript"/>
        </w:rPr>
        <w:t>1</w:t>
      </w:r>
      <w:r>
        <w:rPr>
          <w:sz w:val="20"/>
        </w:rPr>
        <w:t>Tachycardia:</w:t>
      </w:r>
      <w:r>
        <w:rPr>
          <w:spacing w:val="-7"/>
          <w:sz w:val="20"/>
        </w:rPr>
        <w:t xml:space="preserve"> </w:t>
      </w:r>
      <w:r>
        <w:rPr>
          <w:sz w:val="20"/>
        </w:rPr>
        <w:t>including</w:t>
      </w:r>
      <w:r>
        <w:rPr>
          <w:spacing w:val="-8"/>
          <w:sz w:val="20"/>
        </w:rPr>
        <w:t xml:space="preserve"> </w:t>
      </w:r>
      <w:r>
        <w:rPr>
          <w:sz w:val="20"/>
        </w:rPr>
        <w:t>tachycardia</w:t>
      </w:r>
      <w:r>
        <w:rPr>
          <w:spacing w:val="-7"/>
          <w:sz w:val="20"/>
        </w:rPr>
        <w:t xml:space="preserve"> </w:t>
      </w:r>
      <w:r>
        <w:rPr>
          <w:sz w:val="20"/>
        </w:rPr>
        <w:t>and</w:t>
      </w:r>
      <w:r>
        <w:rPr>
          <w:spacing w:val="-6"/>
          <w:sz w:val="20"/>
        </w:rPr>
        <w:t xml:space="preserve"> </w:t>
      </w:r>
      <w:r>
        <w:rPr>
          <w:sz w:val="20"/>
        </w:rPr>
        <w:t>sinus</w:t>
      </w:r>
      <w:r>
        <w:rPr>
          <w:spacing w:val="-7"/>
          <w:sz w:val="20"/>
        </w:rPr>
        <w:t xml:space="preserve"> </w:t>
      </w:r>
      <w:r>
        <w:rPr>
          <w:spacing w:val="-2"/>
          <w:sz w:val="20"/>
        </w:rPr>
        <w:t>tachycardia</w:t>
      </w:r>
    </w:p>
    <w:p w14:paraId="6E1E7B75" w14:textId="77777777" w:rsidR="00AB172F" w:rsidRDefault="00CE6FE5" w:rsidP="00CE6FE5">
      <w:pPr>
        <w:ind w:left="122"/>
        <w:rPr>
          <w:sz w:val="20"/>
        </w:rPr>
      </w:pPr>
      <w:r>
        <w:rPr>
          <w:sz w:val="20"/>
          <w:vertAlign w:val="superscript"/>
        </w:rPr>
        <w:t>2</w:t>
      </w:r>
      <w:r>
        <w:rPr>
          <w:sz w:val="20"/>
        </w:rPr>
        <w:t>Dermatitis</w:t>
      </w:r>
      <w:r>
        <w:rPr>
          <w:spacing w:val="-8"/>
          <w:sz w:val="20"/>
        </w:rPr>
        <w:t xml:space="preserve"> </w:t>
      </w:r>
      <w:r>
        <w:rPr>
          <w:sz w:val="20"/>
        </w:rPr>
        <w:t>atopic:</w:t>
      </w:r>
      <w:r>
        <w:rPr>
          <w:spacing w:val="-6"/>
          <w:sz w:val="20"/>
        </w:rPr>
        <w:t xml:space="preserve"> </w:t>
      </w:r>
      <w:r>
        <w:rPr>
          <w:sz w:val="20"/>
        </w:rPr>
        <w:t>including</w:t>
      </w:r>
      <w:r>
        <w:rPr>
          <w:spacing w:val="-7"/>
          <w:sz w:val="20"/>
        </w:rPr>
        <w:t xml:space="preserve"> </w:t>
      </w:r>
      <w:r>
        <w:rPr>
          <w:sz w:val="20"/>
        </w:rPr>
        <w:t>dermatitis</w:t>
      </w:r>
      <w:r>
        <w:rPr>
          <w:spacing w:val="-8"/>
          <w:sz w:val="20"/>
        </w:rPr>
        <w:t xml:space="preserve"> </w:t>
      </w:r>
      <w:r>
        <w:rPr>
          <w:sz w:val="20"/>
        </w:rPr>
        <w:t>atopic</w:t>
      </w:r>
      <w:r>
        <w:rPr>
          <w:spacing w:val="-6"/>
          <w:sz w:val="20"/>
        </w:rPr>
        <w:t xml:space="preserve"> </w:t>
      </w:r>
      <w:r>
        <w:rPr>
          <w:sz w:val="20"/>
        </w:rPr>
        <w:t>and</w:t>
      </w:r>
      <w:r>
        <w:rPr>
          <w:spacing w:val="-5"/>
          <w:sz w:val="20"/>
        </w:rPr>
        <w:t xml:space="preserve"> </w:t>
      </w:r>
      <w:r>
        <w:rPr>
          <w:spacing w:val="-2"/>
          <w:sz w:val="20"/>
        </w:rPr>
        <w:t>eczema</w:t>
      </w:r>
    </w:p>
    <w:p w14:paraId="2273395B" w14:textId="77777777" w:rsidR="00AB172F" w:rsidRDefault="00AB172F" w:rsidP="00CE6FE5">
      <w:pPr>
        <w:pStyle w:val="BodyText"/>
        <w:ind w:left="0"/>
      </w:pPr>
    </w:p>
    <w:p w14:paraId="396C29A8" w14:textId="77777777" w:rsidR="00AB172F" w:rsidRDefault="00AB172F" w:rsidP="00CE6FE5">
      <w:pPr>
        <w:pStyle w:val="BodyText"/>
        <w:spacing w:before="4"/>
        <w:ind w:left="0"/>
      </w:pPr>
    </w:p>
    <w:p w14:paraId="0586E475" w14:textId="77777777" w:rsidR="00AB172F" w:rsidRDefault="00CE6FE5" w:rsidP="00CE6FE5">
      <w:pPr>
        <w:pStyle w:val="BodyText"/>
        <w:spacing w:line="276" w:lineRule="auto"/>
        <w:ind w:right="582"/>
      </w:pPr>
      <w:r>
        <w:t>Table</w:t>
      </w:r>
      <w:r>
        <w:rPr>
          <w:spacing w:val="-4"/>
        </w:rPr>
        <w:t xml:space="preserve"> </w:t>
      </w:r>
      <w:r>
        <w:t>2</w:t>
      </w:r>
      <w:r>
        <w:rPr>
          <w:spacing w:val="-2"/>
        </w:rPr>
        <w:t xml:space="preserve"> </w:t>
      </w:r>
      <w:r>
        <w:t>summarizes</w:t>
      </w:r>
      <w:r>
        <w:rPr>
          <w:spacing w:val="-1"/>
        </w:rPr>
        <w:t xml:space="preserve"> </w:t>
      </w:r>
      <w:r>
        <w:t>safety</w:t>
      </w:r>
      <w:r>
        <w:rPr>
          <w:spacing w:val="-5"/>
        </w:rPr>
        <w:t xml:space="preserve"> </w:t>
      </w:r>
      <w:r>
        <w:t>data</w:t>
      </w:r>
      <w:r>
        <w:rPr>
          <w:spacing w:val="-4"/>
        </w:rPr>
        <w:t xml:space="preserve"> </w:t>
      </w:r>
      <w:r>
        <w:t>from</w:t>
      </w:r>
      <w:r>
        <w:rPr>
          <w:spacing w:val="-1"/>
        </w:rPr>
        <w:t xml:space="preserve"> </w:t>
      </w:r>
      <w:r>
        <w:t>Study</w:t>
      </w:r>
      <w:r>
        <w:rPr>
          <w:spacing w:val="-5"/>
        </w:rPr>
        <w:t xml:space="preserve"> </w:t>
      </w:r>
      <w:r>
        <w:t>2201E1,</w:t>
      </w:r>
      <w:r>
        <w:rPr>
          <w:spacing w:val="-5"/>
        </w:rPr>
        <w:t xml:space="preserve"> </w:t>
      </w:r>
      <w:r>
        <w:t>an</w:t>
      </w:r>
      <w:r>
        <w:rPr>
          <w:spacing w:val="-2"/>
        </w:rPr>
        <w:t xml:space="preserve"> </w:t>
      </w:r>
      <w:r>
        <w:t>open-label,</w:t>
      </w:r>
      <w:r>
        <w:rPr>
          <w:spacing w:val="-5"/>
        </w:rPr>
        <w:t xml:space="preserve"> </w:t>
      </w:r>
      <w:r>
        <w:t>long</w:t>
      </w:r>
      <w:r>
        <w:rPr>
          <w:spacing w:val="-2"/>
        </w:rPr>
        <w:t xml:space="preserve"> </w:t>
      </w:r>
      <w:r>
        <w:t>term</w:t>
      </w:r>
      <w:r>
        <w:rPr>
          <w:spacing w:val="-1"/>
        </w:rPr>
        <w:t xml:space="preserve"> </w:t>
      </w:r>
      <w:r>
        <w:t>extension</w:t>
      </w:r>
      <w:r>
        <w:rPr>
          <w:spacing w:val="-1"/>
        </w:rPr>
        <w:t xml:space="preserve"> </w:t>
      </w:r>
      <w:r>
        <w:t>study.</w:t>
      </w:r>
      <w:r>
        <w:rPr>
          <w:spacing w:val="-2"/>
        </w:rPr>
        <w:t xml:space="preserve"> </w:t>
      </w:r>
      <w:r>
        <w:t>Thirty- seven patients received JOENJA 70 mg orally twice daily for at least 60 weeks and 81% were</w:t>
      </w:r>
      <w:r>
        <w:rPr>
          <w:spacing w:val="40"/>
        </w:rPr>
        <w:t xml:space="preserve"> </w:t>
      </w:r>
      <w:r>
        <w:t>exposed for 96 weeks or longer. Median duration of JOENJA treatment was approximately 3 years, and 5 patients had more than 5 years of JOENJA exposure.</w:t>
      </w:r>
    </w:p>
    <w:p w14:paraId="22F7087D" w14:textId="77777777" w:rsidR="00AB172F" w:rsidRDefault="00CE6FE5" w:rsidP="00CE6FE5">
      <w:pPr>
        <w:pStyle w:val="Heading3"/>
        <w:tabs>
          <w:tab w:val="left" w:pos="1200"/>
        </w:tabs>
      </w:pPr>
      <w:r>
        <w:t xml:space="preserve">Table </w:t>
      </w:r>
      <w:r>
        <w:rPr>
          <w:spacing w:val="-10"/>
        </w:rPr>
        <w:t>2</w:t>
      </w:r>
      <w:r>
        <w:tab/>
        <w:t>Adverse</w:t>
      </w:r>
      <w:r>
        <w:rPr>
          <w:spacing w:val="-3"/>
        </w:rPr>
        <w:t xml:space="preserve"> </w:t>
      </w:r>
      <w:r>
        <w:t>Events</w:t>
      </w:r>
      <w:r>
        <w:rPr>
          <w:spacing w:val="-5"/>
        </w:rPr>
        <w:t xml:space="preserve"> </w:t>
      </w:r>
      <w:r>
        <w:t>in</w:t>
      </w:r>
      <w:r>
        <w:rPr>
          <w:spacing w:val="-5"/>
        </w:rPr>
        <w:t xml:space="preserve"> </w:t>
      </w:r>
      <w:r>
        <w:t>≥ 5</w:t>
      </w:r>
      <w:r>
        <w:rPr>
          <w:spacing w:val="-3"/>
        </w:rPr>
        <w:t xml:space="preserve"> </w:t>
      </w:r>
      <w:r>
        <w:t>Patients</w:t>
      </w:r>
      <w:r>
        <w:rPr>
          <w:spacing w:val="-1"/>
        </w:rPr>
        <w:t xml:space="preserve"> </w:t>
      </w:r>
      <w:r>
        <w:t>in</w:t>
      </w:r>
      <w:r>
        <w:rPr>
          <w:spacing w:val="-4"/>
        </w:rPr>
        <w:t xml:space="preserve"> </w:t>
      </w:r>
      <w:r>
        <w:t>Study</w:t>
      </w:r>
      <w:r>
        <w:rPr>
          <w:spacing w:val="-2"/>
        </w:rPr>
        <w:t xml:space="preserve"> 2201E1</w:t>
      </w:r>
    </w:p>
    <w:p w14:paraId="7A0D6EC9" w14:textId="77777777" w:rsidR="00AB172F" w:rsidRDefault="00AB172F" w:rsidP="00CE6FE5">
      <w:pPr>
        <w:pStyle w:val="BodyText"/>
        <w:spacing w:before="8"/>
        <w:ind w:left="0"/>
        <w:rPr>
          <w:b/>
          <w:sz w:val="20"/>
        </w:rPr>
      </w:pPr>
    </w:p>
    <w:tbl>
      <w:tblPr>
        <w:tblW w:w="0" w:type="auto"/>
        <w:tblInd w:w="2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789"/>
        <w:gridCol w:w="1805"/>
        <w:gridCol w:w="1711"/>
      </w:tblGrid>
      <w:tr w:rsidR="00AB172F" w14:paraId="01CE3269" w14:textId="77777777">
        <w:trPr>
          <w:trHeight w:val="808"/>
        </w:trPr>
        <w:tc>
          <w:tcPr>
            <w:tcW w:w="4789" w:type="dxa"/>
          </w:tcPr>
          <w:p w14:paraId="70600AE1" w14:textId="77777777" w:rsidR="00AB172F" w:rsidRDefault="00CE6FE5" w:rsidP="00CE6FE5">
            <w:pPr>
              <w:pStyle w:val="TableParagraph"/>
              <w:ind w:left="107"/>
              <w:rPr>
                <w:b/>
                <w:sz w:val="20"/>
              </w:rPr>
            </w:pPr>
            <w:r>
              <w:rPr>
                <w:b/>
                <w:sz w:val="20"/>
              </w:rPr>
              <w:t>System</w:t>
            </w:r>
            <w:r>
              <w:rPr>
                <w:b/>
                <w:spacing w:val="-6"/>
                <w:sz w:val="20"/>
              </w:rPr>
              <w:t xml:space="preserve"> </w:t>
            </w:r>
            <w:r>
              <w:rPr>
                <w:b/>
                <w:sz w:val="20"/>
              </w:rPr>
              <w:t>Organ</w:t>
            </w:r>
            <w:r>
              <w:rPr>
                <w:b/>
                <w:spacing w:val="-6"/>
                <w:sz w:val="20"/>
              </w:rPr>
              <w:t xml:space="preserve"> </w:t>
            </w:r>
            <w:r>
              <w:rPr>
                <w:b/>
                <w:spacing w:val="-4"/>
                <w:sz w:val="20"/>
              </w:rPr>
              <w:t>Class</w:t>
            </w:r>
          </w:p>
        </w:tc>
        <w:tc>
          <w:tcPr>
            <w:tcW w:w="1805" w:type="dxa"/>
          </w:tcPr>
          <w:p w14:paraId="2F8E4F4D" w14:textId="77777777" w:rsidR="00AB172F" w:rsidRDefault="00CE6FE5" w:rsidP="00CE6FE5">
            <w:pPr>
              <w:pStyle w:val="TableParagraph"/>
              <w:ind w:left="7" w:right="4"/>
              <w:rPr>
                <w:b/>
                <w:sz w:val="20"/>
              </w:rPr>
            </w:pPr>
            <w:r>
              <w:rPr>
                <w:b/>
                <w:sz w:val="20"/>
              </w:rPr>
              <w:t>Preferred</w:t>
            </w:r>
            <w:r>
              <w:rPr>
                <w:b/>
                <w:spacing w:val="-10"/>
                <w:sz w:val="20"/>
              </w:rPr>
              <w:t xml:space="preserve"> </w:t>
            </w:r>
            <w:r>
              <w:rPr>
                <w:b/>
                <w:spacing w:val="-4"/>
                <w:sz w:val="20"/>
              </w:rPr>
              <w:t>Term</w:t>
            </w:r>
          </w:p>
        </w:tc>
        <w:tc>
          <w:tcPr>
            <w:tcW w:w="1711" w:type="dxa"/>
          </w:tcPr>
          <w:p w14:paraId="018516AA" w14:textId="77777777" w:rsidR="00AB172F" w:rsidRDefault="00CE6FE5" w:rsidP="00CE6FE5">
            <w:pPr>
              <w:pStyle w:val="TableParagraph"/>
              <w:ind w:left="202" w:right="198"/>
              <w:rPr>
                <w:b/>
                <w:sz w:val="20"/>
              </w:rPr>
            </w:pPr>
            <w:r>
              <w:rPr>
                <w:b/>
                <w:spacing w:val="-2"/>
                <w:sz w:val="20"/>
              </w:rPr>
              <w:t>JOENJA (N=37)</w:t>
            </w:r>
          </w:p>
          <w:p w14:paraId="69C33B7E" w14:textId="77777777" w:rsidR="00AB172F" w:rsidRDefault="00CE6FE5" w:rsidP="00CE6FE5">
            <w:pPr>
              <w:pStyle w:val="TableParagraph"/>
              <w:spacing w:before="1"/>
              <w:ind w:left="202" w:right="200"/>
              <w:rPr>
                <w:b/>
                <w:sz w:val="20"/>
              </w:rPr>
            </w:pPr>
            <w:r>
              <w:rPr>
                <w:b/>
                <w:sz w:val="20"/>
              </w:rPr>
              <w:t>n</w:t>
            </w:r>
            <w:r>
              <w:rPr>
                <w:b/>
                <w:spacing w:val="-3"/>
                <w:sz w:val="20"/>
              </w:rPr>
              <w:t xml:space="preserve"> </w:t>
            </w:r>
            <w:r>
              <w:rPr>
                <w:b/>
                <w:spacing w:val="-5"/>
                <w:sz w:val="20"/>
              </w:rPr>
              <w:t>(%)</w:t>
            </w:r>
          </w:p>
        </w:tc>
      </w:tr>
      <w:tr w:rsidR="00AB172F" w14:paraId="14502993" w14:textId="77777777">
        <w:trPr>
          <w:trHeight w:val="350"/>
        </w:trPr>
        <w:tc>
          <w:tcPr>
            <w:tcW w:w="4789" w:type="dxa"/>
          </w:tcPr>
          <w:p w14:paraId="5E7098B8" w14:textId="77777777" w:rsidR="00AB172F" w:rsidRDefault="00CE6FE5" w:rsidP="00CE6FE5">
            <w:pPr>
              <w:pStyle w:val="TableParagraph"/>
              <w:spacing w:before="2"/>
              <w:ind w:right="2133"/>
              <w:rPr>
                <w:b/>
                <w:sz w:val="20"/>
              </w:rPr>
            </w:pPr>
            <w:r>
              <w:rPr>
                <w:b/>
                <w:spacing w:val="-2"/>
                <w:sz w:val="20"/>
              </w:rPr>
              <w:t>Gastrointestinal</w:t>
            </w:r>
            <w:r>
              <w:rPr>
                <w:b/>
                <w:spacing w:val="17"/>
                <w:sz w:val="20"/>
              </w:rPr>
              <w:t xml:space="preserve"> </w:t>
            </w:r>
            <w:r>
              <w:rPr>
                <w:b/>
                <w:spacing w:val="-2"/>
                <w:sz w:val="20"/>
              </w:rPr>
              <w:t>disorders</w:t>
            </w:r>
          </w:p>
        </w:tc>
        <w:tc>
          <w:tcPr>
            <w:tcW w:w="1805" w:type="dxa"/>
          </w:tcPr>
          <w:p w14:paraId="209FBBFD" w14:textId="77777777" w:rsidR="00AB172F" w:rsidRDefault="00CE6FE5" w:rsidP="00CE6FE5">
            <w:pPr>
              <w:pStyle w:val="TableParagraph"/>
              <w:spacing w:before="2"/>
              <w:ind w:left="7"/>
              <w:rPr>
                <w:sz w:val="20"/>
              </w:rPr>
            </w:pPr>
            <w:r>
              <w:rPr>
                <w:spacing w:val="-2"/>
                <w:sz w:val="20"/>
              </w:rPr>
              <w:t>Vomiting</w:t>
            </w:r>
          </w:p>
        </w:tc>
        <w:tc>
          <w:tcPr>
            <w:tcW w:w="1711" w:type="dxa"/>
          </w:tcPr>
          <w:p w14:paraId="2AFBAE08" w14:textId="77777777" w:rsidR="00AB172F" w:rsidRDefault="00CE6FE5" w:rsidP="00CE6FE5">
            <w:pPr>
              <w:pStyle w:val="TableParagraph"/>
              <w:spacing w:before="2"/>
              <w:ind w:left="202" w:right="201"/>
              <w:rPr>
                <w:sz w:val="20"/>
              </w:rPr>
            </w:pPr>
            <w:r>
              <w:rPr>
                <w:sz w:val="20"/>
              </w:rPr>
              <w:t xml:space="preserve">5 </w:t>
            </w:r>
            <w:r>
              <w:rPr>
                <w:spacing w:val="-4"/>
                <w:sz w:val="20"/>
              </w:rPr>
              <w:t>(14)</w:t>
            </w:r>
          </w:p>
        </w:tc>
      </w:tr>
      <w:tr w:rsidR="00AB172F" w14:paraId="6CFAF9A5" w14:textId="77777777">
        <w:trPr>
          <w:trHeight w:val="580"/>
        </w:trPr>
        <w:tc>
          <w:tcPr>
            <w:tcW w:w="4789" w:type="dxa"/>
          </w:tcPr>
          <w:p w14:paraId="62579683" w14:textId="77777777" w:rsidR="00AB172F" w:rsidRDefault="00CE6FE5" w:rsidP="00CE6FE5">
            <w:pPr>
              <w:pStyle w:val="TableParagraph"/>
              <w:tabs>
                <w:tab w:val="left" w:pos="1336"/>
                <w:tab w:val="left" w:pos="2355"/>
                <w:tab w:val="left" w:pos="2901"/>
                <w:tab w:val="left" w:pos="4388"/>
              </w:tabs>
              <w:ind w:left="424" w:right="105"/>
              <w:rPr>
                <w:b/>
                <w:sz w:val="20"/>
              </w:rPr>
            </w:pPr>
            <w:r>
              <w:rPr>
                <w:b/>
                <w:spacing w:val="-2"/>
                <w:sz w:val="20"/>
              </w:rPr>
              <w:t>General</w:t>
            </w:r>
            <w:r>
              <w:rPr>
                <w:b/>
                <w:sz w:val="20"/>
              </w:rPr>
              <w:tab/>
            </w:r>
            <w:r>
              <w:rPr>
                <w:b/>
                <w:spacing w:val="-2"/>
                <w:sz w:val="20"/>
              </w:rPr>
              <w:t>disorders</w:t>
            </w:r>
            <w:r>
              <w:rPr>
                <w:b/>
                <w:sz w:val="20"/>
              </w:rPr>
              <w:tab/>
            </w:r>
            <w:r>
              <w:rPr>
                <w:b/>
                <w:spacing w:val="-4"/>
                <w:sz w:val="20"/>
              </w:rPr>
              <w:t>and</w:t>
            </w:r>
            <w:r>
              <w:rPr>
                <w:b/>
                <w:sz w:val="20"/>
              </w:rPr>
              <w:tab/>
            </w:r>
            <w:r>
              <w:rPr>
                <w:b/>
                <w:spacing w:val="-2"/>
                <w:sz w:val="20"/>
              </w:rPr>
              <w:t>administration</w:t>
            </w:r>
            <w:r>
              <w:rPr>
                <w:b/>
                <w:sz w:val="20"/>
              </w:rPr>
              <w:tab/>
            </w:r>
            <w:r>
              <w:rPr>
                <w:b/>
                <w:spacing w:val="-4"/>
                <w:sz w:val="20"/>
              </w:rPr>
              <w:t xml:space="preserve">site </w:t>
            </w:r>
            <w:r>
              <w:rPr>
                <w:b/>
                <w:spacing w:val="-2"/>
                <w:sz w:val="20"/>
              </w:rPr>
              <w:t>conditions</w:t>
            </w:r>
          </w:p>
        </w:tc>
        <w:tc>
          <w:tcPr>
            <w:tcW w:w="1805" w:type="dxa"/>
          </w:tcPr>
          <w:p w14:paraId="5535FC93" w14:textId="77777777" w:rsidR="00AB172F" w:rsidRDefault="00CE6FE5" w:rsidP="00CE6FE5">
            <w:pPr>
              <w:pStyle w:val="TableParagraph"/>
              <w:ind w:left="7" w:right="2"/>
              <w:rPr>
                <w:sz w:val="20"/>
              </w:rPr>
            </w:pPr>
            <w:r>
              <w:rPr>
                <w:spacing w:val="-2"/>
                <w:sz w:val="20"/>
              </w:rPr>
              <w:t>Pyrexia</w:t>
            </w:r>
          </w:p>
        </w:tc>
        <w:tc>
          <w:tcPr>
            <w:tcW w:w="1711" w:type="dxa"/>
          </w:tcPr>
          <w:p w14:paraId="13277D34" w14:textId="77777777" w:rsidR="00AB172F" w:rsidRDefault="00CE6FE5" w:rsidP="00CE6FE5">
            <w:pPr>
              <w:pStyle w:val="TableParagraph"/>
              <w:ind w:left="202" w:right="201"/>
              <w:rPr>
                <w:sz w:val="20"/>
              </w:rPr>
            </w:pPr>
            <w:r>
              <w:rPr>
                <w:sz w:val="20"/>
              </w:rPr>
              <w:t xml:space="preserve">7 </w:t>
            </w:r>
            <w:r>
              <w:rPr>
                <w:spacing w:val="-4"/>
                <w:sz w:val="20"/>
              </w:rPr>
              <w:t>(19)</w:t>
            </w:r>
          </w:p>
        </w:tc>
      </w:tr>
      <w:tr w:rsidR="00AB172F" w14:paraId="24DEFE21" w14:textId="77777777">
        <w:trPr>
          <w:trHeight w:val="350"/>
        </w:trPr>
        <w:tc>
          <w:tcPr>
            <w:tcW w:w="4789" w:type="dxa"/>
            <w:vMerge w:val="restart"/>
          </w:tcPr>
          <w:p w14:paraId="73483343" w14:textId="77777777" w:rsidR="00AB172F" w:rsidRDefault="00CE6FE5" w:rsidP="00CE6FE5">
            <w:pPr>
              <w:pStyle w:val="TableParagraph"/>
              <w:ind w:left="424"/>
              <w:rPr>
                <w:b/>
                <w:sz w:val="20"/>
              </w:rPr>
            </w:pPr>
            <w:r>
              <w:rPr>
                <w:b/>
                <w:sz w:val="20"/>
              </w:rPr>
              <w:t>Infections</w:t>
            </w:r>
            <w:r>
              <w:rPr>
                <w:b/>
                <w:spacing w:val="-8"/>
                <w:sz w:val="20"/>
              </w:rPr>
              <w:t xml:space="preserve"> </w:t>
            </w:r>
            <w:r>
              <w:rPr>
                <w:b/>
                <w:sz w:val="20"/>
              </w:rPr>
              <w:t>and</w:t>
            </w:r>
            <w:r>
              <w:rPr>
                <w:b/>
                <w:spacing w:val="-7"/>
                <w:sz w:val="20"/>
              </w:rPr>
              <w:t xml:space="preserve"> </w:t>
            </w:r>
            <w:r>
              <w:rPr>
                <w:b/>
                <w:spacing w:val="-2"/>
                <w:sz w:val="20"/>
              </w:rPr>
              <w:t>infestations</w:t>
            </w:r>
          </w:p>
        </w:tc>
        <w:tc>
          <w:tcPr>
            <w:tcW w:w="1805" w:type="dxa"/>
          </w:tcPr>
          <w:p w14:paraId="33E38927" w14:textId="77777777" w:rsidR="00AB172F" w:rsidRDefault="00CE6FE5" w:rsidP="00CE6FE5">
            <w:pPr>
              <w:pStyle w:val="TableParagraph"/>
              <w:ind w:left="7"/>
              <w:rPr>
                <w:sz w:val="20"/>
              </w:rPr>
            </w:pPr>
            <w:r>
              <w:rPr>
                <w:spacing w:val="-2"/>
                <w:sz w:val="20"/>
              </w:rPr>
              <w:t>COVID-</w:t>
            </w:r>
            <w:r>
              <w:rPr>
                <w:spacing w:val="-5"/>
                <w:sz w:val="20"/>
              </w:rPr>
              <w:t>19</w:t>
            </w:r>
          </w:p>
        </w:tc>
        <w:tc>
          <w:tcPr>
            <w:tcW w:w="1711" w:type="dxa"/>
          </w:tcPr>
          <w:p w14:paraId="3B1161BA" w14:textId="77777777" w:rsidR="00AB172F" w:rsidRDefault="00CE6FE5" w:rsidP="00CE6FE5">
            <w:pPr>
              <w:pStyle w:val="TableParagraph"/>
              <w:ind w:left="202" w:right="201"/>
              <w:rPr>
                <w:sz w:val="20"/>
              </w:rPr>
            </w:pPr>
            <w:r>
              <w:rPr>
                <w:sz w:val="20"/>
              </w:rPr>
              <w:t xml:space="preserve">11 </w:t>
            </w:r>
            <w:r>
              <w:rPr>
                <w:spacing w:val="-4"/>
                <w:sz w:val="20"/>
              </w:rPr>
              <w:t>(30)</w:t>
            </w:r>
          </w:p>
        </w:tc>
      </w:tr>
      <w:tr w:rsidR="00AB172F" w14:paraId="73D6606D" w14:textId="77777777">
        <w:trPr>
          <w:trHeight w:val="580"/>
        </w:trPr>
        <w:tc>
          <w:tcPr>
            <w:tcW w:w="4789" w:type="dxa"/>
            <w:vMerge/>
            <w:tcBorders>
              <w:top w:val="nil"/>
            </w:tcBorders>
          </w:tcPr>
          <w:p w14:paraId="19C7FE80" w14:textId="77777777" w:rsidR="00AB172F" w:rsidRDefault="00AB172F" w:rsidP="00CE6FE5">
            <w:pPr>
              <w:rPr>
                <w:sz w:val="2"/>
                <w:szCs w:val="2"/>
              </w:rPr>
            </w:pPr>
          </w:p>
        </w:tc>
        <w:tc>
          <w:tcPr>
            <w:tcW w:w="1805" w:type="dxa"/>
          </w:tcPr>
          <w:p w14:paraId="287B250E" w14:textId="77777777" w:rsidR="00AB172F" w:rsidRDefault="00CE6FE5" w:rsidP="00CE6FE5">
            <w:pPr>
              <w:pStyle w:val="TableParagraph"/>
              <w:ind w:left="343" w:right="188" w:hanging="149"/>
              <w:rPr>
                <w:sz w:val="20"/>
              </w:rPr>
            </w:pPr>
            <w:r>
              <w:rPr>
                <w:sz w:val="20"/>
              </w:rPr>
              <w:t>U</w:t>
            </w:r>
            <w:r>
              <w:rPr>
                <w:sz w:val="20"/>
              </w:rPr>
              <w:t>pper</w:t>
            </w:r>
            <w:r>
              <w:rPr>
                <w:spacing w:val="-13"/>
                <w:sz w:val="20"/>
              </w:rPr>
              <w:t xml:space="preserve"> </w:t>
            </w:r>
            <w:r>
              <w:rPr>
                <w:sz w:val="20"/>
              </w:rPr>
              <w:t>respiratory tract infection</w:t>
            </w:r>
          </w:p>
        </w:tc>
        <w:tc>
          <w:tcPr>
            <w:tcW w:w="1711" w:type="dxa"/>
          </w:tcPr>
          <w:p w14:paraId="1749588A" w14:textId="77777777" w:rsidR="00AB172F" w:rsidRDefault="00CE6FE5" w:rsidP="00CE6FE5">
            <w:pPr>
              <w:pStyle w:val="TableParagraph"/>
              <w:ind w:left="202" w:right="201"/>
              <w:rPr>
                <w:sz w:val="20"/>
              </w:rPr>
            </w:pPr>
            <w:r>
              <w:rPr>
                <w:sz w:val="20"/>
              </w:rPr>
              <w:t xml:space="preserve">10 </w:t>
            </w:r>
            <w:r>
              <w:rPr>
                <w:spacing w:val="-4"/>
                <w:sz w:val="20"/>
              </w:rPr>
              <w:t>(27)</w:t>
            </w:r>
          </w:p>
        </w:tc>
      </w:tr>
      <w:tr w:rsidR="00AB172F" w14:paraId="5B544A87" w14:textId="77777777">
        <w:trPr>
          <w:trHeight w:val="578"/>
        </w:trPr>
        <w:tc>
          <w:tcPr>
            <w:tcW w:w="4789" w:type="dxa"/>
            <w:vMerge/>
            <w:tcBorders>
              <w:top w:val="nil"/>
            </w:tcBorders>
          </w:tcPr>
          <w:p w14:paraId="023E1B94" w14:textId="77777777" w:rsidR="00AB172F" w:rsidRDefault="00AB172F" w:rsidP="00CE6FE5">
            <w:pPr>
              <w:rPr>
                <w:sz w:val="2"/>
                <w:szCs w:val="2"/>
              </w:rPr>
            </w:pPr>
          </w:p>
        </w:tc>
        <w:tc>
          <w:tcPr>
            <w:tcW w:w="1805" w:type="dxa"/>
          </w:tcPr>
          <w:p w14:paraId="23B4B87C" w14:textId="77777777" w:rsidR="00AB172F" w:rsidRDefault="00CE6FE5" w:rsidP="00CE6FE5">
            <w:pPr>
              <w:pStyle w:val="TableParagraph"/>
              <w:ind w:left="547" w:right="222" w:hanging="315"/>
              <w:rPr>
                <w:sz w:val="20"/>
              </w:rPr>
            </w:pPr>
            <w:r>
              <w:rPr>
                <w:sz w:val="20"/>
              </w:rPr>
              <w:t>R</w:t>
            </w:r>
            <w:r>
              <w:rPr>
                <w:sz w:val="20"/>
              </w:rPr>
              <w:t>espiratory</w:t>
            </w:r>
            <w:r>
              <w:rPr>
                <w:spacing w:val="-13"/>
                <w:sz w:val="20"/>
              </w:rPr>
              <w:t xml:space="preserve"> </w:t>
            </w:r>
            <w:r>
              <w:rPr>
                <w:sz w:val="20"/>
              </w:rPr>
              <w:t xml:space="preserve">tract </w:t>
            </w:r>
            <w:r>
              <w:rPr>
                <w:spacing w:val="-2"/>
                <w:sz w:val="20"/>
              </w:rPr>
              <w:t>infection</w:t>
            </w:r>
          </w:p>
        </w:tc>
        <w:tc>
          <w:tcPr>
            <w:tcW w:w="1711" w:type="dxa"/>
          </w:tcPr>
          <w:p w14:paraId="67163DF8" w14:textId="77777777" w:rsidR="00AB172F" w:rsidRDefault="00CE6FE5" w:rsidP="00CE6FE5">
            <w:pPr>
              <w:pStyle w:val="TableParagraph"/>
              <w:ind w:left="202" w:right="201"/>
              <w:rPr>
                <w:sz w:val="20"/>
              </w:rPr>
            </w:pPr>
            <w:r>
              <w:rPr>
                <w:sz w:val="20"/>
              </w:rPr>
              <w:t xml:space="preserve">5 </w:t>
            </w:r>
            <w:r>
              <w:rPr>
                <w:spacing w:val="-4"/>
                <w:sz w:val="20"/>
              </w:rPr>
              <w:t>(14)</w:t>
            </w:r>
          </w:p>
        </w:tc>
      </w:tr>
      <w:tr w:rsidR="00AB172F" w14:paraId="45AD7592" w14:textId="77777777">
        <w:trPr>
          <w:trHeight w:val="350"/>
        </w:trPr>
        <w:tc>
          <w:tcPr>
            <w:tcW w:w="4789" w:type="dxa"/>
            <w:vMerge/>
            <w:tcBorders>
              <w:top w:val="nil"/>
            </w:tcBorders>
          </w:tcPr>
          <w:p w14:paraId="4BBC0B69" w14:textId="77777777" w:rsidR="00AB172F" w:rsidRDefault="00AB172F" w:rsidP="00CE6FE5">
            <w:pPr>
              <w:rPr>
                <w:sz w:val="2"/>
                <w:szCs w:val="2"/>
              </w:rPr>
            </w:pPr>
          </w:p>
        </w:tc>
        <w:tc>
          <w:tcPr>
            <w:tcW w:w="1805" w:type="dxa"/>
          </w:tcPr>
          <w:p w14:paraId="080EAA58" w14:textId="77777777" w:rsidR="00AB172F" w:rsidRDefault="00CE6FE5" w:rsidP="00CE6FE5">
            <w:pPr>
              <w:pStyle w:val="TableParagraph"/>
              <w:spacing w:before="2"/>
              <w:ind w:left="7" w:right="2"/>
              <w:rPr>
                <w:sz w:val="20"/>
              </w:rPr>
            </w:pPr>
            <w:r>
              <w:rPr>
                <w:spacing w:val="-2"/>
                <w:sz w:val="20"/>
              </w:rPr>
              <w:t>S</w:t>
            </w:r>
            <w:r>
              <w:rPr>
                <w:spacing w:val="-2"/>
                <w:sz w:val="20"/>
              </w:rPr>
              <w:t>inusitis</w:t>
            </w:r>
          </w:p>
        </w:tc>
        <w:tc>
          <w:tcPr>
            <w:tcW w:w="1711" w:type="dxa"/>
          </w:tcPr>
          <w:p w14:paraId="35A9945D" w14:textId="77777777" w:rsidR="00AB172F" w:rsidRDefault="00CE6FE5" w:rsidP="00CE6FE5">
            <w:pPr>
              <w:pStyle w:val="TableParagraph"/>
              <w:spacing w:before="2"/>
              <w:ind w:left="202" w:right="201"/>
              <w:rPr>
                <w:sz w:val="20"/>
              </w:rPr>
            </w:pPr>
            <w:r>
              <w:rPr>
                <w:sz w:val="20"/>
              </w:rPr>
              <w:t xml:space="preserve">5 </w:t>
            </w:r>
            <w:r>
              <w:rPr>
                <w:spacing w:val="-4"/>
                <w:sz w:val="20"/>
              </w:rPr>
              <w:t>(14)</w:t>
            </w:r>
          </w:p>
        </w:tc>
      </w:tr>
      <w:tr w:rsidR="00AB172F" w14:paraId="0B5240E1" w14:textId="77777777">
        <w:trPr>
          <w:trHeight w:val="350"/>
        </w:trPr>
        <w:tc>
          <w:tcPr>
            <w:tcW w:w="4789" w:type="dxa"/>
            <w:vMerge/>
            <w:tcBorders>
              <w:top w:val="nil"/>
            </w:tcBorders>
          </w:tcPr>
          <w:p w14:paraId="2A844E50" w14:textId="77777777" w:rsidR="00AB172F" w:rsidRDefault="00AB172F" w:rsidP="00CE6FE5">
            <w:pPr>
              <w:rPr>
                <w:sz w:val="2"/>
                <w:szCs w:val="2"/>
              </w:rPr>
            </w:pPr>
          </w:p>
        </w:tc>
        <w:tc>
          <w:tcPr>
            <w:tcW w:w="1805" w:type="dxa"/>
          </w:tcPr>
          <w:p w14:paraId="30BD1899" w14:textId="77777777" w:rsidR="00AB172F" w:rsidRDefault="00CE6FE5" w:rsidP="00CE6FE5">
            <w:pPr>
              <w:pStyle w:val="TableParagraph"/>
              <w:ind w:left="7" w:right="2"/>
              <w:rPr>
                <w:sz w:val="20"/>
              </w:rPr>
            </w:pPr>
            <w:r>
              <w:rPr>
                <w:sz w:val="20"/>
              </w:rPr>
              <w:t>O</w:t>
            </w:r>
            <w:r>
              <w:rPr>
                <w:sz w:val="20"/>
              </w:rPr>
              <w:t>titis</w:t>
            </w:r>
            <w:r>
              <w:rPr>
                <w:spacing w:val="-12"/>
                <w:sz w:val="20"/>
              </w:rPr>
              <w:t xml:space="preserve"> </w:t>
            </w:r>
            <w:r>
              <w:rPr>
                <w:spacing w:val="-2"/>
                <w:sz w:val="20"/>
              </w:rPr>
              <w:t>externa</w:t>
            </w:r>
          </w:p>
        </w:tc>
        <w:tc>
          <w:tcPr>
            <w:tcW w:w="1711" w:type="dxa"/>
          </w:tcPr>
          <w:p w14:paraId="61656EA3" w14:textId="77777777" w:rsidR="00AB172F" w:rsidRDefault="00CE6FE5" w:rsidP="00CE6FE5">
            <w:pPr>
              <w:pStyle w:val="TableParagraph"/>
              <w:ind w:left="202" w:right="200"/>
              <w:rPr>
                <w:sz w:val="20"/>
              </w:rPr>
            </w:pPr>
            <w:r>
              <w:rPr>
                <w:sz w:val="20"/>
              </w:rPr>
              <w:t xml:space="preserve">5 </w:t>
            </w:r>
            <w:r>
              <w:rPr>
                <w:spacing w:val="-4"/>
                <w:sz w:val="20"/>
              </w:rPr>
              <w:t>(14)</w:t>
            </w:r>
          </w:p>
        </w:tc>
      </w:tr>
      <w:tr w:rsidR="00AB172F" w14:paraId="3FD3B0F2" w14:textId="77777777">
        <w:trPr>
          <w:trHeight w:val="350"/>
        </w:trPr>
        <w:tc>
          <w:tcPr>
            <w:tcW w:w="4789" w:type="dxa"/>
          </w:tcPr>
          <w:p w14:paraId="6D8FAD29" w14:textId="77777777" w:rsidR="00AB172F" w:rsidRDefault="00CE6FE5" w:rsidP="00CE6FE5">
            <w:pPr>
              <w:pStyle w:val="TableParagraph"/>
              <w:ind w:left="424"/>
              <w:rPr>
                <w:b/>
                <w:sz w:val="20"/>
              </w:rPr>
            </w:pPr>
            <w:r>
              <w:rPr>
                <w:b/>
                <w:spacing w:val="-2"/>
                <w:sz w:val="20"/>
              </w:rPr>
              <w:t>Investigations</w:t>
            </w:r>
          </w:p>
        </w:tc>
        <w:tc>
          <w:tcPr>
            <w:tcW w:w="1805" w:type="dxa"/>
          </w:tcPr>
          <w:p w14:paraId="3BF2EB4A" w14:textId="77777777" w:rsidR="00AB172F" w:rsidRDefault="00CE6FE5" w:rsidP="00CE6FE5">
            <w:pPr>
              <w:pStyle w:val="TableParagraph"/>
              <w:ind w:left="7" w:right="3"/>
              <w:rPr>
                <w:sz w:val="20"/>
              </w:rPr>
            </w:pPr>
            <w:r>
              <w:rPr>
                <w:sz w:val="20"/>
              </w:rPr>
              <w:t>Weight</w:t>
            </w:r>
            <w:r>
              <w:rPr>
                <w:spacing w:val="-6"/>
                <w:sz w:val="20"/>
              </w:rPr>
              <w:t xml:space="preserve"> </w:t>
            </w:r>
            <w:r>
              <w:rPr>
                <w:spacing w:val="-2"/>
                <w:sz w:val="20"/>
              </w:rPr>
              <w:t>increased</w:t>
            </w:r>
          </w:p>
        </w:tc>
        <w:tc>
          <w:tcPr>
            <w:tcW w:w="1711" w:type="dxa"/>
          </w:tcPr>
          <w:p w14:paraId="71395736" w14:textId="77777777" w:rsidR="00AB172F" w:rsidRDefault="00CE6FE5" w:rsidP="00CE6FE5">
            <w:pPr>
              <w:pStyle w:val="TableParagraph"/>
              <w:ind w:left="202" w:right="201"/>
              <w:rPr>
                <w:sz w:val="20"/>
              </w:rPr>
            </w:pPr>
            <w:r>
              <w:rPr>
                <w:sz w:val="20"/>
              </w:rPr>
              <w:t xml:space="preserve">5 </w:t>
            </w:r>
            <w:r>
              <w:rPr>
                <w:spacing w:val="-4"/>
                <w:sz w:val="20"/>
              </w:rPr>
              <w:t>(14)</w:t>
            </w:r>
          </w:p>
        </w:tc>
      </w:tr>
      <w:tr w:rsidR="00AB172F" w14:paraId="3D3F6266" w14:textId="77777777">
        <w:trPr>
          <w:trHeight w:val="350"/>
        </w:trPr>
        <w:tc>
          <w:tcPr>
            <w:tcW w:w="4789" w:type="dxa"/>
          </w:tcPr>
          <w:p w14:paraId="37381758" w14:textId="77777777" w:rsidR="00AB172F" w:rsidRDefault="00CE6FE5" w:rsidP="00CE6FE5">
            <w:pPr>
              <w:pStyle w:val="TableParagraph"/>
              <w:ind w:right="2172"/>
              <w:rPr>
                <w:b/>
                <w:sz w:val="20"/>
              </w:rPr>
            </w:pPr>
            <w:r>
              <w:rPr>
                <w:b/>
                <w:sz w:val="20"/>
              </w:rPr>
              <w:t>Nervous</w:t>
            </w:r>
            <w:r>
              <w:rPr>
                <w:b/>
                <w:spacing w:val="-8"/>
                <w:sz w:val="20"/>
              </w:rPr>
              <w:t xml:space="preserve"> </w:t>
            </w:r>
            <w:r>
              <w:rPr>
                <w:b/>
                <w:sz w:val="20"/>
              </w:rPr>
              <w:t>system</w:t>
            </w:r>
            <w:r>
              <w:rPr>
                <w:b/>
                <w:spacing w:val="-4"/>
                <w:sz w:val="20"/>
              </w:rPr>
              <w:t xml:space="preserve"> </w:t>
            </w:r>
            <w:r>
              <w:rPr>
                <w:b/>
                <w:spacing w:val="-2"/>
                <w:sz w:val="20"/>
              </w:rPr>
              <w:t>disorders</w:t>
            </w:r>
          </w:p>
        </w:tc>
        <w:tc>
          <w:tcPr>
            <w:tcW w:w="1805" w:type="dxa"/>
          </w:tcPr>
          <w:p w14:paraId="7DE4663A" w14:textId="77777777" w:rsidR="00AB172F" w:rsidRDefault="00CE6FE5" w:rsidP="00CE6FE5">
            <w:pPr>
              <w:pStyle w:val="TableParagraph"/>
              <w:ind w:left="7" w:right="2"/>
              <w:rPr>
                <w:sz w:val="20"/>
              </w:rPr>
            </w:pPr>
            <w:r>
              <w:rPr>
                <w:spacing w:val="-2"/>
                <w:sz w:val="20"/>
              </w:rPr>
              <w:t>Headache</w:t>
            </w:r>
          </w:p>
        </w:tc>
        <w:tc>
          <w:tcPr>
            <w:tcW w:w="1711" w:type="dxa"/>
          </w:tcPr>
          <w:p w14:paraId="3E32C86A" w14:textId="77777777" w:rsidR="00AB172F" w:rsidRDefault="00CE6FE5" w:rsidP="00CE6FE5">
            <w:pPr>
              <w:pStyle w:val="TableParagraph"/>
              <w:ind w:left="202" w:right="201"/>
              <w:rPr>
                <w:sz w:val="20"/>
              </w:rPr>
            </w:pPr>
            <w:r>
              <w:rPr>
                <w:sz w:val="20"/>
              </w:rPr>
              <w:t xml:space="preserve">7 </w:t>
            </w:r>
            <w:r>
              <w:rPr>
                <w:spacing w:val="-4"/>
                <w:sz w:val="20"/>
              </w:rPr>
              <w:t>(19)</w:t>
            </w:r>
          </w:p>
        </w:tc>
      </w:tr>
    </w:tbl>
    <w:p w14:paraId="43AEBF5E" w14:textId="77777777" w:rsidR="00AB172F" w:rsidRDefault="00AB172F" w:rsidP="00CE6FE5">
      <w:pPr>
        <w:pStyle w:val="BodyText"/>
        <w:spacing w:before="243"/>
        <w:ind w:left="0"/>
        <w:rPr>
          <w:b/>
        </w:rPr>
      </w:pPr>
    </w:p>
    <w:p w14:paraId="21F04A99" w14:textId="77777777" w:rsidR="00AB172F" w:rsidRDefault="00CE6FE5" w:rsidP="00CE6FE5">
      <w:pPr>
        <w:ind w:left="120"/>
        <w:rPr>
          <w:b/>
        </w:rPr>
      </w:pPr>
      <w:r>
        <w:rPr>
          <w:b/>
        </w:rPr>
        <w:t>Laboratory</w:t>
      </w:r>
      <w:r>
        <w:rPr>
          <w:b/>
          <w:spacing w:val="-4"/>
        </w:rPr>
        <w:t xml:space="preserve"> </w:t>
      </w:r>
      <w:r>
        <w:rPr>
          <w:b/>
          <w:spacing w:val="-2"/>
        </w:rPr>
        <w:t>abnormalities</w:t>
      </w:r>
    </w:p>
    <w:p w14:paraId="1A6A9412" w14:textId="77777777" w:rsidR="00AB172F" w:rsidRDefault="00CE6FE5" w:rsidP="00CE6FE5">
      <w:pPr>
        <w:pStyle w:val="Heading4"/>
        <w:spacing w:before="158"/>
      </w:pPr>
      <w:r>
        <w:t>N</w:t>
      </w:r>
      <w:r>
        <w:t>eutrophil</w:t>
      </w:r>
      <w:r>
        <w:rPr>
          <w:spacing w:val="-6"/>
        </w:rPr>
        <w:t xml:space="preserve"> </w:t>
      </w:r>
      <w:r>
        <w:t>count</w:t>
      </w:r>
      <w:r>
        <w:rPr>
          <w:spacing w:val="-6"/>
        </w:rPr>
        <w:t xml:space="preserve"> </w:t>
      </w:r>
      <w:r>
        <w:rPr>
          <w:spacing w:val="-2"/>
        </w:rPr>
        <w:t>decreased</w:t>
      </w:r>
    </w:p>
    <w:p w14:paraId="05BF2AC5" w14:textId="77777777" w:rsidR="00AB172F" w:rsidRDefault="00CE6FE5" w:rsidP="00CE6FE5">
      <w:pPr>
        <w:pStyle w:val="BodyText"/>
        <w:spacing w:before="239" w:line="276" w:lineRule="auto"/>
        <w:ind w:right="511"/>
      </w:pPr>
      <w:r>
        <w:t>Seven (33%) patients receiving JOENJA developed a transient absolute neutrophil count (ANC) between</w:t>
      </w:r>
      <w:r>
        <w:rPr>
          <w:spacing w:val="-2"/>
        </w:rPr>
        <w:t xml:space="preserve"> </w:t>
      </w:r>
      <w:r>
        <w:t>500</w:t>
      </w:r>
      <w:r>
        <w:rPr>
          <w:spacing w:val="-5"/>
        </w:rPr>
        <w:t xml:space="preserve"> </w:t>
      </w:r>
      <w:r>
        <w:t>and</w:t>
      </w:r>
      <w:r>
        <w:rPr>
          <w:spacing w:val="-2"/>
        </w:rPr>
        <w:t xml:space="preserve"> </w:t>
      </w:r>
      <w:r>
        <w:t>1500</w:t>
      </w:r>
      <w:r>
        <w:rPr>
          <w:spacing w:val="-2"/>
        </w:rPr>
        <w:t xml:space="preserve"> </w:t>
      </w:r>
      <w:r>
        <w:t>cells/</w:t>
      </w:r>
      <w:proofErr w:type="spellStart"/>
      <w:r>
        <w:t>μL</w:t>
      </w:r>
      <w:proofErr w:type="spellEnd"/>
      <w:r>
        <w:t>.</w:t>
      </w:r>
      <w:r>
        <w:rPr>
          <w:spacing w:val="-2"/>
        </w:rPr>
        <w:t xml:space="preserve"> </w:t>
      </w:r>
      <w:r>
        <w:t>No</w:t>
      </w:r>
      <w:r>
        <w:rPr>
          <w:spacing w:val="-2"/>
        </w:rPr>
        <w:t xml:space="preserve"> </w:t>
      </w:r>
      <w:r>
        <w:t>patients</w:t>
      </w:r>
      <w:r>
        <w:rPr>
          <w:spacing w:val="-4"/>
        </w:rPr>
        <w:t xml:space="preserve"> </w:t>
      </w:r>
      <w:r>
        <w:t>developed</w:t>
      </w:r>
      <w:r>
        <w:rPr>
          <w:spacing w:val="-4"/>
        </w:rPr>
        <w:t xml:space="preserve"> </w:t>
      </w:r>
      <w:r>
        <w:t>an</w:t>
      </w:r>
      <w:r>
        <w:rPr>
          <w:spacing w:val="-2"/>
        </w:rPr>
        <w:t xml:space="preserve"> </w:t>
      </w:r>
      <w:r>
        <w:t>ANC</w:t>
      </w:r>
      <w:r>
        <w:rPr>
          <w:spacing w:val="-3"/>
        </w:rPr>
        <w:t xml:space="preserve"> </w:t>
      </w:r>
      <w:r>
        <w:t>&lt; 500</w:t>
      </w:r>
      <w:r>
        <w:rPr>
          <w:spacing w:val="-2"/>
        </w:rPr>
        <w:t xml:space="preserve"> </w:t>
      </w:r>
      <w:r>
        <w:t>cells/</w:t>
      </w:r>
      <w:proofErr w:type="spellStart"/>
      <w:r>
        <w:t>μL</w:t>
      </w:r>
      <w:proofErr w:type="spellEnd"/>
      <w:r>
        <w:rPr>
          <w:spacing w:val="-2"/>
        </w:rPr>
        <w:t xml:space="preserve"> </w:t>
      </w:r>
      <w:r>
        <w:t>and</w:t>
      </w:r>
      <w:r>
        <w:rPr>
          <w:spacing w:val="-5"/>
        </w:rPr>
        <w:t xml:space="preserve"> </w:t>
      </w:r>
      <w:r>
        <w:t>there</w:t>
      </w:r>
      <w:r>
        <w:rPr>
          <w:spacing w:val="-2"/>
        </w:rPr>
        <w:t xml:space="preserve"> </w:t>
      </w:r>
      <w:r>
        <w:t>were</w:t>
      </w:r>
      <w:r>
        <w:rPr>
          <w:spacing w:val="-2"/>
        </w:rPr>
        <w:t xml:space="preserve"> </w:t>
      </w:r>
      <w:r>
        <w:t>no reports of infection associated with neutropenia.</w:t>
      </w:r>
    </w:p>
    <w:p w14:paraId="36ADA0EC" w14:textId="77777777" w:rsidR="00AB172F" w:rsidRDefault="00CE6FE5" w:rsidP="00CE6FE5">
      <w:pPr>
        <w:pStyle w:val="Heading3"/>
        <w:spacing w:before="62"/>
      </w:pPr>
      <w:bookmarkStart w:id="28" w:name="Reporting_suspected_adverse_effects"/>
      <w:bookmarkStart w:id="29" w:name="4.9_Overdose"/>
      <w:bookmarkStart w:id="30" w:name="5_Pharmacological_properties"/>
      <w:bookmarkStart w:id="31" w:name="5.1_Pharmacodynamic_properties"/>
      <w:bookmarkStart w:id="32" w:name="Mechanism_of_action"/>
      <w:bookmarkEnd w:id="28"/>
      <w:bookmarkEnd w:id="29"/>
      <w:bookmarkEnd w:id="30"/>
      <w:bookmarkEnd w:id="31"/>
      <w:bookmarkEnd w:id="32"/>
      <w:r>
        <w:t>Post-marketing</w:t>
      </w:r>
      <w:r>
        <w:rPr>
          <w:spacing w:val="-7"/>
        </w:rPr>
        <w:t xml:space="preserve"> </w:t>
      </w:r>
      <w:r>
        <w:rPr>
          <w:spacing w:val="-2"/>
        </w:rPr>
        <w:t>Reports</w:t>
      </w:r>
    </w:p>
    <w:p w14:paraId="3E034FB5" w14:textId="77777777" w:rsidR="00AB172F" w:rsidRDefault="00CE6FE5" w:rsidP="00CE6FE5">
      <w:pPr>
        <w:pStyle w:val="BodyText"/>
        <w:spacing w:before="240" w:line="276" w:lineRule="auto"/>
        <w:ind w:right="530"/>
      </w:pPr>
      <w:r>
        <w:t>Adverse events have been reported during post-approval use of leniolisib. Because these events are reported</w:t>
      </w:r>
      <w:r>
        <w:rPr>
          <w:spacing w:val="-2"/>
        </w:rPr>
        <w:t xml:space="preserve"> </w:t>
      </w:r>
      <w:r>
        <w:t>voluntarily</w:t>
      </w:r>
      <w:r>
        <w:rPr>
          <w:spacing w:val="-5"/>
        </w:rPr>
        <w:t xml:space="preserve"> </w:t>
      </w:r>
      <w:proofErr w:type="gramStart"/>
      <w:r>
        <w:t>from</w:t>
      </w:r>
      <w:proofErr w:type="gramEnd"/>
      <w:r>
        <w:rPr>
          <w:spacing w:val="-4"/>
        </w:rPr>
        <w:t xml:space="preserve"> </w:t>
      </w:r>
      <w:r>
        <w:t>a</w:t>
      </w:r>
      <w:r>
        <w:rPr>
          <w:spacing w:val="-4"/>
        </w:rPr>
        <w:t xml:space="preserve"> </w:t>
      </w:r>
      <w:r>
        <w:t>population</w:t>
      </w:r>
      <w:r>
        <w:rPr>
          <w:spacing w:val="-2"/>
        </w:rPr>
        <w:t xml:space="preserve"> </w:t>
      </w:r>
      <w:r>
        <w:t>of</w:t>
      </w:r>
      <w:r>
        <w:rPr>
          <w:spacing w:val="-2"/>
        </w:rPr>
        <w:t xml:space="preserve"> </w:t>
      </w:r>
      <w:r>
        <w:t>uncertain</w:t>
      </w:r>
      <w:r>
        <w:rPr>
          <w:spacing w:val="-2"/>
        </w:rPr>
        <w:t xml:space="preserve"> </w:t>
      </w:r>
      <w:r>
        <w:t>size,</w:t>
      </w:r>
      <w:r>
        <w:rPr>
          <w:spacing w:val="-2"/>
        </w:rPr>
        <w:t xml:space="preserve"> </w:t>
      </w:r>
      <w:r>
        <w:t>it</w:t>
      </w:r>
      <w:r>
        <w:rPr>
          <w:spacing w:val="-4"/>
        </w:rPr>
        <w:t xml:space="preserve"> </w:t>
      </w:r>
      <w:r>
        <w:t>is</w:t>
      </w:r>
      <w:r>
        <w:rPr>
          <w:spacing w:val="-2"/>
        </w:rPr>
        <w:t xml:space="preserve"> </w:t>
      </w:r>
      <w:r>
        <w:t>not</w:t>
      </w:r>
      <w:r>
        <w:rPr>
          <w:spacing w:val="-1"/>
        </w:rPr>
        <w:t xml:space="preserve"> </w:t>
      </w:r>
      <w:r>
        <w:t>always</w:t>
      </w:r>
      <w:r>
        <w:rPr>
          <w:spacing w:val="-2"/>
        </w:rPr>
        <w:t xml:space="preserve"> </w:t>
      </w:r>
      <w:r>
        <w:t>possible</w:t>
      </w:r>
      <w:r>
        <w:rPr>
          <w:spacing w:val="-4"/>
        </w:rPr>
        <w:t xml:space="preserve"> </w:t>
      </w:r>
      <w:r>
        <w:t>to</w:t>
      </w:r>
      <w:r>
        <w:rPr>
          <w:spacing w:val="-5"/>
        </w:rPr>
        <w:t xml:space="preserve"> </w:t>
      </w:r>
      <w:r>
        <w:t>reliably</w:t>
      </w:r>
      <w:r>
        <w:rPr>
          <w:spacing w:val="-2"/>
        </w:rPr>
        <w:t xml:space="preserve"> </w:t>
      </w:r>
      <w:r>
        <w:t xml:space="preserve">estimate their frequency or establish a causal relationship </w:t>
      </w:r>
      <w:proofErr w:type="gramStart"/>
      <w:r>
        <w:t>to</w:t>
      </w:r>
      <w:proofErr w:type="gramEnd"/>
      <w:r>
        <w:t xml:space="preserve"> leniolisib exposure.</w:t>
      </w:r>
    </w:p>
    <w:p w14:paraId="2015A1A8" w14:textId="77777777" w:rsidR="00AB172F" w:rsidRDefault="00CE6FE5" w:rsidP="00CE6FE5">
      <w:pPr>
        <w:spacing w:before="200"/>
        <w:ind w:left="120"/>
      </w:pPr>
      <w:r>
        <w:rPr>
          <w:i/>
        </w:rPr>
        <w:t>Immune</w:t>
      </w:r>
      <w:r>
        <w:rPr>
          <w:i/>
          <w:spacing w:val="-10"/>
        </w:rPr>
        <w:t xml:space="preserve"> </w:t>
      </w:r>
      <w:r>
        <w:rPr>
          <w:i/>
        </w:rPr>
        <w:t>System</w:t>
      </w:r>
      <w:r>
        <w:rPr>
          <w:i/>
          <w:spacing w:val="-7"/>
        </w:rPr>
        <w:t xml:space="preserve"> </w:t>
      </w:r>
      <w:r>
        <w:rPr>
          <w:i/>
        </w:rPr>
        <w:t>Disorders</w:t>
      </w:r>
      <w:r>
        <w:t>:</w:t>
      </w:r>
      <w:r>
        <w:rPr>
          <w:spacing w:val="-9"/>
        </w:rPr>
        <w:t xml:space="preserve"> </w:t>
      </w:r>
      <w:r>
        <w:t>hypersensitivity</w:t>
      </w:r>
      <w:r>
        <w:rPr>
          <w:spacing w:val="-10"/>
        </w:rPr>
        <w:t xml:space="preserve"> </w:t>
      </w:r>
      <w:r>
        <w:rPr>
          <w:spacing w:val="-2"/>
        </w:rPr>
        <w:t>(anaphylaxis)</w:t>
      </w:r>
    </w:p>
    <w:p w14:paraId="78E767C5" w14:textId="77777777" w:rsidR="00AB172F" w:rsidRDefault="00CE6FE5" w:rsidP="00CE6FE5">
      <w:pPr>
        <w:pStyle w:val="Heading3"/>
        <w:spacing w:before="236"/>
      </w:pPr>
      <w:r>
        <w:lastRenderedPageBreak/>
        <w:t>R</w:t>
      </w:r>
      <w:r>
        <w:t>eporting</w:t>
      </w:r>
      <w:r>
        <w:rPr>
          <w:spacing w:val="-6"/>
        </w:rPr>
        <w:t xml:space="preserve"> </w:t>
      </w:r>
      <w:r>
        <w:t>suspected</w:t>
      </w:r>
      <w:r>
        <w:rPr>
          <w:spacing w:val="-6"/>
        </w:rPr>
        <w:t xml:space="preserve"> </w:t>
      </w:r>
      <w:r>
        <w:t>adverse</w:t>
      </w:r>
      <w:r>
        <w:rPr>
          <w:spacing w:val="-5"/>
        </w:rPr>
        <w:t xml:space="preserve"> </w:t>
      </w:r>
      <w:r>
        <w:rPr>
          <w:spacing w:val="-2"/>
        </w:rPr>
        <w:t>effects</w:t>
      </w:r>
    </w:p>
    <w:p w14:paraId="6084E42E" w14:textId="77777777" w:rsidR="00AB172F" w:rsidRDefault="00CE6FE5" w:rsidP="00CE6FE5">
      <w:pPr>
        <w:pStyle w:val="BodyText"/>
        <w:spacing w:before="158" w:line="276" w:lineRule="auto"/>
        <w:ind w:right="637"/>
      </w:pPr>
      <w:r>
        <w:t>Reporting</w:t>
      </w:r>
      <w:r>
        <w:rPr>
          <w:spacing w:val="-6"/>
        </w:rPr>
        <w:t xml:space="preserve"> </w:t>
      </w:r>
      <w:r>
        <w:t>suspected</w:t>
      </w:r>
      <w:r>
        <w:rPr>
          <w:spacing w:val="-3"/>
        </w:rPr>
        <w:t xml:space="preserve"> </w:t>
      </w:r>
      <w:r>
        <w:t>adverse</w:t>
      </w:r>
      <w:r>
        <w:rPr>
          <w:spacing w:val="-3"/>
        </w:rPr>
        <w:t xml:space="preserve"> </w:t>
      </w:r>
      <w:r>
        <w:t>reactions</w:t>
      </w:r>
      <w:r>
        <w:rPr>
          <w:spacing w:val="-3"/>
        </w:rPr>
        <w:t xml:space="preserve"> </w:t>
      </w:r>
      <w:r>
        <w:t>after</w:t>
      </w:r>
      <w:r>
        <w:rPr>
          <w:spacing w:val="-3"/>
        </w:rPr>
        <w:t xml:space="preserve"> </w:t>
      </w:r>
      <w:r>
        <w:t>registration</w:t>
      </w:r>
      <w:r>
        <w:rPr>
          <w:spacing w:val="-3"/>
        </w:rPr>
        <w:t xml:space="preserve"> </w:t>
      </w:r>
      <w:r>
        <w:t>of</w:t>
      </w:r>
      <w:r>
        <w:rPr>
          <w:spacing w:val="-3"/>
        </w:rPr>
        <w:t xml:space="preserve"> </w:t>
      </w:r>
      <w:r>
        <w:t>the</w:t>
      </w:r>
      <w:r>
        <w:rPr>
          <w:spacing w:val="-5"/>
        </w:rPr>
        <w:t xml:space="preserve"> </w:t>
      </w:r>
      <w:r>
        <w:t>medicinal</w:t>
      </w:r>
      <w:r>
        <w:rPr>
          <w:spacing w:val="-2"/>
        </w:rPr>
        <w:t xml:space="preserve"> </w:t>
      </w:r>
      <w:r>
        <w:t>product</w:t>
      </w:r>
      <w:r>
        <w:rPr>
          <w:spacing w:val="-2"/>
        </w:rPr>
        <w:t xml:space="preserve"> </w:t>
      </w:r>
      <w:r>
        <w:t>is</w:t>
      </w:r>
      <w:r>
        <w:rPr>
          <w:spacing w:val="-3"/>
        </w:rPr>
        <w:t xml:space="preserve"> </w:t>
      </w:r>
      <w:r>
        <w:t>important.</w:t>
      </w:r>
      <w:r>
        <w:rPr>
          <w:spacing w:val="-3"/>
        </w:rPr>
        <w:t xml:space="preserve"> </w:t>
      </w:r>
      <w:r>
        <w:t xml:space="preserve">It allows continued monitoring of the benefit-risk balance of the medicinal product. Healthcare professionals are asked to report any suspected adverse reactions at </w:t>
      </w:r>
      <w:hyperlink r:id="rId10">
        <w:r>
          <w:rPr>
            <w:color w:val="0000FF"/>
            <w:u w:val="single" w:color="0000FF"/>
          </w:rPr>
          <w:t>www.tga.gov.au/reporting-</w:t>
        </w:r>
      </w:hyperlink>
      <w:r>
        <w:rPr>
          <w:color w:val="0000FF"/>
        </w:rPr>
        <w:t xml:space="preserve"> </w:t>
      </w:r>
      <w:r>
        <w:rPr>
          <w:color w:val="0000FF"/>
          <w:spacing w:val="-2"/>
          <w:u w:val="single" w:color="0000FF"/>
        </w:rPr>
        <w:t>problems</w:t>
      </w:r>
      <w:r>
        <w:rPr>
          <w:spacing w:val="-2"/>
        </w:rPr>
        <w:t>.</w:t>
      </w:r>
    </w:p>
    <w:p w14:paraId="65329D0A" w14:textId="77777777" w:rsidR="00AB172F" w:rsidRDefault="00CE6FE5" w:rsidP="00CE6FE5">
      <w:pPr>
        <w:pStyle w:val="Heading2"/>
        <w:numPr>
          <w:ilvl w:val="1"/>
          <w:numId w:val="1"/>
        </w:numPr>
        <w:tabs>
          <w:tab w:val="left" w:pos="698"/>
        </w:tabs>
        <w:spacing w:before="200"/>
        <w:ind w:hanging="578"/>
      </w:pPr>
      <w:r>
        <w:rPr>
          <w:smallCaps/>
          <w:spacing w:val="-2"/>
        </w:rPr>
        <w:t>Overdose</w:t>
      </w:r>
    </w:p>
    <w:p w14:paraId="61BF6ACA" w14:textId="77777777" w:rsidR="00AB172F" w:rsidRDefault="00CE6FE5" w:rsidP="00CE6FE5">
      <w:pPr>
        <w:pStyle w:val="BodyText"/>
        <w:spacing w:before="163" w:line="276" w:lineRule="auto"/>
        <w:ind w:right="511"/>
      </w:pPr>
      <w:r>
        <w:t>If</w:t>
      </w:r>
      <w:r>
        <w:rPr>
          <w:spacing w:val="-3"/>
        </w:rPr>
        <w:t xml:space="preserve"> </w:t>
      </w:r>
      <w:proofErr w:type="gramStart"/>
      <w:r>
        <w:t>overdose</w:t>
      </w:r>
      <w:proofErr w:type="gramEnd"/>
      <w:r>
        <w:rPr>
          <w:spacing w:val="-3"/>
        </w:rPr>
        <w:t xml:space="preserve"> </w:t>
      </w:r>
      <w:r>
        <w:t>occurs,</w:t>
      </w:r>
      <w:r>
        <w:rPr>
          <w:spacing w:val="-5"/>
        </w:rPr>
        <w:t xml:space="preserve"> </w:t>
      </w:r>
      <w:r>
        <w:t>the</w:t>
      </w:r>
      <w:r>
        <w:rPr>
          <w:spacing w:val="-3"/>
        </w:rPr>
        <w:t xml:space="preserve"> </w:t>
      </w:r>
      <w:r>
        <w:t>patient</w:t>
      </w:r>
      <w:r>
        <w:rPr>
          <w:spacing w:val="-5"/>
        </w:rPr>
        <w:t xml:space="preserve"> </w:t>
      </w:r>
      <w:r>
        <w:t>must</w:t>
      </w:r>
      <w:r>
        <w:rPr>
          <w:spacing w:val="-2"/>
        </w:rPr>
        <w:t xml:space="preserve"> </w:t>
      </w:r>
      <w:r>
        <w:t>be</w:t>
      </w:r>
      <w:r>
        <w:rPr>
          <w:spacing w:val="-5"/>
        </w:rPr>
        <w:t xml:space="preserve"> </w:t>
      </w:r>
      <w:r>
        <w:t>monitored</w:t>
      </w:r>
      <w:r>
        <w:rPr>
          <w:spacing w:val="-3"/>
        </w:rPr>
        <w:t xml:space="preserve"> </w:t>
      </w:r>
      <w:r>
        <w:t>for</w:t>
      </w:r>
      <w:r>
        <w:rPr>
          <w:spacing w:val="-3"/>
        </w:rPr>
        <w:t xml:space="preserve"> </w:t>
      </w:r>
      <w:r>
        <w:t>evidence</w:t>
      </w:r>
      <w:r>
        <w:rPr>
          <w:spacing w:val="-3"/>
        </w:rPr>
        <w:t xml:space="preserve"> </w:t>
      </w:r>
      <w:r>
        <w:t>of</w:t>
      </w:r>
      <w:r>
        <w:rPr>
          <w:spacing w:val="-3"/>
        </w:rPr>
        <w:t xml:space="preserve"> </w:t>
      </w:r>
      <w:r>
        <w:t>toxicity.</w:t>
      </w:r>
      <w:r>
        <w:rPr>
          <w:spacing w:val="-3"/>
        </w:rPr>
        <w:t xml:space="preserve"> </w:t>
      </w:r>
      <w:r>
        <w:t>Treatment</w:t>
      </w:r>
      <w:r>
        <w:rPr>
          <w:spacing w:val="-2"/>
        </w:rPr>
        <w:t xml:space="preserve"> </w:t>
      </w:r>
      <w:r>
        <w:t>of</w:t>
      </w:r>
      <w:r>
        <w:rPr>
          <w:spacing w:val="-3"/>
        </w:rPr>
        <w:t xml:space="preserve"> </w:t>
      </w:r>
      <w:r>
        <w:t>overdose</w:t>
      </w:r>
      <w:r>
        <w:rPr>
          <w:spacing w:val="-3"/>
        </w:rPr>
        <w:t xml:space="preserve"> </w:t>
      </w:r>
      <w:r>
        <w:t>with JOENJA consists of general supportive measures including monitoring of vital signs as well as observation of the clinical status of the patient.</w:t>
      </w:r>
    </w:p>
    <w:p w14:paraId="07709F47" w14:textId="77777777" w:rsidR="00AB172F" w:rsidRDefault="00CE6FE5" w:rsidP="00CE6FE5">
      <w:pPr>
        <w:pStyle w:val="BodyText"/>
        <w:spacing w:before="200" w:line="276" w:lineRule="auto"/>
      </w:pPr>
      <w:r>
        <w:t>For</w:t>
      </w:r>
      <w:r>
        <w:rPr>
          <w:spacing w:val="-2"/>
        </w:rPr>
        <w:t xml:space="preserve"> </w:t>
      </w:r>
      <w:r>
        <w:t>information</w:t>
      </w:r>
      <w:r>
        <w:rPr>
          <w:spacing w:val="-2"/>
        </w:rPr>
        <w:t xml:space="preserve"> </w:t>
      </w:r>
      <w:r>
        <w:t>on</w:t>
      </w:r>
      <w:r>
        <w:rPr>
          <w:spacing w:val="-5"/>
        </w:rPr>
        <w:t xml:space="preserve"> </w:t>
      </w:r>
      <w:r>
        <w:t>the</w:t>
      </w:r>
      <w:r>
        <w:rPr>
          <w:spacing w:val="-4"/>
        </w:rPr>
        <w:t xml:space="preserve"> </w:t>
      </w:r>
      <w:r>
        <w:t>management</w:t>
      </w:r>
      <w:r>
        <w:rPr>
          <w:spacing w:val="-3"/>
        </w:rPr>
        <w:t xml:space="preserve"> </w:t>
      </w:r>
      <w:r>
        <w:t>of</w:t>
      </w:r>
      <w:r>
        <w:rPr>
          <w:spacing w:val="-2"/>
        </w:rPr>
        <w:t xml:space="preserve"> </w:t>
      </w:r>
      <w:r>
        <w:t>overdose,</w:t>
      </w:r>
      <w:r>
        <w:rPr>
          <w:spacing w:val="-5"/>
        </w:rPr>
        <w:t xml:space="preserve"> </w:t>
      </w:r>
      <w:r>
        <w:t>contact</w:t>
      </w:r>
      <w:r>
        <w:rPr>
          <w:spacing w:val="-1"/>
        </w:rPr>
        <w:t xml:space="preserve"> </w:t>
      </w:r>
      <w:r>
        <w:t>the</w:t>
      </w:r>
      <w:r>
        <w:rPr>
          <w:spacing w:val="-2"/>
        </w:rPr>
        <w:t xml:space="preserve"> </w:t>
      </w:r>
      <w:r>
        <w:t>Poisons</w:t>
      </w:r>
      <w:r>
        <w:rPr>
          <w:spacing w:val="-2"/>
        </w:rPr>
        <w:t xml:space="preserve"> </w:t>
      </w:r>
      <w:r>
        <w:t>Information</w:t>
      </w:r>
      <w:r>
        <w:rPr>
          <w:spacing w:val="-5"/>
        </w:rPr>
        <w:t xml:space="preserve"> </w:t>
      </w:r>
      <w:r>
        <w:t>Centre</w:t>
      </w:r>
      <w:r>
        <w:rPr>
          <w:spacing w:val="-2"/>
        </w:rPr>
        <w:t xml:space="preserve"> </w:t>
      </w:r>
      <w:r>
        <w:t>on</w:t>
      </w:r>
      <w:r>
        <w:rPr>
          <w:spacing w:val="-2"/>
        </w:rPr>
        <w:t xml:space="preserve"> </w:t>
      </w:r>
      <w:r>
        <w:t>13 11</w:t>
      </w:r>
      <w:r>
        <w:rPr>
          <w:spacing w:val="-2"/>
        </w:rPr>
        <w:t xml:space="preserve"> </w:t>
      </w:r>
      <w:r>
        <w:t xml:space="preserve">26 </w:t>
      </w:r>
      <w:r>
        <w:rPr>
          <w:spacing w:val="-2"/>
        </w:rPr>
        <w:t>(Australia).</w:t>
      </w:r>
    </w:p>
    <w:p w14:paraId="069B1CBF" w14:textId="77777777" w:rsidR="00AB172F" w:rsidRDefault="00CE6FE5" w:rsidP="00CE6FE5">
      <w:pPr>
        <w:pStyle w:val="Heading1"/>
        <w:numPr>
          <w:ilvl w:val="0"/>
          <w:numId w:val="1"/>
        </w:numPr>
        <w:tabs>
          <w:tab w:val="left" w:pos="552"/>
        </w:tabs>
        <w:spacing w:before="200"/>
      </w:pPr>
      <w:r>
        <w:t>PHARMACOLOGICAL</w:t>
      </w:r>
      <w:r>
        <w:rPr>
          <w:spacing w:val="-17"/>
        </w:rPr>
        <w:t xml:space="preserve"> </w:t>
      </w:r>
      <w:r>
        <w:rPr>
          <w:spacing w:val="-2"/>
        </w:rPr>
        <w:t>PROPERTIES</w:t>
      </w:r>
    </w:p>
    <w:p w14:paraId="07AA7679" w14:textId="77777777" w:rsidR="00AB172F" w:rsidRDefault="00CE6FE5" w:rsidP="00CE6FE5">
      <w:pPr>
        <w:pStyle w:val="Heading2"/>
        <w:numPr>
          <w:ilvl w:val="1"/>
          <w:numId w:val="1"/>
        </w:numPr>
        <w:tabs>
          <w:tab w:val="left" w:pos="698"/>
        </w:tabs>
        <w:spacing w:before="166"/>
        <w:ind w:hanging="578"/>
      </w:pPr>
      <w:r>
        <w:rPr>
          <w:smallCaps/>
          <w:spacing w:val="-2"/>
        </w:rPr>
        <w:t>Pharmacodynamic</w:t>
      </w:r>
      <w:r>
        <w:rPr>
          <w:smallCaps/>
          <w:spacing w:val="5"/>
        </w:rPr>
        <w:t xml:space="preserve"> </w:t>
      </w:r>
      <w:r>
        <w:rPr>
          <w:smallCaps/>
          <w:spacing w:val="-2"/>
        </w:rPr>
        <w:t>properties</w:t>
      </w:r>
    </w:p>
    <w:p w14:paraId="318FC471" w14:textId="77777777" w:rsidR="00AB172F" w:rsidRDefault="00CE6FE5" w:rsidP="00CE6FE5">
      <w:pPr>
        <w:pStyle w:val="BodyText"/>
        <w:spacing w:before="163"/>
      </w:pPr>
      <w:r>
        <w:t>Pharmacotherapeutic</w:t>
      </w:r>
      <w:r>
        <w:rPr>
          <w:spacing w:val="-9"/>
        </w:rPr>
        <w:t xml:space="preserve"> </w:t>
      </w:r>
      <w:r>
        <w:t>group:</w:t>
      </w:r>
      <w:r>
        <w:rPr>
          <w:spacing w:val="-5"/>
        </w:rPr>
        <w:t xml:space="preserve"> </w:t>
      </w:r>
      <w:r>
        <w:t>Other</w:t>
      </w:r>
      <w:r>
        <w:rPr>
          <w:spacing w:val="-6"/>
        </w:rPr>
        <w:t xml:space="preserve"> </w:t>
      </w:r>
      <w:r>
        <w:t>immunostimulants,</w:t>
      </w:r>
      <w:r>
        <w:rPr>
          <w:spacing w:val="-9"/>
        </w:rPr>
        <w:t xml:space="preserve"> </w:t>
      </w:r>
      <w:r>
        <w:t>ATC</w:t>
      </w:r>
      <w:r>
        <w:rPr>
          <w:spacing w:val="-8"/>
        </w:rPr>
        <w:t xml:space="preserve"> </w:t>
      </w:r>
      <w:r>
        <w:t>code:</w:t>
      </w:r>
      <w:r>
        <w:rPr>
          <w:spacing w:val="-5"/>
        </w:rPr>
        <w:t xml:space="preserve"> </w:t>
      </w:r>
      <w:r>
        <w:rPr>
          <w:spacing w:val="-2"/>
        </w:rPr>
        <w:t>L03AX22</w:t>
      </w:r>
    </w:p>
    <w:p w14:paraId="736FFDA3" w14:textId="77777777" w:rsidR="00AB172F" w:rsidRDefault="00CE6FE5" w:rsidP="00CE6FE5">
      <w:pPr>
        <w:pStyle w:val="Heading3"/>
        <w:spacing w:before="240"/>
      </w:pPr>
      <w:r>
        <w:t>Mechanism</w:t>
      </w:r>
      <w:r>
        <w:rPr>
          <w:spacing w:val="-5"/>
        </w:rPr>
        <w:t xml:space="preserve"> </w:t>
      </w:r>
      <w:r>
        <w:t>of</w:t>
      </w:r>
      <w:r>
        <w:rPr>
          <w:spacing w:val="-6"/>
        </w:rPr>
        <w:t xml:space="preserve"> </w:t>
      </w:r>
      <w:r>
        <w:rPr>
          <w:spacing w:val="-2"/>
        </w:rPr>
        <w:t>action</w:t>
      </w:r>
    </w:p>
    <w:p w14:paraId="2A624735" w14:textId="77777777" w:rsidR="00AB172F" w:rsidRDefault="00CE6FE5" w:rsidP="00CE6FE5">
      <w:pPr>
        <w:pStyle w:val="BodyText"/>
        <w:spacing w:before="157" w:line="276" w:lineRule="auto"/>
        <w:ind w:right="606"/>
      </w:pPr>
      <w:r>
        <w:t>Leniolisib</w:t>
      </w:r>
      <w:r>
        <w:rPr>
          <w:spacing w:val="-4"/>
        </w:rPr>
        <w:t xml:space="preserve"> </w:t>
      </w:r>
      <w:r>
        <w:t>selectively</w:t>
      </w:r>
      <w:r>
        <w:rPr>
          <w:spacing w:val="-4"/>
        </w:rPr>
        <w:t xml:space="preserve"> </w:t>
      </w:r>
      <w:r>
        <w:t>inhibits</w:t>
      </w:r>
      <w:r>
        <w:rPr>
          <w:spacing w:val="-1"/>
        </w:rPr>
        <w:t xml:space="preserve"> </w:t>
      </w:r>
      <w:r>
        <w:t>phosphoinositide</w:t>
      </w:r>
      <w:r>
        <w:rPr>
          <w:spacing w:val="-3"/>
        </w:rPr>
        <w:t xml:space="preserve"> </w:t>
      </w:r>
      <w:r>
        <w:t>3-kinase</w:t>
      </w:r>
      <w:r>
        <w:rPr>
          <w:spacing w:val="-1"/>
        </w:rPr>
        <w:t xml:space="preserve"> </w:t>
      </w:r>
      <w:r>
        <w:t>delta</w:t>
      </w:r>
      <w:r>
        <w:rPr>
          <w:spacing w:val="-3"/>
        </w:rPr>
        <w:t xml:space="preserve"> </w:t>
      </w:r>
      <w:r>
        <w:t>(PI3Kδ)</w:t>
      </w:r>
      <w:r>
        <w:rPr>
          <w:spacing w:val="-1"/>
        </w:rPr>
        <w:t xml:space="preserve"> </w:t>
      </w:r>
      <w:r>
        <w:t>by</w:t>
      </w:r>
      <w:r>
        <w:rPr>
          <w:spacing w:val="-1"/>
        </w:rPr>
        <w:t xml:space="preserve"> </w:t>
      </w:r>
      <w:r>
        <w:t>blocking</w:t>
      </w:r>
      <w:r>
        <w:rPr>
          <w:spacing w:val="-4"/>
        </w:rPr>
        <w:t xml:space="preserve"> </w:t>
      </w:r>
      <w:r>
        <w:t>the</w:t>
      </w:r>
      <w:r>
        <w:rPr>
          <w:spacing w:val="-1"/>
        </w:rPr>
        <w:t xml:space="preserve"> </w:t>
      </w:r>
      <w:r>
        <w:t>active</w:t>
      </w:r>
      <w:r>
        <w:rPr>
          <w:spacing w:val="-3"/>
        </w:rPr>
        <w:t xml:space="preserve"> </w:t>
      </w:r>
      <w:r>
        <w:t xml:space="preserve">binding site of PI3Kδ. In cell-free isolated enzyme assays, leniolisib was selective for PI3K-delta over PI3K- alpha (28-fold), PI3K-beta (43-fold), and PI3K-gamma (257-fold), as well as the broader </w:t>
      </w:r>
      <w:proofErr w:type="spellStart"/>
      <w:r>
        <w:t>kinome</w:t>
      </w:r>
      <w:proofErr w:type="spellEnd"/>
      <w:r>
        <w:t xml:space="preserve">. In cell-based assays, leniolisib reduced </w:t>
      </w:r>
      <w:proofErr w:type="spellStart"/>
      <w:r>
        <w:t>pAkt</w:t>
      </w:r>
      <w:proofErr w:type="spellEnd"/>
      <w:r>
        <w:t xml:space="preserve"> pathway activity and inhibited proliferation and activation of B and T cell subsets. Gain-of-function variants in the gene encoding p110δ catalytic subunit (resulting</w:t>
      </w:r>
      <w:r>
        <w:rPr>
          <w:spacing w:val="-2"/>
        </w:rPr>
        <w:t xml:space="preserve"> </w:t>
      </w:r>
      <w:r>
        <w:t>in</w:t>
      </w:r>
      <w:r>
        <w:rPr>
          <w:spacing w:val="-5"/>
        </w:rPr>
        <w:t xml:space="preserve"> </w:t>
      </w:r>
      <w:r>
        <w:t>APDS1)</w:t>
      </w:r>
      <w:r>
        <w:rPr>
          <w:spacing w:val="-2"/>
        </w:rPr>
        <w:t xml:space="preserve"> </w:t>
      </w:r>
      <w:r>
        <w:t>or</w:t>
      </w:r>
      <w:r>
        <w:rPr>
          <w:spacing w:val="-3"/>
        </w:rPr>
        <w:t xml:space="preserve"> </w:t>
      </w:r>
      <w:r>
        <w:t>loss-of-function</w:t>
      </w:r>
      <w:r>
        <w:rPr>
          <w:spacing w:val="-5"/>
        </w:rPr>
        <w:t xml:space="preserve"> </w:t>
      </w:r>
      <w:r>
        <w:t>variants</w:t>
      </w:r>
      <w:r>
        <w:rPr>
          <w:spacing w:val="-4"/>
        </w:rPr>
        <w:t xml:space="preserve"> </w:t>
      </w:r>
      <w:r>
        <w:t>in</w:t>
      </w:r>
      <w:r>
        <w:rPr>
          <w:spacing w:val="-5"/>
        </w:rPr>
        <w:t xml:space="preserve"> </w:t>
      </w:r>
      <w:r>
        <w:t>the</w:t>
      </w:r>
      <w:r>
        <w:rPr>
          <w:spacing w:val="-4"/>
        </w:rPr>
        <w:t xml:space="preserve"> </w:t>
      </w:r>
      <w:r>
        <w:t>p85α</w:t>
      </w:r>
      <w:r>
        <w:rPr>
          <w:spacing w:val="-2"/>
        </w:rPr>
        <w:t xml:space="preserve"> </w:t>
      </w:r>
      <w:r>
        <w:t>regulatory</w:t>
      </w:r>
      <w:r>
        <w:rPr>
          <w:spacing w:val="-2"/>
        </w:rPr>
        <w:t xml:space="preserve"> </w:t>
      </w:r>
      <w:r>
        <w:t>subunit</w:t>
      </w:r>
      <w:r>
        <w:rPr>
          <w:spacing w:val="-4"/>
        </w:rPr>
        <w:t xml:space="preserve"> </w:t>
      </w:r>
      <w:r>
        <w:t>(resulting</w:t>
      </w:r>
      <w:r>
        <w:rPr>
          <w:spacing w:val="-2"/>
        </w:rPr>
        <w:t xml:space="preserve"> </w:t>
      </w:r>
      <w:r>
        <w:t>in</w:t>
      </w:r>
      <w:r>
        <w:rPr>
          <w:spacing w:val="-5"/>
        </w:rPr>
        <w:t xml:space="preserve"> </w:t>
      </w:r>
      <w:r>
        <w:t>APDS2) b</w:t>
      </w:r>
      <w:r>
        <w:t xml:space="preserve">oth lead to hyperactive PI3Kδ </w:t>
      </w:r>
      <w:proofErr w:type="spellStart"/>
      <w:r>
        <w:t>signalling</w:t>
      </w:r>
      <w:proofErr w:type="spellEnd"/>
      <w:r>
        <w:t xml:space="preserve"> leading to increased production of phosphatidylinositol 3,4,5 trisphosphate (PIP3) and downstream phosphorylated protein kinase B (</w:t>
      </w:r>
      <w:proofErr w:type="spellStart"/>
      <w:r>
        <w:t>pAkt</w:t>
      </w:r>
      <w:proofErr w:type="spellEnd"/>
      <w:r>
        <w:t>). Through inhibiting PI3Kδ thus decreasing production of PIP3, leniolisib reduces hyperactivity of the downstream Akt/mammalian target of rapamycin (mTOR) pathway, subsequently modifying dysregulation of B and T cell populations and disease progression.</w:t>
      </w:r>
    </w:p>
    <w:p w14:paraId="55D66E14" w14:textId="77777777" w:rsidR="00AB172F" w:rsidRDefault="00CE6FE5" w:rsidP="00CE6FE5">
      <w:pPr>
        <w:pStyle w:val="Heading3"/>
        <w:spacing w:before="62"/>
      </w:pPr>
      <w:bookmarkStart w:id="33" w:name="Clinical_trials"/>
      <w:bookmarkEnd w:id="33"/>
      <w:r>
        <w:rPr>
          <w:spacing w:val="-2"/>
        </w:rPr>
        <w:t>Pharmacodynamics</w:t>
      </w:r>
    </w:p>
    <w:p w14:paraId="1E49EA88" w14:textId="77777777" w:rsidR="00AB172F" w:rsidRDefault="00CE6FE5" w:rsidP="00CE6FE5">
      <w:pPr>
        <w:pStyle w:val="BodyText"/>
        <w:spacing w:before="240" w:line="276" w:lineRule="auto"/>
        <w:ind w:right="572"/>
      </w:pPr>
      <w:r>
        <w:rPr>
          <w:i/>
        </w:rPr>
        <w:t xml:space="preserve">Ex vivo </w:t>
      </w:r>
      <w:r>
        <w:t xml:space="preserve">pharmacodynamics of leniolisib (proportion </w:t>
      </w:r>
      <w:proofErr w:type="spellStart"/>
      <w:r>
        <w:t>pAkt</w:t>
      </w:r>
      <w:proofErr w:type="spellEnd"/>
      <w:r>
        <w:t>-positive B cells) were assessed intra- individually at 10, 30, and 70 mg twice daily for 4 weeks at each dose level in patients with APDS. Within the explored dose range, higher leniolisib plasma concentrations were generally associated with</w:t>
      </w:r>
      <w:r>
        <w:rPr>
          <w:spacing w:val="-3"/>
        </w:rPr>
        <w:t xml:space="preserve"> </w:t>
      </w:r>
      <w:r>
        <w:t>higher</w:t>
      </w:r>
      <w:r>
        <w:rPr>
          <w:spacing w:val="-3"/>
        </w:rPr>
        <w:t xml:space="preserve"> </w:t>
      </w:r>
      <w:r>
        <w:t>reduction</w:t>
      </w:r>
      <w:r>
        <w:rPr>
          <w:spacing w:val="-3"/>
        </w:rPr>
        <w:t xml:space="preserve"> </w:t>
      </w:r>
      <w:r>
        <w:t>of</w:t>
      </w:r>
      <w:r>
        <w:rPr>
          <w:spacing w:val="-3"/>
        </w:rPr>
        <w:t xml:space="preserve"> </w:t>
      </w:r>
      <w:proofErr w:type="spellStart"/>
      <w:r>
        <w:t>pAkt</w:t>
      </w:r>
      <w:proofErr w:type="spellEnd"/>
      <w:r>
        <w:t>-positive</w:t>
      </w:r>
      <w:r>
        <w:rPr>
          <w:spacing w:val="-3"/>
        </w:rPr>
        <w:t xml:space="preserve"> </w:t>
      </w:r>
      <w:r>
        <w:t>B</w:t>
      </w:r>
      <w:r>
        <w:rPr>
          <w:spacing w:val="-3"/>
        </w:rPr>
        <w:t xml:space="preserve"> </w:t>
      </w:r>
      <w:r>
        <w:t>cells</w:t>
      </w:r>
      <w:r>
        <w:rPr>
          <w:spacing w:val="-3"/>
        </w:rPr>
        <w:t xml:space="preserve"> </w:t>
      </w:r>
      <w:r>
        <w:t>and</w:t>
      </w:r>
      <w:r>
        <w:rPr>
          <w:spacing w:val="-3"/>
        </w:rPr>
        <w:t xml:space="preserve"> </w:t>
      </w:r>
      <w:r>
        <w:t>higher</w:t>
      </w:r>
      <w:r>
        <w:rPr>
          <w:spacing w:val="-2"/>
        </w:rPr>
        <w:t xml:space="preserve"> </w:t>
      </w:r>
      <w:r>
        <w:t>doses</w:t>
      </w:r>
      <w:r>
        <w:rPr>
          <w:spacing w:val="-3"/>
        </w:rPr>
        <w:t xml:space="preserve"> </w:t>
      </w:r>
      <w:r>
        <w:t>were</w:t>
      </w:r>
      <w:r>
        <w:rPr>
          <w:spacing w:val="-5"/>
        </w:rPr>
        <w:t xml:space="preserve"> </w:t>
      </w:r>
      <w:r>
        <w:t>associated</w:t>
      </w:r>
      <w:r>
        <w:rPr>
          <w:spacing w:val="-5"/>
        </w:rPr>
        <w:t xml:space="preserve"> </w:t>
      </w:r>
      <w:r>
        <w:t>with</w:t>
      </w:r>
      <w:r>
        <w:rPr>
          <w:spacing w:val="-3"/>
        </w:rPr>
        <w:t xml:space="preserve"> </w:t>
      </w:r>
      <w:r>
        <w:t>a</w:t>
      </w:r>
      <w:r>
        <w:rPr>
          <w:spacing w:val="-3"/>
        </w:rPr>
        <w:t xml:space="preserve"> </w:t>
      </w:r>
      <w:r>
        <w:t>slightly</w:t>
      </w:r>
      <w:r>
        <w:rPr>
          <w:spacing w:val="-3"/>
        </w:rPr>
        <w:t xml:space="preserve"> </w:t>
      </w:r>
      <w:r>
        <w:t xml:space="preserve">higher peak reduction as well as more sustained reduction. Treatment with JOENJA 70 mg twice a day at steady state is estimated to </w:t>
      </w:r>
      <w:r>
        <w:t xml:space="preserve">produce time-averaged reduction of </w:t>
      </w:r>
      <w:proofErr w:type="spellStart"/>
      <w:r>
        <w:t>pAkt</w:t>
      </w:r>
      <w:proofErr w:type="spellEnd"/>
      <w:r>
        <w:t>-positive B cells by approximately 80%.</w:t>
      </w:r>
    </w:p>
    <w:p w14:paraId="14B72126" w14:textId="77777777" w:rsidR="00AB172F" w:rsidRDefault="00CE6FE5" w:rsidP="00CE6FE5">
      <w:pPr>
        <w:pStyle w:val="Heading3"/>
        <w:spacing w:before="198"/>
      </w:pPr>
      <w:r>
        <w:t>Clinical</w:t>
      </w:r>
      <w:r>
        <w:rPr>
          <w:spacing w:val="-7"/>
        </w:rPr>
        <w:t xml:space="preserve"> </w:t>
      </w:r>
      <w:r>
        <w:rPr>
          <w:spacing w:val="-2"/>
        </w:rPr>
        <w:t>trials</w:t>
      </w:r>
    </w:p>
    <w:p w14:paraId="507F7C0E" w14:textId="77777777" w:rsidR="00AB172F" w:rsidRDefault="00CE6FE5" w:rsidP="00CE6FE5">
      <w:pPr>
        <w:pStyle w:val="BodyText"/>
        <w:spacing w:before="159" w:line="276" w:lineRule="auto"/>
        <w:ind w:right="511"/>
      </w:pPr>
      <w:r>
        <w:t xml:space="preserve">The efficacy of JOENJA was assessed in Study 2201, a 12-week </w:t>
      </w:r>
      <w:proofErr w:type="spellStart"/>
      <w:r>
        <w:t>randomised</w:t>
      </w:r>
      <w:proofErr w:type="spellEnd"/>
      <w:r>
        <w:t>, blinded, placebo- controlled</w:t>
      </w:r>
      <w:r>
        <w:rPr>
          <w:spacing w:val="-4"/>
        </w:rPr>
        <w:t xml:space="preserve"> </w:t>
      </w:r>
      <w:r>
        <w:t>study</w:t>
      </w:r>
      <w:r>
        <w:rPr>
          <w:spacing w:val="-2"/>
        </w:rPr>
        <w:t xml:space="preserve"> </w:t>
      </w:r>
      <w:r>
        <w:t>in</w:t>
      </w:r>
      <w:r>
        <w:rPr>
          <w:spacing w:val="-2"/>
        </w:rPr>
        <w:t xml:space="preserve"> </w:t>
      </w:r>
      <w:r>
        <w:t>31</w:t>
      </w:r>
      <w:r>
        <w:rPr>
          <w:spacing w:val="-2"/>
        </w:rPr>
        <w:t xml:space="preserve"> </w:t>
      </w:r>
      <w:r>
        <w:t>patients</w:t>
      </w:r>
      <w:r>
        <w:rPr>
          <w:spacing w:val="-2"/>
        </w:rPr>
        <w:t xml:space="preserve"> </w:t>
      </w:r>
      <w:r>
        <w:t>with</w:t>
      </w:r>
      <w:r>
        <w:rPr>
          <w:spacing w:val="-5"/>
        </w:rPr>
        <w:t xml:space="preserve"> </w:t>
      </w:r>
      <w:r>
        <w:t>confirmed</w:t>
      </w:r>
      <w:r>
        <w:rPr>
          <w:spacing w:val="-4"/>
        </w:rPr>
        <w:t xml:space="preserve"> </w:t>
      </w:r>
      <w:r>
        <w:t>APDS-associated</w:t>
      </w:r>
      <w:r>
        <w:rPr>
          <w:spacing w:val="-2"/>
        </w:rPr>
        <w:t xml:space="preserve"> </w:t>
      </w:r>
      <w:r>
        <w:t>pathogenic</w:t>
      </w:r>
      <w:r>
        <w:rPr>
          <w:spacing w:val="-2"/>
        </w:rPr>
        <w:t xml:space="preserve"> </w:t>
      </w:r>
      <w:r>
        <w:t>variant</w:t>
      </w:r>
      <w:r>
        <w:rPr>
          <w:spacing w:val="-1"/>
        </w:rPr>
        <w:t xml:space="preserve"> </w:t>
      </w:r>
      <w:r>
        <w:t>in</w:t>
      </w:r>
      <w:r>
        <w:rPr>
          <w:spacing w:val="-5"/>
        </w:rPr>
        <w:t xml:space="preserve"> </w:t>
      </w:r>
      <w:r>
        <w:t xml:space="preserve">either </w:t>
      </w:r>
      <w:r>
        <w:rPr>
          <w:i/>
        </w:rPr>
        <w:t xml:space="preserve">PIK3CD </w:t>
      </w:r>
      <w:r>
        <w:t xml:space="preserve">or </w:t>
      </w:r>
      <w:r>
        <w:rPr>
          <w:i/>
        </w:rPr>
        <w:t>PIK3R1</w:t>
      </w:r>
      <w:r>
        <w:t>.</w:t>
      </w:r>
      <w:r>
        <w:rPr>
          <w:spacing w:val="-5"/>
        </w:rPr>
        <w:t xml:space="preserve"> </w:t>
      </w:r>
      <w:r>
        <w:t xml:space="preserve">Patients were </w:t>
      </w:r>
      <w:proofErr w:type="gramStart"/>
      <w:r>
        <w:t>randomized</w:t>
      </w:r>
      <w:proofErr w:type="gramEnd"/>
      <w:r>
        <w:t xml:space="preserve"> 2:1 to receive either JOENJA 70 mg or placebo twice a day.</w:t>
      </w:r>
    </w:p>
    <w:p w14:paraId="45C70957" w14:textId="77777777" w:rsidR="00AB172F" w:rsidRDefault="00CE6FE5" w:rsidP="00CE6FE5">
      <w:pPr>
        <w:pStyle w:val="BodyText"/>
        <w:spacing w:line="252" w:lineRule="exact"/>
      </w:pPr>
      <w:r>
        <w:t>Patient</w:t>
      </w:r>
      <w:r>
        <w:rPr>
          <w:spacing w:val="-6"/>
        </w:rPr>
        <w:t xml:space="preserve"> </w:t>
      </w:r>
      <w:r>
        <w:t>demographics</w:t>
      </w:r>
      <w:r>
        <w:rPr>
          <w:spacing w:val="-5"/>
        </w:rPr>
        <w:t xml:space="preserve"> </w:t>
      </w:r>
      <w:r>
        <w:t>at</w:t>
      </w:r>
      <w:r>
        <w:rPr>
          <w:spacing w:val="-2"/>
        </w:rPr>
        <w:t xml:space="preserve"> </w:t>
      </w:r>
      <w:r>
        <w:t>baseline</w:t>
      </w:r>
      <w:r>
        <w:rPr>
          <w:spacing w:val="-5"/>
        </w:rPr>
        <w:t xml:space="preserve"> </w:t>
      </w:r>
      <w:r>
        <w:t>are</w:t>
      </w:r>
      <w:r>
        <w:rPr>
          <w:spacing w:val="-5"/>
        </w:rPr>
        <w:t xml:space="preserve"> </w:t>
      </w:r>
      <w:r>
        <w:t>presented</w:t>
      </w:r>
      <w:r>
        <w:rPr>
          <w:spacing w:val="-5"/>
        </w:rPr>
        <w:t xml:space="preserve"> </w:t>
      </w:r>
      <w:r>
        <w:t>in</w:t>
      </w:r>
      <w:r>
        <w:rPr>
          <w:spacing w:val="-3"/>
        </w:rPr>
        <w:t xml:space="preserve"> </w:t>
      </w:r>
      <w:r>
        <w:t xml:space="preserve">Table </w:t>
      </w:r>
      <w:r>
        <w:rPr>
          <w:spacing w:val="-5"/>
        </w:rPr>
        <w:t>3.</w:t>
      </w:r>
    </w:p>
    <w:p w14:paraId="7FBE29CA" w14:textId="77777777" w:rsidR="00AB172F" w:rsidRDefault="00AB172F" w:rsidP="00CE6FE5">
      <w:pPr>
        <w:pStyle w:val="BodyText"/>
        <w:spacing w:before="104"/>
        <w:ind w:left="0"/>
      </w:pPr>
    </w:p>
    <w:p w14:paraId="3D562CC2" w14:textId="77777777" w:rsidR="00AB172F" w:rsidRDefault="00CE6FE5" w:rsidP="00CE6FE5">
      <w:pPr>
        <w:pStyle w:val="Heading2"/>
        <w:tabs>
          <w:tab w:val="left" w:pos="1308"/>
        </w:tabs>
        <w:spacing w:before="1"/>
        <w:ind w:left="336" w:firstLine="0"/>
      </w:pPr>
      <w:r>
        <w:lastRenderedPageBreak/>
        <w:t>Table</w:t>
      </w:r>
      <w:r>
        <w:rPr>
          <w:spacing w:val="-1"/>
        </w:rPr>
        <w:t xml:space="preserve"> </w:t>
      </w:r>
      <w:r>
        <w:rPr>
          <w:spacing w:val="-10"/>
        </w:rPr>
        <w:t>3</w:t>
      </w:r>
      <w:r>
        <w:tab/>
        <w:t>Baseline</w:t>
      </w:r>
      <w:r>
        <w:rPr>
          <w:spacing w:val="-4"/>
        </w:rPr>
        <w:t xml:space="preserve"> </w:t>
      </w:r>
      <w:r>
        <w:t>demographic</w:t>
      </w:r>
      <w:r>
        <w:rPr>
          <w:spacing w:val="-2"/>
        </w:rPr>
        <w:t xml:space="preserve"> </w:t>
      </w:r>
      <w:r>
        <w:t>and</w:t>
      </w:r>
      <w:r>
        <w:rPr>
          <w:spacing w:val="-2"/>
        </w:rPr>
        <w:t xml:space="preserve"> </w:t>
      </w:r>
      <w:r>
        <w:t>disease</w:t>
      </w:r>
      <w:r>
        <w:rPr>
          <w:spacing w:val="-4"/>
        </w:rPr>
        <w:t xml:space="preserve"> </w:t>
      </w:r>
      <w:r>
        <w:t>characteristics</w:t>
      </w:r>
      <w:r>
        <w:rPr>
          <w:spacing w:val="-3"/>
        </w:rPr>
        <w:t xml:space="preserve"> </w:t>
      </w:r>
      <w:r>
        <w:t>(Study</w:t>
      </w:r>
      <w:r>
        <w:rPr>
          <w:spacing w:val="-2"/>
        </w:rPr>
        <w:t xml:space="preserve"> 2201)</w:t>
      </w:r>
    </w:p>
    <w:p w14:paraId="2DFFEA6A" w14:textId="77777777" w:rsidR="00AB172F" w:rsidRDefault="00AB172F" w:rsidP="00CE6FE5">
      <w:pPr>
        <w:pStyle w:val="BodyText"/>
        <w:spacing w:before="5" w:after="1"/>
        <w:ind w:left="0"/>
        <w:rPr>
          <w:b/>
          <w:sz w:val="10"/>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1"/>
        <w:gridCol w:w="3057"/>
        <w:gridCol w:w="3056"/>
      </w:tblGrid>
      <w:tr w:rsidR="00AB172F" w14:paraId="28F11E29" w14:textId="77777777">
        <w:trPr>
          <w:trHeight w:val="539"/>
        </w:trPr>
        <w:tc>
          <w:tcPr>
            <w:tcW w:w="3241" w:type="dxa"/>
          </w:tcPr>
          <w:p w14:paraId="4DD0B97A" w14:textId="77777777" w:rsidR="00AB172F" w:rsidRDefault="00CE6FE5" w:rsidP="00CE6FE5">
            <w:pPr>
              <w:pStyle w:val="TableParagraph"/>
              <w:spacing w:before="38" w:line="242" w:lineRule="auto"/>
              <w:ind w:left="107"/>
              <w:rPr>
                <w:b/>
                <w:sz w:val="20"/>
              </w:rPr>
            </w:pPr>
            <w:r>
              <w:rPr>
                <w:b/>
                <w:sz w:val="20"/>
              </w:rPr>
              <w:t>Demographics</w:t>
            </w:r>
            <w:r>
              <w:rPr>
                <w:b/>
                <w:spacing w:val="-13"/>
                <w:sz w:val="20"/>
              </w:rPr>
              <w:t xml:space="preserve"> </w:t>
            </w:r>
            <w:r>
              <w:rPr>
                <w:b/>
                <w:sz w:val="20"/>
              </w:rPr>
              <w:t>and</w:t>
            </w:r>
            <w:r>
              <w:rPr>
                <w:b/>
                <w:spacing w:val="-12"/>
                <w:sz w:val="20"/>
              </w:rPr>
              <w:t xml:space="preserve"> </w:t>
            </w:r>
            <w:r>
              <w:rPr>
                <w:b/>
                <w:sz w:val="20"/>
              </w:rPr>
              <w:t xml:space="preserve">disease </w:t>
            </w:r>
            <w:r>
              <w:rPr>
                <w:b/>
                <w:spacing w:val="-2"/>
                <w:sz w:val="20"/>
              </w:rPr>
              <w:t>characteristics</w:t>
            </w:r>
          </w:p>
        </w:tc>
        <w:tc>
          <w:tcPr>
            <w:tcW w:w="3057" w:type="dxa"/>
          </w:tcPr>
          <w:p w14:paraId="5B685669" w14:textId="77777777" w:rsidR="00AB172F" w:rsidRDefault="00CE6FE5" w:rsidP="00CE6FE5">
            <w:pPr>
              <w:pStyle w:val="TableParagraph"/>
              <w:spacing w:before="41"/>
              <w:ind w:left="1230" w:right="314" w:hanging="377"/>
              <w:rPr>
                <w:b/>
                <w:sz w:val="20"/>
              </w:rPr>
            </w:pPr>
            <w:r>
              <w:rPr>
                <w:b/>
                <w:sz w:val="20"/>
              </w:rPr>
              <w:t>JOENJA</w:t>
            </w:r>
            <w:r>
              <w:rPr>
                <w:b/>
                <w:spacing w:val="-13"/>
                <w:sz w:val="20"/>
              </w:rPr>
              <w:t xml:space="preserve"> </w:t>
            </w:r>
            <w:r>
              <w:rPr>
                <w:b/>
                <w:sz w:val="20"/>
              </w:rPr>
              <w:t>70</w:t>
            </w:r>
            <w:r>
              <w:rPr>
                <w:b/>
                <w:spacing w:val="-12"/>
                <w:sz w:val="20"/>
              </w:rPr>
              <w:t xml:space="preserve"> </w:t>
            </w:r>
            <w:r>
              <w:rPr>
                <w:b/>
                <w:sz w:val="20"/>
              </w:rPr>
              <w:t xml:space="preserve">mg </w:t>
            </w:r>
            <w:r>
              <w:rPr>
                <w:b/>
                <w:spacing w:val="-2"/>
                <w:sz w:val="20"/>
              </w:rPr>
              <w:t>(N=21)</w:t>
            </w:r>
          </w:p>
        </w:tc>
        <w:tc>
          <w:tcPr>
            <w:tcW w:w="3056" w:type="dxa"/>
          </w:tcPr>
          <w:p w14:paraId="4CC7D2DC" w14:textId="77777777" w:rsidR="00AB172F" w:rsidRDefault="00CE6FE5" w:rsidP="00CE6FE5">
            <w:pPr>
              <w:pStyle w:val="TableParagraph"/>
              <w:spacing w:before="41"/>
              <w:ind w:left="929" w:right="924"/>
              <w:rPr>
                <w:b/>
                <w:sz w:val="20"/>
              </w:rPr>
            </w:pPr>
            <w:r>
              <w:rPr>
                <w:b/>
                <w:spacing w:val="-2"/>
                <w:sz w:val="20"/>
              </w:rPr>
              <w:t>Placebo (N=10)</w:t>
            </w:r>
          </w:p>
        </w:tc>
      </w:tr>
      <w:tr w:rsidR="00AB172F" w14:paraId="4AEC8C7B" w14:textId="77777777">
        <w:trPr>
          <w:trHeight w:val="309"/>
        </w:trPr>
        <w:tc>
          <w:tcPr>
            <w:tcW w:w="9354" w:type="dxa"/>
            <w:gridSpan w:val="3"/>
          </w:tcPr>
          <w:p w14:paraId="451ED560" w14:textId="77777777" w:rsidR="00AB172F" w:rsidRDefault="00CE6FE5" w:rsidP="00CE6FE5">
            <w:pPr>
              <w:pStyle w:val="TableParagraph"/>
              <w:spacing w:before="41"/>
              <w:ind w:left="107"/>
              <w:rPr>
                <w:b/>
                <w:sz w:val="20"/>
              </w:rPr>
            </w:pPr>
            <w:r>
              <w:rPr>
                <w:b/>
                <w:spacing w:val="-2"/>
                <w:sz w:val="20"/>
              </w:rPr>
              <w:t>Demographics</w:t>
            </w:r>
          </w:p>
        </w:tc>
      </w:tr>
      <w:tr w:rsidR="00AB172F" w14:paraId="44D7131A" w14:textId="77777777">
        <w:trPr>
          <w:trHeight w:val="311"/>
        </w:trPr>
        <w:tc>
          <w:tcPr>
            <w:tcW w:w="3241" w:type="dxa"/>
          </w:tcPr>
          <w:p w14:paraId="6FD624E5" w14:textId="77777777" w:rsidR="00AB172F" w:rsidRDefault="00CE6FE5" w:rsidP="00CE6FE5">
            <w:pPr>
              <w:pStyle w:val="TableParagraph"/>
              <w:spacing w:before="41"/>
              <w:ind w:left="107"/>
              <w:rPr>
                <w:b/>
                <w:sz w:val="20"/>
              </w:rPr>
            </w:pPr>
            <w:r>
              <w:rPr>
                <w:b/>
                <w:sz w:val="20"/>
              </w:rPr>
              <w:t>Age</w:t>
            </w:r>
            <w:r>
              <w:rPr>
                <w:b/>
                <w:sz w:val="20"/>
                <w:vertAlign w:val="superscript"/>
              </w:rPr>
              <w:t>1</w:t>
            </w:r>
            <w:r>
              <w:rPr>
                <w:b/>
                <w:spacing w:val="-5"/>
                <w:sz w:val="20"/>
              </w:rPr>
              <w:t xml:space="preserve"> </w:t>
            </w:r>
            <w:r>
              <w:rPr>
                <w:b/>
                <w:sz w:val="20"/>
              </w:rPr>
              <w:t>(Years)</w:t>
            </w:r>
            <w:r>
              <w:rPr>
                <w:b/>
                <w:spacing w:val="-4"/>
                <w:sz w:val="20"/>
              </w:rPr>
              <w:t xml:space="preserve"> </w:t>
            </w:r>
            <w:r>
              <w:rPr>
                <w:b/>
                <w:sz w:val="20"/>
              </w:rPr>
              <w:t>mean</w:t>
            </w:r>
            <w:r>
              <w:rPr>
                <w:b/>
                <w:spacing w:val="-5"/>
                <w:sz w:val="20"/>
              </w:rPr>
              <w:t xml:space="preserve"> </w:t>
            </w:r>
            <w:r>
              <w:rPr>
                <w:b/>
                <w:spacing w:val="-4"/>
                <w:sz w:val="20"/>
              </w:rPr>
              <w:t>(SD)</w:t>
            </w:r>
          </w:p>
        </w:tc>
        <w:tc>
          <w:tcPr>
            <w:tcW w:w="3057" w:type="dxa"/>
          </w:tcPr>
          <w:p w14:paraId="055259B5" w14:textId="77777777" w:rsidR="00AB172F" w:rsidRDefault="00CE6FE5" w:rsidP="00CE6FE5">
            <w:pPr>
              <w:pStyle w:val="TableParagraph"/>
              <w:spacing w:before="41"/>
              <w:ind w:left="1034"/>
              <w:rPr>
                <w:sz w:val="20"/>
              </w:rPr>
            </w:pPr>
            <w:r>
              <w:rPr>
                <w:sz w:val="20"/>
              </w:rPr>
              <w:t>22.2</w:t>
            </w:r>
            <w:r>
              <w:rPr>
                <w:spacing w:val="-3"/>
                <w:sz w:val="20"/>
              </w:rPr>
              <w:t xml:space="preserve"> </w:t>
            </w:r>
            <w:r>
              <w:rPr>
                <w:spacing w:val="-2"/>
                <w:sz w:val="20"/>
              </w:rPr>
              <w:t>(10.00)</w:t>
            </w:r>
          </w:p>
        </w:tc>
        <w:tc>
          <w:tcPr>
            <w:tcW w:w="3056" w:type="dxa"/>
          </w:tcPr>
          <w:p w14:paraId="4348399D" w14:textId="77777777" w:rsidR="00AB172F" w:rsidRDefault="00CE6FE5" w:rsidP="00CE6FE5">
            <w:pPr>
              <w:pStyle w:val="TableParagraph"/>
              <w:spacing w:before="41"/>
              <w:ind w:left="1032"/>
              <w:rPr>
                <w:sz w:val="20"/>
              </w:rPr>
            </w:pPr>
            <w:r>
              <w:rPr>
                <w:sz w:val="20"/>
              </w:rPr>
              <w:t>26.7</w:t>
            </w:r>
            <w:r>
              <w:rPr>
                <w:spacing w:val="-3"/>
                <w:sz w:val="20"/>
              </w:rPr>
              <w:t xml:space="preserve"> </w:t>
            </w:r>
            <w:r>
              <w:rPr>
                <w:spacing w:val="-2"/>
                <w:sz w:val="20"/>
              </w:rPr>
              <w:t>(13.43)</w:t>
            </w:r>
          </w:p>
        </w:tc>
      </w:tr>
      <w:tr w:rsidR="00AB172F" w14:paraId="147B29FF" w14:textId="77777777">
        <w:trPr>
          <w:trHeight w:val="294"/>
        </w:trPr>
        <w:tc>
          <w:tcPr>
            <w:tcW w:w="3241" w:type="dxa"/>
            <w:tcBorders>
              <w:bottom w:val="nil"/>
            </w:tcBorders>
          </w:tcPr>
          <w:p w14:paraId="0A04A8D6" w14:textId="77777777" w:rsidR="00AB172F" w:rsidRDefault="00CE6FE5" w:rsidP="00CE6FE5">
            <w:pPr>
              <w:pStyle w:val="TableParagraph"/>
              <w:spacing w:before="41"/>
              <w:ind w:left="107"/>
              <w:rPr>
                <w:b/>
                <w:sz w:val="20"/>
              </w:rPr>
            </w:pPr>
            <w:r>
              <w:rPr>
                <w:b/>
                <w:sz w:val="20"/>
              </w:rPr>
              <w:t>Age</w:t>
            </w:r>
            <w:r>
              <w:rPr>
                <w:b/>
                <w:spacing w:val="-3"/>
                <w:sz w:val="20"/>
              </w:rPr>
              <w:t xml:space="preserve"> </w:t>
            </w:r>
            <w:r>
              <w:rPr>
                <w:b/>
                <w:spacing w:val="-2"/>
                <w:sz w:val="20"/>
              </w:rPr>
              <w:t>Categories</w:t>
            </w:r>
          </w:p>
        </w:tc>
        <w:tc>
          <w:tcPr>
            <w:tcW w:w="3057" w:type="dxa"/>
            <w:tcBorders>
              <w:bottom w:val="nil"/>
            </w:tcBorders>
          </w:tcPr>
          <w:p w14:paraId="6FCDCBCB" w14:textId="77777777" w:rsidR="00AB172F" w:rsidRDefault="00AB172F" w:rsidP="00CE6FE5">
            <w:pPr>
              <w:pStyle w:val="TableParagraph"/>
              <w:rPr>
                <w:sz w:val="20"/>
              </w:rPr>
            </w:pPr>
          </w:p>
        </w:tc>
        <w:tc>
          <w:tcPr>
            <w:tcW w:w="3056" w:type="dxa"/>
            <w:tcBorders>
              <w:bottom w:val="nil"/>
            </w:tcBorders>
          </w:tcPr>
          <w:p w14:paraId="45101179" w14:textId="77777777" w:rsidR="00AB172F" w:rsidRDefault="00AB172F" w:rsidP="00CE6FE5">
            <w:pPr>
              <w:pStyle w:val="TableParagraph"/>
              <w:rPr>
                <w:sz w:val="20"/>
              </w:rPr>
            </w:pPr>
          </w:p>
        </w:tc>
      </w:tr>
      <w:tr w:rsidR="00AB172F" w14:paraId="6FD82725" w14:textId="77777777">
        <w:trPr>
          <w:trHeight w:val="268"/>
        </w:trPr>
        <w:tc>
          <w:tcPr>
            <w:tcW w:w="3241" w:type="dxa"/>
            <w:tcBorders>
              <w:top w:val="nil"/>
              <w:bottom w:val="nil"/>
            </w:tcBorders>
          </w:tcPr>
          <w:p w14:paraId="5406E9B6" w14:textId="77777777" w:rsidR="00AB172F" w:rsidRDefault="00CE6FE5" w:rsidP="00CE6FE5">
            <w:pPr>
              <w:pStyle w:val="TableParagraph"/>
              <w:spacing w:before="15"/>
              <w:ind w:left="359"/>
              <w:rPr>
                <w:sz w:val="20"/>
              </w:rPr>
            </w:pPr>
            <w:r>
              <w:rPr>
                <w:sz w:val="20"/>
              </w:rPr>
              <w:t>&lt;</w:t>
            </w:r>
            <w:r>
              <w:rPr>
                <w:spacing w:val="-1"/>
                <w:sz w:val="20"/>
              </w:rPr>
              <w:t xml:space="preserve"> </w:t>
            </w:r>
            <w:r>
              <w:rPr>
                <w:sz w:val="20"/>
              </w:rPr>
              <w:t>18,</w:t>
            </w:r>
            <w:r>
              <w:rPr>
                <w:spacing w:val="-1"/>
                <w:sz w:val="20"/>
              </w:rPr>
              <w:t xml:space="preserve"> </w:t>
            </w:r>
            <w:r>
              <w:rPr>
                <w:sz w:val="20"/>
              </w:rPr>
              <w:t>n</w:t>
            </w:r>
            <w:r>
              <w:rPr>
                <w:spacing w:val="-2"/>
                <w:sz w:val="20"/>
              </w:rPr>
              <w:t xml:space="preserve"> </w:t>
            </w:r>
            <w:r>
              <w:rPr>
                <w:spacing w:val="-5"/>
                <w:sz w:val="20"/>
              </w:rPr>
              <w:t>(%)</w:t>
            </w:r>
          </w:p>
        </w:tc>
        <w:tc>
          <w:tcPr>
            <w:tcW w:w="3057" w:type="dxa"/>
            <w:tcBorders>
              <w:top w:val="nil"/>
              <w:bottom w:val="nil"/>
            </w:tcBorders>
          </w:tcPr>
          <w:p w14:paraId="2840CF4C" w14:textId="77777777" w:rsidR="00AB172F" w:rsidRDefault="00CE6FE5" w:rsidP="00CE6FE5">
            <w:pPr>
              <w:pStyle w:val="TableParagraph"/>
              <w:spacing w:before="15"/>
              <w:ind w:left="8"/>
              <w:rPr>
                <w:sz w:val="20"/>
              </w:rPr>
            </w:pPr>
            <w:r>
              <w:rPr>
                <w:sz w:val="20"/>
              </w:rPr>
              <w:t xml:space="preserve">8 </w:t>
            </w:r>
            <w:r>
              <w:rPr>
                <w:spacing w:val="-4"/>
                <w:sz w:val="20"/>
              </w:rPr>
              <w:t>(38)</w:t>
            </w:r>
          </w:p>
        </w:tc>
        <w:tc>
          <w:tcPr>
            <w:tcW w:w="3056" w:type="dxa"/>
            <w:tcBorders>
              <w:top w:val="nil"/>
              <w:bottom w:val="nil"/>
            </w:tcBorders>
          </w:tcPr>
          <w:p w14:paraId="595D6AD4" w14:textId="77777777" w:rsidR="00AB172F" w:rsidRDefault="00CE6FE5" w:rsidP="00CE6FE5">
            <w:pPr>
              <w:pStyle w:val="TableParagraph"/>
              <w:spacing w:before="15"/>
              <w:ind w:left="930" w:right="924"/>
              <w:rPr>
                <w:sz w:val="20"/>
              </w:rPr>
            </w:pPr>
            <w:r>
              <w:rPr>
                <w:sz w:val="20"/>
              </w:rPr>
              <w:t xml:space="preserve">4 </w:t>
            </w:r>
            <w:r>
              <w:rPr>
                <w:spacing w:val="-4"/>
                <w:sz w:val="20"/>
              </w:rPr>
              <w:t>(40)</w:t>
            </w:r>
          </w:p>
        </w:tc>
      </w:tr>
      <w:tr w:rsidR="00AB172F" w14:paraId="7F32BD44" w14:textId="77777777">
        <w:trPr>
          <w:trHeight w:val="270"/>
        </w:trPr>
        <w:tc>
          <w:tcPr>
            <w:tcW w:w="3241" w:type="dxa"/>
            <w:tcBorders>
              <w:top w:val="nil"/>
              <w:bottom w:val="nil"/>
            </w:tcBorders>
          </w:tcPr>
          <w:p w14:paraId="5262B85E" w14:textId="77777777" w:rsidR="00AB172F" w:rsidRDefault="00CE6FE5" w:rsidP="00CE6FE5">
            <w:pPr>
              <w:pStyle w:val="TableParagraph"/>
              <w:spacing w:before="15"/>
              <w:ind w:left="539"/>
              <w:rPr>
                <w:sz w:val="20"/>
              </w:rPr>
            </w:pPr>
            <w:r>
              <w:rPr>
                <w:sz w:val="20"/>
              </w:rPr>
              <w:t>(Min,</w:t>
            </w:r>
            <w:r>
              <w:rPr>
                <w:spacing w:val="-4"/>
                <w:sz w:val="20"/>
              </w:rPr>
              <w:t xml:space="preserve"> Max)</w:t>
            </w:r>
          </w:p>
        </w:tc>
        <w:tc>
          <w:tcPr>
            <w:tcW w:w="3057" w:type="dxa"/>
            <w:tcBorders>
              <w:top w:val="nil"/>
              <w:bottom w:val="nil"/>
            </w:tcBorders>
          </w:tcPr>
          <w:p w14:paraId="3047C6CA" w14:textId="77777777" w:rsidR="00AB172F" w:rsidRDefault="00CE6FE5" w:rsidP="00CE6FE5">
            <w:pPr>
              <w:pStyle w:val="TableParagraph"/>
              <w:spacing w:before="15"/>
              <w:ind w:left="8" w:right="3"/>
              <w:rPr>
                <w:sz w:val="20"/>
              </w:rPr>
            </w:pPr>
            <w:r>
              <w:rPr>
                <w:sz w:val="20"/>
              </w:rPr>
              <w:t>(12,</w:t>
            </w:r>
            <w:r>
              <w:rPr>
                <w:spacing w:val="-4"/>
                <w:sz w:val="20"/>
              </w:rPr>
              <w:t xml:space="preserve"> </w:t>
            </w:r>
            <w:r>
              <w:rPr>
                <w:spacing w:val="-5"/>
                <w:sz w:val="20"/>
              </w:rPr>
              <w:t>17)</w:t>
            </w:r>
          </w:p>
        </w:tc>
        <w:tc>
          <w:tcPr>
            <w:tcW w:w="3056" w:type="dxa"/>
            <w:tcBorders>
              <w:top w:val="nil"/>
              <w:bottom w:val="nil"/>
            </w:tcBorders>
          </w:tcPr>
          <w:p w14:paraId="4CA208A7" w14:textId="77777777" w:rsidR="00AB172F" w:rsidRDefault="00CE6FE5" w:rsidP="00CE6FE5">
            <w:pPr>
              <w:pStyle w:val="TableParagraph"/>
              <w:spacing w:before="15"/>
              <w:ind w:left="929" w:right="925"/>
              <w:rPr>
                <w:sz w:val="20"/>
              </w:rPr>
            </w:pPr>
            <w:r>
              <w:rPr>
                <w:sz w:val="20"/>
              </w:rPr>
              <w:t>(15,</w:t>
            </w:r>
            <w:r>
              <w:rPr>
                <w:spacing w:val="-4"/>
                <w:sz w:val="20"/>
              </w:rPr>
              <w:t xml:space="preserve"> </w:t>
            </w:r>
            <w:r>
              <w:rPr>
                <w:spacing w:val="-5"/>
                <w:sz w:val="20"/>
              </w:rPr>
              <w:t>17)</w:t>
            </w:r>
          </w:p>
        </w:tc>
      </w:tr>
      <w:tr w:rsidR="00AB172F" w14:paraId="06781D7C" w14:textId="77777777">
        <w:trPr>
          <w:trHeight w:val="270"/>
        </w:trPr>
        <w:tc>
          <w:tcPr>
            <w:tcW w:w="3241" w:type="dxa"/>
            <w:tcBorders>
              <w:top w:val="nil"/>
              <w:bottom w:val="nil"/>
            </w:tcBorders>
          </w:tcPr>
          <w:p w14:paraId="5893C84C" w14:textId="77777777" w:rsidR="00AB172F" w:rsidRDefault="00CE6FE5" w:rsidP="00CE6FE5">
            <w:pPr>
              <w:pStyle w:val="TableParagraph"/>
              <w:spacing w:before="16"/>
              <w:ind w:left="359"/>
              <w:rPr>
                <w:sz w:val="20"/>
              </w:rPr>
            </w:pPr>
            <w:r>
              <w:rPr>
                <w:sz w:val="20"/>
              </w:rPr>
              <w:t>≥ 18,</w:t>
            </w:r>
            <w:r>
              <w:rPr>
                <w:spacing w:val="-3"/>
                <w:sz w:val="20"/>
              </w:rPr>
              <w:t xml:space="preserve"> </w:t>
            </w:r>
            <w:r>
              <w:rPr>
                <w:sz w:val="20"/>
              </w:rPr>
              <w:t xml:space="preserve">n </w:t>
            </w:r>
            <w:r>
              <w:rPr>
                <w:spacing w:val="-5"/>
                <w:sz w:val="20"/>
              </w:rPr>
              <w:t>(%)</w:t>
            </w:r>
          </w:p>
        </w:tc>
        <w:tc>
          <w:tcPr>
            <w:tcW w:w="3057" w:type="dxa"/>
            <w:tcBorders>
              <w:top w:val="nil"/>
              <w:bottom w:val="nil"/>
            </w:tcBorders>
          </w:tcPr>
          <w:p w14:paraId="3877E958" w14:textId="77777777" w:rsidR="00AB172F" w:rsidRDefault="00CE6FE5" w:rsidP="00CE6FE5">
            <w:pPr>
              <w:pStyle w:val="TableParagraph"/>
              <w:spacing w:before="16"/>
              <w:ind w:left="8"/>
              <w:rPr>
                <w:sz w:val="20"/>
              </w:rPr>
            </w:pPr>
            <w:r>
              <w:rPr>
                <w:sz w:val="20"/>
              </w:rPr>
              <w:t xml:space="preserve">13 </w:t>
            </w:r>
            <w:r>
              <w:rPr>
                <w:spacing w:val="-4"/>
                <w:sz w:val="20"/>
              </w:rPr>
              <w:t>(62)</w:t>
            </w:r>
          </w:p>
        </w:tc>
        <w:tc>
          <w:tcPr>
            <w:tcW w:w="3056" w:type="dxa"/>
            <w:tcBorders>
              <w:top w:val="nil"/>
              <w:bottom w:val="nil"/>
            </w:tcBorders>
          </w:tcPr>
          <w:p w14:paraId="6B3FB7B9" w14:textId="77777777" w:rsidR="00AB172F" w:rsidRDefault="00CE6FE5" w:rsidP="00CE6FE5">
            <w:pPr>
              <w:pStyle w:val="TableParagraph"/>
              <w:spacing w:before="16"/>
              <w:ind w:left="930" w:right="924"/>
              <w:rPr>
                <w:sz w:val="20"/>
              </w:rPr>
            </w:pPr>
            <w:r>
              <w:rPr>
                <w:sz w:val="20"/>
              </w:rPr>
              <w:t xml:space="preserve">6 </w:t>
            </w:r>
            <w:r>
              <w:rPr>
                <w:spacing w:val="-4"/>
                <w:sz w:val="20"/>
              </w:rPr>
              <w:t>(60)</w:t>
            </w:r>
          </w:p>
        </w:tc>
      </w:tr>
      <w:tr w:rsidR="00AB172F" w14:paraId="763838B6" w14:textId="77777777">
        <w:trPr>
          <w:trHeight w:val="285"/>
        </w:trPr>
        <w:tc>
          <w:tcPr>
            <w:tcW w:w="3241" w:type="dxa"/>
            <w:tcBorders>
              <w:top w:val="nil"/>
            </w:tcBorders>
          </w:tcPr>
          <w:p w14:paraId="490FD977" w14:textId="77777777" w:rsidR="00AB172F" w:rsidRDefault="00CE6FE5" w:rsidP="00CE6FE5">
            <w:pPr>
              <w:pStyle w:val="TableParagraph"/>
              <w:spacing w:before="15"/>
              <w:ind w:left="539"/>
              <w:rPr>
                <w:sz w:val="20"/>
              </w:rPr>
            </w:pPr>
            <w:r>
              <w:rPr>
                <w:sz w:val="20"/>
              </w:rPr>
              <w:t>(Min,</w:t>
            </w:r>
            <w:r>
              <w:rPr>
                <w:spacing w:val="-4"/>
                <w:sz w:val="20"/>
              </w:rPr>
              <w:t xml:space="preserve"> Max)</w:t>
            </w:r>
          </w:p>
        </w:tc>
        <w:tc>
          <w:tcPr>
            <w:tcW w:w="3057" w:type="dxa"/>
            <w:tcBorders>
              <w:top w:val="nil"/>
            </w:tcBorders>
          </w:tcPr>
          <w:p w14:paraId="001685A6" w14:textId="77777777" w:rsidR="00AB172F" w:rsidRDefault="00CE6FE5" w:rsidP="00CE6FE5">
            <w:pPr>
              <w:pStyle w:val="TableParagraph"/>
              <w:spacing w:before="15"/>
              <w:ind w:left="8" w:right="3"/>
              <w:rPr>
                <w:sz w:val="20"/>
              </w:rPr>
            </w:pPr>
            <w:r>
              <w:rPr>
                <w:sz w:val="20"/>
              </w:rPr>
              <w:t>(18,</w:t>
            </w:r>
            <w:r>
              <w:rPr>
                <w:spacing w:val="-4"/>
                <w:sz w:val="20"/>
              </w:rPr>
              <w:t xml:space="preserve"> </w:t>
            </w:r>
            <w:r>
              <w:rPr>
                <w:spacing w:val="-5"/>
                <w:sz w:val="20"/>
              </w:rPr>
              <w:t>54)</w:t>
            </w:r>
          </w:p>
        </w:tc>
        <w:tc>
          <w:tcPr>
            <w:tcW w:w="3056" w:type="dxa"/>
            <w:tcBorders>
              <w:top w:val="nil"/>
            </w:tcBorders>
          </w:tcPr>
          <w:p w14:paraId="7B11D57E" w14:textId="77777777" w:rsidR="00AB172F" w:rsidRDefault="00CE6FE5" w:rsidP="00CE6FE5">
            <w:pPr>
              <w:pStyle w:val="TableParagraph"/>
              <w:spacing w:before="15"/>
              <w:ind w:left="929" w:right="925"/>
              <w:rPr>
                <w:sz w:val="20"/>
              </w:rPr>
            </w:pPr>
            <w:r>
              <w:rPr>
                <w:sz w:val="20"/>
              </w:rPr>
              <w:t>(18,</w:t>
            </w:r>
            <w:r>
              <w:rPr>
                <w:spacing w:val="-4"/>
                <w:sz w:val="20"/>
              </w:rPr>
              <w:t xml:space="preserve"> </w:t>
            </w:r>
            <w:r>
              <w:rPr>
                <w:spacing w:val="-5"/>
                <w:sz w:val="20"/>
              </w:rPr>
              <w:t>48)</w:t>
            </w:r>
          </w:p>
        </w:tc>
      </w:tr>
      <w:tr w:rsidR="00AB172F" w14:paraId="54826072" w14:textId="77777777">
        <w:trPr>
          <w:trHeight w:val="294"/>
        </w:trPr>
        <w:tc>
          <w:tcPr>
            <w:tcW w:w="3241" w:type="dxa"/>
            <w:tcBorders>
              <w:bottom w:val="nil"/>
            </w:tcBorders>
          </w:tcPr>
          <w:p w14:paraId="65E481FF" w14:textId="77777777" w:rsidR="00AB172F" w:rsidRDefault="00CE6FE5" w:rsidP="00CE6FE5">
            <w:pPr>
              <w:pStyle w:val="TableParagraph"/>
              <w:spacing w:before="41"/>
              <w:ind w:left="107"/>
              <w:rPr>
                <w:b/>
                <w:sz w:val="20"/>
              </w:rPr>
            </w:pPr>
            <w:r>
              <w:rPr>
                <w:b/>
                <w:sz w:val="20"/>
              </w:rPr>
              <w:t>Sex,</w:t>
            </w:r>
            <w:r>
              <w:rPr>
                <w:b/>
                <w:spacing w:val="-2"/>
                <w:sz w:val="20"/>
              </w:rPr>
              <w:t xml:space="preserve"> </w:t>
            </w:r>
            <w:r>
              <w:rPr>
                <w:b/>
                <w:sz w:val="20"/>
              </w:rPr>
              <w:t>n</w:t>
            </w:r>
            <w:r>
              <w:rPr>
                <w:b/>
                <w:spacing w:val="-3"/>
                <w:sz w:val="20"/>
              </w:rPr>
              <w:t xml:space="preserve"> </w:t>
            </w:r>
            <w:r>
              <w:rPr>
                <w:b/>
                <w:spacing w:val="-5"/>
                <w:sz w:val="20"/>
              </w:rPr>
              <w:t>(%)</w:t>
            </w:r>
          </w:p>
        </w:tc>
        <w:tc>
          <w:tcPr>
            <w:tcW w:w="3057" w:type="dxa"/>
            <w:tcBorders>
              <w:bottom w:val="nil"/>
            </w:tcBorders>
          </w:tcPr>
          <w:p w14:paraId="0A5BF26D" w14:textId="77777777" w:rsidR="00AB172F" w:rsidRDefault="00AB172F" w:rsidP="00CE6FE5">
            <w:pPr>
              <w:pStyle w:val="TableParagraph"/>
              <w:rPr>
                <w:sz w:val="20"/>
              </w:rPr>
            </w:pPr>
          </w:p>
        </w:tc>
        <w:tc>
          <w:tcPr>
            <w:tcW w:w="3056" w:type="dxa"/>
            <w:tcBorders>
              <w:bottom w:val="nil"/>
            </w:tcBorders>
          </w:tcPr>
          <w:p w14:paraId="046FEA76" w14:textId="77777777" w:rsidR="00AB172F" w:rsidRDefault="00AB172F" w:rsidP="00CE6FE5">
            <w:pPr>
              <w:pStyle w:val="TableParagraph"/>
              <w:rPr>
                <w:sz w:val="20"/>
              </w:rPr>
            </w:pPr>
          </w:p>
        </w:tc>
      </w:tr>
      <w:tr w:rsidR="00AB172F" w14:paraId="337BE35B" w14:textId="77777777">
        <w:trPr>
          <w:trHeight w:val="270"/>
        </w:trPr>
        <w:tc>
          <w:tcPr>
            <w:tcW w:w="3241" w:type="dxa"/>
            <w:tcBorders>
              <w:top w:val="nil"/>
              <w:bottom w:val="nil"/>
            </w:tcBorders>
          </w:tcPr>
          <w:p w14:paraId="28BADC5E" w14:textId="77777777" w:rsidR="00AB172F" w:rsidRDefault="00CE6FE5" w:rsidP="00CE6FE5">
            <w:pPr>
              <w:pStyle w:val="TableParagraph"/>
              <w:spacing w:before="15"/>
              <w:ind w:left="359"/>
              <w:rPr>
                <w:sz w:val="20"/>
              </w:rPr>
            </w:pPr>
            <w:r>
              <w:rPr>
                <w:spacing w:val="-4"/>
                <w:sz w:val="20"/>
              </w:rPr>
              <w:t>Male</w:t>
            </w:r>
          </w:p>
        </w:tc>
        <w:tc>
          <w:tcPr>
            <w:tcW w:w="3057" w:type="dxa"/>
            <w:tcBorders>
              <w:top w:val="nil"/>
              <w:bottom w:val="nil"/>
            </w:tcBorders>
          </w:tcPr>
          <w:p w14:paraId="23A4CBA8" w14:textId="77777777" w:rsidR="00AB172F" w:rsidRDefault="00CE6FE5" w:rsidP="00CE6FE5">
            <w:pPr>
              <w:pStyle w:val="TableParagraph"/>
              <w:spacing w:before="15"/>
              <w:ind w:left="8"/>
              <w:rPr>
                <w:sz w:val="20"/>
              </w:rPr>
            </w:pPr>
            <w:r>
              <w:rPr>
                <w:sz w:val="20"/>
              </w:rPr>
              <w:t xml:space="preserve">11 </w:t>
            </w:r>
            <w:r>
              <w:rPr>
                <w:spacing w:val="-4"/>
                <w:sz w:val="20"/>
              </w:rPr>
              <w:t>(52)</w:t>
            </w:r>
          </w:p>
        </w:tc>
        <w:tc>
          <w:tcPr>
            <w:tcW w:w="3056" w:type="dxa"/>
            <w:tcBorders>
              <w:top w:val="nil"/>
              <w:bottom w:val="nil"/>
            </w:tcBorders>
          </w:tcPr>
          <w:p w14:paraId="0425A6C7" w14:textId="77777777" w:rsidR="00AB172F" w:rsidRDefault="00CE6FE5" w:rsidP="00CE6FE5">
            <w:pPr>
              <w:pStyle w:val="TableParagraph"/>
              <w:spacing w:before="15"/>
              <w:ind w:left="930" w:right="924"/>
              <w:rPr>
                <w:sz w:val="20"/>
              </w:rPr>
            </w:pPr>
            <w:r>
              <w:rPr>
                <w:sz w:val="20"/>
              </w:rPr>
              <w:t xml:space="preserve">4 </w:t>
            </w:r>
            <w:r>
              <w:rPr>
                <w:spacing w:val="-4"/>
                <w:sz w:val="20"/>
              </w:rPr>
              <w:t>(40)</w:t>
            </w:r>
          </w:p>
        </w:tc>
      </w:tr>
      <w:tr w:rsidR="00AB172F" w14:paraId="306F7248" w14:textId="77777777">
        <w:trPr>
          <w:trHeight w:val="284"/>
        </w:trPr>
        <w:tc>
          <w:tcPr>
            <w:tcW w:w="3241" w:type="dxa"/>
            <w:tcBorders>
              <w:top w:val="nil"/>
            </w:tcBorders>
          </w:tcPr>
          <w:p w14:paraId="32CDE357" w14:textId="77777777" w:rsidR="00AB172F" w:rsidRDefault="00CE6FE5" w:rsidP="00CE6FE5">
            <w:pPr>
              <w:pStyle w:val="TableParagraph"/>
              <w:spacing w:before="16"/>
              <w:ind w:left="359"/>
              <w:rPr>
                <w:sz w:val="20"/>
              </w:rPr>
            </w:pPr>
            <w:r>
              <w:rPr>
                <w:spacing w:val="-2"/>
                <w:sz w:val="20"/>
              </w:rPr>
              <w:t>Female</w:t>
            </w:r>
          </w:p>
        </w:tc>
        <w:tc>
          <w:tcPr>
            <w:tcW w:w="3057" w:type="dxa"/>
            <w:tcBorders>
              <w:top w:val="nil"/>
            </w:tcBorders>
          </w:tcPr>
          <w:p w14:paraId="1F974CCF" w14:textId="77777777" w:rsidR="00AB172F" w:rsidRDefault="00CE6FE5" w:rsidP="00CE6FE5">
            <w:pPr>
              <w:pStyle w:val="TableParagraph"/>
              <w:spacing w:before="16"/>
              <w:ind w:left="8"/>
              <w:rPr>
                <w:sz w:val="20"/>
              </w:rPr>
            </w:pPr>
            <w:r>
              <w:rPr>
                <w:sz w:val="20"/>
              </w:rPr>
              <w:t xml:space="preserve">10 </w:t>
            </w:r>
            <w:r>
              <w:rPr>
                <w:spacing w:val="-4"/>
                <w:sz w:val="20"/>
              </w:rPr>
              <w:t>(48)</w:t>
            </w:r>
          </w:p>
        </w:tc>
        <w:tc>
          <w:tcPr>
            <w:tcW w:w="3056" w:type="dxa"/>
            <w:tcBorders>
              <w:top w:val="nil"/>
            </w:tcBorders>
          </w:tcPr>
          <w:p w14:paraId="0A6A70A0" w14:textId="77777777" w:rsidR="00AB172F" w:rsidRDefault="00CE6FE5" w:rsidP="00CE6FE5">
            <w:pPr>
              <w:pStyle w:val="TableParagraph"/>
              <w:spacing w:before="16"/>
              <w:ind w:left="930" w:right="924"/>
              <w:rPr>
                <w:sz w:val="20"/>
              </w:rPr>
            </w:pPr>
            <w:r>
              <w:rPr>
                <w:sz w:val="20"/>
              </w:rPr>
              <w:t xml:space="preserve">6 </w:t>
            </w:r>
            <w:r>
              <w:rPr>
                <w:spacing w:val="-4"/>
                <w:sz w:val="20"/>
              </w:rPr>
              <w:t>(60)</w:t>
            </w:r>
          </w:p>
        </w:tc>
      </w:tr>
      <w:tr w:rsidR="00AB172F" w14:paraId="0F90E145" w14:textId="77777777">
        <w:trPr>
          <w:trHeight w:val="296"/>
        </w:trPr>
        <w:tc>
          <w:tcPr>
            <w:tcW w:w="3241" w:type="dxa"/>
            <w:tcBorders>
              <w:bottom w:val="nil"/>
            </w:tcBorders>
          </w:tcPr>
          <w:p w14:paraId="3E800AEC" w14:textId="77777777" w:rsidR="00AB172F" w:rsidRDefault="00CE6FE5" w:rsidP="00CE6FE5">
            <w:pPr>
              <w:pStyle w:val="TableParagraph"/>
              <w:spacing w:before="41"/>
              <w:ind w:left="107"/>
              <w:rPr>
                <w:b/>
                <w:sz w:val="20"/>
              </w:rPr>
            </w:pPr>
            <w:r>
              <w:rPr>
                <w:b/>
                <w:sz w:val="20"/>
              </w:rPr>
              <w:t>Race,</w:t>
            </w:r>
            <w:r>
              <w:rPr>
                <w:b/>
                <w:spacing w:val="-3"/>
                <w:sz w:val="20"/>
              </w:rPr>
              <w:t xml:space="preserve"> </w:t>
            </w:r>
            <w:r>
              <w:rPr>
                <w:b/>
                <w:sz w:val="20"/>
              </w:rPr>
              <w:t>n</w:t>
            </w:r>
            <w:r>
              <w:rPr>
                <w:b/>
                <w:spacing w:val="-3"/>
                <w:sz w:val="20"/>
              </w:rPr>
              <w:t xml:space="preserve"> </w:t>
            </w:r>
            <w:r>
              <w:rPr>
                <w:b/>
                <w:spacing w:val="-5"/>
                <w:sz w:val="20"/>
              </w:rPr>
              <w:t>(%)</w:t>
            </w:r>
          </w:p>
        </w:tc>
        <w:tc>
          <w:tcPr>
            <w:tcW w:w="3057" w:type="dxa"/>
            <w:tcBorders>
              <w:bottom w:val="nil"/>
            </w:tcBorders>
          </w:tcPr>
          <w:p w14:paraId="512FE69C" w14:textId="77777777" w:rsidR="00AB172F" w:rsidRDefault="00AB172F" w:rsidP="00CE6FE5">
            <w:pPr>
              <w:pStyle w:val="TableParagraph"/>
              <w:rPr>
                <w:sz w:val="20"/>
              </w:rPr>
            </w:pPr>
          </w:p>
        </w:tc>
        <w:tc>
          <w:tcPr>
            <w:tcW w:w="3056" w:type="dxa"/>
            <w:tcBorders>
              <w:bottom w:val="nil"/>
            </w:tcBorders>
          </w:tcPr>
          <w:p w14:paraId="35AED793" w14:textId="77777777" w:rsidR="00AB172F" w:rsidRDefault="00AB172F" w:rsidP="00CE6FE5">
            <w:pPr>
              <w:pStyle w:val="TableParagraph"/>
              <w:rPr>
                <w:sz w:val="20"/>
              </w:rPr>
            </w:pPr>
          </w:p>
        </w:tc>
      </w:tr>
      <w:tr w:rsidR="00AB172F" w14:paraId="4FC0527A" w14:textId="77777777">
        <w:trPr>
          <w:trHeight w:val="270"/>
        </w:trPr>
        <w:tc>
          <w:tcPr>
            <w:tcW w:w="3241" w:type="dxa"/>
            <w:tcBorders>
              <w:top w:val="nil"/>
              <w:bottom w:val="nil"/>
            </w:tcBorders>
          </w:tcPr>
          <w:p w14:paraId="441ED6C1" w14:textId="77777777" w:rsidR="00AB172F" w:rsidRDefault="00CE6FE5" w:rsidP="00CE6FE5">
            <w:pPr>
              <w:pStyle w:val="TableParagraph"/>
              <w:spacing w:before="16"/>
              <w:ind w:left="359"/>
              <w:rPr>
                <w:sz w:val="20"/>
              </w:rPr>
            </w:pPr>
            <w:r>
              <w:rPr>
                <w:spacing w:val="-2"/>
                <w:sz w:val="20"/>
              </w:rPr>
              <w:t>Asian</w:t>
            </w:r>
          </w:p>
        </w:tc>
        <w:tc>
          <w:tcPr>
            <w:tcW w:w="3057" w:type="dxa"/>
            <w:tcBorders>
              <w:top w:val="nil"/>
              <w:bottom w:val="nil"/>
            </w:tcBorders>
          </w:tcPr>
          <w:p w14:paraId="6E2176EA" w14:textId="77777777" w:rsidR="00AB172F" w:rsidRDefault="00CE6FE5" w:rsidP="00CE6FE5">
            <w:pPr>
              <w:pStyle w:val="TableParagraph"/>
              <w:spacing w:before="16"/>
              <w:ind w:left="8" w:right="3"/>
              <w:rPr>
                <w:sz w:val="20"/>
              </w:rPr>
            </w:pPr>
            <w:r>
              <w:rPr>
                <w:sz w:val="20"/>
              </w:rPr>
              <w:t xml:space="preserve">1 </w:t>
            </w:r>
            <w:r>
              <w:rPr>
                <w:spacing w:val="-5"/>
                <w:sz w:val="20"/>
              </w:rPr>
              <w:t>(5)</w:t>
            </w:r>
          </w:p>
        </w:tc>
        <w:tc>
          <w:tcPr>
            <w:tcW w:w="3056" w:type="dxa"/>
            <w:tcBorders>
              <w:top w:val="nil"/>
              <w:bottom w:val="nil"/>
            </w:tcBorders>
          </w:tcPr>
          <w:p w14:paraId="14DBCFD1" w14:textId="77777777" w:rsidR="00AB172F" w:rsidRDefault="00CE6FE5" w:rsidP="00CE6FE5">
            <w:pPr>
              <w:pStyle w:val="TableParagraph"/>
              <w:spacing w:before="16"/>
              <w:ind w:left="930" w:right="924"/>
              <w:rPr>
                <w:sz w:val="20"/>
              </w:rPr>
            </w:pPr>
            <w:r>
              <w:rPr>
                <w:sz w:val="20"/>
              </w:rPr>
              <w:t xml:space="preserve">1 </w:t>
            </w:r>
            <w:r>
              <w:rPr>
                <w:spacing w:val="-4"/>
                <w:sz w:val="20"/>
              </w:rPr>
              <w:t>(10)</w:t>
            </w:r>
          </w:p>
        </w:tc>
      </w:tr>
      <w:tr w:rsidR="00AB172F" w14:paraId="7DF89032" w14:textId="77777777">
        <w:trPr>
          <w:trHeight w:val="270"/>
        </w:trPr>
        <w:tc>
          <w:tcPr>
            <w:tcW w:w="3241" w:type="dxa"/>
            <w:tcBorders>
              <w:top w:val="nil"/>
              <w:bottom w:val="nil"/>
            </w:tcBorders>
          </w:tcPr>
          <w:p w14:paraId="2028EC16" w14:textId="77777777" w:rsidR="00AB172F" w:rsidRDefault="00CE6FE5" w:rsidP="00CE6FE5">
            <w:pPr>
              <w:pStyle w:val="TableParagraph"/>
              <w:spacing w:before="15"/>
              <w:ind w:left="359"/>
              <w:rPr>
                <w:sz w:val="20"/>
              </w:rPr>
            </w:pPr>
            <w:r>
              <w:rPr>
                <w:spacing w:val="-2"/>
                <w:sz w:val="20"/>
              </w:rPr>
              <w:t>Black</w:t>
            </w:r>
          </w:p>
        </w:tc>
        <w:tc>
          <w:tcPr>
            <w:tcW w:w="3057" w:type="dxa"/>
            <w:tcBorders>
              <w:top w:val="nil"/>
              <w:bottom w:val="nil"/>
            </w:tcBorders>
          </w:tcPr>
          <w:p w14:paraId="5CF5D2B2" w14:textId="77777777" w:rsidR="00AB172F" w:rsidRDefault="00CE6FE5" w:rsidP="00CE6FE5">
            <w:pPr>
              <w:pStyle w:val="TableParagraph"/>
              <w:spacing w:before="15"/>
              <w:ind w:left="8" w:right="3"/>
              <w:rPr>
                <w:sz w:val="20"/>
              </w:rPr>
            </w:pPr>
            <w:r>
              <w:rPr>
                <w:sz w:val="20"/>
              </w:rPr>
              <w:t xml:space="preserve">1 </w:t>
            </w:r>
            <w:r>
              <w:rPr>
                <w:spacing w:val="-5"/>
                <w:sz w:val="20"/>
              </w:rPr>
              <w:t>(5)</w:t>
            </w:r>
          </w:p>
        </w:tc>
        <w:tc>
          <w:tcPr>
            <w:tcW w:w="3056" w:type="dxa"/>
            <w:tcBorders>
              <w:top w:val="nil"/>
              <w:bottom w:val="nil"/>
            </w:tcBorders>
          </w:tcPr>
          <w:p w14:paraId="5DA0D42C" w14:textId="77777777" w:rsidR="00AB172F" w:rsidRDefault="00CE6FE5" w:rsidP="00CE6FE5">
            <w:pPr>
              <w:pStyle w:val="TableParagraph"/>
              <w:spacing w:before="15"/>
              <w:ind w:left="930" w:right="924"/>
              <w:rPr>
                <w:sz w:val="20"/>
              </w:rPr>
            </w:pPr>
            <w:r>
              <w:rPr>
                <w:sz w:val="20"/>
              </w:rPr>
              <w:t xml:space="preserve">1 </w:t>
            </w:r>
            <w:r>
              <w:rPr>
                <w:spacing w:val="-4"/>
                <w:sz w:val="20"/>
              </w:rPr>
              <w:t>(10)</w:t>
            </w:r>
          </w:p>
        </w:tc>
      </w:tr>
      <w:tr w:rsidR="00AB172F" w14:paraId="55295AA0" w14:textId="77777777">
        <w:trPr>
          <w:trHeight w:val="270"/>
        </w:trPr>
        <w:tc>
          <w:tcPr>
            <w:tcW w:w="3241" w:type="dxa"/>
            <w:tcBorders>
              <w:top w:val="nil"/>
              <w:bottom w:val="nil"/>
            </w:tcBorders>
          </w:tcPr>
          <w:p w14:paraId="43C0C3CD" w14:textId="77777777" w:rsidR="00AB172F" w:rsidRDefault="00CE6FE5" w:rsidP="00CE6FE5">
            <w:pPr>
              <w:pStyle w:val="TableParagraph"/>
              <w:spacing w:before="16"/>
              <w:ind w:left="359"/>
              <w:rPr>
                <w:sz w:val="20"/>
              </w:rPr>
            </w:pPr>
            <w:r>
              <w:rPr>
                <w:spacing w:val="-2"/>
                <w:sz w:val="20"/>
              </w:rPr>
              <w:t>White</w:t>
            </w:r>
          </w:p>
        </w:tc>
        <w:tc>
          <w:tcPr>
            <w:tcW w:w="3057" w:type="dxa"/>
            <w:tcBorders>
              <w:top w:val="nil"/>
              <w:bottom w:val="nil"/>
            </w:tcBorders>
          </w:tcPr>
          <w:p w14:paraId="55247034" w14:textId="77777777" w:rsidR="00AB172F" w:rsidRDefault="00CE6FE5" w:rsidP="00CE6FE5">
            <w:pPr>
              <w:pStyle w:val="TableParagraph"/>
              <w:spacing w:before="16"/>
              <w:ind w:left="8"/>
              <w:rPr>
                <w:sz w:val="20"/>
              </w:rPr>
            </w:pPr>
            <w:r>
              <w:rPr>
                <w:sz w:val="20"/>
              </w:rPr>
              <w:t xml:space="preserve">18 </w:t>
            </w:r>
            <w:r>
              <w:rPr>
                <w:spacing w:val="-4"/>
                <w:sz w:val="20"/>
              </w:rPr>
              <w:t>(86)</w:t>
            </w:r>
          </w:p>
        </w:tc>
        <w:tc>
          <w:tcPr>
            <w:tcW w:w="3056" w:type="dxa"/>
            <w:tcBorders>
              <w:top w:val="nil"/>
              <w:bottom w:val="nil"/>
            </w:tcBorders>
          </w:tcPr>
          <w:p w14:paraId="71F167D5" w14:textId="77777777" w:rsidR="00AB172F" w:rsidRDefault="00CE6FE5" w:rsidP="00CE6FE5">
            <w:pPr>
              <w:pStyle w:val="TableParagraph"/>
              <w:spacing w:before="16"/>
              <w:ind w:left="930" w:right="924"/>
              <w:rPr>
                <w:sz w:val="20"/>
              </w:rPr>
            </w:pPr>
            <w:r>
              <w:rPr>
                <w:sz w:val="20"/>
              </w:rPr>
              <w:t xml:space="preserve">7 </w:t>
            </w:r>
            <w:r>
              <w:rPr>
                <w:spacing w:val="-4"/>
                <w:sz w:val="20"/>
              </w:rPr>
              <w:t>(70)</w:t>
            </w:r>
          </w:p>
        </w:tc>
      </w:tr>
      <w:tr w:rsidR="00AB172F" w14:paraId="4743AF8C" w14:textId="77777777">
        <w:trPr>
          <w:trHeight w:val="285"/>
        </w:trPr>
        <w:tc>
          <w:tcPr>
            <w:tcW w:w="3241" w:type="dxa"/>
            <w:tcBorders>
              <w:top w:val="nil"/>
            </w:tcBorders>
          </w:tcPr>
          <w:p w14:paraId="2E869CE5" w14:textId="77777777" w:rsidR="00AB172F" w:rsidRDefault="00CE6FE5" w:rsidP="00CE6FE5">
            <w:pPr>
              <w:pStyle w:val="TableParagraph"/>
              <w:spacing w:before="15"/>
              <w:ind w:left="359"/>
              <w:rPr>
                <w:sz w:val="20"/>
              </w:rPr>
            </w:pPr>
            <w:r>
              <w:rPr>
                <w:spacing w:val="-2"/>
                <w:sz w:val="20"/>
              </w:rPr>
              <w:t>Other</w:t>
            </w:r>
          </w:p>
        </w:tc>
        <w:tc>
          <w:tcPr>
            <w:tcW w:w="3057" w:type="dxa"/>
            <w:tcBorders>
              <w:top w:val="nil"/>
            </w:tcBorders>
          </w:tcPr>
          <w:p w14:paraId="7D3DBED3" w14:textId="77777777" w:rsidR="00AB172F" w:rsidRDefault="00CE6FE5" w:rsidP="00CE6FE5">
            <w:pPr>
              <w:pStyle w:val="TableParagraph"/>
              <w:spacing w:before="15"/>
              <w:ind w:left="8" w:right="3"/>
              <w:rPr>
                <w:sz w:val="20"/>
              </w:rPr>
            </w:pPr>
            <w:r>
              <w:rPr>
                <w:sz w:val="20"/>
              </w:rPr>
              <w:t xml:space="preserve">1 </w:t>
            </w:r>
            <w:r>
              <w:rPr>
                <w:spacing w:val="-5"/>
                <w:sz w:val="20"/>
              </w:rPr>
              <w:t>(5)</w:t>
            </w:r>
          </w:p>
        </w:tc>
        <w:tc>
          <w:tcPr>
            <w:tcW w:w="3056" w:type="dxa"/>
            <w:tcBorders>
              <w:top w:val="nil"/>
            </w:tcBorders>
          </w:tcPr>
          <w:p w14:paraId="44CEA95A" w14:textId="77777777" w:rsidR="00AB172F" w:rsidRDefault="00CE6FE5" w:rsidP="00CE6FE5">
            <w:pPr>
              <w:pStyle w:val="TableParagraph"/>
              <w:spacing w:before="15"/>
              <w:ind w:left="930" w:right="924"/>
              <w:rPr>
                <w:sz w:val="20"/>
              </w:rPr>
            </w:pPr>
            <w:r>
              <w:rPr>
                <w:sz w:val="20"/>
              </w:rPr>
              <w:t xml:space="preserve">1 </w:t>
            </w:r>
            <w:r>
              <w:rPr>
                <w:spacing w:val="-4"/>
                <w:sz w:val="20"/>
              </w:rPr>
              <w:t>(10)</w:t>
            </w:r>
          </w:p>
        </w:tc>
      </w:tr>
      <w:tr w:rsidR="00AB172F" w14:paraId="782DED81" w14:textId="77777777">
        <w:trPr>
          <w:trHeight w:val="294"/>
        </w:trPr>
        <w:tc>
          <w:tcPr>
            <w:tcW w:w="3241" w:type="dxa"/>
            <w:tcBorders>
              <w:bottom w:val="nil"/>
            </w:tcBorders>
          </w:tcPr>
          <w:p w14:paraId="0AB25D23" w14:textId="77777777" w:rsidR="00AB172F" w:rsidRDefault="00CE6FE5" w:rsidP="00CE6FE5">
            <w:pPr>
              <w:pStyle w:val="TableParagraph"/>
              <w:spacing w:before="41"/>
              <w:ind w:left="107"/>
              <w:rPr>
                <w:b/>
                <w:sz w:val="20"/>
              </w:rPr>
            </w:pPr>
            <w:r>
              <w:rPr>
                <w:b/>
                <w:sz w:val="20"/>
              </w:rPr>
              <w:t>Ethnicity,</w:t>
            </w:r>
            <w:r>
              <w:rPr>
                <w:b/>
                <w:spacing w:val="-6"/>
                <w:sz w:val="20"/>
              </w:rPr>
              <w:t xml:space="preserve"> </w:t>
            </w:r>
            <w:r>
              <w:rPr>
                <w:b/>
                <w:sz w:val="20"/>
              </w:rPr>
              <w:t>n</w:t>
            </w:r>
            <w:r>
              <w:rPr>
                <w:b/>
                <w:spacing w:val="-7"/>
                <w:sz w:val="20"/>
              </w:rPr>
              <w:t xml:space="preserve"> </w:t>
            </w:r>
            <w:r>
              <w:rPr>
                <w:b/>
                <w:spacing w:val="-5"/>
                <w:sz w:val="20"/>
              </w:rPr>
              <w:t>(%)</w:t>
            </w:r>
          </w:p>
        </w:tc>
        <w:tc>
          <w:tcPr>
            <w:tcW w:w="3057" w:type="dxa"/>
            <w:tcBorders>
              <w:bottom w:val="nil"/>
            </w:tcBorders>
          </w:tcPr>
          <w:p w14:paraId="77ABC1EE" w14:textId="77777777" w:rsidR="00AB172F" w:rsidRDefault="00AB172F" w:rsidP="00CE6FE5">
            <w:pPr>
              <w:pStyle w:val="TableParagraph"/>
              <w:rPr>
                <w:sz w:val="20"/>
              </w:rPr>
            </w:pPr>
          </w:p>
        </w:tc>
        <w:tc>
          <w:tcPr>
            <w:tcW w:w="3056" w:type="dxa"/>
            <w:tcBorders>
              <w:bottom w:val="nil"/>
            </w:tcBorders>
          </w:tcPr>
          <w:p w14:paraId="133BCCD6" w14:textId="77777777" w:rsidR="00AB172F" w:rsidRDefault="00AB172F" w:rsidP="00CE6FE5">
            <w:pPr>
              <w:pStyle w:val="TableParagraph"/>
              <w:rPr>
                <w:sz w:val="20"/>
              </w:rPr>
            </w:pPr>
          </w:p>
        </w:tc>
      </w:tr>
      <w:tr w:rsidR="00AB172F" w14:paraId="51FD81B6" w14:textId="77777777">
        <w:trPr>
          <w:trHeight w:val="268"/>
        </w:trPr>
        <w:tc>
          <w:tcPr>
            <w:tcW w:w="3241" w:type="dxa"/>
            <w:tcBorders>
              <w:top w:val="nil"/>
              <w:bottom w:val="nil"/>
            </w:tcBorders>
          </w:tcPr>
          <w:p w14:paraId="14FD5DCF" w14:textId="77777777" w:rsidR="00AB172F" w:rsidRDefault="00CE6FE5" w:rsidP="00CE6FE5">
            <w:pPr>
              <w:pStyle w:val="TableParagraph"/>
              <w:spacing w:before="15"/>
              <w:ind w:left="359"/>
              <w:rPr>
                <w:sz w:val="20"/>
              </w:rPr>
            </w:pPr>
            <w:r>
              <w:rPr>
                <w:sz w:val="20"/>
              </w:rPr>
              <w:t>Hispanic</w:t>
            </w:r>
            <w:r>
              <w:rPr>
                <w:spacing w:val="-5"/>
                <w:sz w:val="20"/>
              </w:rPr>
              <w:t xml:space="preserve"> </w:t>
            </w:r>
            <w:r>
              <w:rPr>
                <w:sz w:val="20"/>
              </w:rPr>
              <w:t>or</w:t>
            </w:r>
            <w:r>
              <w:rPr>
                <w:spacing w:val="-4"/>
                <w:sz w:val="20"/>
              </w:rPr>
              <w:t xml:space="preserve"> </w:t>
            </w:r>
            <w:r>
              <w:rPr>
                <w:spacing w:val="-2"/>
                <w:sz w:val="20"/>
              </w:rPr>
              <w:t>Latino</w:t>
            </w:r>
          </w:p>
        </w:tc>
        <w:tc>
          <w:tcPr>
            <w:tcW w:w="3057" w:type="dxa"/>
            <w:tcBorders>
              <w:top w:val="nil"/>
              <w:bottom w:val="nil"/>
            </w:tcBorders>
          </w:tcPr>
          <w:p w14:paraId="5704900F" w14:textId="77777777" w:rsidR="00AB172F" w:rsidRDefault="00CE6FE5" w:rsidP="00CE6FE5">
            <w:pPr>
              <w:pStyle w:val="TableParagraph"/>
              <w:spacing w:before="15"/>
              <w:ind w:left="8" w:right="4"/>
              <w:rPr>
                <w:sz w:val="20"/>
              </w:rPr>
            </w:pPr>
            <w:r>
              <w:rPr>
                <w:spacing w:val="-10"/>
                <w:sz w:val="20"/>
              </w:rPr>
              <w:t>0</w:t>
            </w:r>
          </w:p>
        </w:tc>
        <w:tc>
          <w:tcPr>
            <w:tcW w:w="3056" w:type="dxa"/>
            <w:tcBorders>
              <w:top w:val="nil"/>
              <w:bottom w:val="nil"/>
            </w:tcBorders>
          </w:tcPr>
          <w:p w14:paraId="651782B0" w14:textId="77777777" w:rsidR="00AB172F" w:rsidRDefault="00CE6FE5" w:rsidP="00CE6FE5">
            <w:pPr>
              <w:pStyle w:val="TableParagraph"/>
              <w:spacing w:before="15"/>
              <w:ind w:left="930" w:right="924"/>
              <w:rPr>
                <w:sz w:val="20"/>
              </w:rPr>
            </w:pPr>
            <w:r>
              <w:rPr>
                <w:sz w:val="20"/>
              </w:rPr>
              <w:t xml:space="preserve">1 </w:t>
            </w:r>
            <w:r>
              <w:rPr>
                <w:spacing w:val="-4"/>
                <w:sz w:val="20"/>
              </w:rPr>
              <w:t>(10)</w:t>
            </w:r>
          </w:p>
        </w:tc>
      </w:tr>
      <w:tr w:rsidR="00AB172F" w14:paraId="5F115FCB" w14:textId="77777777">
        <w:trPr>
          <w:trHeight w:val="270"/>
        </w:trPr>
        <w:tc>
          <w:tcPr>
            <w:tcW w:w="3241" w:type="dxa"/>
            <w:tcBorders>
              <w:top w:val="nil"/>
              <w:bottom w:val="nil"/>
            </w:tcBorders>
          </w:tcPr>
          <w:p w14:paraId="056612EA" w14:textId="77777777" w:rsidR="00AB172F" w:rsidRDefault="00CE6FE5" w:rsidP="00CE6FE5">
            <w:pPr>
              <w:pStyle w:val="TableParagraph"/>
              <w:spacing w:before="15"/>
              <w:ind w:left="359"/>
              <w:rPr>
                <w:sz w:val="20"/>
              </w:rPr>
            </w:pPr>
            <w:r>
              <w:rPr>
                <w:sz w:val="20"/>
              </w:rPr>
              <w:t>Not</w:t>
            </w:r>
            <w:r>
              <w:rPr>
                <w:spacing w:val="-5"/>
                <w:sz w:val="20"/>
              </w:rPr>
              <w:t xml:space="preserve"> </w:t>
            </w:r>
            <w:r>
              <w:rPr>
                <w:sz w:val="20"/>
              </w:rPr>
              <w:t>Hispanic</w:t>
            </w:r>
            <w:r>
              <w:rPr>
                <w:spacing w:val="-3"/>
                <w:sz w:val="20"/>
              </w:rPr>
              <w:t xml:space="preserve"> </w:t>
            </w:r>
            <w:r>
              <w:rPr>
                <w:sz w:val="20"/>
              </w:rPr>
              <w:t>or</w:t>
            </w:r>
            <w:r>
              <w:rPr>
                <w:spacing w:val="-3"/>
                <w:sz w:val="20"/>
              </w:rPr>
              <w:t xml:space="preserve"> </w:t>
            </w:r>
            <w:r>
              <w:rPr>
                <w:spacing w:val="-2"/>
                <w:sz w:val="20"/>
              </w:rPr>
              <w:t>Latino</w:t>
            </w:r>
          </w:p>
        </w:tc>
        <w:tc>
          <w:tcPr>
            <w:tcW w:w="3057" w:type="dxa"/>
            <w:tcBorders>
              <w:top w:val="nil"/>
              <w:bottom w:val="nil"/>
            </w:tcBorders>
          </w:tcPr>
          <w:p w14:paraId="37F04EC9" w14:textId="77777777" w:rsidR="00AB172F" w:rsidRDefault="00CE6FE5" w:rsidP="00CE6FE5">
            <w:pPr>
              <w:pStyle w:val="TableParagraph"/>
              <w:spacing w:before="15"/>
              <w:ind w:left="8"/>
              <w:rPr>
                <w:sz w:val="20"/>
              </w:rPr>
            </w:pPr>
            <w:r>
              <w:rPr>
                <w:sz w:val="20"/>
              </w:rPr>
              <w:t xml:space="preserve">14 </w:t>
            </w:r>
            <w:r>
              <w:rPr>
                <w:spacing w:val="-4"/>
                <w:sz w:val="20"/>
              </w:rPr>
              <w:t>(67)</w:t>
            </w:r>
          </w:p>
        </w:tc>
        <w:tc>
          <w:tcPr>
            <w:tcW w:w="3056" w:type="dxa"/>
            <w:tcBorders>
              <w:top w:val="nil"/>
              <w:bottom w:val="nil"/>
            </w:tcBorders>
          </w:tcPr>
          <w:p w14:paraId="190B3C34" w14:textId="77777777" w:rsidR="00AB172F" w:rsidRDefault="00CE6FE5" w:rsidP="00CE6FE5">
            <w:pPr>
              <w:pStyle w:val="TableParagraph"/>
              <w:spacing w:before="15"/>
              <w:ind w:left="930" w:right="924"/>
              <w:rPr>
                <w:sz w:val="20"/>
              </w:rPr>
            </w:pPr>
            <w:r>
              <w:rPr>
                <w:sz w:val="20"/>
              </w:rPr>
              <w:t xml:space="preserve">7 </w:t>
            </w:r>
            <w:r>
              <w:rPr>
                <w:spacing w:val="-4"/>
                <w:sz w:val="20"/>
              </w:rPr>
              <w:t>(70)</w:t>
            </w:r>
          </w:p>
        </w:tc>
      </w:tr>
      <w:tr w:rsidR="00AB172F" w14:paraId="64CE72F9" w14:textId="77777777">
        <w:trPr>
          <w:trHeight w:val="284"/>
        </w:trPr>
        <w:tc>
          <w:tcPr>
            <w:tcW w:w="3241" w:type="dxa"/>
            <w:tcBorders>
              <w:top w:val="nil"/>
            </w:tcBorders>
          </w:tcPr>
          <w:p w14:paraId="3894E4D5" w14:textId="77777777" w:rsidR="00AB172F" w:rsidRDefault="00CE6FE5" w:rsidP="00CE6FE5">
            <w:pPr>
              <w:pStyle w:val="TableParagraph"/>
              <w:spacing w:before="16"/>
              <w:ind w:left="359"/>
              <w:rPr>
                <w:sz w:val="20"/>
              </w:rPr>
            </w:pPr>
            <w:r>
              <w:rPr>
                <w:sz w:val="20"/>
              </w:rPr>
              <w:t>Not</w:t>
            </w:r>
            <w:r>
              <w:rPr>
                <w:spacing w:val="-5"/>
                <w:sz w:val="20"/>
              </w:rPr>
              <w:t xml:space="preserve"> </w:t>
            </w:r>
            <w:r>
              <w:rPr>
                <w:spacing w:val="-2"/>
                <w:sz w:val="20"/>
              </w:rPr>
              <w:t>reported</w:t>
            </w:r>
          </w:p>
        </w:tc>
        <w:tc>
          <w:tcPr>
            <w:tcW w:w="3057" w:type="dxa"/>
            <w:tcBorders>
              <w:top w:val="nil"/>
            </w:tcBorders>
          </w:tcPr>
          <w:p w14:paraId="431BA369" w14:textId="77777777" w:rsidR="00AB172F" w:rsidRDefault="00CE6FE5" w:rsidP="00CE6FE5">
            <w:pPr>
              <w:pStyle w:val="TableParagraph"/>
              <w:spacing w:before="16"/>
              <w:ind w:left="8"/>
              <w:rPr>
                <w:sz w:val="20"/>
              </w:rPr>
            </w:pPr>
            <w:r>
              <w:rPr>
                <w:sz w:val="20"/>
              </w:rPr>
              <w:t xml:space="preserve">7 </w:t>
            </w:r>
            <w:r>
              <w:rPr>
                <w:spacing w:val="-4"/>
                <w:sz w:val="20"/>
              </w:rPr>
              <w:t>(33)</w:t>
            </w:r>
          </w:p>
        </w:tc>
        <w:tc>
          <w:tcPr>
            <w:tcW w:w="3056" w:type="dxa"/>
            <w:tcBorders>
              <w:top w:val="nil"/>
            </w:tcBorders>
          </w:tcPr>
          <w:p w14:paraId="1658B96E" w14:textId="77777777" w:rsidR="00AB172F" w:rsidRDefault="00CE6FE5" w:rsidP="00CE6FE5">
            <w:pPr>
              <w:pStyle w:val="TableParagraph"/>
              <w:spacing w:before="16"/>
              <w:ind w:left="930" w:right="924"/>
              <w:rPr>
                <w:sz w:val="20"/>
              </w:rPr>
            </w:pPr>
            <w:r>
              <w:rPr>
                <w:sz w:val="20"/>
              </w:rPr>
              <w:t xml:space="preserve">2 </w:t>
            </w:r>
            <w:r>
              <w:rPr>
                <w:spacing w:val="-4"/>
                <w:sz w:val="20"/>
              </w:rPr>
              <w:t>(20)</w:t>
            </w:r>
          </w:p>
        </w:tc>
      </w:tr>
      <w:tr w:rsidR="00AB172F" w14:paraId="0CF4579A" w14:textId="77777777">
        <w:trPr>
          <w:trHeight w:val="311"/>
        </w:trPr>
        <w:tc>
          <w:tcPr>
            <w:tcW w:w="9354" w:type="dxa"/>
            <w:gridSpan w:val="3"/>
          </w:tcPr>
          <w:p w14:paraId="5F1D9545" w14:textId="77777777" w:rsidR="00AB172F" w:rsidRDefault="00CE6FE5" w:rsidP="00CE6FE5">
            <w:pPr>
              <w:pStyle w:val="TableParagraph"/>
              <w:spacing w:before="43"/>
              <w:ind w:left="107"/>
              <w:rPr>
                <w:b/>
                <w:sz w:val="20"/>
              </w:rPr>
            </w:pPr>
            <w:r>
              <w:rPr>
                <w:b/>
                <w:sz w:val="20"/>
              </w:rPr>
              <w:t>Disease</w:t>
            </w:r>
            <w:r>
              <w:rPr>
                <w:b/>
                <w:spacing w:val="-10"/>
                <w:sz w:val="20"/>
              </w:rPr>
              <w:t xml:space="preserve"> </w:t>
            </w:r>
            <w:r>
              <w:rPr>
                <w:b/>
                <w:spacing w:val="-2"/>
                <w:sz w:val="20"/>
              </w:rPr>
              <w:t>characteristics</w:t>
            </w:r>
          </w:p>
        </w:tc>
      </w:tr>
      <w:tr w:rsidR="00AB172F" w14:paraId="697F7525" w14:textId="77777777">
        <w:trPr>
          <w:trHeight w:val="309"/>
        </w:trPr>
        <w:tc>
          <w:tcPr>
            <w:tcW w:w="3241" w:type="dxa"/>
          </w:tcPr>
          <w:p w14:paraId="14D17921" w14:textId="77777777" w:rsidR="00AB172F" w:rsidRDefault="00CE6FE5" w:rsidP="00CE6FE5">
            <w:pPr>
              <w:pStyle w:val="TableParagraph"/>
              <w:spacing w:before="41"/>
              <w:ind w:left="107"/>
              <w:rPr>
                <w:b/>
                <w:sz w:val="20"/>
              </w:rPr>
            </w:pPr>
            <w:r>
              <w:rPr>
                <w:b/>
                <w:sz w:val="20"/>
              </w:rPr>
              <w:t>APDS</w:t>
            </w:r>
            <w:r>
              <w:rPr>
                <w:b/>
                <w:spacing w:val="-6"/>
                <w:sz w:val="20"/>
              </w:rPr>
              <w:t xml:space="preserve"> </w:t>
            </w:r>
            <w:r>
              <w:rPr>
                <w:b/>
                <w:sz w:val="20"/>
              </w:rPr>
              <w:t>1</w:t>
            </w:r>
            <w:r>
              <w:rPr>
                <w:b/>
                <w:spacing w:val="-3"/>
                <w:sz w:val="20"/>
              </w:rPr>
              <w:t xml:space="preserve"> </w:t>
            </w:r>
            <w:r>
              <w:rPr>
                <w:b/>
                <w:sz w:val="20"/>
              </w:rPr>
              <w:t>(</w:t>
            </w:r>
            <w:r>
              <w:rPr>
                <w:b/>
                <w:i/>
                <w:sz w:val="20"/>
              </w:rPr>
              <w:t>PIK3CD</w:t>
            </w:r>
            <w:r>
              <w:rPr>
                <w:b/>
                <w:i/>
                <w:spacing w:val="-3"/>
                <w:sz w:val="20"/>
              </w:rPr>
              <w:t xml:space="preserve"> </w:t>
            </w:r>
            <w:r>
              <w:rPr>
                <w:b/>
                <w:sz w:val="20"/>
              </w:rPr>
              <w:t>variant),</w:t>
            </w:r>
            <w:r>
              <w:rPr>
                <w:b/>
                <w:spacing w:val="-4"/>
                <w:sz w:val="20"/>
              </w:rPr>
              <w:t xml:space="preserve"> </w:t>
            </w:r>
            <w:r>
              <w:rPr>
                <w:b/>
                <w:sz w:val="20"/>
              </w:rPr>
              <w:t>n</w:t>
            </w:r>
            <w:r>
              <w:rPr>
                <w:b/>
                <w:spacing w:val="-5"/>
                <w:sz w:val="20"/>
              </w:rPr>
              <w:t xml:space="preserve"> (%)</w:t>
            </w:r>
          </w:p>
        </w:tc>
        <w:tc>
          <w:tcPr>
            <w:tcW w:w="3057" w:type="dxa"/>
          </w:tcPr>
          <w:p w14:paraId="432093B8" w14:textId="77777777" w:rsidR="00AB172F" w:rsidRDefault="00CE6FE5" w:rsidP="00CE6FE5">
            <w:pPr>
              <w:pStyle w:val="TableParagraph"/>
              <w:spacing w:before="41"/>
              <w:ind w:left="8"/>
              <w:rPr>
                <w:sz w:val="20"/>
              </w:rPr>
            </w:pPr>
            <w:r>
              <w:rPr>
                <w:sz w:val="20"/>
              </w:rPr>
              <w:t xml:space="preserve">16 </w:t>
            </w:r>
            <w:r>
              <w:rPr>
                <w:spacing w:val="-4"/>
                <w:sz w:val="20"/>
              </w:rPr>
              <w:t>(76)</w:t>
            </w:r>
          </w:p>
        </w:tc>
        <w:tc>
          <w:tcPr>
            <w:tcW w:w="3056" w:type="dxa"/>
          </w:tcPr>
          <w:p w14:paraId="53CFE48A" w14:textId="77777777" w:rsidR="00AB172F" w:rsidRDefault="00CE6FE5" w:rsidP="00CE6FE5">
            <w:pPr>
              <w:pStyle w:val="TableParagraph"/>
              <w:spacing w:before="41"/>
              <w:ind w:left="930" w:right="924"/>
              <w:rPr>
                <w:sz w:val="20"/>
              </w:rPr>
            </w:pPr>
            <w:r>
              <w:rPr>
                <w:sz w:val="20"/>
              </w:rPr>
              <w:t xml:space="preserve">9 </w:t>
            </w:r>
            <w:r>
              <w:rPr>
                <w:spacing w:val="-4"/>
                <w:sz w:val="20"/>
              </w:rPr>
              <w:t>(90)</w:t>
            </w:r>
          </w:p>
        </w:tc>
      </w:tr>
      <w:tr w:rsidR="00AB172F" w14:paraId="060A3FF8" w14:textId="77777777">
        <w:trPr>
          <w:trHeight w:val="309"/>
        </w:trPr>
        <w:tc>
          <w:tcPr>
            <w:tcW w:w="3241" w:type="dxa"/>
          </w:tcPr>
          <w:p w14:paraId="59BE05AD" w14:textId="77777777" w:rsidR="00AB172F" w:rsidRDefault="00CE6FE5" w:rsidP="00CE6FE5">
            <w:pPr>
              <w:pStyle w:val="TableParagraph"/>
              <w:spacing w:before="41"/>
              <w:ind w:left="107"/>
              <w:rPr>
                <w:b/>
                <w:sz w:val="20"/>
              </w:rPr>
            </w:pPr>
            <w:r>
              <w:rPr>
                <w:b/>
                <w:sz w:val="20"/>
              </w:rPr>
              <w:t>APDS</w:t>
            </w:r>
            <w:r>
              <w:rPr>
                <w:b/>
                <w:spacing w:val="-5"/>
                <w:sz w:val="20"/>
              </w:rPr>
              <w:t xml:space="preserve"> </w:t>
            </w:r>
            <w:r>
              <w:rPr>
                <w:b/>
                <w:sz w:val="20"/>
              </w:rPr>
              <w:t>2</w:t>
            </w:r>
            <w:r>
              <w:rPr>
                <w:b/>
                <w:spacing w:val="-4"/>
                <w:sz w:val="20"/>
              </w:rPr>
              <w:t xml:space="preserve"> </w:t>
            </w:r>
            <w:r>
              <w:rPr>
                <w:b/>
                <w:sz w:val="20"/>
              </w:rPr>
              <w:t>(</w:t>
            </w:r>
            <w:r>
              <w:rPr>
                <w:b/>
                <w:i/>
                <w:sz w:val="20"/>
              </w:rPr>
              <w:t>PIK3R1</w:t>
            </w:r>
            <w:r>
              <w:rPr>
                <w:b/>
                <w:i/>
                <w:spacing w:val="-2"/>
                <w:sz w:val="20"/>
              </w:rPr>
              <w:t xml:space="preserve"> </w:t>
            </w:r>
            <w:r>
              <w:rPr>
                <w:b/>
                <w:sz w:val="20"/>
              </w:rPr>
              <w:t>variant),</w:t>
            </w:r>
            <w:r>
              <w:rPr>
                <w:b/>
                <w:spacing w:val="-4"/>
                <w:sz w:val="20"/>
              </w:rPr>
              <w:t xml:space="preserve"> </w:t>
            </w:r>
            <w:r>
              <w:rPr>
                <w:b/>
                <w:sz w:val="20"/>
              </w:rPr>
              <w:t>n</w:t>
            </w:r>
            <w:r>
              <w:rPr>
                <w:b/>
                <w:spacing w:val="-7"/>
                <w:sz w:val="20"/>
              </w:rPr>
              <w:t xml:space="preserve"> </w:t>
            </w:r>
            <w:r>
              <w:rPr>
                <w:b/>
                <w:spacing w:val="-5"/>
                <w:sz w:val="20"/>
              </w:rPr>
              <w:t>(%)</w:t>
            </w:r>
          </w:p>
        </w:tc>
        <w:tc>
          <w:tcPr>
            <w:tcW w:w="3057" w:type="dxa"/>
          </w:tcPr>
          <w:p w14:paraId="69EC93A3" w14:textId="77777777" w:rsidR="00AB172F" w:rsidRDefault="00CE6FE5" w:rsidP="00CE6FE5">
            <w:pPr>
              <w:pStyle w:val="TableParagraph"/>
              <w:spacing w:before="41"/>
              <w:ind w:left="8"/>
              <w:rPr>
                <w:sz w:val="20"/>
              </w:rPr>
            </w:pPr>
            <w:r>
              <w:rPr>
                <w:sz w:val="20"/>
              </w:rPr>
              <w:t xml:space="preserve">5 </w:t>
            </w:r>
            <w:r>
              <w:rPr>
                <w:spacing w:val="-4"/>
                <w:sz w:val="20"/>
              </w:rPr>
              <w:t>(24)</w:t>
            </w:r>
          </w:p>
        </w:tc>
        <w:tc>
          <w:tcPr>
            <w:tcW w:w="3056" w:type="dxa"/>
          </w:tcPr>
          <w:p w14:paraId="33E8D398" w14:textId="77777777" w:rsidR="00AB172F" w:rsidRDefault="00CE6FE5" w:rsidP="00CE6FE5">
            <w:pPr>
              <w:pStyle w:val="TableParagraph"/>
              <w:spacing w:before="41"/>
              <w:ind w:left="930" w:right="924"/>
              <w:rPr>
                <w:sz w:val="20"/>
              </w:rPr>
            </w:pPr>
            <w:r>
              <w:rPr>
                <w:sz w:val="20"/>
              </w:rPr>
              <w:t xml:space="preserve">1 </w:t>
            </w:r>
            <w:r>
              <w:rPr>
                <w:spacing w:val="-4"/>
                <w:sz w:val="20"/>
              </w:rPr>
              <w:t>(10)</w:t>
            </w:r>
          </w:p>
        </w:tc>
      </w:tr>
      <w:tr w:rsidR="00AB172F" w14:paraId="573C5017" w14:textId="77777777">
        <w:trPr>
          <w:trHeight w:val="539"/>
        </w:trPr>
        <w:tc>
          <w:tcPr>
            <w:tcW w:w="3241" w:type="dxa"/>
          </w:tcPr>
          <w:p w14:paraId="5244C716" w14:textId="77777777" w:rsidR="00AB172F" w:rsidRDefault="00CE6FE5" w:rsidP="00CE6FE5">
            <w:pPr>
              <w:pStyle w:val="TableParagraph"/>
              <w:spacing w:before="38" w:line="242" w:lineRule="auto"/>
              <w:ind w:left="107" w:right="617"/>
              <w:rPr>
                <w:b/>
                <w:sz w:val="20"/>
              </w:rPr>
            </w:pPr>
            <w:r>
              <w:rPr>
                <w:b/>
                <w:sz w:val="20"/>
              </w:rPr>
              <w:t>Concomitant</w:t>
            </w:r>
            <w:r>
              <w:rPr>
                <w:b/>
                <w:spacing w:val="-13"/>
                <w:sz w:val="20"/>
              </w:rPr>
              <w:t xml:space="preserve"> </w:t>
            </w:r>
            <w:r>
              <w:rPr>
                <w:b/>
                <w:sz w:val="20"/>
              </w:rPr>
              <w:t>glucocorticoids, n (%)</w:t>
            </w:r>
          </w:p>
        </w:tc>
        <w:tc>
          <w:tcPr>
            <w:tcW w:w="3057" w:type="dxa"/>
          </w:tcPr>
          <w:p w14:paraId="33968776" w14:textId="77777777" w:rsidR="00AB172F" w:rsidRDefault="00CE6FE5" w:rsidP="00CE6FE5">
            <w:pPr>
              <w:pStyle w:val="TableParagraph"/>
              <w:spacing w:before="41"/>
              <w:ind w:left="8"/>
              <w:rPr>
                <w:sz w:val="20"/>
              </w:rPr>
            </w:pPr>
            <w:r>
              <w:rPr>
                <w:sz w:val="20"/>
              </w:rPr>
              <w:t xml:space="preserve">12 </w:t>
            </w:r>
            <w:r>
              <w:rPr>
                <w:spacing w:val="-4"/>
                <w:sz w:val="20"/>
              </w:rPr>
              <w:t>(57)</w:t>
            </w:r>
          </w:p>
        </w:tc>
        <w:tc>
          <w:tcPr>
            <w:tcW w:w="3056" w:type="dxa"/>
          </w:tcPr>
          <w:p w14:paraId="30D785FF" w14:textId="77777777" w:rsidR="00AB172F" w:rsidRDefault="00CE6FE5" w:rsidP="00CE6FE5">
            <w:pPr>
              <w:pStyle w:val="TableParagraph"/>
              <w:spacing w:before="41"/>
              <w:ind w:left="930" w:right="924"/>
              <w:rPr>
                <w:sz w:val="20"/>
              </w:rPr>
            </w:pPr>
            <w:r>
              <w:rPr>
                <w:sz w:val="20"/>
              </w:rPr>
              <w:t xml:space="preserve">6 </w:t>
            </w:r>
            <w:r>
              <w:rPr>
                <w:spacing w:val="-4"/>
                <w:sz w:val="20"/>
              </w:rPr>
              <w:t>(60)</w:t>
            </w:r>
          </w:p>
        </w:tc>
      </w:tr>
      <w:tr w:rsidR="00AB172F" w14:paraId="7E54CBB0" w14:textId="77777777">
        <w:trPr>
          <w:trHeight w:val="541"/>
        </w:trPr>
        <w:tc>
          <w:tcPr>
            <w:tcW w:w="3241" w:type="dxa"/>
          </w:tcPr>
          <w:p w14:paraId="3FD974FF" w14:textId="77777777" w:rsidR="00AB172F" w:rsidRDefault="00CE6FE5" w:rsidP="00CE6FE5">
            <w:pPr>
              <w:pStyle w:val="TableParagraph"/>
              <w:spacing w:before="41"/>
              <w:ind w:left="107"/>
              <w:rPr>
                <w:b/>
                <w:sz w:val="20"/>
              </w:rPr>
            </w:pPr>
            <w:r>
              <w:rPr>
                <w:b/>
                <w:sz w:val="20"/>
              </w:rPr>
              <w:t>Concomitant</w:t>
            </w:r>
            <w:r>
              <w:rPr>
                <w:b/>
                <w:spacing w:val="-13"/>
                <w:sz w:val="20"/>
              </w:rPr>
              <w:t xml:space="preserve"> </w:t>
            </w:r>
            <w:r>
              <w:rPr>
                <w:b/>
                <w:sz w:val="20"/>
              </w:rPr>
              <w:t>immunoglobulin</w:t>
            </w:r>
            <w:r>
              <w:rPr>
                <w:b/>
                <w:spacing w:val="-12"/>
                <w:sz w:val="20"/>
              </w:rPr>
              <w:t xml:space="preserve"> </w:t>
            </w:r>
            <w:r>
              <w:rPr>
                <w:b/>
                <w:sz w:val="20"/>
              </w:rPr>
              <w:t>G (IgG), n (%)</w:t>
            </w:r>
          </w:p>
        </w:tc>
        <w:tc>
          <w:tcPr>
            <w:tcW w:w="3057" w:type="dxa"/>
          </w:tcPr>
          <w:p w14:paraId="146A3108" w14:textId="77777777" w:rsidR="00AB172F" w:rsidRDefault="00CE6FE5" w:rsidP="00CE6FE5">
            <w:pPr>
              <w:pStyle w:val="TableParagraph"/>
              <w:spacing w:before="43"/>
              <w:ind w:left="8"/>
              <w:rPr>
                <w:sz w:val="20"/>
              </w:rPr>
            </w:pPr>
            <w:r>
              <w:rPr>
                <w:sz w:val="20"/>
              </w:rPr>
              <w:t xml:space="preserve">14 </w:t>
            </w:r>
            <w:r>
              <w:rPr>
                <w:spacing w:val="-4"/>
                <w:sz w:val="20"/>
              </w:rPr>
              <w:t>(67)</w:t>
            </w:r>
          </w:p>
        </w:tc>
        <w:tc>
          <w:tcPr>
            <w:tcW w:w="3056" w:type="dxa"/>
          </w:tcPr>
          <w:p w14:paraId="48E7C3F1" w14:textId="77777777" w:rsidR="00AB172F" w:rsidRDefault="00CE6FE5" w:rsidP="00CE6FE5">
            <w:pPr>
              <w:pStyle w:val="TableParagraph"/>
              <w:spacing w:before="43"/>
              <w:ind w:left="930" w:right="924"/>
              <w:rPr>
                <w:sz w:val="20"/>
              </w:rPr>
            </w:pPr>
            <w:r>
              <w:rPr>
                <w:sz w:val="20"/>
              </w:rPr>
              <w:t xml:space="preserve">7 </w:t>
            </w:r>
            <w:r>
              <w:rPr>
                <w:spacing w:val="-4"/>
                <w:sz w:val="20"/>
              </w:rPr>
              <w:t>(70)</w:t>
            </w:r>
          </w:p>
        </w:tc>
      </w:tr>
      <w:tr w:rsidR="00AB172F" w14:paraId="2F0994D6" w14:textId="77777777">
        <w:trPr>
          <w:trHeight w:val="539"/>
        </w:trPr>
        <w:tc>
          <w:tcPr>
            <w:tcW w:w="3241" w:type="dxa"/>
          </w:tcPr>
          <w:p w14:paraId="161728A9" w14:textId="77777777" w:rsidR="00AB172F" w:rsidRDefault="00CE6FE5" w:rsidP="00CE6FE5">
            <w:pPr>
              <w:pStyle w:val="TableParagraph"/>
              <w:spacing w:before="38"/>
              <w:ind w:left="107" w:right="118"/>
              <w:rPr>
                <w:b/>
                <w:sz w:val="20"/>
              </w:rPr>
            </w:pPr>
            <w:r>
              <w:rPr>
                <w:b/>
                <w:sz w:val="20"/>
              </w:rPr>
              <w:t>Previous</w:t>
            </w:r>
            <w:r>
              <w:rPr>
                <w:b/>
                <w:spacing w:val="-13"/>
                <w:sz w:val="20"/>
              </w:rPr>
              <w:t xml:space="preserve"> </w:t>
            </w:r>
            <w:r>
              <w:rPr>
                <w:b/>
                <w:sz w:val="20"/>
              </w:rPr>
              <w:t>rapamycin/sirolimus</w:t>
            </w:r>
            <w:r>
              <w:rPr>
                <w:b/>
                <w:spacing w:val="-12"/>
                <w:sz w:val="20"/>
              </w:rPr>
              <w:t xml:space="preserve"> </w:t>
            </w:r>
            <w:r>
              <w:rPr>
                <w:b/>
                <w:sz w:val="20"/>
              </w:rPr>
              <w:t>use, n (%)</w:t>
            </w:r>
          </w:p>
        </w:tc>
        <w:tc>
          <w:tcPr>
            <w:tcW w:w="3057" w:type="dxa"/>
          </w:tcPr>
          <w:p w14:paraId="117F897B" w14:textId="77777777" w:rsidR="00AB172F" w:rsidRDefault="00CE6FE5" w:rsidP="00CE6FE5">
            <w:pPr>
              <w:pStyle w:val="TableParagraph"/>
              <w:spacing w:before="41"/>
              <w:ind w:left="8"/>
              <w:rPr>
                <w:sz w:val="20"/>
              </w:rPr>
            </w:pPr>
            <w:r>
              <w:rPr>
                <w:sz w:val="20"/>
              </w:rPr>
              <w:t xml:space="preserve">4 </w:t>
            </w:r>
            <w:r>
              <w:rPr>
                <w:spacing w:val="-4"/>
                <w:sz w:val="20"/>
              </w:rPr>
              <w:t>(19)</w:t>
            </w:r>
          </w:p>
        </w:tc>
        <w:tc>
          <w:tcPr>
            <w:tcW w:w="3056" w:type="dxa"/>
          </w:tcPr>
          <w:p w14:paraId="64C9DBFE" w14:textId="77777777" w:rsidR="00AB172F" w:rsidRDefault="00CE6FE5" w:rsidP="00CE6FE5">
            <w:pPr>
              <w:pStyle w:val="TableParagraph"/>
              <w:spacing w:before="41"/>
              <w:ind w:left="930" w:right="924"/>
              <w:rPr>
                <w:sz w:val="20"/>
              </w:rPr>
            </w:pPr>
            <w:r>
              <w:rPr>
                <w:sz w:val="20"/>
              </w:rPr>
              <w:t xml:space="preserve">3 </w:t>
            </w:r>
            <w:r>
              <w:rPr>
                <w:spacing w:val="-4"/>
                <w:sz w:val="20"/>
              </w:rPr>
              <w:t>(30)</w:t>
            </w:r>
          </w:p>
        </w:tc>
      </w:tr>
    </w:tbl>
    <w:p w14:paraId="1D9FAF5C" w14:textId="77777777" w:rsidR="00AB172F" w:rsidRDefault="00AB172F" w:rsidP="00CE6FE5">
      <w:pPr>
        <w:rPr>
          <w:sz w:val="20"/>
        </w:rPr>
        <w:sectPr w:rsidR="00AB172F">
          <w:pgSz w:w="11910" w:h="16840"/>
          <w:pgMar w:top="1360" w:right="900" w:bottom="1400" w:left="1320" w:header="0" w:footer="1211" w:gutter="0"/>
          <w:cols w:space="720"/>
        </w:sectPr>
      </w:pPr>
    </w:p>
    <w:p w14:paraId="12171931" w14:textId="77777777" w:rsidR="00AB172F" w:rsidRDefault="00CE6FE5" w:rsidP="00CE6FE5">
      <w:pPr>
        <w:tabs>
          <w:tab w:val="left" w:pos="1308"/>
        </w:tabs>
        <w:spacing w:before="61"/>
        <w:ind w:left="336"/>
        <w:rPr>
          <w:b/>
          <w:sz w:val="24"/>
        </w:rPr>
      </w:pPr>
      <w:r>
        <w:rPr>
          <w:b/>
          <w:sz w:val="24"/>
        </w:rPr>
        <w:lastRenderedPageBreak/>
        <w:t>Table</w:t>
      </w:r>
      <w:r>
        <w:rPr>
          <w:b/>
          <w:spacing w:val="-1"/>
          <w:sz w:val="24"/>
        </w:rPr>
        <w:t xml:space="preserve"> </w:t>
      </w:r>
      <w:r>
        <w:rPr>
          <w:b/>
          <w:spacing w:val="-10"/>
          <w:sz w:val="24"/>
        </w:rPr>
        <w:t>3</w:t>
      </w:r>
      <w:r>
        <w:rPr>
          <w:b/>
          <w:sz w:val="24"/>
        </w:rPr>
        <w:tab/>
        <w:t>Baseline</w:t>
      </w:r>
      <w:r>
        <w:rPr>
          <w:b/>
          <w:spacing w:val="-4"/>
          <w:sz w:val="24"/>
        </w:rPr>
        <w:t xml:space="preserve"> </w:t>
      </w:r>
      <w:r>
        <w:rPr>
          <w:b/>
          <w:sz w:val="24"/>
        </w:rPr>
        <w:t>demographic</w:t>
      </w:r>
      <w:r>
        <w:rPr>
          <w:b/>
          <w:spacing w:val="-2"/>
          <w:sz w:val="24"/>
        </w:rPr>
        <w:t xml:space="preserve"> </w:t>
      </w:r>
      <w:r>
        <w:rPr>
          <w:b/>
          <w:sz w:val="24"/>
        </w:rPr>
        <w:t>and</w:t>
      </w:r>
      <w:r>
        <w:rPr>
          <w:b/>
          <w:spacing w:val="-2"/>
          <w:sz w:val="24"/>
        </w:rPr>
        <w:t xml:space="preserve"> </w:t>
      </w:r>
      <w:r>
        <w:rPr>
          <w:b/>
          <w:sz w:val="24"/>
        </w:rPr>
        <w:t>disease</w:t>
      </w:r>
      <w:r>
        <w:rPr>
          <w:b/>
          <w:spacing w:val="-4"/>
          <w:sz w:val="24"/>
        </w:rPr>
        <w:t xml:space="preserve"> </w:t>
      </w:r>
      <w:r>
        <w:rPr>
          <w:b/>
          <w:sz w:val="24"/>
        </w:rPr>
        <w:t>characteristics</w:t>
      </w:r>
      <w:r>
        <w:rPr>
          <w:b/>
          <w:spacing w:val="-3"/>
          <w:sz w:val="24"/>
        </w:rPr>
        <w:t xml:space="preserve"> </w:t>
      </w:r>
      <w:r>
        <w:rPr>
          <w:b/>
          <w:sz w:val="24"/>
        </w:rPr>
        <w:t>(Study</w:t>
      </w:r>
      <w:r>
        <w:rPr>
          <w:b/>
          <w:spacing w:val="-2"/>
          <w:sz w:val="24"/>
        </w:rPr>
        <w:t xml:space="preserve"> 2201)</w:t>
      </w:r>
    </w:p>
    <w:p w14:paraId="1B2E2C31" w14:textId="77777777" w:rsidR="00AB172F" w:rsidRDefault="00AB172F" w:rsidP="00CE6FE5">
      <w:pPr>
        <w:pStyle w:val="BodyText"/>
        <w:spacing w:before="6"/>
        <w:ind w:left="0"/>
        <w:rPr>
          <w:b/>
          <w:sz w:val="10"/>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1"/>
        <w:gridCol w:w="3057"/>
        <w:gridCol w:w="3056"/>
      </w:tblGrid>
      <w:tr w:rsidR="00AB172F" w14:paraId="523EFD55" w14:textId="77777777">
        <w:trPr>
          <w:trHeight w:val="539"/>
        </w:trPr>
        <w:tc>
          <w:tcPr>
            <w:tcW w:w="3241" w:type="dxa"/>
          </w:tcPr>
          <w:p w14:paraId="556220E7" w14:textId="77777777" w:rsidR="00AB172F" w:rsidRDefault="00CE6FE5" w:rsidP="00CE6FE5">
            <w:pPr>
              <w:pStyle w:val="TableParagraph"/>
              <w:spacing w:before="38" w:line="242" w:lineRule="auto"/>
              <w:ind w:left="107"/>
              <w:rPr>
                <w:b/>
                <w:sz w:val="20"/>
              </w:rPr>
            </w:pPr>
            <w:r>
              <w:rPr>
                <w:b/>
                <w:sz w:val="20"/>
              </w:rPr>
              <w:t>Demographics</w:t>
            </w:r>
            <w:r>
              <w:rPr>
                <w:b/>
                <w:spacing w:val="-13"/>
                <w:sz w:val="20"/>
              </w:rPr>
              <w:t xml:space="preserve"> </w:t>
            </w:r>
            <w:r>
              <w:rPr>
                <w:b/>
                <w:sz w:val="20"/>
              </w:rPr>
              <w:t>and</w:t>
            </w:r>
            <w:r>
              <w:rPr>
                <w:b/>
                <w:spacing w:val="-12"/>
                <w:sz w:val="20"/>
              </w:rPr>
              <w:t xml:space="preserve"> </w:t>
            </w:r>
            <w:r>
              <w:rPr>
                <w:b/>
                <w:sz w:val="20"/>
              </w:rPr>
              <w:t xml:space="preserve">disease </w:t>
            </w:r>
            <w:r>
              <w:rPr>
                <w:b/>
                <w:spacing w:val="-2"/>
                <w:sz w:val="20"/>
              </w:rPr>
              <w:t>characteristics</w:t>
            </w:r>
          </w:p>
        </w:tc>
        <w:tc>
          <w:tcPr>
            <w:tcW w:w="3057" w:type="dxa"/>
          </w:tcPr>
          <w:p w14:paraId="3095143D" w14:textId="77777777" w:rsidR="00AB172F" w:rsidRDefault="00CE6FE5" w:rsidP="00CE6FE5">
            <w:pPr>
              <w:pStyle w:val="TableParagraph"/>
              <w:spacing w:before="41"/>
              <w:ind w:left="1230" w:right="314" w:hanging="377"/>
              <w:rPr>
                <w:b/>
                <w:sz w:val="20"/>
              </w:rPr>
            </w:pPr>
            <w:r>
              <w:rPr>
                <w:b/>
                <w:sz w:val="20"/>
              </w:rPr>
              <w:t>JOENJA</w:t>
            </w:r>
            <w:r>
              <w:rPr>
                <w:b/>
                <w:spacing w:val="-13"/>
                <w:sz w:val="20"/>
              </w:rPr>
              <w:t xml:space="preserve"> </w:t>
            </w:r>
            <w:r>
              <w:rPr>
                <w:b/>
                <w:sz w:val="20"/>
              </w:rPr>
              <w:t>70</w:t>
            </w:r>
            <w:r>
              <w:rPr>
                <w:b/>
                <w:spacing w:val="-12"/>
                <w:sz w:val="20"/>
              </w:rPr>
              <w:t xml:space="preserve"> </w:t>
            </w:r>
            <w:r>
              <w:rPr>
                <w:b/>
                <w:sz w:val="20"/>
              </w:rPr>
              <w:t xml:space="preserve">mg </w:t>
            </w:r>
            <w:r>
              <w:rPr>
                <w:b/>
                <w:spacing w:val="-2"/>
                <w:sz w:val="20"/>
              </w:rPr>
              <w:t>(N=21)</w:t>
            </w:r>
          </w:p>
        </w:tc>
        <w:tc>
          <w:tcPr>
            <w:tcW w:w="3056" w:type="dxa"/>
          </w:tcPr>
          <w:p w14:paraId="6236253A" w14:textId="77777777" w:rsidR="00AB172F" w:rsidRDefault="00CE6FE5" w:rsidP="00CE6FE5">
            <w:pPr>
              <w:pStyle w:val="TableParagraph"/>
              <w:spacing w:before="41"/>
              <w:ind w:left="929" w:right="924"/>
              <w:rPr>
                <w:b/>
                <w:sz w:val="20"/>
              </w:rPr>
            </w:pPr>
            <w:r>
              <w:rPr>
                <w:b/>
                <w:spacing w:val="-2"/>
                <w:sz w:val="20"/>
              </w:rPr>
              <w:t>Placebo (N=10)</w:t>
            </w:r>
          </w:p>
        </w:tc>
      </w:tr>
      <w:tr w:rsidR="00AB172F" w14:paraId="185437BE" w14:textId="77777777">
        <w:trPr>
          <w:trHeight w:val="309"/>
        </w:trPr>
        <w:tc>
          <w:tcPr>
            <w:tcW w:w="9354" w:type="dxa"/>
            <w:gridSpan w:val="3"/>
          </w:tcPr>
          <w:p w14:paraId="558988DC" w14:textId="77777777" w:rsidR="00AB172F" w:rsidRDefault="00CE6FE5" w:rsidP="00CE6FE5">
            <w:pPr>
              <w:pStyle w:val="TableParagraph"/>
              <w:spacing w:before="41"/>
              <w:ind w:left="107"/>
              <w:rPr>
                <w:b/>
                <w:sz w:val="20"/>
              </w:rPr>
            </w:pPr>
            <w:r>
              <w:rPr>
                <w:b/>
                <w:spacing w:val="-2"/>
                <w:sz w:val="20"/>
              </w:rPr>
              <w:t>Demographics</w:t>
            </w:r>
          </w:p>
        </w:tc>
      </w:tr>
      <w:tr w:rsidR="00AB172F" w14:paraId="0F43F4AE" w14:textId="77777777">
        <w:trPr>
          <w:trHeight w:val="311"/>
        </w:trPr>
        <w:tc>
          <w:tcPr>
            <w:tcW w:w="3241" w:type="dxa"/>
          </w:tcPr>
          <w:p w14:paraId="71EB2300" w14:textId="77777777" w:rsidR="00AB172F" w:rsidRDefault="00CE6FE5" w:rsidP="00CE6FE5">
            <w:pPr>
              <w:pStyle w:val="TableParagraph"/>
              <w:spacing w:before="43"/>
              <w:ind w:left="107"/>
              <w:rPr>
                <w:b/>
                <w:sz w:val="20"/>
              </w:rPr>
            </w:pPr>
            <w:r>
              <w:rPr>
                <w:b/>
                <w:sz w:val="20"/>
              </w:rPr>
              <w:t>Age</w:t>
            </w:r>
            <w:r>
              <w:rPr>
                <w:b/>
                <w:sz w:val="20"/>
                <w:vertAlign w:val="superscript"/>
              </w:rPr>
              <w:t>1</w:t>
            </w:r>
            <w:r>
              <w:rPr>
                <w:b/>
                <w:spacing w:val="-5"/>
                <w:sz w:val="20"/>
              </w:rPr>
              <w:t xml:space="preserve"> </w:t>
            </w:r>
            <w:r>
              <w:rPr>
                <w:b/>
                <w:sz w:val="20"/>
              </w:rPr>
              <w:t>(Years)</w:t>
            </w:r>
            <w:r>
              <w:rPr>
                <w:b/>
                <w:spacing w:val="-4"/>
                <w:sz w:val="20"/>
              </w:rPr>
              <w:t xml:space="preserve"> </w:t>
            </w:r>
            <w:r>
              <w:rPr>
                <w:b/>
                <w:sz w:val="20"/>
              </w:rPr>
              <w:t>mean</w:t>
            </w:r>
            <w:r>
              <w:rPr>
                <w:b/>
                <w:spacing w:val="-5"/>
                <w:sz w:val="20"/>
              </w:rPr>
              <w:t xml:space="preserve"> </w:t>
            </w:r>
            <w:r>
              <w:rPr>
                <w:b/>
                <w:spacing w:val="-4"/>
                <w:sz w:val="20"/>
              </w:rPr>
              <w:t>(SD)</w:t>
            </w:r>
          </w:p>
        </w:tc>
        <w:tc>
          <w:tcPr>
            <w:tcW w:w="3057" w:type="dxa"/>
          </w:tcPr>
          <w:p w14:paraId="64AAB2EE" w14:textId="77777777" w:rsidR="00AB172F" w:rsidRDefault="00CE6FE5" w:rsidP="00CE6FE5">
            <w:pPr>
              <w:pStyle w:val="TableParagraph"/>
              <w:spacing w:before="43"/>
              <w:ind w:left="1034"/>
              <w:rPr>
                <w:sz w:val="20"/>
              </w:rPr>
            </w:pPr>
            <w:r>
              <w:rPr>
                <w:sz w:val="20"/>
              </w:rPr>
              <w:t>22.2</w:t>
            </w:r>
            <w:r>
              <w:rPr>
                <w:spacing w:val="-3"/>
                <w:sz w:val="20"/>
              </w:rPr>
              <w:t xml:space="preserve"> </w:t>
            </w:r>
            <w:r>
              <w:rPr>
                <w:spacing w:val="-2"/>
                <w:sz w:val="20"/>
              </w:rPr>
              <w:t>(10.00)</w:t>
            </w:r>
          </w:p>
        </w:tc>
        <w:tc>
          <w:tcPr>
            <w:tcW w:w="3056" w:type="dxa"/>
          </w:tcPr>
          <w:p w14:paraId="039F3F17" w14:textId="77777777" w:rsidR="00AB172F" w:rsidRDefault="00CE6FE5" w:rsidP="00CE6FE5">
            <w:pPr>
              <w:pStyle w:val="TableParagraph"/>
              <w:spacing w:before="43"/>
              <w:ind w:left="1032"/>
              <w:rPr>
                <w:sz w:val="20"/>
              </w:rPr>
            </w:pPr>
            <w:r>
              <w:rPr>
                <w:sz w:val="20"/>
              </w:rPr>
              <w:t>26.7</w:t>
            </w:r>
            <w:r>
              <w:rPr>
                <w:spacing w:val="-3"/>
                <w:sz w:val="20"/>
              </w:rPr>
              <w:t xml:space="preserve"> </w:t>
            </w:r>
            <w:r>
              <w:rPr>
                <w:spacing w:val="-2"/>
                <w:sz w:val="20"/>
              </w:rPr>
              <w:t>(13.43)</w:t>
            </w:r>
          </w:p>
        </w:tc>
      </w:tr>
    </w:tbl>
    <w:p w14:paraId="3D0E67D7" w14:textId="77777777" w:rsidR="00AB172F" w:rsidRDefault="00CE6FE5" w:rsidP="00CE6FE5">
      <w:pPr>
        <w:spacing w:before="1" w:line="205" w:lineRule="exact"/>
        <w:ind w:left="336"/>
        <w:rPr>
          <w:sz w:val="18"/>
        </w:rPr>
      </w:pPr>
      <w:r>
        <w:rPr>
          <w:sz w:val="18"/>
        </w:rPr>
        <w:t>SD</w:t>
      </w:r>
      <w:r>
        <w:rPr>
          <w:spacing w:val="-1"/>
          <w:sz w:val="18"/>
        </w:rPr>
        <w:t xml:space="preserve"> </w:t>
      </w:r>
      <w:r>
        <w:rPr>
          <w:sz w:val="18"/>
        </w:rPr>
        <w:t>–</w:t>
      </w:r>
      <w:r>
        <w:rPr>
          <w:spacing w:val="-1"/>
          <w:sz w:val="18"/>
        </w:rPr>
        <w:t xml:space="preserve"> </w:t>
      </w:r>
      <w:r>
        <w:rPr>
          <w:sz w:val="18"/>
        </w:rPr>
        <w:t>standard</w:t>
      </w:r>
      <w:r>
        <w:rPr>
          <w:spacing w:val="-1"/>
          <w:sz w:val="18"/>
        </w:rPr>
        <w:t xml:space="preserve"> </w:t>
      </w:r>
      <w:r>
        <w:rPr>
          <w:spacing w:val="-2"/>
          <w:sz w:val="18"/>
        </w:rPr>
        <w:t>deviation</w:t>
      </w:r>
    </w:p>
    <w:p w14:paraId="6CB27885" w14:textId="77777777" w:rsidR="00AB172F" w:rsidRDefault="00CE6FE5" w:rsidP="00CE6FE5">
      <w:pPr>
        <w:spacing w:line="209" w:lineRule="exact"/>
        <w:ind w:left="336"/>
        <w:rPr>
          <w:sz w:val="18"/>
        </w:rPr>
      </w:pPr>
      <w:r>
        <w:rPr>
          <w:position w:val="6"/>
          <w:sz w:val="12"/>
        </w:rPr>
        <w:t>1</w:t>
      </w:r>
      <w:r>
        <w:rPr>
          <w:sz w:val="18"/>
        </w:rPr>
        <w:t>Patient</w:t>
      </w:r>
      <w:r>
        <w:rPr>
          <w:spacing w:val="-1"/>
          <w:sz w:val="18"/>
        </w:rPr>
        <w:t xml:space="preserve"> </w:t>
      </w:r>
      <w:r>
        <w:rPr>
          <w:sz w:val="18"/>
        </w:rPr>
        <w:t>age</w:t>
      </w:r>
      <w:r>
        <w:rPr>
          <w:spacing w:val="-2"/>
          <w:sz w:val="18"/>
        </w:rPr>
        <w:t xml:space="preserve"> </w:t>
      </w:r>
      <w:r>
        <w:rPr>
          <w:sz w:val="18"/>
        </w:rPr>
        <w:t>from</w:t>
      </w:r>
      <w:r>
        <w:rPr>
          <w:spacing w:val="-1"/>
          <w:sz w:val="18"/>
        </w:rPr>
        <w:t xml:space="preserve"> </w:t>
      </w:r>
      <w:r>
        <w:rPr>
          <w:sz w:val="18"/>
        </w:rPr>
        <w:t>study Day -4</w:t>
      </w:r>
      <w:r>
        <w:rPr>
          <w:spacing w:val="-2"/>
          <w:sz w:val="18"/>
        </w:rPr>
        <w:t xml:space="preserve"> </w:t>
      </w:r>
      <w:r>
        <w:rPr>
          <w:sz w:val="18"/>
        </w:rPr>
        <w:t>up</w:t>
      </w:r>
      <w:r>
        <w:rPr>
          <w:spacing w:val="-1"/>
          <w:sz w:val="18"/>
        </w:rPr>
        <w:t xml:space="preserve"> </w:t>
      </w:r>
      <w:r>
        <w:rPr>
          <w:sz w:val="18"/>
        </w:rPr>
        <w:t>to initial</w:t>
      </w:r>
      <w:r>
        <w:rPr>
          <w:spacing w:val="-2"/>
          <w:sz w:val="18"/>
        </w:rPr>
        <w:t xml:space="preserve"> dosing</w:t>
      </w:r>
    </w:p>
    <w:p w14:paraId="15C68938" w14:textId="77777777" w:rsidR="00AB172F" w:rsidRDefault="00AB172F" w:rsidP="00CE6FE5">
      <w:pPr>
        <w:pStyle w:val="BodyText"/>
        <w:spacing w:before="239"/>
        <w:ind w:left="0"/>
      </w:pPr>
    </w:p>
    <w:p w14:paraId="7C8AE967" w14:textId="77777777" w:rsidR="00AB172F" w:rsidRDefault="00CE6FE5" w:rsidP="00CE6FE5">
      <w:pPr>
        <w:pStyle w:val="BodyText"/>
        <w:spacing w:line="276" w:lineRule="auto"/>
        <w:ind w:right="637"/>
      </w:pPr>
      <w:r>
        <w:t xml:space="preserve">The co-primary efficacy endpoints were </w:t>
      </w:r>
      <w:proofErr w:type="gramStart"/>
      <w:r>
        <w:t>improvement</w:t>
      </w:r>
      <w:proofErr w:type="gramEnd"/>
      <w:r>
        <w:t xml:space="preserve"> in lymphoproliferation as measured by a change from baseline in lymphadenopathy measured by the log10-transformed sum of product diameters</w:t>
      </w:r>
      <w:r>
        <w:rPr>
          <w:spacing w:val="-2"/>
        </w:rPr>
        <w:t xml:space="preserve"> </w:t>
      </w:r>
      <w:r>
        <w:t>(SPD)</w:t>
      </w:r>
      <w:r>
        <w:rPr>
          <w:spacing w:val="-4"/>
        </w:rPr>
        <w:t xml:space="preserve"> </w:t>
      </w:r>
      <w:r>
        <w:t>of</w:t>
      </w:r>
      <w:r>
        <w:rPr>
          <w:spacing w:val="-4"/>
        </w:rPr>
        <w:t xml:space="preserve"> </w:t>
      </w:r>
      <w:r>
        <w:t>index</w:t>
      </w:r>
      <w:r>
        <w:rPr>
          <w:spacing w:val="-2"/>
        </w:rPr>
        <w:t xml:space="preserve"> </w:t>
      </w:r>
      <w:r>
        <w:t>lesions,</w:t>
      </w:r>
      <w:r>
        <w:rPr>
          <w:spacing w:val="-2"/>
        </w:rPr>
        <w:t xml:space="preserve"> </w:t>
      </w:r>
      <w:r>
        <w:t>and</w:t>
      </w:r>
      <w:r>
        <w:rPr>
          <w:spacing w:val="-5"/>
        </w:rPr>
        <w:t xml:space="preserve"> </w:t>
      </w:r>
      <w:r>
        <w:t>the</w:t>
      </w:r>
      <w:r>
        <w:rPr>
          <w:spacing w:val="-4"/>
        </w:rPr>
        <w:t xml:space="preserve"> </w:t>
      </w:r>
      <w:proofErr w:type="spellStart"/>
      <w:r>
        <w:t>normalisation</w:t>
      </w:r>
      <w:proofErr w:type="spellEnd"/>
      <w:r>
        <w:rPr>
          <w:spacing w:val="-2"/>
        </w:rPr>
        <w:t xml:space="preserve"> </w:t>
      </w:r>
      <w:r>
        <w:t>of</w:t>
      </w:r>
      <w:r>
        <w:rPr>
          <w:spacing w:val="-2"/>
        </w:rPr>
        <w:t xml:space="preserve"> </w:t>
      </w:r>
      <w:r>
        <w:t>immunophenotype</w:t>
      </w:r>
      <w:r>
        <w:rPr>
          <w:spacing w:val="-4"/>
        </w:rPr>
        <w:t xml:space="preserve"> </w:t>
      </w:r>
      <w:r>
        <w:t>as</w:t>
      </w:r>
      <w:r>
        <w:rPr>
          <w:spacing w:val="-4"/>
        </w:rPr>
        <w:t xml:space="preserve"> </w:t>
      </w:r>
      <w:r>
        <w:t>measured</w:t>
      </w:r>
      <w:r>
        <w:rPr>
          <w:spacing w:val="-2"/>
        </w:rPr>
        <w:t xml:space="preserve"> </w:t>
      </w:r>
      <w:r>
        <w:t>by</w:t>
      </w:r>
      <w:r>
        <w:rPr>
          <w:spacing w:val="-4"/>
        </w:rPr>
        <w:t xml:space="preserve"> </w:t>
      </w:r>
      <w:r>
        <w:t xml:space="preserve">the percentage of naïve B cells out of total B cells. Table 4 presents the results for the co-primary </w:t>
      </w:r>
      <w:r>
        <w:rPr>
          <w:spacing w:val="-2"/>
        </w:rPr>
        <w:t>endpoints.</w:t>
      </w:r>
    </w:p>
    <w:p w14:paraId="7829203B" w14:textId="77777777" w:rsidR="00AB172F" w:rsidRDefault="00CE6FE5" w:rsidP="00CE6FE5">
      <w:pPr>
        <w:pStyle w:val="BodyText"/>
        <w:spacing w:before="200" w:line="276" w:lineRule="auto"/>
        <w:ind w:right="511"/>
      </w:pPr>
      <w:r>
        <w:t>In</w:t>
      </w:r>
      <w:r>
        <w:rPr>
          <w:spacing w:val="-2"/>
        </w:rPr>
        <w:t xml:space="preserve"> </w:t>
      </w:r>
      <w:r>
        <w:t>a</w:t>
      </w:r>
      <w:r>
        <w:rPr>
          <w:spacing w:val="-2"/>
        </w:rPr>
        <w:t xml:space="preserve"> </w:t>
      </w:r>
      <w:r>
        <w:t>supportive</w:t>
      </w:r>
      <w:r>
        <w:rPr>
          <w:spacing w:val="-2"/>
        </w:rPr>
        <w:t xml:space="preserve"> </w:t>
      </w:r>
      <w:r>
        <w:t>analysis</w:t>
      </w:r>
      <w:r>
        <w:rPr>
          <w:spacing w:val="-2"/>
        </w:rPr>
        <w:t xml:space="preserve"> </w:t>
      </w:r>
      <w:r>
        <w:t>of</w:t>
      </w:r>
      <w:r>
        <w:rPr>
          <w:spacing w:val="-4"/>
        </w:rPr>
        <w:t xml:space="preserve"> </w:t>
      </w:r>
      <w:r>
        <w:t>naïve</w:t>
      </w:r>
      <w:r>
        <w:rPr>
          <w:spacing w:val="-4"/>
        </w:rPr>
        <w:t xml:space="preserve"> </w:t>
      </w:r>
      <w:r>
        <w:t>B</w:t>
      </w:r>
      <w:r>
        <w:rPr>
          <w:spacing w:val="-3"/>
        </w:rPr>
        <w:t xml:space="preserve"> </w:t>
      </w:r>
      <w:r>
        <w:t>cells</w:t>
      </w:r>
      <w:r>
        <w:rPr>
          <w:spacing w:val="-2"/>
        </w:rPr>
        <w:t xml:space="preserve"> </w:t>
      </w:r>
      <w:r>
        <w:t>in</w:t>
      </w:r>
      <w:r>
        <w:rPr>
          <w:spacing w:val="-5"/>
        </w:rPr>
        <w:t xml:space="preserve"> </w:t>
      </w:r>
      <w:r>
        <w:t>the</w:t>
      </w:r>
      <w:r>
        <w:rPr>
          <w:spacing w:val="-4"/>
        </w:rPr>
        <w:t xml:space="preserve"> </w:t>
      </w:r>
      <w:r>
        <w:t>pharmacodynamic</w:t>
      </w:r>
      <w:r>
        <w:rPr>
          <w:spacing w:val="-2"/>
        </w:rPr>
        <w:t xml:space="preserve"> </w:t>
      </w:r>
      <w:r>
        <w:t>analysis</w:t>
      </w:r>
      <w:r>
        <w:rPr>
          <w:spacing w:val="-2"/>
        </w:rPr>
        <w:t xml:space="preserve"> </w:t>
      </w:r>
      <w:r>
        <w:t>(PD)</w:t>
      </w:r>
      <w:r>
        <w:rPr>
          <w:spacing w:val="-4"/>
        </w:rPr>
        <w:t xml:space="preserve"> </w:t>
      </w:r>
      <w:r>
        <w:t>set</w:t>
      </w:r>
      <w:r>
        <w:rPr>
          <w:spacing w:val="-1"/>
        </w:rPr>
        <w:t xml:space="preserve"> </w:t>
      </w:r>
      <w:r>
        <w:t>(including</w:t>
      </w:r>
      <w:r>
        <w:rPr>
          <w:spacing w:val="-2"/>
        </w:rPr>
        <w:t xml:space="preserve"> </w:t>
      </w:r>
      <w:r>
        <w:t>patients with</w:t>
      </w:r>
      <w:r>
        <w:rPr>
          <w:spacing w:val="-1"/>
        </w:rPr>
        <w:t xml:space="preserve"> </w:t>
      </w:r>
      <w:r>
        <w:t>naïve</w:t>
      </w:r>
      <w:r>
        <w:rPr>
          <w:spacing w:val="-1"/>
        </w:rPr>
        <w:t xml:space="preserve"> </w:t>
      </w:r>
      <w:r>
        <w:t>B</w:t>
      </w:r>
      <w:r>
        <w:rPr>
          <w:spacing w:val="-1"/>
        </w:rPr>
        <w:t xml:space="preserve"> </w:t>
      </w:r>
      <w:r>
        <w:t>cells</w:t>
      </w:r>
      <w:r>
        <w:rPr>
          <w:spacing w:val="-1"/>
        </w:rPr>
        <w:t xml:space="preserve"> </w:t>
      </w:r>
      <w:r>
        <w:t>&gt; 48%</w:t>
      </w:r>
      <w:r>
        <w:rPr>
          <w:spacing w:val="-1"/>
        </w:rPr>
        <w:t xml:space="preserve"> </w:t>
      </w:r>
      <w:r>
        <w:t>at</w:t>
      </w:r>
      <w:r>
        <w:rPr>
          <w:spacing w:val="-3"/>
        </w:rPr>
        <w:t xml:space="preserve"> </w:t>
      </w:r>
      <w:r>
        <w:t>baseline),</w:t>
      </w:r>
      <w:r>
        <w:rPr>
          <w:spacing w:val="-4"/>
        </w:rPr>
        <w:t xml:space="preserve"> </w:t>
      </w:r>
      <w:r>
        <w:t>the</w:t>
      </w:r>
      <w:r>
        <w:rPr>
          <w:spacing w:val="-3"/>
        </w:rPr>
        <w:t xml:space="preserve"> </w:t>
      </w:r>
      <w:r>
        <w:t>adjusted</w:t>
      </w:r>
      <w:r>
        <w:rPr>
          <w:spacing w:val="-3"/>
        </w:rPr>
        <w:t xml:space="preserve"> </w:t>
      </w:r>
      <w:r>
        <w:t>mean</w:t>
      </w:r>
      <w:r>
        <w:rPr>
          <w:spacing w:val="-1"/>
        </w:rPr>
        <w:t xml:space="preserve"> </w:t>
      </w:r>
      <w:r>
        <w:t>difference</w:t>
      </w:r>
      <w:r>
        <w:rPr>
          <w:spacing w:val="-1"/>
        </w:rPr>
        <w:t xml:space="preserve"> </w:t>
      </w:r>
      <w:r>
        <w:t>between</w:t>
      </w:r>
      <w:r>
        <w:rPr>
          <w:spacing w:val="-4"/>
        </w:rPr>
        <w:t xml:space="preserve"> </w:t>
      </w:r>
      <w:r>
        <w:t>the</w:t>
      </w:r>
      <w:r>
        <w:rPr>
          <w:spacing w:val="-1"/>
        </w:rPr>
        <w:t xml:space="preserve"> </w:t>
      </w:r>
      <w:r>
        <w:t>two</w:t>
      </w:r>
      <w:r>
        <w:rPr>
          <w:spacing w:val="-1"/>
        </w:rPr>
        <w:t xml:space="preserve"> </w:t>
      </w:r>
      <w:r>
        <w:t>treatment groups (95% CI) on change from baseline at Day 85 was 27.94 (15.02, 40.85); the 2-sided p-value observed for JOENJA (N=13) vs placebo (N=8) was p=0.0003.</w:t>
      </w:r>
    </w:p>
    <w:p w14:paraId="5CC67589" w14:textId="77777777" w:rsidR="00AB172F" w:rsidRDefault="00AB172F" w:rsidP="00CE6FE5">
      <w:pPr>
        <w:pStyle w:val="BodyText"/>
        <w:spacing w:before="18"/>
        <w:ind w:left="0"/>
      </w:pPr>
    </w:p>
    <w:p w14:paraId="4497FD95" w14:textId="77777777" w:rsidR="00AB172F" w:rsidRDefault="00CE6FE5" w:rsidP="00CE6FE5">
      <w:pPr>
        <w:tabs>
          <w:tab w:val="left" w:pos="1200"/>
        </w:tabs>
        <w:ind w:left="228"/>
        <w:rPr>
          <w:b/>
          <w:sz w:val="20"/>
        </w:rPr>
      </w:pPr>
      <w:r>
        <w:rPr>
          <w:b/>
          <w:sz w:val="20"/>
        </w:rPr>
        <w:t>Table</w:t>
      </w:r>
      <w:r>
        <w:rPr>
          <w:b/>
          <w:spacing w:val="-5"/>
          <w:sz w:val="20"/>
        </w:rPr>
        <w:t xml:space="preserve"> </w:t>
      </w:r>
      <w:r>
        <w:rPr>
          <w:b/>
          <w:spacing w:val="-10"/>
          <w:sz w:val="20"/>
        </w:rPr>
        <w:t>4</w:t>
      </w:r>
      <w:r>
        <w:rPr>
          <w:b/>
          <w:sz w:val="20"/>
        </w:rPr>
        <w:tab/>
        <w:t>Primary</w:t>
      </w:r>
      <w:r>
        <w:rPr>
          <w:b/>
          <w:spacing w:val="-6"/>
          <w:sz w:val="20"/>
        </w:rPr>
        <w:t xml:space="preserve"> </w:t>
      </w:r>
      <w:r>
        <w:rPr>
          <w:b/>
          <w:sz w:val="20"/>
        </w:rPr>
        <w:t>analysis</w:t>
      </w:r>
      <w:r>
        <w:rPr>
          <w:b/>
          <w:spacing w:val="-5"/>
          <w:sz w:val="20"/>
        </w:rPr>
        <w:t xml:space="preserve"> </w:t>
      </w:r>
      <w:r>
        <w:rPr>
          <w:b/>
          <w:sz w:val="20"/>
        </w:rPr>
        <w:t>of</w:t>
      </w:r>
      <w:r>
        <w:rPr>
          <w:b/>
          <w:spacing w:val="-4"/>
          <w:sz w:val="20"/>
        </w:rPr>
        <w:t xml:space="preserve"> </w:t>
      </w:r>
      <w:r>
        <w:rPr>
          <w:b/>
          <w:sz w:val="20"/>
        </w:rPr>
        <w:t>change</w:t>
      </w:r>
      <w:r>
        <w:rPr>
          <w:b/>
          <w:spacing w:val="-4"/>
          <w:sz w:val="20"/>
        </w:rPr>
        <w:t xml:space="preserve"> </w:t>
      </w:r>
      <w:r>
        <w:rPr>
          <w:b/>
          <w:sz w:val="20"/>
        </w:rPr>
        <w:t>from</w:t>
      </w:r>
      <w:r>
        <w:rPr>
          <w:b/>
          <w:spacing w:val="-3"/>
          <w:sz w:val="20"/>
        </w:rPr>
        <w:t xml:space="preserve"> </w:t>
      </w:r>
      <w:r>
        <w:rPr>
          <w:b/>
          <w:sz w:val="20"/>
        </w:rPr>
        <w:t>baseline</w:t>
      </w:r>
      <w:r>
        <w:rPr>
          <w:b/>
          <w:spacing w:val="-5"/>
          <w:sz w:val="20"/>
        </w:rPr>
        <w:t xml:space="preserve"> </w:t>
      </w:r>
      <w:r>
        <w:rPr>
          <w:b/>
          <w:sz w:val="20"/>
        </w:rPr>
        <w:t>at</w:t>
      </w:r>
      <w:r>
        <w:rPr>
          <w:b/>
          <w:spacing w:val="-4"/>
          <w:sz w:val="20"/>
        </w:rPr>
        <w:t xml:space="preserve"> </w:t>
      </w:r>
      <w:r>
        <w:rPr>
          <w:b/>
          <w:sz w:val="20"/>
        </w:rPr>
        <w:t>Week</w:t>
      </w:r>
      <w:r>
        <w:rPr>
          <w:b/>
          <w:spacing w:val="-5"/>
          <w:sz w:val="20"/>
        </w:rPr>
        <w:t xml:space="preserve"> </w:t>
      </w:r>
      <w:r>
        <w:rPr>
          <w:b/>
          <w:sz w:val="20"/>
        </w:rPr>
        <w:t>12</w:t>
      </w:r>
      <w:r>
        <w:rPr>
          <w:b/>
          <w:spacing w:val="-3"/>
          <w:sz w:val="20"/>
        </w:rPr>
        <w:t xml:space="preserve"> </w:t>
      </w:r>
      <w:r>
        <w:rPr>
          <w:b/>
          <w:sz w:val="20"/>
        </w:rPr>
        <w:t>(Day</w:t>
      </w:r>
      <w:r>
        <w:rPr>
          <w:b/>
          <w:spacing w:val="-3"/>
          <w:sz w:val="20"/>
        </w:rPr>
        <w:t xml:space="preserve"> </w:t>
      </w:r>
      <w:r>
        <w:rPr>
          <w:b/>
          <w:sz w:val="20"/>
        </w:rPr>
        <w:t>85),</w:t>
      </w:r>
      <w:r>
        <w:rPr>
          <w:b/>
          <w:spacing w:val="-5"/>
          <w:sz w:val="20"/>
        </w:rPr>
        <w:t xml:space="preserve"> </w:t>
      </w:r>
      <w:r>
        <w:rPr>
          <w:b/>
          <w:sz w:val="20"/>
        </w:rPr>
        <w:t>PD</w:t>
      </w:r>
      <w:r>
        <w:rPr>
          <w:b/>
          <w:spacing w:val="-4"/>
          <w:sz w:val="20"/>
        </w:rPr>
        <w:t xml:space="preserve"> </w:t>
      </w:r>
      <w:r>
        <w:rPr>
          <w:b/>
          <w:spacing w:val="-5"/>
          <w:sz w:val="20"/>
        </w:rPr>
        <w:t>set</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4"/>
        <w:gridCol w:w="2177"/>
        <w:gridCol w:w="2366"/>
      </w:tblGrid>
      <w:tr w:rsidR="00AB172F" w14:paraId="502FF0E5" w14:textId="77777777">
        <w:trPr>
          <w:trHeight w:val="517"/>
        </w:trPr>
        <w:tc>
          <w:tcPr>
            <w:tcW w:w="4484" w:type="dxa"/>
          </w:tcPr>
          <w:p w14:paraId="15E81DCA" w14:textId="77777777" w:rsidR="00AB172F" w:rsidRDefault="00AB172F" w:rsidP="00CE6FE5">
            <w:pPr>
              <w:pStyle w:val="TableParagraph"/>
              <w:rPr>
                <w:sz w:val="18"/>
              </w:rPr>
            </w:pPr>
          </w:p>
        </w:tc>
        <w:tc>
          <w:tcPr>
            <w:tcW w:w="2177" w:type="dxa"/>
          </w:tcPr>
          <w:p w14:paraId="04CB8E00" w14:textId="77777777" w:rsidR="00AB172F" w:rsidRDefault="00CE6FE5" w:rsidP="00CE6FE5">
            <w:pPr>
              <w:pStyle w:val="TableParagraph"/>
              <w:spacing w:line="260" w:lineRule="exact"/>
              <w:ind w:left="791" w:right="682" w:hanging="92"/>
              <w:rPr>
                <w:b/>
                <w:sz w:val="20"/>
              </w:rPr>
            </w:pPr>
            <w:r>
              <w:rPr>
                <w:b/>
                <w:spacing w:val="-2"/>
                <w:sz w:val="20"/>
              </w:rPr>
              <w:t>JOENJA (N=21)</w:t>
            </w:r>
          </w:p>
        </w:tc>
        <w:tc>
          <w:tcPr>
            <w:tcW w:w="2366" w:type="dxa"/>
          </w:tcPr>
          <w:p w14:paraId="101351A5" w14:textId="77777777" w:rsidR="00AB172F" w:rsidRDefault="00CE6FE5" w:rsidP="00CE6FE5">
            <w:pPr>
              <w:pStyle w:val="TableParagraph"/>
              <w:spacing w:line="260" w:lineRule="exact"/>
              <w:ind w:left="585" w:right="578"/>
              <w:rPr>
                <w:b/>
                <w:sz w:val="20"/>
              </w:rPr>
            </w:pPr>
            <w:r>
              <w:rPr>
                <w:b/>
                <w:spacing w:val="-2"/>
                <w:sz w:val="20"/>
              </w:rPr>
              <w:t>Placebo (N=10)</w:t>
            </w:r>
          </w:p>
        </w:tc>
      </w:tr>
      <w:tr w:rsidR="00AB172F" w14:paraId="67012115" w14:textId="77777777">
        <w:trPr>
          <w:trHeight w:val="300"/>
        </w:trPr>
        <w:tc>
          <w:tcPr>
            <w:tcW w:w="9027" w:type="dxa"/>
            <w:gridSpan w:val="3"/>
          </w:tcPr>
          <w:p w14:paraId="5A3965BE" w14:textId="77777777" w:rsidR="00AB172F" w:rsidRDefault="00CE6FE5" w:rsidP="00CE6FE5">
            <w:pPr>
              <w:pStyle w:val="TableParagraph"/>
              <w:spacing w:before="60" w:line="219" w:lineRule="exact"/>
              <w:ind w:left="107"/>
              <w:rPr>
                <w:b/>
                <w:sz w:val="20"/>
              </w:rPr>
            </w:pPr>
            <w:r>
              <w:rPr>
                <w:b/>
                <w:sz w:val="20"/>
              </w:rPr>
              <w:t>Log10-transformed</w:t>
            </w:r>
            <w:r>
              <w:rPr>
                <w:b/>
                <w:spacing w:val="-7"/>
                <w:sz w:val="20"/>
              </w:rPr>
              <w:t xml:space="preserve"> </w:t>
            </w:r>
            <w:r>
              <w:rPr>
                <w:b/>
                <w:sz w:val="20"/>
              </w:rPr>
              <w:t>SPD</w:t>
            </w:r>
            <w:r>
              <w:rPr>
                <w:b/>
                <w:spacing w:val="-6"/>
                <w:sz w:val="20"/>
              </w:rPr>
              <w:t xml:space="preserve"> </w:t>
            </w:r>
            <w:r>
              <w:rPr>
                <w:b/>
                <w:sz w:val="20"/>
              </w:rPr>
              <w:t>of</w:t>
            </w:r>
            <w:r>
              <w:rPr>
                <w:b/>
                <w:spacing w:val="-6"/>
                <w:sz w:val="20"/>
              </w:rPr>
              <w:t xml:space="preserve"> </w:t>
            </w:r>
            <w:r>
              <w:rPr>
                <w:b/>
                <w:sz w:val="20"/>
              </w:rPr>
              <w:t>index</w:t>
            </w:r>
            <w:r>
              <w:rPr>
                <w:b/>
                <w:spacing w:val="-5"/>
                <w:sz w:val="20"/>
              </w:rPr>
              <w:t xml:space="preserve"> </w:t>
            </w:r>
            <w:r>
              <w:rPr>
                <w:b/>
                <w:sz w:val="20"/>
              </w:rPr>
              <w:t>lesions</w:t>
            </w:r>
            <w:r>
              <w:rPr>
                <w:b/>
                <w:spacing w:val="-7"/>
                <w:sz w:val="20"/>
              </w:rPr>
              <w:t xml:space="preserve"> </w:t>
            </w:r>
            <w:r>
              <w:rPr>
                <w:b/>
                <w:sz w:val="20"/>
              </w:rPr>
              <w:t>(excluding</w:t>
            </w:r>
            <w:r>
              <w:rPr>
                <w:b/>
                <w:spacing w:val="-6"/>
                <w:sz w:val="20"/>
              </w:rPr>
              <w:t xml:space="preserve"> </w:t>
            </w:r>
            <w:r>
              <w:rPr>
                <w:b/>
                <w:sz w:val="20"/>
              </w:rPr>
              <w:t>patients</w:t>
            </w:r>
            <w:r>
              <w:rPr>
                <w:b/>
                <w:spacing w:val="-7"/>
                <w:sz w:val="20"/>
              </w:rPr>
              <w:t xml:space="preserve"> </w:t>
            </w:r>
            <w:r>
              <w:rPr>
                <w:b/>
                <w:sz w:val="20"/>
              </w:rPr>
              <w:t>with</w:t>
            </w:r>
            <w:r>
              <w:rPr>
                <w:b/>
                <w:spacing w:val="-7"/>
                <w:sz w:val="20"/>
              </w:rPr>
              <w:t xml:space="preserve"> </w:t>
            </w:r>
            <w:r>
              <w:rPr>
                <w:b/>
                <w:sz w:val="20"/>
              </w:rPr>
              <w:t>0</w:t>
            </w:r>
            <w:r>
              <w:rPr>
                <w:b/>
                <w:spacing w:val="1"/>
                <w:sz w:val="20"/>
              </w:rPr>
              <w:t xml:space="preserve"> </w:t>
            </w:r>
            <w:r>
              <w:rPr>
                <w:b/>
                <w:sz w:val="20"/>
              </w:rPr>
              <w:t>lesions</w:t>
            </w:r>
            <w:r>
              <w:rPr>
                <w:b/>
                <w:spacing w:val="-7"/>
                <w:sz w:val="20"/>
              </w:rPr>
              <w:t xml:space="preserve"> </w:t>
            </w:r>
            <w:r>
              <w:rPr>
                <w:b/>
                <w:sz w:val="20"/>
              </w:rPr>
              <w:t>at</w:t>
            </w:r>
            <w:r>
              <w:rPr>
                <w:b/>
                <w:spacing w:val="-6"/>
                <w:sz w:val="20"/>
              </w:rPr>
              <w:t xml:space="preserve"> </w:t>
            </w:r>
            <w:proofErr w:type="gramStart"/>
            <w:r>
              <w:rPr>
                <w:b/>
                <w:spacing w:val="-2"/>
                <w:sz w:val="20"/>
              </w:rPr>
              <w:t>baseline)</w:t>
            </w:r>
            <w:r>
              <w:rPr>
                <w:b/>
                <w:spacing w:val="-2"/>
                <w:sz w:val="20"/>
                <w:vertAlign w:val="superscript"/>
              </w:rPr>
              <w:t>a</w:t>
            </w:r>
            <w:proofErr w:type="gramEnd"/>
          </w:p>
        </w:tc>
      </w:tr>
      <w:tr w:rsidR="00AB172F" w14:paraId="5BDE7B08" w14:textId="77777777">
        <w:trPr>
          <w:trHeight w:val="299"/>
        </w:trPr>
        <w:tc>
          <w:tcPr>
            <w:tcW w:w="4484" w:type="dxa"/>
          </w:tcPr>
          <w:p w14:paraId="315F1485" w14:textId="77777777" w:rsidR="00AB172F" w:rsidRDefault="00CE6FE5" w:rsidP="00CE6FE5">
            <w:pPr>
              <w:pStyle w:val="TableParagraph"/>
              <w:spacing w:before="97" w:line="156" w:lineRule="auto"/>
              <w:ind w:left="535"/>
              <w:rPr>
                <w:sz w:val="13"/>
              </w:rPr>
            </w:pPr>
            <w:r>
              <w:rPr>
                <w:spacing w:val="-5"/>
                <w:position w:val="-6"/>
                <w:sz w:val="20"/>
              </w:rPr>
              <w:t>n</w:t>
            </w:r>
            <w:r>
              <w:rPr>
                <w:spacing w:val="-5"/>
                <w:sz w:val="13"/>
              </w:rPr>
              <w:t>b</w:t>
            </w:r>
          </w:p>
        </w:tc>
        <w:tc>
          <w:tcPr>
            <w:tcW w:w="2177" w:type="dxa"/>
          </w:tcPr>
          <w:p w14:paraId="27A30FC1" w14:textId="77777777" w:rsidR="00AB172F" w:rsidRDefault="00CE6FE5" w:rsidP="00CE6FE5">
            <w:pPr>
              <w:pStyle w:val="TableParagraph"/>
              <w:spacing w:before="60" w:line="219" w:lineRule="exact"/>
              <w:ind w:left="12"/>
              <w:rPr>
                <w:sz w:val="20"/>
              </w:rPr>
            </w:pPr>
            <w:r>
              <w:rPr>
                <w:spacing w:val="-5"/>
                <w:sz w:val="20"/>
              </w:rPr>
              <w:t>18</w:t>
            </w:r>
          </w:p>
        </w:tc>
        <w:tc>
          <w:tcPr>
            <w:tcW w:w="2366" w:type="dxa"/>
          </w:tcPr>
          <w:p w14:paraId="35A025FF" w14:textId="77777777" w:rsidR="00AB172F" w:rsidRDefault="00CE6FE5" w:rsidP="00CE6FE5">
            <w:pPr>
              <w:pStyle w:val="TableParagraph"/>
              <w:spacing w:before="60" w:line="219" w:lineRule="exact"/>
              <w:ind w:left="585" w:right="580"/>
              <w:rPr>
                <w:sz w:val="20"/>
              </w:rPr>
            </w:pPr>
            <w:r>
              <w:rPr>
                <w:spacing w:val="-10"/>
                <w:sz w:val="20"/>
              </w:rPr>
              <w:t>8</w:t>
            </w:r>
          </w:p>
        </w:tc>
      </w:tr>
      <w:tr w:rsidR="00AB172F" w14:paraId="494BCB11" w14:textId="77777777">
        <w:trPr>
          <w:trHeight w:val="300"/>
        </w:trPr>
        <w:tc>
          <w:tcPr>
            <w:tcW w:w="4484" w:type="dxa"/>
          </w:tcPr>
          <w:p w14:paraId="0122C21E" w14:textId="77777777" w:rsidR="00AB172F" w:rsidRDefault="00CE6FE5" w:rsidP="00CE6FE5">
            <w:pPr>
              <w:pStyle w:val="TableParagraph"/>
              <w:spacing w:before="62" w:line="217" w:lineRule="exact"/>
              <w:ind w:left="535"/>
              <w:rPr>
                <w:sz w:val="20"/>
              </w:rPr>
            </w:pPr>
            <w:r>
              <w:rPr>
                <w:sz w:val="20"/>
              </w:rPr>
              <w:t>Baseline</w:t>
            </w:r>
            <w:r>
              <w:rPr>
                <w:spacing w:val="-7"/>
                <w:sz w:val="20"/>
              </w:rPr>
              <w:t xml:space="preserve"> </w:t>
            </w:r>
            <w:r>
              <w:rPr>
                <w:sz w:val="20"/>
              </w:rPr>
              <w:t>mean</w:t>
            </w:r>
            <w:r>
              <w:rPr>
                <w:spacing w:val="-5"/>
                <w:sz w:val="20"/>
              </w:rPr>
              <w:t xml:space="preserve"> </w:t>
            </w:r>
            <w:r>
              <w:rPr>
                <w:spacing w:val="-4"/>
                <w:sz w:val="20"/>
              </w:rPr>
              <w:t>(SD)</w:t>
            </w:r>
          </w:p>
        </w:tc>
        <w:tc>
          <w:tcPr>
            <w:tcW w:w="2177" w:type="dxa"/>
          </w:tcPr>
          <w:p w14:paraId="2D7DB511" w14:textId="77777777" w:rsidR="00AB172F" w:rsidRDefault="00CE6FE5" w:rsidP="00CE6FE5">
            <w:pPr>
              <w:pStyle w:val="TableParagraph"/>
              <w:spacing w:before="62" w:line="217" w:lineRule="exact"/>
              <w:ind w:left="647"/>
              <w:rPr>
                <w:sz w:val="20"/>
              </w:rPr>
            </w:pPr>
            <w:r>
              <w:rPr>
                <w:sz w:val="20"/>
              </w:rPr>
              <w:t>3.03</w:t>
            </w:r>
            <w:r>
              <w:rPr>
                <w:spacing w:val="-3"/>
                <w:sz w:val="20"/>
              </w:rPr>
              <w:t xml:space="preserve"> </w:t>
            </w:r>
            <w:r>
              <w:rPr>
                <w:spacing w:val="-2"/>
                <w:sz w:val="20"/>
              </w:rPr>
              <w:t>(0.42)</w:t>
            </w:r>
          </w:p>
        </w:tc>
        <w:tc>
          <w:tcPr>
            <w:tcW w:w="2366" w:type="dxa"/>
          </w:tcPr>
          <w:p w14:paraId="4A98218C" w14:textId="77777777" w:rsidR="00AB172F" w:rsidRDefault="00CE6FE5" w:rsidP="00CE6FE5">
            <w:pPr>
              <w:pStyle w:val="TableParagraph"/>
              <w:spacing w:before="62" w:line="217" w:lineRule="exact"/>
              <w:ind w:left="739"/>
              <w:rPr>
                <w:sz w:val="20"/>
              </w:rPr>
            </w:pPr>
            <w:r>
              <w:rPr>
                <w:sz w:val="20"/>
              </w:rPr>
              <w:t>3.05</w:t>
            </w:r>
            <w:r>
              <w:rPr>
                <w:spacing w:val="-3"/>
                <w:sz w:val="20"/>
              </w:rPr>
              <w:t xml:space="preserve"> </w:t>
            </w:r>
            <w:r>
              <w:rPr>
                <w:spacing w:val="-2"/>
                <w:sz w:val="20"/>
              </w:rPr>
              <w:t>(0.39)</w:t>
            </w:r>
          </w:p>
        </w:tc>
      </w:tr>
      <w:tr w:rsidR="00AB172F" w14:paraId="47881AA6" w14:textId="77777777">
        <w:trPr>
          <w:trHeight w:val="299"/>
        </w:trPr>
        <w:tc>
          <w:tcPr>
            <w:tcW w:w="4484" w:type="dxa"/>
          </w:tcPr>
          <w:p w14:paraId="7BBA2D2E" w14:textId="77777777" w:rsidR="00AB172F" w:rsidRDefault="00CE6FE5" w:rsidP="00CE6FE5">
            <w:pPr>
              <w:pStyle w:val="TableParagraph"/>
              <w:spacing w:before="62" w:line="217" w:lineRule="exact"/>
              <w:ind w:left="535"/>
              <w:rPr>
                <w:sz w:val="20"/>
              </w:rPr>
            </w:pPr>
            <w:r>
              <w:rPr>
                <w:sz w:val="20"/>
              </w:rPr>
              <w:t>Change</w:t>
            </w:r>
            <w:r>
              <w:rPr>
                <w:spacing w:val="-5"/>
                <w:sz w:val="20"/>
              </w:rPr>
              <w:t xml:space="preserve"> </w:t>
            </w:r>
            <w:r>
              <w:rPr>
                <w:sz w:val="20"/>
              </w:rPr>
              <w:t>from</w:t>
            </w:r>
            <w:r>
              <w:rPr>
                <w:spacing w:val="-4"/>
                <w:sz w:val="20"/>
              </w:rPr>
              <w:t xml:space="preserve"> </w:t>
            </w:r>
            <w:r>
              <w:rPr>
                <w:sz w:val="20"/>
              </w:rPr>
              <w:t>baseline,</w:t>
            </w:r>
            <w:r>
              <w:rPr>
                <w:spacing w:val="-4"/>
                <w:sz w:val="20"/>
              </w:rPr>
              <w:t xml:space="preserve"> </w:t>
            </w:r>
            <w:r>
              <w:rPr>
                <w:sz w:val="20"/>
              </w:rPr>
              <w:t>LS</w:t>
            </w:r>
            <w:r>
              <w:rPr>
                <w:spacing w:val="-5"/>
                <w:sz w:val="20"/>
              </w:rPr>
              <w:t xml:space="preserve"> </w:t>
            </w:r>
            <w:r>
              <w:rPr>
                <w:sz w:val="20"/>
              </w:rPr>
              <w:t xml:space="preserve">mean </w:t>
            </w:r>
            <w:r>
              <w:rPr>
                <w:spacing w:val="-4"/>
                <w:sz w:val="20"/>
              </w:rPr>
              <w:t>(SE)</w:t>
            </w:r>
          </w:p>
        </w:tc>
        <w:tc>
          <w:tcPr>
            <w:tcW w:w="2177" w:type="dxa"/>
          </w:tcPr>
          <w:p w14:paraId="30642E08" w14:textId="77777777" w:rsidR="00AB172F" w:rsidRDefault="00CE6FE5" w:rsidP="00CE6FE5">
            <w:pPr>
              <w:pStyle w:val="TableParagraph"/>
              <w:spacing w:before="62" w:line="217" w:lineRule="exact"/>
              <w:ind w:left="12" w:right="1"/>
              <w:rPr>
                <w:sz w:val="20"/>
              </w:rPr>
            </w:pPr>
            <w:r>
              <w:rPr>
                <w:sz w:val="20"/>
              </w:rPr>
              <w:t>-0.27</w:t>
            </w:r>
            <w:r>
              <w:rPr>
                <w:spacing w:val="-4"/>
                <w:sz w:val="20"/>
              </w:rPr>
              <w:t xml:space="preserve"> </w:t>
            </w:r>
            <w:r>
              <w:rPr>
                <w:spacing w:val="-2"/>
                <w:sz w:val="20"/>
              </w:rPr>
              <w:t>(0.04)</w:t>
            </w:r>
          </w:p>
        </w:tc>
        <w:tc>
          <w:tcPr>
            <w:tcW w:w="2366" w:type="dxa"/>
          </w:tcPr>
          <w:p w14:paraId="0E46A72D" w14:textId="77777777" w:rsidR="00AB172F" w:rsidRDefault="00CE6FE5" w:rsidP="00CE6FE5">
            <w:pPr>
              <w:pStyle w:val="TableParagraph"/>
              <w:spacing w:before="62" w:line="217" w:lineRule="exact"/>
              <w:ind w:left="586" w:right="578"/>
              <w:rPr>
                <w:sz w:val="20"/>
              </w:rPr>
            </w:pPr>
            <w:r>
              <w:rPr>
                <w:sz w:val="20"/>
              </w:rPr>
              <w:t>-0.02</w:t>
            </w:r>
            <w:r>
              <w:rPr>
                <w:spacing w:val="-4"/>
                <w:sz w:val="20"/>
              </w:rPr>
              <w:t xml:space="preserve"> </w:t>
            </w:r>
            <w:r>
              <w:rPr>
                <w:spacing w:val="-2"/>
                <w:sz w:val="20"/>
              </w:rPr>
              <w:t>(0.06)</w:t>
            </w:r>
          </w:p>
        </w:tc>
      </w:tr>
      <w:tr w:rsidR="00AB172F" w14:paraId="55B45642" w14:textId="77777777">
        <w:trPr>
          <w:trHeight w:val="299"/>
        </w:trPr>
        <w:tc>
          <w:tcPr>
            <w:tcW w:w="4484" w:type="dxa"/>
          </w:tcPr>
          <w:p w14:paraId="4B734013" w14:textId="77777777" w:rsidR="00AB172F" w:rsidRDefault="00CE6FE5" w:rsidP="00CE6FE5">
            <w:pPr>
              <w:pStyle w:val="TableParagraph"/>
              <w:spacing w:before="62" w:line="217" w:lineRule="exact"/>
              <w:ind w:left="535"/>
              <w:rPr>
                <w:sz w:val="20"/>
              </w:rPr>
            </w:pPr>
            <w:r>
              <w:rPr>
                <w:sz w:val="20"/>
              </w:rPr>
              <w:t>Difference</w:t>
            </w:r>
            <w:r>
              <w:rPr>
                <w:spacing w:val="-5"/>
                <w:sz w:val="20"/>
              </w:rPr>
              <w:t xml:space="preserve"> </w:t>
            </w:r>
            <w:r>
              <w:rPr>
                <w:sz w:val="20"/>
              </w:rPr>
              <w:t>vs.</w:t>
            </w:r>
            <w:r>
              <w:rPr>
                <w:spacing w:val="-5"/>
                <w:sz w:val="20"/>
              </w:rPr>
              <w:t xml:space="preserve"> </w:t>
            </w:r>
            <w:r>
              <w:rPr>
                <w:sz w:val="20"/>
              </w:rPr>
              <w:t>placebo</w:t>
            </w:r>
            <w:r>
              <w:rPr>
                <w:spacing w:val="-1"/>
                <w:sz w:val="20"/>
              </w:rPr>
              <w:t xml:space="preserve"> </w:t>
            </w:r>
            <w:r>
              <w:rPr>
                <w:sz w:val="20"/>
              </w:rPr>
              <w:t>(95%</w:t>
            </w:r>
            <w:r>
              <w:rPr>
                <w:spacing w:val="-8"/>
                <w:sz w:val="20"/>
              </w:rPr>
              <w:t xml:space="preserve"> </w:t>
            </w:r>
            <w:r>
              <w:rPr>
                <w:spacing w:val="-5"/>
                <w:sz w:val="20"/>
              </w:rPr>
              <w:t>CI)</w:t>
            </w:r>
          </w:p>
        </w:tc>
        <w:tc>
          <w:tcPr>
            <w:tcW w:w="2177" w:type="dxa"/>
          </w:tcPr>
          <w:p w14:paraId="1F6DF6B7" w14:textId="77777777" w:rsidR="00AB172F" w:rsidRDefault="00AB172F" w:rsidP="00CE6FE5">
            <w:pPr>
              <w:pStyle w:val="TableParagraph"/>
              <w:rPr>
                <w:sz w:val="18"/>
              </w:rPr>
            </w:pPr>
          </w:p>
        </w:tc>
        <w:tc>
          <w:tcPr>
            <w:tcW w:w="2366" w:type="dxa"/>
          </w:tcPr>
          <w:p w14:paraId="589E8DD7" w14:textId="77777777" w:rsidR="00AB172F" w:rsidRDefault="00CE6FE5" w:rsidP="00CE6FE5">
            <w:pPr>
              <w:pStyle w:val="TableParagraph"/>
              <w:spacing w:before="62" w:line="217" w:lineRule="exact"/>
              <w:ind w:left="9"/>
              <w:rPr>
                <w:sz w:val="20"/>
              </w:rPr>
            </w:pPr>
            <w:r>
              <w:rPr>
                <w:sz w:val="20"/>
              </w:rPr>
              <w:t>-0.25</w:t>
            </w:r>
            <w:r>
              <w:rPr>
                <w:spacing w:val="-5"/>
                <w:sz w:val="20"/>
              </w:rPr>
              <w:t xml:space="preserve"> </w:t>
            </w:r>
            <w:r>
              <w:rPr>
                <w:sz w:val="20"/>
              </w:rPr>
              <w:t>(-0.38,</w:t>
            </w:r>
            <w:r>
              <w:rPr>
                <w:spacing w:val="-4"/>
                <w:sz w:val="20"/>
              </w:rPr>
              <w:t xml:space="preserve"> </w:t>
            </w:r>
            <w:r>
              <w:rPr>
                <w:sz w:val="20"/>
              </w:rPr>
              <w:t>-</w:t>
            </w:r>
            <w:r>
              <w:rPr>
                <w:spacing w:val="-2"/>
                <w:sz w:val="20"/>
              </w:rPr>
              <w:t>0.12)</w:t>
            </w:r>
          </w:p>
        </w:tc>
      </w:tr>
      <w:tr w:rsidR="00AB172F" w14:paraId="12CBFBFE" w14:textId="77777777">
        <w:trPr>
          <w:trHeight w:val="299"/>
        </w:trPr>
        <w:tc>
          <w:tcPr>
            <w:tcW w:w="4484" w:type="dxa"/>
          </w:tcPr>
          <w:p w14:paraId="025E0410" w14:textId="77777777" w:rsidR="00AB172F" w:rsidRDefault="00CE6FE5" w:rsidP="00CE6FE5">
            <w:pPr>
              <w:pStyle w:val="TableParagraph"/>
              <w:spacing w:before="62" w:line="217" w:lineRule="exact"/>
              <w:ind w:left="535"/>
              <w:rPr>
                <w:sz w:val="20"/>
              </w:rPr>
            </w:pPr>
            <w:r>
              <w:rPr>
                <w:spacing w:val="-2"/>
                <w:sz w:val="20"/>
              </w:rPr>
              <w:t>p-value</w:t>
            </w:r>
          </w:p>
        </w:tc>
        <w:tc>
          <w:tcPr>
            <w:tcW w:w="2177" w:type="dxa"/>
          </w:tcPr>
          <w:p w14:paraId="6BCE845F" w14:textId="77777777" w:rsidR="00AB172F" w:rsidRDefault="00AB172F" w:rsidP="00CE6FE5">
            <w:pPr>
              <w:pStyle w:val="TableParagraph"/>
              <w:rPr>
                <w:sz w:val="18"/>
              </w:rPr>
            </w:pPr>
          </w:p>
        </w:tc>
        <w:tc>
          <w:tcPr>
            <w:tcW w:w="2366" w:type="dxa"/>
          </w:tcPr>
          <w:p w14:paraId="6CB910F2" w14:textId="77777777" w:rsidR="00AB172F" w:rsidRDefault="00CE6FE5" w:rsidP="00CE6FE5">
            <w:pPr>
              <w:pStyle w:val="TableParagraph"/>
              <w:spacing w:before="62" w:line="217" w:lineRule="exact"/>
              <w:ind w:left="587" w:right="578"/>
              <w:rPr>
                <w:sz w:val="20"/>
              </w:rPr>
            </w:pPr>
            <w:r>
              <w:rPr>
                <w:spacing w:val="-2"/>
                <w:sz w:val="20"/>
              </w:rPr>
              <w:t>0.0006</w:t>
            </w:r>
          </w:p>
        </w:tc>
      </w:tr>
      <w:tr w:rsidR="00AB172F" w14:paraId="26BE2D82" w14:textId="77777777">
        <w:trPr>
          <w:trHeight w:val="302"/>
        </w:trPr>
        <w:tc>
          <w:tcPr>
            <w:tcW w:w="9027" w:type="dxa"/>
            <w:gridSpan w:val="3"/>
          </w:tcPr>
          <w:p w14:paraId="368EFE4A" w14:textId="77777777" w:rsidR="00AB172F" w:rsidRDefault="00CE6FE5" w:rsidP="00CE6FE5">
            <w:pPr>
              <w:pStyle w:val="TableParagraph"/>
              <w:spacing w:before="62" w:line="219" w:lineRule="exact"/>
              <w:ind w:left="107"/>
              <w:rPr>
                <w:b/>
                <w:sz w:val="20"/>
              </w:rPr>
            </w:pPr>
            <w:r>
              <w:rPr>
                <w:b/>
                <w:sz w:val="20"/>
              </w:rPr>
              <w:t>Percentage</w:t>
            </w:r>
            <w:r>
              <w:rPr>
                <w:b/>
                <w:spacing w:val="-4"/>
                <w:sz w:val="20"/>
              </w:rPr>
              <w:t xml:space="preserve"> </w:t>
            </w:r>
            <w:r>
              <w:rPr>
                <w:b/>
                <w:sz w:val="20"/>
              </w:rPr>
              <w:t>of</w:t>
            </w:r>
            <w:r>
              <w:rPr>
                <w:b/>
                <w:spacing w:val="-5"/>
                <w:sz w:val="20"/>
              </w:rPr>
              <w:t xml:space="preserve"> </w:t>
            </w:r>
            <w:r>
              <w:rPr>
                <w:b/>
                <w:sz w:val="20"/>
              </w:rPr>
              <w:t>naïve</w:t>
            </w:r>
            <w:r>
              <w:rPr>
                <w:b/>
                <w:spacing w:val="-3"/>
                <w:sz w:val="20"/>
              </w:rPr>
              <w:t xml:space="preserve"> </w:t>
            </w:r>
            <w:r>
              <w:rPr>
                <w:b/>
                <w:sz w:val="20"/>
              </w:rPr>
              <w:t>B</w:t>
            </w:r>
            <w:r>
              <w:rPr>
                <w:b/>
                <w:spacing w:val="-4"/>
                <w:sz w:val="20"/>
              </w:rPr>
              <w:t xml:space="preserve"> </w:t>
            </w:r>
            <w:r>
              <w:rPr>
                <w:b/>
                <w:sz w:val="20"/>
              </w:rPr>
              <w:t>cells</w:t>
            </w:r>
            <w:r>
              <w:rPr>
                <w:b/>
                <w:spacing w:val="-4"/>
                <w:sz w:val="20"/>
              </w:rPr>
              <w:t xml:space="preserve"> </w:t>
            </w:r>
            <w:r>
              <w:rPr>
                <w:b/>
                <w:sz w:val="20"/>
              </w:rPr>
              <w:t>out</w:t>
            </w:r>
            <w:r>
              <w:rPr>
                <w:b/>
                <w:spacing w:val="-4"/>
                <w:sz w:val="20"/>
              </w:rPr>
              <w:t xml:space="preserve"> </w:t>
            </w:r>
            <w:r>
              <w:rPr>
                <w:b/>
                <w:sz w:val="20"/>
              </w:rPr>
              <w:t>of</w:t>
            </w:r>
            <w:r>
              <w:rPr>
                <w:b/>
                <w:spacing w:val="1"/>
                <w:sz w:val="20"/>
              </w:rPr>
              <w:t xml:space="preserve"> </w:t>
            </w:r>
            <w:r>
              <w:rPr>
                <w:b/>
                <w:sz w:val="20"/>
              </w:rPr>
              <w:t>total</w:t>
            </w:r>
            <w:r>
              <w:rPr>
                <w:b/>
                <w:spacing w:val="-4"/>
                <w:sz w:val="20"/>
              </w:rPr>
              <w:t xml:space="preserve"> </w:t>
            </w:r>
            <w:r>
              <w:rPr>
                <w:b/>
                <w:sz w:val="20"/>
              </w:rPr>
              <w:t>B</w:t>
            </w:r>
            <w:r>
              <w:rPr>
                <w:b/>
                <w:spacing w:val="-5"/>
                <w:sz w:val="20"/>
              </w:rPr>
              <w:t xml:space="preserve"> </w:t>
            </w:r>
            <w:r>
              <w:rPr>
                <w:b/>
                <w:sz w:val="20"/>
              </w:rPr>
              <w:t>cells</w:t>
            </w:r>
            <w:r>
              <w:rPr>
                <w:b/>
                <w:spacing w:val="-4"/>
                <w:sz w:val="20"/>
              </w:rPr>
              <w:t xml:space="preserve"> </w:t>
            </w:r>
            <w:r>
              <w:rPr>
                <w:b/>
                <w:sz w:val="20"/>
              </w:rPr>
              <w:t>(patients</w:t>
            </w:r>
            <w:r>
              <w:rPr>
                <w:b/>
                <w:spacing w:val="-4"/>
                <w:sz w:val="20"/>
              </w:rPr>
              <w:t xml:space="preserve"> </w:t>
            </w:r>
            <w:r>
              <w:rPr>
                <w:b/>
                <w:sz w:val="20"/>
              </w:rPr>
              <w:t>with</w:t>
            </w:r>
            <w:r>
              <w:rPr>
                <w:b/>
                <w:spacing w:val="-4"/>
                <w:sz w:val="20"/>
              </w:rPr>
              <w:t xml:space="preserve"> </w:t>
            </w:r>
            <w:r>
              <w:rPr>
                <w:b/>
                <w:sz w:val="20"/>
              </w:rPr>
              <w:t>&lt;</w:t>
            </w:r>
            <w:r>
              <w:rPr>
                <w:b/>
                <w:spacing w:val="-1"/>
                <w:sz w:val="20"/>
              </w:rPr>
              <w:t xml:space="preserve"> </w:t>
            </w:r>
            <w:r>
              <w:rPr>
                <w:b/>
                <w:sz w:val="20"/>
              </w:rPr>
              <w:t>48%</w:t>
            </w:r>
            <w:r>
              <w:rPr>
                <w:b/>
                <w:spacing w:val="-3"/>
                <w:sz w:val="20"/>
              </w:rPr>
              <w:t xml:space="preserve"> </w:t>
            </w:r>
            <w:r>
              <w:rPr>
                <w:b/>
                <w:sz w:val="20"/>
              </w:rPr>
              <w:t>of</w:t>
            </w:r>
            <w:r>
              <w:rPr>
                <w:b/>
                <w:spacing w:val="-3"/>
                <w:sz w:val="20"/>
              </w:rPr>
              <w:t xml:space="preserve"> </w:t>
            </w:r>
            <w:r>
              <w:rPr>
                <w:b/>
                <w:sz w:val="20"/>
              </w:rPr>
              <w:t>naïve</w:t>
            </w:r>
            <w:r>
              <w:rPr>
                <w:b/>
                <w:spacing w:val="-3"/>
                <w:sz w:val="20"/>
              </w:rPr>
              <w:t xml:space="preserve"> </w:t>
            </w:r>
            <w:r>
              <w:rPr>
                <w:b/>
                <w:sz w:val="20"/>
              </w:rPr>
              <w:t>B</w:t>
            </w:r>
            <w:r>
              <w:rPr>
                <w:b/>
                <w:spacing w:val="-4"/>
                <w:sz w:val="20"/>
              </w:rPr>
              <w:t xml:space="preserve"> </w:t>
            </w:r>
            <w:r>
              <w:rPr>
                <w:b/>
                <w:sz w:val="20"/>
              </w:rPr>
              <w:t>cells</w:t>
            </w:r>
            <w:r>
              <w:rPr>
                <w:b/>
                <w:spacing w:val="-5"/>
                <w:sz w:val="20"/>
              </w:rPr>
              <w:t xml:space="preserve"> </w:t>
            </w:r>
            <w:r>
              <w:rPr>
                <w:b/>
                <w:sz w:val="20"/>
              </w:rPr>
              <w:t>at</w:t>
            </w:r>
            <w:r>
              <w:rPr>
                <w:b/>
                <w:spacing w:val="-5"/>
                <w:sz w:val="20"/>
              </w:rPr>
              <w:t xml:space="preserve"> </w:t>
            </w:r>
            <w:proofErr w:type="gramStart"/>
            <w:r>
              <w:rPr>
                <w:b/>
                <w:spacing w:val="-2"/>
                <w:sz w:val="20"/>
              </w:rPr>
              <w:t>baseline)</w:t>
            </w:r>
            <w:r>
              <w:rPr>
                <w:b/>
                <w:spacing w:val="-2"/>
                <w:sz w:val="20"/>
                <w:vertAlign w:val="superscript"/>
              </w:rPr>
              <w:t>c</w:t>
            </w:r>
            <w:proofErr w:type="gramEnd"/>
          </w:p>
        </w:tc>
      </w:tr>
      <w:tr w:rsidR="00AB172F" w14:paraId="25FBF059" w14:textId="77777777">
        <w:trPr>
          <w:trHeight w:val="299"/>
        </w:trPr>
        <w:tc>
          <w:tcPr>
            <w:tcW w:w="4484" w:type="dxa"/>
          </w:tcPr>
          <w:p w14:paraId="68E498C9" w14:textId="77777777" w:rsidR="00AB172F" w:rsidRDefault="00CE6FE5" w:rsidP="00CE6FE5">
            <w:pPr>
              <w:pStyle w:val="TableParagraph"/>
              <w:spacing w:before="97" w:line="156" w:lineRule="auto"/>
              <w:ind w:left="535"/>
              <w:rPr>
                <w:sz w:val="13"/>
              </w:rPr>
            </w:pPr>
            <w:r>
              <w:rPr>
                <w:spacing w:val="-5"/>
                <w:position w:val="-6"/>
                <w:sz w:val="20"/>
              </w:rPr>
              <w:t>n</w:t>
            </w:r>
            <w:r>
              <w:rPr>
                <w:spacing w:val="-5"/>
                <w:sz w:val="13"/>
              </w:rPr>
              <w:t>d</w:t>
            </w:r>
          </w:p>
        </w:tc>
        <w:tc>
          <w:tcPr>
            <w:tcW w:w="2177" w:type="dxa"/>
          </w:tcPr>
          <w:p w14:paraId="24C63894" w14:textId="77777777" w:rsidR="00AB172F" w:rsidRDefault="00CE6FE5" w:rsidP="00CE6FE5">
            <w:pPr>
              <w:pStyle w:val="TableParagraph"/>
              <w:spacing w:before="60" w:line="219" w:lineRule="exact"/>
              <w:ind w:left="12" w:right="2"/>
              <w:rPr>
                <w:sz w:val="20"/>
              </w:rPr>
            </w:pPr>
            <w:r>
              <w:rPr>
                <w:spacing w:val="-10"/>
                <w:sz w:val="20"/>
              </w:rPr>
              <w:t>8</w:t>
            </w:r>
          </w:p>
        </w:tc>
        <w:tc>
          <w:tcPr>
            <w:tcW w:w="2366" w:type="dxa"/>
          </w:tcPr>
          <w:p w14:paraId="63754C45" w14:textId="77777777" w:rsidR="00AB172F" w:rsidRDefault="00CE6FE5" w:rsidP="00CE6FE5">
            <w:pPr>
              <w:pStyle w:val="TableParagraph"/>
              <w:spacing w:before="60" w:line="219" w:lineRule="exact"/>
              <w:ind w:left="585" w:right="580"/>
              <w:rPr>
                <w:sz w:val="20"/>
              </w:rPr>
            </w:pPr>
            <w:r>
              <w:rPr>
                <w:spacing w:val="-10"/>
                <w:sz w:val="20"/>
              </w:rPr>
              <w:t>5</w:t>
            </w:r>
          </w:p>
        </w:tc>
      </w:tr>
      <w:tr w:rsidR="00AB172F" w14:paraId="0285DDA5" w14:textId="77777777">
        <w:trPr>
          <w:trHeight w:val="299"/>
        </w:trPr>
        <w:tc>
          <w:tcPr>
            <w:tcW w:w="4484" w:type="dxa"/>
          </w:tcPr>
          <w:p w14:paraId="4D4054C8" w14:textId="77777777" w:rsidR="00AB172F" w:rsidRDefault="00CE6FE5" w:rsidP="00CE6FE5">
            <w:pPr>
              <w:pStyle w:val="TableParagraph"/>
              <w:spacing w:before="62" w:line="217" w:lineRule="exact"/>
              <w:ind w:left="535"/>
              <w:rPr>
                <w:sz w:val="20"/>
              </w:rPr>
            </w:pPr>
            <w:proofErr w:type="spellStart"/>
            <w:r>
              <w:rPr>
                <w:sz w:val="20"/>
              </w:rPr>
              <w:t>Baseline</w:t>
            </w:r>
            <w:r>
              <w:rPr>
                <w:sz w:val="20"/>
                <w:vertAlign w:val="superscript"/>
              </w:rPr>
              <w:t>e</w:t>
            </w:r>
            <w:proofErr w:type="spellEnd"/>
            <w:r>
              <w:rPr>
                <w:spacing w:val="-7"/>
                <w:sz w:val="20"/>
              </w:rPr>
              <w:t xml:space="preserve"> </w:t>
            </w:r>
            <w:r>
              <w:rPr>
                <w:sz w:val="20"/>
              </w:rPr>
              <w:t>mean</w:t>
            </w:r>
            <w:r>
              <w:rPr>
                <w:spacing w:val="-5"/>
                <w:sz w:val="20"/>
              </w:rPr>
              <w:t xml:space="preserve"> </w:t>
            </w:r>
            <w:r>
              <w:rPr>
                <w:spacing w:val="-4"/>
                <w:sz w:val="20"/>
              </w:rPr>
              <w:t>(SD)</w:t>
            </w:r>
          </w:p>
        </w:tc>
        <w:tc>
          <w:tcPr>
            <w:tcW w:w="2177" w:type="dxa"/>
          </w:tcPr>
          <w:p w14:paraId="38015D51" w14:textId="77777777" w:rsidR="00AB172F" w:rsidRDefault="00CE6FE5" w:rsidP="00CE6FE5">
            <w:pPr>
              <w:pStyle w:val="TableParagraph"/>
              <w:spacing w:before="62" w:line="217" w:lineRule="exact"/>
              <w:ind w:left="547"/>
              <w:rPr>
                <w:sz w:val="20"/>
              </w:rPr>
            </w:pPr>
            <w:r>
              <w:rPr>
                <w:sz w:val="20"/>
              </w:rPr>
              <w:t>27.16</w:t>
            </w:r>
            <w:r>
              <w:rPr>
                <w:spacing w:val="-3"/>
                <w:sz w:val="20"/>
              </w:rPr>
              <w:t xml:space="preserve"> </w:t>
            </w:r>
            <w:r>
              <w:rPr>
                <w:spacing w:val="-2"/>
                <w:sz w:val="20"/>
              </w:rPr>
              <w:t>(13.16)</w:t>
            </w:r>
          </w:p>
        </w:tc>
        <w:tc>
          <w:tcPr>
            <w:tcW w:w="2366" w:type="dxa"/>
          </w:tcPr>
          <w:p w14:paraId="2765AC0B" w14:textId="77777777" w:rsidR="00AB172F" w:rsidRDefault="00CE6FE5" w:rsidP="00CE6FE5">
            <w:pPr>
              <w:pStyle w:val="TableParagraph"/>
              <w:spacing w:before="62" w:line="217" w:lineRule="exact"/>
              <w:ind w:left="689"/>
              <w:rPr>
                <w:sz w:val="20"/>
              </w:rPr>
            </w:pPr>
            <w:r>
              <w:rPr>
                <w:sz w:val="20"/>
              </w:rPr>
              <w:t>30.51</w:t>
            </w:r>
            <w:r>
              <w:rPr>
                <w:spacing w:val="-3"/>
                <w:sz w:val="20"/>
              </w:rPr>
              <w:t xml:space="preserve"> </w:t>
            </w:r>
            <w:r>
              <w:rPr>
                <w:spacing w:val="-2"/>
                <w:sz w:val="20"/>
              </w:rPr>
              <w:t>(7.97)</w:t>
            </w:r>
          </w:p>
        </w:tc>
      </w:tr>
      <w:tr w:rsidR="00AB172F" w14:paraId="22097101" w14:textId="77777777">
        <w:trPr>
          <w:trHeight w:val="299"/>
        </w:trPr>
        <w:tc>
          <w:tcPr>
            <w:tcW w:w="4484" w:type="dxa"/>
          </w:tcPr>
          <w:p w14:paraId="6494A688" w14:textId="77777777" w:rsidR="00AB172F" w:rsidRDefault="00CE6FE5" w:rsidP="00CE6FE5">
            <w:pPr>
              <w:pStyle w:val="TableParagraph"/>
              <w:spacing w:before="62" w:line="217" w:lineRule="exact"/>
              <w:ind w:left="535"/>
              <w:rPr>
                <w:sz w:val="20"/>
              </w:rPr>
            </w:pPr>
            <w:r>
              <w:rPr>
                <w:sz w:val="20"/>
              </w:rPr>
              <w:t>Change</w:t>
            </w:r>
            <w:r>
              <w:rPr>
                <w:spacing w:val="-5"/>
                <w:sz w:val="20"/>
              </w:rPr>
              <w:t xml:space="preserve"> </w:t>
            </w:r>
            <w:r>
              <w:rPr>
                <w:sz w:val="20"/>
              </w:rPr>
              <w:t>from</w:t>
            </w:r>
            <w:r>
              <w:rPr>
                <w:spacing w:val="-4"/>
                <w:sz w:val="20"/>
              </w:rPr>
              <w:t xml:space="preserve"> </w:t>
            </w:r>
            <w:r>
              <w:rPr>
                <w:sz w:val="20"/>
              </w:rPr>
              <w:t>baseline,</w:t>
            </w:r>
            <w:r>
              <w:rPr>
                <w:spacing w:val="-4"/>
                <w:sz w:val="20"/>
              </w:rPr>
              <w:t xml:space="preserve"> </w:t>
            </w:r>
            <w:r>
              <w:rPr>
                <w:sz w:val="20"/>
              </w:rPr>
              <w:t>LS</w:t>
            </w:r>
            <w:r>
              <w:rPr>
                <w:spacing w:val="-5"/>
                <w:sz w:val="20"/>
              </w:rPr>
              <w:t xml:space="preserve"> </w:t>
            </w:r>
            <w:r>
              <w:rPr>
                <w:sz w:val="20"/>
              </w:rPr>
              <w:t xml:space="preserve">mean </w:t>
            </w:r>
            <w:r>
              <w:rPr>
                <w:spacing w:val="-4"/>
                <w:sz w:val="20"/>
              </w:rPr>
              <w:t>(SE)</w:t>
            </w:r>
          </w:p>
        </w:tc>
        <w:tc>
          <w:tcPr>
            <w:tcW w:w="2177" w:type="dxa"/>
          </w:tcPr>
          <w:p w14:paraId="35C593F7" w14:textId="77777777" w:rsidR="00AB172F" w:rsidRDefault="00CE6FE5" w:rsidP="00CE6FE5">
            <w:pPr>
              <w:pStyle w:val="TableParagraph"/>
              <w:spacing w:before="62" w:line="217" w:lineRule="exact"/>
              <w:ind w:left="597"/>
              <w:rPr>
                <w:sz w:val="20"/>
              </w:rPr>
            </w:pPr>
            <w:r>
              <w:rPr>
                <w:sz w:val="20"/>
              </w:rPr>
              <w:t>37.39</w:t>
            </w:r>
            <w:r>
              <w:rPr>
                <w:spacing w:val="-3"/>
                <w:sz w:val="20"/>
              </w:rPr>
              <w:t xml:space="preserve"> </w:t>
            </w:r>
            <w:r>
              <w:rPr>
                <w:spacing w:val="-2"/>
                <w:sz w:val="20"/>
              </w:rPr>
              <w:t>(5.35)</w:t>
            </w:r>
          </w:p>
        </w:tc>
        <w:tc>
          <w:tcPr>
            <w:tcW w:w="2366" w:type="dxa"/>
          </w:tcPr>
          <w:p w14:paraId="77CA2C11" w14:textId="77777777" w:rsidR="00AB172F" w:rsidRDefault="00CE6FE5" w:rsidP="00CE6FE5">
            <w:pPr>
              <w:pStyle w:val="TableParagraph"/>
              <w:spacing w:before="62" w:line="217" w:lineRule="exact"/>
              <w:ind w:left="739"/>
              <w:rPr>
                <w:sz w:val="20"/>
              </w:rPr>
            </w:pPr>
            <w:r>
              <w:rPr>
                <w:sz w:val="20"/>
              </w:rPr>
              <w:t>0.09</w:t>
            </w:r>
            <w:r>
              <w:rPr>
                <w:spacing w:val="-3"/>
                <w:sz w:val="20"/>
              </w:rPr>
              <w:t xml:space="preserve"> </w:t>
            </w:r>
            <w:r>
              <w:rPr>
                <w:spacing w:val="-2"/>
                <w:sz w:val="20"/>
              </w:rPr>
              <w:t>(6.66)</w:t>
            </w:r>
          </w:p>
        </w:tc>
      </w:tr>
      <w:tr w:rsidR="00AB172F" w14:paraId="03E181F8" w14:textId="77777777">
        <w:trPr>
          <w:trHeight w:val="299"/>
        </w:trPr>
        <w:tc>
          <w:tcPr>
            <w:tcW w:w="4484" w:type="dxa"/>
          </w:tcPr>
          <w:p w14:paraId="5F40EB55" w14:textId="77777777" w:rsidR="00AB172F" w:rsidRDefault="00CE6FE5" w:rsidP="00CE6FE5">
            <w:pPr>
              <w:pStyle w:val="TableParagraph"/>
              <w:spacing w:before="62" w:line="217" w:lineRule="exact"/>
              <w:ind w:left="535"/>
              <w:rPr>
                <w:sz w:val="20"/>
              </w:rPr>
            </w:pPr>
            <w:r>
              <w:rPr>
                <w:sz w:val="20"/>
              </w:rPr>
              <w:t>Difference</w:t>
            </w:r>
            <w:r>
              <w:rPr>
                <w:spacing w:val="-5"/>
                <w:sz w:val="20"/>
              </w:rPr>
              <w:t xml:space="preserve"> </w:t>
            </w:r>
            <w:r>
              <w:rPr>
                <w:sz w:val="20"/>
              </w:rPr>
              <w:t>vs.</w:t>
            </w:r>
            <w:r>
              <w:rPr>
                <w:spacing w:val="-5"/>
                <w:sz w:val="20"/>
              </w:rPr>
              <w:t xml:space="preserve"> </w:t>
            </w:r>
            <w:r>
              <w:rPr>
                <w:sz w:val="20"/>
              </w:rPr>
              <w:t>placebo</w:t>
            </w:r>
            <w:r>
              <w:rPr>
                <w:spacing w:val="-1"/>
                <w:sz w:val="20"/>
              </w:rPr>
              <w:t xml:space="preserve"> </w:t>
            </w:r>
            <w:r>
              <w:rPr>
                <w:sz w:val="20"/>
              </w:rPr>
              <w:t>(95%</w:t>
            </w:r>
            <w:r>
              <w:rPr>
                <w:spacing w:val="-8"/>
                <w:sz w:val="20"/>
              </w:rPr>
              <w:t xml:space="preserve"> </w:t>
            </w:r>
            <w:r>
              <w:rPr>
                <w:spacing w:val="-5"/>
                <w:sz w:val="20"/>
              </w:rPr>
              <w:t>CI)</w:t>
            </w:r>
          </w:p>
        </w:tc>
        <w:tc>
          <w:tcPr>
            <w:tcW w:w="2177" w:type="dxa"/>
          </w:tcPr>
          <w:p w14:paraId="58911004" w14:textId="77777777" w:rsidR="00AB172F" w:rsidRDefault="00AB172F" w:rsidP="00CE6FE5">
            <w:pPr>
              <w:pStyle w:val="TableParagraph"/>
              <w:rPr>
                <w:sz w:val="18"/>
              </w:rPr>
            </w:pPr>
          </w:p>
        </w:tc>
        <w:tc>
          <w:tcPr>
            <w:tcW w:w="2366" w:type="dxa"/>
          </w:tcPr>
          <w:p w14:paraId="5020581F" w14:textId="77777777" w:rsidR="00AB172F" w:rsidRDefault="00CE6FE5" w:rsidP="00CE6FE5">
            <w:pPr>
              <w:pStyle w:val="TableParagraph"/>
              <w:spacing w:before="62" w:line="217" w:lineRule="exact"/>
              <w:ind w:left="365"/>
              <w:rPr>
                <w:sz w:val="20"/>
              </w:rPr>
            </w:pPr>
            <w:r>
              <w:rPr>
                <w:sz w:val="20"/>
              </w:rPr>
              <w:t>37.30</w:t>
            </w:r>
            <w:r>
              <w:rPr>
                <w:spacing w:val="-6"/>
                <w:sz w:val="20"/>
              </w:rPr>
              <w:t xml:space="preserve"> </w:t>
            </w:r>
            <w:r>
              <w:rPr>
                <w:sz w:val="20"/>
              </w:rPr>
              <w:t>(24.06,</w:t>
            </w:r>
            <w:r>
              <w:rPr>
                <w:spacing w:val="-5"/>
                <w:sz w:val="20"/>
              </w:rPr>
              <w:t xml:space="preserve"> </w:t>
            </w:r>
            <w:r>
              <w:rPr>
                <w:spacing w:val="-2"/>
                <w:sz w:val="20"/>
              </w:rPr>
              <w:t>50.54)</w:t>
            </w:r>
          </w:p>
        </w:tc>
      </w:tr>
      <w:tr w:rsidR="00AB172F" w14:paraId="23B1BD2C" w14:textId="77777777">
        <w:trPr>
          <w:trHeight w:val="299"/>
        </w:trPr>
        <w:tc>
          <w:tcPr>
            <w:tcW w:w="4484" w:type="dxa"/>
          </w:tcPr>
          <w:p w14:paraId="7D43BF5D" w14:textId="77777777" w:rsidR="00AB172F" w:rsidRDefault="00CE6FE5" w:rsidP="00CE6FE5">
            <w:pPr>
              <w:pStyle w:val="TableParagraph"/>
              <w:spacing w:before="62" w:line="217" w:lineRule="exact"/>
              <w:ind w:left="535"/>
              <w:rPr>
                <w:sz w:val="20"/>
              </w:rPr>
            </w:pPr>
            <w:r>
              <w:rPr>
                <w:spacing w:val="-2"/>
                <w:sz w:val="20"/>
              </w:rPr>
              <w:t>p-value</w:t>
            </w:r>
          </w:p>
        </w:tc>
        <w:tc>
          <w:tcPr>
            <w:tcW w:w="2177" w:type="dxa"/>
          </w:tcPr>
          <w:p w14:paraId="2B113C70" w14:textId="77777777" w:rsidR="00AB172F" w:rsidRDefault="00AB172F" w:rsidP="00CE6FE5">
            <w:pPr>
              <w:pStyle w:val="TableParagraph"/>
              <w:rPr>
                <w:sz w:val="18"/>
              </w:rPr>
            </w:pPr>
          </w:p>
        </w:tc>
        <w:tc>
          <w:tcPr>
            <w:tcW w:w="2366" w:type="dxa"/>
          </w:tcPr>
          <w:p w14:paraId="4F484CA9" w14:textId="77777777" w:rsidR="00AB172F" w:rsidRDefault="00CE6FE5" w:rsidP="00CE6FE5">
            <w:pPr>
              <w:pStyle w:val="TableParagraph"/>
              <w:spacing w:before="62" w:line="217" w:lineRule="exact"/>
              <w:ind w:left="587" w:right="578"/>
              <w:rPr>
                <w:sz w:val="20"/>
              </w:rPr>
            </w:pPr>
            <w:r>
              <w:rPr>
                <w:spacing w:val="-2"/>
                <w:sz w:val="20"/>
              </w:rPr>
              <w:t>0.0002</w:t>
            </w:r>
          </w:p>
        </w:tc>
      </w:tr>
    </w:tbl>
    <w:p w14:paraId="74B3094A" w14:textId="77777777" w:rsidR="00AB172F" w:rsidRDefault="00CE6FE5" w:rsidP="00CE6FE5">
      <w:pPr>
        <w:spacing w:before="8"/>
        <w:ind w:left="228" w:right="1146"/>
        <w:rPr>
          <w:sz w:val="18"/>
        </w:rPr>
      </w:pPr>
      <w:r>
        <w:rPr>
          <w:sz w:val="18"/>
        </w:rPr>
        <w:t>CI=confidence</w:t>
      </w:r>
      <w:r>
        <w:rPr>
          <w:spacing w:val="-4"/>
          <w:sz w:val="18"/>
        </w:rPr>
        <w:t xml:space="preserve"> </w:t>
      </w:r>
      <w:r>
        <w:rPr>
          <w:sz w:val="18"/>
        </w:rPr>
        <w:t>interval;</w:t>
      </w:r>
      <w:r>
        <w:rPr>
          <w:spacing w:val="-5"/>
          <w:sz w:val="18"/>
        </w:rPr>
        <w:t xml:space="preserve"> </w:t>
      </w:r>
      <w:r>
        <w:rPr>
          <w:sz w:val="18"/>
        </w:rPr>
        <w:t>SD=standard</w:t>
      </w:r>
      <w:r>
        <w:rPr>
          <w:spacing w:val="-2"/>
          <w:sz w:val="18"/>
        </w:rPr>
        <w:t xml:space="preserve"> </w:t>
      </w:r>
      <w:r>
        <w:rPr>
          <w:sz w:val="18"/>
        </w:rPr>
        <w:t>deviation;</w:t>
      </w:r>
      <w:r>
        <w:rPr>
          <w:spacing w:val="-5"/>
          <w:sz w:val="18"/>
        </w:rPr>
        <w:t xml:space="preserve"> </w:t>
      </w:r>
      <w:r>
        <w:rPr>
          <w:sz w:val="18"/>
        </w:rPr>
        <w:t>SE=standard</w:t>
      </w:r>
      <w:r>
        <w:rPr>
          <w:spacing w:val="-4"/>
          <w:sz w:val="18"/>
        </w:rPr>
        <w:t xml:space="preserve"> </w:t>
      </w:r>
      <w:r>
        <w:rPr>
          <w:sz w:val="18"/>
        </w:rPr>
        <w:t>error;</w:t>
      </w:r>
      <w:r>
        <w:rPr>
          <w:spacing w:val="-3"/>
          <w:sz w:val="18"/>
        </w:rPr>
        <w:t xml:space="preserve"> </w:t>
      </w:r>
      <w:r>
        <w:rPr>
          <w:sz w:val="18"/>
        </w:rPr>
        <w:t>SPD=sum</w:t>
      </w:r>
      <w:r>
        <w:rPr>
          <w:spacing w:val="-4"/>
          <w:sz w:val="18"/>
        </w:rPr>
        <w:t xml:space="preserve"> </w:t>
      </w:r>
      <w:r>
        <w:rPr>
          <w:sz w:val="18"/>
        </w:rPr>
        <w:t>of</w:t>
      </w:r>
      <w:r>
        <w:rPr>
          <w:spacing w:val="-5"/>
          <w:sz w:val="18"/>
        </w:rPr>
        <w:t xml:space="preserve"> </w:t>
      </w:r>
      <w:r>
        <w:rPr>
          <w:sz w:val="18"/>
        </w:rPr>
        <w:t>product</w:t>
      </w:r>
      <w:r>
        <w:rPr>
          <w:spacing w:val="-3"/>
          <w:sz w:val="18"/>
        </w:rPr>
        <w:t xml:space="preserve"> </w:t>
      </w:r>
      <w:r>
        <w:rPr>
          <w:sz w:val="18"/>
        </w:rPr>
        <w:t>diameters;</w:t>
      </w:r>
      <w:r>
        <w:rPr>
          <w:spacing w:val="-3"/>
          <w:sz w:val="18"/>
        </w:rPr>
        <w:t xml:space="preserve"> </w:t>
      </w:r>
      <w:r>
        <w:rPr>
          <w:sz w:val="18"/>
        </w:rPr>
        <w:t>vs=versus;</w:t>
      </w:r>
      <w:r>
        <w:rPr>
          <w:spacing w:val="-3"/>
          <w:sz w:val="18"/>
        </w:rPr>
        <w:t xml:space="preserve"> </w:t>
      </w:r>
      <w:r>
        <w:rPr>
          <w:sz w:val="18"/>
        </w:rPr>
        <w:t>LS Mean=least-squares mean</w:t>
      </w:r>
    </w:p>
    <w:p w14:paraId="13784097" w14:textId="77777777" w:rsidR="00AB172F" w:rsidRDefault="00CE6FE5" w:rsidP="00CE6FE5">
      <w:pPr>
        <w:ind w:left="228" w:right="718"/>
        <w:rPr>
          <w:sz w:val="18"/>
        </w:rPr>
      </w:pPr>
      <w:r>
        <w:rPr>
          <w:sz w:val="18"/>
        </w:rPr>
        <w:t>N</w:t>
      </w:r>
      <w:r>
        <w:rPr>
          <w:sz w:val="18"/>
        </w:rPr>
        <w:t>ote:</w:t>
      </w:r>
      <w:r>
        <w:rPr>
          <w:spacing w:val="-2"/>
          <w:sz w:val="18"/>
        </w:rPr>
        <w:t xml:space="preserve"> </w:t>
      </w:r>
      <w:r>
        <w:rPr>
          <w:sz w:val="18"/>
        </w:rPr>
        <w:t>The</w:t>
      </w:r>
      <w:r>
        <w:rPr>
          <w:spacing w:val="-3"/>
          <w:sz w:val="18"/>
        </w:rPr>
        <w:t xml:space="preserve"> </w:t>
      </w:r>
      <w:r>
        <w:rPr>
          <w:sz w:val="18"/>
        </w:rPr>
        <w:t>LS</w:t>
      </w:r>
      <w:r>
        <w:rPr>
          <w:spacing w:val="-2"/>
          <w:sz w:val="18"/>
        </w:rPr>
        <w:t xml:space="preserve"> </w:t>
      </w:r>
      <w:r>
        <w:rPr>
          <w:sz w:val="18"/>
        </w:rPr>
        <w:t>mean</w:t>
      </w:r>
      <w:r>
        <w:rPr>
          <w:spacing w:val="-1"/>
          <w:sz w:val="18"/>
        </w:rPr>
        <w:t xml:space="preserve"> </w:t>
      </w:r>
      <w:r>
        <w:rPr>
          <w:sz w:val="18"/>
        </w:rPr>
        <w:t>change</w:t>
      </w:r>
      <w:r>
        <w:rPr>
          <w:spacing w:val="-3"/>
          <w:sz w:val="18"/>
        </w:rPr>
        <w:t xml:space="preserve"> </w:t>
      </w:r>
      <w:r>
        <w:rPr>
          <w:sz w:val="18"/>
        </w:rPr>
        <w:t>from</w:t>
      </w:r>
      <w:r>
        <w:rPr>
          <w:spacing w:val="-5"/>
          <w:sz w:val="18"/>
        </w:rPr>
        <w:t xml:space="preserve"> </w:t>
      </w:r>
      <w:r>
        <w:rPr>
          <w:sz w:val="18"/>
        </w:rPr>
        <w:t>baseline,</w:t>
      </w:r>
      <w:r>
        <w:rPr>
          <w:spacing w:val="-2"/>
          <w:sz w:val="18"/>
        </w:rPr>
        <w:t xml:space="preserve"> </w:t>
      </w:r>
      <w:r>
        <w:rPr>
          <w:sz w:val="18"/>
        </w:rPr>
        <w:t>difference</w:t>
      </w:r>
      <w:r>
        <w:rPr>
          <w:spacing w:val="-3"/>
          <w:sz w:val="18"/>
        </w:rPr>
        <w:t xml:space="preserve"> </w:t>
      </w:r>
      <w:r>
        <w:rPr>
          <w:sz w:val="18"/>
        </w:rPr>
        <w:t>in</w:t>
      </w:r>
      <w:r>
        <w:rPr>
          <w:spacing w:val="-1"/>
          <w:sz w:val="18"/>
        </w:rPr>
        <w:t xml:space="preserve"> </w:t>
      </w:r>
      <w:r>
        <w:rPr>
          <w:sz w:val="18"/>
        </w:rPr>
        <w:t>LS</w:t>
      </w:r>
      <w:r>
        <w:rPr>
          <w:spacing w:val="-3"/>
          <w:sz w:val="18"/>
        </w:rPr>
        <w:t xml:space="preserve"> </w:t>
      </w:r>
      <w:r>
        <w:rPr>
          <w:sz w:val="18"/>
        </w:rPr>
        <w:t>mean</w:t>
      </w:r>
      <w:r>
        <w:rPr>
          <w:spacing w:val="-1"/>
          <w:sz w:val="18"/>
        </w:rPr>
        <w:t xml:space="preserve"> </w:t>
      </w:r>
      <w:r>
        <w:rPr>
          <w:sz w:val="18"/>
        </w:rPr>
        <w:t>change</w:t>
      </w:r>
      <w:r>
        <w:rPr>
          <w:spacing w:val="-3"/>
          <w:sz w:val="18"/>
        </w:rPr>
        <w:t xml:space="preserve"> </w:t>
      </w:r>
      <w:r>
        <w:rPr>
          <w:sz w:val="18"/>
        </w:rPr>
        <w:t>from</w:t>
      </w:r>
      <w:r>
        <w:rPr>
          <w:spacing w:val="-3"/>
          <w:sz w:val="18"/>
        </w:rPr>
        <w:t xml:space="preserve"> </w:t>
      </w:r>
      <w:r>
        <w:rPr>
          <w:sz w:val="18"/>
        </w:rPr>
        <w:t>baseline</w:t>
      </w:r>
      <w:r>
        <w:rPr>
          <w:spacing w:val="-5"/>
          <w:sz w:val="18"/>
        </w:rPr>
        <w:t xml:space="preserve"> </w:t>
      </w:r>
      <w:r>
        <w:rPr>
          <w:sz w:val="18"/>
        </w:rPr>
        <w:t>between leniolisib</w:t>
      </w:r>
      <w:r>
        <w:rPr>
          <w:spacing w:val="-3"/>
          <w:sz w:val="18"/>
        </w:rPr>
        <w:t xml:space="preserve"> </w:t>
      </w:r>
      <w:r>
        <w:rPr>
          <w:sz w:val="18"/>
        </w:rPr>
        <w:t>and</w:t>
      </w:r>
      <w:r>
        <w:rPr>
          <w:spacing w:val="-3"/>
          <w:sz w:val="18"/>
        </w:rPr>
        <w:t xml:space="preserve"> </w:t>
      </w:r>
      <w:r>
        <w:rPr>
          <w:sz w:val="18"/>
        </w:rPr>
        <w:t>placebo and its p-value were obtained from an Analysis of Covariance model with treatment, glucocorticoids use and immunoglobulin replacement therapy at baseline, and baseline measurement as covariates.</w:t>
      </w:r>
    </w:p>
    <w:p w14:paraId="07529921" w14:textId="77777777" w:rsidR="00AB172F" w:rsidRDefault="00CE6FE5" w:rsidP="00CE6FE5">
      <w:pPr>
        <w:ind w:left="228" w:right="637"/>
        <w:rPr>
          <w:sz w:val="18"/>
        </w:rPr>
      </w:pPr>
      <w:r>
        <w:rPr>
          <w:position w:val="6"/>
          <w:sz w:val="12"/>
        </w:rPr>
        <w:t>a</w:t>
      </w:r>
      <w:r>
        <w:rPr>
          <w:sz w:val="18"/>
        </w:rPr>
        <w:t>Change</w:t>
      </w:r>
      <w:r>
        <w:rPr>
          <w:spacing w:val="-3"/>
          <w:sz w:val="18"/>
        </w:rPr>
        <w:t xml:space="preserve"> </w:t>
      </w:r>
      <w:r>
        <w:rPr>
          <w:sz w:val="18"/>
        </w:rPr>
        <w:t>in</w:t>
      </w:r>
      <w:r>
        <w:rPr>
          <w:spacing w:val="-1"/>
          <w:sz w:val="18"/>
        </w:rPr>
        <w:t xml:space="preserve"> </w:t>
      </w:r>
      <w:r>
        <w:rPr>
          <w:sz w:val="18"/>
        </w:rPr>
        <w:t>index</w:t>
      </w:r>
      <w:r>
        <w:rPr>
          <w:spacing w:val="-3"/>
          <w:sz w:val="18"/>
        </w:rPr>
        <w:t xml:space="preserve"> </w:t>
      </w:r>
      <w:r>
        <w:rPr>
          <w:sz w:val="18"/>
        </w:rPr>
        <w:t>lesion</w:t>
      </w:r>
      <w:r>
        <w:rPr>
          <w:spacing w:val="-3"/>
          <w:sz w:val="18"/>
        </w:rPr>
        <w:t xml:space="preserve"> </w:t>
      </w:r>
      <w:r>
        <w:rPr>
          <w:sz w:val="18"/>
        </w:rPr>
        <w:t>size</w:t>
      </w:r>
      <w:r>
        <w:rPr>
          <w:spacing w:val="-3"/>
          <w:sz w:val="18"/>
        </w:rPr>
        <w:t xml:space="preserve"> </w:t>
      </w:r>
      <w:r>
        <w:rPr>
          <w:sz w:val="18"/>
        </w:rPr>
        <w:t>was measured</w:t>
      </w:r>
      <w:r>
        <w:rPr>
          <w:spacing w:val="-1"/>
          <w:sz w:val="18"/>
        </w:rPr>
        <w:t xml:space="preserve"> </w:t>
      </w:r>
      <w:r>
        <w:rPr>
          <w:sz w:val="18"/>
        </w:rPr>
        <w:t>using</w:t>
      </w:r>
      <w:r>
        <w:rPr>
          <w:spacing w:val="-3"/>
          <w:sz w:val="18"/>
        </w:rPr>
        <w:t xml:space="preserve"> </w:t>
      </w:r>
      <w:r>
        <w:rPr>
          <w:sz w:val="18"/>
        </w:rPr>
        <w:t>the</w:t>
      </w:r>
      <w:r>
        <w:rPr>
          <w:spacing w:val="-3"/>
          <w:sz w:val="18"/>
        </w:rPr>
        <w:t xml:space="preserve"> </w:t>
      </w:r>
      <w:r>
        <w:rPr>
          <w:sz w:val="18"/>
        </w:rPr>
        <w:t>log10</w:t>
      </w:r>
      <w:r>
        <w:rPr>
          <w:spacing w:val="-3"/>
          <w:sz w:val="18"/>
        </w:rPr>
        <w:t xml:space="preserve"> </w:t>
      </w:r>
      <w:r>
        <w:rPr>
          <w:sz w:val="18"/>
        </w:rPr>
        <w:t>transformed</w:t>
      </w:r>
      <w:r>
        <w:rPr>
          <w:spacing w:val="-1"/>
          <w:sz w:val="18"/>
        </w:rPr>
        <w:t xml:space="preserve"> </w:t>
      </w:r>
      <w:r>
        <w:rPr>
          <w:sz w:val="18"/>
        </w:rPr>
        <w:t>sum</w:t>
      </w:r>
      <w:r>
        <w:rPr>
          <w:spacing w:val="-3"/>
          <w:sz w:val="18"/>
        </w:rPr>
        <w:t xml:space="preserve"> </w:t>
      </w:r>
      <w:r>
        <w:rPr>
          <w:sz w:val="18"/>
        </w:rPr>
        <w:t>of</w:t>
      </w:r>
      <w:r>
        <w:rPr>
          <w:spacing w:val="-2"/>
          <w:sz w:val="18"/>
        </w:rPr>
        <w:t xml:space="preserve"> </w:t>
      </w:r>
      <w:r>
        <w:rPr>
          <w:sz w:val="18"/>
        </w:rPr>
        <w:t>the</w:t>
      </w:r>
      <w:r>
        <w:rPr>
          <w:spacing w:val="-3"/>
          <w:sz w:val="18"/>
        </w:rPr>
        <w:t xml:space="preserve"> </w:t>
      </w:r>
      <w:r>
        <w:rPr>
          <w:sz w:val="18"/>
        </w:rPr>
        <w:t>product</w:t>
      </w:r>
      <w:r>
        <w:rPr>
          <w:spacing w:val="-2"/>
          <w:sz w:val="18"/>
        </w:rPr>
        <w:t xml:space="preserve"> </w:t>
      </w:r>
      <w:r>
        <w:rPr>
          <w:sz w:val="18"/>
        </w:rPr>
        <w:t>of</w:t>
      </w:r>
      <w:r>
        <w:rPr>
          <w:spacing w:val="-4"/>
          <w:sz w:val="18"/>
        </w:rPr>
        <w:t xml:space="preserve"> </w:t>
      </w:r>
      <w:r>
        <w:rPr>
          <w:sz w:val="18"/>
        </w:rPr>
        <w:t>diameters</w:t>
      </w:r>
      <w:r>
        <w:rPr>
          <w:spacing w:val="-3"/>
          <w:sz w:val="18"/>
        </w:rPr>
        <w:t xml:space="preserve"> </w:t>
      </w:r>
      <w:r>
        <w:rPr>
          <w:sz w:val="18"/>
        </w:rPr>
        <w:t>(SPD)</w:t>
      </w:r>
      <w:r>
        <w:rPr>
          <w:spacing w:val="-2"/>
          <w:sz w:val="18"/>
        </w:rPr>
        <w:t xml:space="preserve"> </w:t>
      </w:r>
      <w:r>
        <w:rPr>
          <w:sz w:val="18"/>
        </w:rPr>
        <w:t>of</w:t>
      </w:r>
      <w:r>
        <w:rPr>
          <w:spacing w:val="-2"/>
          <w:sz w:val="18"/>
        </w:rPr>
        <w:t xml:space="preserve"> </w:t>
      </w:r>
      <w:r>
        <w:rPr>
          <w:sz w:val="18"/>
        </w:rPr>
        <w:t xml:space="preserve">the largest lymph nodes (maximum of 6) identified as per the </w:t>
      </w:r>
      <w:proofErr w:type="spellStart"/>
      <w:r>
        <w:rPr>
          <w:sz w:val="18"/>
        </w:rPr>
        <w:t>Cheson</w:t>
      </w:r>
      <w:proofErr w:type="spellEnd"/>
      <w:r>
        <w:rPr>
          <w:sz w:val="18"/>
        </w:rPr>
        <w:t xml:space="preserve"> criteria on CT/MRI.</w:t>
      </w:r>
    </w:p>
    <w:p w14:paraId="06C94A47" w14:textId="77777777" w:rsidR="00AB172F" w:rsidRDefault="00CE6FE5" w:rsidP="00CE6FE5">
      <w:pPr>
        <w:spacing w:line="242" w:lineRule="auto"/>
        <w:ind w:left="228" w:right="511"/>
        <w:rPr>
          <w:sz w:val="18"/>
        </w:rPr>
      </w:pPr>
      <w:r>
        <w:rPr>
          <w:position w:val="6"/>
          <w:sz w:val="12"/>
        </w:rPr>
        <w:t>b</w:t>
      </w:r>
      <w:r>
        <w:rPr>
          <w:sz w:val="18"/>
        </w:rPr>
        <w:t>The</w:t>
      </w:r>
      <w:r>
        <w:rPr>
          <w:spacing w:val="-3"/>
          <w:sz w:val="18"/>
        </w:rPr>
        <w:t xml:space="preserve"> </w:t>
      </w:r>
      <w:r>
        <w:rPr>
          <w:sz w:val="18"/>
        </w:rPr>
        <w:t>analysis</w:t>
      </w:r>
      <w:r>
        <w:rPr>
          <w:spacing w:val="-3"/>
          <w:sz w:val="18"/>
        </w:rPr>
        <w:t xml:space="preserve"> </w:t>
      </w:r>
      <w:r>
        <w:rPr>
          <w:sz w:val="18"/>
        </w:rPr>
        <w:t>excluded</w:t>
      </w:r>
      <w:r>
        <w:rPr>
          <w:spacing w:val="-1"/>
          <w:sz w:val="18"/>
        </w:rPr>
        <w:t xml:space="preserve"> </w:t>
      </w:r>
      <w:r>
        <w:rPr>
          <w:sz w:val="18"/>
        </w:rPr>
        <w:t>2</w:t>
      </w:r>
      <w:r>
        <w:rPr>
          <w:spacing w:val="-3"/>
          <w:sz w:val="18"/>
        </w:rPr>
        <w:t xml:space="preserve"> </w:t>
      </w:r>
      <w:r>
        <w:rPr>
          <w:sz w:val="18"/>
        </w:rPr>
        <w:t>patients</w:t>
      </w:r>
      <w:r>
        <w:rPr>
          <w:spacing w:val="-4"/>
          <w:sz w:val="18"/>
        </w:rPr>
        <w:t xml:space="preserve"> </w:t>
      </w:r>
      <w:r>
        <w:rPr>
          <w:sz w:val="18"/>
        </w:rPr>
        <w:t>from</w:t>
      </w:r>
      <w:r>
        <w:rPr>
          <w:spacing w:val="-3"/>
          <w:sz w:val="18"/>
        </w:rPr>
        <w:t xml:space="preserve"> </w:t>
      </w:r>
      <w:r>
        <w:rPr>
          <w:sz w:val="18"/>
        </w:rPr>
        <w:t>each</w:t>
      </w:r>
      <w:r>
        <w:rPr>
          <w:spacing w:val="-1"/>
          <w:sz w:val="18"/>
        </w:rPr>
        <w:t xml:space="preserve"> </w:t>
      </w:r>
      <w:r>
        <w:rPr>
          <w:sz w:val="18"/>
        </w:rPr>
        <w:t>treatment</w:t>
      </w:r>
      <w:r>
        <w:rPr>
          <w:spacing w:val="-2"/>
          <w:sz w:val="18"/>
        </w:rPr>
        <w:t xml:space="preserve"> </w:t>
      </w:r>
      <w:r>
        <w:rPr>
          <w:sz w:val="18"/>
        </w:rPr>
        <w:t>group</w:t>
      </w:r>
      <w:r>
        <w:rPr>
          <w:spacing w:val="-3"/>
          <w:sz w:val="18"/>
        </w:rPr>
        <w:t xml:space="preserve"> </w:t>
      </w:r>
      <w:r>
        <w:rPr>
          <w:sz w:val="18"/>
        </w:rPr>
        <w:t>due</w:t>
      </w:r>
      <w:r>
        <w:rPr>
          <w:spacing w:val="-3"/>
          <w:sz w:val="18"/>
        </w:rPr>
        <w:t xml:space="preserve"> </w:t>
      </w:r>
      <w:r>
        <w:rPr>
          <w:sz w:val="18"/>
        </w:rPr>
        <w:t>to</w:t>
      </w:r>
      <w:r>
        <w:rPr>
          <w:spacing w:val="-3"/>
          <w:sz w:val="18"/>
        </w:rPr>
        <w:t xml:space="preserve"> </w:t>
      </w:r>
      <w:r>
        <w:rPr>
          <w:sz w:val="18"/>
        </w:rPr>
        <w:t>protocol</w:t>
      </w:r>
      <w:r>
        <w:rPr>
          <w:spacing w:val="-4"/>
          <w:sz w:val="18"/>
        </w:rPr>
        <w:t xml:space="preserve"> </w:t>
      </w:r>
      <w:r>
        <w:rPr>
          <w:sz w:val="18"/>
        </w:rPr>
        <w:t>deviations</w:t>
      </w:r>
      <w:r>
        <w:rPr>
          <w:spacing w:val="-3"/>
          <w:sz w:val="18"/>
        </w:rPr>
        <w:t xml:space="preserve"> </w:t>
      </w:r>
      <w:r>
        <w:rPr>
          <w:sz w:val="18"/>
        </w:rPr>
        <w:t>and 1</w:t>
      </w:r>
      <w:r>
        <w:rPr>
          <w:spacing w:val="-1"/>
          <w:sz w:val="18"/>
        </w:rPr>
        <w:t xml:space="preserve"> </w:t>
      </w:r>
      <w:r>
        <w:rPr>
          <w:sz w:val="18"/>
        </w:rPr>
        <w:t>patient</w:t>
      </w:r>
      <w:r>
        <w:rPr>
          <w:spacing w:val="-4"/>
          <w:sz w:val="18"/>
        </w:rPr>
        <w:t xml:space="preserve"> </w:t>
      </w:r>
      <w:r>
        <w:rPr>
          <w:sz w:val="18"/>
        </w:rPr>
        <w:t>on</w:t>
      </w:r>
      <w:r>
        <w:rPr>
          <w:spacing w:val="-1"/>
          <w:sz w:val="18"/>
        </w:rPr>
        <w:t xml:space="preserve"> </w:t>
      </w:r>
      <w:r>
        <w:rPr>
          <w:sz w:val="18"/>
        </w:rPr>
        <w:t>leniolisib</w:t>
      </w:r>
      <w:r>
        <w:rPr>
          <w:spacing w:val="-3"/>
          <w:sz w:val="18"/>
        </w:rPr>
        <w:t xml:space="preserve"> </w:t>
      </w:r>
      <w:r>
        <w:rPr>
          <w:sz w:val="18"/>
        </w:rPr>
        <w:t>having complete resolution of the index lesion identified at baseline.</w:t>
      </w:r>
    </w:p>
    <w:p w14:paraId="73333D9D" w14:textId="77777777" w:rsidR="00AB172F" w:rsidRDefault="00CE6FE5" w:rsidP="00CE6FE5">
      <w:pPr>
        <w:ind w:left="228" w:right="637"/>
        <w:rPr>
          <w:sz w:val="18"/>
        </w:rPr>
      </w:pPr>
      <w:r>
        <w:rPr>
          <w:position w:val="6"/>
          <w:sz w:val="12"/>
        </w:rPr>
        <w:t>c</w:t>
      </w:r>
      <w:r>
        <w:rPr>
          <w:sz w:val="18"/>
        </w:rPr>
        <w:t>Only</w:t>
      </w:r>
      <w:r>
        <w:rPr>
          <w:spacing w:val="-3"/>
          <w:sz w:val="18"/>
        </w:rPr>
        <w:t xml:space="preserve"> </w:t>
      </w:r>
      <w:r>
        <w:rPr>
          <w:sz w:val="18"/>
        </w:rPr>
        <w:t>patients</w:t>
      </w:r>
      <w:r>
        <w:rPr>
          <w:spacing w:val="-3"/>
          <w:sz w:val="18"/>
        </w:rPr>
        <w:t xml:space="preserve"> </w:t>
      </w:r>
      <w:r>
        <w:rPr>
          <w:sz w:val="18"/>
        </w:rPr>
        <w:t>with</w:t>
      </w:r>
      <w:r>
        <w:rPr>
          <w:spacing w:val="-1"/>
          <w:sz w:val="18"/>
        </w:rPr>
        <w:t xml:space="preserve"> </w:t>
      </w:r>
      <w:r>
        <w:rPr>
          <w:sz w:val="18"/>
        </w:rPr>
        <w:t>a</w:t>
      </w:r>
      <w:r>
        <w:rPr>
          <w:spacing w:val="-3"/>
          <w:sz w:val="18"/>
        </w:rPr>
        <w:t xml:space="preserve"> </w:t>
      </w:r>
      <w:r>
        <w:rPr>
          <w:sz w:val="18"/>
        </w:rPr>
        <w:t>reduced</w:t>
      </w:r>
      <w:r>
        <w:rPr>
          <w:spacing w:val="-1"/>
          <w:sz w:val="18"/>
        </w:rPr>
        <w:t xml:space="preserve"> </w:t>
      </w:r>
      <w:r>
        <w:rPr>
          <w:sz w:val="18"/>
        </w:rPr>
        <w:t>percentage</w:t>
      </w:r>
      <w:r>
        <w:rPr>
          <w:spacing w:val="-3"/>
          <w:sz w:val="18"/>
        </w:rPr>
        <w:t xml:space="preserve"> </w:t>
      </w:r>
      <w:r>
        <w:rPr>
          <w:sz w:val="18"/>
        </w:rPr>
        <w:t>of</w:t>
      </w:r>
      <w:r>
        <w:rPr>
          <w:spacing w:val="-4"/>
          <w:sz w:val="18"/>
        </w:rPr>
        <w:t xml:space="preserve"> </w:t>
      </w:r>
      <w:r>
        <w:rPr>
          <w:sz w:val="18"/>
        </w:rPr>
        <w:t>naïve</w:t>
      </w:r>
      <w:r>
        <w:rPr>
          <w:spacing w:val="-3"/>
          <w:sz w:val="18"/>
        </w:rPr>
        <w:t xml:space="preserve"> </w:t>
      </w:r>
      <w:r>
        <w:rPr>
          <w:sz w:val="18"/>
        </w:rPr>
        <w:t>B</w:t>
      </w:r>
      <w:r>
        <w:rPr>
          <w:spacing w:val="-2"/>
          <w:sz w:val="18"/>
        </w:rPr>
        <w:t xml:space="preserve"> </w:t>
      </w:r>
      <w:r>
        <w:rPr>
          <w:sz w:val="18"/>
        </w:rPr>
        <w:t>cells</w:t>
      </w:r>
      <w:r>
        <w:rPr>
          <w:spacing w:val="-3"/>
          <w:sz w:val="18"/>
        </w:rPr>
        <w:t xml:space="preserve"> </w:t>
      </w:r>
      <w:r>
        <w:rPr>
          <w:sz w:val="18"/>
        </w:rPr>
        <w:t>at</w:t>
      </w:r>
      <w:r>
        <w:rPr>
          <w:spacing w:val="-2"/>
          <w:sz w:val="18"/>
        </w:rPr>
        <w:t xml:space="preserve"> </w:t>
      </w:r>
      <w:r>
        <w:rPr>
          <w:sz w:val="18"/>
        </w:rPr>
        <w:t>baseline</w:t>
      </w:r>
      <w:r>
        <w:rPr>
          <w:spacing w:val="-3"/>
          <w:sz w:val="18"/>
        </w:rPr>
        <w:t xml:space="preserve"> </w:t>
      </w:r>
      <w:r>
        <w:rPr>
          <w:sz w:val="18"/>
        </w:rPr>
        <w:t>(defined</w:t>
      </w:r>
      <w:r>
        <w:rPr>
          <w:spacing w:val="-1"/>
          <w:sz w:val="18"/>
        </w:rPr>
        <w:t xml:space="preserve"> </w:t>
      </w:r>
      <w:r>
        <w:rPr>
          <w:sz w:val="18"/>
        </w:rPr>
        <w:t>as</w:t>
      </w:r>
      <w:r>
        <w:rPr>
          <w:spacing w:val="-5"/>
          <w:sz w:val="18"/>
        </w:rPr>
        <w:t xml:space="preserve"> </w:t>
      </w:r>
      <w:r>
        <w:rPr>
          <w:sz w:val="18"/>
        </w:rPr>
        <w:t>below</w:t>
      </w:r>
      <w:r>
        <w:rPr>
          <w:spacing w:val="-5"/>
          <w:sz w:val="18"/>
        </w:rPr>
        <w:t xml:space="preserve"> </w:t>
      </w:r>
      <w:r>
        <w:rPr>
          <w:sz w:val="18"/>
        </w:rPr>
        <w:t>48%</w:t>
      </w:r>
      <w:r>
        <w:rPr>
          <w:spacing w:val="-1"/>
          <w:sz w:val="18"/>
        </w:rPr>
        <w:t xml:space="preserve"> </w:t>
      </w:r>
      <w:r>
        <w:rPr>
          <w:sz w:val="18"/>
        </w:rPr>
        <w:t>being</w:t>
      </w:r>
      <w:r>
        <w:rPr>
          <w:spacing w:val="-3"/>
          <w:sz w:val="18"/>
        </w:rPr>
        <w:t xml:space="preserve"> </w:t>
      </w:r>
      <w:r>
        <w:rPr>
          <w:sz w:val="18"/>
        </w:rPr>
        <w:t>the</w:t>
      </w:r>
      <w:r>
        <w:rPr>
          <w:spacing w:val="-3"/>
          <w:sz w:val="18"/>
        </w:rPr>
        <w:t xml:space="preserve"> </w:t>
      </w:r>
      <w:r>
        <w:rPr>
          <w:sz w:val="18"/>
        </w:rPr>
        <w:t>lowest</w:t>
      </w:r>
      <w:r>
        <w:rPr>
          <w:spacing w:val="-2"/>
          <w:sz w:val="18"/>
        </w:rPr>
        <w:t xml:space="preserve"> </w:t>
      </w:r>
      <w:r>
        <w:rPr>
          <w:sz w:val="18"/>
        </w:rPr>
        <w:t>value</w:t>
      </w:r>
      <w:r>
        <w:rPr>
          <w:spacing w:val="-3"/>
          <w:sz w:val="18"/>
        </w:rPr>
        <w:t xml:space="preserve"> </w:t>
      </w:r>
      <w:r>
        <w:rPr>
          <w:sz w:val="18"/>
        </w:rPr>
        <w:t>across all ages in literature) were included in the PD analysis.</w:t>
      </w:r>
    </w:p>
    <w:p w14:paraId="0FCF963E" w14:textId="77777777" w:rsidR="00AB172F" w:rsidRDefault="00CE6FE5" w:rsidP="00CE6FE5">
      <w:pPr>
        <w:ind w:left="228" w:right="530"/>
        <w:rPr>
          <w:sz w:val="18"/>
        </w:rPr>
      </w:pPr>
      <w:r>
        <w:rPr>
          <w:position w:val="6"/>
          <w:sz w:val="12"/>
        </w:rPr>
        <w:t>d</w:t>
      </w:r>
      <w:r>
        <w:rPr>
          <w:sz w:val="18"/>
        </w:rPr>
        <w:t>The</w:t>
      </w:r>
      <w:r>
        <w:rPr>
          <w:spacing w:val="-3"/>
          <w:sz w:val="18"/>
        </w:rPr>
        <w:t xml:space="preserve"> </w:t>
      </w:r>
      <w:r>
        <w:rPr>
          <w:sz w:val="18"/>
        </w:rPr>
        <w:t>analysis</w:t>
      </w:r>
      <w:r>
        <w:rPr>
          <w:spacing w:val="-3"/>
          <w:sz w:val="18"/>
        </w:rPr>
        <w:t xml:space="preserve"> </w:t>
      </w:r>
      <w:r>
        <w:rPr>
          <w:sz w:val="18"/>
        </w:rPr>
        <w:t>excluded</w:t>
      </w:r>
      <w:r>
        <w:rPr>
          <w:spacing w:val="-1"/>
          <w:sz w:val="18"/>
        </w:rPr>
        <w:t xml:space="preserve"> </w:t>
      </w:r>
      <w:r>
        <w:rPr>
          <w:sz w:val="18"/>
        </w:rPr>
        <w:t>2</w:t>
      </w:r>
      <w:r>
        <w:rPr>
          <w:spacing w:val="-3"/>
          <w:sz w:val="18"/>
        </w:rPr>
        <w:t xml:space="preserve"> </w:t>
      </w:r>
      <w:r>
        <w:rPr>
          <w:sz w:val="18"/>
        </w:rPr>
        <w:t>patients</w:t>
      </w:r>
      <w:r>
        <w:rPr>
          <w:spacing w:val="-4"/>
          <w:sz w:val="18"/>
        </w:rPr>
        <w:t xml:space="preserve"> </w:t>
      </w:r>
      <w:r>
        <w:rPr>
          <w:sz w:val="18"/>
        </w:rPr>
        <w:t>from</w:t>
      </w:r>
      <w:r>
        <w:rPr>
          <w:spacing w:val="-3"/>
          <w:sz w:val="18"/>
        </w:rPr>
        <w:t xml:space="preserve"> </w:t>
      </w:r>
      <w:r>
        <w:rPr>
          <w:sz w:val="18"/>
        </w:rPr>
        <w:t>each</w:t>
      </w:r>
      <w:r>
        <w:rPr>
          <w:spacing w:val="-1"/>
          <w:sz w:val="18"/>
        </w:rPr>
        <w:t xml:space="preserve"> </w:t>
      </w:r>
      <w:r>
        <w:rPr>
          <w:sz w:val="18"/>
        </w:rPr>
        <w:t>treatment</w:t>
      </w:r>
      <w:r>
        <w:rPr>
          <w:spacing w:val="-2"/>
          <w:sz w:val="18"/>
        </w:rPr>
        <w:t xml:space="preserve"> </w:t>
      </w:r>
      <w:r>
        <w:rPr>
          <w:sz w:val="18"/>
        </w:rPr>
        <w:t>group</w:t>
      </w:r>
      <w:r>
        <w:rPr>
          <w:spacing w:val="-3"/>
          <w:sz w:val="18"/>
        </w:rPr>
        <w:t xml:space="preserve"> </w:t>
      </w:r>
      <w:r>
        <w:rPr>
          <w:sz w:val="18"/>
        </w:rPr>
        <w:t>due</w:t>
      </w:r>
      <w:r>
        <w:rPr>
          <w:spacing w:val="-3"/>
          <w:sz w:val="18"/>
        </w:rPr>
        <w:t xml:space="preserve"> </w:t>
      </w:r>
      <w:r>
        <w:rPr>
          <w:sz w:val="18"/>
        </w:rPr>
        <w:t>to</w:t>
      </w:r>
      <w:r>
        <w:rPr>
          <w:spacing w:val="-3"/>
          <w:sz w:val="18"/>
        </w:rPr>
        <w:t xml:space="preserve"> </w:t>
      </w:r>
      <w:r>
        <w:rPr>
          <w:sz w:val="18"/>
        </w:rPr>
        <w:t>protocol</w:t>
      </w:r>
      <w:r>
        <w:rPr>
          <w:spacing w:val="-4"/>
          <w:sz w:val="18"/>
        </w:rPr>
        <w:t xml:space="preserve"> </w:t>
      </w:r>
      <w:r>
        <w:rPr>
          <w:sz w:val="18"/>
        </w:rPr>
        <w:t>deviations,</w:t>
      </w:r>
      <w:r>
        <w:rPr>
          <w:spacing w:val="-4"/>
          <w:sz w:val="18"/>
        </w:rPr>
        <w:t xml:space="preserve"> </w:t>
      </w:r>
      <w:r>
        <w:rPr>
          <w:sz w:val="18"/>
        </w:rPr>
        <w:t>5</w:t>
      </w:r>
      <w:r>
        <w:rPr>
          <w:spacing w:val="-3"/>
          <w:sz w:val="18"/>
        </w:rPr>
        <w:t xml:space="preserve"> </w:t>
      </w:r>
      <w:r>
        <w:rPr>
          <w:sz w:val="18"/>
        </w:rPr>
        <w:t>patients</w:t>
      </w:r>
      <w:r>
        <w:rPr>
          <w:spacing w:val="-4"/>
          <w:sz w:val="18"/>
        </w:rPr>
        <w:t xml:space="preserve"> </w:t>
      </w:r>
      <w:r>
        <w:rPr>
          <w:sz w:val="18"/>
        </w:rPr>
        <w:t>on</w:t>
      </w:r>
      <w:r>
        <w:rPr>
          <w:spacing w:val="-3"/>
          <w:sz w:val="18"/>
        </w:rPr>
        <w:t xml:space="preserve"> </w:t>
      </w:r>
      <w:r>
        <w:rPr>
          <w:sz w:val="18"/>
        </w:rPr>
        <w:t>leniolisib</w:t>
      </w:r>
      <w:r>
        <w:rPr>
          <w:spacing w:val="-1"/>
          <w:sz w:val="18"/>
        </w:rPr>
        <w:t xml:space="preserve"> </w:t>
      </w:r>
      <w:r>
        <w:rPr>
          <w:sz w:val="18"/>
        </w:rPr>
        <w:t>and</w:t>
      </w:r>
      <w:r>
        <w:rPr>
          <w:spacing w:val="-3"/>
          <w:sz w:val="18"/>
        </w:rPr>
        <w:t xml:space="preserve"> </w:t>
      </w:r>
      <w:r>
        <w:rPr>
          <w:sz w:val="18"/>
        </w:rPr>
        <w:t>3 patients on placebo with more than or</w:t>
      </w:r>
      <w:r>
        <w:rPr>
          <w:spacing w:val="-1"/>
          <w:sz w:val="18"/>
        </w:rPr>
        <w:t xml:space="preserve"> </w:t>
      </w:r>
      <w:r>
        <w:rPr>
          <w:sz w:val="18"/>
        </w:rPr>
        <w:t>equal to 48% naïve B cells at</w:t>
      </w:r>
      <w:r>
        <w:rPr>
          <w:spacing w:val="-1"/>
          <w:sz w:val="18"/>
        </w:rPr>
        <w:t xml:space="preserve"> </w:t>
      </w:r>
      <w:r>
        <w:rPr>
          <w:sz w:val="18"/>
        </w:rPr>
        <w:t>baseline, 5 patients on leniolisib with no Day 85 measurement, and 1 patient on leniolisib with no baseline measurement.</w:t>
      </w:r>
    </w:p>
    <w:p w14:paraId="21C7F8EE" w14:textId="77777777" w:rsidR="00CE6FE5" w:rsidRDefault="00CE6FE5" w:rsidP="00CE6FE5">
      <w:pPr>
        <w:ind w:left="228" w:right="511"/>
        <w:rPr>
          <w:sz w:val="18"/>
        </w:rPr>
      </w:pPr>
      <w:r>
        <w:rPr>
          <w:position w:val="6"/>
          <w:sz w:val="12"/>
        </w:rPr>
        <w:t>e</w:t>
      </w:r>
      <w:r>
        <w:rPr>
          <w:sz w:val="18"/>
        </w:rPr>
        <w:t>Baseline</w:t>
      </w:r>
      <w:r>
        <w:rPr>
          <w:spacing w:val="-3"/>
          <w:sz w:val="18"/>
        </w:rPr>
        <w:t xml:space="preserve"> </w:t>
      </w:r>
      <w:r>
        <w:rPr>
          <w:sz w:val="18"/>
        </w:rPr>
        <w:t>is</w:t>
      </w:r>
      <w:r>
        <w:rPr>
          <w:spacing w:val="-3"/>
          <w:sz w:val="18"/>
        </w:rPr>
        <w:t xml:space="preserve"> </w:t>
      </w:r>
      <w:r>
        <w:rPr>
          <w:sz w:val="18"/>
        </w:rPr>
        <w:t>defined</w:t>
      </w:r>
      <w:r>
        <w:rPr>
          <w:spacing w:val="-1"/>
          <w:sz w:val="18"/>
        </w:rPr>
        <w:t xml:space="preserve"> </w:t>
      </w:r>
      <w:r>
        <w:rPr>
          <w:sz w:val="18"/>
        </w:rPr>
        <w:t>as</w:t>
      </w:r>
      <w:r>
        <w:rPr>
          <w:spacing w:val="-3"/>
          <w:sz w:val="18"/>
        </w:rPr>
        <w:t xml:space="preserve"> </w:t>
      </w:r>
      <w:r>
        <w:rPr>
          <w:sz w:val="18"/>
        </w:rPr>
        <w:t>the</w:t>
      </w:r>
      <w:r>
        <w:rPr>
          <w:spacing w:val="-3"/>
          <w:sz w:val="18"/>
        </w:rPr>
        <w:t xml:space="preserve"> </w:t>
      </w:r>
      <w:r>
        <w:rPr>
          <w:sz w:val="18"/>
        </w:rPr>
        <w:t>arithmetic</w:t>
      </w:r>
      <w:r>
        <w:rPr>
          <w:spacing w:val="-3"/>
          <w:sz w:val="18"/>
        </w:rPr>
        <w:t xml:space="preserve"> </w:t>
      </w:r>
      <w:r>
        <w:rPr>
          <w:sz w:val="18"/>
        </w:rPr>
        <w:t>mean</w:t>
      </w:r>
      <w:r>
        <w:rPr>
          <w:spacing w:val="-1"/>
          <w:sz w:val="18"/>
        </w:rPr>
        <w:t xml:space="preserve"> </w:t>
      </w:r>
      <w:r>
        <w:rPr>
          <w:sz w:val="18"/>
        </w:rPr>
        <w:t>of</w:t>
      </w:r>
      <w:r>
        <w:rPr>
          <w:spacing w:val="-2"/>
          <w:sz w:val="18"/>
        </w:rPr>
        <w:t xml:space="preserve"> </w:t>
      </w:r>
      <w:r>
        <w:rPr>
          <w:sz w:val="18"/>
        </w:rPr>
        <w:t>the</w:t>
      </w:r>
      <w:r>
        <w:rPr>
          <w:spacing w:val="-3"/>
          <w:sz w:val="18"/>
        </w:rPr>
        <w:t xml:space="preserve"> </w:t>
      </w:r>
      <w:r>
        <w:rPr>
          <w:sz w:val="18"/>
        </w:rPr>
        <w:t>Baseline</w:t>
      </w:r>
      <w:r>
        <w:rPr>
          <w:spacing w:val="-3"/>
          <w:sz w:val="18"/>
        </w:rPr>
        <w:t xml:space="preserve"> </w:t>
      </w:r>
      <w:r>
        <w:rPr>
          <w:sz w:val="18"/>
        </w:rPr>
        <w:t>and</w:t>
      </w:r>
      <w:r>
        <w:rPr>
          <w:spacing w:val="-1"/>
          <w:sz w:val="18"/>
        </w:rPr>
        <w:t xml:space="preserve"> </w:t>
      </w:r>
      <w:r>
        <w:rPr>
          <w:sz w:val="18"/>
        </w:rPr>
        <w:t>Day</w:t>
      </w:r>
      <w:r>
        <w:rPr>
          <w:spacing w:val="-1"/>
          <w:sz w:val="18"/>
        </w:rPr>
        <w:t xml:space="preserve"> </w:t>
      </w:r>
      <w:r>
        <w:rPr>
          <w:sz w:val="18"/>
        </w:rPr>
        <w:t>1</w:t>
      </w:r>
      <w:r>
        <w:rPr>
          <w:spacing w:val="-3"/>
          <w:sz w:val="18"/>
        </w:rPr>
        <w:t xml:space="preserve"> </w:t>
      </w:r>
      <w:r>
        <w:rPr>
          <w:sz w:val="18"/>
        </w:rPr>
        <w:t>values</w:t>
      </w:r>
      <w:r>
        <w:rPr>
          <w:spacing w:val="-3"/>
          <w:sz w:val="18"/>
        </w:rPr>
        <w:t xml:space="preserve"> </w:t>
      </w:r>
      <w:r>
        <w:rPr>
          <w:sz w:val="18"/>
        </w:rPr>
        <w:t>when</w:t>
      </w:r>
      <w:r>
        <w:rPr>
          <w:spacing w:val="-1"/>
          <w:sz w:val="18"/>
        </w:rPr>
        <w:t xml:space="preserve"> </w:t>
      </w:r>
      <w:r>
        <w:rPr>
          <w:sz w:val="18"/>
        </w:rPr>
        <w:t>both</w:t>
      </w:r>
      <w:r>
        <w:rPr>
          <w:spacing w:val="-1"/>
          <w:sz w:val="18"/>
        </w:rPr>
        <w:t xml:space="preserve"> </w:t>
      </w:r>
      <w:r>
        <w:rPr>
          <w:sz w:val="18"/>
        </w:rPr>
        <w:t>were</w:t>
      </w:r>
      <w:r>
        <w:rPr>
          <w:spacing w:val="-3"/>
          <w:sz w:val="18"/>
        </w:rPr>
        <w:t xml:space="preserve"> </w:t>
      </w:r>
      <w:r>
        <w:rPr>
          <w:sz w:val="18"/>
        </w:rPr>
        <w:t>available,</w:t>
      </w:r>
      <w:r>
        <w:rPr>
          <w:spacing w:val="-2"/>
          <w:sz w:val="18"/>
        </w:rPr>
        <w:t xml:space="preserve"> </w:t>
      </w:r>
      <w:r>
        <w:rPr>
          <w:sz w:val="18"/>
        </w:rPr>
        <w:t>and</w:t>
      </w:r>
      <w:r>
        <w:rPr>
          <w:spacing w:val="-1"/>
          <w:sz w:val="18"/>
        </w:rPr>
        <w:t xml:space="preserve"> </w:t>
      </w:r>
      <w:r>
        <w:rPr>
          <w:sz w:val="18"/>
        </w:rPr>
        <w:t>if</w:t>
      </w:r>
      <w:r>
        <w:rPr>
          <w:spacing w:val="-2"/>
          <w:sz w:val="18"/>
        </w:rPr>
        <w:t xml:space="preserve"> </w:t>
      </w:r>
      <w:r>
        <w:rPr>
          <w:sz w:val="18"/>
        </w:rPr>
        <w:t>either</w:t>
      </w:r>
      <w:r>
        <w:rPr>
          <w:spacing w:val="-2"/>
          <w:sz w:val="18"/>
        </w:rPr>
        <w:t xml:space="preserve"> </w:t>
      </w:r>
      <w:r>
        <w:rPr>
          <w:sz w:val="18"/>
        </w:rPr>
        <w:t xml:space="preserve">value was missing, the existing value was used </w:t>
      </w:r>
      <w:bookmarkStart w:id="34" w:name="5.2_Pharmacokinetic_properties"/>
      <w:bookmarkEnd w:id="34"/>
    </w:p>
    <w:p w14:paraId="0CC19E6F" w14:textId="3DE553AD" w:rsidR="00AB172F" w:rsidRDefault="00CE6FE5" w:rsidP="00CE6FE5">
      <w:pPr>
        <w:ind w:left="228" w:right="511"/>
      </w:pPr>
      <w:r>
        <w:t>Secondary</w:t>
      </w:r>
      <w:r>
        <w:rPr>
          <w:spacing w:val="-4"/>
        </w:rPr>
        <w:t xml:space="preserve"> </w:t>
      </w:r>
      <w:r>
        <w:t>endpoints</w:t>
      </w:r>
      <w:r>
        <w:rPr>
          <w:spacing w:val="-4"/>
        </w:rPr>
        <w:t xml:space="preserve"> </w:t>
      </w:r>
      <w:r>
        <w:t>were</w:t>
      </w:r>
      <w:r>
        <w:rPr>
          <w:spacing w:val="-6"/>
        </w:rPr>
        <w:t xml:space="preserve"> </w:t>
      </w:r>
      <w:r>
        <w:t>supportive</w:t>
      </w:r>
      <w:r>
        <w:rPr>
          <w:spacing w:val="-4"/>
        </w:rPr>
        <w:t xml:space="preserve"> </w:t>
      </w:r>
      <w:r>
        <w:t>of</w:t>
      </w:r>
      <w:r>
        <w:rPr>
          <w:spacing w:val="-4"/>
        </w:rPr>
        <w:t xml:space="preserve"> </w:t>
      </w:r>
      <w:r>
        <w:t>improvement</w:t>
      </w:r>
      <w:r>
        <w:rPr>
          <w:spacing w:val="-6"/>
        </w:rPr>
        <w:t xml:space="preserve"> </w:t>
      </w:r>
      <w:r>
        <w:t>in</w:t>
      </w:r>
      <w:r>
        <w:rPr>
          <w:spacing w:val="-4"/>
        </w:rPr>
        <w:t xml:space="preserve"> </w:t>
      </w:r>
      <w:r>
        <w:t>lymphoproliferation,</w:t>
      </w:r>
      <w:r>
        <w:rPr>
          <w:spacing w:val="-4"/>
        </w:rPr>
        <w:t xml:space="preserve"> </w:t>
      </w:r>
      <w:r>
        <w:t>with</w:t>
      </w:r>
      <w:r>
        <w:rPr>
          <w:spacing w:val="-4"/>
        </w:rPr>
        <w:t xml:space="preserve"> </w:t>
      </w:r>
      <w:r>
        <w:t>significant reduction in spleen size (Table 5).</w:t>
      </w:r>
    </w:p>
    <w:p w14:paraId="7AE7CE74" w14:textId="77777777" w:rsidR="00AB172F" w:rsidRDefault="00AB172F" w:rsidP="00CE6FE5">
      <w:pPr>
        <w:pStyle w:val="BodyText"/>
        <w:spacing w:before="69"/>
        <w:ind w:left="0"/>
      </w:pPr>
    </w:p>
    <w:p w14:paraId="29E838F2" w14:textId="77777777" w:rsidR="00AB172F" w:rsidRDefault="00CE6FE5" w:rsidP="00CE6FE5">
      <w:pPr>
        <w:tabs>
          <w:tab w:val="left" w:pos="1195"/>
        </w:tabs>
        <w:ind w:left="228"/>
        <w:rPr>
          <w:b/>
          <w:sz w:val="20"/>
        </w:rPr>
      </w:pPr>
      <w:r>
        <w:rPr>
          <w:b/>
          <w:sz w:val="20"/>
        </w:rPr>
        <w:t>Table</w:t>
      </w:r>
      <w:r>
        <w:rPr>
          <w:b/>
          <w:spacing w:val="-5"/>
          <w:sz w:val="20"/>
        </w:rPr>
        <w:t xml:space="preserve"> </w:t>
      </w:r>
      <w:r>
        <w:rPr>
          <w:b/>
          <w:spacing w:val="-10"/>
          <w:sz w:val="20"/>
        </w:rPr>
        <w:t>5</w:t>
      </w:r>
      <w:r>
        <w:rPr>
          <w:b/>
          <w:sz w:val="20"/>
        </w:rPr>
        <w:tab/>
        <w:t>Change</w:t>
      </w:r>
      <w:r>
        <w:rPr>
          <w:b/>
          <w:spacing w:val="-5"/>
          <w:sz w:val="20"/>
        </w:rPr>
        <w:t xml:space="preserve"> </w:t>
      </w:r>
      <w:r>
        <w:rPr>
          <w:b/>
          <w:sz w:val="20"/>
        </w:rPr>
        <w:t>from</w:t>
      </w:r>
      <w:r>
        <w:rPr>
          <w:b/>
          <w:spacing w:val="-3"/>
          <w:sz w:val="20"/>
        </w:rPr>
        <w:t xml:space="preserve"> </w:t>
      </w:r>
      <w:r>
        <w:rPr>
          <w:b/>
          <w:sz w:val="20"/>
        </w:rPr>
        <w:t>baseline</w:t>
      </w:r>
      <w:r>
        <w:rPr>
          <w:b/>
          <w:spacing w:val="-5"/>
          <w:sz w:val="20"/>
        </w:rPr>
        <w:t xml:space="preserve"> </w:t>
      </w:r>
      <w:r>
        <w:rPr>
          <w:b/>
          <w:sz w:val="20"/>
        </w:rPr>
        <w:t>in</w:t>
      </w:r>
      <w:r>
        <w:rPr>
          <w:b/>
          <w:spacing w:val="-5"/>
          <w:sz w:val="20"/>
        </w:rPr>
        <w:t xml:space="preserve"> </w:t>
      </w:r>
      <w:r>
        <w:rPr>
          <w:b/>
          <w:sz w:val="20"/>
        </w:rPr>
        <w:t>spleen</w:t>
      </w:r>
      <w:r>
        <w:rPr>
          <w:b/>
          <w:spacing w:val="-5"/>
          <w:sz w:val="20"/>
        </w:rPr>
        <w:t xml:space="preserve"> </w:t>
      </w:r>
      <w:r>
        <w:rPr>
          <w:b/>
          <w:sz w:val="20"/>
        </w:rPr>
        <w:t>size</w:t>
      </w:r>
      <w:r>
        <w:rPr>
          <w:b/>
          <w:spacing w:val="-4"/>
          <w:sz w:val="20"/>
        </w:rPr>
        <w:t xml:space="preserve"> </w:t>
      </w:r>
      <w:r>
        <w:rPr>
          <w:b/>
          <w:sz w:val="20"/>
        </w:rPr>
        <w:t>at</w:t>
      </w:r>
      <w:r>
        <w:rPr>
          <w:b/>
          <w:spacing w:val="-5"/>
          <w:sz w:val="20"/>
        </w:rPr>
        <w:t xml:space="preserve"> </w:t>
      </w:r>
      <w:r>
        <w:rPr>
          <w:b/>
          <w:sz w:val="20"/>
        </w:rPr>
        <w:t>Week</w:t>
      </w:r>
      <w:r>
        <w:rPr>
          <w:b/>
          <w:spacing w:val="-3"/>
          <w:sz w:val="20"/>
        </w:rPr>
        <w:t xml:space="preserve"> </w:t>
      </w:r>
      <w:r>
        <w:rPr>
          <w:b/>
          <w:sz w:val="20"/>
        </w:rPr>
        <w:t>12</w:t>
      </w:r>
      <w:r>
        <w:rPr>
          <w:b/>
          <w:spacing w:val="-5"/>
          <w:sz w:val="20"/>
        </w:rPr>
        <w:t xml:space="preserve"> </w:t>
      </w:r>
      <w:r>
        <w:rPr>
          <w:b/>
          <w:sz w:val="20"/>
        </w:rPr>
        <w:t>(Day</w:t>
      </w:r>
      <w:r>
        <w:rPr>
          <w:b/>
          <w:spacing w:val="-6"/>
          <w:sz w:val="20"/>
        </w:rPr>
        <w:t xml:space="preserve"> </w:t>
      </w:r>
      <w:r>
        <w:rPr>
          <w:b/>
          <w:sz w:val="20"/>
        </w:rPr>
        <w:t>85) –</w:t>
      </w:r>
      <w:r>
        <w:rPr>
          <w:b/>
          <w:spacing w:val="-3"/>
          <w:sz w:val="20"/>
        </w:rPr>
        <w:t xml:space="preserve"> </w:t>
      </w:r>
      <w:r>
        <w:rPr>
          <w:b/>
          <w:sz w:val="20"/>
        </w:rPr>
        <w:t>secondary</w:t>
      </w:r>
      <w:r>
        <w:rPr>
          <w:b/>
          <w:spacing w:val="-3"/>
          <w:sz w:val="20"/>
        </w:rPr>
        <w:t xml:space="preserve"> </w:t>
      </w:r>
      <w:r>
        <w:rPr>
          <w:b/>
          <w:sz w:val="20"/>
        </w:rPr>
        <w:t>endpoints,</w:t>
      </w:r>
      <w:r>
        <w:rPr>
          <w:b/>
          <w:spacing w:val="-4"/>
          <w:sz w:val="20"/>
        </w:rPr>
        <w:t xml:space="preserve"> </w:t>
      </w:r>
      <w:r>
        <w:rPr>
          <w:b/>
          <w:sz w:val="20"/>
        </w:rPr>
        <w:t>PD</w:t>
      </w:r>
      <w:r>
        <w:rPr>
          <w:b/>
          <w:spacing w:val="-5"/>
          <w:sz w:val="20"/>
        </w:rPr>
        <w:t xml:space="preserve"> set</w:t>
      </w:r>
    </w:p>
    <w:p w14:paraId="4CDD58AE" w14:textId="77777777" w:rsidR="00AB172F" w:rsidRDefault="00AB172F" w:rsidP="00CE6FE5">
      <w:pPr>
        <w:pStyle w:val="BodyText"/>
        <w:spacing w:before="5"/>
        <w:ind w:left="0"/>
        <w:rPr>
          <w:b/>
          <w:sz w:val="1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3"/>
        <w:gridCol w:w="530"/>
        <w:gridCol w:w="1137"/>
        <w:gridCol w:w="1154"/>
        <w:gridCol w:w="1209"/>
        <w:gridCol w:w="965"/>
        <w:gridCol w:w="1226"/>
        <w:gridCol w:w="897"/>
      </w:tblGrid>
      <w:tr w:rsidR="00AB172F" w14:paraId="610886AA" w14:textId="77777777">
        <w:trPr>
          <w:trHeight w:val="539"/>
        </w:trPr>
        <w:tc>
          <w:tcPr>
            <w:tcW w:w="1923" w:type="dxa"/>
            <w:vMerge w:val="restart"/>
          </w:tcPr>
          <w:p w14:paraId="629FF0F6" w14:textId="77777777" w:rsidR="00AB172F" w:rsidRDefault="00AB172F" w:rsidP="00CE6FE5">
            <w:pPr>
              <w:pStyle w:val="TableParagraph"/>
              <w:rPr>
                <w:sz w:val="20"/>
              </w:rPr>
            </w:pPr>
          </w:p>
        </w:tc>
        <w:tc>
          <w:tcPr>
            <w:tcW w:w="530" w:type="dxa"/>
            <w:vMerge w:val="restart"/>
          </w:tcPr>
          <w:p w14:paraId="2CEC00D5" w14:textId="77777777" w:rsidR="00AB172F" w:rsidRDefault="00AB172F" w:rsidP="00CE6FE5">
            <w:pPr>
              <w:pStyle w:val="TableParagraph"/>
              <w:rPr>
                <w:b/>
                <w:sz w:val="20"/>
              </w:rPr>
            </w:pPr>
          </w:p>
          <w:p w14:paraId="74E8C1B2" w14:textId="77777777" w:rsidR="00AB172F" w:rsidRDefault="00AB172F" w:rsidP="00CE6FE5">
            <w:pPr>
              <w:pStyle w:val="TableParagraph"/>
              <w:rPr>
                <w:b/>
                <w:sz w:val="20"/>
              </w:rPr>
            </w:pPr>
          </w:p>
          <w:p w14:paraId="205BAD19" w14:textId="77777777" w:rsidR="00AB172F" w:rsidRDefault="00AB172F" w:rsidP="00CE6FE5">
            <w:pPr>
              <w:pStyle w:val="TableParagraph"/>
              <w:spacing w:before="131"/>
              <w:rPr>
                <w:b/>
                <w:sz w:val="20"/>
              </w:rPr>
            </w:pPr>
          </w:p>
          <w:p w14:paraId="780C4D0E" w14:textId="77777777" w:rsidR="00AB172F" w:rsidRDefault="00CE6FE5" w:rsidP="00CE6FE5">
            <w:pPr>
              <w:pStyle w:val="TableParagraph"/>
              <w:ind w:left="12" w:right="5"/>
              <w:rPr>
                <w:b/>
                <w:sz w:val="20"/>
              </w:rPr>
            </w:pPr>
            <w:r>
              <w:rPr>
                <w:b/>
                <w:spacing w:val="-10"/>
                <w:sz w:val="20"/>
              </w:rPr>
              <w:t>N</w:t>
            </w:r>
          </w:p>
        </w:tc>
        <w:tc>
          <w:tcPr>
            <w:tcW w:w="2291" w:type="dxa"/>
            <w:gridSpan w:val="2"/>
            <w:vMerge w:val="restart"/>
          </w:tcPr>
          <w:p w14:paraId="0AF4FC0A" w14:textId="77777777" w:rsidR="00AB172F" w:rsidRDefault="00AB172F" w:rsidP="00CE6FE5">
            <w:pPr>
              <w:pStyle w:val="TableParagraph"/>
              <w:rPr>
                <w:b/>
                <w:sz w:val="20"/>
              </w:rPr>
            </w:pPr>
          </w:p>
          <w:p w14:paraId="7375B91D" w14:textId="77777777" w:rsidR="00AB172F" w:rsidRDefault="00AB172F" w:rsidP="00CE6FE5">
            <w:pPr>
              <w:pStyle w:val="TableParagraph"/>
              <w:spacing w:before="128"/>
              <w:rPr>
                <w:b/>
                <w:sz w:val="20"/>
              </w:rPr>
            </w:pPr>
          </w:p>
          <w:p w14:paraId="064B7132" w14:textId="77777777" w:rsidR="00AB172F" w:rsidRDefault="00CE6FE5" w:rsidP="00CE6FE5">
            <w:pPr>
              <w:pStyle w:val="TableParagraph"/>
              <w:spacing w:line="242" w:lineRule="auto"/>
              <w:ind w:left="957" w:right="164" w:hanging="785"/>
              <w:rPr>
                <w:b/>
                <w:sz w:val="20"/>
              </w:rPr>
            </w:pPr>
            <w:r>
              <w:rPr>
                <w:b/>
                <w:sz w:val="20"/>
              </w:rPr>
              <w:t>Adjusted</w:t>
            </w:r>
            <w:r>
              <w:rPr>
                <w:b/>
                <w:spacing w:val="-13"/>
                <w:sz w:val="20"/>
              </w:rPr>
              <w:t xml:space="preserve"> </w:t>
            </w:r>
            <w:r>
              <w:rPr>
                <w:b/>
                <w:sz w:val="20"/>
              </w:rPr>
              <w:t>mean</w:t>
            </w:r>
            <w:r>
              <w:rPr>
                <w:b/>
                <w:spacing w:val="-12"/>
                <w:sz w:val="20"/>
              </w:rPr>
              <w:t xml:space="preserve"> </w:t>
            </w:r>
            <w:r>
              <w:rPr>
                <w:b/>
                <w:sz w:val="20"/>
              </w:rPr>
              <w:t xml:space="preserve">change </w:t>
            </w:r>
            <w:r>
              <w:rPr>
                <w:b/>
                <w:spacing w:val="-4"/>
                <w:sz w:val="20"/>
              </w:rPr>
              <w:t>(SE)</w:t>
            </w:r>
          </w:p>
        </w:tc>
        <w:tc>
          <w:tcPr>
            <w:tcW w:w="4297" w:type="dxa"/>
            <w:gridSpan w:val="4"/>
          </w:tcPr>
          <w:p w14:paraId="17422EC2" w14:textId="77777777" w:rsidR="00AB172F" w:rsidRDefault="00CE6FE5" w:rsidP="00CE6FE5">
            <w:pPr>
              <w:pStyle w:val="TableParagraph"/>
              <w:spacing w:before="38" w:line="242" w:lineRule="auto"/>
              <w:ind w:left="1269" w:right="811" w:hanging="445"/>
              <w:rPr>
                <w:b/>
                <w:sz w:val="20"/>
              </w:rPr>
            </w:pPr>
            <w:r>
              <w:rPr>
                <w:b/>
                <w:sz w:val="20"/>
              </w:rPr>
              <w:t>Comparison</w:t>
            </w:r>
            <w:r>
              <w:rPr>
                <w:b/>
                <w:spacing w:val="-13"/>
                <w:sz w:val="20"/>
              </w:rPr>
              <w:t xml:space="preserve"> </w:t>
            </w:r>
            <w:r>
              <w:rPr>
                <w:b/>
                <w:sz w:val="20"/>
              </w:rPr>
              <w:t>of</w:t>
            </w:r>
            <w:r>
              <w:rPr>
                <w:b/>
                <w:spacing w:val="-12"/>
                <w:sz w:val="20"/>
              </w:rPr>
              <w:t xml:space="preserve"> </w:t>
            </w:r>
            <w:r>
              <w:rPr>
                <w:b/>
                <w:sz w:val="20"/>
              </w:rPr>
              <w:t>adjusted</w:t>
            </w:r>
            <w:r>
              <w:rPr>
                <w:b/>
                <w:spacing w:val="-13"/>
                <w:sz w:val="20"/>
              </w:rPr>
              <w:t xml:space="preserve"> </w:t>
            </w:r>
            <w:r>
              <w:rPr>
                <w:b/>
                <w:sz w:val="20"/>
              </w:rPr>
              <w:t>means JOENJA vs. placebo</w:t>
            </w:r>
          </w:p>
        </w:tc>
      </w:tr>
      <w:tr w:rsidR="00AB172F" w14:paraId="6694C5FC" w14:textId="77777777">
        <w:trPr>
          <w:trHeight w:val="539"/>
        </w:trPr>
        <w:tc>
          <w:tcPr>
            <w:tcW w:w="1923" w:type="dxa"/>
            <w:vMerge/>
            <w:tcBorders>
              <w:top w:val="nil"/>
            </w:tcBorders>
          </w:tcPr>
          <w:p w14:paraId="1F231ED2" w14:textId="77777777" w:rsidR="00AB172F" w:rsidRDefault="00AB172F" w:rsidP="00CE6FE5">
            <w:pPr>
              <w:rPr>
                <w:sz w:val="2"/>
                <w:szCs w:val="2"/>
              </w:rPr>
            </w:pPr>
          </w:p>
        </w:tc>
        <w:tc>
          <w:tcPr>
            <w:tcW w:w="530" w:type="dxa"/>
            <w:vMerge/>
            <w:tcBorders>
              <w:top w:val="nil"/>
            </w:tcBorders>
          </w:tcPr>
          <w:p w14:paraId="216229D2" w14:textId="77777777" w:rsidR="00AB172F" w:rsidRDefault="00AB172F" w:rsidP="00CE6FE5">
            <w:pPr>
              <w:rPr>
                <w:sz w:val="2"/>
                <w:szCs w:val="2"/>
              </w:rPr>
            </w:pPr>
          </w:p>
        </w:tc>
        <w:tc>
          <w:tcPr>
            <w:tcW w:w="2291" w:type="dxa"/>
            <w:gridSpan w:val="2"/>
            <w:vMerge/>
            <w:tcBorders>
              <w:top w:val="nil"/>
            </w:tcBorders>
          </w:tcPr>
          <w:p w14:paraId="4DEB145C" w14:textId="77777777" w:rsidR="00AB172F" w:rsidRDefault="00AB172F" w:rsidP="00CE6FE5">
            <w:pPr>
              <w:rPr>
                <w:sz w:val="2"/>
                <w:szCs w:val="2"/>
              </w:rPr>
            </w:pPr>
          </w:p>
        </w:tc>
        <w:tc>
          <w:tcPr>
            <w:tcW w:w="1209" w:type="dxa"/>
          </w:tcPr>
          <w:p w14:paraId="4E78FAAB" w14:textId="77777777" w:rsidR="00AB172F" w:rsidRDefault="00AB172F" w:rsidP="00CE6FE5">
            <w:pPr>
              <w:pStyle w:val="TableParagraph"/>
              <w:spacing w:before="41"/>
              <w:rPr>
                <w:b/>
                <w:sz w:val="20"/>
              </w:rPr>
            </w:pPr>
          </w:p>
          <w:p w14:paraId="12354585" w14:textId="77777777" w:rsidR="00AB172F" w:rsidRDefault="00CE6FE5" w:rsidP="00CE6FE5">
            <w:pPr>
              <w:pStyle w:val="TableParagraph"/>
              <w:ind w:left="10"/>
              <w:rPr>
                <w:b/>
                <w:sz w:val="20"/>
              </w:rPr>
            </w:pPr>
            <w:r>
              <w:rPr>
                <w:b/>
                <w:spacing w:val="-4"/>
                <w:sz w:val="20"/>
              </w:rPr>
              <w:t>Diff</w:t>
            </w:r>
          </w:p>
        </w:tc>
        <w:tc>
          <w:tcPr>
            <w:tcW w:w="965" w:type="dxa"/>
          </w:tcPr>
          <w:p w14:paraId="20B8B92A" w14:textId="77777777" w:rsidR="00AB172F" w:rsidRDefault="00AB172F" w:rsidP="00CE6FE5">
            <w:pPr>
              <w:pStyle w:val="TableParagraph"/>
              <w:spacing w:before="41"/>
              <w:rPr>
                <w:b/>
                <w:sz w:val="20"/>
              </w:rPr>
            </w:pPr>
          </w:p>
          <w:p w14:paraId="69A43C6C" w14:textId="77777777" w:rsidR="00AB172F" w:rsidRDefault="00CE6FE5" w:rsidP="00CE6FE5">
            <w:pPr>
              <w:pStyle w:val="TableParagraph"/>
              <w:ind w:left="14" w:right="1"/>
              <w:rPr>
                <w:b/>
                <w:sz w:val="20"/>
              </w:rPr>
            </w:pPr>
            <w:r>
              <w:rPr>
                <w:b/>
                <w:spacing w:val="-5"/>
                <w:sz w:val="20"/>
              </w:rPr>
              <w:t>SE</w:t>
            </w:r>
          </w:p>
        </w:tc>
        <w:tc>
          <w:tcPr>
            <w:tcW w:w="1226" w:type="dxa"/>
          </w:tcPr>
          <w:p w14:paraId="5CAEF5F7" w14:textId="77777777" w:rsidR="00AB172F" w:rsidRDefault="00AB172F" w:rsidP="00CE6FE5">
            <w:pPr>
              <w:pStyle w:val="TableParagraph"/>
              <w:spacing w:before="41"/>
              <w:rPr>
                <w:b/>
                <w:sz w:val="20"/>
              </w:rPr>
            </w:pPr>
          </w:p>
          <w:p w14:paraId="3F1EF2CD" w14:textId="77777777" w:rsidR="00AB172F" w:rsidRDefault="00CE6FE5" w:rsidP="00CE6FE5">
            <w:pPr>
              <w:pStyle w:val="TableParagraph"/>
              <w:ind w:left="278"/>
              <w:rPr>
                <w:b/>
                <w:sz w:val="20"/>
              </w:rPr>
            </w:pPr>
            <w:r>
              <w:rPr>
                <w:b/>
                <w:sz w:val="20"/>
              </w:rPr>
              <w:t>95%</w:t>
            </w:r>
            <w:r>
              <w:rPr>
                <w:b/>
                <w:spacing w:val="-2"/>
                <w:sz w:val="20"/>
              </w:rPr>
              <w:t xml:space="preserve"> </w:t>
            </w:r>
            <w:r>
              <w:rPr>
                <w:b/>
                <w:spacing w:val="-5"/>
                <w:sz w:val="20"/>
              </w:rPr>
              <w:t>CI</w:t>
            </w:r>
          </w:p>
        </w:tc>
        <w:tc>
          <w:tcPr>
            <w:tcW w:w="897" w:type="dxa"/>
          </w:tcPr>
          <w:p w14:paraId="215575CC" w14:textId="77777777" w:rsidR="00AB172F" w:rsidRDefault="00CE6FE5" w:rsidP="00CE6FE5">
            <w:pPr>
              <w:pStyle w:val="TableParagraph"/>
              <w:spacing w:before="38" w:line="242" w:lineRule="auto"/>
              <w:ind w:left="135" w:right="111" w:hanging="5"/>
              <w:rPr>
                <w:b/>
                <w:sz w:val="20"/>
              </w:rPr>
            </w:pPr>
            <w:r>
              <w:rPr>
                <w:b/>
                <w:spacing w:val="-2"/>
                <w:sz w:val="20"/>
              </w:rPr>
              <w:t>2-Sided p-</w:t>
            </w:r>
            <w:r>
              <w:rPr>
                <w:b/>
                <w:spacing w:val="-4"/>
                <w:sz w:val="20"/>
              </w:rPr>
              <w:t>value</w:t>
            </w:r>
          </w:p>
        </w:tc>
      </w:tr>
      <w:tr w:rsidR="00AB172F" w14:paraId="5CF7E785" w14:textId="77777777">
        <w:trPr>
          <w:trHeight w:val="311"/>
        </w:trPr>
        <w:tc>
          <w:tcPr>
            <w:tcW w:w="9041" w:type="dxa"/>
            <w:gridSpan w:val="8"/>
          </w:tcPr>
          <w:p w14:paraId="747C3B32" w14:textId="77777777" w:rsidR="00AB172F" w:rsidRDefault="00CE6FE5" w:rsidP="00CE6FE5">
            <w:pPr>
              <w:pStyle w:val="TableParagraph"/>
              <w:spacing w:before="41"/>
              <w:ind w:left="14"/>
              <w:rPr>
                <w:b/>
                <w:sz w:val="20"/>
              </w:rPr>
            </w:pPr>
            <w:r>
              <w:rPr>
                <w:b/>
                <w:sz w:val="20"/>
              </w:rPr>
              <w:t>Spleen</w:t>
            </w:r>
            <w:r>
              <w:rPr>
                <w:b/>
                <w:spacing w:val="-10"/>
                <w:sz w:val="20"/>
              </w:rPr>
              <w:t xml:space="preserve"> </w:t>
            </w:r>
            <w:r>
              <w:rPr>
                <w:b/>
                <w:sz w:val="20"/>
              </w:rPr>
              <w:t>bi-dimensional</w:t>
            </w:r>
            <w:r>
              <w:rPr>
                <w:b/>
                <w:spacing w:val="-10"/>
                <w:sz w:val="20"/>
              </w:rPr>
              <w:t xml:space="preserve"> </w:t>
            </w:r>
            <w:r>
              <w:rPr>
                <w:b/>
                <w:sz w:val="20"/>
              </w:rPr>
              <w:t>size</w:t>
            </w:r>
            <w:r>
              <w:rPr>
                <w:b/>
                <w:spacing w:val="-9"/>
                <w:sz w:val="20"/>
              </w:rPr>
              <w:t xml:space="preserve"> </w:t>
            </w:r>
            <w:r>
              <w:rPr>
                <w:b/>
                <w:spacing w:val="-4"/>
                <w:sz w:val="20"/>
              </w:rPr>
              <w:t>(mm</w:t>
            </w:r>
            <w:r>
              <w:rPr>
                <w:b/>
                <w:spacing w:val="-4"/>
                <w:sz w:val="20"/>
                <w:vertAlign w:val="superscript"/>
              </w:rPr>
              <w:t>2</w:t>
            </w:r>
            <w:r>
              <w:rPr>
                <w:b/>
                <w:spacing w:val="-4"/>
                <w:sz w:val="20"/>
              </w:rPr>
              <w:t>)</w:t>
            </w:r>
          </w:p>
        </w:tc>
      </w:tr>
      <w:tr w:rsidR="00AB172F" w14:paraId="29FD6501" w14:textId="77777777">
        <w:trPr>
          <w:trHeight w:val="585"/>
        </w:trPr>
        <w:tc>
          <w:tcPr>
            <w:tcW w:w="1923" w:type="dxa"/>
          </w:tcPr>
          <w:p w14:paraId="2D79CAFC" w14:textId="77777777" w:rsidR="00AB172F" w:rsidRDefault="00CE6FE5" w:rsidP="00CE6FE5">
            <w:pPr>
              <w:pStyle w:val="TableParagraph"/>
              <w:spacing w:before="37"/>
              <w:ind w:left="107"/>
              <w:rPr>
                <w:sz w:val="20"/>
              </w:rPr>
            </w:pPr>
            <w:r>
              <w:rPr>
                <w:sz w:val="24"/>
              </w:rPr>
              <w:t>JOENJA</w:t>
            </w:r>
            <w:r>
              <w:rPr>
                <w:spacing w:val="-13"/>
                <w:sz w:val="24"/>
              </w:rPr>
              <w:t xml:space="preserve"> </w:t>
            </w:r>
            <w:r>
              <w:rPr>
                <w:sz w:val="20"/>
              </w:rPr>
              <w:t>70</w:t>
            </w:r>
            <w:r>
              <w:rPr>
                <w:spacing w:val="-2"/>
                <w:sz w:val="20"/>
              </w:rPr>
              <w:t xml:space="preserve"> </w:t>
            </w:r>
            <w:r>
              <w:rPr>
                <w:spacing w:val="-5"/>
                <w:sz w:val="20"/>
              </w:rPr>
              <w:t>mg</w:t>
            </w:r>
          </w:p>
          <w:p w14:paraId="346CEE14" w14:textId="77777777" w:rsidR="00AB172F" w:rsidRDefault="00CE6FE5" w:rsidP="00CE6FE5">
            <w:pPr>
              <w:pStyle w:val="TableParagraph"/>
              <w:spacing w:before="1"/>
              <w:ind w:left="107"/>
              <w:rPr>
                <w:sz w:val="20"/>
              </w:rPr>
            </w:pPr>
            <w:r>
              <w:rPr>
                <w:sz w:val="20"/>
              </w:rPr>
              <w:t>twice</w:t>
            </w:r>
            <w:r>
              <w:rPr>
                <w:spacing w:val="-3"/>
                <w:sz w:val="20"/>
              </w:rPr>
              <w:t xml:space="preserve"> </w:t>
            </w:r>
            <w:r>
              <w:rPr>
                <w:sz w:val="20"/>
              </w:rPr>
              <w:t>a</w:t>
            </w:r>
            <w:r>
              <w:rPr>
                <w:spacing w:val="-3"/>
                <w:sz w:val="20"/>
              </w:rPr>
              <w:t xml:space="preserve"> </w:t>
            </w:r>
            <w:r>
              <w:rPr>
                <w:spacing w:val="-5"/>
                <w:sz w:val="20"/>
              </w:rPr>
              <w:t>day</w:t>
            </w:r>
          </w:p>
        </w:tc>
        <w:tc>
          <w:tcPr>
            <w:tcW w:w="530" w:type="dxa"/>
          </w:tcPr>
          <w:p w14:paraId="51F64883" w14:textId="77777777" w:rsidR="00AB172F" w:rsidRDefault="00CE6FE5" w:rsidP="00CE6FE5">
            <w:pPr>
              <w:pStyle w:val="TableParagraph"/>
              <w:spacing w:before="178"/>
              <w:ind w:left="12"/>
              <w:rPr>
                <w:sz w:val="20"/>
              </w:rPr>
            </w:pPr>
            <w:r>
              <w:rPr>
                <w:spacing w:val="-5"/>
                <w:sz w:val="20"/>
              </w:rPr>
              <w:t>19</w:t>
            </w:r>
          </w:p>
        </w:tc>
        <w:tc>
          <w:tcPr>
            <w:tcW w:w="1137" w:type="dxa"/>
          </w:tcPr>
          <w:p w14:paraId="70489BDC" w14:textId="77777777" w:rsidR="00AB172F" w:rsidRDefault="00CE6FE5" w:rsidP="00CE6FE5">
            <w:pPr>
              <w:pStyle w:val="TableParagraph"/>
              <w:spacing w:before="178"/>
              <w:ind w:left="10" w:right="2"/>
              <w:rPr>
                <w:sz w:val="20"/>
              </w:rPr>
            </w:pPr>
            <w:r>
              <w:rPr>
                <w:spacing w:val="-2"/>
                <w:sz w:val="20"/>
              </w:rPr>
              <w:t>-1427.60</w:t>
            </w:r>
          </w:p>
        </w:tc>
        <w:tc>
          <w:tcPr>
            <w:tcW w:w="1154" w:type="dxa"/>
          </w:tcPr>
          <w:p w14:paraId="2C9031B2" w14:textId="77777777" w:rsidR="00AB172F" w:rsidRDefault="00CE6FE5" w:rsidP="00CE6FE5">
            <w:pPr>
              <w:pStyle w:val="TableParagraph"/>
              <w:spacing w:before="178"/>
              <w:ind w:left="12"/>
              <w:rPr>
                <w:sz w:val="20"/>
              </w:rPr>
            </w:pPr>
            <w:r>
              <w:rPr>
                <w:spacing w:val="-2"/>
                <w:sz w:val="20"/>
              </w:rPr>
              <w:t>(299.54)</w:t>
            </w:r>
          </w:p>
        </w:tc>
        <w:tc>
          <w:tcPr>
            <w:tcW w:w="1209" w:type="dxa"/>
            <w:vMerge w:val="restart"/>
          </w:tcPr>
          <w:p w14:paraId="32CF4D5C" w14:textId="77777777" w:rsidR="00AB172F" w:rsidRDefault="00AB172F" w:rsidP="00CE6FE5">
            <w:pPr>
              <w:pStyle w:val="TableParagraph"/>
              <w:spacing w:before="108"/>
              <w:rPr>
                <w:b/>
                <w:sz w:val="20"/>
              </w:rPr>
            </w:pPr>
          </w:p>
          <w:p w14:paraId="55D79824" w14:textId="77777777" w:rsidR="00AB172F" w:rsidRDefault="00CE6FE5" w:rsidP="00CE6FE5">
            <w:pPr>
              <w:pStyle w:val="TableParagraph"/>
              <w:ind w:left="246"/>
              <w:rPr>
                <w:sz w:val="20"/>
              </w:rPr>
            </w:pPr>
            <w:r>
              <w:rPr>
                <w:spacing w:val="-2"/>
                <w:sz w:val="20"/>
              </w:rPr>
              <w:t>-1350.43</w:t>
            </w:r>
          </w:p>
        </w:tc>
        <w:tc>
          <w:tcPr>
            <w:tcW w:w="965" w:type="dxa"/>
            <w:vMerge w:val="restart"/>
          </w:tcPr>
          <w:p w14:paraId="4AF46F20" w14:textId="77777777" w:rsidR="00AB172F" w:rsidRDefault="00AB172F" w:rsidP="00CE6FE5">
            <w:pPr>
              <w:pStyle w:val="TableParagraph"/>
              <w:spacing w:before="108"/>
              <w:rPr>
                <w:b/>
                <w:sz w:val="20"/>
              </w:rPr>
            </w:pPr>
          </w:p>
          <w:p w14:paraId="1E57F47F" w14:textId="77777777" w:rsidR="00AB172F" w:rsidRDefault="00CE6FE5" w:rsidP="00CE6FE5">
            <w:pPr>
              <w:pStyle w:val="TableParagraph"/>
              <w:ind w:left="209"/>
              <w:rPr>
                <w:sz w:val="20"/>
              </w:rPr>
            </w:pPr>
            <w:r>
              <w:rPr>
                <w:spacing w:val="-2"/>
                <w:sz w:val="20"/>
              </w:rPr>
              <w:t>510.64</w:t>
            </w:r>
          </w:p>
        </w:tc>
        <w:tc>
          <w:tcPr>
            <w:tcW w:w="1226" w:type="dxa"/>
            <w:vMerge w:val="restart"/>
          </w:tcPr>
          <w:p w14:paraId="2F4B65C2" w14:textId="77777777" w:rsidR="00AB172F" w:rsidRDefault="00CE6FE5" w:rsidP="00CE6FE5">
            <w:pPr>
              <w:pStyle w:val="TableParagraph"/>
              <w:spacing w:before="221"/>
              <w:ind w:left="232"/>
              <w:rPr>
                <w:sz w:val="20"/>
              </w:rPr>
            </w:pPr>
            <w:r>
              <w:rPr>
                <w:spacing w:val="-2"/>
                <w:sz w:val="20"/>
              </w:rPr>
              <w:t>-2409.43,</w:t>
            </w:r>
          </w:p>
          <w:p w14:paraId="7A8B9119" w14:textId="77777777" w:rsidR="00AB172F" w:rsidRDefault="00CE6FE5" w:rsidP="00CE6FE5">
            <w:pPr>
              <w:pStyle w:val="TableParagraph"/>
              <w:spacing w:before="3"/>
              <w:ind w:left="307"/>
              <w:rPr>
                <w:sz w:val="20"/>
              </w:rPr>
            </w:pPr>
            <w:r>
              <w:rPr>
                <w:spacing w:val="-2"/>
                <w:sz w:val="20"/>
              </w:rPr>
              <w:t>-291.42</w:t>
            </w:r>
          </w:p>
        </w:tc>
        <w:tc>
          <w:tcPr>
            <w:tcW w:w="897" w:type="dxa"/>
            <w:vMerge w:val="restart"/>
          </w:tcPr>
          <w:p w14:paraId="574A732D" w14:textId="77777777" w:rsidR="00AB172F" w:rsidRDefault="00AB172F" w:rsidP="00CE6FE5">
            <w:pPr>
              <w:pStyle w:val="TableParagraph"/>
              <w:spacing w:before="108"/>
              <w:rPr>
                <w:b/>
                <w:sz w:val="20"/>
              </w:rPr>
            </w:pPr>
          </w:p>
          <w:p w14:paraId="5E31725E" w14:textId="77777777" w:rsidR="00AB172F" w:rsidRDefault="00CE6FE5" w:rsidP="00CE6FE5">
            <w:pPr>
              <w:pStyle w:val="TableParagraph"/>
              <w:ind w:left="176"/>
              <w:rPr>
                <w:sz w:val="20"/>
              </w:rPr>
            </w:pPr>
            <w:r>
              <w:rPr>
                <w:spacing w:val="-2"/>
                <w:sz w:val="20"/>
              </w:rPr>
              <w:t>0.0148</w:t>
            </w:r>
          </w:p>
        </w:tc>
      </w:tr>
      <w:tr w:rsidR="00AB172F" w14:paraId="589B1558" w14:textId="77777777">
        <w:trPr>
          <w:trHeight w:val="309"/>
        </w:trPr>
        <w:tc>
          <w:tcPr>
            <w:tcW w:w="1923" w:type="dxa"/>
          </w:tcPr>
          <w:p w14:paraId="79189D91" w14:textId="77777777" w:rsidR="00AB172F" w:rsidRDefault="00CE6FE5" w:rsidP="00CE6FE5">
            <w:pPr>
              <w:pStyle w:val="TableParagraph"/>
              <w:spacing w:before="41"/>
              <w:ind w:left="107"/>
              <w:rPr>
                <w:sz w:val="20"/>
              </w:rPr>
            </w:pPr>
            <w:r>
              <w:rPr>
                <w:spacing w:val="-2"/>
                <w:sz w:val="20"/>
              </w:rPr>
              <w:t>Placebo</w:t>
            </w:r>
          </w:p>
        </w:tc>
        <w:tc>
          <w:tcPr>
            <w:tcW w:w="530" w:type="dxa"/>
          </w:tcPr>
          <w:p w14:paraId="4061CB72" w14:textId="77777777" w:rsidR="00AB172F" w:rsidRDefault="00CE6FE5" w:rsidP="00CE6FE5">
            <w:pPr>
              <w:pStyle w:val="TableParagraph"/>
              <w:spacing w:before="41"/>
              <w:ind w:left="12" w:right="6"/>
              <w:rPr>
                <w:sz w:val="20"/>
              </w:rPr>
            </w:pPr>
            <w:r>
              <w:rPr>
                <w:spacing w:val="-10"/>
                <w:sz w:val="20"/>
              </w:rPr>
              <w:t>8</w:t>
            </w:r>
          </w:p>
        </w:tc>
        <w:tc>
          <w:tcPr>
            <w:tcW w:w="1137" w:type="dxa"/>
          </w:tcPr>
          <w:p w14:paraId="02C6B35A" w14:textId="77777777" w:rsidR="00AB172F" w:rsidRDefault="00CE6FE5" w:rsidP="00CE6FE5">
            <w:pPr>
              <w:pStyle w:val="TableParagraph"/>
              <w:spacing w:before="41"/>
              <w:ind w:left="10" w:right="1"/>
              <w:rPr>
                <w:sz w:val="20"/>
              </w:rPr>
            </w:pPr>
            <w:r>
              <w:rPr>
                <w:spacing w:val="-2"/>
                <w:sz w:val="20"/>
              </w:rPr>
              <w:t>-77.18</w:t>
            </w:r>
          </w:p>
        </w:tc>
        <w:tc>
          <w:tcPr>
            <w:tcW w:w="1154" w:type="dxa"/>
          </w:tcPr>
          <w:p w14:paraId="1BDB3C7E" w14:textId="77777777" w:rsidR="00AB172F" w:rsidRDefault="00CE6FE5" w:rsidP="00CE6FE5">
            <w:pPr>
              <w:pStyle w:val="TableParagraph"/>
              <w:spacing w:before="41"/>
              <w:ind w:left="12"/>
              <w:rPr>
                <w:sz w:val="20"/>
              </w:rPr>
            </w:pPr>
            <w:r>
              <w:rPr>
                <w:spacing w:val="-2"/>
                <w:sz w:val="20"/>
              </w:rPr>
              <w:t>(442.22)</w:t>
            </w:r>
          </w:p>
        </w:tc>
        <w:tc>
          <w:tcPr>
            <w:tcW w:w="1209" w:type="dxa"/>
            <w:vMerge/>
            <w:tcBorders>
              <w:top w:val="nil"/>
            </w:tcBorders>
          </w:tcPr>
          <w:p w14:paraId="44AC7B7A" w14:textId="77777777" w:rsidR="00AB172F" w:rsidRDefault="00AB172F" w:rsidP="00CE6FE5">
            <w:pPr>
              <w:rPr>
                <w:sz w:val="2"/>
                <w:szCs w:val="2"/>
              </w:rPr>
            </w:pPr>
          </w:p>
        </w:tc>
        <w:tc>
          <w:tcPr>
            <w:tcW w:w="965" w:type="dxa"/>
            <w:vMerge/>
            <w:tcBorders>
              <w:top w:val="nil"/>
            </w:tcBorders>
          </w:tcPr>
          <w:p w14:paraId="2809CFAA" w14:textId="77777777" w:rsidR="00AB172F" w:rsidRDefault="00AB172F" w:rsidP="00CE6FE5">
            <w:pPr>
              <w:rPr>
                <w:sz w:val="2"/>
                <w:szCs w:val="2"/>
              </w:rPr>
            </w:pPr>
          </w:p>
        </w:tc>
        <w:tc>
          <w:tcPr>
            <w:tcW w:w="1226" w:type="dxa"/>
            <w:vMerge/>
            <w:tcBorders>
              <w:top w:val="nil"/>
            </w:tcBorders>
          </w:tcPr>
          <w:p w14:paraId="1B706628" w14:textId="77777777" w:rsidR="00AB172F" w:rsidRDefault="00AB172F" w:rsidP="00CE6FE5">
            <w:pPr>
              <w:rPr>
                <w:sz w:val="2"/>
                <w:szCs w:val="2"/>
              </w:rPr>
            </w:pPr>
          </w:p>
        </w:tc>
        <w:tc>
          <w:tcPr>
            <w:tcW w:w="897" w:type="dxa"/>
            <w:vMerge/>
            <w:tcBorders>
              <w:top w:val="nil"/>
            </w:tcBorders>
          </w:tcPr>
          <w:p w14:paraId="420BC541" w14:textId="77777777" w:rsidR="00AB172F" w:rsidRDefault="00AB172F" w:rsidP="00CE6FE5">
            <w:pPr>
              <w:rPr>
                <w:sz w:val="2"/>
                <w:szCs w:val="2"/>
              </w:rPr>
            </w:pPr>
          </w:p>
        </w:tc>
      </w:tr>
      <w:tr w:rsidR="00AB172F" w14:paraId="0EED79D6" w14:textId="77777777">
        <w:trPr>
          <w:trHeight w:val="312"/>
        </w:trPr>
        <w:tc>
          <w:tcPr>
            <w:tcW w:w="9041" w:type="dxa"/>
            <w:gridSpan w:val="8"/>
          </w:tcPr>
          <w:p w14:paraId="508EBCCA" w14:textId="77777777" w:rsidR="00AB172F" w:rsidRDefault="00CE6FE5" w:rsidP="00CE6FE5">
            <w:pPr>
              <w:pStyle w:val="TableParagraph"/>
              <w:spacing w:before="41"/>
              <w:ind w:left="14"/>
              <w:rPr>
                <w:b/>
                <w:sz w:val="20"/>
              </w:rPr>
            </w:pPr>
            <w:r>
              <w:rPr>
                <w:b/>
                <w:sz w:val="20"/>
              </w:rPr>
              <w:t>Spleen</w:t>
            </w:r>
            <w:r>
              <w:rPr>
                <w:b/>
                <w:spacing w:val="-6"/>
                <w:sz w:val="20"/>
              </w:rPr>
              <w:t xml:space="preserve"> </w:t>
            </w:r>
            <w:r>
              <w:rPr>
                <w:b/>
                <w:sz w:val="20"/>
              </w:rPr>
              <w:t>organ</w:t>
            </w:r>
            <w:r>
              <w:rPr>
                <w:b/>
                <w:spacing w:val="-6"/>
                <w:sz w:val="20"/>
              </w:rPr>
              <w:t xml:space="preserve"> </w:t>
            </w:r>
            <w:r>
              <w:rPr>
                <w:b/>
                <w:sz w:val="20"/>
              </w:rPr>
              <w:t>volume</w:t>
            </w:r>
            <w:r>
              <w:rPr>
                <w:b/>
                <w:spacing w:val="-5"/>
                <w:sz w:val="20"/>
              </w:rPr>
              <w:t xml:space="preserve"> </w:t>
            </w:r>
            <w:r>
              <w:rPr>
                <w:b/>
                <w:spacing w:val="-4"/>
                <w:sz w:val="20"/>
              </w:rPr>
              <w:t>(mm</w:t>
            </w:r>
            <w:r>
              <w:rPr>
                <w:b/>
                <w:spacing w:val="-4"/>
                <w:sz w:val="20"/>
                <w:vertAlign w:val="superscript"/>
              </w:rPr>
              <w:t>3</w:t>
            </w:r>
            <w:r>
              <w:rPr>
                <w:b/>
                <w:spacing w:val="-4"/>
                <w:sz w:val="20"/>
              </w:rPr>
              <w:t>)</w:t>
            </w:r>
          </w:p>
        </w:tc>
      </w:tr>
      <w:tr w:rsidR="00AB172F" w14:paraId="49AF5B94" w14:textId="77777777">
        <w:trPr>
          <w:trHeight w:val="585"/>
        </w:trPr>
        <w:tc>
          <w:tcPr>
            <w:tcW w:w="1923" w:type="dxa"/>
          </w:tcPr>
          <w:p w14:paraId="4767C229" w14:textId="77777777" w:rsidR="00AB172F" w:rsidRDefault="00CE6FE5" w:rsidP="00CE6FE5">
            <w:pPr>
              <w:pStyle w:val="TableParagraph"/>
              <w:spacing w:before="37"/>
              <w:ind w:left="107"/>
              <w:rPr>
                <w:sz w:val="20"/>
              </w:rPr>
            </w:pPr>
            <w:r>
              <w:rPr>
                <w:sz w:val="24"/>
              </w:rPr>
              <w:t>JOENJA</w:t>
            </w:r>
            <w:r>
              <w:rPr>
                <w:spacing w:val="-13"/>
                <w:sz w:val="24"/>
              </w:rPr>
              <w:t xml:space="preserve"> </w:t>
            </w:r>
            <w:r>
              <w:rPr>
                <w:sz w:val="20"/>
              </w:rPr>
              <w:t>70</w:t>
            </w:r>
            <w:r>
              <w:rPr>
                <w:spacing w:val="-2"/>
                <w:sz w:val="20"/>
              </w:rPr>
              <w:t xml:space="preserve"> </w:t>
            </w:r>
            <w:r>
              <w:rPr>
                <w:spacing w:val="-5"/>
                <w:sz w:val="20"/>
              </w:rPr>
              <w:t>mg</w:t>
            </w:r>
          </w:p>
          <w:p w14:paraId="72907A4E" w14:textId="77777777" w:rsidR="00AB172F" w:rsidRDefault="00CE6FE5" w:rsidP="00CE6FE5">
            <w:pPr>
              <w:pStyle w:val="TableParagraph"/>
              <w:spacing w:before="1"/>
              <w:ind w:left="107"/>
              <w:rPr>
                <w:sz w:val="20"/>
              </w:rPr>
            </w:pPr>
            <w:r>
              <w:rPr>
                <w:sz w:val="20"/>
              </w:rPr>
              <w:t>twice</w:t>
            </w:r>
            <w:r>
              <w:rPr>
                <w:spacing w:val="-3"/>
                <w:sz w:val="20"/>
              </w:rPr>
              <w:t xml:space="preserve"> </w:t>
            </w:r>
            <w:r>
              <w:rPr>
                <w:sz w:val="20"/>
              </w:rPr>
              <w:t>a</w:t>
            </w:r>
            <w:r>
              <w:rPr>
                <w:spacing w:val="-3"/>
                <w:sz w:val="20"/>
              </w:rPr>
              <w:t xml:space="preserve"> </w:t>
            </w:r>
            <w:r>
              <w:rPr>
                <w:spacing w:val="-5"/>
                <w:sz w:val="20"/>
              </w:rPr>
              <w:t>day</w:t>
            </w:r>
          </w:p>
        </w:tc>
        <w:tc>
          <w:tcPr>
            <w:tcW w:w="530" w:type="dxa"/>
          </w:tcPr>
          <w:p w14:paraId="2BB0F341" w14:textId="77777777" w:rsidR="00AB172F" w:rsidRDefault="00CE6FE5" w:rsidP="00CE6FE5">
            <w:pPr>
              <w:pStyle w:val="TableParagraph"/>
              <w:spacing w:before="178"/>
              <w:ind w:left="12"/>
              <w:rPr>
                <w:sz w:val="20"/>
              </w:rPr>
            </w:pPr>
            <w:r>
              <w:rPr>
                <w:spacing w:val="-5"/>
                <w:sz w:val="20"/>
              </w:rPr>
              <w:t>19</w:t>
            </w:r>
          </w:p>
        </w:tc>
        <w:tc>
          <w:tcPr>
            <w:tcW w:w="1137" w:type="dxa"/>
          </w:tcPr>
          <w:p w14:paraId="3E70D443" w14:textId="77777777" w:rsidR="00AB172F" w:rsidRDefault="00CE6FE5" w:rsidP="00CE6FE5">
            <w:pPr>
              <w:pStyle w:val="TableParagraph"/>
              <w:spacing w:before="178"/>
              <w:ind w:left="10"/>
              <w:rPr>
                <w:sz w:val="20"/>
              </w:rPr>
            </w:pPr>
            <w:r>
              <w:rPr>
                <w:spacing w:val="-2"/>
                <w:sz w:val="20"/>
              </w:rPr>
              <w:t>-182798.56</w:t>
            </w:r>
          </w:p>
        </w:tc>
        <w:tc>
          <w:tcPr>
            <w:tcW w:w="1154" w:type="dxa"/>
          </w:tcPr>
          <w:p w14:paraId="098BEB68" w14:textId="77777777" w:rsidR="00AB172F" w:rsidRDefault="00CE6FE5" w:rsidP="00CE6FE5">
            <w:pPr>
              <w:pStyle w:val="TableParagraph"/>
              <w:spacing w:before="178"/>
              <w:ind w:left="12" w:right="3"/>
              <w:rPr>
                <w:sz w:val="20"/>
              </w:rPr>
            </w:pPr>
            <w:r>
              <w:rPr>
                <w:spacing w:val="-2"/>
                <w:sz w:val="20"/>
              </w:rPr>
              <w:t>(32134.23)</w:t>
            </w:r>
          </w:p>
        </w:tc>
        <w:tc>
          <w:tcPr>
            <w:tcW w:w="1209" w:type="dxa"/>
            <w:vMerge w:val="restart"/>
          </w:tcPr>
          <w:p w14:paraId="57D298D2" w14:textId="77777777" w:rsidR="00AB172F" w:rsidRDefault="00AB172F" w:rsidP="00CE6FE5">
            <w:pPr>
              <w:pStyle w:val="TableParagraph"/>
              <w:spacing w:before="108"/>
              <w:rPr>
                <w:b/>
                <w:sz w:val="20"/>
              </w:rPr>
            </w:pPr>
          </w:p>
          <w:p w14:paraId="453D984A" w14:textId="77777777" w:rsidR="00AB172F" w:rsidRDefault="00CE6FE5" w:rsidP="00CE6FE5">
            <w:pPr>
              <w:pStyle w:val="TableParagraph"/>
              <w:ind w:left="147"/>
              <w:rPr>
                <w:sz w:val="20"/>
              </w:rPr>
            </w:pPr>
            <w:r>
              <w:rPr>
                <w:spacing w:val="-2"/>
                <w:sz w:val="20"/>
              </w:rPr>
              <w:t>-186360.80</w:t>
            </w:r>
          </w:p>
        </w:tc>
        <w:tc>
          <w:tcPr>
            <w:tcW w:w="965" w:type="dxa"/>
            <w:vMerge w:val="restart"/>
          </w:tcPr>
          <w:p w14:paraId="67082D37" w14:textId="77777777" w:rsidR="00AB172F" w:rsidRDefault="00CE6FE5" w:rsidP="00CE6FE5">
            <w:pPr>
              <w:pStyle w:val="TableParagraph"/>
              <w:spacing w:before="221"/>
              <w:ind w:left="14" w:right="1"/>
              <w:rPr>
                <w:sz w:val="20"/>
              </w:rPr>
            </w:pPr>
            <w:r>
              <w:rPr>
                <w:spacing w:val="-2"/>
                <w:sz w:val="20"/>
              </w:rPr>
              <w:t>53130.6</w:t>
            </w:r>
          </w:p>
          <w:p w14:paraId="3FBB8B1F" w14:textId="77777777" w:rsidR="00AB172F" w:rsidRDefault="00CE6FE5" w:rsidP="00CE6FE5">
            <w:pPr>
              <w:pStyle w:val="TableParagraph"/>
              <w:ind w:left="14"/>
              <w:rPr>
                <w:sz w:val="20"/>
              </w:rPr>
            </w:pPr>
            <w:r>
              <w:rPr>
                <w:spacing w:val="-10"/>
                <w:sz w:val="20"/>
              </w:rPr>
              <w:t>4</w:t>
            </w:r>
          </w:p>
        </w:tc>
        <w:tc>
          <w:tcPr>
            <w:tcW w:w="1226" w:type="dxa"/>
            <w:vMerge w:val="restart"/>
          </w:tcPr>
          <w:p w14:paraId="18D4EC92" w14:textId="77777777" w:rsidR="00AB172F" w:rsidRDefault="00CE6FE5" w:rsidP="00CE6FE5">
            <w:pPr>
              <w:pStyle w:val="TableParagraph"/>
              <w:spacing w:before="221"/>
              <w:ind w:left="132"/>
              <w:rPr>
                <w:sz w:val="20"/>
              </w:rPr>
            </w:pPr>
            <w:r>
              <w:rPr>
                <w:spacing w:val="-2"/>
                <w:sz w:val="20"/>
              </w:rPr>
              <w:t>-296547.01,</w:t>
            </w:r>
          </w:p>
          <w:p w14:paraId="3B845B61" w14:textId="77777777" w:rsidR="00AB172F" w:rsidRDefault="00CE6FE5" w:rsidP="00CE6FE5">
            <w:pPr>
              <w:pStyle w:val="TableParagraph"/>
              <w:ind w:left="206"/>
              <w:rPr>
                <w:sz w:val="20"/>
              </w:rPr>
            </w:pPr>
            <w:r>
              <w:rPr>
                <w:spacing w:val="-2"/>
                <w:sz w:val="20"/>
              </w:rPr>
              <w:t>-76174.60</w:t>
            </w:r>
          </w:p>
        </w:tc>
        <w:tc>
          <w:tcPr>
            <w:tcW w:w="897" w:type="dxa"/>
            <w:vMerge w:val="restart"/>
          </w:tcPr>
          <w:p w14:paraId="5FB276DF" w14:textId="77777777" w:rsidR="00AB172F" w:rsidRDefault="00AB172F" w:rsidP="00CE6FE5">
            <w:pPr>
              <w:pStyle w:val="TableParagraph"/>
              <w:spacing w:before="108"/>
              <w:rPr>
                <w:b/>
                <w:sz w:val="20"/>
              </w:rPr>
            </w:pPr>
          </w:p>
          <w:p w14:paraId="5C8732A9" w14:textId="77777777" w:rsidR="00AB172F" w:rsidRDefault="00CE6FE5" w:rsidP="00CE6FE5">
            <w:pPr>
              <w:pStyle w:val="TableParagraph"/>
              <w:ind w:left="176"/>
              <w:rPr>
                <w:sz w:val="20"/>
              </w:rPr>
            </w:pPr>
            <w:r>
              <w:rPr>
                <w:spacing w:val="-2"/>
                <w:sz w:val="20"/>
              </w:rPr>
              <w:t>0.0020</w:t>
            </w:r>
          </w:p>
        </w:tc>
      </w:tr>
      <w:tr w:rsidR="00AB172F" w14:paraId="6CE7E08B" w14:textId="77777777">
        <w:trPr>
          <w:trHeight w:val="309"/>
        </w:trPr>
        <w:tc>
          <w:tcPr>
            <w:tcW w:w="1923" w:type="dxa"/>
          </w:tcPr>
          <w:p w14:paraId="675922F7" w14:textId="77777777" w:rsidR="00AB172F" w:rsidRDefault="00CE6FE5" w:rsidP="00CE6FE5">
            <w:pPr>
              <w:pStyle w:val="TableParagraph"/>
              <w:spacing w:before="41"/>
              <w:ind w:left="107"/>
              <w:rPr>
                <w:sz w:val="20"/>
              </w:rPr>
            </w:pPr>
            <w:r>
              <w:rPr>
                <w:spacing w:val="-2"/>
                <w:sz w:val="20"/>
              </w:rPr>
              <w:t>Placebo</w:t>
            </w:r>
          </w:p>
        </w:tc>
        <w:tc>
          <w:tcPr>
            <w:tcW w:w="530" w:type="dxa"/>
          </w:tcPr>
          <w:p w14:paraId="619F54A4" w14:textId="77777777" w:rsidR="00AB172F" w:rsidRDefault="00CE6FE5" w:rsidP="00CE6FE5">
            <w:pPr>
              <w:pStyle w:val="TableParagraph"/>
              <w:spacing w:before="41"/>
              <w:ind w:left="12" w:right="6"/>
              <w:rPr>
                <w:sz w:val="20"/>
              </w:rPr>
            </w:pPr>
            <w:r>
              <w:rPr>
                <w:spacing w:val="-10"/>
                <w:sz w:val="20"/>
              </w:rPr>
              <w:t>8</w:t>
            </w:r>
          </w:p>
        </w:tc>
        <w:tc>
          <w:tcPr>
            <w:tcW w:w="1137" w:type="dxa"/>
          </w:tcPr>
          <w:p w14:paraId="387EFB89" w14:textId="77777777" w:rsidR="00AB172F" w:rsidRDefault="00CE6FE5" w:rsidP="00CE6FE5">
            <w:pPr>
              <w:pStyle w:val="TableParagraph"/>
              <w:spacing w:before="41"/>
              <w:ind w:left="10" w:right="2"/>
              <w:rPr>
                <w:sz w:val="20"/>
              </w:rPr>
            </w:pPr>
            <w:r>
              <w:rPr>
                <w:spacing w:val="-2"/>
                <w:sz w:val="20"/>
              </w:rPr>
              <w:t>3562.24</w:t>
            </w:r>
          </w:p>
        </w:tc>
        <w:tc>
          <w:tcPr>
            <w:tcW w:w="1154" w:type="dxa"/>
          </w:tcPr>
          <w:p w14:paraId="7A847615" w14:textId="77777777" w:rsidR="00AB172F" w:rsidRDefault="00CE6FE5" w:rsidP="00CE6FE5">
            <w:pPr>
              <w:pStyle w:val="TableParagraph"/>
              <w:spacing w:before="41"/>
              <w:ind w:left="12" w:right="3"/>
              <w:rPr>
                <w:sz w:val="20"/>
              </w:rPr>
            </w:pPr>
            <w:r>
              <w:rPr>
                <w:spacing w:val="-2"/>
                <w:sz w:val="20"/>
              </w:rPr>
              <w:t>(46511.13)</w:t>
            </w:r>
          </w:p>
        </w:tc>
        <w:tc>
          <w:tcPr>
            <w:tcW w:w="1209" w:type="dxa"/>
            <w:vMerge/>
            <w:tcBorders>
              <w:top w:val="nil"/>
            </w:tcBorders>
          </w:tcPr>
          <w:p w14:paraId="46B2F020" w14:textId="77777777" w:rsidR="00AB172F" w:rsidRDefault="00AB172F" w:rsidP="00CE6FE5">
            <w:pPr>
              <w:rPr>
                <w:sz w:val="2"/>
                <w:szCs w:val="2"/>
              </w:rPr>
            </w:pPr>
          </w:p>
        </w:tc>
        <w:tc>
          <w:tcPr>
            <w:tcW w:w="965" w:type="dxa"/>
            <w:vMerge/>
            <w:tcBorders>
              <w:top w:val="nil"/>
            </w:tcBorders>
          </w:tcPr>
          <w:p w14:paraId="59B2D610" w14:textId="77777777" w:rsidR="00AB172F" w:rsidRDefault="00AB172F" w:rsidP="00CE6FE5">
            <w:pPr>
              <w:rPr>
                <w:sz w:val="2"/>
                <w:szCs w:val="2"/>
              </w:rPr>
            </w:pPr>
          </w:p>
        </w:tc>
        <w:tc>
          <w:tcPr>
            <w:tcW w:w="1226" w:type="dxa"/>
            <w:vMerge/>
            <w:tcBorders>
              <w:top w:val="nil"/>
            </w:tcBorders>
          </w:tcPr>
          <w:p w14:paraId="3CCB06DE" w14:textId="77777777" w:rsidR="00AB172F" w:rsidRDefault="00AB172F" w:rsidP="00CE6FE5">
            <w:pPr>
              <w:rPr>
                <w:sz w:val="2"/>
                <w:szCs w:val="2"/>
              </w:rPr>
            </w:pPr>
          </w:p>
        </w:tc>
        <w:tc>
          <w:tcPr>
            <w:tcW w:w="897" w:type="dxa"/>
            <w:vMerge/>
            <w:tcBorders>
              <w:top w:val="nil"/>
            </w:tcBorders>
          </w:tcPr>
          <w:p w14:paraId="53D3516F" w14:textId="77777777" w:rsidR="00AB172F" w:rsidRDefault="00AB172F" w:rsidP="00CE6FE5">
            <w:pPr>
              <w:rPr>
                <w:sz w:val="2"/>
                <w:szCs w:val="2"/>
              </w:rPr>
            </w:pPr>
          </w:p>
        </w:tc>
      </w:tr>
    </w:tbl>
    <w:p w14:paraId="169E30CE" w14:textId="77777777" w:rsidR="00AB172F" w:rsidRDefault="00CE6FE5" w:rsidP="00CE6FE5">
      <w:pPr>
        <w:spacing w:before="4"/>
        <w:ind w:left="228"/>
        <w:rPr>
          <w:sz w:val="16"/>
        </w:rPr>
      </w:pPr>
      <w:r>
        <w:rPr>
          <w:spacing w:val="-2"/>
          <w:sz w:val="16"/>
        </w:rPr>
        <w:t>SE=standard</w:t>
      </w:r>
      <w:r>
        <w:rPr>
          <w:spacing w:val="13"/>
          <w:sz w:val="16"/>
        </w:rPr>
        <w:t xml:space="preserve"> </w:t>
      </w:r>
      <w:r>
        <w:rPr>
          <w:spacing w:val="-2"/>
          <w:sz w:val="16"/>
        </w:rPr>
        <w:t>error;</w:t>
      </w:r>
      <w:r>
        <w:rPr>
          <w:spacing w:val="14"/>
          <w:sz w:val="16"/>
        </w:rPr>
        <w:t xml:space="preserve"> </w:t>
      </w:r>
      <w:r>
        <w:rPr>
          <w:spacing w:val="-2"/>
          <w:sz w:val="16"/>
        </w:rPr>
        <w:t>Diff=difference;</w:t>
      </w:r>
      <w:r>
        <w:rPr>
          <w:spacing w:val="11"/>
          <w:sz w:val="16"/>
        </w:rPr>
        <w:t xml:space="preserve"> </w:t>
      </w:r>
      <w:r>
        <w:rPr>
          <w:spacing w:val="-2"/>
          <w:sz w:val="16"/>
        </w:rPr>
        <w:t>CI=confidence</w:t>
      </w:r>
      <w:r>
        <w:rPr>
          <w:spacing w:val="10"/>
          <w:sz w:val="16"/>
        </w:rPr>
        <w:t xml:space="preserve"> </w:t>
      </w:r>
      <w:r>
        <w:rPr>
          <w:spacing w:val="-2"/>
          <w:sz w:val="16"/>
        </w:rPr>
        <w:t>interval</w:t>
      </w:r>
    </w:p>
    <w:p w14:paraId="4DC30F80" w14:textId="77777777" w:rsidR="00AB172F" w:rsidRDefault="00CE6FE5" w:rsidP="00CE6FE5">
      <w:pPr>
        <w:spacing w:before="1"/>
        <w:ind w:left="228"/>
        <w:rPr>
          <w:sz w:val="16"/>
        </w:rPr>
      </w:pPr>
      <w:r>
        <w:rPr>
          <w:sz w:val="16"/>
        </w:rPr>
        <w:t>N</w:t>
      </w:r>
      <w:r>
        <w:rPr>
          <w:sz w:val="16"/>
        </w:rPr>
        <w:t xml:space="preserve">ote: Data for spleen </w:t>
      </w:r>
      <w:proofErr w:type="gramStart"/>
      <w:r>
        <w:rPr>
          <w:sz w:val="16"/>
        </w:rPr>
        <w:t>were</w:t>
      </w:r>
      <w:proofErr w:type="gramEnd"/>
      <w:r>
        <w:rPr>
          <w:sz w:val="16"/>
        </w:rPr>
        <w:t xml:space="preserve"> </w:t>
      </w:r>
      <w:proofErr w:type="spellStart"/>
      <w:r>
        <w:rPr>
          <w:sz w:val="16"/>
        </w:rPr>
        <w:t>analysed</w:t>
      </w:r>
      <w:proofErr w:type="spellEnd"/>
      <w:r>
        <w:rPr>
          <w:sz w:val="16"/>
        </w:rPr>
        <w:t xml:space="preserve"> using an ANCOVA model with treatment as a fixed effect and baseline as a covariate. The use of</w:t>
      </w:r>
      <w:r>
        <w:rPr>
          <w:spacing w:val="40"/>
          <w:sz w:val="16"/>
        </w:rPr>
        <w:t xml:space="preserve"> </w:t>
      </w:r>
      <w:r>
        <w:rPr>
          <w:sz w:val="16"/>
        </w:rPr>
        <w:t>glucocorticoids</w:t>
      </w:r>
      <w:r>
        <w:rPr>
          <w:spacing w:val="-4"/>
          <w:sz w:val="16"/>
        </w:rPr>
        <w:t xml:space="preserve"> </w:t>
      </w:r>
      <w:r>
        <w:rPr>
          <w:sz w:val="16"/>
        </w:rPr>
        <w:t>and</w:t>
      </w:r>
      <w:r>
        <w:rPr>
          <w:spacing w:val="-4"/>
          <w:sz w:val="16"/>
        </w:rPr>
        <w:t xml:space="preserve"> </w:t>
      </w:r>
      <w:r>
        <w:rPr>
          <w:sz w:val="16"/>
        </w:rPr>
        <w:t>concomitant</w:t>
      </w:r>
      <w:r>
        <w:rPr>
          <w:spacing w:val="-2"/>
          <w:sz w:val="16"/>
        </w:rPr>
        <w:t xml:space="preserve"> </w:t>
      </w:r>
      <w:r>
        <w:rPr>
          <w:sz w:val="16"/>
        </w:rPr>
        <w:t>immunoglobulin</w:t>
      </w:r>
      <w:r>
        <w:rPr>
          <w:spacing w:val="-1"/>
          <w:sz w:val="16"/>
        </w:rPr>
        <w:t xml:space="preserve"> </w:t>
      </w:r>
      <w:r>
        <w:rPr>
          <w:sz w:val="16"/>
        </w:rPr>
        <w:t>replacement</w:t>
      </w:r>
      <w:r>
        <w:rPr>
          <w:spacing w:val="-4"/>
          <w:sz w:val="16"/>
        </w:rPr>
        <w:t xml:space="preserve"> </w:t>
      </w:r>
      <w:r>
        <w:rPr>
          <w:sz w:val="16"/>
        </w:rPr>
        <w:t>therapy</w:t>
      </w:r>
      <w:r>
        <w:rPr>
          <w:spacing w:val="-2"/>
          <w:sz w:val="16"/>
        </w:rPr>
        <w:t xml:space="preserve"> </w:t>
      </w:r>
      <w:r>
        <w:rPr>
          <w:sz w:val="16"/>
        </w:rPr>
        <w:t>at</w:t>
      </w:r>
      <w:r>
        <w:rPr>
          <w:spacing w:val="-4"/>
          <w:sz w:val="16"/>
        </w:rPr>
        <w:t xml:space="preserve"> </w:t>
      </w:r>
      <w:r>
        <w:rPr>
          <w:sz w:val="16"/>
        </w:rPr>
        <w:t>baseline</w:t>
      </w:r>
      <w:r>
        <w:rPr>
          <w:spacing w:val="-2"/>
          <w:sz w:val="16"/>
        </w:rPr>
        <w:t xml:space="preserve"> </w:t>
      </w:r>
      <w:r>
        <w:rPr>
          <w:sz w:val="16"/>
        </w:rPr>
        <w:t>were</w:t>
      </w:r>
      <w:r>
        <w:rPr>
          <w:spacing w:val="-4"/>
          <w:sz w:val="16"/>
        </w:rPr>
        <w:t xml:space="preserve"> </w:t>
      </w:r>
      <w:r>
        <w:rPr>
          <w:sz w:val="16"/>
        </w:rPr>
        <w:t>both</w:t>
      </w:r>
      <w:r>
        <w:rPr>
          <w:spacing w:val="-4"/>
          <w:sz w:val="16"/>
        </w:rPr>
        <w:t xml:space="preserve"> </w:t>
      </w:r>
      <w:r>
        <w:rPr>
          <w:sz w:val="16"/>
        </w:rPr>
        <w:t>included</w:t>
      </w:r>
      <w:r>
        <w:rPr>
          <w:spacing w:val="-4"/>
          <w:sz w:val="16"/>
        </w:rPr>
        <w:t xml:space="preserve"> </w:t>
      </w:r>
      <w:r>
        <w:rPr>
          <w:sz w:val="16"/>
        </w:rPr>
        <w:t>as</w:t>
      </w:r>
      <w:r>
        <w:rPr>
          <w:spacing w:val="-4"/>
          <w:sz w:val="16"/>
        </w:rPr>
        <w:t xml:space="preserve"> </w:t>
      </w:r>
      <w:r>
        <w:rPr>
          <w:sz w:val="16"/>
        </w:rPr>
        <w:t>categorical</w:t>
      </w:r>
      <w:r>
        <w:rPr>
          <w:spacing w:val="-4"/>
          <w:sz w:val="16"/>
        </w:rPr>
        <w:t xml:space="preserve"> </w:t>
      </w:r>
      <w:r>
        <w:rPr>
          <w:sz w:val="16"/>
        </w:rPr>
        <w:t>(Yes/No)</w:t>
      </w:r>
      <w:r>
        <w:rPr>
          <w:spacing w:val="-4"/>
          <w:sz w:val="16"/>
        </w:rPr>
        <w:t xml:space="preserve"> </w:t>
      </w:r>
      <w:r>
        <w:rPr>
          <w:sz w:val="16"/>
        </w:rPr>
        <w:t>covariates.</w:t>
      </w:r>
    </w:p>
    <w:p w14:paraId="4F3671F9" w14:textId="77777777" w:rsidR="00AB172F" w:rsidRDefault="00AB172F" w:rsidP="00CE6FE5">
      <w:pPr>
        <w:pStyle w:val="BodyText"/>
        <w:spacing w:before="237"/>
        <w:ind w:left="0"/>
      </w:pPr>
    </w:p>
    <w:p w14:paraId="76BF3A71" w14:textId="77777777" w:rsidR="00AB172F" w:rsidRDefault="00CE6FE5" w:rsidP="00CE6FE5">
      <w:pPr>
        <w:pStyle w:val="BodyText"/>
        <w:spacing w:line="276" w:lineRule="auto"/>
        <w:ind w:right="511"/>
      </w:pPr>
      <w:r>
        <w:t>In the open-label long-term extension study, 37 patients continued treatment with JOENJA 70 mg twice</w:t>
      </w:r>
      <w:r>
        <w:rPr>
          <w:spacing w:val="-4"/>
        </w:rPr>
        <w:t xml:space="preserve"> </w:t>
      </w:r>
      <w:r>
        <w:t>daily</w:t>
      </w:r>
      <w:r>
        <w:rPr>
          <w:spacing w:val="-5"/>
        </w:rPr>
        <w:t xml:space="preserve"> </w:t>
      </w:r>
      <w:r>
        <w:t>for</w:t>
      </w:r>
      <w:r>
        <w:rPr>
          <w:spacing w:val="-4"/>
        </w:rPr>
        <w:t xml:space="preserve"> </w:t>
      </w:r>
      <w:r>
        <w:t>60</w:t>
      </w:r>
      <w:r>
        <w:rPr>
          <w:spacing w:val="-2"/>
        </w:rPr>
        <w:t xml:space="preserve"> </w:t>
      </w:r>
      <w:r>
        <w:t>weeks</w:t>
      </w:r>
      <w:r>
        <w:rPr>
          <w:spacing w:val="-2"/>
        </w:rPr>
        <w:t xml:space="preserve"> </w:t>
      </w:r>
      <w:r>
        <w:t>or</w:t>
      </w:r>
      <w:r>
        <w:rPr>
          <w:spacing w:val="-4"/>
        </w:rPr>
        <w:t xml:space="preserve"> </w:t>
      </w:r>
      <w:r>
        <w:t>longer</w:t>
      </w:r>
      <w:r>
        <w:rPr>
          <w:spacing w:val="-2"/>
        </w:rPr>
        <w:t xml:space="preserve"> </w:t>
      </w:r>
      <w:r>
        <w:t>and</w:t>
      </w:r>
      <w:r>
        <w:rPr>
          <w:spacing w:val="-2"/>
        </w:rPr>
        <w:t xml:space="preserve"> </w:t>
      </w:r>
      <w:r>
        <w:t>68%</w:t>
      </w:r>
      <w:r>
        <w:rPr>
          <w:spacing w:val="-2"/>
        </w:rPr>
        <w:t xml:space="preserve"> </w:t>
      </w:r>
      <w:r>
        <w:t>were</w:t>
      </w:r>
      <w:r>
        <w:rPr>
          <w:spacing w:val="-2"/>
        </w:rPr>
        <w:t xml:space="preserve"> </w:t>
      </w:r>
      <w:r>
        <w:t>exposed</w:t>
      </w:r>
      <w:r>
        <w:rPr>
          <w:spacing w:val="-2"/>
        </w:rPr>
        <w:t xml:space="preserve"> </w:t>
      </w:r>
      <w:r>
        <w:t>for 96</w:t>
      </w:r>
      <w:r>
        <w:rPr>
          <w:spacing w:val="-2"/>
        </w:rPr>
        <w:t xml:space="preserve"> </w:t>
      </w:r>
      <w:r>
        <w:t>weeks</w:t>
      </w:r>
      <w:r>
        <w:rPr>
          <w:spacing w:val="-1"/>
        </w:rPr>
        <w:t xml:space="preserve"> </w:t>
      </w:r>
      <w:r>
        <w:t>or</w:t>
      </w:r>
      <w:r>
        <w:rPr>
          <w:spacing w:val="-2"/>
        </w:rPr>
        <w:t xml:space="preserve"> </w:t>
      </w:r>
      <w:r>
        <w:t>longer.</w:t>
      </w:r>
      <w:r>
        <w:rPr>
          <w:spacing w:val="-5"/>
        </w:rPr>
        <w:t xml:space="preserve"> </w:t>
      </w:r>
      <w:r>
        <w:t>Median</w:t>
      </w:r>
      <w:r>
        <w:rPr>
          <w:spacing w:val="-2"/>
        </w:rPr>
        <w:t xml:space="preserve"> </w:t>
      </w:r>
      <w:r>
        <w:t>duration</w:t>
      </w:r>
      <w:r>
        <w:rPr>
          <w:spacing w:val="-2"/>
        </w:rPr>
        <w:t xml:space="preserve"> </w:t>
      </w:r>
      <w:r>
        <w:t xml:space="preserve">of JOENJA treatment was approximately 3 years, and 5 patients had more than 5 years of JOENJA </w:t>
      </w:r>
      <w:r>
        <w:rPr>
          <w:spacing w:val="-2"/>
        </w:rPr>
        <w:t>exposure.</w:t>
      </w:r>
    </w:p>
    <w:p w14:paraId="2131EADA" w14:textId="77777777" w:rsidR="00AB172F" w:rsidRDefault="00CE6FE5" w:rsidP="00CE6FE5">
      <w:pPr>
        <w:pStyle w:val="BodyText"/>
        <w:spacing w:before="200" w:line="276" w:lineRule="auto"/>
        <w:ind w:right="511"/>
      </w:pPr>
      <w:r>
        <w:t>There was a continued reduction of lymphoproliferation within the first year, as measured by mean reductions</w:t>
      </w:r>
      <w:r>
        <w:rPr>
          <w:spacing w:val="-3"/>
        </w:rPr>
        <w:t xml:space="preserve"> </w:t>
      </w:r>
      <w:r>
        <w:t>from baseline</w:t>
      </w:r>
      <w:r>
        <w:rPr>
          <w:spacing w:val="-1"/>
        </w:rPr>
        <w:t xml:space="preserve"> </w:t>
      </w:r>
      <w:r>
        <w:t>of</w:t>
      </w:r>
      <w:r>
        <w:rPr>
          <w:spacing w:val="-2"/>
        </w:rPr>
        <w:t xml:space="preserve"> </w:t>
      </w:r>
      <w:r>
        <w:t>52%</w:t>
      </w:r>
      <w:r>
        <w:rPr>
          <w:spacing w:val="-3"/>
        </w:rPr>
        <w:t xml:space="preserve"> </w:t>
      </w:r>
      <w:r>
        <w:t>for</w:t>
      </w:r>
      <w:r>
        <w:rPr>
          <w:spacing w:val="-3"/>
        </w:rPr>
        <w:t xml:space="preserve"> </w:t>
      </w:r>
      <w:r>
        <w:t>lymph</w:t>
      </w:r>
      <w:r>
        <w:rPr>
          <w:spacing w:val="-1"/>
        </w:rPr>
        <w:t xml:space="preserve"> </w:t>
      </w:r>
      <w:r>
        <w:t>node</w:t>
      </w:r>
      <w:r>
        <w:rPr>
          <w:spacing w:val="-1"/>
        </w:rPr>
        <w:t xml:space="preserve"> </w:t>
      </w:r>
      <w:r>
        <w:t>SPD,</w:t>
      </w:r>
      <w:r>
        <w:rPr>
          <w:spacing w:val="-4"/>
        </w:rPr>
        <w:t xml:space="preserve"> </w:t>
      </w:r>
      <w:r>
        <w:t>38%</w:t>
      </w:r>
      <w:r>
        <w:rPr>
          <w:spacing w:val="-3"/>
        </w:rPr>
        <w:t xml:space="preserve"> </w:t>
      </w:r>
      <w:r>
        <w:t>for</w:t>
      </w:r>
      <w:r>
        <w:rPr>
          <w:spacing w:val="-3"/>
        </w:rPr>
        <w:t xml:space="preserve"> </w:t>
      </w:r>
      <w:r>
        <w:t>spleen</w:t>
      </w:r>
      <w:r>
        <w:rPr>
          <w:spacing w:val="-1"/>
        </w:rPr>
        <w:t xml:space="preserve"> </w:t>
      </w:r>
      <w:r>
        <w:t>volume,</w:t>
      </w:r>
      <w:r>
        <w:rPr>
          <w:spacing w:val="-3"/>
        </w:rPr>
        <w:t xml:space="preserve"> </w:t>
      </w:r>
      <w:r>
        <w:t>and</w:t>
      </w:r>
      <w:r>
        <w:rPr>
          <w:spacing w:val="-1"/>
        </w:rPr>
        <w:t xml:space="preserve"> </w:t>
      </w:r>
      <w:r>
        <w:t>19%</w:t>
      </w:r>
      <w:r>
        <w:rPr>
          <w:spacing w:val="-3"/>
        </w:rPr>
        <w:t xml:space="preserve"> </w:t>
      </w:r>
      <w:r>
        <w:t>for</w:t>
      </w:r>
      <w:r>
        <w:rPr>
          <w:spacing w:val="-3"/>
        </w:rPr>
        <w:t xml:space="preserve"> </w:t>
      </w:r>
      <w:r>
        <w:t>spleen</w:t>
      </w:r>
      <w:r>
        <w:rPr>
          <w:spacing w:val="-4"/>
        </w:rPr>
        <w:t xml:space="preserve"> </w:t>
      </w:r>
      <w:r>
        <w:t>bi- dimensional size. Immunophenotype continued to</w:t>
      </w:r>
      <w:r>
        <w:rPr>
          <w:spacing w:val="-3"/>
        </w:rPr>
        <w:t xml:space="preserve"> </w:t>
      </w:r>
      <w:r>
        <w:t>improve within</w:t>
      </w:r>
      <w:r>
        <w:rPr>
          <w:spacing w:val="-1"/>
        </w:rPr>
        <w:t xml:space="preserve"> </w:t>
      </w:r>
      <w:r>
        <w:t>the first year, with an</w:t>
      </w:r>
      <w:r>
        <w:rPr>
          <w:spacing w:val="-2"/>
        </w:rPr>
        <w:t xml:space="preserve"> </w:t>
      </w:r>
      <w:r>
        <w:t>increase</w:t>
      </w:r>
      <w:r>
        <w:rPr>
          <w:spacing w:val="-2"/>
        </w:rPr>
        <w:t xml:space="preserve"> </w:t>
      </w:r>
      <w:r>
        <w:t>from baseline</w:t>
      </w:r>
      <w:r>
        <w:rPr>
          <w:spacing w:val="-1"/>
        </w:rPr>
        <w:t xml:space="preserve"> </w:t>
      </w:r>
      <w:r>
        <w:t>of</w:t>
      </w:r>
      <w:r>
        <w:rPr>
          <w:spacing w:val="-3"/>
        </w:rPr>
        <w:t xml:space="preserve"> </w:t>
      </w:r>
      <w:r>
        <w:t>61%</w:t>
      </w:r>
      <w:r>
        <w:rPr>
          <w:spacing w:val="-3"/>
        </w:rPr>
        <w:t xml:space="preserve"> </w:t>
      </w:r>
      <w:r>
        <w:t>in</w:t>
      </w:r>
      <w:r>
        <w:rPr>
          <w:spacing w:val="-1"/>
        </w:rPr>
        <w:t xml:space="preserve"> </w:t>
      </w:r>
      <w:proofErr w:type="gramStart"/>
      <w:r>
        <w:t>naïve</w:t>
      </w:r>
      <w:proofErr w:type="gramEnd"/>
      <w:r>
        <w:rPr>
          <w:spacing w:val="-1"/>
        </w:rPr>
        <w:t xml:space="preserve"> </w:t>
      </w:r>
      <w:r>
        <w:t>to</w:t>
      </w:r>
      <w:r>
        <w:rPr>
          <w:spacing w:val="-4"/>
        </w:rPr>
        <w:t xml:space="preserve"> </w:t>
      </w:r>
      <w:r>
        <w:t>total B</w:t>
      </w:r>
      <w:r>
        <w:rPr>
          <w:spacing w:val="-2"/>
        </w:rPr>
        <w:t xml:space="preserve"> </w:t>
      </w:r>
      <w:r>
        <w:t>cells,</w:t>
      </w:r>
      <w:r>
        <w:rPr>
          <w:spacing w:val="-3"/>
        </w:rPr>
        <w:t xml:space="preserve"> </w:t>
      </w:r>
      <w:r>
        <w:t>a</w:t>
      </w:r>
      <w:r>
        <w:rPr>
          <w:spacing w:val="-1"/>
        </w:rPr>
        <w:t xml:space="preserve"> </w:t>
      </w:r>
      <w:r>
        <w:t>reduction</w:t>
      </w:r>
      <w:r>
        <w:rPr>
          <w:spacing w:val="-4"/>
        </w:rPr>
        <w:t xml:space="preserve"> </w:t>
      </w:r>
      <w:r>
        <w:t>of</w:t>
      </w:r>
      <w:r>
        <w:rPr>
          <w:spacing w:val="-3"/>
        </w:rPr>
        <w:t xml:space="preserve"> </w:t>
      </w:r>
      <w:r>
        <w:t>61%</w:t>
      </w:r>
      <w:r>
        <w:rPr>
          <w:spacing w:val="-3"/>
        </w:rPr>
        <w:t xml:space="preserve"> </w:t>
      </w:r>
      <w:r>
        <w:t>in</w:t>
      </w:r>
      <w:r>
        <w:rPr>
          <w:spacing w:val="-1"/>
        </w:rPr>
        <w:t xml:space="preserve"> </w:t>
      </w:r>
      <w:r>
        <w:t>transitional B</w:t>
      </w:r>
      <w:r>
        <w:rPr>
          <w:spacing w:val="-5"/>
        </w:rPr>
        <w:t xml:space="preserve"> </w:t>
      </w:r>
      <w:r>
        <w:t>cells,</w:t>
      </w:r>
      <w:r>
        <w:rPr>
          <w:spacing w:val="-6"/>
        </w:rPr>
        <w:t xml:space="preserve"> </w:t>
      </w:r>
      <w:r>
        <w:t>a</w:t>
      </w:r>
      <w:r>
        <w:rPr>
          <w:spacing w:val="-1"/>
        </w:rPr>
        <w:t xml:space="preserve"> </w:t>
      </w:r>
      <w:r>
        <w:t>reduction</w:t>
      </w:r>
      <w:r>
        <w:rPr>
          <w:spacing w:val="-1"/>
        </w:rPr>
        <w:t xml:space="preserve"> </w:t>
      </w:r>
      <w:r>
        <w:t>of</w:t>
      </w:r>
      <w:r>
        <w:rPr>
          <w:spacing w:val="-1"/>
        </w:rPr>
        <w:t xml:space="preserve"> </w:t>
      </w:r>
      <w:r>
        <w:t>81% in senescent CD57+ CD4+ T cells, and a reduction of 38% in exhausted PD-1+ CD4+ T cells.</w:t>
      </w:r>
    </w:p>
    <w:p w14:paraId="130B72F5" w14:textId="77777777" w:rsidR="00AB172F" w:rsidRDefault="00CE6FE5" w:rsidP="00CE6FE5">
      <w:pPr>
        <w:pStyle w:val="BodyText"/>
        <w:spacing w:line="276" w:lineRule="auto"/>
        <w:ind w:right="511"/>
      </w:pPr>
      <w:r>
        <w:t>Additionally,</w:t>
      </w:r>
      <w:r>
        <w:rPr>
          <w:spacing w:val="-2"/>
        </w:rPr>
        <w:t xml:space="preserve"> </w:t>
      </w:r>
      <w:r>
        <w:t>there</w:t>
      </w:r>
      <w:r>
        <w:rPr>
          <w:spacing w:val="-2"/>
        </w:rPr>
        <w:t xml:space="preserve"> </w:t>
      </w:r>
      <w:r>
        <w:t>were</w:t>
      </w:r>
      <w:r>
        <w:rPr>
          <w:spacing w:val="-4"/>
        </w:rPr>
        <w:t xml:space="preserve"> </w:t>
      </w:r>
      <w:r>
        <w:t>clinically</w:t>
      </w:r>
      <w:r>
        <w:rPr>
          <w:spacing w:val="-2"/>
        </w:rPr>
        <w:t xml:space="preserve"> </w:t>
      </w:r>
      <w:r>
        <w:t>meaningful</w:t>
      </w:r>
      <w:r>
        <w:rPr>
          <w:spacing w:val="-4"/>
        </w:rPr>
        <w:t xml:space="preserve"> </w:t>
      </w:r>
      <w:r>
        <w:t>reductions</w:t>
      </w:r>
      <w:r>
        <w:rPr>
          <w:spacing w:val="-2"/>
        </w:rPr>
        <w:t xml:space="preserve"> </w:t>
      </w:r>
      <w:r>
        <w:t>in</w:t>
      </w:r>
      <w:r>
        <w:rPr>
          <w:spacing w:val="-5"/>
        </w:rPr>
        <w:t xml:space="preserve"> </w:t>
      </w:r>
      <w:r>
        <w:t>infection</w:t>
      </w:r>
      <w:r>
        <w:rPr>
          <w:spacing w:val="-2"/>
        </w:rPr>
        <w:t xml:space="preserve"> </w:t>
      </w:r>
      <w:r>
        <w:t>rates</w:t>
      </w:r>
      <w:r>
        <w:rPr>
          <w:spacing w:val="-2"/>
        </w:rPr>
        <w:t xml:space="preserve"> </w:t>
      </w:r>
      <w:r>
        <w:t>(-0.262</w:t>
      </w:r>
      <w:r>
        <w:rPr>
          <w:spacing w:val="-5"/>
        </w:rPr>
        <w:t xml:space="preserve"> </w:t>
      </w:r>
      <w:r>
        <w:t>infections</w:t>
      </w:r>
      <w:r>
        <w:rPr>
          <w:spacing w:val="-2"/>
        </w:rPr>
        <w:t xml:space="preserve"> </w:t>
      </w:r>
      <w:r>
        <w:t>per</w:t>
      </w:r>
      <w:r>
        <w:rPr>
          <w:spacing w:val="-2"/>
        </w:rPr>
        <w:t xml:space="preserve"> </w:t>
      </w:r>
      <w:r>
        <w:t xml:space="preserve">year of JOENJA, p=0.0030), accompanied by post hoc observation of reduction in immunoglobulin replacement therapy (IRT), with 37% of patients reducing or completely stopping IRT after about 2 </w:t>
      </w:r>
      <w:r>
        <w:rPr>
          <w:spacing w:val="-2"/>
        </w:rPr>
        <w:t>years.</w:t>
      </w:r>
    </w:p>
    <w:p w14:paraId="3945D89A" w14:textId="77777777" w:rsidR="00AB172F" w:rsidRDefault="00CE6FE5" w:rsidP="00CE6FE5">
      <w:pPr>
        <w:pStyle w:val="Heading2"/>
        <w:numPr>
          <w:ilvl w:val="1"/>
          <w:numId w:val="1"/>
        </w:numPr>
        <w:tabs>
          <w:tab w:val="left" w:pos="698"/>
        </w:tabs>
        <w:spacing w:before="197"/>
        <w:ind w:hanging="578"/>
      </w:pPr>
      <w:r>
        <w:rPr>
          <w:smallCaps/>
          <w:spacing w:val="-2"/>
        </w:rPr>
        <w:t>Pharmacokinetic</w:t>
      </w:r>
      <w:r>
        <w:rPr>
          <w:smallCaps/>
          <w:spacing w:val="7"/>
        </w:rPr>
        <w:t xml:space="preserve"> </w:t>
      </w:r>
      <w:r>
        <w:rPr>
          <w:smallCaps/>
          <w:spacing w:val="-2"/>
        </w:rPr>
        <w:t>properties</w:t>
      </w:r>
    </w:p>
    <w:p w14:paraId="47935D3E" w14:textId="77777777" w:rsidR="00AB172F" w:rsidRDefault="00CE6FE5" w:rsidP="00CE6FE5">
      <w:pPr>
        <w:pStyle w:val="BodyText"/>
        <w:spacing w:before="166" w:line="276" w:lineRule="auto"/>
        <w:ind w:right="637"/>
      </w:pPr>
      <w:r>
        <w:t>The pharmacokinetics of leniolisib have been studied in healthy subjects and adult and adolescent patients with APDS. Dose</w:t>
      </w:r>
      <w:r>
        <w:rPr>
          <w:spacing w:val="-2"/>
        </w:rPr>
        <w:t xml:space="preserve"> </w:t>
      </w:r>
      <w:r>
        <w:t>proportionality analysis of systemic drug</w:t>
      </w:r>
      <w:r>
        <w:rPr>
          <w:spacing w:val="-1"/>
        </w:rPr>
        <w:t xml:space="preserve"> </w:t>
      </w:r>
      <w:r>
        <w:t xml:space="preserve">exposure (area under the curve </w:t>
      </w:r>
      <w:r>
        <w:rPr>
          <w:position w:val="2"/>
        </w:rPr>
        <w:t>[AUC]</w:t>
      </w:r>
      <w:r>
        <w:rPr>
          <w:spacing w:val="-2"/>
          <w:position w:val="2"/>
        </w:rPr>
        <w:t xml:space="preserve"> </w:t>
      </w:r>
      <w:r>
        <w:rPr>
          <w:position w:val="2"/>
        </w:rPr>
        <w:t>and</w:t>
      </w:r>
      <w:r>
        <w:rPr>
          <w:spacing w:val="-4"/>
          <w:position w:val="2"/>
        </w:rPr>
        <w:t xml:space="preserve"> </w:t>
      </w:r>
      <w:r>
        <w:rPr>
          <w:position w:val="2"/>
        </w:rPr>
        <w:t>maximum</w:t>
      </w:r>
      <w:r>
        <w:rPr>
          <w:spacing w:val="-4"/>
          <w:position w:val="2"/>
        </w:rPr>
        <w:t xml:space="preserve"> </w:t>
      </w:r>
      <w:r>
        <w:rPr>
          <w:position w:val="2"/>
        </w:rPr>
        <w:t>plasma</w:t>
      </w:r>
      <w:r>
        <w:rPr>
          <w:spacing w:val="-2"/>
          <w:position w:val="2"/>
        </w:rPr>
        <w:t xml:space="preserve"> </w:t>
      </w:r>
      <w:r>
        <w:rPr>
          <w:position w:val="2"/>
        </w:rPr>
        <w:t>concentration</w:t>
      </w:r>
      <w:r>
        <w:rPr>
          <w:spacing w:val="-5"/>
          <w:position w:val="2"/>
        </w:rPr>
        <w:t xml:space="preserve"> </w:t>
      </w:r>
      <w:r>
        <w:rPr>
          <w:position w:val="2"/>
        </w:rPr>
        <w:t>[C</w:t>
      </w:r>
      <w:r>
        <w:rPr>
          <w:sz w:val="14"/>
        </w:rPr>
        <w:t>max</w:t>
      </w:r>
      <w:r>
        <w:rPr>
          <w:position w:val="2"/>
        </w:rPr>
        <w:t>])</w:t>
      </w:r>
      <w:r>
        <w:rPr>
          <w:spacing w:val="-4"/>
          <w:position w:val="2"/>
        </w:rPr>
        <w:t xml:space="preserve"> </w:t>
      </w:r>
      <w:r>
        <w:rPr>
          <w:position w:val="2"/>
        </w:rPr>
        <w:t>indicates</w:t>
      </w:r>
      <w:r>
        <w:rPr>
          <w:spacing w:val="-4"/>
          <w:position w:val="2"/>
        </w:rPr>
        <w:t xml:space="preserve"> </w:t>
      </w:r>
      <w:r>
        <w:rPr>
          <w:position w:val="2"/>
        </w:rPr>
        <w:t>that</w:t>
      </w:r>
      <w:r>
        <w:rPr>
          <w:spacing w:val="-4"/>
          <w:position w:val="2"/>
        </w:rPr>
        <w:t xml:space="preserve"> </w:t>
      </w:r>
      <w:r>
        <w:rPr>
          <w:position w:val="2"/>
        </w:rPr>
        <w:t>the</w:t>
      </w:r>
      <w:r>
        <w:rPr>
          <w:spacing w:val="-2"/>
          <w:position w:val="2"/>
        </w:rPr>
        <w:t xml:space="preserve"> </w:t>
      </w:r>
      <w:r>
        <w:rPr>
          <w:position w:val="2"/>
        </w:rPr>
        <w:t>pharmacokinetics</w:t>
      </w:r>
      <w:r>
        <w:rPr>
          <w:spacing w:val="-2"/>
          <w:position w:val="2"/>
        </w:rPr>
        <w:t xml:space="preserve"> </w:t>
      </w:r>
      <w:r>
        <w:rPr>
          <w:position w:val="2"/>
        </w:rPr>
        <w:t>of</w:t>
      </w:r>
      <w:r>
        <w:rPr>
          <w:spacing w:val="-2"/>
          <w:position w:val="2"/>
        </w:rPr>
        <w:t xml:space="preserve"> </w:t>
      </w:r>
      <w:r>
        <w:rPr>
          <w:position w:val="2"/>
        </w:rPr>
        <w:t xml:space="preserve">leniolisib </w:t>
      </w:r>
      <w:r>
        <w:t>are linear with respect to both dose (20 to 140 mg twice a day dosing and single doses of 10 to</w:t>
      </w:r>
    </w:p>
    <w:p w14:paraId="7B6CF06E" w14:textId="77777777" w:rsidR="00AB172F" w:rsidRDefault="00CE6FE5" w:rsidP="00CE6FE5">
      <w:pPr>
        <w:pStyle w:val="BodyText"/>
        <w:spacing w:line="276" w:lineRule="auto"/>
        <w:ind w:right="637"/>
      </w:pPr>
      <w:r>
        <w:t>400 mg/day) and time. During twice daily dosing approximately 12 hours apart, leniolisib accumulates</w:t>
      </w:r>
      <w:r>
        <w:rPr>
          <w:spacing w:val="-2"/>
        </w:rPr>
        <w:t xml:space="preserve"> </w:t>
      </w:r>
      <w:r>
        <w:t>approximately</w:t>
      </w:r>
      <w:r>
        <w:rPr>
          <w:spacing w:val="-5"/>
        </w:rPr>
        <w:t xml:space="preserve"> </w:t>
      </w:r>
      <w:r>
        <w:t>1.4-fold</w:t>
      </w:r>
      <w:r>
        <w:rPr>
          <w:spacing w:val="-5"/>
        </w:rPr>
        <w:t xml:space="preserve"> </w:t>
      </w:r>
      <w:r>
        <w:t>in</w:t>
      </w:r>
      <w:r>
        <w:rPr>
          <w:spacing w:val="-2"/>
        </w:rPr>
        <w:t xml:space="preserve"> </w:t>
      </w:r>
      <w:r>
        <w:t>achieving</w:t>
      </w:r>
      <w:r>
        <w:rPr>
          <w:spacing w:val="-2"/>
        </w:rPr>
        <w:t xml:space="preserve"> </w:t>
      </w:r>
      <w:r>
        <w:t>steady</w:t>
      </w:r>
      <w:r>
        <w:rPr>
          <w:spacing w:val="-2"/>
        </w:rPr>
        <w:t xml:space="preserve"> </w:t>
      </w:r>
      <w:r>
        <w:t>state</w:t>
      </w:r>
      <w:r>
        <w:rPr>
          <w:spacing w:val="-4"/>
        </w:rPr>
        <w:t xml:space="preserve"> </w:t>
      </w:r>
      <w:r>
        <w:t>(range</w:t>
      </w:r>
      <w:r>
        <w:rPr>
          <w:spacing w:val="-2"/>
        </w:rPr>
        <w:t xml:space="preserve"> </w:t>
      </w:r>
      <w:r>
        <w:t>of</w:t>
      </w:r>
      <w:r>
        <w:rPr>
          <w:spacing w:val="-2"/>
        </w:rPr>
        <w:t xml:space="preserve"> </w:t>
      </w:r>
      <w:r>
        <w:t>1.0</w:t>
      </w:r>
      <w:r>
        <w:rPr>
          <w:spacing w:val="-5"/>
        </w:rPr>
        <w:t xml:space="preserve"> </w:t>
      </w:r>
      <w:r>
        <w:t>to</w:t>
      </w:r>
      <w:r>
        <w:rPr>
          <w:spacing w:val="-2"/>
        </w:rPr>
        <w:t xml:space="preserve"> </w:t>
      </w:r>
      <w:r>
        <w:t>2.2),</w:t>
      </w:r>
      <w:r>
        <w:rPr>
          <w:spacing w:val="-5"/>
        </w:rPr>
        <w:t xml:space="preserve"> </w:t>
      </w:r>
      <w:r>
        <w:t>consistent</w:t>
      </w:r>
      <w:r>
        <w:rPr>
          <w:spacing w:val="-3"/>
        </w:rPr>
        <w:t xml:space="preserve"> </w:t>
      </w:r>
      <w:r>
        <w:t>with</w:t>
      </w:r>
      <w:r>
        <w:rPr>
          <w:spacing w:val="-2"/>
        </w:rPr>
        <w:t xml:space="preserve"> </w:t>
      </w:r>
      <w:r>
        <w:t xml:space="preserve">an </w:t>
      </w:r>
      <w:r>
        <w:rPr>
          <w:position w:val="2"/>
        </w:rPr>
        <w:t>effective</w:t>
      </w:r>
      <w:r>
        <w:rPr>
          <w:spacing w:val="-4"/>
          <w:position w:val="2"/>
        </w:rPr>
        <w:t xml:space="preserve"> </w:t>
      </w:r>
      <w:r>
        <w:rPr>
          <w:position w:val="2"/>
        </w:rPr>
        <w:t>half-life</w:t>
      </w:r>
      <w:r>
        <w:rPr>
          <w:spacing w:val="-4"/>
          <w:position w:val="2"/>
        </w:rPr>
        <w:t xml:space="preserve"> </w:t>
      </w:r>
      <w:r>
        <w:rPr>
          <w:position w:val="2"/>
        </w:rPr>
        <w:t>(t</w:t>
      </w:r>
      <w:r>
        <w:rPr>
          <w:sz w:val="14"/>
        </w:rPr>
        <w:t>1/2</w:t>
      </w:r>
      <w:r>
        <w:rPr>
          <w:position w:val="2"/>
        </w:rPr>
        <w:t>)</w:t>
      </w:r>
      <w:r>
        <w:rPr>
          <w:spacing w:val="-4"/>
          <w:position w:val="2"/>
        </w:rPr>
        <w:t xml:space="preserve"> </w:t>
      </w:r>
      <w:r>
        <w:rPr>
          <w:position w:val="2"/>
        </w:rPr>
        <w:t>of</w:t>
      </w:r>
      <w:r>
        <w:rPr>
          <w:spacing w:val="-2"/>
          <w:position w:val="2"/>
        </w:rPr>
        <w:t xml:space="preserve"> </w:t>
      </w:r>
      <w:r>
        <w:rPr>
          <w:position w:val="2"/>
        </w:rPr>
        <w:t>approximately</w:t>
      </w:r>
      <w:r>
        <w:rPr>
          <w:spacing w:val="-2"/>
          <w:position w:val="2"/>
        </w:rPr>
        <w:t xml:space="preserve"> </w:t>
      </w:r>
      <w:r>
        <w:rPr>
          <w:position w:val="2"/>
        </w:rPr>
        <w:t>7</w:t>
      </w:r>
      <w:r>
        <w:rPr>
          <w:spacing w:val="-5"/>
          <w:position w:val="2"/>
        </w:rPr>
        <w:t xml:space="preserve"> </w:t>
      </w:r>
      <w:r>
        <w:rPr>
          <w:position w:val="2"/>
        </w:rPr>
        <w:t>hours.</w:t>
      </w:r>
      <w:r>
        <w:rPr>
          <w:spacing w:val="-2"/>
          <w:position w:val="2"/>
        </w:rPr>
        <w:t xml:space="preserve"> </w:t>
      </w:r>
      <w:r>
        <w:rPr>
          <w:position w:val="2"/>
        </w:rPr>
        <w:t>Steady</w:t>
      </w:r>
      <w:r>
        <w:rPr>
          <w:spacing w:val="-2"/>
          <w:position w:val="2"/>
        </w:rPr>
        <w:t xml:space="preserve"> </w:t>
      </w:r>
      <w:r>
        <w:rPr>
          <w:position w:val="2"/>
        </w:rPr>
        <w:t>state</w:t>
      </w:r>
      <w:r>
        <w:rPr>
          <w:spacing w:val="-4"/>
          <w:position w:val="2"/>
        </w:rPr>
        <w:t xml:space="preserve"> </w:t>
      </w:r>
      <w:r>
        <w:rPr>
          <w:position w:val="2"/>
        </w:rPr>
        <w:t>drug</w:t>
      </w:r>
      <w:r>
        <w:rPr>
          <w:spacing w:val="-5"/>
          <w:position w:val="2"/>
        </w:rPr>
        <w:t xml:space="preserve"> </w:t>
      </w:r>
      <w:r>
        <w:rPr>
          <w:position w:val="2"/>
        </w:rPr>
        <w:t>concentrations</w:t>
      </w:r>
      <w:r>
        <w:rPr>
          <w:spacing w:val="-2"/>
          <w:position w:val="2"/>
        </w:rPr>
        <w:t xml:space="preserve"> </w:t>
      </w:r>
      <w:r>
        <w:rPr>
          <w:position w:val="2"/>
        </w:rPr>
        <w:t>can</w:t>
      </w:r>
      <w:r>
        <w:rPr>
          <w:spacing w:val="-2"/>
          <w:position w:val="2"/>
        </w:rPr>
        <w:t xml:space="preserve"> </w:t>
      </w:r>
      <w:r>
        <w:rPr>
          <w:position w:val="2"/>
        </w:rPr>
        <w:t>be</w:t>
      </w:r>
      <w:r>
        <w:rPr>
          <w:spacing w:val="-2"/>
          <w:position w:val="2"/>
        </w:rPr>
        <w:t xml:space="preserve"> </w:t>
      </w:r>
      <w:r>
        <w:rPr>
          <w:position w:val="2"/>
        </w:rPr>
        <w:t>expected</w:t>
      </w:r>
      <w:r>
        <w:rPr>
          <w:spacing w:val="-4"/>
          <w:position w:val="2"/>
        </w:rPr>
        <w:t xml:space="preserve"> </w:t>
      </w:r>
      <w:r>
        <w:rPr>
          <w:position w:val="2"/>
        </w:rPr>
        <w:t xml:space="preserve">to </w:t>
      </w:r>
      <w:r>
        <w:t>be</w:t>
      </w:r>
      <w:r>
        <w:rPr>
          <w:spacing w:val="-1"/>
        </w:rPr>
        <w:t xml:space="preserve"> </w:t>
      </w:r>
      <w:r>
        <w:t>reached</w:t>
      </w:r>
      <w:r>
        <w:rPr>
          <w:spacing w:val="-1"/>
        </w:rPr>
        <w:t xml:space="preserve"> </w:t>
      </w:r>
      <w:r>
        <w:t>after</w:t>
      </w:r>
      <w:r>
        <w:rPr>
          <w:spacing w:val="-1"/>
        </w:rPr>
        <w:t xml:space="preserve"> </w:t>
      </w:r>
      <w:r>
        <w:t>approximately</w:t>
      </w:r>
      <w:r>
        <w:rPr>
          <w:spacing w:val="-1"/>
        </w:rPr>
        <w:t xml:space="preserve"> </w:t>
      </w:r>
      <w:r>
        <w:t>2 to</w:t>
      </w:r>
      <w:r>
        <w:rPr>
          <w:spacing w:val="-1"/>
        </w:rPr>
        <w:t xml:space="preserve"> </w:t>
      </w:r>
      <w:r>
        <w:t>3</w:t>
      </w:r>
      <w:r>
        <w:rPr>
          <w:spacing w:val="-1"/>
        </w:rPr>
        <w:t xml:space="preserve"> </w:t>
      </w:r>
      <w:r>
        <w:t>days</w:t>
      </w:r>
      <w:r>
        <w:rPr>
          <w:spacing w:val="-1"/>
        </w:rPr>
        <w:t xml:space="preserve"> </w:t>
      </w:r>
      <w:r>
        <w:t>of JOENJA</w:t>
      </w:r>
      <w:r>
        <w:rPr>
          <w:spacing w:val="-4"/>
        </w:rPr>
        <w:t xml:space="preserve"> </w:t>
      </w:r>
      <w:r>
        <w:t>treatment.</w:t>
      </w:r>
      <w:r>
        <w:rPr>
          <w:spacing w:val="-1"/>
        </w:rPr>
        <w:t xml:space="preserve"> </w:t>
      </w:r>
      <w:r>
        <w:t>The</w:t>
      </w:r>
      <w:r>
        <w:rPr>
          <w:spacing w:val="-1"/>
        </w:rPr>
        <w:t xml:space="preserve"> </w:t>
      </w:r>
      <w:r>
        <w:t>pharmacokinetics</w:t>
      </w:r>
      <w:r>
        <w:rPr>
          <w:spacing w:val="-1"/>
        </w:rPr>
        <w:t xml:space="preserve"> </w:t>
      </w:r>
      <w:r>
        <w:t>of</w:t>
      </w:r>
      <w:r>
        <w:rPr>
          <w:spacing w:val="-1"/>
        </w:rPr>
        <w:t xml:space="preserve"> </w:t>
      </w:r>
      <w:r>
        <w:t>leniolisib are similar between healthy participants and APDS patients.</w:t>
      </w:r>
    </w:p>
    <w:p w14:paraId="3C42897C" w14:textId="77777777" w:rsidR="00AB172F" w:rsidRDefault="00CE6FE5" w:rsidP="00CE6FE5">
      <w:pPr>
        <w:pStyle w:val="Heading3"/>
        <w:spacing w:before="62"/>
      </w:pPr>
      <w:bookmarkStart w:id="35" w:name="Absorption"/>
      <w:bookmarkStart w:id="36" w:name="Distribution"/>
      <w:bookmarkStart w:id="37" w:name="Metabolism"/>
      <w:bookmarkStart w:id="38" w:name="Excretion"/>
      <w:bookmarkStart w:id="39" w:name="5.3_Preclinical_safety_data"/>
      <w:bookmarkStart w:id="40" w:name="Genotoxicity"/>
      <w:bookmarkEnd w:id="35"/>
      <w:bookmarkEnd w:id="36"/>
      <w:bookmarkEnd w:id="37"/>
      <w:bookmarkEnd w:id="38"/>
      <w:bookmarkEnd w:id="39"/>
      <w:bookmarkEnd w:id="40"/>
      <w:r>
        <w:rPr>
          <w:spacing w:val="-2"/>
        </w:rPr>
        <w:t>Absorption</w:t>
      </w:r>
    </w:p>
    <w:p w14:paraId="5FA13E99" w14:textId="77777777" w:rsidR="00AB172F" w:rsidRDefault="00CE6FE5" w:rsidP="00CE6FE5">
      <w:pPr>
        <w:pStyle w:val="BodyText"/>
        <w:spacing w:before="158" w:line="273" w:lineRule="auto"/>
        <w:ind w:right="547"/>
      </w:pPr>
      <w:r>
        <w:t xml:space="preserve">In a placebo-controlled, ascending single and multiple dose study in healthy participants, leniolisib </w:t>
      </w:r>
      <w:r>
        <w:rPr>
          <w:position w:val="2"/>
        </w:rPr>
        <w:t>was</w:t>
      </w:r>
      <w:r>
        <w:rPr>
          <w:spacing w:val="-2"/>
          <w:position w:val="2"/>
        </w:rPr>
        <w:t xml:space="preserve"> </w:t>
      </w:r>
      <w:r>
        <w:rPr>
          <w:position w:val="2"/>
        </w:rPr>
        <w:t>rapidly</w:t>
      </w:r>
      <w:r>
        <w:rPr>
          <w:spacing w:val="-2"/>
          <w:position w:val="2"/>
        </w:rPr>
        <w:t xml:space="preserve"> </w:t>
      </w:r>
      <w:r>
        <w:rPr>
          <w:position w:val="2"/>
        </w:rPr>
        <w:t>absorbed</w:t>
      </w:r>
      <w:r>
        <w:rPr>
          <w:spacing w:val="-3"/>
          <w:position w:val="2"/>
        </w:rPr>
        <w:t xml:space="preserve"> </w:t>
      </w:r>
      <w:r>
        <w:rPr>
          <w:position w:val="2"/>
        </w:rPr>
        <w:t>in</w:t>
      </w:r>
      <w:r>
        <w:rPr>
          <w:spacing w:val="-2"/>
          <w:position w:val="2"/>
        </w:rPr>
        <w:t xml:space="preserve"> </w:t>
      </w:r>
      <w:r>
        <w:rPr>
          <w:position w:val="2"/>
        </w:rPr>
        <w:t>the</w:t>
      </w:r>
      <w:r>
        <w:rPr>
          <w:spacing w:val="-3"/>
          <w:position w:val="2"/>
        </w:rPr>
        <w:t xml:space="preserve"> </w:t>
      </w:r>
      <w:r>
        <w:rPr>
          <w:position w:val="2"/>
        </w:rPr>
        <w:t>fasted</w:t>
      </w:r>
      <w:r>
        <w:rPr>
          <w:spacing w:val="-3"/>
          <w:position w:val="2"/>
        </w:rPr>
        <w:t xml:space="preserve"> </w:t>
      </w:r>
      <w:r>
        <w:rPr>
          <w:position w:val="2"/>
        </w:rPr>
        <w:t>state,</w:t>
      </w:r>
      <w:r>
        <w:rPr>
          <w:spacing w:val="-2"/>
          <w:position w:val="2"/>
        </w:rPr>
        <w:t xml:space="preserve"> </w:t>
      </w:r>
      <w:r>
        <w:rPr>
          <w:position w:val="2"/>
        </w:rPr>
        <w:t>with</w:t>
      </w:r>
      <w:r>
        <w:rPr>
          <w:spacing w:val="-4"/>
          <w:position w:val="2"/>
        </w:rPr>
        <w:t xml:space="preserve"> </w:t>
      </w:r>
      <w:r>
        <w:rPr>
          <w:position w:val="2"/>
        </w:rPr>
        <w:t>median</w:t>
      </w:r>
      <w:r>
        <w:rPr>
          <w:spacing w:val="-2"/>
          <w:position w:val="2"/>
        </w:rPr>
        <w:t xml:space="preserve"> </w:t>
      </w:r>
      <w:r>
        <w:rPr>
          <w:position w:val="2"/>
        </w:rPr>
        <w:t>time</w:t>
      </w:r>
      <w:r>
        <w:rPr>
          <w:spacing w:val="-3"/>
          <w:position w:val="2"/>
        </w:rPr>
        <w:t xml:space="preserve"> </w:t>
      </w:r>
      <w:r>
        <w:rPr>
          <w:position w:val="2"/>
        </w:rPr>
        <w:t>to</w:t>
      </w:r>
      <w:r>
        <w:rPr>
          <w:spacing w:val="-4"/>
          <w:position w:val="2"/>
        </w:rPr>
        <w:t xml:space="preserve"> </w:t>
      </w:r>
      <w:r>
        <w:rPr>
          <w:position w:val="2"/>
        </w:rPr>
        <w:t>maximum</w:t>
      </w:r>
      <w:r>
        <w:rPr>
          <w:spacing w:val="-1"/>
          <w:position w:val="2"/>
        </w:rPr>
        <w:t xml:space="preserve"> </w:t>
      </w:r>
      <w:r>
        <w:rPr>
          <w:position w:val="2"/>
        </w:rPr>
        <w:t>plasma</w:t>
      </w:r>
      <w:r>
        <w:rPr>
          <w:spacing w:val="-2"/>
          <w:position w:val="2"/>
        </w:rPr>
        <w:t xml:space="preserve"> </w:t>
      </w:r>
      <w:r>
        <w:rPr>
          <w:position w:val="2"/>
        </w:rPr>
        <w:t>concentration</w:t>
      </w:r>
      <w:r>
        <w:rPr>
          <w:spacing w:val="-2"/>
          <w:position w:val="2"/>
        </w:rPr>
        <w:t xml:space="preserve"> </w:t>
      </w:r>
      <w:r>
        <w:rPr>
          <w:position w:val="2"/>
        </w:rPr>
        <w:t>(T</w:t>
      </w:r>
      <w:r>
        <w:rPr>
          <w:sz w:val="14"/>
        </w:rPr>
        <w:t>max</w:t>
      </w:r>
      <w:r>
        <w:rPr>
          <w:position w:val="2"/>
        </w:rPr>
        <w:t>)</w:t>
      </w:r>
      <w:r>
        <w:rPr>
          <w:spacing w:val="-3"/>
          <w:position w:val="2"/>
        </w:rPr>
        <w:t xml:space="preserve"> </w:t>
      </w:r>
      <w:r>
        <w:rPr>
          <w:position w:val="2"/>
        </w:rPr>
        <w:t>at about 1 hour post dose. T</w:t>
      </w:r>
      <w:r>
        <w:rPr>
          <w:sz w:val="14"/>
        </w:rPr>
        <w:t>max</w:t>
      </w:r>
      <w:r>
        <w:rPr>
          <w:spacing w:val="28"/>
          <w:sz w:val="14"/>
        </w:rPr>
        <w:t xml:space="preserve"> </w:t>
      </w:r>
      <w:r>
        <w:rPr>
          <w:position w:val="2"/>
        </w:rPr>
        <w:t xml:space="preserve">appeared independent of dose and was not altered after multiple oral </w:t>
      </w:r>
      <w:r>
        <w:rPr>
          <w:spacing w:val="-2"/>
        </w:rPr>
        <w:lastRenderedPageBreak/>
        <w:t>doses.</w:t>
      </w:r>
    </w:p>
    <w:p w14:paraId="47EB6AA5" w14:textId="77777777" w:rsidR="00AB172F" w:rsidRDefault="00CE6FE5" w:rsidP="00CE6FE5">
      <w:pPr>
        <w:pStyle w:val="Heading4"/>
        <w:spacing w:before="204"/>
      </w:pPr>
      <w:r>
        <w:t>Food</w:t>
      </w:r>
      <w:r>
        <w:rPr>
          <w:spacing w:val="-1"/>
        </w:rPr>
        <w:t xml:space="preserve"> </w:t>
      </w:r>
      <w:r>
        <w:rPr>
          <w:spacing w:val="-2"/>
        </w:rPr>
        <w:t>effect</w:t>
      </w:r>
    </w:p>
    <w:p w14:paraId="2D670778" w14:textId="77777777" w:rsidR="00AB172F" w:rsidRDefault="00CE6FE5" w:rsidP="00CE6FE5">
      <w:pPr>
        <w:pStyle w:val="BodyText"/>
        <w:spacing w:before="201" w:line="276" w:lineRule="auto"/>
        <w:ind w:right="637"/>
      </w:pPr>
      <w:r>
        <w:t xml:space="preserve">Co-administration of a single 70 mg dose of JOENJA with a high fat meal delayed the rate of </w:t>
      </w:r>
      <w:r>
        <w:rPr>
          <w:position w:val="2"/>
        </w:rPr>
        <w:t>absorption</w:t>
      </w:r>
      <w:r>
        <w:rPr>
          <w:spacing w:val="-4"/>
          <w:position w:val="2"/>
        </w:rPr>
        <w:t xml:space="preserve"> </w:t>
      </w:r>
      <w:r>
        <w:rPr>
          <w:position w:val="2"/>
        </w:rPr>
        <w:t>(T</w:t>
      </w:r>
      <w:r>
        <w:rPr>
          <w:sz w:val="14"/>
        </w:rPr>
        <w:t>max</w:t>
      </w:r>
      <w:r>
        <w:rPr>
          <w:position w:val="2"/>
        </w:rPr>
        <w:t>)</w:t>
      </w:r>
      <w:r>
        <w:rPr>
          <w:spacing w:val="-1"/>
          <w:position w:val="2"/>
        </w:rPr>
        <w:t xml:space="preserve"> </w:t>
      </w:r>
      <w:r>
        <w:rPr>
          <w:position w:val="2"/>
        </w:rPr>
        <w:t>by</w:t>
      </w:r>
      <w:r>
        <w:rPr>
          <w:spacing w:val="-1"/>
          <w:position w:val="2"/>
        </w:rPr>
        <w:t xml:space="preserve"> </w:t>
      </w:r>
      <w:r>
        <w:rPr>
          <w:position w:val="2"/>
        </w:rPr>
        <w:t>3</w:t>
      </w:r>
      <w:r>
        <w:rPr>
          <w:spacing w:val="-1"/>
          <w:position w:val="2"/>
        </w:rPr>
        <w:t xml:space="preserve"> </w:t>
      </w:r>
      <w:r>
        <w:rPr>
          <w:position w:val="2"/>
        </w:rPr>
        <w:t>hours</w:t>
      </w:r>
      <w:r>
        <w:rPr>
          <w:spacing w:val="-1"/>
          <w:position w:val="2"/>
        </w:rPr>
        <w:t xml:space="preserve"> </w:t>
      </w:r>
      <w:r>
        <w:rPr>
          <w:position w:val="2"/>
        </w:rPr>
        <w:t>(0.64</w:t>
      </w:r>
      <w:r>
        <w:rPr>
          <w:spacing w:val="-4"/>
          <w:position w:val="2"/>
        </w:rPr>
        <w:t xml:space="preserve"> </w:t>
      </w:r>
      <w:r>
        <w:rPr>
          <w:position w:val="2"/>
        </w:rPr>
        <w:t>h</w:t>
      </w:r>
      <w:r>
        <w:rPr>
          <w:spacing w:val="-1"/>
          <w:position w:val="2"/>
        </w:rPr>
        <w:t xml:space="preserve"> </w:t>
      </w:r>
      <w:r>
        <w:rPr>
          <w:position w:val="2"/>
        </w:rPr>
        <w:t>[fasting]</w:t>
      </w:r>
      <w:r>
        <w:rPr>
          <w:spacing w:val="-3"/>
          <w:position w:val="2"/>
        </w:rPr>
        <w:t xml:space="preserve"> </w:t>
      </w:r>
      <w:r>
        <w:rPr>
          <w:position w:val="2"/>
        </w:rPr>
        <w:t>to</w:t>
      </w:r>
      <w:r>
        <w:rPr>
          <w:spacing w:val="-1"/>
          <w:position w:val="2"/>
        </w:rPr>
        <w:t xml:space="preserve"> </w:t>
      </w:r>
      <w:r>
        <w:rPr>
          <w:position w:val="2"/>
        </w:rPr>
        <w:t>3.51</w:t>
      </w:r>
      <w:r>
        <w:rPr>
          <w:spacing w:val="-1"/>
          <w:position w:val="2"/>
        </w:rPr>
        <w:t xml:space="preserve"> </w:t>
      </w:r>
      <w:r>
        <w:rPr>
          <w:position w:val="2"/>
        </w:rPr>
        <w:t>h</w:t>
      </w:r>
      <w:r>
        <w:rPr>
          <w:spacing w:val="-4"/>
          <w:position w:val="2"/>
        </w:rPr>
        <w:t xml:space="preserve"> </w:t>
      </w:r>
      <w:r>
        <w:rPr>
          <w:position w:val="2"/>
        </w:rPr>
        <w:t>[fed])</w:t>
      </w:r>
      <w:r>
        <w:rPr>
          <w:spacing w:val="-3"/>
          <w:position w:val="2"/>
        </w:rPr>
        <w:t xml:space="preserve"> </w:t>
      </w:r>
      <w:r>
        <w:rPr>
          <w:position w:val="2"/>
        </w:rPr>
        <w:t>and</w:t>
      </w:r>
      <w:r>
        <w:rPr>
          <w:spacing w:val="-1"/>
          <w:position w:val="2"/>
        </w:rPr>
        <w:t xml:space="preserve"> </w:t>
      </w:r>
      <w:r>
        <w:rPr>
          <w:position w:val="2"/>
        </w:rPr>
        <w:t>decreased</w:t>
      </w:r>
      <w:r>
        <w:rPr>
          <w:spacing w:val="-1"/>
          <w:position w:val="2"/>
        </w:rPr>
        <w:t xml:space="preserve"> </w:t>
      </w:r>
      <w:r>
        <w:rPr>
          <w:position w:val="2"/>
        </w:rPr>
        <w:t>C</w:t>
      </w:r>
      <w:r>
        <w:rPr>
          <w:sz w:val="14"/>
        </w:rPr>
        <w:t>max</w:t>
      </w:r>
      <w:r>
        <w:rPr>
          <w:spacing w:val="19"/>
          <w:sz w:val="14"/>
        </w:rPr>
        <w:t xml:space="preserve"> </w:t>
      </w:r>
      <w:r>
        <w:rPr>
          <w:position w:val="2"/>
        </w:rPr>
        <w:t>on</w:t>
      </w:r>
      <w:r>
        <w:rPr>
          <w:spacing w:val="-1"/>
          <w:position w:val="2"/>
        </w:rPr>
        <w:t xml:space="preserve"> </w:t>
      </w:r>
      <w:r>
        <w:rPr>
          <w:position w:val="2"/>
        </w:rPr>
        <w:t>average</w:t>
      </w:r>
      <w:r>
        <w:rPr>
          <w:spacing w:val="-3"/>
          <w:position w:val="2"/>
        </w:rPr>
        <w:t xml:space="preserve"> </w:t>
      </w:r>
      <w:r>
        <w:rPr>
          <w:position w:val="2"/>
        </w:rPr>
        <w:t>by</w:t>
      </w:r>
      <w:r>
        <w:rPr>
          <w:spacing w:val="-1"/>
          <w:position w:val="2"/>
        </w:rPr>
        <w:t xml:space="preserve"> </w:t>
      </w:r>
      <w:r>
        <w:rPr>
          <w:position w:val="2"/>
        </w:rPr>
        <w:t xml:space="preserve">41% </w:t>
      </w:r>
      <w:r>
        <w:t>but not the</w:t>
      </w:r>
      <w:r>
        <w:rPr>
          <w:spacing w:val="-1"/>
        </w:rPr>
        <w:t xml:space="preserve"> </w:t>
      </w:r>
      <w:r>
        <w:t>extent of</w:t>
      </w:r>
      <w:r>
        <w:rPr>
          <w:spacing w:val="-1"/>
        </w:rPr>
        <w:t xml:space="preserve"> </w:t>
      </w:r>
      <w:r>
        <w:t>absorption</w:t>
      </w:r>
      <w:r>
        <w:rPr>
          <w:spacing w:val="-4"/>
        </w:rPr>
        <w:t xml:space="preserve"> </w:t>
      </w:r>
      <w:r>
        <w:t>(AUC). The</w:t>
      </w:r>
      <w:r>
        <w:rPr>
          <w:spacing w:val="-4"/>
        </w:rPr>
        <w:t xml:space="preserve"> </w:t>
      </w:r>
      <w:r>
        <w:t>impact of</w:t>
      </w:r>
      <w:r>
        <w:rPr>
          <w:spacing w:val="-3"/>
        </w:rPr>
        <w:t xml:space="preserve"> </w:t>
      </w:r>
      <w:r>
        <w:t>the</w:t>
      </w:r>
      <w:r>
        <w:rPr>
          <w:spacing w:val="-3"/>
        </w:rPr>
        <w:t xml:space="preserve"> </w:t>
      </w:r>
      <w:r>
        <w:t>food</w:t>
      </w:r>
      <w:r>
        <w:rPr>
          <w:spacing w:val="-1"/>
        </w:rPr>
        <w:t xml:space="preserve"> </w:t>
      </w:r>
      <w:r>
        <w:t>effect on</w:t>
      </w:r>
      <w:r>
        <w:rPr>
          <w:spacing w:val="-1"/>
        </w:rPr>
        <w:t xml:space="preserve"> </w:t>
      </w:r>
      <w:proofErr w:type="spellStart"/>
      <w:r>
        <w:t>pAkt</w:t>
      </w:r>
      <w:proofErr w:type="spellEnd"/>
      <w:r>
        <w:t xml:space="preserve"> inhibition</w:t>
      </w:r>
      <w:r>
        <w:rPr>
          <w:spacing w:val="-4"/>
        </w:rPr>
        <w:t xml:space="preserve"> </w:t>
      </w:r>
      <w:r>
        <w:t>is</w:t>
      </w:r>
      <w:r>
        <w:rPr>
          <w:spacing w:val="-1"/>
        </w:rPr>
        <w:t xml:space="preserve"> </w:t>
      </w:r>
      <w:r>
        <w:t>expected to be minor and not leading to lower average or trough inhibition. Patients may therefore take JOENJA irrespective of food.</w:t>
      </w:r>
    </w:p>
    <w:p w14:paraId="64966407" w14:textId="77777777" w:rsidR="00AB172F" w:rsidRDefault="00CE6FE5" w:rsidP="00CE6FE5">
      <w:pPr>
        <w:pStyle w:val="Heading3"/>
        <w:spacing w:before="199"/>
      </w:pPr>
      <w:r>
        <w:rPr>
          <w:spacing w:val="-2"/>
        </w:rPr>
        <w:t>Distribution</w:t>
      </w:r>
    </w:p>
    <w:p w14:paraId="78884DC9" w14:textId="77777777" w:rsidR="00AB172F" w:rsidRDefault="00CE6FE5" w:rsidP="00CE6FE5">
      <w:pPr>
        <w:pStyle w:val="BodyText"/>
        <w:spacing w:before="158" w:line="276" w:lineRule="auto"/>
        <w:ind w:right="637"/>
      </w:pPr>
      <w:r>
        <w:t xml:space="preserve">The systemic decay in leniolisib plasma concentration over time is </w:t>
      </w:r>
      <w:proofErr w:type="gramStart"/>
      <w:r>
        <w:t>bi-exponential</w:t>
      </w:r>
      <w:proofErr w:type="gramEnd"/>
      <w:r>
        <w:t xml:space="preserve">, indicating a </w:t>
      </w:r>
      <w:r>
        <w:rPr>
          <w:position w:val="2"/>
        </w:rPr>
        <w:t>distribution delay towards peripheral tissues. The apparent terminal elimination t</w:t>
      </w:r>
      <w:r>
        <w:rPr>
          <w:sz w:val="14"/>
        </w:rPr>
        <w:t xml:space="preserve">1/2 </w:t>
      </w:r>
      <w:r>
        <w:rPr>
          <w:position w:val="2"/>
        </w:rPr>
        <w:t xml:space="preserve">is approximately </w:t>
      </w:r>
      <w:r>
        <w:t>10 hours (estimate from steady-state drug washout). The median oral volume of distribution during the</w:t>
      </w:r>
      <w:r>
        <w:rPr>
          <w:spacing w:val="-4"/>
        </w:rPr>
        <w:t xml:space="preserve"> </w:t>
      </w:r>
      <w:r>
        <w:t>terminal</w:t>
      </w:r>
      <w:r>
        <w:rPr>
          <w:spacing w:val="-1"/>
        </w:rPr>
        <w:t xml:space="preserve"> </w:t>
      </w:r>
      <w:r>
        <w:t>phase</w:t>
      </w:r>
      <w:r>
        <w:rPr>
          <w:spacing w:val="-4"/>
        </w:rPr>
        <w:t xml:space="preserve"> </w:t>
      </w:r>
      <w:r>
        <w:t>ranged</w:t>
      </w:r>
      <w:r>
        <w:rPr>
          <w:spacing w:val="-2"/>
        </w:rPr>
        <w:t xml:space="preserve"> </w:t>
      </w:r>
      <w:r>
        <w:t>from</w:t>
      </w:r>
      <w:r>
        <w:rPr>
          <w:spacing w:val="-4"/>
        </w:rPr>
        <w:t xml:space="preserve"> </w:t>
      </w:r>
      <w:r>
        <w:t>33</w:t>
      </w:r>
      <w:r>
        <w:rPr>
          <w:spacing w:val="-1"/>
        </w:rPr>
        <w:t xml:space="preserve"> </w:t>
      </w:r>
      <w:r>
        <w:t>L</w:t>
      </w:r>
      <w:r>
        <w:rPr>
          <w:spacing w:val="-2"/>
        </w:rPr>
        <w:t xml:space="preserve"> </w:t>
      </w:r>
      <w:r>
        <w:t>to</w:t>
      </w:r>
      <w:r>
        <w:rPr>
          <w:spacing w:val="-2"/>
        </w:rPr>
        <w:t xml:space="preserve"> </w:t>
      </w:r>
      <w:r>
        <w:t>57</w:t>
      </w:r>
      <w:r>
        <w:rPr>
          <w:spacing w:val="-2"/>
        </w:rPr>
        <w:t xml:space="preserve"> </w:t>
      </w:r>
      <w:r>
        <w:t>L,</w:t>
      </w:r>
      <w:r>
        <w:rPr>
          <w:spacing w:val="-5"/>
        </w:rPr>
        <w:t xml:space="preserve"> </w:t>
      </w:r>
      <w:r>
        <w:t>indicating</w:t>
      </w:r>
      <w:r>
        <w:rPr>
          <w:spacing w:val="-2"/>
        </w:rPr>
        <w:t xml:space="preserve"> </w:t>
      </w:r>
      <w:r>
        <w:t>that</w:t>
      </w:r>
      <w:r>
        <w:rPr>
          <w:spacing w:val="-1"/>
        </w:rPr>
        <w:t xml:space="preserve"> </w:t>
      </w:r>
      <w:r>
        <w:t>leniolisib</w:t>
      </w:r>
      <w:r>
        <w:rPr>
          <w:spacing w:val="-2"/>
        </w:rPr>
        <w:t xml:space="preserve"> </w:t>
      </w:r>
      <w:r>
        <w:t>has</w:t>
      </w:r>
      <w:r>
        <w:rPr>
          <w:spacing w:val="-2"/>
        </w:rPr>
        <w:t xml:space="preserve"> </w:t>
      </w:r>
      <w:r>
        <w:t>a</w:t>
      </w:r>
      <w:r>
        <w:rPr>
          <w:spacing w:val="-4"/>
        </w:rPr>
        <w:t xml:space="preserve"> </w:t>
      </w:r>
      <w:r>
        <w:t>moderate-to-low</w:t>
      </w:r>
      <w:r>
        <w:rPr>
          <w:spacing w:val="-3"/>
        </w:rPr>
        <w:t xml:space="preserve"> </w:t>
      </w:r>
      <w:r>
        <w:t xml:space="preserve">volume of distribution. In human erythrocytes, the </w:t>
      </w:r>
      <w:r>
        <w:rPr>
          <w:i/>
        </w:rPr>
        <w:t xml:space="preserve">in vitro </w:t>
      </w:r>
      <w:r>
        <w:t>blood/plasma ratio is 0.643.</w:t>
      </w:r>
    </w:p>
    <w:p w14:paraId="201D11C8" w14:textId="77777777" w:rsidR="00AB172F" w:rsidRDefault="00AB172F" w:rsidP="00CE6FE5">
      <w:pPr>
        <w:pStyle w:val="BodyText"/>
        <w:spacing w:before="22"/>
        <w:ind w:left="0"/>
      </w:pPr>
    </w:p>
    <w:p w14:paraId="163FDF94" w14:textId="77777777" w:rsidR="00AB172F" w:rsidRDefault="00CE6FE5" w:rsidP="00CE6FE5">
      <w:pPr>
        <w:pStyle w:val="BodyText"/>
      </w:pPr>
      <w:r>
        <w:t>Leniolisib</w:t>
      </w:r>
      <w:r>
        <w:rPr>
          <w:spacing w:val="-6"/>
        </w:rPr>
        <w:t xml:space="preserve"> </w:t>
      </w:r>
      <w:r>
        <w:t>is</w:t>
      </w:r>
      <w:r>
        <w:rPr>
          <w:spacing w:val="-3"/>
        </w:rPr>
        <w:t xml:space="preserve"> </w:t>
      </w:r>
      <w:r>
        <w:t>highly</w:t>
      </w:r>
      <w:r>
        <w:rPr>
          <w:spacing w:val="-3"/>
        </w:rPr>
        <w:t xml:space="preserve"> </w:t>
      </w:r>
      <w:r>
        <w:t>bound</w:t>
      </w:r>
      <w:r>
        <w:rPr>
          <w:spacing w:val="-4"/>
        </w:rPr>
        <w:t xml:space="preserve"> </w:t>
      </w:r>
      <w:r>
        <w:t>(94.5%)</w:t>
      </w:r>
      <w:r>
        <w:rPr>
          <w:spacing w:val="-3"/>
        </w:rPr>
        <w:t xml:space="preserve"> </w:t>
      </w:r>
      <w:r>
        <w:t>to</w:t>
      </w:r>
      <w:r>
        <w:rPr>
          <w:spacing w:val="-5"/>
        </w:rPr>
        <w:t xml:space="preserve"> </w:t>
      </w:r>
      <w:r>
        <w:t>plasma</w:t>
      </w:r>
      <w:r>
        <w:rPr>
          <w:spacing w:val="-3"/>
        </w:rPr>
        <w:t xml:space="preserve"> </w:t>
      </w:r>
      <w:r>
        <w:rPr>
          <w:spacing w:val="-2"/>
        </w:rPr>
        <w:t>proteins.</w:t>
      </w:r>
    </w:p>
    <w:p w14:paraId="2B70F3E7" w14:textId="77777777" w:rsidR="00AB172F" w:rsidRDefault="00AB172F" w:rsidP="00CE6FE5">
      <w:pPr>
        <w:pStyle w:val="BodyText"/>
        <w:spacing w:before="29"/>
        <w:ind w:left="0"/>
      </w:pPr>
    </w:p>
    <w:p w14:paraId="2749B52B" w14:textId="77777777" w:rsidR="00AB172F" w:rsidRDefault="00CE6FE5" w:rsidP="00CE6FE5">
      <w:pPr>
        <w:pStyle w:val="Heading3"/>
        <w:spacing w:before="0"/>
      </w:pPr>
      <w:r>
        <w:rPr>
          <w:spacing w:val="-2"/>
        </w:rPr>
        <w:t>Metabolism</w:t>
      </w:r>
    </w:p>
    <w:p w14:paraId="51B7FAB4" w14:textId="77777777" w:rsidR="00AB172F" w:rsidRDefault="00CE6FE5" w:rsidP="00CE6FE5">
      <w:pPr>
        <w:pStyle w:val="BodyText"/>
        <w:spacing w:before="158" w:line="276" w:lineRule="auto"/>
        <w:ind w:right="637"/>
      </w:pPr>
      <w:r>
        <w:t>Leniolisib was 60% metabolized by the liver, with CYP3A4 as the most predominant enzyme involved (95.4%) in the primary oxidative metabolism of leniolisib, with minor contribution from other enzymes (3.5% CYP3A5, 0.7% CYP1A2 and 0.4% CYP2D6). The strong activity of recombinant CYP1A1 suggests a possible involvement of this enzyme in the biotransformation of leniolisib</w:t>
      </w:r>
      <w:r>
        <w:rPr>
          <w:spacing w:val="-3"/>
        </w:rPr>
        <w:t xml:space="preserve"> </w:t>
      </w:r>
      <w:r>
        <w:t>in</w:t>
      </w:r>
      <w:r>
        <w:rPr>
          <w:spacing w:val="-3"/>
        </w:rPr>
        <w:t xml:space="preserve"> </w:t>
      </w:r>
      <w:r>
        <w:t>extra-hepatic</w:t>
      </w:r>
      <w:r>
        <w:rPr>
          <w:spacing w:val="-5"/>
        </w:rPr>
        <w:t xml:space="preserve"> </w:t>
      </w:r>
      <w:r>
        <w:t>tissues.</w:t>
      </w:r>
      <w:r>
        <w:rPr>
          <w:spacing w:val="-3"/>
        </w:rPr>
        <w:t xml:space="preserve"> </w:t>
      </w:r>
      <w:r>
        <w:t>Intestinal</w:t>
      </w:r>
      <w:r>
        <w:rPr>
          <w:spacing w:val="-4"/>
        </w:rPr>
        <w:t xml:space="preserve"> </w:t>
      </w:r>
      <w:r>
        <w:t>secretion</w:t>
      </w:r>
      <w:r>
        <w:rPr>
          <w:spacing w:val="-3"/>
        </w:rPr>
        <w:t xml:space="preserve"> </w:t>
      </w:r>
      <w:r>
        <w:t>by</w:t>
      </w:r>
      <w:r>
        <w:rPr>
          <w:spacing w:val="-1"/>
        </w:rPr>
        <w:t xml:space="preserve"> </w:t>
      </w:r>
      <w:r>
        <w:t>P-</w:t>
      </w:r>
      <w:proofErr w:type="spellStart"/>
      <w:r>
        <w:t>gp</w:t>
      </w:r>
      <w:proofErr w:type="spellEnd"/>
      <w:r>
        <w:rPr>
          <w:spacing w:val="-3"/>
        </w:rPr>
        <w:t xml:space="preserve"> </w:t>
      </w:r>
      <w:r>
        <w:t>and</w:t>
      </w:r>
      <w:r>
        <w:rPr>
          <w:spacing w:val="-3"/>
        </w:rPr>
        <w:t xml:space="preserve"> </w:t>
      </w:r>
      <w:r>
        <w:t>extrahepatic</w:t>
      </w:r>
      <w:r>
        <w:rPr>
          <w:spacing w:val="-3"/>
        </w:rPr>
        <w:t xml:space="preserve"> </w:t>
      </w:r>
      <w:r>
        <w:t>CYP1A1</w:t>
      </w:r>
      <w:r>
        <w:rPr>
          <w:spacing w:val="-3"/>
        </w:rPr>
        <w:t xml:space="preserve"> </w:t>
      </w:r>
      <w:r>
        <w:t>cannot</w:t>
      </w:r>
      <w:r>
        <w:rPr>
          <w:spacing w:val="-2"/>
        </w:rPr>
        <w:t xml:space="preserve"> </w:t>
      </w:r>
      <w:r>
        <w:t>be excluded as elimination routes.</w:t>
      </w:r>
    </w:p>
    <w:p w14:paraId="1A199B31" w14:textId="77777777" w:rsidR="00AB172F" w:rsidRDefault="00CE6FE5" w:rsidP="00CE6FE5">
      <w:pPr>
        <w:pStyle w:val="Heading3"/>
        <w:spacing w:before="201"/>
      </w:pPr>
      <w:r>
        <w:rPr>
          <w:spacing w:val="-2"/>
        </w:rPr>
        <w:t>Excretion</w:t>
      </w:r>
    </w:p>
    <w:p w14:paraId="63636B6F" w14:textId="77777777" w:rsidR="00AB172F" w:rsidRDefault="00CE6FE5" w:rsidP="00CE6FE5">
      <w:pPr>
        <w:pStyle w:val="BodyText"/>
        <w:spacing w:before="158" w:line="276" w:lineRule="auto"/>
        <w:ind w:right="1079"/>
      </w:pPr>
      <w:r>
        <w:t>The</w:t>
      </w:r>
      <w:r>
        <w:rPr>
          <w:spacing w:val="-2"/>
        </w:rPr>
        <w:t xml:space="preserve"> </w:t>
      </w:r>
      <w:r>
        <w:t>mass</w:t>
      </w:r>
      <w:r>
        <w:rPr>
          <w:spacing w:val="-2"/>
        </w:rPr>
        <w:t xml:space="preserve"> </w:t>
      </w:r>
      <w:r>
        <w:t>balance</w:t>
      </w:r>
      <w:r>
        <w:rPr>
          <w:spacing w:val="-4"/>
        </w:rPr>
        <w:t xml:space="preserve"> </w:t>
      </w:r>
      <w:r>
        <w:t>of</w:t>
      </w:r>
      <w:r>
        <w:rPr>
          <w:spacing w:val="-2"/>
        </w:rPr>
        <w:t xml:space="preserve"> </w:t>
      </w:r>
      <w:r>
        <w:t>an</w:t>
      </w:r>
      <w:r>
        <w:rPr>
          <w:spacing w:val="-2"/>
        </w:rPr>
        <w:t xml:space="preserve"> </w:t>
      </w:r>
      <w:r>
        <w:t>oral</w:t>
      </w:r>
      <w:r>
        <w:rPr>
          <w:spacing w:val="-1"/>
        </w:rPr>
        <w:t xml:space="preserve"> </w:t>
      </w:r>
      <w:r>
        <w:t>dose</w:t>
      </w:r>
      <w:r>
        <w:rPr>
          <w:spacing w:val="-2"/>
        </w:rPr>
        <w:t xml:space="preserve"> </w:t>
      </w:r>
      <w:r>
        <w:t>of</w:t>
      </w:r>
      <w:r>
        <w:rPr>
          <w:spacing w:val="-4"/>
        </w:rPr>
        <w:t xml:space="preserve"> </w:t>
      </w:r>
      <w:r>
        <w:t>70</w:t>
      </w:r>
      <w:r>
        <w:rPr>
          <w:spacing w:val="-1"/>
        </w:rPr>
        <w:t xml:space="preserve"> </w:t>
      </w:r>
      <w:r>
        <w:t>mg</w:t>
      </w:r>
      <w:r>
        <w:rPr>
          <w:spacing w:val="-2"/>
        </w:rPr>
        <w:t xml:space="preserve"> </w:t>
      </w:r>
      <w:r>
        <w:rPr>
          <w:vertAlign w:val="superscript"/>
        </w:rPr>
        <w:t>14</w:t>
      </w:r>
      <w:r>
        <w:t>C-leniolisib</w:t>
      </w:r>
      <w:r>
        <w:rPr>
          <w:spacing w:val="-2"/>
        </w:rPr>
        <w:t xml:space="preserve"> </w:t>
      </w:r>
      <w:r>
        <w:t>was</w:t>
      </w:r>
      <w:r>
        <w:rPr>
          <w:spacing w:val="-2"/>
        </w:rPr>
        <w:t xml:space="preserve"> </w:t>
      </w:r>
      <w:r>
        <w:t>92.5%</w:t>
      </w:r>
      <w:r>
        <w:rPr>
          <w:spacing w:val="-4"/>
        </w:rPr>
        <w:t xml:space="preserve"> </w:t>
      </w:r>
      <w:r>
        <w:t>(standard</w:t>
      </w:r>
      <w:r>
        <w:rPr>
          <w:spacing w:val="-5"/>
        </w:rPr>
        <w:t xml:space="preserve"> </w:t>
      </w:r>
      <w:r>
        <w:t>deviation:</w:t>
      </w:r>
      <w:r>
        <w:rPr>
          <w:spacing w:val="-1"/>
        </w:rPr>
        <w:t xml:space="preserve"> </w:t>
      </w:r>
      <w:r>
        <w:t>2.3%) 168 hours post dose (morning of Day 8).</w:t>
      </w:r>
    </w:p>
    <w:p w14:paraId="781D69D9" w14:textId="77777777" w:rsidR="00AB172F" w:rsidRDefault="00CE6FE5" w:rsidP="00CE6FE5">
      <w:pPr>
        <w:pStyle w:val="BodyText"/>
        <w:spacing w:before="200" w:line="276" w:lineRule="auto"/>
        <w:ind w:right="511"/>
      </w:pPr>
      <w:r>
        <w:rPr>
          <w:vertAlign w:val="superscript"/>
        </w:rPr>
        <w:t>14</w:t>
      </w:r>
      <w:r>
        <w:t xml:space="preserve">C-leniolisib was excreted predominately via </w:t>
      </w:r>
      <w:proofErr w:type="spellStart"/>
      <w:r>
        <w:t>faeces</w:t>
      </w:r>
      <w:proofErr w:type="spellEnd"/>
      <w:r>
        <w:t xml:space="preserve"> (67.0%), while excretion via urine was approximately</w:t>
      </w:r>
      <w:r>
        <w:rPr>
          <w:spacing w:val="-3"/>
        </w:rPr>
        <w:t xml:space="preserve"> </w:t>
      </w:r>
      <w:r>
        <w:t>25.5%.</w:t>
      </w:r>
      <w:r>
        <w:rPr>
          <w:spacing w:val="-3"/>
        </w:rPr>
        <w:t xml:space="preserve"> </w:t>
      </w:r>
      <w:r>
        <w:t>Approximately</w:t>
      </w:r>
      <w:r>
        <w:rPr>
          <w:spacing w:val="-6"/>
        </w:rPr>
        <w:t xml:space="preserve"> </w:t>
      </w:r>
      <w:r>
        <w:t>70%</w:t>
      </w:r>
      <w:r>
        <w:rPr>
          <w:spacing w:val="-5"/>
        </w:rPr>
        <w:t xml:space="preserve"> </w:t>
      </w:r>
      <w:r>
        <w:t>of</w:t>
      </w:r>
      <w:r>
        <w:rPr>
          <w:spacing w:val="-5"/>
        </w:rPr>
        <w:t xml:space="preserve"> </w:t>
      </w:r>
      <w:r>
        <w:t xml:space="preserve">the </w:t>
      </w:r>
      <w:r>
        <w:rPr>
          <w:vertAlign w:val="superscript"/>
        </w:rPr>
        <w:t>14</w:t>
      </w:r>
      <w:r>
        <w:t>C-leniolisib</w:t>
      </w:r>
      <w:r>
        <w:rPr>
          <w:spacing w:val="-3"/>
        </w:rPr>
        <w:t xml:space="preserve"> </w:t>
      </w:r>
      <w:r>
        <w:t>was</w:t>
      </w:r>
      <w:r>
        <w:rPr>
          <w:spacing w:val="-3"/>
        </w:rPr>
        <w:t xml:space="preserve"> </w:t>
      </w:r>
      <w:r>
        <w:t>recovered</w:t>
      </w:r>
      <w:r>
        <w:rPr>
          <w:spacing w:val="-3"/>
        </w:rPr>
        <w:t xml:space="preserve"> </w:t>
      </w:r>
      <w:r>
        <w:t>within</w:t>
      </w:r>
      <w:r>
        <w:rPr>
          <w:spacing w:val="-3"/>
        </w:rPr>
        <w:t xml:space="preserve"> </w:t>
      </w:r>
      <w:r>
        <w:t>48</w:t>
      </w:r>
      <w:r>
        <w:rPr>
          <w:spacing w:val="-6"/>
        </w:rPr>
        <w:t xml:space="preserve"> </w:t>
      </w:r>
      <w:r>
        <w:t>hours.</w:t>
      </w:r>
    </w:p>
    <w:p w14:paraId="1B729296" w14:textId="77777777" w:rsidR="00AB172F" w:rsidRDefault="00CE6FE5" w:rsidP="00CE6FE5">
      <w:pPr>
        <w:pStyle w:val="Heading2"/>
        <w:numPr>
          <w:ilvl w:val="1"/>
          <w:numId w:val="1"/>
        </w:numPr>
        <w:tabs>
          <w:tab w:val="left" w:pos="698"/>
        </w:tabs>
        <w:spacing w:before="197"/>
        <w:ind w:hanging="578"/>
      </w:pPr>
      <w:r>
        <w:rPr>
          <w:smallCaps/>
        </w:rPr>
        <w:t>Preclinical</w:t>
      </w:r>
      <w:r>
        <w:rPr>
          <w:smallCaps/>
          <w:spacing w:val="-10"/>
        </w:rPr>
        <w:t xml:space="preserve"> </w:t>
      </w:r>
      <w:r>
        <w:rPr>
          <w:smallCaps/>
        </w:rPr>
        <w:t>safety</w:t>
      </w:r>
      <w:r>
        <w:rPr>
          <w:smallCaps/>
          <w:spacing w:val="-11"/>
        </w:rPr>
        <w:t xml:space="preserve"> </w:t>
      </w:r>
      <w:r>
        <w:rPr>
          <w:smallCaps/>
          <w:spacing w:val="-4"/>
        </w:rPr>
        <w:t>data</w:t>
      </w:r>
    </w:p>
    <w:p w14:paraId="156E3593" w14:textId="77777777" w:rsidR="00AB172F" w:rsidRDefault="00CE6FE5" w:rsidP="00CE6FE5">
      <w:pPr>
        <w:pStyle w:val="Heading3"/>
        <w:spacing w:before="165"/>
      </w:pPr>
      <w:r>
        <w:rPr>
          <w:spacing w:val="-2"/>
        </w:rPr>
        <w:t>Genotoxicity</w:t>
      </w:r>
    </w:p>
    <w:p w14:paraId="4009FAE8" w14:textId="77777777" w:rsidR="00AB172F" w:rsidRDefault="00CE6FE5" w:rsidP="00CE6FE5">
      <w:pPr>
        <w:pStyle w:val="BodyText"/>
        <w:spacing w:before="157" w:line="276" w:lineRule="auto"/>
        <w:ind w:right="789"/>
      </w:pPr>
      <w:r>
        <w:t>Leniolisib</w:t>
      </w:r>
      <w:r>
        <w:rPr>
          <w:spacing w:val="-2"/>
        </w:rPr>
        <w:t xml:space="preserve"> </w:t>
      </w:r>
      <w:r>
        <w:t>was</w:t>
      </w:r>
      <w:r>
        <w:rPr>
          <w:spacing w:val="-2"/>
        </w:rPr>
        <w:t xml:space="preserve"> </w:t>
      </w:r>
      <w:r>
        <w:t>not</w:t>
      </w:r>
      <w:r>
        <w:rPr>
          <w:spacing w:val="-1"/>
        </w:rPr>
        <w:t xml:space="preserve"> </w:t>
      </w:r>
      <w:r>
        <w:t>mutagenic</w:t>
      </w:r>
      <w:r>
        <w:rPr>
          <w:spacing w:val="-1"/>
        </w:rPr>
        <w:t xml:space="preserve"> </w:t>
      </w:r>
      <w:r>
        <w:t>in</w:t>
      </w:r>
      <w:r>
        <w:rPr>
          <w:spacing w:val="-2"/>
        </w:rPr>
        <w:t xml:space="preserve"> </w:t>
      </w:r>
      <w:r>
        <w:t>an</w:t>
      </w:r>
      <w:r>
        <w:rPr>
          <w:spacing w:val="-4"/>
        </w:rPr>
        <w:t xml:space="preserve"> </w:t>
      </w:r>
      <w:r>
        <w:rPr>
          <w:i/>
        </w:rPr>
        <w:t>in</w:t>
      </w:r>
      <w:r>
        <w:rPr>
          <w:i/>
          <w:spacing w:val="-2"/>
        </w:rPr>
        <w:t xml:space="preserve"> </w:t>
      </w:r>
      <w:r>
        <w:rPr>
          <w:i/>
        </w:rPr>
        <w:t>vitro</w:t>
      </w:r>
      <w:r>
        <w:rPr>
          <w:i/>
          <w:spacing w:val="-2"/>
        </w:rPr>
        <w:t xml:space="preserve"> </w:t>
      </w:r>
      <w:r>
        <w:t>bacterial</w:t>
      </w:r>
      <w:r>
        <w:rPr>
          <w:spacing w:val="-3"/>
        </w:rPr>
        <w:t xml:space="preserve"> </w:t>
      </w:r>
      <w:r>
        <w:t>reverse</w:t>
      </w:r>
      <w:r>
        <w:rPr>
          <w:spacing w:val="-2"/>
        </w:rPr>
        <w:t xml:space="preserve"> </w:t>
      </w:r>
      <w:r>
        <w:t>mutation</w:t>
      </w:r>
      <w:r>
        <w:rPr>
          <w:spacing w:val="-2"/>
        </w:rPr>
        <w:t xml:space="preserve"> </w:t>
      </w:r>
      <w:r>
        <w:t>(Ames)</w:t>
      </w:r>
      <w:r>
        <w:rPr>
          <w:spacing w:val="-2"/>
        </w:rPr>
        <w:t xml:space="preserve"> </w:t>
      </w:r>
      <w:r>
        <w:t>assay,</w:t>
      </w:r>
      <w:r>
        <w:rPr>
          <w:spacing w:val="-2"/>
        </w:rPr>
        <w:t xml:space="preserve"> </w:t>
      </w:r>
      <w:r>
        <w:t>clastogenic,</w:t>
      </w:r>
      <w:r>
        <w:rPr>
          <w:spacing w:val="-2"/>
        </w:rPr>
        <w:t xml:space="preserve"> </w:t>
      </w:r>
      <w:r>
        <w:t xml:space="preserve">or </w:t>
      </w:r>
      <w:proofErr w:type="spellStart"/>
      <w:r>
        <w:t>aneugenic</w:t>
      </w:r>
      <w:proofErr w:type="spellEnd"/>
      <w:r>
        <w:rPr>
          <w:spacing w:val="-5"/>
        </w:rPr>
        <w:t xml:space="preserve"> </w:t>
      </w:r>
      <w:r>
        <w:t>in</w:t>
      </w:r>
      <w:r>
        <w:rPr>
          <w:spacing w:val="-3"/>
        </w:rPr>
        <w:t xml:space="preserve"> </w:t>
      </w:r>
      <w:r>
        <w:t>human</w:t>
      </w:r>
      <w:r>
        <w:rPr>
          <w:spacing w:val="-3"/>
        </w:rPr>
        <w:t xml:space="preserve"> </w:t>
      </w:r>
      <w:r>
        <w:t>cell</w:t>
      </w:r>
      <w:r>
        <w:rPr>
          <w:spacing w:val="-2"/>
        </w:rPr>
        <w:t xml:space="preserve"> </w:t>
      </w:r>
      <w:r>
        <w:t>micronucleus</w:t>
      </w:r>
      <w:r>
        <w:rPr>
          <w:spacing w:val="-2"/>
        </w:rPr>
        <w:t xml:space="preserve"> </w:t>
      </w:r>
      <w:r>
        <w:t>and</w:t>
      </w:r>
      <w:r>
        <w:rPr>
          <w:spacing w:val="-3"/>
        </w:rPr>
        <w:t xml:space="preserve"> </w:t>
      </w:r>
      <w:r>
        <w:t>chromosome</w:t>
      </w:r>
      <w:r>
        <w:rPr>
          <w:spacing w:val="-3"/>
        </w:rPr>
        <w:t xml:space="preserve"> </w:t>
      </w:r>
      <w:r>
        <w:t>aberration</w:t>
      </w:r>
      <w:r>
        <w:rPr>
          <w:spacing w:val="-3"/>
        </w:rPr>
        <w:t xml:space="preserve"> </w:t>
      </w:r>
      <w:r>
        <w:t>tests</w:t>
      </w:r>
      <w:r>
        <w:rPr>
          <w:spacing w:val="-4"/>
        </w:rPr>
        <w:t xml:space="preserve"> </w:t>
      </w:r>
      <w:r>
        <w:rPr>
          <w:i/>
        </w:rPr>
        <w:t>in</w:t>
      </w:r>
      <w:r>
        <w:rPr>
          <w:i/>
          <w:spacing w:val="-3"/>
        </w:rPr>
        <w:t xml:space="preserve"> </w:t>
      </w:r>
      <w:r>
        <w:rPr>
          <w:i/>
        </w:rPr>
        <w:t>vitro</w:t>
      </w:r>
      <w:r>
        <w:t>.</w:t>
      </w:r>
      <w:r>
        <w:rPr>
          <w:spacing w:val="-3"/>
        </w:rPr>
        <w:t xml:space="preserve"> </w:t>
      </w:r>
      <w:r>
        <w:t>Leniolisib</w:t>
      </w:r>
      <w:r>
        <w:rPr>
          <w:spacing w:val="-3"/>
        </w:rPr>
        <w:t xml:space="preserve"> </w:t>
      </w:r>
      <w:r>
        <w:t>was</w:t>
      </w:r>
      <w:r>
        <w:rPr>
          <w:spacing w:val="-3"/>
        </w:rPr>
        <w:t xml:space="preserve"> </w:t>
      </w:r>
      <w:r>
        <w:t xml:space="preserve">not genotoxic in an </w:t>
      </w:r>
      <w:r>
        <w:rPr>
          <w:i/>
        </w:rPr>
        <w:t xml:space="preserve">in vivo </w:t>
      </w:r>
      <w:r>
        <w:t>rat micronucleus test.</w:t>
      </w:r>
    </w:p>
    <w:p w14:paraId="34EC0CF5" w14:textId="77777777" w:rsidR="00AB172F" w:rsidRDefault="00CE6FE5" w:rsidP="00CE6FE5">
      <w:pPr>
        <w:pStyle w:val="Heading3"/>
        <w:spacing w:before="62"/>
      </w:pPr>
      <w:bookmarkStart w:id="41" w:name="Carcinogenicity"/>
      <w:bookmarkStart w:id="42" w:name="6_Pharmaceutical_particulars"/>
      <w:bookmarkStart w:id="43" w:name="6.1_List_of_excipients"/>
      <w:bookmarkStart w:id="44" w:name="6.2_Incompatibilities"/>
      <w:bookmarkStart w:id="45" w:name="6.3_Shelf_life"/>
      <w:bookmarkStart w:id="46" w:name="6.4_Special_precautions_for_storage"/>
      <w:bookmarkStart w:id="47" w:name="6.5_Nature_and_contents_of_container"/>
      <w:bookmarkStart w:id="48" w:name="6.6_Special_precautions_for_disposal"/>
      <w:bookmarkEnd w:id="41"/>
      <w:bookmarkEnd w:id="42"/>
      <w:bookmarkEnd w:id="43"/>
      <w:bookmarkEnd w:id="44"/>
      <w:bookmarkEnd w:id="45"/>
      <w:bookmarkEnd w:id="46"/>
      <w:bookmarkEnd w:id="47"/>
      <w:bookmarkEnd w:id="48"/>
      <w:r>
        <w:rPr>
          <w:spacing w:val="-2"/>
        </w:rPr>
        <w:t>Carcinogenicity</w:t>
      </w:r>
    </w:p>
    <w:p w14:paraId="5EB9DC5B" w14:textId="77777777" w:rsidR="00AB172F" w:rsidRDefault="00CE6FE5" w:rsidP="00CE6FE5">
      <w:pPr>
        <w:pStyle w:val="BodyText"/>
        <w:spacing w:before="158" w:line="276" w:lineRule="auto"/>
        <w:ind w:right="511"/>
      </w:pPr>
      <w:r>
        <w:t>Long term carcinogenicity studies have not been conducted with leniolisib. In a 26-week carcinogenicity</w:t>
      </w:r>
      <w:r>
        <w:rPr>
          <w:spacing w:val="-3"/>
        </w:rPr>
        <w:t xml:space="preserve"> </w:t>
      </w:r>
      <w:r>
        <w:t>study</w:t>
      </w:r>
      <w:r>
        <w:rPr>
          <w:spacing w:val="-6"/>
        </w:rPr>
        <w:t xml:space="preserve"> </w:t>
      </w:r>
      <w:r>
        <w:t>in</w:t>
      </w:r>
      <w:r>
        <w:rPr>
          <w:spacing w:val="-1"/>
        </w:rPr>
        <w:t xml:space="preserve"> </w:t>
      </w:r>
      <w:r>
        <w:t>CByB6F1-</w:t>
      </w:r>
      <w:proofErr w:type="gramStart"/>
      <w:r>
        <w:t>Tg(</w:t>
      </w:r>
      <w:proofErr w:type="gramEnd"/>
      <w:r>
        <w:t>HRAS)2Jic</w:t>
      </w:r>
      <w:r>
        <w:rPr>
          <w:spacing w:val="-3"/>
        </w:rPr>
        <w:t xml:space="preserve"> </w:t>
      </w:r>
      <w:r>
        <w:t>mice,</w:t>
      </w:r>
      <w:r>
        <w:rPr>
          <w:spacing w:val="-3"/>
        </w:rPr>
        <w:t xml:space="preserve"> </w:t>
      </w:r>
      <w:r>
        <w:t>there</w:t>
      </w:r>
      <w:r>
        <w:rPr>
          <w:spacing w:val="-3"/>
        </w:rPr>
        <w:t xml:space="preserve"> </w:t>
      </w:r>
      <w:r>
        <w:t>was</w:t>
      </w:r>
      <w:r>
        <w:rPr>
          <w:spacing w:val="-3"/>
        </w:rPr>
        <w:t xml:space="preserve"> </w:t>
      </w:r>
      <w:r>
        <w:t>no</w:t>
      </w:r>
      <w:r>
        <w:rPr>
          <w:spacing w:val="-5"/>
        </w:rPr>
        <w:t xml:space="preserve"> </w:t>
      </w:r>
      <w:r>
        <w:t>evidence</w:t>
      </w:r>
      <w:r>
        <w:rPr>
          <w:spacing w:val="-3"/>
        </w:rPr>
        <w:t xml:space="preserve"> </w:t>
      </w:r>
      <w:r>
        <w:t>of</w:t>
      </w:r>
      <w:r>
        <w:rPr>
          <w:spacing w:val="-3"/>
        </w:rPr>
        <w:t xml:space="preserve"> </w:t>
      </w:r>
      <w:r>
        <w:t>carcinogenicity</w:t>
      </w:r>
      <w:r>
        <w:rPr>
          <w:spacing w:val="-3"/>
        </w:rPr>
        <w:t xml:space="preserve"> </w:t>
      </w:r>
      <w:r>
        <w:t>at leniolisib doses up to 80 mg/kg/day.</w:t>
      </w:r>
    </w:p>
    <w:p w14:paraId="1B478898" w14:textId="77777777" w:rsidR="00AB172F" w:rsidRDefault="00CE6FE5" w:rsidP="00CE6FE5">
      <w:pPr>
        <w:pStyle w:val="Heading1"/>
        <w:numPr>
          <w:ilvl w:val="0"/>
          <w:numId w:val="1"/>
        </w:numPr>
        <w:tabs>
          <w:tab w:val="left" w:pos="552"/>
        </w:tabs>
        <w:spacing w:before="199"/>
      </w:pPr>
      <w:r>
        <w:t>PHARMACEUTICAL</w:t>
      </w:r>
      <w:r>
        <w:rPr>
          <w:spacing w:val="-17"/>
        </w:rPr>
        <w:t xml:space="preserve"> </w:t>
      </w:r>
      <w:r>
        <w:rPr>
          <w:spacing w:val="-2"/>
        </w:rPr>
        <w:t>PARTICULARS</w:t>
      </w:r>
    </w:p>
    <w:p w14:paraId="224FFA86" w14:textId="77777777" w:rsidR="00AB172F" w:rsidRDefault="00CE6FE5" w:rsidP="00CE6FE5">
      <w:pPr>
        <w:pStyle w:val="Heading2"/>
        <w:numPr>
          <w:ilvl w:val="1"/>
          <w:numId w:val="1"/>
        </w:numPr>
        <w:tabs>
          <w:tab w:val="left" w:pos="698"/>
        </w:tabs>
        <w:spacing w:before="167"/>
        <w:ind w:hanging="578"/>
      </w:pPr>
      <w:r>
        <w:rPr>
          <w:smallCaps/>
        </w:rPr>
        <w:t>List</w:t>
      </w:r>
      <w:r>
        <w:rPr>
          <w:smallCaps/>
          <w:spacing w:val="-3"/>
        </w:rPr>
        <w:t xml:space="preserve"> </w:t>
      </w:r>
      <w:r>
        <w:rPr>
          <w:smallCaps/>
        </w:rPr>
        <w:t>of</w:t>
      </w:r>
      <w:r>
        <w:rPr>
          <w:smallCaps/>
          <w:spacing w:val="-5"/>
        </w:rPr>
        <w:t xml:space="preserve"> </w:t>
      </w:r>
      <w:r>
        <w:rPr>
          <w:smallCaps/>
          <w:spacing w:val="-2"/>
        </w:rPr>
        <w:t>excipients</w:t>
      </w:r>
    </w:p>
    <w:p w14:paraId="714AAF35" w14:textId="77777777" w:rsidR="00AB172F" w:rsidRDefault="00CE6FE5" w:rsidP="00CE6FE5">
      <w:pPr>
        <w:pStyle w:val="Heading3"/>
        <w:spacing w:before="165"/>
      </w:pPr>
      <w:r>
        <w:lastRenderedPageBreak/>
        <w:t>Tablet</w:t>
      </w:r>
      <w:r>
        <w:rPr>
          <w:spacing w:val="-3"/>
        </w:rPr>
        <w:t xml:space="preserve"> </w:t>
      </w:r>
      <w:r>
        <w:rPr>
          <w:spacing w:val="-4"/>
        </w:rPr>
        <w:t>core</w:t>
      </w:r>
    </w:p>
    <w:p w14:paraId="59307DDC" w14:textId="77777777" w:rsidR="00AB172F" w:rsidRDefault="00CE6FE5" w:rsidP="00CE6FE5">
      <w:pPr>
        <w:pStyle w:val="BodyText"/>
        <w:spacing w:before="234"/>
        <w:ind w:right="6236"/>
      </w:pPr>
      <w:r>
        <w:t>Lactose monohydrate Microcrystalline</w:t>
      </w:r>
      <w:r>
        <w:rPr>
          <w:spacing w:val="-14"/>
        </w:rPr>
        <w:t xml:space="preserve"> </w:t>
      </w:r>
      <w:r>
        <w:t xml:space="preserve">cellulose </w:t>
      </w:r>
      <w:r>
        <w:rPr>
          <w:spacing w:val="-2"/>
        </w:rPr>
        <w:t>Hypromellose</w:t>
      </w:r>
    </w:p>
    <w:p w14:paraId="345959A2" w14:textId="77777777" w:rsidR="00AB172F" w:rsidRDefault="00CE6FE5" w:rsidP="00CE6FE5">
      <w:pPr>
        <w:pStyle w:val="BodyText"/>
        <w:spacing w:before="3"/>
        <w:ind w:right="6236"/>
      </w:pPr>
      <w:r>
        <w:t>Sodium</w:t>
      </w:r>
      <w:r>
        <w:rPr>
          <w:spacing w:val="-8"/>
        </w:rPr>
        <w:t xml:space="preserve"> </w:t>
      </w:r>
      <w:r>
        <w:t>starch</w:t>
      </w:r>
      <w:r>
        <w:rPr>
          <w:spacing w:val="-9"/>
        </w:rPr>
        <w:t xml:space="preserve"> </w:t>
      </w:r>
      <w:r>
        <w:t>glycollate</w:t>
      </w:r>
      <w:r>
        <w:rPr>
          <w:spacing w:val="-9"/>
        </w:rPr>
        <w:t xml:space="preserve"> </w:t>
      </w:r>
      <w:r>
        <w:t>Type</w:t>
      </w:r>
      <w:r>
        <w:rPr>
          <w:spacing w:val="-9"/>
        </w:rPr>
        <w:t xml:space="preserve"> </w:t>
      </w:r>
      <w:r>
        <w:t>A Magnesium stearate</w:t>
      </w:r>
    </w:p>
    <w:p w14:paraId="62D0673A" w14:textId="77777777" w:rsidR="00AB172F" w:rsidRDefault="00CE6FE5" w:rsidP="00CE6FE5">
      <w:pPr>
        <w:pStyle w:val="BodyText"/>
      </w:pPr>
      <w:r>
        <w:t>Silicon</w:t>
      </w:r>
      <w:r>
        <w:rPr>
          <w:spacing w:val="-3"/>
        </w:rPr>
        <w:t xml:space="preserve"> </w:t>
      </w:r>
      <w:r>
        <w:rPr>
          <w:spacing w:val="-2"/>
        </w:rPr>
        <w:t>dioxide</w:t>
      </w:r>
    </w:p>
    <w:p w14:paraId="701511EE" w14:textId="77777777" w:rsidR="00AB172F" w:rsidRDefault="00CE6FE5" w:rsidP="00CE6FE5">
      <w:pPr>
        <w:pStyle w:val="Heading3"/>
        <w:spacing w:before="201"/>
      </w:pPr>
      <w:r>
        <w:t>Tablet</w:t>
      </w:r>
      <w:r>
        <w:rPr>
          <w:spacing w:val="-7"/>
        </w:rPr>
        <w:t xml:space="preserve"> </w:t>
      </w:r>
      <w:r>
        <w:t>film-</w:t>
      </w:r>
      <w:r>
        <w:rPr>
          <w:spacing w:val="-2"/>
        </w:rPr>
        <w:t>coating</w:t>
      </w:r>
    </w:p>
    <w:p w14:paraId="735DCCF2" w14:textId="77777777" w:rsidR="00AB172F" w:rsidRDefault="00CE6FE5" w:rsidP="00CE6FE5">
      <w:pPr>
        <w:pStyle w:val="BodyText"/>
        <w:spacing w:before="236"/>
        <w:ind w:right="7702"/>
      </w:pPr>
      <w:r>
        <w:rPr>
          <w:spacing w:val="-2"/>
        </w:rPr>
        <w:t xml:space="preserve">Hypromellose </w:t>
      </w:r>
      <w:r>
        <w:t>Titanium dioxide Iron</w:t>
      </w:r>
      <w:r>
        <w:rPr>
          <w:spacing w:val="-14"/>
        </w:rPr>
        <w:t xml:space="preserve"> </w:t>
      </w:r>
      <w:r>
        <w:t>oxide</w:t>
      </w:r>
      <w:r>
        <w:rPr>
          <w:spacing w:val="-14"/>
        </w:rPr>
        <w:t xml:space="preserve"> </w:t>
      </w:r>
      <w:r>
        <w:t>yellow Iron oxide red Purified talc Macrogol 4000</w:t>
      </w:r>
    </w:p>
    <w:p w14:paraId="708C58EC" w14:textId="77777777" w:rsidR="00AB172F" w:rsidRDefault="00CE6FE5" w:rsidP="00CE6FE5">
      <w:pPr>
        <w:pStyle w:val="Heading2"/>
        <w:numPr>
          <w:ilvl w:val="1"/>
          <w:numId w:val="1"/>
        </w:numPr>
        <w:tabs>
          <w:tab w:val="left" w:pos="698"/>
        </w:tabs>
        <w:spacing w:before="199"/>
        <w:ind w:hanging="578"/>
      </w:pPr>
      <w:r>
        <w:rPr>
          <w:smallCaps/>
          <w:spacing w:val="-2"/>
        </w:rPr>
        <w:t>Incompatibilities</w:t>
      </w:r>
    </w:p>
    <w:p w14:paraId="533C3D0F" w14:textId="77777777" w:rsidR="00AB172F" w:rsidRDefault="00CE6FE5" w:rsidP="00CE6FE5">
      <w:pPr>
        <w:pStyle w:val="BodyText"/>
        <w:spacing w:before="166"/>
      </w:pPr>
      <w:r>
        <w:t>Not</w:t>
      </w:r>
      <w:r>
        <w:rPr>
          <w:spacing w:val="-3"/>
        </w:rPr>
        <w:t xml:space="preserve"> </w:t>
      </w:r>
      <w:r>
        <w:rPr>
          <w:spacing w:val="-2"/>
        </w:rPr>
        <w:t>applicable.</w:t>
      </w:r>
    </w:p>
    <w:p w14:paraId="48FF54DF" w14:textId="77777777" w:rsidR="00AB172F" w:rsidRDefault="00CE6FE5" w:rsidP="00CE6FE5">
      <w:pPr>
        <w:pStyle w:val="Heading2"/>
        <w:numPr>
          <w:ilvl w:val="1"/>
          <w:numId w:val="1"/>
        </w:numPr>
        <w:tabs>
          <w:tab w:val="left" w:pos="698"/>
        </w:tabs>
        <w:spacing w:before="234"/>
        <w:ind w:hanging="578"/>
      </w:pPr>
      <w:r>
        <w:rPr>
          <w:smallCaps/>
        </w:rPr>
        <w:t>Shelf</w:t>
      </w:r>
      <w:r>
        <w:rPr>
          <w:smallCaps/>
          <w:spacing w:val="-9"/>
        </w:rPr>
        <w:t xml:space="preserve"> </w:t>
      </w:r>
      <w:r>
        <w:rPr>
          <w:smallCaps/>
          <w:spacing w:val="-4"/>
        </w:rPr>
        <w:t>life</w:t>
      </w:r>
    </w:p>
    <w:p w14:paraId="0667C27C" w14:textId="77777777" w:rsidR="00AB172F" w:rsidRDefault="00CE6FE5" w:rsidP="00CE6FE5">
      <w:pPr>
        <w:pStyle w:val="BodyText"/>
        <w:spacing w:before="163" w:line="278" w:lineRule="auto"/>
        <w:ind w:right="511"/>
      </w:pPr>
      <w:r>
        <w:t>In</w:t>
      </w:r>
      <w:r>
        <w:rPr>
          <w:spacing w:val="-2"/>
        </w:rPr>
        <w:t xml:space="preserve"> </w:t>
      </w:r>
      <w:r>
        <w:t>Australia,</w:t>
      </w:r>
      <w:r>
        <w:rPr>
          <w:spacing w:val="-2"/>
        </w:rPr>
        <w:t xml:space="preserve"> </w:t>
      </w:r>
      <w:r>
        <w:t>information</w:t>
      </w:r>
      <w:r>
        <w:rPr>
          <w:spacing w:val="-2"/>
        </w:rPr>
        <w:t xml:space="preserve"> </w:t>
      </w:r>
      <w:r>
        <w:t>on</w:t>
      </w:r>
      <w:r>
        <w:rPr>
          <w:spacing w:val="-2"/>
        </w:rPr>
        <w:t xml:space="preserve"> </w:t>
      </w:r>
      <w:r>
        <w:t>the</w:t>
      </w:r>
      <w:r>
        <w:rPr>
          <w:spacing w:val="-4"/>
        </w:rPr>
        <w:t xml:space="preserve"> </w:t>
      </w:r>
      <w:r>
        <w:t>shelf</w:t>
      </w:r>
      <w:r>
        <w:rPr>
          <w:spacing w:val="-4"/>
        </w:rPr>
        <w:t xml:space="preserve"> </w:t>
      </w:r>
      <w:r>
        <w:t>life</w:t>
      </w:r>
      <w:r>
        <w:rPr>
          <w:spacing w:val="-2"/>
        </w:rPr>
        <w:t xml:space="preserve"> </w:t>
      </w:r>
      <w:r>
        <w:t>can</w:t>
      </w:r>
      <w:r>
        <w:rPr>
          <w:spacing w:val="-2"/>
        </w:rPr>
        <w:t xml:space="preserve"> </w:t>
      </w:r>
      <w:r>
        <w:t>be</w:t>
      </w:r>
      <w:r>
        <w:rPr>
          <w:spacing w:val="-4"/>
        </w:rPr>
        <w:t xml:space="preserve"> </w:t>
      </w:r>
      <w:r>
        <w:t>found</w:t>
      </w:r>
      <w:r>
        <w:rPr>
          <w:spacing w:val="-5"/>
        </w:rPr>
        <w:t xml:space="preserve"> </w:t>
      </w:r>
      <w:r>
        <w:t>on</w:t>
      </w:r>
      <w:r>
        <w:rPr>
          <w:spacing w:val="-2"/>
        </w:rPr>
        <w:t xml:space="preserve"> </w:t>
      </w:r>
      <w:r>
        <w:t>the</w:t>
      </w:r>
      <w:r>
        <w:rPr>
          <w:spacing w:val="-4"/>
        </w:rPr>
        <w:t xml:space="preserve"> </w:t>
      </w:r>
      <w:r>
        <w:t>public</w:t>
      </w:r>
      <w:r>
        <w:rPr>
          <w:spacing w:val="-4"/>
        </w:rPr>
        <w:t xml:space="preserve"> </w:t>
      </w:r>
      <w:r>
        <w:t>summary</w:t>
      </w:r>
      <w:r>
        <w:rPr>
          <w:spacing w:val="-5"/>
        </w:rPr>
        <w:t xml:space="preserve"> </w:t>
      </w:r>
      <w:r>
        <w:t>of</w:t>
      </w:r>
      <w:r>
        <w:rPr>
          <w:spacing w:val="-4"/>
        </w:rPr>
        <w:t xml:space="preserve"> </w:t>
      </w:r>
      <w:r>
        <w:t>the</w:t>
      </w:r>
      <w:r>
        <w:rPr>
          <w:spacing w:val="-2"/>
        </w:rPr>
        <w:t xml:space="preserve"> </w:t>
      </w:r>
      <w:r>
        <w:t>Australian Register of Therapeutic Goods (ARTG). The expiry date can be found on the packaging.</w:t>
      </w:r>
    </w:p>
    <w:p w14:paraId="559CCFDC" w14:textId="77777777" w:rsidR="00AB172F" w:rsidRDefault="00CE6FE5" w:rsidP="00CE6FE5">
      <w:pPr>
        <w:pStyle w:val="Heading2"/>
        <w:numPr>
          <w:ilvl w:val="1"/>
          <w:numId w:val="1"/>
        </w:numPr>
        <w:tabs>
          <w:tab w:val="left" w:pos="698"/>
        </w:tabs>
        <w:spacing w:before="194"/>
        <w:ind w:hanging="578"/>
      </w:pPr>
      <w:r>
        <w:rPr>
          <w:smallCaps/>
        </w:rPr>
        <w:t>Special</w:t>
      </w:r>
      <w:r>
        <w:rPr>
          <w:smallCaps/>
          <w:spacing w:val="-12"/>
        </w:rPr>
        <w:t xml:space="preserve"> </w:t>
      </w:r>
      <w:r>
        <w:rPr>
          <w:smallCaps/>
        </w:rPr>
        <w:t>precautions</w:t>
      </w:r>
      <w:r>
        <w:rPr>
          <w:smallCaps/>
          <w:spacing w:val="-12"/>
        </w:rPr>
        <w:t xml:space="preserve"> </w:t>
      </w:r>
      <w:r>
        <w:rPr>
          <w:smallCaps/>
        </w:rPr>
        <w:t>for</w:t>
      </w:r>
      <w:r>
        <w:rPr>
          <w:smallCaps/>
          <w:spacing w:val="-12"/>
        </w:rPr>
        <w:t xml:space="preserve"> </w:t>
      </w:r>
      <w:r>
        <w:rPr>
          <w:smallCaps/>
          <w:spacing w:val="-2"/>
        </w:rPr>
        <w:t>storage</w:t>
      </w:r>
    </w:p>
    <w:p w14:paraId="7BDF0954" w14:textId="77777777" w:rsidR="00AB172F" w:rsidRDefault="00CE6FE5" w:rsidP="00CE6FE5">
      <w:pPr>
        <w:pStyle w:val="BodyText"/>
        <w:spacing w:before="162"/>
      </w:pPr>
      <w:r>
        <w:t>Store</w:t>
      </w:r>
      <w:r>
        <w:rPr>
          <w:spacing w:val="-4"/>
        </w:rPr>
        <w:t xml:space="preserve"> </w:t>
      </w:r>
      <w:r>
        <w:t>below</w:t>
      </w:r>
      <w:r>
        <w:rPr>
          <w:spacing w:val="-2"/>
        </w:rPr>
        <w:t xml:space="preserve"> </w:t>
      </w:r>
      <w:r>
        <w:t>30°C.</w:t>
      </w:r>
      <w:r>
        <w:rPr>
          <w:spacing w:val="-2"/>
        </w:rPr>
        <w:t xml:space="preserve"> </w:t>
      </w:r>
      <w:r>
        <w:t>Do</w:t>
      </w:r>
      <w:r>
        <w:rPr>
          <w:spacing w:val="-1"/>
        </w:rPr>
        <w:t xml:space="preserve"> </w:t>
      </w:r>
      <w:r>
        <w:t>not</w:t>
      </w:r>
      <w:r>
        <w:rPr>
          <w:spacing w:val="-3"/>
        </w:rPr>
        <w:t xml:space="preserve"> </w:t>
      </w:r>
      <w:r>
        <w:rPr>
          <w:spacing w:val="-2"/>
        </w:rPr>
        <w:t>refrigerate.</w:t>
      </w:r>
    </w:p>
    <w:p w14:paraId="3675D6A0" w14:textId="77777777" w:rsidR="00AB172F" w:rsidRDefault="00CE6FE5" w:rsidP="00CE6FE5">
      <w:pPr>
        <w:pStyle w:val="Heading2"/>
        <w:numPr>
          <w:ilvl w:val="1"/>
          <w:numId w:val="1"/>
        </w:numPr>
        <w:tabs>
          <w:tab w:val="left" w:pos="698"/>
        </w:tabs>
        <w:spacing w:before="237"/>
        <w:ind w:hanging="578"/>
      </w:pPr>
      <w:r>
        <w:rPr>
          <w:smallCaps/>
        </w:rPr>
        <w:t>Nature</w:t>
      </w:r>
      <w:r>
        <w:rPr>
          <w:smallCaps/>
          <w:spacing w:val="-8"/>
        </w:rPr>
        <w:t xml:space="preserve"> </w:t>
      </w:r>
      <w:r>
        <w:rPr>
          <w:smallCaps/>
        </w:rPr>
        <w:t>and</w:t>
      </w:r>
      <w:r>
        <w:rPr>
          <w:smallCaps/>
          <w:spacing w:val="-8"/>
        </w:rPr>
        <w:t xml:space="preserve"> </w:t>
      </w:r>
      <w:r>
        <w:rPr>
          <w:smallCaps/>
        </w:rPr>
        <w:t>contents</w:t>
      </w:r>
      <w:r>
        <w:rPr>
          <w:smallCaps/>
          <w:spacing w:val="-6"/>
        </w:rPr>
        <w:t xml:space="preserve"> </w:t>
      </w:r>
      <w:r>
        <w:rPr>
          <w:smallCaps/>
        </w:rPr>
        <w:t>of</w:t>
      </w:r>
      <w:r>
        <w:rPr>
          <w:smallCaps/>
          <w:spacing w:val="-8"/>
        </w:rPr>
        <w:t xml:space="preserve"> </w:t>
      </w:r>
      <w:r>
        <w:rPr>
          <w:smallCaps/>
          <w:spacing w:val="-2"/>
        </w:rPr>
        <w:t>container</w:t>
      </w:r>
    </w:p>
    <w:p w14:paraId="61B77C62" w14:textId="77777777" w:rsidR="00AB172F" w:rsidRDefault="00CE6FE5" w:rsidP="00CE6FE5">
      <w:pPr>
        <w:pStyle w:val="BodyText"/>
        <w:spacing w:before="163" w:line="276" w:lineRule="auto"/>
        <w:ind w:right="511"/>
      </w:pPr>
      <w:r>
        <w:t>High</w:t>
      </w:r>
      <w:r>
        <w:rPr>
          <w:spacing w:val="-3"/>
        </w:rPr>
        <w:t xml:space="preserve"> </w:t>
      </w:r>
      <w:r>
        <w:t>density</w:t>
      </w:r>
      <w:r>
        <w:rPr>
          <w:spacing w:val="-3"/>
        </w:rPr>
        <w:t xml:space="preserve"> </w:t>
      </w:r>
      <w:r>
        <w:t>polyethylene</w:t>
      </w:r>
      <w:r>
        <w:rPr>
          <w:spacing w:val="-5"/>
        </w:rPr>
        <w:t xml:space="preserve"> </w:t>
      </w:r>
      <w:r>
        <w:t>bottles</w:t>
      </w:r>
      <w:r>
        <w:rPr>
          <w:spacing w:val="-3"/>
        </w:rPr>
        <w:t xml:space="preserve"> </w:t>
      </w:r>
      <w:r>
        <w:t>with</w:t>
      </w:r>
      <w:r>
        <w:rPr>
          <w:spacing w:val="-2"/>
        </w:rPr>
        <w:t xml:space="preserve"> </w:t>
      </w:r>
      <w:r>
        <w:t>aluminum</w:t>
      </w:r>
      <w:r>
        <w:rPr>
          <w:spacing w:val="-4"/>
        </w:rPr>
        <w:t xml:space="preserve"> </w:t>
      </w:r>
      <w:r>
        <w:t>induction</w:t>
      </w:r>
      <w:r>
        <w:rPr>
          <w:spacing w:val="-3"/>
        </w:rPr>
        <w:t xml:space="preserve"> </w:t>
      </w:r>
      <w:r>
        <w:t>seal</w:t>
      </w:r>
      <w:r>
        <w:rPr>
          <w:spacing w:val="-5"/>
        </w:rPr>
        <w:t xml:space="preserve"> </w:t>
      </w:r>
      <w:r>
        <w:t>and</w:t>
      </w:r>
      <w:r>
        <w:rPr>
          <w:spacing w:val="-3"/>
        </w:rPr>
        <w:t xml:space="preserve"> </w:t>
      </w:r>
      <w:r>
        <w:t>child-resistant</w:t>
      </w:r>
      <w:r>
        <w:rPr>
          <w:spacing w:val="-2"/>
        </w:rPr>
        <w:t xml:space="preserve"> </w:t>
      </w:r>
      <w:r>
        <w:t>polypropylene screw cap.</w:t>
      </w:r>
    </w:p>
    <w:p w14:paraId="572BA7A6" w14:textId="77777777" w:rsidR="00AB172F" w:rsidRDefault="00CE6FE5" w:rsidP="00CE6FE5">
      <w:pPr>
        <w:pStyle w:val="BodyText"/>
        <w:spacing w:before="201"/>
      </w:pPr>
      <w:r>
        <w:t>Each</w:t>
      </w:r>
      <w:r>
        <w:rPr>
          <w:spacing w:val="-3"/>
        </w:rPr>
        <w:t xml:space="preserve"> </w:t>
      </w:r>
      <w:r>
        <w:t>pack</w:t>
      </w:r>
      <w:r>
        <w:rPr>
          <w:spacing w:val="-3"/>
        </w:rPr>
        <w:t xml:space="preserve"> </w:t>
      </w:r>
      <w:r>
        <w:t>contains</w:t>
      </w:r>
      <w:r>
        <w:rPr>
          <w:spacing w:val="-4"/>
        </w:rPr>
        <w:t xml:space="preserve"> </w:t>
      </w:r>
      <w:r>
        <w:t>1</w:t>
      </w:r>
      <w:r>
        <w:rPr>
          <w:spacing w:val="-3"/>
        </w:rPr>
        <w:t xml:space="preserve"> </w:t>
      </w:r>
      <w:r>
        <w:t>bottle</w:t>
      </w:r>
      <w:r>
        <w:rPr>
          <w:spacing w:val="-4"/>
        </w:rPr>
        <w:t xml:space="preserve"> </w:t>
      </w:r>
      <w:r>
        <w:t>with</w:t>
      </w:r>
      <w:r>
        <w:rPr>
          <w:spacing w:val="-3"/>
        </w:rPr>
        <w:t xml:space="preserve"> </w:t>
      </w:r>
      <w:r>
        <w:t>60</w:t>
      </w:r>
      <w:r>
        <w:rPr>
          <w:spacing w:val="-2"/>
        </w:rPr>
        <w:t xml:space="preserve"> tablets.</w:t>
      </w:r>
    </w:p>
    <w:p w14:paraId="40CB624C" w14:textId="77777777" w:rsidR="00AB172F" w:rsidRDefault="00CE6FE5" w:rsidP="00CE6FE5">
      <w:pPr>
        <w:pStyle w:val="Heading2"/>
        <w:numPr>
          <w:ilvl w:val="1"/>
          <w:numId w:val="1"/>
        </w:numPr>
        <w:tabs>
          <w:tab w:val="left" w:pos="698"/>
        </w:tabs>
        <w:spacing w:before="237"/>
        <w:ind w:hanging="578"/>
      </w:pPr>
      <w:r>
        <w:rPr>
          <w:smallCaps/>
        </w:rPr>
        <w:t>Special</w:t>
      </w:r>
      <w:r>
        <w:rPr>
          <w:smallCaps/>
          <w:spacing w:val="-12"/>
        </w:rPr>
        <w:t xml:space="preserve"> </w:t>
      </w:r>
      <w:r>
        <w:rPr>
          <w:smallCaps/>
        </w:rPr>
        <w:t>precautions</w:t>
      </w:r>
      <w:r>
        <w:rPr>
          <w:smallCaps/>
          <w:spacing w:val="-12"/>
        </w:rPr>
        <w:t xml:space="preserve"> </w:t>
      </w:r>
      <w:r>
        <w:rPr>
          <w:smallCaps/>
        </w:rPr>
        <w:t>for</w:t>
      </w:r>
      <w:r>
        <w:rPr>
          <w:smallCaps/>
          <w:spacing w:val="-12"/>
        </w:rPr>
        <w:t xml:space="preserve"> </w:t>
      </w:r>
      <w:r>
        <w:rPr>
          <w:smallCaps/>
          <w:spacing w:val="-2"/>
        </w:rPr>
        <w:t>disposal</w:t>
      </w:r>
    </w:p>
    <w:p w14:paraId="5586D307" w14:textId="77777777" w:rsidR="00AB172F" w:rsidRDefault="00CE6FE5" w:rsidP="00CE6FE5">
      <w:pPr>
        <w:pStyle w:val="BodyText"/>
        <w:spacing w:before="163" w:line="276" w:lineRule="auto"/>
        <w:rPr>
          <w:spacing w:val="-2"/>
        </w:rPr>
      </w:pPr>
      <w:r>
        <w:t>In</w:t>
      </w:r>
      <w:r>
        <w:rPr>
          <w:spacing w:val="-2"/>
        </w:rPr>
        <w:t xml:space="preserve"> </w:t>
      </w:r>
      <w:r>
        <w:t>Australia,</w:t>
      </w:r>
      <w:r>
        <w:rPr>
          <w:spacing w:val="-2"/>
        </w:rPr>
        <w:t xml:space="preserve"> </w:t>
      </w:r>
      <w:r>
        <w:t>any</w:t>
      </w:r>
      <w:r>
        <w:rPr>
          <w:spacing w:val="-5"/>
        </w:rPr>
        <w:t xml:space="preserve"> </w:t>
      </w:r>
      <w:r>
        <w:t>unused</w:t>
      </w:r>
      <w:r>
        <w:rPr>
          <w:spacing w:val="-4"/>
        </w:rPr>
        <w:t xml:space="preserve"> </w:t>
      </w:r>
      <w:r>
        <w:t>medicine</w:t>
      </w:r>
      <w:r>
        <w:rPr>
          <w:spacing w:val="-4"/>
        </w:rPr>
        <w:t xml:space="preserve"> </w:t>
      </w:r>
      <w:r>
        <w:t>or</w:t>
      </w:r>
      <w:r>
        <w:rPr>
          <w:spacing w:val="-2"/>
        </w:rPr>
        <w:t xml:space="preserve"> </w:t>
      </w:r>
      <w:r>
        <w:t>waste</w:t>
      </w:r>
      <w:r>
        <w:rPr>
          <w:spacing w:val="-4"/>
        </w:rPr>
        <w:t xml:space="preserve"> </w:t>
      </w:r>
      <w:r>
        <w:t>material</w:t>
      </w:r>
      <w:r>
        <w:rPr>
          <w:spacing w:val="-4"/>
        </w:rPr>
        <w:t xml:space="preserve"> </w:t>
      </w:r>
      <w:r>
        <w:t>should</w:t>
      </w:r>
      <w:r>
        <w:rPr>
          <w:spacing w:val="-2"/>
        </w:rPr>
        <w:t xml:space="preserve"> </w:t>
      </w:r>
      <w:r>
        <w:t>be</w:t>
      </w:r>
      <w:r>
        <w:rPr>
          <w:spacing w:val="-2"/>
        </w:rPr>
        <w:t xml:space="preserve"> </w:t>
      </w:r>
      <w:r>
        <w:t>disposed of</w:t>
      </w:r>
      <w:r>
        <w:rPr>
          <w:spacing w:val="-2"/>
        </w:rPr>
        <w:t xml:space="preserve"> </w:t>
      </w:r>
      <w:r>
        <w:t>in</w:t>
      </w:r>
      <w:r>
        <w:rPr>
          <w:spacing w:val="-5"/>
        </w:rPr>
        <w:t xml:space="preserve"> </w:t>
      </w:r>
      <w:r>
        <w:t>accordance</w:t>
      </w:r>
      <w:r>
        <w:rPr>
          <w:spacing w:val="-2"/>
        </w:rPr>
        <w:t xml:space="preserve"> </w:t>
      </w:r>
      <w:r>
        <w:t>with</w:t>
      </w:r>
      <w:r>
        <w:rPr>
          <w:spacing w:val="-2"/>
        </w:rPr>
        <w:t xml:space="preserve"> </w:t>
      </w:r>
      <w:r>
        <w:t xml:space="preserve">local </w:t>
      </w:r>
      <w:r>
        <w:rPr>
          <w:spacing w:val="-2"/>
        </w:rPr>
        <w:t>requirements.</w:t>
      </w:r>
    </w:p>
    <w:p w14:paraId="1D56359F" w14:textId="77777777" w:rsidR="00AB172F" w:rsidRDefault="00CE6FE5" w:rsidP="00CE6FE5">
      <w:pPr>
        <w:pStyle w:val="Heading2"/>
        <w:numPr>
          <w:ilvl w:val="1"/>
          <w:numId w:val="1"/>
        </w:numPr>
        <w:tabs>
          <w:tab w:val="left" w:pos="698"/>
        </w:tabs>
        <w:ind w:hanging="578"/>
      </w:pPr>
      <w:bookmarkStart w:id="49" w:name="6.7_Physicochemical_properties"/>
      <w:bookmarkStart w:id="50" w:name="Chemical_structure"/>
      <w:bookmarkStart w:id="51" w:name="CAS_number"/>
      <w:bookmarkStart w:id="52" w:name="7_Medicine_schedule_(poisons_standard)"/>
      <w:bookmarkStart w:id="53" w:name="8_Sponsor"/>
      <w:bookmarkStart w:id="54" w:name="9_Date_of_first_approval"/>
      <w:bookmarkStart w:id="55" w:name="10_Date_of_revision"/>
      <w:bookmarkStart w:id="56" w:name="Summary_table_of_changes"/>
      <w:bookmarkEnd w:id="49"/>
      <w:bookmarkEnd w:id="50"/>
      <w:bookmarkEnd w:id="51"/>
      <w:bookmarkEnd w:id="52"/>
      <w:bookmarkEnd w:id="53"/>
      <w:bookmarkEnd w:id="54"/>
      <w:bookmarkEnd w:id="55"/>
      <w:bookmarkEnd w:id="56"/>
      <w:r>
        <w:rPr>
          <w:smallCaps/>
          <w:spacing w:val="-2"/>
        </w:rPr>
        <w:t>Physicochemical</w:t>
      </w:r>
      <w:r>
        <w:rPr>
          <w:smallCaps/>
          <w:spacing w:val="4"/>
        </w:rPr>
        <w:t xml:space="preserve"> </w:t>
      </w:r>
      <w:r>
        <w:rPr>
          <w:smallCaps/>
          <w:spacing w:val="-2"/>
        </w:rPr>
        <w:t>properties</w:t>
      </w:r>
    </w:p>
    <w:p w14:paraId="0F53CCE3" w14:textId="77777777" w:rsidR="00AB172F" w:rsidRDefault="00CE6FE5" w:rsidP="00CE6FE5">
      <w:pPr>
        <w:pStyle w:val="Heading3"/>
        <w:spacing w:before="164"/>
      </w:pPr>
      <w:r>
        <w:t>Chemical</w:t>
      </w:r>
      <w:r>
        <w:rPr>
          <w:spacing w:val="-6"/>
        </w:rPr>
        <w:t xml:space="preserve"> </w:t>
      </w:r>
      <w:r>
        <w:rPr>
          <w:spacing w:val="-2"/>
        </w:rPr>
        <w:t>structure</w:t>
      </w:r>
    </w:p>
    <w:p w14:paraId="1CE7D5D1" w14:textId="77777777" w:rsidR="00AB172F" w:rsidRDefault="00CE6FE5" w:rsidP="00CE6FE5">
      <w:pPr>
        <w:pStyle w:val="BodyText"/>
        <w:spacing w:before="10"/>
        <w:ind w:left="0"/>
        <w:rPr>
          <w:b/>
          <w:sz w:val="14"/>
        </w:rPr>
      </w:pPr>
      <w:r>
        <w:rPr>
          <w:noProof/>
        </w:rPr>
        <w:drawing>
          <wp:anchor distT="0" distB="0" distL="0" distR="0" simplePos="0" relativeHeight="487587840" behindDoc="1" locked="0" layoutInCell="1" allowOverlap="1" wp14:anchorId="38B8FB0D" wp14:editId="2B83EBFA">
            <wp:simplePos x="0" y="0"/>
            <wp:positionH relativeFrom="page">
              <wp:posOffset>951433</wp:posOffset>
            </wp:positionH>
            <wp:positionV relativeFrom="paragraph">
              <wp:posOffset>124390</wp:posOffset>
            </wp:positionV>
            <wp:extent cx="2041488" cy="1490852"/>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2041488" cy="1490852"/>
                    </a:xfrm>
                    <a:prstGeom prst="rect">
                      <a:avLst/>
                    </a:prstGeom>
                  </pic:spPr>
                </pic:pic>
              </a:graphicData>
            </a:graphic>
          </wp:anchor>
        </w:drawing>
      </w:r>
    </w:p>
    <w:p w14:paraId="050272FE" w14:textId="77777777" w:rsidR="00AB172F" w:rsidRDefault="00AB172F" w:rsidP="00CE6FE5">
      <w:pPr>
        <w:pStyle w:val="BodyText"/>
        <w:spacing w:before="43"/>
        <w:ind w:left="0"/>
        <w:rPr>
          <w:b/>
        </w:rPr>
      </w:pPr>
    </w:p>
    <w:p w14:paraId="4A02395D" w14:textId="77777777" w:rsidR="00AB172F" w:rsidRDefault="00CE6FE5" w:rsidP="00CE6FE5">
      <w:pPr>
        <w:ind w:left="120"/>
        <w:rPr>
          <w:b/>
        </w:rPr>
      </w:pPr>
      <w:r>
        <w:rPr>
          <w:b/>
        </w:rPr>
        <w:lastRenderedPageBreak/>
        <w:t>CAS</w:t>
      </w:r>
      <w:r>
        <w:rPr>
          <w:b/>
          <w:spacing w:val="-4"/>
        </w:rPr>
        <w:t xml:space="preserve"> </w:t>
      </w:r>
      <w:r>
        <w:rPr>
          <w:b/>
          <w:spacing w:val="-2"/>
        </w:rPr>
        <w:t>number</w:t>
      </w:r>
    </w:p>
    <w:p w14:paraId="525F7C60" w14:textId="77777777" w:rsidR="00AB172F" w:rsidRDefault="00CE6FE5" w:rsidP="00CE6FE5">
      <w:pPr>
        <w:pStyle w:val="BodyText"/>
        <w:spacing w:before="159"/>
      </w:pPr>
      <w:r>
        <w:rPr>
          <w:spacing w:val="-2"/>
        </w:rPr>
        <w:t>1</w:t>
      </w:r>
      <w:r>
        <w:rPr>
          <w:spacing w:val="-2"/>
        </w:rPr>
        <w:t>354691-97-</w:t>
      </w:r>
      <w:r>
        <w:rPr>
          <w:spacing w:val="-10"/>
        </w:rPr>
        <w:t>6</w:t>
      </w:r>
    </w:p>
    <w:p w14:paraId="343355AD" w14:textId="77777777" w:rsidR="00AB172F" w:rsidRDefault="00CE6FE5" w:rsidP="00CE6FE5">
      <w:pPr>
        <w:pStyle w:val="Heading1"/>
        <w:numPr>
          <w:ilvl w:val="0"/>
          <w:numId w:val="1"/>
        </w:numPr>
        <w:tabs>
          <w:tab w:val="left" w:pos="552"/>
        </w:tabs>
      </w:pPr>
      <w:r>
        <w:t>MEDICINE</w:t>
      </w:r>
      <w:r>
        <w:rPr>
          <w:spacing w:val="-12"/>
        </w:rPr>
        <w:t xml:space="preserve"> </w:t>
      </w:r>
      <w:r>
        <w:t>SCHEDULE</w:t>
      </w:r>
      <w:r>
        <w:rPr>
          <w:spacing w:val="-10"/>
        </w:rPr>
        <w:t xml:space="preserve"> </w:t>
      </w:r>
      <w:r>
        <w:t>(POISONS</w:t>
      </w:r>
      <w:r>
        <w:rPr>
          <w:spacing w:val="-9"/>
        </w:rPr>
        <w:t xml:space="preserve"> </w:t>
      </w:r>
      <w:r>
        <w:rPr>
          <w:spacing w:val="-2"/>
        </w:rPr>
        <w:t>STANDARD)</w:t>
      </w:r>
    </w:p>
    <w:p w14:paraId="306AAFC8" w14:textId="77777777" w:rsidR="00AB172F" w:rsidRDefault="00CE6FE5" w:rsidP="00CE6FE5">
      <w:pPr>
        <w:pStyle w:val="BodyText"/>
        <w:spacing w:before="168"/>
      </w:pPr>
      <w:r>
        <w:t>Schedule</w:t>
      </w:r>
      <w:r>
        <w:rPr>
          <w:spacing w:val="-4"/>
        </w:rPr>
        <w:t xml:space="preserve"> </w:t>
      </w:r>
      <w:r>
        <w:t>4</w:t>
      </w:r>
      <w:r>
        <w:rPr>
          <w:spacing w:val="-3"/>
        </w:rPr>
        <w:t xml:space="preserve"> </w:t>
      </w:r>
      <w:r>
        <w:t>–</w:t>
      </w:r>
      <w:r>
        <w:rPr>
          <w:spacing w:val="-5"/>
        </w:rPr>
        <w:t xml:space="preserve"> </w:t>
      </w:r>
      <w:r>
        <w:t>Prescription</w:t>
      </w:r>
      <w:r>
        <w:rPr>
          <w:spacing w:val="-3"/>
        </w:rPr>
        <w:t xml:space="preserve"> </w:t>
      </w:r>
      <w:r>
        <w:t>only</w:t>
      </w:r>
      <w:r>
        <w:rPr>
          <w:spacing w:val="-5"/>
        </w:rPr>
        <w:t xml:space="preserve"> </w:t>
      </w:r>
      <w:r>
        <w:rPr>
          <w:spacing w:val="-2"/>
        </w:rPr>
        <w:t>medicine</w:t>
      </w:r>
    </w:p>
    <w:p w14:paraId="07E64EA5" w14:textId="77777777" w:rsidR="00AB172F" w:rsidRDefault="00CE6FE5" w:rsidP="00CE6FE5">
      <w:pPr>
        <w:pStyle w:val="Heading1"/>
        <w:numPr>
          <w:ilvl w:val="0"/>
          <w:numId w:val="1"/>
        </w:numPr>
        <w:tabs>
          <w:tab w:val="left" w:pos="552"/>
        </w:tabs>
      </w:pPr>
      <w:r>
        <w:rPr>
          <w:spacing w:val="-2"/>
        </w:rPr>
        <w:t>SPONSOR</w:t>
      </w:r>
    </w:p>
    <w:p w14:paraId="2963D241" w14:textId="77777777" w:rsidR="00AB172F" w:rsidRDefault="00CE6FE5" w:rsidP="00CE6FE5">
      <w:pPr>
        <w:pStyle w:val="BodyText"/>
        <w:spacing w:before="166"/>
      </w:pPr>
      <w:r>
        <w:t>Ballia</w:t>
      </w:r>
      <w:r>
        <w:rPr>
          <w:spacing w:val="-5"/>
        </w:rPr>
        <w:t xml:space="preserve"> </w:t>
      </w:r>
      <w:r>
        <w:t>Holdings</w:t>
      </w:r>
      <w:r>
        <w:rPr>
          <w:spacing w:val="-4"/>
        </w:rPr>
        <w:t xml:space="preserve"> </w:t>
      </w:r>
      <w:r>
        <w:t>Pty</w:t>
      </w:r>
      <w:r>
        <w:rPr>
          <w:spacing w:val="-4"/>
        </w:rPr>
        <w:t xml:space="preserve"> </w:t>
      </w:r>
      <w:r>
        <w:rPr>
          <w:spacing w:val="-5"/>
        </w:rPr>
        <w:t>Ltd</w:t>
      </w:r>
    </w:p>
    <w:p w14:paraId="7585D7EF" w14:textId="77777777" w:rsidR="00AB172F" w:rsidRDefault="00CE6FE5" w:rsidP="00CE6FE5">
      <w:pPr>
        <w:pStyle w:val="BodyText"/>
        <w:spacing w:before="2"/>
      </w:pPr>
      <w:r>
        <w:t>PO</w:t>
      </w:r>
      <w:r>
        <w:rPr>
          <w:spacing w:val="-4"/>
        </w:rPr>
        <w:t xml:space="preserve"> </w:t>
      </w:r>
      <w:r>
        <w:t>Box</w:t>
      </w:r>
      <w:r>
        <w:rPr>
          <w:spacing w:val="-2"/>
        </w:rPr>
        <w:t xml:space="preserve"> </w:t>
      </w:r>
      <w:r>
        <w:t>3203,</w:t>
      </w:r>
      <w:r>
        <w:rPr>
          <w:spacing w:val="-2"/>
        </w:rPr>
        <w:t xml:space="preserve"> </w:t>
      </w:r>
      <w:r>
        <w:t>Kew</w:t>
      </w:r>
      <w:r>
        <w:rPr>
          <w:spacing w:val="-2"/>
        </w:rPr>
        <w:t xml:space="preserve"> </w:t>
      </w:r>
      <w:r>
        <w:t>VIC</w:t>
      </w:r>
      <w:r>
        <w:rPr>
          <w:spacing w:val="-2"/>
        </w:rPr>
        <w:t xml:space="preserve"> </w:t>
      </w:r>
      <w:r>
        <w:rPr>
          <w:spacing w:val="-4"/>
        </w:rPr>
        <w:t>3101</w:t>
      </w:r>
    </w:p>
    <w:p w14:paraId="2AB9E13D" w14:textId="77777777" w:rsidR="00AB172F" w:rsidRDefault="00CE6FE5" w:rsidP="00CE6FE5">
      <w:pPr>
        <w:pStyle w:val="Heading1"/>
        <w:numPr>
          <w:ilvl w:val="0"/>
          <w:numId w:val="1"/>
        </w:numPr>
        <w:tabs>
          <w:tab w:val="left" w:pos="552"/>
        </w:tabs>
      </w:pPr>
      <w:r>
        <w:t>DATE</w:t>
      </w:r>
      <w:r>
        <w:rPr>
          <w:spacing w:val="-4"/>
        </w:rPr>
        <w:t xml:space="preserve"> </w:t>
      </w:r>
      <w:r>
        <w:t>OF</w:t>
      </w:r>
      <w:r>
        <w:rPr>
          <w:spacing w:val="-2"/>
        </w:rPr>
        <w:t xml:space="preserve"> </w:t>
      </w:r>
      <w:r>
        <w:t>FIRST</w:t>
      </w:r>
      <w:r>
        <w:rPr>
          <w:spacing w:val="-3"/>
        </w:rPr>
        <w:t xml:space="preserve"> </w:t>
      </w:r>
      <w:r>
        <w:rPr>
          <w:spacing w:val="-2"/>
        </w:rPr>
        <w:t>APPROVAL</w:t>
      </w:r>
    </w:p>
    <w:p w14:paraId="3802ACEA" w14:textId="77777777" w:rsidR="00AB172F" w:rsidRDefault="00AB172F" w:rsidP="00CE6FE5">
      <w:pPr>
        <w:pStyle w:val="BodyText"/>
        <w:ind w:left="0"/>
        <w:rPr>
          <w:b/>
          <w:sz w:val="28"/>
        </w:rPr>
      </w:pPr>
    </w:p>
    <w:p w14:paraId="59B058FC" w14:textId="77777777" w:rsidR="00AB172F" w:rsidRDefault="00AB172F" w:rsidP="00CE6FE5">
      <w:pPr>
        <w:pStyle w:val="BodyText"/>
        <w:spacing w:before="16"/>
        <w:ind w:left="0"/>
        <w:rPr>
          <w:b/>
          <w:sz w:val="28"/>
        </w:rPr>
      </w:pPr>
    </w:p>
    <w:p w14:paraId="5D529C6D" w14:textId="77777777" w:rsidR="00AB172F" w:rsidRDefault="00CE6FE5" w:rsidP="00CE6FE5">
      <w:pPr>
        <w:pStyle w:val="ListParagraph"/>
        <w:numPr>
          <w:ilvl w:val="0"/>
          <w:numId w:val="1"/>
        </w:numPr>
        <w:tabs>
          <w:tab w:val="left" w:pos="551"/>
        </w:tabs>
        <w:spacing w:before="0"/>
        <w:ind w:left="551" w:hanging="431"/>
        <w:rPr>
          <w:b/>
          <w:sz w:val="28"/>
        </w:rPr>
      </w:pPr>
      <w:r>
        <w:rPr>
          <w:b/>
          <w:sz w:val="28"/>
        </w:rPr>
        <w:t>DATE</w:t>
      </w:r>
      <w:r>
        <w:rPr>
          <w:b/>
          <w:spacing w:val="-3"/>
          <w:sz w:val="28"/>
        </w:rPr>
        <w:t xml:space="preserve"> </w:t>
      </w:r>
      <w:r>
        <w:rPr>
          <w:b/>
          <w:sz w:val="28"/>
        </w:rPr>
        <w:t>OF</w:t>
      </w:r>
      <w:r>
        <w:rPr>
          <w:b/>
          <w:spacing w:val="-2"/>
          <w:sz w:val="28"/>
        </w:rPr>
        <w:t xml:space="preserve"> REVISION</w:t>
      </w:r>
    </w:p>
    <w:p w14:paraId="4547FC7B" w14:textId="77777777" w:rsidR="00AB172F" w:rsidRDefault="00AB172F" w:rsidP="00CE6FE5">
      <w:pPr>
        <w:pStyle w:val="BodyText"/>
        <w:ind w:left="0"/>
        <w:rPr>
          <w:b/>
          <w:sz w:val="28"/>
        </w:rPr>
      </w:pPr>
    </w:p>
    <w:p w14:paraId="75ADD053" w14:textId="77777777" w:rsidR="00AB172F" w:rsidRDefault="00AB172F" w:rsidP="00CE6FE5">
      <w:pPr>
        <w:pStyle w:val="BodyText"/>
        <w:spacing w:before="15"/>
        <w:ind w:left="0"/>
        <w:rPr>
          <w:b/>
          <w:sz w:val="28"/>
        </w:rPr>
      </w:pPr>
    </w:p>
    <w:p w14:paraId="281DF198" w14:textId="77777777" w:rsidR="00AB172F" w:rsidRDefault="00CE6FE5" w:rsidP="00CE6FE5">
      <w:pPr>
        <w:ind w:left="120"/>
        <w:rPr>
          <w:b/>
          <w:sz w:val="24"/>
        </w:rPr>
      </w:pPr>
      <w:r>
        <w:rPr>
          <w:b/>
          <w:smallCaps/>
          <w:sz w:val="24"/>
        </w:rPr>
        <w:t>Summary</w:t>
      </w:r>
      <w:r>
        <w:rPr>
          <w:b/>
          <w:smallCaps/>
          <w:spacing w:val="-9"/>
          <w:sz w:val="24"/>
        </w:rPr>
        <w:t xml:space="preserve"> </w:t>
      </w:r>
      <w:r>
        <w:rPr>
          <w:b/>
          <w:smallCaps/>
          <w:sz w:val="24"/>
        </w:rPr>
        <w:t>table</w:t>
      </w:r>
      <w:r>
        <w:rPr>
          <w:b/>
          <w:smallCaps/>
          <w:spacing w:val="-7"/>
          <w:sz w:val="24"/>
        </w:rPr>
        <w:t xml:space="preserve"> </w:t>
      </w:r>
      <w:r>
        <w:rPr>
          <w:b/>
          <w:smallCaps/>
          <w:sz w:val="24"/>
        </w:rPr>
        <w:t>of</w:t>
      </w:r>
      <w:r>
        <w:rPr>
          <w:b/>
          <w:smallCaps/>
          <w:spacing w:val="-9"/>
          <w:sz w:val="24"/>
        </w:rPr>
        <w:t xml:space="preserve"> </w:t>
      </w:r>
      <w:r>
        <w:rPr>
          <w:b/>
          <w:smallCaps/>
          <w:spacing w:val="-2"/>
          <w:sz w:val="24"/>
        </w:rPr>
        <w:t>changes</w:t>
      </w:r>
    </w:p>
    <w:p w14:paraId="1FCA2E5C" w14:textId="77777777" w:rsidR="00AB172F" w:rsidRDefault="00AB172F" w:rsidP="00CE6FE5">
      <w:pPr>
        <w:pStyle w:val="BodyText"/>
        <w:ind w:left="0"/>
        <w:rPr>
          <w:b/>
          <w:sz w:val="14"/>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70"/>
        <w:gridCol w:w="7638"/>
      </w:tblGrid>
      <w:tr w:rsidR="00AB172F" w14:paraId="20AA1AB5" w14:textId="77777777">
        <w:trPr>
          <w:trHeight w:val="572"/>
        </w:trPr>
        <w:tc>
          <w:tcPr>
            <w:tcW w:w="1370" w:type="dxa"/>
            <w:tcBorders>
              <w:bottom w:val="single" w:sz="18" w:space="0" w:color="000000"/>
            </w:tcBorders>
            <w:shd w:val="clear" w:color="auto" w:fill="F1F1F1"/>
          </w:tcPr>
          <w:p w14:paraId="2A61469B" w14:textId="77777777" w:rsidR="00AB172F" w:rsidRDefault="00CE6FE5" w:rsidP="00CE6FE5">
            <w:pPr>
              <w:pStyle w:val="TableParagraph"/>
              <w:spacing w:before="57"/>
              <w:ind w:left="107" w:right="475"/>
              <w:rPr>
                <w:b/>
                <w:sz w:val="20"/>
              </w:rPr>
            </w:pPr>
            <w:r>
              <w:rPr>
                <w:b/>
                <w:spacing w:val="-2"/>
                <w:sz w:val="20"/>
              </w:rPr>
              <w:t>Section Changed</w:t>
            </w:r>
          </w:p>
        </w:tc>
        <w:tc>
          <w:tcPr>
            <w:tcW w:w="7638" w:type="dxa"/>
            <w:tcBorders>
              <w:bottom w:val="single" w:sz="18" w:space="0" w:color="000000"/>
            </w:tcBorders>
            <w:shd w:val="clear" w:color="auto" w:fill="F1F1F1"/>
          </w:tcPr>
          <w:p w14:paraId="70DE7136" w14:textId="77777777" w:rsidR="00AB172F" w:rsidRDefault="00CE6FE5" w:rsidP="00CE6FE5">
            <w:pPr>
              <w:pStyle w:val="TableParagraph"/>
              <w:spacing w:before="173"/>
              <w:ind w:left="107"/>
              <w:rPr>
                <w:b/>
                <w:sz w:val="20"/>
              </w:rPr>
            </w:pPr>
            <w:r>
              <w:rPr>
                <w:b/>
                <w:sz w:val="20"/>
              </w:rPr>
              <w:t>Summary</w:t>
            </w:r>
            <w:r>
              <w:rPr>
                <w:b/>
                <w:spacing w:val="-6"/>
                <w:sz w:val="20"/>
              </w:rPr>
              <w:t xml:space="preserve"> </w:t>
            </w:r>
            <w:r>
              <w:rPr>
                <w:b/>
                <w:sz w:val="20"/>
              </w:rPr>
              <w:t>of</w:t>
            </w:r>
            <w:r>
              <w:rPr>
                <w:b/>
                <w:spacing w:val="-4"/>
                <w:sz w:val="20"/>
              </w:rPr>
              <w:t xml:space="preserve"> </w:t>
            </w:r>
            <w:r>
              <w:rPr>
                <w:b/>
                <w:sz w:val="20"/>
              </w:rPr>
              <w:t>new</w:t>
            </w:r>
            <w:r>
              <w:rPr>
                <w:b/>
                <w:spacing w:val="-5"/>
                <w:sz w:val="20"/>
              </w:rPr>
              <w:t xml:space="preserve"> </w:t>
            </w:r>
            <w:r>
              <w:rPr>
                <w:b/>
                <w:spacing w:val="-2"/>
                <w:sz w:val="20"/>
              </w:rPr>
              <w:t>information</w:t>
            </w:r>
          </w:p>
        </w:tc>
      </w:tr>
      <w:tr w:rsidR="00AB172F" w14:paraId="5A1BB854" w14:textId="77777777">
        <w:trPr>
          <w:trHeight w:val="344"/>
        </w:trPr>
        <w:tc>
          <w:tcPr>
            <w:tcW w:w="1370" w:type="dxa"/>
            <w:tcBorders>
              <w:top w:val="single" w:sz="18" w:space="0" w:color="000000"/>
            </w:tcBorders>
          </w:tcPr>
          <w:p w14:paraId="38CF4F6C" w14:textId="77777777" w:rsidR="00AB172F" w:rsidRDefault="00AB172F" w:rsidP="00CE6FE5">
            <w:pPr>
              <w:pStyle w:val="TableParagraph"/>
            </w:pPr>
          </w:p>
        </w:tc>
        <w:tc>
          <w:tcPr>
            <w:tcW w:w="7638" w:type="dxa"/>
            <w:tcBorders>
              <w:top w:val="single" w:sz="18" w:space="0" w:color="000000"/>
            </w:tcBorders>
          </w:tcPr>
          <w:p w14:paraId="0426A885" w14:textId="77777777" w:rsidR="00AB172F" w:rsidRDefault="00CE6FE5" w:rsidP="00CE6FE5">
            <w:pPr>
              <w:pStyle w:val="TableParagraph"/>
              <w:spacing w:before="31"/>
              <w:ind w:left="107"/>
            </w:pPr>
            <w:r>
              <w:t>New</w:t>
            </w:r>
            <w:r>
              <w:rPr>
                <w:spacing w:val="-4"/>
              </w:rPr>
              <w:t xml:space="preserve"> </w:t>
            </w:r>
            <w:r>
              <w:t>Product</w:t>
            </w:r>
            <w:r>
              <w:rPr>
                <w:spacing w:val="-2"/>
              </w:rPr>
              <w:t xml:space="preserve"> Information</w:t>
            </w:r>
          </w:p>
        </w:tc>
      </w:tr>
    </w:tbl>
    <w:p w14:paraId="747B4953" w14:textId="77777777" w:rsidR="00CE6FE5" w:rsidRDefault="00CE6FE5" w:rsidP="00CE6FE5"/>
    <w:sectPr w:rsidR="00000000">
      <w:pgSz w:w="11910" w:h="16840"/>
      <w:pgMar w:top="1360" w:right="900" w:bottom="1400" w:left="1320" w:header="0" w:footer="12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BC963" w14:textId="77777777" w:rsidR="00CE6FE5" w:rsidRDefault="00CE6FE5">
      <w:r>
        <w:separator/>
      </w:r>
    </w:p>
  </w:endnote>
  <w:endnote w:type="continuationSeparator" w:id="0">
    <w:p w14:paraId="0A4906F3" w14:textId="77777777" w:rsidR="00CE6FE5" w:rsidRDefault="00CE6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6848C" w14:textId="77777777" w:rsidR="00AB172F" w:rsidRDefault="00CE6FE5">
    <w:pPr>
      <w:pStyle w:val="BodyText"/>
      <w:spacing w:line="14" w:lineRule="auto"/>
      <w:ind w:left="0"/>
      <w:rPr>
        <w:sz w:val="20"/>
      </w:rPr>
    </w:pPr>
    <w:r>
      <w:rPr>
        <w:noProof/>
      </w:rPr>
      <mc:AlternateContent>
        <mc:Choice Requires="wps">
          <w:drawing>
            <wp:anchor distT="0" distB="0" distL="0" distR="0" simplePos="0" relativeHeight="251657216" behindDoc="1" locked="0" layoutInCell="1" allowOverlap="1" wp14:anchorId="7356541F" wp14:editId="51E6244B">
              <wp:simplePos x="0" y="0"/>
              <wp:positionH relativeFrom="page">
                <wp:posOffset>902004</wp:posOffset>
              </wp:positionH>
              <wp:positionV relativeFrom="page">
                <wp:posOffset>9783780</wp:posOffset>
              </wp:positionV>
              <wp:extent cx="1755775" cy="1454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5775" cy="145415"/>
                      </a:xfrm>
                      <a:prstGeom prst="rect">
                        <a:avLst/>
                      </a:prstGeom>
                    </wps:spPr>
                    <wps:txbx>
                      <w:txbxContent>
                        <w:p w14:paraId="7A2138B6" w14:textId="77777777" w:rsidR="00AB172F" w:rsidRDefault="00CE6FE5">
                          <w:pPr>
                            <w:spacing w:before="20"/>
                            <w:ind w:left="20"/>
                            <w:rPr>
                              <w:rFonts w:ascii="Cambria"/>
                              <w:sz w:val="16"/>
                            </w:rPr>
                          </w:pPr>
                          <w:r>
                            <w:rPr>
                              <w:rFonts w:ascii="Cambria"/>
                              <w:sz w:val="16"/>
                            </w:rPr>
                            <w:t>JOENJA</w:t>
                          </w:r>
                          <w:r>
                            <w:rPr>
                              <w:rFonts w:ascii="Cambria"/>
                              <w:spacing w:val="-5"/>
                              <w:sz w:val="16"/>
                            </w:rPr>
                            <w:t xml:space="preserve"> </w:t>
                          </w:r>
                          <w:r>
                            <w:rPr>
                              <w:rFonts w:ascii="Cambria"/>
                              <w:sz w:val="16"/>
                            </w:rPr>
                            <w:t>PI</w:t>
                          </w:r>
                          <w:r>
                            <w:rPr>
                              <w:rFonts w:ascii="Cambria"/>
                              <w:spacing w:val="-2"/>
                              <w:sz w:val="16"/>
                            </w:rPr>
                            <w:t xml:space="preserve"> </w:t>
                          </w:r>
                          <w:r>
                            <w:rPr>
                              <w:rFonts w:ascii="Cambria"/>
                              <w:sz w:val="16"/>
                            </w:rPr>
                            <w:t>Draft</w:t>
                          </w:r>
                          <w:r>
                            <w:rPr>
                              <w:rFonts w:ascii="Cambria"/>
                              <w:spacing w:val="-5"/>
                              <w:sz w:val="16"/>
                            </w:rPr>
                            <w:t xml:space="preserve"> </w:t>
                          </w:r>
                          <w:r>
                            <w:rPr>
                              <w:rFonts w:ascii="Cambria"/>
                              <w:sz w:val="16"/>
                            </w:rPr>
                            <w:t>V5.0</w:t>
                          </w:r>
                          <w:r>
                            <w:rPr>
                              <w:rFonts w:ascii="Cambria"/>
                              <w:spacing w:val="-2"/>
                              <w:sz w:val="16"/>
                            </w:rPr>
                            <w:t xml:space="preserve"> </w:t>
                          </w:r>
                          <w:r>
                            <w:rPr>
                              <w:rFonts w:ascii="Cambria"/>
                              <w:sz w:val="16"/>
                            </w:rPr>
                            <w:t>dated</w:t>
                          </w:r>
                          <w:r>
                            <w:rPr>
                              <w:rFonts w:ascii="Cambria"/>
                              <w:spacing w:val="-2"/>
                              <w:sz w:val="16"/>
                            </w:rPr>
                            <w:t xml:space="preserve"> </w:t>
                          </w:r>
                          <w:r>
                            <w:rPr>
                              <w:rFonts w:ascii="Cambria"/>
                              <w:sz w:val="16"/>
                            </w:rPr>
                            <w:t>28</w:t>
                          </w:r>
                          <w:r>
                            <w:rPr>
                              <w:rFonts w:ascii="Cambria"/>
                              <w:spacing w:val="-5"/>
                              <w:sz w:val="16"/>
                            </w:rPr>
                            <w:t xml:space="preserve"> </w:t>
                          </w:r>
                          <w:r>
                            <w:rPr>
                              <w:rFonts w:ascii="Cambria"/>
                              <w:sz w:val="16"/>
                            </w:rPr>
                            <w:t>Feb</w:t>
                          </w:r>
                          <w:r>
                            <w:rPr>
                              <w:rFonts w:ascii="Cambria"/>
                              <w:spacing w:val="-3"/>
                              <w:sz w:val="16"/>
                            </w:rPr>
                            <w:t xml:space="preserve"> </w:t>
                          </w:r>
                          <w:r>
                            <w:rPr>
                              <w:rFonts w:ascii="Cambria"/>
                              <w:spacing w:val="-4"/>
                              <w:sz w:val="16"/>
                            </w:rPr>
                            <w:t>2025</w:t>
                          </w:r>
                        </w:p>
                      </w:txbxContent>
                    </wps:txbx>
                    <wps:bodyPr wrap="square" lIns="0" tIns="0" rIns="0" bIns="0" rtlCol="0">
                      <a:noAutofit/>
                    </wps:bodyPr>
                  </wps:wsp>
                </a:graphicData>
              </a:graphic>
            </wp:anchor>
          </w:drawing>
        </mc:Choice>
        <mc:Fallback>
          <w:pict>
            <v:shapetype w14:anchorId="7356541F" id="_x0000_t202" coordsize="21600,21600" o:spt="202" path="m,l,21600r21600,l21600,xe">
              <v:stroke joinstyle="miter"/>
              <v:path gradientshapeok="t" o:connecttype="rect"/>
            </v:shapetype>
            <v:shape id="Textbox 1" o:spid="_x0000_s1026" type="#_x0000_t202" style="position:absolute;margin-left:71pt;margin-top:770.4pt;width:138.25pt;height:11.4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" filled="f" stroked="f">
              <v:textbox inset="0,0,0,0">
                <w:txbxContent>
                  <w:p w14:paraId="7A2138B6" w14:textId="77777777" w:rsidR="00AB172F" w:rsidRDefault="00CE6FE5">
                    <w:pPr>
                      <w:spacing w:before="20"/>
                      <w:ind w:left="20"/>
                      <w:rPr>
                        <w:rFonts w:ascii="Cambria"/>
                        <w:sz w:val="16"/>
                      </w:rPr>
                    </w:pPr>
                    <w:r>
                      <w:rPr>
                        <w:rFonts w:ascii="Cambria"/>
                        <w:sz w:val="16"/>
                      </w:rPr>
                      <w:t>JOENJA</w:t>
                    </w:r>
                    <w:r>
                      <w:rPr>
                        <w:rFonts w:ascii="Cambria"/>
                        <w:spacing w:val="-5"/>
                        <w:sz w:val="16"/>
                      </w:rPr>
                      <w:t xml:space="preserve"> </w:t>
                    </w:r>
                    <w:r>
                      <w:rPr>
                        <w:rFonts w:ascii="Cambria"/>
                        <w:sz w:val="16"/>
                      </w:rPr>
                      <w:t>PI</w:t>
                    </w:r>
                    <w:r>
                      <w:rPr>
                        <w:rFonts w:ascii="Cambria"/>
                        <w:spacing w:val="-2"/>
                        <w:sz w:val="16"/>
                      </w:rPr>
                      <w:t xml:space="preserve"> </w:t>
                    </w:r>
                    <w:r>
                      <w:rPr>
                        <w:rFonts w:ascii="Cambria"/>
                        <w:sz w:val="16"/>
                      </w:rPr>
                      <w:t>Draft</w:t>
                    </w:r>
                    <w:r>
                      <w:rPr>
                        <w:rFonts w:ascii="Cambria"/>
                        <w:spacing w:val="-5"/>
                        <w:sz w:val="16"/>
                      </w:rPr>
                      <w:t xml:space="preserve"> </w:t>
                    </w:r>
                    <w:r>
                      <w:rPr>
                        <w:rFonts w:ascii="Cambria"/>
                        <w:sz w:val="16"/>
                      </w:rPr>
                      <w:t>V5.0</w:t>
                    </w:r>
                    <w:r>
                      <w:rPr>
                        <w:rFonts w:ascii="Cambria"/>
                        <w:spacing w:val="-2"/>
                        <w:sz w:val="16"/>
                      </w:rPr>
                      <w:t xml:space="preserve"> </w:t>
                    </w:r>
                    <w:r>
                      <w:rPr>
                        <w:rFonts w:ascii="Cambria"/>
                        <w:sz w:val="16"/>
                      </w:rPr>
                      <w:t>dated</w:t>
                    </w:r>
                    <w:r>
                      <w:rPr>
                        <w:rFonts w:ascii="Cambria"/>
                        <w:spacing w:val="-2"/>
                        <w:sz w:val="16"/>
                      </w:rPr>
                      <w:t xml:space="preserve"> </w:t>
                    </w:r>
                    <w:r>
                      <w:rPr>
                        <w:rFonts w:ascii="Cambria"/>
                        <w:sz w:val="16"/>
                      </w:rPr>
                      <w:t>28</w:t>
                    </w:r>
                    <w:r>
                      <w:rPr>
                        <w:rFonts w:ascii="Cambria"/>
                        <w:spacing w:val="-5"/>
                        <w:sz w:val="16"/>
                      </w:rPr>
                      <w:t xml:space="preserve"> </w:t>
                    </w:r>
                    <w:r>
                      <w:rPr>
                        <w:rFonts w:ascii="Cambria"/>
                        <w:sz w:val="16"/>
                      </w:rPr>
                      <w:t>Feb</w:t>
                    </w:r>
                    <w:r>
                      <w:rPr>
                        <w:rFonts w:ascii="Cambria"/>
                        <w:spacing w:val="-3"/>
                        <w:sz w:val="16"/>
                      </w:rPr>
                      <w:t xml:space="preserve"> </w:t>
                    </w:r>
                    <w:r>
                      <w:rPr>
                        <w:rFonts w:ascii="Cambria"/>
                        <w:spacing w:val="-4"/>
                        <w:sz w:val="16"/>
                      </w:rPr>
                      <w:t>2025</w:t>
                    </w:r>
                  </w:p>
                </w:txbxContent>
              </v:textbox>
              <w10:wrap anchorx="page" anchory="page"/>
            </v:shape>
          </w:pict>
        </mc:Fallback>
      </mc:AlternateContent>
    </w:r>
    <w:r>
      <w:rPr>
        <w:noProof/>
      </w:rPr>
      <mc:AlternateContent>
        <mc:Choice Requires="wps">
          <w:drawing>
            <wp:anchor distT="0" distB="0" distL="0" distR="0" simplePos="0" relativeHeight="251667456" behindDoc="1" locked="0" layoutInCell="1" allowOverlap="1" wp14:anchorId="050B34FB" wp14:editId="19FC2B98">
              <wp:simplePos x="0" y="0"/>
              <wp:positionH relativeFrom="page">
                <wp:posOffset>6494779</wp:posOffset>
              </wp:positionH>
              <wp:positionV relativeFrom="page">
                <wp:posOffset>10082479</wp:posOffset>
              </wp:positionV>
              <wp:extent cx="203835" cy="1739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73990"/>
                      </a:xfrm>
                      <a:prstGeom prst="rect">
                        <a:avLst/>
                      </a:prstGeom>
                    </wps:spPr>
                    <wps:txbx>
                      <w:txbxContent>
                        <w:p w14:paraId="2577625E" w14:textId="77777777" w:rsidR="00AB172F" w:rsidRDefault="00CE6FE5">
                          <w:pPr>
                            <w:spacing w:before="19"/>
                            <w:ind w:left="20"/>
                            <w:rPr>
                              <w:rFonts w:ascii="Cambria"/>
                              <w:sz w:val="20"/>
                            </w:rPr>
                          </w:pPr>
                          <w:r>
                            <w:rPr>
                              <w:rFonts w:ascii="Cambria"/>
                              <w:spacing w:val="-5"/>
                              <w:sz w:val="20"/>
                            </w:rPr>
                            <w:fldChar w:fldCharType="begin"/>
                          </w:r>
                          <w:r>
                            <w:rPr>
                              <w:rFonts w:ascii="Cambria"/>
                              <w:spacing w:val="-5"/>
                              <w:sz w:val="20"/>
                            </w:rPr>
                            <w:instrText xml:space="preserve"> PAGE </w:instrText>
                          </w:r>
                          <w:r>
                            <w:rPr>
                              <w:rFonts w:ascii="Cambria"/>
                              <w:spacing w:val="-5"/>
                              <w:sz w:val="20"/>
                            </w:rPr>
                            <w:fldChar w:fldCharType="separate"/>
                          </w:r>
                          <w:r>
                            <w:rPr>
                              <w:rFonts w:ascii="Cambria"/>
                              <w:spacing w:val="-5"/>
                              <w:sz w:val="20"/>
                            </w:rPr>
                            <w:t>10</w:t>
                          </w:r>
                          <w:r>
                            <w:rPr>
                              <w:rFonts w:ascii="Cambria"/>
                              <w:spacing w:val="-5"/>
                              <w:sz w:val="20"/>
                            </w:rPr>
                            <w:fldChar w:fldCharType="end"/>
                          </w:r>
                        </w:p>
                      </w:txbxContent>
                    </wps:txbx>
                    <wps:bodyPr wrap="square" lIns="0" tIns="0" rIns="0" bIns="0" rtlCol="0">
                      <a:noAutofit/>
                    </wps:bodyPr>
                  </wps:wsp>
                </a:graphicData>
              </a:graphic>
            </wp:anchor>
          </w:drawing>
        </mc:Choice>
        <mc:Fallback>
          <w:pict>
            <v:shape w14:anchorId="050B34FB" id="Textbox 2" o:spid="_x0000_s1027" type="#_x0000_t202" style="position:absolute;margin-left:511.4pt;margin-top:793.9pt;width:16.05pt;height:13.7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" filled="f" stroked="f">
              <v:textbox inset="0,0,0,0">
                <w:txbxContent>
                  <w:p w14:paraId="2577625E" w14:textId="77777777" w:rsidR="00AB172F" w:rsidRDefault="00CE6FE5">
                    <w:pPr>
                      <w:spacing w:before="19"/>
                      <w:ind w:left="20"/>
                      <w:rPr>
                        <w:rFonts w:ascii="Cambria"/>
                        <w:sz w:val="20"/>
                      </w:rPr>
                    </w:pPr>
                    <w:r>
                      <w:rPr>
                        <w:rFonts w:ascii="Cambria"/>
                        <w:spacing w:val="-5"/>
                        <w:sz w:val="20"/>
                      </w:rPr>
                      <w:fldChar w:fldCharType="begin"/>
                    </w:r>
                    <w:r>
                      <w:rPr>
                        <w:rFonts w:ascii="Cambria"/>
                        <w:spacing w:val="-5"/>
                        <w:sz w:val="20"/>
                      </w:rPr>
                      <w:instrText xml:space="preserve"> PAGE </w:instrText>
                    </w:r>
                    <w:r>
                      <w:rPr>
                        <w:rFonts w:ascii="Cambria"/>
                        <w:spacing w:val="-5"/>
                        <w:sz w:val="20"/>
                      </w:rPr>
                      <w:fldChar w:fldCharType="separate"/>
                    </w:r>
                    <w:r>
                      <w:rPr>
                        <w:rFonts w:ascii="Cambria"/>
                        <w:spacing w:val="-5"/>
                        <w:sz w:val="20"/>
                      </w:rPr>
                      <w:t>10</w:t>
                    </w:r>
                    <w:r>
                      <w:rPr>
                        <w:rFonts w:ascii="Cambria"/>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857AD" w14:textId="77777777" w:rsidR="00CE6FE5" w:rsidRDefault="00CE6FE5">
      <w:r>
        <w:separator/>
      </w:r>
    </w:p>
  </w:footnote>
  <w:footnote w:type="continuationSeparator" w:id="0">
    <w:p w14:paraId="189F8262" w14:textId="77777777" w:rsidR="00CE6FE5" w:rsidRDefault="00CE6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34AF4" w14:textId="77777777" w:rsidR="00CE6FE5" w:rsidRDefault="00CE6FE5">
    <w:pPr>
      <w:pStyle w:val="Header"/>
      <w:rPr>
        <w:sz w:val="16"/>
        <w:szCs w:val="16"/>
      </w:rPr>
    </w:pPr>
  </w:p>
  <w:tbl>
    <w:tblPr>
      <w:tblStyle w:val="TableGrid"/>
      <w:tblW w:w="0" w:type="auto"/>
      <w:shd w:val="clear" w:color="auto" w:fill="E4F2E0"/>
      <w:tblLook w:val="04A0" w:firstRow="1" w:lastRow="0" w:firstColumn="1" w:lastColumn="0" w:noHBand="0" w:noVBand="1"/>
    </w:tblPr>
    <w:tblGrid>
      <w:gridCol w:w="9180"/>
    </w:tblGrid>
    <w:tr w:rsidR="00CE6FE5" w:rsidRPr="000B2145" w14:paraId="22DAF021" w14:textId="77777777" w:rsidTr="00D94239">
      <w:trPr>
        <w:trHeight w:val="1012"/>
      </w:trPr>
      <w:tc>
        <w:tcPr>
          <w:tcW w:w="9180" w:type="dxa"/>
          <w:shd w:val="clear" w:color="auto" w:fill="E4F2E0"/>
        </w:tcPr>
        <w:p w14:paraId="305E0B0E" w14:textId="77777777" w:rsidR="00CE6FE5" w:rsidRPr="000E4791" w:rsidRDefault="00CE6FE5" w:rsidP="00CE6FE5">
          <w:pPr>
            <w:pStyle w:val="Footer"/>
            <w:rPr>
              <w:b/>
              <w:sz w:val="18"/>
              <w:szCs w:val="18"/>
            </w:rPr>
          </w:pPr>
          <w:bookmarkStart w:id="26" w:name="_Hlk109054010"/>
          <w:r w:rsidRPr="00AD2778">
            <w:rPr>
              <w:b/>
              <w:sz w:val="18"/>
              <w:szCs w:val="18"/>
            </w:rPr>
            <w:t xml:space="preserve">AusPAR - JOENJA - leniolisib - Ballia Holdings Pty Ltd - PM-2023-03256-1-2 – Type A Date of </w:t>
          </w:r>
          <w:proofErr w:type="spellStart"/>
          <w:r w:rsidRPr="00AD2778">
            <w:rPr>
              <w:b/>
              <w:sz w:val="18"/>
              <w:szCs w:val="18"/>
            </w:rPr>
            <w:t>Finalisation</w:t>
          </w:r>
          <w:proofErr w:type="spellEnd"/>
          <w:r w:rsidRPr="00AD2778">
            <w:rPr>
              <w:b/>
              <w:sz w:val="18"/>
              <w:szCs w:val="18"/>
            </w:rPr>
            <w:t>: 11 July 2025</w:t>
          </w:r>
          <w:r>
            <w:rPr>
              <w:b/>
              <w:sz w:val="18"/>
              <w:szCs w:val="18"/>
            </w:rPr>
            <w:t xml:space="preserve">. </w:t>
          </w:r>
          <w:r w:rsidRPr="00EE2A41">
            <w:rPr>
              <w:b/>
              <w:sz w:val="18"/>
              <w:szCs w:val="18"/>
            </w:rPr>
            <w:t>This is the Product Information that was approved with the submission described in this AusPAR. It may have been superseded. For the most recent PI, please refer to the TGA website at</w:t>
          </w:r>
          <w:r w:rsidRPr="000E4791">
            <w:rPr>
              <w:b/>
              <w:sz w:val="18"/>
              <w:szCs w:val="18"/>
            </w:rPr>
            <w:t xml:space="preserve"> &lt;</w:t>
          </w:r>
          <w:r>
            <w:t xml:space="preserve"> </w:t>
          </w:r>
          <w:hyperlink r:id="rId1" w:history="1">
            <w:r w:rsidRPr="003A44E2">
              <w:rPr>
                <w:rStyle w:val="Hyperlink"/>
              </w:rPr>
              <w:t>https://www.tga.gov.au/products/australian-register-therapeutic-goods-artg/product-information-pi</w:t>
            </w:r>
          </w:hyperlink>
          <w:r w:rsidRPr="000E4791">
            <w:rPr>
              <w:b/>
              <w:sz w:val="18"/>
              <w:szCs w:val="18"/>
              <w:u w:val="single"/>
            </w:rPr>
            <w:t>&gt;</w:t>
          </w:r>
        </w:p>
      </w:tc>
    </w:tr>
    <w:bookmarkEnd w:id="26"/>
  </w:tbl>
  <w:p w14:paraId="7B20B21D" w14:textId="77777777" w:rsidR="00CE6FE5" w:rsidRPr="00CE6FE5" w:rsidRDefault="00CE6FE5">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13A0F"/>
    <w:multiLevelType w:val="multilevel"/>
    <w:tmpl w:val="A01E4450"/>
    <w:lvl w:ilvl="0">
      <w:start w:val="1"/>
      <w:numFmt w:val="decimal"/>
      <w:lvlText w:val="%1"/>
      <w:lvlJc w:val="left"/>
      <w:pPr>
        <w:ind w:left="552" w:hanging="432"/>
      </w:pPr>
      <w:rPr>
        <w:rFonts w:ascii="Times New Roman" w:eastAsia="Times New Roman" w:hAnsi="Times New Roman" w:cs="Times New Roman" w:hint="default"/>
        <w:b/>
        <w:bCs/>
        <w:i w:val="0"/>
        <w:iCs w:val="0"/>
        <w:spacing w:val="0"/>
        <w:w w:val="100"/>
        <w:sz w:val="28"/>
        <w:szCs w:val="28"/>
        <w:lang w:val="en-US" w:eastAsia="en-US" w:bidi="ar-SA"/>
      </w:rPr>
    </w:lvl>
    <w:lvl w:ilvl="1">
      <w:start w:val="1"/>
      <w:numFmt w:val="decimal"/>
      <w:lvlText w:val="%1.%2"/>
      <w:lvlJc w:val="left"/>
      <w:pPr>
        <w:ind w:left="698" w:hanging="579"/>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698" w:hanging="579"/>
      </w:pPr>
      <w:rPr>
        <w:rFonts w:hint="default"/>
        <w:lang w:val="en-US" w:eastAsia="en-US" w:bidi="ar-SA"/>
      </w:rPr>
    </w:lvl>
    <w:lvl w:ilvl="3">
      <w:numFmt w:val="bullet"/>
      <w:lvlText w:val="•"/>
      <w:lvlJc w:val="left"/>
      <w:pPr>
        <w:ind w:left="2696" w:hanging="579"/>
      </w:pPr>
      <w:rPr>
        <w:rFonts w:hint="default"/>
        <w:lang w:val="en-US" w:eastAsia="en-US" w:bidi="ar-SA"/>
      </w:rPr>
    </w:lvl>
    <w:lvl w:ilvl="4">
      <w:numFmt w:val="bullet"/>
      <w:lvlText w:val="•"/>
      <w:lvlJc w:val="left"/>
      <w:pPr>
        <w:ind w:left="3695" w:hanging="579"/>
      </w:pPr>
      <w:rPr>
        <w:rFonts w:hint="default"/>
        <w:lang w:val="en-US" w:eastAsia="en-US" w:bidi="ar-SA"/>
      </w:rPr>
    </w:lvl>
    <w:lvl w:ilvl="5">
      <w:numFmt w:val="bullet"/>
      <w:lvlText w:val="•"/>
      <w:lvlJc w:val="left"/>
      <w:pPr>
        <w:ind w:left="4693" w:hanging="579"/>
      </w:pPr>
      <w:rPr>
        <w:rFonts w:hint="default"/>
        <w:lang w:val="en-US" w:eastAsia="en-US" w:bidi="ar-SA"/>
      </w:rPr>
    </w:lvl>
    <w:lvl w:ilvl="6">
      <w:numFmt w:val="bullet"/>
      <w:lvlText w:val="•"/>
      <w:lvlJc w:val="left"/>
      <w:pPr>
        <w:ind w:left="5692" w:hanging="579"/>
      </w:pPr>
      <w:rPr>
        <w:rFonts w:hint="default"/>
        <w:lang w:val="en-US" w:eastAsia="en-US" w:bidi="ar-SA"/>
      </w:rPr>
    </w:lvl>
    <w:lvl w:ilvl="7">
      <w:numFmt w:val="bullet"/>
      <w:lvlText w:val="•"/>
      <w:lvlJc w:val="left"/>
      <w:pPr>
        <w:ind w:left="6690" w:hanging="579"/>
      </w:pPr>
      <w:rPr>
        <w:rFonts w:hint="default"/>
        <w:lang w:val="en-US" w:eastAsia="en-US" w:bidi="ar-SA"/>
      </w:rPr>
    </w:lvl>
    <w:lvl w:ilvl="8">
      <w:numFmt w:val="bullet"/>
      <w:lvlText w:val="•"/>
      <w:lvlJc w:val="left"/>
      <w:pPr>
        <w:ind w:left="7689" w:hanging="579"/>
      </w:pPr>
      <w:rPr>
        <w:rFonts w:hint="default"/>
        <w:lang w:val="en-US" w:eastAsia="en-US" w:bidi="ar-SA"/>
      </w:rPr>
    </w:lvl>
  </w:abstractNum>
  <w:num w:numId="1" w16cid:durableId="720053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AB172F"/>
    <w:rsid w:val="00AB172F"/>
    <w:rsid w:val="00C93FD0"/>
    <w:rsid w:val="00CE6F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ACA72"/>
  <w15:docId w15:val="{1531FC7A-C43C-4072-B150-AE1A6365B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38"/>
      <w:ind w:left="552" w:hanging="432"/>
      <w:outlineLvl w:val="0"/>
    </w:pPr>
    <w:rPr>
      <w:b/>
      <w:bCs/>
      <w:sz w:val="28"/>
      <w:szCs w:val="28"/>
    </w:rPr>
  </w:style>
  <w:style w:type="paragraph" w:styleId="Heading2">
    <w:name w:val="heading 2"/>
    <w:basedOn w:val="Normal"/>
    <w:uiPriority w:val="9"/>
    <w:unhideWhenUsed/>
    <w:qFormat/>
    <w:pPr>
      <w:spacing w:before="60"/>
      <w:ind w:left="698" w:hanging="578"/>
      <w:outlineLvl w:val="1"/>
    </w:pPr>
    <w:rPr>
      <w:b/>
      <w:bCs/>
      <w:sz w:val="24"/>
      <w:szCs w:val="24"/>
    </w:rPr>
  </w:style>
  <w:style w:type="paragraph" w:styleId="Heading3">
    <w:name w:val="heading 3"/>
    <w:basedOn w:val="Normal"/>
    <w:uiPriority w:val="9"/>
    <w:unhideWhenUsed/>
    <w:qFormat/>
    <w:pPr>
      <w:spacing w:before="200"/>
      <w:ind w:left="120"/>
      <w:outlineLvl w:val="2"/>
    </w:pPr>
    <w:rPr>
      <w:b/>
      <w:bCs/>
    </w:rPr>
  </w:style>
  <w:style w:type="paragraph" w:styleId="Heading4">
    <w:name w:val="heading 4"/>
    <w:basedOn w:val="Normal"/>
    <w:uiPriority w:val="9"/>
    <w:unhideWhenUsed/>
    <w:qFormat/>
    <w:pPr>
      <w:spacing w:before="200"/>
      <w:ind w:left="120"/>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style>
  <w:style w:type="paragraph" w:styleId="ListParagraph">
    <w:name w:val="List Paragraph"/>
    <w:basedOn w:val="Normal"/>
    <w:uiPriority w:val="1"/>
    <w:qFormat/>
    <w:pPr>
      <w:spacing w:before="238"/>
      <w:ind w:left="698" w:hanging="57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E6FE5"/>
    <w:pPr>
      <w:tabs>
        <w:tab w:val="center" w:pos="4513"/>
        <w:tab w:val="right" w:pos="9026"/>
      </w:tabs>
    </w:pPr>
  </w:style>
  <w:style w:type="character" w:customStyle="1" w:styleId="HeaderChar">
    <w:name w:val="Header Char"/>
    <w:basedOn w:val="DefaultParagraphFont"/>
    <w:link w:val="Header"/>
    <w:uiPriority w:val="99"/>
    <w:rsid w:val="00CE6FE5"/>
    <w:rPr>
      <w:rFonts w:ascii="Times New Roman" w:eastAsia="Times New Roman" w:hAnsi="Times New Roman" w:cs="Times New Roman"/>
    </w:rPr>
  </w:style>
  <w:style w:type="paragraph" w:styleId="Footer">
    <w:name w:val="footer"/>
    <w:basedOn w:val="Normal"/>
    <w:link w:val="FooterChar"/>
    <w:unhideWhenUsed/>
    <w:rsid w:val="00CE6FE5"/>
    <w:pPr>
      <w:tabs>
        <w:tab w:val="center" w:pos="4513"/>
        <w:tab w:val="right" w:pos="9026"/>
      </w:tabs>
    </w:pPr>
  </w:style>
  <w:style w:type="character" w:customStyle="1" w:styleId="FooterChar">
    <w:name w:val="Footer Char"/>
    <w:basedOn w:val="DefaultParagraphFont"/>
    <w:link w:val="Footer"/>
    <w:rsid w:val="00CE6FE5"/>
    <w:rPr>
      <w:rFonts w:ascii="Times New Roman" w:eastAsia="Times New Roman" w:hAnsi="Times New Roman" w:cs="Times New Roman"/>
    </w:rPr>
  </w:style>
  <w:style w:type="character" w:styleId="Hyperlink">
    <w:name w:val="Hyperlink"/>
    <w:basedOn w:val="DefaultParagraphFont"/>
    <w:uiPriority w:val="99"/>
    <w:unhideWhenUsed/>
    <w:rsid w:val="00CE6FE5"/>
    <w:rPr>
      <w:color w:val="0000FF"/>
      <w:u w:val="single"/>
    </w:rPr>
  </w:style>
  <w:style w:type="table" w:styleId="TableGrid">
    <w:name w:val="Table Grid"/>
    <w:basedOn w:val="TableNormal"/>
    <w:uiPriority w:val="59"/>
    <w:rsid w:val="00CE6FE5"/>
    <w:pPr>
      <w:widowControl/>
      <w:autoSpaceDE/>
      <w:autoSpaceDN/>
    </w:pPr>
    <w:rPr>
      <w:rFonts w:ascii="Times New Roman" w:hAnsi="Times New Roman"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ga.gov.au/reporting-problem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www.tga.gov.au/reporting-" TargetMode="Externa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4468</Words>
  <Characters>25469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Attachment Product information for Joenja</vt:lpstr>
    </vt:vector>
  </TitlesOfParts>
  <Company>Ballia Holdings Pty Ltd</Company>
  <LinksUpToDate>false</LinksUpToDate>
  <CharactersWithSpaces>29878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Joenja</dc:title>
  <dc:subject>prescription medicines</dc:subject>
  <dc:creator>Ballia Holdings Pty Ltd</dc:creator>
  <cp:lastModifiedBy>LACK, Janet</cp:lastModifiedBy>
  <cp:revision>2</cp:revision>
  <dcterms:created xsi:type="dcterms:W3CDTF">2025-07-29T01:50:00Z</dcterms:created>
  <dcterms:modified xsi:type="dcterms:W3CDTF">2025-07-29T01:50:00Z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2025-03-03T00:00:00Z</vt:filetime>
  </property>
  <property fmtid="{D5CDD505-2E9C-101B-9397-08002B2CF9AE}" pid="3" name="Creator">
    <vt:lpwstr>LORENZ.YAPP 1.0.278.0</vt:lpwstr>
  </property>
  <property fmtid="{D5CDD505-2E9C-101B-9397-08002B2CF9AE}" pid="4" name="LastSaved">
    <vt:filetime>2025-06-26T00:00:00Z</vt:filetime>
  </property>
  <property fmtid="{D5CDD505-2E9C-101B-9397-08002B2CF9AE}" pid="5" name="Producer">
    <vt:lpwstr>LORENZ.YAPP 1.0.278.0</vt:lpwstr>
  </property>
</Properties>
</file>