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F2376" w14:textId="77777777" w:rsidR="00550EE1" w:rsidRDefault="00550EE1"/>
    <w:p w14:paraId="52D01B11" w14:textId="77777777" w:rsidR="005F6958" w:rsidRDefault="005F6958"/>
    <w:p w14:paraId="14AB33AB" w14:textId="77777777" w:rsidR="005F6958" w:rsidRDefault="005F6958"/>
    <w:p w14:paraId="06E9EE75" w14:textId="42112D62" w:rsidR="005F6958" w:rsidRDefault="00176631" w:rsidP="005F6958">
      <w:pPr>
        <w:pStyle w:val="Title"/>
      </w:pPr>
      <w:r>
        <w:t>User guide for viewing and responding to notifications on the Consent for Non-compliance Dashboard on the TGA Business Services (TBS) Portal</w:t>
      </w:r>
    </w:p>
    <w:p w14:paraId="576DAEFB" w14:textId="2B84C7E0" w:rsidR="005F6958" w:rsidRDefault="00176631" w:rsidP="005F6958">
      <w:pPr>
        <w:pStyle w:val="Subtitle"/>
        <w:ind w:left="0"/>
      </w:pPr>
      <w:r>
        <w:t>User guide for viewing and responding to notifications for devices that are part of a consent application</w:t>
      </w:r>
    </w:p>
    <w:p w14:paraId="25DEC108" w14:textId="77777777" w:rsidR="005F6958" w:rsidRDefault="005F6958"/>
    <w:p w14:paraId="6DA00E52" w14:textId="77777777" w:rsidR="005F6958" w:rsidRDefault="005F6958"/>
    <w:p w14:paraId="30524565" w14:textId="77777777" w:rsidR="005F6958" w:rsidRDefault="005F6958"/>
    <w:p w14:paraId="5F3CF2DB" w14:textId="77777777" w:rsidR="005F6958" w:rsidRDefault="005F6958"/>
    <w:p w14:paraId="403D9A1E" w14:textId="77777777" w:rsidR="005F6958" w:rsidRDefault="005F6958"/>
    <w:p w14:paraId="164E5395" w14:textId="77777777" w:rsidR="005F6958" w:rsidRDefault="005F6958"/>
    <w:p w14:paraId="55E93712" w14:textId="7583FD36" w:rsidR="005F6958" w:rsidRDefault="005F6958" w:rsidP="005F6958">
      <w:pPr>
        <w:pStyle w:val="Date"/>
      </w:pPr>
      <w:r w:rsidRPr="006B0489">
        <w:t xml:space="preserve">Version </w:t>
      </w:r>
      <w:r w:rsidR="000644EE" w:rsidRPr="006B0489">
        <w:t>2</w:t>
      </w:r>
      <w:r w:rsidR="00D81EC5" w:rsidRPr="006B0489">
        <w:t>.0</w:t>
      </w:r>
      <w:r w:rsidRPr="006B0489">
        <w:t xml:space="preserve">, </w:t>
      </w:r>
      <w:r w:rsidR="00AA4681" w:rsidRPr="006B0489">
        <w:t>June</w:t>
      </w:r>
      <w:r w:rsidR="00176631" w:rsidRPr="006B0489">
        <w:t xml:space="preserve"> 2025</w:t>
      </w:r>
    </w:p>
    <w:p w14:paraId="6EF2935D" w14:textId="77777777" w:rsidR="005F6958" w:rsidRDefault="005F6958">
      <w:r>
        <w:br w:type="page"/>
      </w:r>
    </w:p>
    <w:p w14:paraId="6B0C5137" w14:textId="77777777" w:rsidR="00DD3815" w:rsidRPr="004E2F19" w:rsidRDefault="00DD3815" w:rsidP="004E2F19">
      <w:pPr>
        <w:pStyle w:val="LegalSubheading"/>
        <w:rPr>
          <w:b/>
          <w:bCs/>
        </w:rPr>
      </w:pPr>
      <w:bookmarkStart w:id="0" w:name="_Toc126664137"/>
      <w:r w:rsidRPr="004E2F19">
        <w:rPr>
          <w:b/>
          <w:bCs/>
        </w:rPr>
        <w:lastRenderedPageBreak/>
        <w:t>Copyright</w:t>
      </w:r>
      <w:bookmarkEnd w:id="0"/>
    </w:p>
    <w:p w14:paraId="5294A3B0" w14:textId="3B911BE2" w:rsidR="0089410A" w:rsidRDefault="00DD3815" w:rsidP="004E2F19">
      <w:pPr>
        <w:pStyle w:val="LegalSubheading"/>
      </w:pPr>
      <w:bookmarkStart w:id="1" w:name="_Toc126664138"/>
      <w:r w:rsidRPr="00DD3815">
        <w:t>© Commonwealth of Australia</w:t>
      </w:r>
      <w:r w:rsidR="00F35094">
        <w:t xml:space="preserve"> 202</w:t>
      </w:r>
      <w:r w:rsidR="00176631">
        <w:t>5</w:t>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w:t>
      </w:r>
      <w:proofErr w:type="gramStart"/>
      <w:r w:rsidRPr="00DD3815">
        <w:t>reserved</w:t>
      </w:r>
      <w:proofErr w:type="gramEnd"/>
      <w:r w:rsidRPr="00DD3815">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7" w:history="1">
        <w:r w:rsidRPr="00DD3815">
          <w:rPr>
            <w:rStyle w:val="Hyperlink"/>
            <w:rFonts w:cs="Arial"/>
            <w:b/>
            <w:bCs/>
          </w:rPr>
          <w:t>tga.copyright@tga.gov.au</w:t>
        </w:r>
      </w:hyperlink>
      <w:r w:rsidRPr="00DD3815">
        <w:t>&gt;.</w:t>
      </w:r>
      <w:bookmarkEnd w:id="1"/>
    </w:p>
    <w:p w14:paraId="2B5888C1" w14:textId="77777777" w:rsidR="0089410A" w:rsidRDefault="0089410A" w:rsidP="00DD3815">
      <w:pPr>
        <w:pStyle w:val="LegalSubheading"/>
        <w:rPr>
          <w:rFonts w:cs="Arial"/>
          <w:b/>
          <w:bCs/>
        </w:rPr>
      </w:pPr>
      <w:r>
        <w:rPr>
          <w:rFonts w:cs="Arial"/>
          <w:b/>
          <w:bCs/>
        </w:rPr>
        <w:br w:type="page"/>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7E832A94" w14:textId="77777777" w:rsidR="0089410A" w:rsidRPr="00215D48" w:rsidRDefault="0089410A" w:rsidP="0089410A">
          <w:pPr>
            <w:pStyle w:val="NonTOCheading2"/>
          </w:pPr>
          <w:r w:rsidRPr="00215D48">
            <w:t>Contents</w:t>
          </w:r>
        </w:p>
        <w:p w14:paraId="193D398A" w14:textId="7E62A503" w:rsidR="005950FD" w:rsidRDefault="0089410A">
          <w:pPr>
            <w:pStyle w:val="TOC2"/>
            <w:rPr>
              <w:rFonts w:asciiTheme="minorHAnsi" w:eastAsiaTheme="minorEastAsia" w:hAnsiTheme="minorHAnsi" w:cstheme="minorBidi"/>
              <w:noProof/>
              <w:color w:val="auto"/>
              <w:kern w:val="2"/>
              <w:szCs w:val="24"/>
              <w:lang w:eastAsia="en-AU"/>
              <w14:ligatures w14:val="standardContextual"/>
            </w:rPr>
          </w:pPr>
          <w:r w:rsidRPr="00215D48">
            <w:rPr>
              <w:b/>
              <w:sz w:val="32"/>
            </w:rPr>
            <w:fldChar w:fldCharType="begin"/>
          </w:r>
          <w:r w:rsidRPr="00215D48">
            <w:instrText xml:space="preserve"> TOC \h \z \u \t "Heading 2,1,Heading 3,2,Heading 4,3" </w:instrText>
          </w:r>
          <w:r w:rsidRPr="00215D48">
            <w:rPr>
              <w:b/>
              <w:sz w:val="32"/>
            </w:rPr>
            <w:fldChar w:fldCharType="separate"/>
          </w:r>
          <w:hyperlink w:anchor="_Toc197516885" w:history="1">
            <w:r w:rsidR="005950FD" w:rsidRPr="00D01DDD">
              <w:rPr>
                <w:rStyle w:val="Hyperlink"/>
                <w:noProof/>
              </w:rPr>
              <w:t>Introduction</w:t>
            </w:r>
            <w:r w:rsidR="005950FD">
              <w:rPr>
                <w:noProof/>
                <w:webHidden/>
              </w:rPr>
              <w:tab/>
            </w:r>
            <w:r w:rsidR="005950FD">
              <w:rPr>
                <w:noProof/>
                <w:webHidden/>
              </w:rPr>
              <w:fldChar w:fldCharType="begin"/>
            </w:r>
            <w:r w:rsidR="005950FD">
              <w:rPr>
                <w:noProof/>
                <w:webHidden/>
              </w:rPr>
              <w:instrText xml:space="preserve"> PAGEREF _Toc197516885 \h </w:instrText>
            </w:r>
            <w:r w:rsidR="005950FD">
              <w:rPr>
                <w:noProof/>
                <w:webHidden/>
              </w:rPr>
            </w:r>
            <w:r w:rsidR="005950FD">
              <w:rPr>
                <w:noProof/>
                <w:webHidden/>
              </w:rPr>
              <w:fldChar w:fldCharType="separate"/>
            </w:r>
            <w:r w:rsidR="005950FD">
              <w:rPr>
                <w:noProof/>
                <w:webHidden/>
              </w:rPr>
              <w:t>4</w:t>
            </w:r>
            <w:r w:rsidR="005950FD">
              <w:rPr>
                <w:noProof/>
                <w:webHidden/>
              </w:rPr>
              <w:fldChar w:fldCharType="end"/>
            </w:r>
          </w:hyperlink>
        </w:p>
        <w:p w14:paraId="5CD52FEF" w14:textId="0B42710A" w:rsidR="005950FD" w:rsidRDefault="005950FD">
          <w:pPr>
            <w:pStyle w:val="TOC2"/>
            <w:rPr>
              <w:rFonts w:asciiTheme="minorHAnsi" w:eastAsiaTheme="minorEastAsia" w:hAnsiTheme="minorHAnsi" w:cstheme="minorBidi"/>
              <w:noProof/>
              <w:color w:val="auto"/>
              <w:kern w:val="2"/>
              <w:szCs w:val="24"/>
              <w:lang w:eastAsia="en-AU"/>
              <w14:ligatures w14:val="standardContextual"/>
            </w:rPr>
          </w:pPr>
          <w:hyperlink w:anchor="_Toc197516886" w:history="1">
            <w:r w:rsidRPr="00D01DDD">
              <w:rPr>
                <w:rStyle w:val="Hyperlink"/>
                <w:noProof/>
              </w:rPr>
              <w:t>The consent for Non-compliance Dashboard</w:t>
            </w:r>
            <w:r>
              <w:rPr>
                <w:noProof/>
                <w:webHidden/>
              </w:rPr>
              <w:tab/>
            </w:r>
            <w:r>
              <w:rPr>
                <w:noProof/>
                <w:webHidden/>
              </w:rPr>
              <w:fldChar w:fldCharType="begin"/>
            </w:r>
            <w:r>
              <w:rPr>
                <w:noProof/>
                <w:webHidden/>
              </w:rPr>
              <w:instrText xml:space="preserve"> PAGEREF _Toc197516886 \h </w:instrText>
            </w:r>
            <w:r>
              <w:rPr>
                <w:noProof/>
                <w:webHidden/>
              </w:rPr>
            </w:r>
            <w:r>
              <w:rPr>
                <w:noProof/>
                <w:webHidden/>
              </w:rPr>
              <w:fldChar w:fldCharType="separate"/>
            </w:r>
            <w:r>
              <w:rPr>
                <w:noProof/>
                <w:webHidden/>
              </w:rPr>
              <w:t>5</w:t>
            </w:r>
            <w:r>
              <w:rPr>
                <w:noProof/>
                <w:webHidden/>
              </w:rPr>
              <w:fldChar w:fldCharType="end"/>
            </w:r>
          </w:hyperlink>
        </w:p>
        <w:p w14:paraId="799CC4A1" w14:textId="35FDF9DE" w:rsidR="005950FD" w:rsidRDefault="005950FD">
          <w:pPr>
            <w:pStyle w:val="TOC2"/>
            <w:rPr>
              <w:rFonts w:asciiTheme="minorHAnsi" w:eastAsiaTheme="minorEastAsia" w:hAnsiTheme="minorHAnsi" w:cstheme="minorBidi"/>
              <w:noProof/>
              <w:color w:val="auto"/>
              <w:kern w:val="2"/>
              <w:szCs w:val="24"/>
              <w:lang w:eastAsia="en-AU"/>
              <w14:ligatures w14:val="standardContextual"/>
            </w:rPr>
          </w:pPr>
          <w:hyperlink w:anchor="_Toc197516887" w:history="1">
            <w:r w:rsidRPr="00D01DDD">
              <w:rPr>
                <w:rStyle w:val="Hyperlink"/>
                <w:noProof/>
              </w:rPr>
              <w:t>Viewing a notification</w:t>
            </w:r>
            <w:r>
              <w:rPr>
                <w:noProof/>
                <w:webHidden/>
              </w:rPr>
              <w:tab/>
            </w:r>
            <w:r>
              <w:rPr>
                <w:noProof/>
                <w:webHidden/>
              </w:rPr>
              <w:fldChar w:fldCharType="begin"/>
            </w:r>
            <w:r>
              <w:rPr>
                <w:noProof/>
                <w:webHidden/>
              </w:rPr>
              <w:instrText xml:space="preserve"> PAGEREF _Toc197516887 \h </w:instrText>
            </w:r>
            <w:r>
              <w:rPr>
                <w:noProof/>
                <w:webHidden/>
              </w:rPr>
            </w:r>
            <w:r>
              <w:rPr>
                <w:noProof/>
                <w:webHidden/>
              </w:rPr>
              <w:fldChar w:fldCharType="separate"/>
            </w:r>
            <w:r>
              <w:rPr>
                <w:noProof/>
                <w:webHidden/>
              </w:rPr>
              <w:t>8</w:t>
            </w:r>
            <w:r>
              <w:rPr>
                <w:noProof/>
                <w:webHidden/>
              </w:rPr>
              <w:fldChar w:fldCharType="end"/>
            </w:r>
          </w:hyperlink>
        </w:p>
        <w:p w14:paraId="0E304868" w14:textId="47110D0A" w:rsidR="005950FD" w:rsidRDefault="005950FD">
          <w:pPr>
            <w:pStyle w:val="TOC2"/>
            <w:rPr>
              <w:rFonts w:asciiTheme="minorHAnsi" w:eastAsiaTheme="minorEastAsia" w:hAnsiTheme="minorHAnsi" w:cstheme="minorBidi"/>
              <w:noProof/>
              <w:color w:val="auto"/>
              <w:kern w:val="2"/>
              <w:szCs w:val="24"/>
              <w:lang w:eastAsia="en-AU"/>
              <w14:ligatures w14:val="standardContextual"/>
            </w:rPr>
          </w:pPr>
          <w:hyperlink w:anchor="_Toc197516888" w:history="1">
            <w:r w:rsidRPr="00D01DDD">
              <w:rPr>
                <w:rStyle w:val="Hyperlink"/>
                <w:noProof/>
              </w:rPr>
              <w:t>Responding to a notification</w:t>
            </w:r>
            <w:r>
              <w:rPr>
                <w:noProof/>
                <w:webHidden/>
              </w:rPr>
              <w:tab/>
            </w:r>
            <w:r>
              <w:rPr>
                <w:noProof/>
                <w:webHidden/>
              </w:rPr>
              <w:fldChar w:fldCharType="begin"/>
            </w:r>
            <w:r>
              <w:rPr>
                <w:noProof/>
                <w:webHidden/>
              </w:rPr>
              <w:instrText xml:space="preserve"> PAGEREF _Toc197516888 \h </w:instrText>
            </w:r>
            <w:r>
              <w:rPr>
                <w:noProof/>
                <w:webHidden/>
              </w:rPr>
            </w:r>
            <w:r>
              <w:rPr>
                <w:noProof/>
                <w:webHidden/>
              </w:rPr>
              <w:fldChar w:fldCharType="separate"/>
            </w:r>
            <w:r>
              <w:rPr>
                <w:noProof/>
                <w:webHidden/>
              </w:rPr>
              <w:t>12</w:t>
            </w:r>
            <w:r>
              <w:rPr>
                <w:noProof/>
                <w:webHidden/>
              </w:rPr>
              <w:fldChar w:fldCharType="end"/>
            </w:r>
          </w:hyperlink>
        </w:p>
        <w:p w14:paraId="6D567141" w14:textId="5A9CC975" w:rsidR="005950FD" w:rsidRDefault="005950FD">
          <w:pPr>
            <w:pStyle w:val="TOC3"/>
            <w:rPr>
              <w:rFonts w:asciiTheme="minorHAnsi" w:eastAsiaTheme="minorEastAsia" w:hAnsiTheme="minorHAnsi" w:cstheme="minorBidi"/>
              <w:noProof/>
              <w:color w:val="auto"/>
              <w:kern w:val="2"/>
              <w:sz w:val="24"/>
              <w:szCs w:val="24"/>
              <w:lang w:eastAsia="en-AU"/>
              <w14:ligatures w14:val="standardContextual"/>
            </w:rPr>
          </w:pPr>
          <w:hyperlink w:anchor="_Toc197516889" w:history="1">
            <w:r w:rsidRPr="00D01DDD">
              <w:rPr>
                <w:rStyle w:val="Hyperlink"/>
                <w:rFonts w:cs="Arial"/>
                <w:noProof/>
              </w:rPr>
              <w:t>Consent approved notification</w:t>
            </w:r>
            <w:r>
              <w:rPr>
                <w:noProof/>
                <w:webHidden/>
              </w:rPr>
              <w:tab/>
            </w:r>
            <w:r>
              <w:rPr>
                <w:noProof/>
                <w:webHidden/>
              </w:rPr>
              <w:fldChar w:fldCharType="begin"/>
            </w:r>
            <w:r>
              <w:rPr>
                <w:noProof/>
                <w:webHidden/>
              </w:rPr>
              <w:instrText xml:space="preserve"> PAGEREF _Toc197516889 \h </w:instrText>
            </w:r>
            <w:r>
              <w:rPr>
                <w:noProof/>
                <w:webHidden/>
              </w:rPr>
            </w:r>
            <w:r>
              <w:rPr>
                <w:noProof/>
                <w:webHidden/>
              </w:rPr>
              <w:fldChar w:fldCharType="separate"/>
            </w:r>
            <w:r>
              <w:rPr>
                <w:noProof/>
                <w:webHidden/>
              </w:rPr>
              <w:t>12</w:t>
            </w:r>
            <w:r>
              <w:rPr>
                <w:noProof/>
                <w:webHidden/>
              </w:rPr>
              <w:fldChar w:fldCharType="end"/>
            </w:r>
          </w:hyperlink>
        </w:p>
        <w:p w14:paraId="2843C2A6" w14:textId="3AB00BC8" w:rsidR="005950FD" w:rsidRDefault="005950FD">
          <w:pPr>
            <w:pStyle w:val="TOC3"/>
            <w:rPr>
              <w:rFonts w:asciiTheme="minorHAnsi" w:eastAsiaTheme="minorEastAsia" w:hAnsiTheme="minorHAnsi" w:cstheme="minorBidi"/>
              <w:noProof/>
              <w:color w:val="auto"/>
              <w:kern w:val="2"/>
              <w:sz w:val="24"/>
              <w:szCs w:val="24"/>
              <w:lang w:eastAsia="en-AU"/>
              <w14:ligatures w14:val="standardContextual"/>
            </w:rPr>
          </w:pPr>
          <w:hyperlink w:anchor="_Toc197516890" w:history="1">
            <w:r w:rsidRPr="00D01DDD">
              <w:rPr>
                <w:rStyle w:val="Hyperlink"/>
                <w:rFonts w:cs="Arial"/>
                <w:noProof/>
              </w:rPr>
              <w:t>Additional information notification</w:t>
            </w:r>
            <w:r>
              <w:rPr>
                <w:noProof/>
                <w:webHidden/>
              </w:rPr>
              <w:tab/>
            </w:r>
            <w:r>
              <w:rPr>
                <w:noProof/>
                <w:webHidden/>
              </w:rPr>
              <w:fldChar w:fldCharType="begin"/>
            </w:r>
            <w:r>
              <w:rPr>
                <w:noProof/>
                <w:webHidden/>
              </w:rPr>
              <w:instrText xml:space="preserve"> PAGEREF _Toc197516890 \h </w:instrText>
            </w:r>
            <w:r>
              <w:rPr>
                <w:noProof/>
                <w:webHidden/>
              </w:rPr>
            </w:r>
            <w:r>
              <w:rPr>
                <w:noProof/>
                <w:webHidden/>
              </w:rPr>
              <w:fldChar w:fldCharType="separate"/>
            </w:r>
            <w:r>
              <w:rPr>
                <w:noProof/>
                <w:webHidden/>
              </w:rPr>
              <w:t>21</w:t>
            </w:r>
            <w:r>
              <w:rPr>
                <w:noProof/>
                <w:webHidden/>
              </w:rPr>
              <w:fldChar w:fldCharType="end"/>
            </w:r>
          </w:hyperlink>
        </w:p>
        <w:p w14:paraId="4A8F33D8" w14:textId="57EE7D84" w:rsidR="005950FD" w:rsidRDefault="005950FD">
          <w:pPr>
            <w:pStyle w:val="TOC3"/>
            <w:rPr>
              <w:rFonts w:asciiTheme="minorHAnsi" w:eastAsiaTheme="minorEastAsia" w:hAnsiTheme="minorHAnsi" w:cstheme="minorBidi"/>
              <w:noProof/>
              <w:color w:val="auto"/>
              <w:kern w:val="2"/>
              <w:sz w:val="24"/>
              <w:szCs w:val="24"/>
              <w:lang w:eastAsia="en-AU"/>
              <w14:ligatures w14:val="standardContextual"/>
            </w:rPr>
          </w:pPr>
          <w:hyperlink w:anchor="_Toc197516891" w:history="1">
            <w:r w:rsidRPr="00D01DDD">
              <w:rPr>
                <w:rStyle w:val="Hyperlink"/>
                <w:rFonts w:cs="Arial"/>
                <w:noProof/>
              </w:rPr>
              <w:t>Other notification</w:t>
            </w:r>
            <w:r>
              <w:rPr>
                <w:noProof/>
                <w:webHidden/>
              </w:rPr>
              <w:tab/>
            </w:r>
            <w:r>
              <w:rPr>
                <w:noProof/>
                <w:webHidden/>
              </w:rPr>
              <w:fldChar w:fldCharType="begin"/>
            </w:r>
            <w:r>
              <w:rPr>
                <w:noProof/>
                <w:webHidden/>
              </w:rPr>
              <w:instrText xml:space="preserve"> PAGEREF _Toc197516891 \h </w:instrText>
            </w:r>
            <w:r>
              <w:rPr>
                <w:noProof/>
                <w:webHidden/>
              </w:rPr>
            </w:r>
            <w:r>
              <w:rPr>
                <w:noProof/>
                <w:webHidden/>
              </w:rPr>
              <w:fldChar w:fldCharType="separate"/>
            </w:r>
            <w:r>
              <w:rPr>
                <w:noProof/>
                <w:webHidden/>
              </w:rPr>
              <w:t>23</w:t>
            </w:r>
            <w:r>
              <w:rPr>
                <w:noProof/>
                <w:webHidden/>
              </w:rPr>
              <w:fldChar w:fldCharType="end"/>
            </w:r>
          </w:hyperlink>
        </w:p>
        <w:p w14:paraId="72C4C1A1" w14:textId="47F594FC" w:rsidR="005950FD" w:rsidRDefault="005950FD">
          <w:pPr>
            <w:pStyle w:val="TOC3"/>
            <w:rPr>
              <w:rFonts w:asciiTheme="minorHAnsi" w:eastAsiaTheme="minorEastAsia" w:hAnsiTheme="minorHAnsi" w:cstheme="minorBidi"/>
              <w:noProof/>
              <w:color w:val="auto"/>
              <w:kern w:val="2"/>
              <w:sz w:val="24"/>
              <w:szCs w:val="24"/>
              <w:lang w:eastAsia="en-AU"/>
              <w14:ligatures w14:val="standardContextual"/>
            </w:rPr>
          </w:pPr>
          <w:hyperlink w:anchor="_Toc197516892" w:history="1">
            <w:r w:rsidRPr="00D01DDD">
              <w:rPr>
                <w:rStyle w:val="Hyperlink"/>
                <w:rFonts w:cs="Arial"/>
                <w:noProof/>
              </w:rPr>
              <w:t>Regulatory notifications that do not require a response</w:t>
            </w:r>
            <w:r>
              <w:rPr>
                <w:noProof/>
                <w:webHidden/>
              </w:rPr>
              <w:tab/>
            </w:r>
            <w:r>
              <w:rPr>
                <w:noProof/>
                <w:webHidden/>
              </w:rPr>
              <w:fldChar w:fldCharType="begin"/>
            </w:r>
            <w:r>
              <w:rPr>
                <w:noProof/>
                <w:webHidden/>
              </w:rPr>
              <w:instrText xml:space="preserve"> PAGEREF _Toc197516892 \h </w:instrText>
            </w:r>
            <w:r>
              <w:rPr>
                <w:noProof/>
                <w:webHidden/>
              </w:rPr>
            </w:r>
            <w:r>
              <w:rPr>
                <w:noProof/>
                <w:webHidden/>
              </w:rPr>
              <w:fldChar w:fldCharType="separate"/>
            </w:r>
            <w:r>
              <w:rPr>
                <w:noProof/>
                <w:webHidden/>
              </w:rPr>
              <w:t>23</w:t>
            </w:r>
            <w:r>
              <w:rPr>
                <w:noProof/>
                <w:webHidden/>
              </w:rPr>
              <w:fldChar w:fldCharType="end"/>
            </w:r>
          </w:hyperlink>
        </w:p>
        <w:p w14:paraId="0145275E" w14:textId="6CC85397" w:rsidR="005950FD" w:rsidRDefault="005950FD">
          <w:pPr>
            <w:pStyle w:val="TOC3"/>
            <w:rPr>
              <w:rFonts w:asciiTheme="minorHAnsi" w:eastAsiaTheme="minorEastAsia" w:hAnsiTheme="minorHAnsi" w:cstheme="minorBidi"/>
              <w:noProof/>
              <w:color w:val="auto"/>
              <w:kern w:val="2"/>
              <w:sz w:val="24"/>
              <w:szCs w:val="24"/>
              <w:lang w:eastAsia="en-AU"/>
              <w14:ligatures w14:val="standardContextual"/>
            </w:rPr>
          </w:pPr>
          <w:hyperlink w:anchor="_Toc197516893" w:history="1">
            <w:r w:rsidRPr="00D01DDD">
              <w:rPr>
                <w:rStyle w:val="Hyperlink"/>
                <w:rFonts w:cs="Arial"/>
                <w:noProof/>
              </w:rPr>
              <w:t>Regulatory notifications that require a response</w:t>
            </w:r>
            <w:r>
              <w:rPr>
                <w:noProof/>
                <w:webHidden/>
              </w:rPr>
              <w:tab/>
            </w:r>
            <w:r>
              <w:rPr>
                <w:noProof/>
                <w:webHidden/>
              </w:rPr>
              <w:fldChar w:fldCharType="begin"/>
            </w:r>
            <w:r>
              <w:rPr>
                <w:noProof/>
                <w:webHidden/>
              </w:rPr>
              <w:instrText xml:space="preserve"> PAGEREF _Toc197516893 \h </w:instrText>
            </w:r>
            <w:r>
              <w:rPr>
                <w:noProof/>
                <w:webHidden/>
              </w:rPr>
            </w:r>
            <w:r>
              <w:rPr>
                <w:noProof/>
                <w:webHidden/>
              </w:rPr>
              <w:fldChar w:fldCharType="separate"/>
            </w:r>
            <w:r>
              <w:rPr>
                <w:noProof/>
                <w:webHidden/>
              </w:rPr>
              <w:t>24</w:t>
            </w:r>
            <w:r>
              <w:rPr>
                <w:noProof/>
                <w:webHidden/>
              </w:rPr>
              <w:fldChar w:fldCharType="end"/>
            </w:r>
          </w:hyperlink>
        </w:p>
        <w:p w14:paraId="5503E796" w14:textId="6DDDCB64" w:rsidR="005950FD" w:rsidRDefault="005950FD">
          <w:pPr>
            <w:pStyle w:val="TOC2"/>
            <w:rPr>
              <w:rFonts w:asciiTheme="minorHAnsi" w:eastAsiaTheme="minorEastAsia" w:hAnsiTheme="minorHAnsi" w:cstheme="minorBidi"/>
              <w:noProof/>
              <w:color w:val="auto"/>
              <w:kern w:val="2"/>
              <w:szCs w:val="24"/>
              <w:lang w:eastAsia="en-AU"/>
              <w14:ligatures w14:val="standardContextual"/>
            </w:rPr>
          </w:pPr>
          <w:hyperlink w:anchor="_Toc197516894" w:history="1">
            <w:r w:rsidRPr="00D01DDD">
              <w:rPr>
                <w:rStyle w:val="Hyperlink"/>
                <w:noProof/>
              </w:rPr>
              <w:t>Request an extension to a notification response</w:t>
            </w:r>
            <w:r>
              <w:rPr>
                <w:noProof/>
                <w:webHidden/>
              </w:rPr>
              <w:tab/>
            </w:r>
            <w:r>
              <w:rPr>
                <w:noProof/>
                <w:webHidden/>
              </w:rPr>
              <w:fldChar w:fldCharType="begin"/>
            </w:r>
            <w:r>
              <w:rPr>
                <w:noProof/>
                <w:webHidden/>
              </w:rPr>
              <w:instrText xml:space="preserve"> PAGEREF _Toc197516894 \h </w:instrText>
            </w:r>
            <w:r>
              <w:rPr>
                <w:noProof/>
                <w:webHidden/>
              </w:rPr>
            </w:r>
            <w:r>
              <w:rPr>
                <w:noProof/>
                <w:webHidden/>
              </w:rPr>
              <w:fldChar w:fldCharType="separate"/>
            </w:r>
            <w:r>
              <w:rPr>
                <w:noProof/>
                <w:webHidden/>
              </w:rPr>
              <w:t>26</w:t>
            </w:r>
            <w:r>
              <w:rPr>
                <w:noProof/>
                <w:webHidden/>
              </w:rPr>
              <w:fldChar w:fldCharType="end"/>
            </w:r>
          </w:hyperlink>
        </w:p>
        <w:p w14:paraId="5A861BC9" w14:textId="11D8464E" w:rsidR="0089410A" w:rsidRDefault="0089410A" w:rsidP="0089410A">
          <w:r w:rsidRPr="00215D48">
            <w:fldChar w:fldCharType="end"/>
          </w:r>
        </w:p>
      </w:sdtContent>
    </w:sdt>
    <w:p w14:paraId="65E4E621" w14:textId="77777777" w:rsidR="0089410A" w:rsidRDefault="0089410A"/>
    <w:p w14:paraId="195D6059" w14:textId="77777777" w:rsidR="00DD3815" w:rsidRDefault="00DD3815" w:rsidP="00DD3815">
      <w:pPr>
        <w:pStyle w:val="LegalSubheading"/>
        <w:rPr>
          <w:b/>
          <w:bCs/>
        </w:rPr>
      </w:pPr>
    </w:p>
    <w:p w14:paraId="2E460070" w14:textId="77777777" w:rsidR="0089410A" w:rsidRDefault="0089410A">
      <w:pPr>
        <w:rPr>
          <w:rFonts w:eastAsia="Cambria" w:cs="Times New Roman"/>
          <w:bCs/>
          <w:color w:val="333F4A"/>
          <w:sz w:val="17"/>
        </w:rPr>
      </w:pPr>
      <w:r>
        <w:rPr>
          <w:b/>
          <w:bCs/>
        </w:rPr>
        <w:br w:type="page"/>
      </w:r>
    </w:p>
    <w:p w14:paraId="4E8B94D0" w14:textId="46CBDC2E" w:rsidR="0089410A" w:rsidRDefault="00176631" w:rsidP="004050AF">
      <w:pPr>
        <w:pStyle w:val="Heading3"/>
      </w:pPr>
      <w:bookmarkStart w:id="2" w:name="_Toc197516885"/>
      <w:r>
        <w:lastRenderedPageBreak/>
        <w:t>Introduction</w:t>
      </w:r>
      <w:bookmarkEnd w:id="2"/>
    </w:p>
    <w:p w14:paraId="4307776C" w14:textId="3E3CFFB1" w:rsidR="00176631" w:rsidRPr="00507985" w:rsidRDefault="00176631" w:rsidP="00176631">
      <w:pPr>
        <w:rPr>
          <w:lang w:val="en-US"/>
        </w:rPr>
      </w:pPr>
      <w:r w:rsidRPr="00507985">
        <w:rPr>
          <w:lang w:val="en-US"/>
        </w:rPr>
        <w:t>This document provides guidance on how to view and respond to notifications related to</w:t>
      </w:r>
      <w:r w:rsidR="008C5851" w:rsidRPr="00507985">
        <w:rPr>
          <w:lang w:val="en-US"/>
        </w:rPr>
        <w:t xml:space="preserve"> medical</w:t>
      </w:r>
      <w:r w:rsidRPr="00507985">
        <w:rPr>
          <w:lang w:val="en-US"/>
        </w:rPr>
        <w:t xml:space="preserve"> devices that are part of an application for consent to import, supply, or export that do not </w:t>
      </w:r>
      <w:r w:rsidR="00216B8C" w:rsidRPr="00507985">
        <w:rPr>
          <w:lang w:val="en-US"/>
        </w:rPr>
        <w:t xml:space="preserve">meet </w:t>
      </w:r>
      <w:r w:rsidRPr="00507985">
        <w:rPr>
          <w:lang w:val="en-US"/>
        </w:rPr>
        <w:t xml:space="preserve">with the Essential Principles (EPs). There is a </w:t>
      </w:r>
      <w:hyperlink r:id="rId8" w:history="1">
        <w:r w:rsidRPr="00AA4681">
          <w:rPr>
            <w:rStyle w:val="Hyperlink"/>
            <w:lang w:val="en-US"/>
          </w:rPr>
          <w:t>separate guidance document for drafting and submitting an application for consent</w:t>
        </w:r>
      </w:hyperlink>
      <w:r w:rsidRPr="00507985">
        <w:rPr>
          <w:lang w:val="en-US"/>
        </w:rPr>
        <w:t>.</w:t>
      </w:r>
    </w:p>
    <w:p w14:paraId="107D3431" w14:textId="77777777" w:rsidR="00176631" w:rsidRPr="00507985" w:rsidRDefault="00176631" w:rsidP="00176631">
      <w:pPr>
        <w:rPr>
          <w:lang w:val="en-US"/>
        </w:rPr>
      </w:pPr>
      <w:r w:rsidRPr="00507985">
        <w:rPr>
          <w:lang w:val="en-US"/>
        </w:rPr>
        <w:t xml:space="preserve">Notifications can include an informal request for additional information regarding a submitted application, letters advising of the outcome of an application submission, and regulatory letters related to devices that are part of an approved consent application. </w:t>
      </w:r>
    </w:p>
    <w:p w14:paraId="16101E40" w14:textId="357E1B2E" w:rsidR="00176631" w:rsidRPr="00215D48" w:rsidRDefault="00176631" w:rsidP="004050AF">
      <w:pPr>
        <w:pStyle w:val="Heading3"/>
      </w:pPr>
      <w:bookmarkStart w:id="3" w:name="_Toc197516886"/>
      <w:r>
        <w:lastRenderedPageBreak/>
        <w:t>The Non-compliance Dashboard</w:t>
      </w:r>
      <w:bookmarkEnd w:id="3"/>
    </w:p>
    <w:p w14:paraId="1D0671FE" w14:textId="77777777" w:rsidR="00394C21" w:rsidRPr="00394C21" w:rsidRDefault="00394C21" w:rsidP="00265D32">
      <w:pPr>
        <w:numPr>
          <w:ilvl w:val="0"/>
          <w:numId w:val="10"/>
        </w:numPr>
        <w:tabs>
          <w:tab w:val="clear" w:pos="720"/>
        </w:tabs>
        <w:spacing w:after="80" w:line="240" w:lineRule="auto"/>
        <w:ind w:left="714" w:hanging="430"/>
      </w:pPr>
      <w:r w:rsidRPr="00394C21">
        <w:t>Log in to the TBS portal.</w:t>
      </w:r>
    </w:p>
    <w:p w14:paraId="1B4FD7F2" w14:textId="37A52F2D" w:rsidR="00394C21" w:rsidRPr="00394C21" w:rsidRDefault="00394C21" w:rsidP="00265D32">
      <w:pPr>
        <w:numPr>
          <w:ilvl w:val="0"/>
          <w:numId w:val="10"/>
        </w:numPr>
        <w:tabs>
          <w:tab w:val="clear" w:pos="720"/>
        </w:tabs>
        <w:spacing w:after="80" w:line="240" w:lineRule="auto"/>
        <w:ind w:left="714" w:hanging="430"/>
      </w:pPr>
      <w:r w:rsidRPr="00394C21">
        <w:t>In the ‘Applications’ drop-down menu, select the ‘Regulatory Compliance’ heading</w:t>
      </w:r>
      <w:r w:rsidR="00F142C5" w:rsidRPr="00507985">
        <w:t xml:space="preserve"> </w:t>
      </w:r>
      <w:r w:rsidR="00F142C5" w:rsidRPr="00507985">
        <w:rPr>
          <w:rFonts w:cs="Arial"/>
          <w:b/>
          <w:bCs/>
        </w:rPr>
        <w:t>(Figure 1)</w:t>
      </w:r>
      <w:r w:rsidRPr="00394C21">
        <w:t>.</w:t>
      </w:r>
    </w:p>
    <w:p w14:paraId="611C1B01" w14:textId="3F5FF203" w:rsidR="00394C21" w:rsidRPr="00507985" w:rsidRDefault="00394C21" w:rsidP="00265D32">
      <w:pPr>
        <w:numPr>
          <w:ilvl w:val="0"/>
          <w:numId w:val="10"/>
        </w:numPr>
        <w:tabs>
          <w:tab w:val="clear" w:pos="720"/>
        </w:tabs>
        <w:spacing w:after="80" w:line="240" w:lineRule="auto"/>
        <w:ind w:left="714" w:hanging="430"/>
      </w:pPr>
      <w:r w:rsidRPr="00394C21">
        <w:t>Under ‘Regulatory Compliance’, choose the ‘Medical Device Post Market Compliance’ option</w:t>
      </w:r>
      <w:r w:rsidR="00F142C5" w:rsidRPr="00507985">
        <w:t xml:space="preserve"> </w:t>
      </w:r>
      <w:r w:rsidR="00F142C5" w:rsidRPr="00507985">
        <w:rPr>
          <w:rFonts w:cs="Arial"/>
          <w:b/>
          <w:bCs/>
        </w:rPr>
        <w:t>(Figure 1)</w:t>
      </w:r>
      <w:r w:rsidRPr="00394C21">
        <w:t>.</w:t>
      </w:r>
    </w:p>
    <w:p w14:paraId="1DD0F629" w14:textId="6174F6DD" w:rsidR="00A82349" w:rsidRPr="00A82349" w:rsidRDefault="00A82349" w:rsidP="00265D32">
      <w:pPr>
        <w:numPr>
          <w:ilvl w:val="0"/>
          <w:numId w:val="10"/>
        </w:numPr>
        <w:tabs>
          <w:tab w:val="clear" w:pos="720"/>
        </w:tabs>
        <w:spacing w:after="80" w:line="240" w:lineRule="auto"/>
        <w:ind w:left="714" w:hanging="430"/>
      </w:pPr>
      <w:r w:rsidRPr="00507985">
        <w:t>You will be taken to the</w:t>
      </w:r>
      <w:r w:rsidRPr="00A82349">
        <w:t xml:space="preserve"> ‘PMR Compliance Dashboard’</w:t>
      </w:r>
      <w:r w:rsidRPr="00507985">
        <w:t xml:space="preserve"> </w:t>
      </w:r>
      <w:r w:rsidRPr="00507985">
        <w:rPr>
          <w:rFonts w:cs="Arial"/>
          <w:b/>
          <w:bCs/>
        </w:rPr>
        <w:t>(Figure 2)</w:t>
      </w:r>
      <w:r w:rsidRPr="00507985">
        <w:rPr>
          <w:rFonts w:cs="Arial"/>
        </w:rPr>
        <w:t>.</w:t>
      </w:r>
    </w:p>
    <w:p w14:paraId="748048CD" w14:textId="77777777" w:rsidR="00A82349" w:rsidRPr="00A82349" w:rsidRDefault="00A82349" w:rsidP="00B000BC">
      <w:pPr>
        <w:numPr>
          <w:ilvl w:val="0"/>
          <w:numId w:val="10"/>
        </w:numPr>
        <w:tabs>
          <w:tab w:val="clear" w:pos="720"/>
        </w:tabs>
        <w:spacing w:after="80" w:line="240" w:lineRule="auto"/>
        <w:ind w:left="714" w:hanging="430"/>
      </w:pPr>
      <w:r w:rsidRPr="00A82349">
        <w:t>Select the ‘Consent for Non-compliance Applications’ tile.</w:t>
      </w:r>
    </w:p>
    <w:p w14:paraId="66BD364B" w14:textId="1B4B9342" w:rsidR="00A82349" w:rsidRPr="00394C21" w:rsidRDefault="00A82349" w:rsidP="00B30957">
      <w:pPr>
        <w:numPr>
          <w:ilvl w:val="0"/>
          <w:numId w:val="10"/>
        </w:numPr>
        <w:tabs>
          <w:tab w:val="clear" w:pos="720"/>
        </w:tabs>
        <w:spacing w:after="240" w:line="240" w:lineRule="auto"/>
        <w:ind w:left="715" w:hanging="431"/>
      </w:pPr>
      <w:r w:rsidRPr="00A82349">
        <w:t>Access the ‘Consent for Non-compliance Dashboard’.</w:t>
      </w:r>
    </w:p>
    <w:p w14:paraId="5C274165" w14:textId="77777777" w:rsidR="00176631" w:rsidRDefault="00176631" w:rsidP="00176631">
      <w:pPr>
        <w:rPr>
          <w:lang w:val="en-US"/>
        </w:rPr>
      </w:pPr>
      <w:r>
        <w:rPr>
          <w:noProof/>
        </w:rPr>
        <w:drawing>
          <wp:inline distT="0" distB="0" distL="0" distR="0" wp14:anchorId="2C383BDC" wp14:editId="188F6A7C">
            <wp:extent cx="5479225" cy="1876348"/>
            <wp:effectExtent l="19050" t="19050" r="26670" b="10160"/>
            <wp:docPr id="1630912333" name="Picture 1630912333" descr="Screenshot of the TGA Business Services portal site with the menu option Medical Device Post Market Compliance highlighted under the Applica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TGA Business Services portal site with the menu option Medical Device Post Market Compliance highlighted under the Applications menu"/>
                    <pic:cNvPicPr/>
                  </pic:nvPicPr>
                  <pic:blipFill>
                    <a:blip r:embed="rId9">
                      <a:extLst>
                        <a:ext uri="{28A0092B-C50C-407E-A947-70E740481C1C}">
                          <a14:useLocalDpi xmlns:a14="http://schemas.microsoft.com/office/drawing/2010/main" val="0"/>
                        </a:ext>
                      </a:extLst>
                    </a:blip>
                    <a:stretch>
                      <a:fillRect/>
                    </a:stretch>
                  </pic:blipFill>
                  <pic:spPr>
                    <a:xfrm>
                      <a:off x="0" y="0"/>
                      <a:ext cx="5507062" cy="1885881"/>
                    </a:xfrm>
                    <a:prstGeom prst="rect">
                      <a:avLst/>
                    </a:prstGeom>
                    <a:ln>
                      <a:solidFill>
                        <a:schemeClr val="tx1"/>
                      </a:solidFill>
                    </a:ln>
                  </pic:spPr>
                </pic:pic>
              </a:graphicData>
            </a:graphic>
          </wp:inline>
        </w:drawing>
      </w:r>
    </w:p>
    <w:p w14:paraId="6777B1A3" w14:textId="23BE5569" w:rsidR="0001354B" w:rsidRPr="00932AB1" w:rsidRDefault="0001354B" w:rsidP="00B30957">
      <w:pPr>
        <w:spacing w:after="240"/>
        <w:rPr>
          <w:lang w:val="en-US"/>
        </w:rPr>
      </w:pPr>
      <w:r w:rsidRPr="00932AB1">
        <w:rPr>
          <w:rFonts w:cs="Arial"/>
          <w:b/>
          <w:bCs/>
          <w:i/>
          <w:iCs/>
        </w:rPr>
        <w:t>Figure 1</w:t>
      </w:r>
    </w:p>
    <w:p w14:paraId="735FC719" w14:textId="77777777" w:rsidR="00176631" w:rsidRDefault="00176631" w:rsidP="00176631">
      <w:pPr>
        <w:rPr>
          <w:lang w:val="en-US"/>
        </w:rPr>
      </w:pPr>
      <w:r>
        <w:rPr>
          <w:noProof/>
        </w:rPr>
        <w:drawing>
          <wp:inline distT="0" distB="0" distL="0" distR="0" wp14:anchorId="03856453" wp14:editId="544F0701">
            <wp:extent cx="3086347" cy="2593803"/>
            <wp:effectExtent l="19050" t="19050" r="19050" b="16510"/>
            <wp:docPr id="6" name="Picture 6" descr="Screenshot of the three services tiles with the Consent for Non-compliance Applicat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three services tiles with the Consent for Non-compliance Applications tile highligh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6055" cy="2610366"/>
                    </a:xfrm>
                    <a:prstGeom prst="rect">
                      <a:avLst/>
                    </a:prstGeom>
                    <a:ln>
                      <a:solidFill>
                        <a:schemeClr val="tx1"/>
                      </a:solidFill>
                    </a:ln>
                  </pic:spPr>
                </pic:pic>
              </a:graphicData>
            </a:graphic>
          </wp:inline>
        </w:drawing>
      </w:r>
    </w:p>
    <w:p w14:paraId="73DE2613" w14:textId="43F0BE87" w:rsidR="00932AB1" w:rsidRPr="00B30957" w:rsidRDefault="00C015BE" w:rsidP="006C0C4C">
      <w:pPr>
        <w:spacing w:after="240"/>
        <w:rPr>
          <w:rFonts w:cs="Arial"/>
          <w:b/>
          <w:bCs/>
          <w:i/>
          <w:iCs/>
        </w:rPr>
      </w:pPr>
      <w:r w:rsidRPr="00596A3F">
        <w:rPr>
          <w:rFonts w:cs="Arial"/>
          <w:b/>
          <w:bCs/>
          <w:i/>
          <w:iCs/>
        </w:rPr>
        <w:t xml:space="preserve">Figure </w:t>
      </w:r>
      <w:r w:rsidR="00E31AC5">
        <w:rPr>
          <w:rFonts w:cs="Arial"/>
          <w:b/>
          <w:bCs/>
          <w:i/>
          <w:iCs/>
        </w:rPr>
        <w:t>2</w:t>
      </w:r>
    </w:p>
    <w:p w14:paraId="590A7249" w14:textId="5BEC76FE" w:rsidR="008162D3" w:rsidRPr="008162D3" w:rsidRDefault="008162D3" w:rsidP="00265D32">
      <w:pPr>
        <w:numPr>
          <w:ilvl w:val="0"/>
          <w:numId w:val="11"/>
        </w:numPr>
        <w:spacing w:after="80" w:line="240" w:lineRule="auto"/>
        <w:ind w:left="721" w:hanging="437"/>
      </w:pPr>
      <w:r w:rsidRPr="008162D3">
        <w:t>On the ‘Consent for Non-compliance Dashboard’, you will find three tabs to</w:t>
      </w:r>
      <w:r w:rsidR="006F598A" w:rsidRPr="00507985">
        <w:t xml:space="preserve"> </w:t>
      </w:r>
      <w:r w:rsidR="005E42A7" w:rsidRPr="00507985">
        <w:rPr>
          <w:rFonts w:cs="Arial"/>
          <w:b/>
          <w:bCs/>
        </w:rPr>
        <w:t>(Figure</w:t>
      </w:r>
      <w:r w:rsidR="00932AB1" w:rsidRPr="00507985">
        <w:rPr>
          <w:rFonts w:cs="Arial"/>
          <w:b/>
          <w:bCs/>
        </w:rPr>
        <w:t> </w:t>
      </w:r>
      <w:r w:rsidR="005E42A7" w:rsidRPr="00507985">
        <w:rPr>
          <w:rFonts w:cs="Arial"/>
          <w:b/>
          <w:bCs/>
        </w:rPr>
        <w:t>3)</w:t>
      </w:r>
      <w:r w:rsidRPr="008162D3">
        <w:t>:</w:t>
      </w:r>
    </w:p>
    <w:p w14:paraId="00CF37F6" w14:textId="77777777" w:rsidR="008162D3" w:rsidRPr="00507985" w:rsidRDefault="008162D3" w:rsidP="00265D32">
      <w:pPr>
        <w:numPr>
          <w:ilvl w:val="1"/>
          <w:numId w:val="12"/>
        </w:numPr>
        <w:spacing w:after="40" w:line="240" w:lineRule="auto"/>
        <w:ind w:left="1134" w:hanging="283"/>
        <w:rPr>
          <w:rFonts w:cs="Arial"/>
        </w:rPr>
      </w:pPr>
      <w:r w:rsidRPr="00507985">
        <w:rPr>
          <w:rFonts w:cs="Arial"/>
        </w:rPr>
        <w:t>View and edit ‘Draft’ consent applications.</w:t>
      </w:r>
    </w:p>
    <w:p w14:paraId="28A278E3" w14:textId="77777777" w:rsidR="008162D3" w:rsidRPr="00507985" w:rsidRDefault="008162D3" w:rsidP="00265D32">
      <w:pPr>
        <w:numPr>
          <w:ilvl w:val="1"/>
          <w:numId w:val="12"/>
        </w:numPr>
        <w:spacing w:after="40" w:line="240" w:lineRule="auto"/>
        <w:ind w:left="1134" w:hanging="283"/>
        <w:rPr>
          <w:rFonts w:cs="Arial"/>
        </w:rPr>
      </w:pPr>
      <w:r w:rsidRPr="00507985">
        <w:rPr>
          <w:rFonts w:cs="Arial"/>
        </w:rPr>
        <w:t>View ‘Submitted’ consent applications.</w:t>
      </w:r>
    </w:p>
    <w:p w14:paraId="7C046FDC" w14:textId="77777777" w:rsidR="008162D3" w:rsidRPr="00507985" w:rsidRDefault="008162D3" w:rsidP="00B30957">
      <w:pPr>
        <w:numPr>
          <w:ilvl w:val="1"/>
          <w:numId w:val="12"/>
        </w:numPr>
        <w:spacing w:after="240" w:line="240" w:lineRule="auto"/>
        <w:ind w:left="1135" w:hanging="284"/>
        <w:rPr>
          <w:rFonts w:cs="Arial"/>
        </w:rPr>
      </w:pPr>
      <w:r w:rsidRPr="00507985">
        <w:rPr>
          <w:rFonts w:cs="Arial"/>
        </w:rPr>
        <w:t>View, edit, and respond to ‘Notifications’ related to consent applications.</w:t>
      </w:r>
    </w:p>
    <w:p w14:paraId="334EFCF4" w14:textId="77777777" w:rsidR="00176631" w:rsidRDefault="00176631" w:rsidP="00176631">
      <w:pPr>
        <w:rPr>
          <w:lang w:val="en-US"/>
        </w:rPr>
      </w:pPr>
      <w:r>
        <w:rPr>
          <w:noProof/>
        </w:rPr>
        <w:lastRenderedPageBreak/>
        <w:drawing>
          <wp:inline distT="0" distB="0" distL="0" distR="0" wp14:anchorId="0910CCC7" wp14:editId="648C94F4">
            <wp:extent cx="3148101" cy="2079211"/>
            <wp:effectExtent l="19050" t="19050" r="14605" b="16510"/>
            <wp:docPr id="1523488163" name="Picture 1523488163" descr="Screenshot of the Consent for Non-compliance Dashboard, with the Notifications tab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Consent for Non-compliance Dashboard, with the Notifications tab highlighted. "/>
                    <pic:cNvPicPr/>
                  </pic:nvPicPr>
                  <pic:blipFill>
                    <a:blip r:embed="rId11">
                      <a:extLst>
                        <a:ext uri="{28A0092B-C50C-407E-A947-70E740481C1C}">
                          <a14:useLocalDpi xmlns:a14="http://schemas.microsoft.com/office/drawing/2010/main" val="0"/>
                        </a:ext>
                      </a:extLst>
                    </a:blip>
                    <a:stretch>
                      <a:fillRect/>
                    </a:stretch>
                  </pic:blipFill>
                  <pic:spPr>
                    <a:xfrm>
                      <a:off x="0" y="0"/>
                      <a:ext cx="3148101" cy="2079211"/>
                    </a:xfrm>
                    <a:prstGeom prst="rect">
                      <a:avLst/>
                    </a:prstGeom>
                    <a:ln>
                      <a:solidFill>
                        <a:schemeClr val="tx1"/>
                      </a:solidFill>
                    </a:ln>
                  </pic:spPr>
                </pic:pic>
              </a:graphicData>
            </a:graphic>
          </wp:inline>
        </w:drawing>
      </w:r>
    </w:p>
    <w:p w14:paraId="3DBF7DC5" w14:textId="77777777" w:rsidR="005117E4" w:rsidRDefault="005117E4" w:rsidP="005117E4">
      <w:pPr>
        <w:rPr>
          <w:rFonts w:cs="Arial"/>
        </w:rPr>
      </w:pPr>
      <w:r w:rsidRPr="00596A3F">
        <w:rPr>
          <w:rFonts w:cs="Arial"/>
          <w:b/>
          <w:bCs/>
          <w:i/>
          <w:iCs/>
        </w:rPr>
        <w:t xml:space="preserve">Figure </w:t>
      </w:r>
      <w:r>
        <w:rPr>
          <w:rFonts w:cs="Arial"/>
          <w:b/>
          <w:bCs/>
          <w:i/>
          <w:iCs/>
        </w:rPr>
        <w:t>3</w:t>
      </w:r>
    </w:p>
    <w:p w14:paraId="5C2774D6" w14:textId="77777777" w:rsidR="005117E4" w:rsidRDefault="005117E4" w:rsidP="00176631">
      <w:pPr>
        <w:rPr>
          <w:lang w:val="en-US"/>
        </w:rPr>
      </w:pPr>
    </w:p>
    <w:p w14:paraId="2B45EA87" w14:textId="77777777" w:rsidR="00610D53" w:rsidRPr="00766716" w:rsidRDefault="00610D53" w:rsidP="00176631">
      <w:pPr>
        <w:rPr>
          <w:lang w:val="en-US"/>
        </w:rPr>
      </w:pPr>
    </w:p>
    <w:p w14:paraId="784AF966" w14:textId="77777777" w:rsidR="00176631" w:rsidRPr="00E81632" w:rsidRDefault="00176631" w:rsidP="00176631">
      <w:pPr>
        <w:rPr>
          <w:b/>
          <w:bCs/>
          <w:lang w:val="en-US"/>
        </w:rPr>
      </w:pPr>
      <w:r w:rsidRPr="00E81632">
        <w:rPr>
          <w:b/>
          <w:bCs/>
          <w:lang w:val="en-US"/>
        </w:rPr>
        <w:t>This guidance document only relates to the features found in the ‘Notifications’ tab.</w:t>
      </w:r>
    </w:p>
    <w:p w14:paraId="0CCC9C73" w14:textId="77777777" w:rsidR="006F63F8" w:rsidRDefault="006F63F8" w:rsidP="00176631">
      <w:pPr>
        <w:rPr>
          <w:lang w:val="en-US"/>
        </w:rPr>
      </w:pPr>
    </w:p>
    <w:p w14:paraId="0FFD3866" w14:textId="77777777" w:rsidR="00E81632" w:rsidRDefault="00E81632" w:rsidP="00176631">
      <w:pPr>
        <w:rPr>
          <w:lang w:val="en-US"/>
        </w:rPr>
      </w:pPr>
    </w:p>
    <w:p w14:paraId="3928CFEF" w14:textId="77777777" w:rsidR="00FB76DE" w:rsidRPr="005E2F5C" w:rsidRDefault="00FB76DE" w:rsidP="00FB76DE">
      <w:pPr>
        <w:rPr>
          <w:rFonts w:cs="Arial"/>
          <w:b/>
          <w:bCs/>
          <w:lang w:val="en-GB"/>
        </w:rPr>
      </w:pPr>
      <w:r w:rsidRPr="005E2F5C">
        <w:rPr>
          <w:rFonts w:cs="Arial"/>
          <w:noProof/>
          <w:lang w:eastAsia="en-AU"/>
        </w:rPr>
        <w:drawing>
          <wp:anchor distT="0" distB="0" distL="114300" distR="114300" simplePos="0" relativeHeight="251684864" behindDoc="0" locked="0" layoutInCell="1" allowOverlap="1" wp14:anchorId="6DBDC695" wp14:editId="714DE4CA">
            <wp:simplePos x="0" y="0"/>
            <wp:positionH relativeFrom="column">
              <wp:posOffset>15240</wp:posOffset>
            </wp:positionH>
            <wp:positionV relativeFrom="paragraph">
              <wp:posOffset>27305</wp:posOffset>
            </wp:positionV>
            <wp:extent cx="489585" cy="489585"/>
            <wp:effectExtent l="0" t="0" r="5715" b="5715"/>
            <wp:wrapSquare wrapText="bothSides"/>
            <wp:docPr id="531958457"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5E2F5C">
        <w:rPr>
          <w:rFonts w:cs="Arial"/>
          <w:b/>
          <w:bCs/>
          <w:noProof/>
          <w:lang w:eastAsia="en-AU"/>
        </w:rPr>
        <mc:AlternateContent>
          <mc:Choice Requires="wps">
            <w:drawing>
              <wp:inline distT="0" distB="0" distL="0" distR="0" wp14:anchorId="33ACB32D" wp14:editId="677AF996">
                <wp:extent cx="5029200" cy="1306286"/>
                <wp:effectExtent l="0" t="0" r="0" b="8255"/>
                <wp:docPr id="17872953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306286"/>
                        </a:xfrm>
                        <a:prstGeom prst="rect">
                          <a:avLst/>
                        </a:prstGeom>
                        <a:solidFill>
                          <a:schemeClr val="bg1">
                            <a:lumMod val="85000"/>
                          </a:schemeClr>
                        </a:solidFill>
                        <a:ln w="9525">
                          <a:noFill/>
                          <a:miter lim="800000"/>
                          <a:headEnd/>
                          <a:tailEnd/>
                        </a:ln>
                      </wps:spPr>
                      <wps:txbx>
                        <w:txbxContent>
                          <w:p w14:paraId="1B866C7B" w14:textId="77777777" w:rsidR="00FB76DE" w:rsidRDefault="00FB76DE" w:rsidP="00FB76DE">
                            <w:pPr>
                              <w:spacing w:after="168"/>
                              <w:rPr>
                                <w:rFonts w:cs="Arial"/>
                                <w:b/>
                                <w:bCs/>
                              </w:rPr>
                            </w:pPr>
                            <w:r w:rsidRPr="00072D9E">
                              <w:rPr>
                                <w:rFonts w:cs="Arial"/>
                                <w:b/>
                                <w:bCs/>
                              </w:rPr>
                              <w:t>Note</w:t>
                            </w:r>
                          </w:p>
                          <w:p w14:paraId="05ABFA6E" w14:textId="6D297052" w:rsidR="00FB76DE" w:rsidRPr="00072D9E" w:rsidRDefault="00FB76DE" w:rsidP="00FB76DE">
                            <w:pPr>
                              <w:spacing w:after="168"/>
                              <w:rPr>
                                <w:rFonts w:cs="Arial"/>
                              </w:rPr>
                            </w:pPr>
                            <w:r w:rsidRPr="00DE1107">
                              <w:rPr>
                                <w:rFonts w:cs="Arial"/>
                                <w:lang w:val="en-GB"/>
                              </w:rPr>
                              <w:t xml:space="preserve">The screenshots shown below are what </w:t>
                            </w:r>
                            <w:r>
                              <w:rPr>
                                <w:rFonts w:cs="Arial"/>
                                <w:lang w:val="en-GB"/>
                              </w:rPr>
                              <w:t xml:space="preserve">will be displayed </w:t>
                            </w:r>
                            <w:r w:rsidRPr="00DE1107">
                              <w:rPr>
                                <w:rFonts w:cs="Arial"/>
                                <w:lang w:val="en-GB"/>
                              </w:rPr>
                              <w:t xml:space="preserve">if your application is in relation to ‘Device(s) included in the ARTG’ or ‘Device(s) included in Applications for Inclusion).’ Although the section text and table column headers maybe different for applications related to Device(s) NOT included in the ARTG or Applications for Inclusion’, the process of </w:t>
                            </w:r>
                            <w:r>
                              <w:rPr>
                                <w:rFonts w:cs="Arial"/>
                                <w:lang w:val="en-GB"/>
                              </w:rPr>
                              <w:t xml:space="preserve">viewing and responding to a notification </w:t>
                            </w:r>
                            <w:r w:rsidRPr="00DE1107">
                              <w:rPr>
                                <w:rFonts w:cs="Arial"/>
                                <w:lang w:val="en-GB"/>
                              </w:rPr>
                              <w:t xml:space="preserve">is </w:t>
                            </w:r>
                            <w:r>
                              <w:rPr>
                                <w:rFonts w:cs="Arial"/>
                                <w:lang w:val="en-GB"/>
                              </w:rPr>
                              <w:t xml:space="preserve">the same </w:t>
                            </w:r>
                            <w:r w:rsidRPr="00DE1107">
                              <w:rPr>
                                <w:rFonts w:cs="Arial"/>
                                <w:lang w:val="en-GB"/>
                              </w:rPr>
                              <w:t>as outlined below.</w:t>
                            </w:r>
                          </w:p>
                        </w:txbxContent>
                      </wps:txbx>
                      <wps:bodyPr rot="0" vert="horz" wrap="square" lIns="91440" tIns="45720" rIns="91440" bIns="45720" anchor="t" anchorCtr="0">
                        <a:noAutofit/>
                      </wps:bodyPr>
                    </wps:wsp>
                  </a:graphicData>
                </a:graphic>
              </wp:inline>
            </w:drawing>
          </mc:Choice>
          <mc:Fallback>
            <w:pict>
              <v:shapetype w14:anchorId="33ACB32D" id="_x0000_t202" coordsize="21600,21600" o:spt="202" path="m,l,21600r21600,l21600,xe">
                <v:stroke joinstyle="miter"/>
                <v:path gradientshapeok="t" o:connecttype="rect"/>
              </v:shapetype>
              <v:shape id="Text Box 2" o:spid="_x0000_s1026" type="#_x0000_t202" alt="&quot;&quot;" style="width:396pt;height:1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" fillcolor="#d8d8d8 [2732]" stroked="f">
                <v:textbox>
                  <w:txbxContent>
                    <w:p w14:paraId="1B866C7B" w14:textId="77777777" w:rsidR="00FB76DE" w:rsidRDefault="00FB76DE" w:rsidP="00FB76DE">
                      <w:pPr>
                        <w:spacing w:after="168"/>
                        <w:rPr>
                          <w:rFonts w:cs="Arial"/>
                          <w:b/>
                          <w:bCs/>
                        </w:rPr>
                      </w:pPr>
                      <w:r w:rsidRPr="00072D9E">
                        <w:rPr>
                          <w:rFonts w:cs="Arial"/>
                          <w:b/>
                          <w:bCs/>
                        </w:rPr>
                        <w:t>Note</w:t>
                      </w:r>
                    </w:p>
                    <w:p w14:paraId="05ABFA6E" w14:textId="6D297052" w:rsidR="00FB76DE" w:rsidRPr="00072D9E" w:rsidRDefault="00FB76DE" w:rsidP="00FB76DE">
                      <w:pPr>
                        <w:spacing w:after="168"/>
                        <w:rPr>
                          <w:rFonts w:cs="Arial"/>
                        </w:rPr>
                      </w:pPr>
                      <w:r w:rsidRPr="00DE1107">
                        <w:rPr>
                          <w:rFonts w:cs="Arial"/>
                          <w:lang w:val="en-GB"/>
                        </w:rPr>
                        <w:t xml:space="preserve">The screenshots shown below are what </w:t>
                      </w:r>
                      <w:r>
                        <w:rPr>
                          <w:rFonts w:cs="Arial"/>
                          <w:lang w:val="en-GB"/>
                        </w:rPr>
                        <w:t xml:space="preserve">will be displayed </w:t>
                      </w:r>
                      <w:r w:rsidRPr="00DE1107">
                        <w:rPr>
                          <w:rFonts w:cs="Arial"/>
                          <w:lang w:val="en-GB"/>
                        </w:rPr>
                        <w:t xml:space="preserve">if your application is in relation to ‘Device(s) included in the ARTG’ or ‘Device(s) included in Applications for Inclusion).’ Although the section text and table column headers maybe different for applications related to Device(s) NOT included in the ARTG or Applications for Inclusion’, the process of </w:t>
                      </w:r>
                      <w:r>
                        <w:rPr>
                          <w:rFonts w:cs="Arial"/>
                          <w:lang w:val="en-GB"/>
                        </w:rPr>
                        <w:t xml:space="preserve">viewing and responding to a notification </w:t>
                      </w:r>
                      <w:r w:rsidRPr="00DE1107">
                        <w:rPr>
                          <w:rFonts w:cs="Arial"/>
                          <w:lang w:val="en-GB"/>
                        </w:rPr>
                        <w:t xml:space="preserve">is </w:t>
                      </w:r>
                      <w:r>
                        <w:rPr>
                          <w:rFonts w:cs="Arial"/>
                          <w:lang w:val="en-GB"/>
                        </w:rPr>
                        <w:t xml:space="preserve">the same </w:t>
                      </w:r>
                      <w:r w:rsidRPr="00DE1107">
                        <w:rPr>
                          <w:rFonts w:cs="Arial"/>
                          <w:lang w:val="en-GB"/>
                        </w:rPr>
                        <w:t>as outlined below.</w:t>
                      </w:r>
                    </w:p>
                  </w:txbxContent>
                </v:textbox>
                <w10:anchorlock/>
              </v:shape>
            </w:pict>
          </mc:Fallback>
        </mc:AlternateContent>
      </w:r>
      <w:r w:rsidRPr="005E2F5C">
        <w:rPr>
          <w:rFonts w:cs="Arial"/>
          <w:b/>
          <w:bCs/>
          <w:lang w:val="en-GB"/>
        </w:rPr>
        <w:t xml:space="preserve"> </w:t>
      </w:r>
    </w:p>
    <w:p w14:paraId="41FC99B5" w14:textId="4CB18A23" w:rsidR="00E769EB" w:rsidRDefault="00E769EB">
      <w:pPr>
        <w:rPr>
          <w:lang w:val="en-US"/>
        </w:rPr>
      </w:pPr>
      <w:r>
        <w:rPr>
          <w:lang w:val="en-US"/>
        </w:rPr>
        <w:br w:type="page"/>
      </w:r>
    </w:p>
    <w:p w14:paraId="0665E654" w14:textId="344F371D" w:rsidR="00BE4F53" w:rsidRPr="00BE4F53" w:rsidRDefault="00BE4F53" w:rsidP="00265D32">
      <w:pPr>
        <w:numPr>
          <w:ilvl w:val="0"/>
          <w:numId w:val="10"/>
        </w:numPr>
        <w:tabs>
          <w:tab w:val="clear" w:pos="720"/>
        </w:tabs>
        <w:spacing w:after="80" w:line="240" w:lineRule="auto"/>
        <w:ind w:left="714" w:hanging="430"/>
      </w:pPr>
      <w:r w:rsidRPr="00BE4F53">
        <w:lastRenderedPageBreak/>
        <w:t>Click on the ‘Notifications’ tab to view notifications related to submitted consent applications</w:t>
      </w:r>
      <w:r w:rsidR="005E42A7">
        <w:t xml:space="preserve"> </w:t>
      </w:r>
      <w:r w:rsidR="005E42A7" w:rsidRPr="00004A68">
        <w:rPr>
          <w:rFonts w:cs="Arial"/>
          <w:b/>
          <w:bCs/>
        </w:rPr>
        <w:t xml:space="preserve">(Figure </w:t>
      </w:r>
      <w:r w:rsidR="005E42A7">
        <w:rPr>
          <w:rFonts w:cs="Arial"/>
          <w:b/>
          <w:bCs/>
        </w:rPr>
        <w:t>4</w:t>
      </w:r>
      <w:r w:rsidR="005E42A7" w:rsidRPr="00004A68">
        <w:rPr>
          <w:rFonts w:cs="Arial"/>
          <w:b/>
          <w:bCs/>
        </w:rPr>
        <w:t>)</w:t>
      </w:r>
      <w:r w:rsidRPr="00BE4F53">
        <w:t>.</w:t>
      </w:r>
    </w:p>
    <w:p w14:paraId="0E41CFAE" w14:textId="60C8E6A8" w:rsidR="00BE4F53" w:rsidRPr="00BE4F53" w:rsidRDefault="00BE4F53" w:rsidP="00265D32">
      <w:pPr>
        <w:numPr>
          <w:ilvl w:val="0"/>
          <w:numId w:val="10"/>
        </w:numPr>
        <w:tabs>
          <w:tab w:val="clear" w:pos="720"/>
        </w:tabs>
        <w:spacing w:after="80" w:line="240" w:lineRule="auto"/>
        <w:ind w:left="714" w:hanging="430"/>
      </w:pPr>
      <w:r w:rsidRPr="00BE4F53">
        <w:t>Use the search box (indicated by the magnifying glass symbol) to search for a notification by</w:t>
      </w:r>
      <w:r w:rsidR="00461FCE">
        <w:t xml:space="preserve"> </w:t>
      </w:r>
      <w:r w:rsidR="00461FCE" w:rsidRPr="00004A68">
        <w:rPr>
          <w:rFonts w:cs="Arial"/>
          <w:b/>
          <w:bCs/>
        </w:rPr>
        <w:t xml:space="preserve">(Figure </w:t>
      </w:r>
      <w:r w:rsidR="00461FCE">
        <w:rPr>
          <w:rFonts w:cs="Arial"/>
          <w:b/>
          <w:bCs/>
        </w:rPr>
        <w:t>4</w:t>
      </w:r>
      <w:r w:rsidR="00461FCE" w:rsidRPr="00004A68">
        <w:rPr>
          <w:rFonts w:cs="Arial"/>
          <w:b/>
          <w:bCs/>
        </w:rPr>
        <w:t>)</w:t>
      </w:r>
      <w:r w:rsidRPr="00BE4F53">
        <w:t>:</w:t>
      </w:r>
    </w:p>
    <w:p w14:paraId="0DC9024C" w14:textId="77777777" w:rsidR="00BE4F53" w:rsidRPr="00BE4F53" w:rsidRDefault="00BE4F53" w:rsidP="00265D32">
      <w:pPr>
        <w:numPr>
          <w:ilvl w:val="1"/>
          <w:numId w:val="12"/>
        </w:numPr>
        <w:spacing w:after="40" w:line="240" w:lineRule="auto"/>
        <w:ind w:left="1134" w:hanging="283"/>
        <w:rPr>
          <w:rFonts w:cs="Arial"/>
        </w:rPr>
      </w:pPr>
      <w:r w:rsidRPr="00BE4F53">
        <w:rPr>
          <w:rFonts w:cs="Arial"/>
        </w:rPr>
        <w:t>Name (title) of the application</w:t>
      </w:r>
    </w:p>
    <w:p w14:paraId="7369DBC2" w14:textId="77777777" w:rsidR="00BE4F53" w:rsidRPr="00BE4F53" w:rsidRDefault="00BE4F53" w:rsidP="00265D32">
      <w:pPr>
        <w:numPr>
          <w:ilvl w:val="1"/>
          <w:numId w:val="12"/>
        </w:numPr>
        <w:spacing w:after="40" w:line="240" w:lineRule="auto"/>
        <w:ind w:left="1134" w:hanging="283"/>
        <w:rPr>
          <w:rFonts w:cs="Arial"/>
        </w:rPr>
      </w:pPr>
      <w:r w:rsidRPr="00BE4F53">
        <w:rPr>
          <w:rFonts w:cs="Arial"/>
        </w:rPr>
        <w:t>Consent application ID</w:t>
      </w:r>
    </w:p>
    <w:p w14:paraId="3F20A83C" w14:textId="77777777" w:rsidR="00BE4F53" w:rsidRPr="00BE4F53" w:rsidRDefault="00BE4F53" w:rsidP="00265D32">
      <w:pPr>
        <w:numPr>
          <w:ilvl w:val="1"/>
          <w:numId w:val="12"/>
        </w:numPr>
        <w:spacing w:after="80" w:line="240" w:lineRule="auto"/>
        <w:ind w:left="1134" w:hanging="283"/>
        <w:rPr>
          <w:rFonts w:cs="Arial"/>
        </w:rPr>
      </w:pPr>
      <w:r w:rsidRPr="00BE4F53">
        <w:rPr>
          <w:rFonts w:cs="Arial"/>
        </w:rPr>
        <w:t>Notification ID</w:t>
      </w:r>
    </w:p>
    <w:p w14:paraId="62E2E6AD" w14:textId="77777777" w:rsidR="00BE4F53" w:rsidRPr="00BE4F53" w:rsidRDefault="00BE4F53" w:rsidP="00265D32">
      <w:pPr>
        <w:numPr>
          <w:ilvl w:val="0"/>
          <w:numId w:val="10"/>
        </w:numPr>
        <w:tabs>
          <w:tab w:val="clear" w:pos="720"/>
        </w:tabs>
        <w:spacing w:after="80" w:line="240" w:lineRule="auto"/>
        <w:ind w:left="714" w:hanging="430"/>
      </w:pPr>
      <w:r w:rsidRPr="00BE4F53">
        <w:t>The search function allows for partial text searches by typing an asterisk (*) as the wildcard character.</w:t>
      </w:r>
    </w:p>
    <w:p w14:paraId="35B875BB" w14:textId="77777777" w:rsidR="00BE4F53" w:rsidRPr="00BE4F53" w:rsidRDefault="00BE4F53" w:rsidP="00265D32">
      <w:pPr>
        <w:numPr>
          <w:ilvl w:val="0"/>
          <w:numId w:val="10"/>
        </w:numPr>
        <w:tabs>
          <w:tab w:val="clear" w:pos="720"/>
        </w:tabs>
        <w:spacing w:after="80" w:line="240" w:lineRule="auto"/>
        <w:ind w:left="714" w:hanging="430"/>
      </w:pPr>
      <w:r w:rsidRPr="00BE4F53">
        <w:t>Sort the table by clicking on the column heading to change the order by:</w:t>
      </w:r>
    </w:p>
    <w:p w14:paraId="00895C95" w14:textId="77777777" w:rsidR="00BE4F53" w:rsidRPr="00BE4F53" w:rsidRDefault="00BE4F53" w:rsidP="00265D32">
      <w:pPr>
        <w:numPr>
          <w:ilvl w:val="1"/>
          <w:numId w:val="12"/>
        </w:numPr>
        <w:spacing w:after="40" w:line="240" w:lineRule="auto"/>
        <w:ind w:left="1134" w:hanging="283"/>
        <w:rPr>
          <w:rFonts w:cs="Arial"/>
        </w:rPr>
      </w:pPr>
      <w:r w:rsidRPr="00BE4F53">
        <w:rPr>
          <w:rFonts w:cs="Arial"/>
        </w:rPr>
        <w:t>Notification ID</w:t>
      </w:r>
    </w:p>
    <w:p w14:paraId="30B164D8" w14:textId="77777777" w:rsidR="00BE4F53" w:rsidRPr="00BE4F53" w:rsidRDefault="00BE4F53" w:rsidP="00265D32">
      <w:pPr>
        <w:numPr>
          <w:ilvl w:val="1"/>
          <w:numId w:val="12"/>
        </w:numPr>
        <w:spacing w:after="40" w:line="240" w:lineRule="auto"/>
        <w:ind w:left="1134" w:hanging="283"/>
        <w:rPr>
          <w:rFonts w:cs="Arial"/>
        </w:rPr>
      </w:pPr>
      <w:r w:rsidRPr="00BE4F53">
        <w:rPr>
          <w:rFonts w:cs="Arial"/>
        </w:rPr>
        <w:t>Application name</w:t>
      </w:r>
    </w:p>
    <w:p w14:paraId="20768C76" w14:textId="77777777" w:rsidR="00BE4F53" w:rsidRPr="00BE4F53" w:rsidRDefault="00BE4F53" w:rsidP="00265D32">
      <w:pPr>
        <w:numPr>
          <w:ilvl w:val="1"/>
          <w:numId w:val="12"/>
        </w:numPr>
        <w:spacing w:after="40" w:line="240" w:lineRule="auto"/>
        <w:ind w:left="1134" w:hanging="283"/>
        <w:rPr>
          <w:rFonts w:cs="Arial"/>
        </w:rPr>
      </w:pPr>
      <w:r w:rsidRPr="00BE4F53">
        <w:rPr>
          <w:rFonts w:cs="Arial"/>
        </w:rPr>
        <w:t>Notification type</w:t>
      </w:r>
    </w:p>
    <w:p w14:paraId="7EF74F9C" w14:textId="77777777" w:rsidR="00BE4F53" w:rsidRPr="00BE4F53" w:rsidRDefault="00BE4F53" w:rsidP="00265D32">
      <w:pPr>
        <w:numPr>
          <w:ilvl w:val="1"/>
          <w:numId w:val="12"/>
        </w:numPr>
        <w:spacing w:after="40" w:line="240" w:lineRule="auto"/>
        <w:ind w:left="1134" w:hanging="283"/>
        <w:rPr>
          <w:rFonts w:cs="Arial"/>
        </w:rPr>
      </w:pPr>
      <w:r w:rsidRPr="00BE4F53">
        <w:rPr>
          <w:rFonts w:cs="Arial"/>
        </w:rPr>
        <w:t>Notification status</w:t>
      </w:r>
    </w:p>
    <w:p w14:paraId="70B619D4" w14:textId="77777777" w:rsidR="00BE4F53" w:rsidRPr="00BE4F53" w:rsidRDefault="00BE4F53" w:rsidP="00265D32">
      <w:pPr>
        <w:numPr>
          <w:ilvl w:val="1"/>
          <w:numId w:val="12"/>
        </w:numPr>
        <w:spacing w:after="40" w:line="240" w:lineRule="auto"/>
        <w:ind w:left="1134" w:hanging="283"/>
        <w:rPr>
          <w:rFonts w:cs="Arial"/>
        </w:rPr>
      </w:pPr>
      <w:r w:rsidRPr="00BE4F53">
        <w:rPr>
          <w:rFonts w:cs="Arial"/>
        </w:rPr>
        <w:t>Response due date</w:t>
      </w:r>
    </w:p>
    <w:p w14:paraId="1509CFE1" w14:textId="77777777" w:rsidR="00BE4F53" w:rsidRPr="00BE4F53" w:rsidRDefault="00BE4F53" w:rsidP="0075369E">
      <w:pPr>
        <w:numPr>
          <w:ilvl w:val="1"/>
          <w:numId w:val="12"/>
        </w:numPr>
        <w:spacing w:after="240" w:line="240" w:lineRule="auto"/>
        <w:ind w:left="1135" w:hanging="284"/>
        <w:rPr>
          <w:rFonts w:cs="Arial"/>
        </w:rPr>
      </w:pPr>
      <w:r w:rsidRPr="00BE4F53">
        <w:rPr>
          <w:rFonts w:cs="Arial"/>
        </w:rPr>
        <w:t>Received date</w:t>
      </w:r>
    </w:p>
    <w:p w14:paraId="3A280442" w14:textId="77777777" w:rsidR="00176631" w:rsidRDefault="00176631" w:rsidP="00176631">
      <w:pPr>
        <w:rPr>
          <w:lang w:val="en-US"/>
        </w:rPr>
      </w:pPr>
      <w:r>
        <w:rPr>
          <w:noProof/>
          <w:lang w:val="en-US"/>
        </w:rPr>
        <w:drawing>
          <wp:inline distT="0" distB="0" distL="0" distR="0" wp14:anchorId="003B4A5B" wp14:editId="7DA0463E">
            <wp:extent cx="5759450" cy="929712"/>
            <wp:effectExtent l="19050" t="19050" r="12700" b="22860"/>
            <wp:docPr id="65" name="Picture 65" descr="Screenshot of the Consent for Non-compliance Dashboard with both the Notifications tab and the magnifying glass symbol of the search box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shot of the Consent for Non-compliance Dashboard with both the Notifications tab and the magnifying glass symbol of the search box highlighted. "/>
                    <pic:cNvPicPr/>
                  </pic:nvPicPr>
                  <pic:blipFill>
                    <a:blip r:embed="rId13">
                      <a:extLst>
                        <a:ext uri="{28A0092B-C50C-407E-A947-70E740481C1C}">
                          <a14:useLocalDpi xmlns:a14="http://schemas.microsoft.com/office/drawing/2010/main" val="0"/>
                        </a:ext>
                      </a:extLst>
                    </a:blip>
                    <a:stretch>
                      <a:fillRect/>
                    </a:stretch>
                  </pic:blipFill>
                  <pic:spPr>
                    <a:xfrm>
                      <a:off x="0" y="0"/>
                      <a:ext cx="5759450" cy="929712"/>
                    </a:xfrm>
                    <a:prstGeom prst="rect">
                      <a:avLst/>
                    </a:prstGeom>
                    <a:ln>
                      <a:solidFill>
                        <a:schemeClr val="tx1"/>
                      </a:solidFill>
                    </a:ln>
                  </pic:spPr>
                </pic:pic>
              </a:graphicData>
            </a:graphic>
          </wp:inline>
        </w:drawing>
      </w:r>
    </w:p>
    <w:p w14:paraId="2E7BF276" w14:textId="3982F4BD" w:rsidR="00F75875" w:rsidRDefault="00F75875" w:rsidP="00F75875">
      <w:pPr>
        <w:rPr>
          <w:rFonts w:cs="Arial"/>
        </w:rPr>
      </w:pPr>
      <w:r w:rsidRPr="00596A3F">
        <w:rPr>
          <w:rFonts w:cs="Arial"/>
          <w:b/>
          <w:bCs/>
          <w:i/>
          <w:iCs/>
        </w:rPr>
        <w:t xml:space="preserve">Figure </w:t>
      </w:r>
      <w:r>
        <w:rPr>
          <w:rFonts w:cs="Arial"/>
          <w:b/>
          <w:bCs/>
          <w:i/>
          <w:iCs/>
        </w:rPr>
        <w:t>4</w:t>
      </w:r>
    </w:p>
    <w:p w14:paraId="432C0453" w14:textId="1E7E537C" w:rsidR="00176631" w:rsidRPr="00215D48" w:rsidRDefault="00176631" w:rsidP="004050AF">
      <w:pPr>
        <w:pStyle w:val="Heading3"/>
      </w:pPr>
      <w:bookmarkStart w:id="4" w:name="_Toc197516887"/>
      <w:r>
        <w:lastRenderedPageBreak/>
        <w:t>Viewing a notification</w:t>
      </w:r>
      <w:bookmarkEnd w:id="4"/>
    </w:p>
    <w:p w14:paraId="21B87281" w14:textId="75CD08AB" w:rsidR="00D857AA" w:rsidRPr="00D857AA" w:rsidRDefault="00D857AA" w:rsidP="00265D32">
      <w:pPr>
        <w:numPr>
          <w:ilvl w:val="0"/>
          <w:numId w:val="10"/>
        </w:numPr>
        <w:tabs>
          <w:tab w:val="clear" w:pos="720"/>
        </w:tabs>
        <w:spacing w:after="80" w:line="240" w:lineRule="auto"/>
        <w:ind w:left="714" w:hanging="430"/>
      </w:pPr>
      <w:r w:rsidRPr="00D857AA">
        <w:t>On the ‘Notifications’ tab, you will see a list of notifications for the submitted consent applications</w:t>
      </w:r>
      <w:r w:rsidR="00E02CC6">
        <w:t xml:space="preserve"> </w:t>
      </w:r>
      <w:r w:rsidR="00E02CC6" w:rsidRPr="00004A68">
        <w:rPr>
          <w:rFonts w:cs="Arial"/>
          <w:b/>
          <w:bCs/>
        </w:rPr>
        <w:t xml:space="preserve">(Figure </w:t>
      </w:r>
      <w:r w:rsidR="00E02CC6">
        <w:rPr>
          <w:rFonts w:cs="Arial"/>
          <w:b/>
          <w:bCs/>
        </w:rPr>
        <w:t>5</w:t>
      </w:r>
      <w:r w:rsidR="00E02CC6" w:rsidRPr="00004A68">
        <w:rPr>
          <w:rFonts w:cs="Arial"/>
          <w:b/>
          <w:bCs/>
        </w:rPr>
        <w:t>)</w:t>
      </w:r>
      <w:r w:rsidRPr="00D857AA">
        <w:t>.</w:t>
      </w:r>
    </w:p>
    <w:p w14:paraId="3C0D8C31" w14:textId="77777777" w:rsidR="00D857AA" w:rsidRPr="00D857AA" w:rsidRDefault="00D857AA" w:rsidP="00265D32">
      <w:pPr>
        <w:numPr>
          <w:ilvl w:val="0"/>
          <w:numId w:val="10"/>
        </w:numPr>
        <w:tabs>
          <w:tab w:val="clear" w:pos="720"/>
        </w:tabs>
        <w:spacing w:after="80" w:line="240" w:lineRule="auto"/>
        <w:ind w:left="714" w:hanging="430"/>
      </w:pPr>
      <w:r w:rsidRPr="00D857AA">
        <w:t>The notifications table is by default set up in ascending order of ‘Response due date’.</w:t>
      </w:r>
    </w:p>
    <w:p w14:paraId="6EC7F8A8" w14:textId="77777777" w:rsidR="00D857AA" w:rsidRPr="00D857AA" w:rsidRDefault="00D857AA" w:rsidP="00265D32">
      <w:pPr>
        <w:numPr>
          <w:ilvl w:val="0"/>
          <w:numId w:val="10"/>
        </w:numPr>
        <w:tabs>
          <w:tab w:val="clear" w:pos="720"/>
        </w:tabs>
        <w:spacing w:after="80" w:line="240" w:lineRule="auto"/>
        <w:ind w:left="714" w:hanging="430"/>
      </w:pPr>
      <w:r w:rsidRPr="00D857AA">
        <w:t>The notification with the earliest response due date will appear at the top of the list.</w:t>
      </w:r>
    </w:p>
    <w:p w14:paraId="089B4277" w14:textId="77777777" w:rsidR="00D857AA" w:rsidRPr="00D857AA" w:rsidRDefault="00D857AA" w:rsidP="00057629">
      <w:pPr>
        <w:numPr>
          <w:ilvl w:val="1"/>
          <w:numId w:val="12"/>
        </w:numPr>
        <w:spacing w:after="240" w:line="240" w:lineRule="auto"/>
        <w:ind w:left="1135" w:hanging="284"/>
        <w:rPr>
          <w:rFonts w:cs="Arial"/>
        </w:rPr>
      </w:pPr>
      <w:r w:rsidRPr="00D857AA">
        <w:rPr>
          <w:rFonts w:cs="Arial"/>
        </w:rPr>
        <w:t>For example, a notification with a response due date of 31 January 2023 will appear above a notification with a response due date of 19 August 2023.</w:t>
      </w:r>
    </w:p>
    <w:p w14:paraId="75B8DA32" w14:textId="0237E4B2" w:rsidR="00176631" w:rsidRDefault="00176631" w:rsidP="00176631">
      <w:pPr>
        <w:rPr>
          <w:lang w:val="en-US"/>
        </w:rPr>
      </w:pPr>
      <w:r>
        <w:rPr>
          <w:noProof/>
          <w:lang w:val="en-US"/>
        </w:rPr>
        <w:drawing>
          <wp:inline distT="0" distB="0" distL="0" distR="0" wp14:anchorId="6C638E42" wp14:editId="354D429A">
            <wp:extent cx="5759450" cy="1048478"/>
            <wp:effectExtent l="19050" t="19050" r="12700" b="18415"/>
            <wp:docPr id="66" name="Picture 66" descr="Screenshot of two notifications listed with the 'Response due date' column heading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two notifications listed with the 'Response due date' column heading highlighted. "/>
                    <pic:cNvPicPr/>
                  </pic:nvPicPr>
                  <pic:blipFill>
                    <a:blip r:embed="rId14">
                      <a:extLst>
                        <a:ext uri="{28A0092B-C50C-407E-A947-70E740481C1C}">
                          <a14:useLocalDpi xmlns:a14="http://schemas.microsoft.com/office/drawing/2010/main" val="0"/>
                        </a:ext>
                      </a:extLst>
                    </a:blip>
                    <a:stretch>
                      <a:fillRect/>
                    </a:stretch>
                  </pic:blipFill>
                  <pic:spPr>
                    <a:xfrm>
                      <a:off x="0" y="0"/>
                      <a:ext cx="5759450" cy="1048478"/>
                    </a:xfrm>
                    <a:prstGeom prst="rect">
                      <a:avLst/>
                    </a:prstGeom>
                    <a:ln>
                      <a:solidFill>
                        <a:schemeClr val="tx1"/>
                      </a:solidFill>
                    </a:ln>
                  </pic:spPr>
                </pic:pic>
              </a:graphicData>
            </a:graphic>
          </wp:inline>
        </w:drawing>
      </w:r>
    </w:p>
    <w:p w14:paraId="3935C7B9" w14:textId="4F29C540" w:rsidR="00461FCE" w:rsidRDefault="00461FCE" w:rsidP="00176631">
      <w:pPr>
        <w:rPr>
          <w:rFonts w:cs="Arial"/>
          <w:b/>
          <w:bCs/>
          <w:i/>
          <w:iCs/>
        </w:rPr>
      </w:pPr>
      <w:r w:rsidRPr="00596A3F">
        <w:rPr>
          <w:rFonts w:cs="Arial"/>
          <w:b/>
          <w:bCs/>
          <w:i/>
          <w:iCs/>
        </w:rPr>
        <w:t xml:space="preserve">Figure </w:t>
      </w:r>
      <w:r>
        <w:rPr>
          <w:rFonts w:cs="Arial"/>
          <w:b/>
          <w:bCs/>
          <w:i/>
          <w:iCs/>
        </w:rPr>
        <w:t>5</w:t>
      </w:r>
    </w:p>
    <w:p w14:paraId="266C6FAB" w14:textId="77777777" w:rsidR="005950FD" w:rsidRDefault="005950FD" w:rsidP="00176631">
      <w:pPr>
        <w:rPr>
          <w:rFonts w:cs="Arial"/>
          <w:b/>
          <w:bCs/>
          <w:i/>
          <w:iCs/>
        </w:rPr>
      </w:pPr>
    </w:p>
    <w:p w14:paraId="261737C1" w14:textId="2D8F16A6" w:rsidR="009D71D8" w:rsidRPr="009D71D8" w:rsidRDefault="009D71D8" w:rsidP="00265D32">
      <w:pPr>
        <w:numPr>
          <w:ilvl w:val="0"/>
          <w:numId w:val="10"/>
        </w:numPr>
        <w:tabs>
          <w:tab w:val="clear" w:pos="720"/>
        </w:tabs>
        <w:spacing w:after="80" w:line="240" w:lineRule="auto"/>
        <w:ind w:left="714" w:hanging="430"/>
      </w:pPr>
      <w:r w:rsidRPr="009D71D8">
        <w:t>To view a notification</w:t>
      </w:r>
      <w:r w:rsidR="00B17759">
        <w:t xml:space="preserve"> </w:t>
      </w:r>
      <w:r w:rsidR="00B17759" w:rsidRPr="00004A68">
        <w:rPr>
          <w:rFonts w:cs="Arial"/>
          <w:b/>
          <w:bCs/>
        </w:rPr>
        <w:t xml:space="preserve">(Figure </w:t>
      </w:r>
      <w:r w:rsidR="00B17759">
        <w:rPr>
          <w:rFonts w:cs="Arial"/>
          <w:b/>
          <w:bCs/>
        </w:rPr>
        <w:t>6</w:t>
      </w:r>
      <w:r w:rsidR="00B17759" w:rsidRPr="00004A68">
        <w:rPr>
          <w:rFonts w:cs="Arial"/>
          <w:b/>
          <w:bCs/>
        </w:rPr>
        <w:t>)</w:t>
      </w:r>
      <w:r w:rsidRPr="009D71D8">
        <w:t>:</w:t>
      </w:r>
    </w:p>
    <w:p w14:paraId="63C29F62" w14:textId="04751C04" w:rsidR="009D71D8" w:rsidRPr="009D71D8" w:rsidRDefault="009D71D8" w:rsidP="00265D32">
      <w:pPr>
        <w:numPr>
          <w:ilvl w:val="1"/>
          <w:numId w:val="12"/>
        </w:numPr>
        <w:spacing w:after="40" w:line="240" w:lineRule="auto"/>
        <w:ind w:left="1135" w:hanging="284"/>
        <w:rPr>
          <w:rFonts w:cs="Arial"/>
        </w:rPr>
      </w:pPr>
      <w:r w:rsidRPr="009D71D8">
        <w:rPr>
          <w:rFonts w:cs="Arial"/>
        </w:rPr>
        <w:t>Click on the down-arrow on the right-hand side of the row.</w:t>
      </w:r>
    </w:p>
    <w:p w14:paraId="3C695C40" w14:textId="77777777" w:rsidR="009D71D8" w:rsidRPr="009D71D8" w:rsidRDefault="009D71D8" w:rsidP="00057629">
      <w:pPr>
        <w:numPr>
          <w:ilvl w:val="1"/>
          <w:numId w:val="12"/>
        </w:numPr>
        <w:spacing w:after="240" w:line="240" w:lineRule="auto"/>
        <w:ind w:left="1135" w:hanging="284"/>
        <w:rPr>
          <w:rFonts w:cs="Arial"/>
        </w:rPr>
      </w:pPr>
      <w:r w:rsidRPr="009D71D8">
        <w:rPr>
          <w:rFonts w:cs="Arial"/>
        </w:rPr>
        <w:t>Select ‘View details’.</w:t>
      </w:r>
    </w:p>
    <w:p w14:paraId="0A218B65" w14:textId="5DA915DD" w:rsidR="00176631" w:rsidRDefault="00176631" w:rsidP="00176631">
      <w:pPr>
        <w:rPr>
          <w:lang w:val="en-US"/>
        </w:rPr>
      </w:pPr>
      <w:r>
        <w:rPr>
          <w:noProof/>
          <w:lang w:val="en-US"/>
        </w:rPr>
        <w:drawing>
          <wp:inline distT="0" distB="0" distL="0" distR="0" wp14:anchorId="31D2F43C" wp14:editId="3AB899F3">
            <wp:extent cx="5759450" cy="860332"/>
            <wp:effectExtent l="19050" t="19050" r="12700" b="16510"/>
            <wp:docPr id="67" name="Picture 67" descr="Screenshot of the listed notifications with the drop down menu open. The drop down arrow and View details opti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the listed notifications with the drop down menu open. The drop down arrow and View details option are highlighted."/>
                    <pic:cNvPicPr/>
                  </pic:nvPicPr>
                  <pic:blipFill>
                    <a:blip r:embed="rId15">
                      <a:extLst>
                        <a:ext uri="{28A0092B-C50C-407E-A947-70E740481C1C}">
                          <a14:useLocalDpi xmlns:a14="http://schemas.microsoft.com/office/drawing/2010/main" val="0"/>
                        </a:ext>
                      </a:extLst>
                    </a:blip>
                    <a:stretch>
                      <a:fillRect/>
                    </a:stretch>
                  </pic:blipFill>
                  <pic:spPr>
                    <a:xfrm>
                      <a:off x="0" y="0"/>
                      <a:ext cx="5759450" cy="860332"/>
                    </a:xfrm>
                    <a:prstGeom prst="rect">
                      <a:avLst/>
                    </a:prstGeom>
                    <a:ln>
                      <a:solidFill>
                        <a:schemeClr val="tx1"/>
                      </a:solidFill>
                    </a:ln>
                  </pic:spPr>
                </pic:pic>
              </a:graphicData>
            </a:graphic>
          </wp:inline>
        </w:drawing>
      </w:r>
    </w:p>
    <w:p w14:paraId="2B117796" w14:textId="147B06C1" w:rsidR="00352493" w:rsidRDefault="00352493" w:rsidP="00352493">
      <w:pPr>
        <w:rPr>
          <w:rFonts w:cs="Arial"/>
          <w:b/>
          <w:bCs/>
          <w:i/>
          <w:iCs/>
        </w:rPr>
      </w:pPr>
      <w:r w:rsidRPr="00596A3F">
        <w:rPr>
          <w:rFonts w:cs="Arial"/>
          <w:b/>
          <w:bCs/>
          <w:i/>
          <w:iCs/>
        </w:rPr>
        <w:t xml:space="preserve">Figure </w:t>
      </w:r>
      <w:r>
        <w:rPr>
          <w:rFonts w:cs="Arial"/>
          <w:b/>
          <w:bCs/>
          <w:i/>
          <w:iCs/>
        </w:rPr>
        <w:t>6</w:t>
      </w:r>
    </w:p>
    <w:p w14:paraId="2755CC26" w14:textId="77777777" w:rsidR="00D30F77" w:rsidRPr="00461FCE" w:rsidRDefault="00D30F77" w:rsidP="00352493">
      <w:pPr>
        <w:rPr>
          <w:rFonts w:cs="Arial"/>
        </w:rPr>
      </w:pPr>
    </w:p>
    <w:p w14:paraId="3ADF6565" w14:textId="74BBBF9A" w:rsidR="00683226" w:rsidRPr="00683226" w:rsidRDefault="00683226" w:rsidP="00265D32">
      <w:pPr>
        <w:numPr>
          <w:ilvl w:val="0"/>
          <w:numId w:val="10"/>
        </w:numPr>
        <w:tabs>
          <w:tab w:val="clear" w:pos="720"/>
        </w:tabs>
        <w:spacing w:after="80" w:line="240" w:lineRule="auto"/>
        <w:ind w:left="714" w:hanging="430"/>
      </w:pPr>
      <w:r w:rsidRPr="00683226">
        <w:t>This will display the ‘Consent for Non-compliance – Notification View’ page</w:t>
      </w:r>
      <w:r w:rsidR="00916528">
        <w:t xml:space="preserve"> </w:t>
      </w:r>
      <w:r w:rsidR="00916528" w:rsidRPr="00004A68">
        <w:rPr>
          <w:rFonts w:cs="Arial"/>
          <w:b/>
          <w:bCs/>
        </w:rPr>
        <w:t xml:space="preserve">(Figure </w:t>
      </w:r>
      <w:r w:rsidR="00916528">
        <w:rPr>
          <w:rFonts w:cs="Arial"/>
          <w:b/>
          <w:bCs/>
        </w:rPr>
        <w:t>7</w:t>
      </w:r>
      <w:r w:rsidR="00916528" w:rsidRPr="00004A68">
        <w:rPr>
          <w:rFonts w:cs="Arial"/>
          <w:b/>
          <w:bCs/>
        </w:rPr>
        <w:t>)</w:t>
      </w:r>
      <w:r w:rsidRPr="00683226">
        <w:t>.</w:t>
      </w:r>
    </w:p>
    <w:p w14:paraId="2741B45A" w14:textId="77777777" w:rsidR="00683226" w:rsidRPr="00683226" w:rsidRDefault="00683226" w:rsidP="00A64158">
      <w:pPr>
        <w:numPr>
          <w:ilvl w:val="0"/>
          <w:numId w:val="10"/>
        </w:numPr>
        <w:tabs>
          <w:tab w:val="clear" w:pos="720"/>
        </w:tabs>
        <w:spacing w:after="240" w:line="240" w:lineRule="auto"/>
        <w:ind w:left="715" w:hanging="431"/>
      </w:pPr>
      <w:r w:rsidRPr="00683226">
        <w:t>On this page, there are five non-editable sections related to the notification.</w:t>
      </w:r>
    </w:p>
    <w:p w14:paraId="04D78E0E" w14:textId="77777777" w:rsidR="00176631" w:rsidRDefault="00176631" w:rsidP="00176631">
      <w:pPr>
        <w:rPr>
          <w:lang w:val="en-US"/>
        </w:rPr>
      </w:pPr>
      <w:r>
        <w:rPr>
          <w:noProof/>
          <w:lang w:val="en-US"/>
        </w:rPr>
        <w:drawing>
          <wp:inline distT="0" distB="0" distL="0" distR="0" wp14:anchorId="15A4D1D8" wp14:editId="57624DC2">
            <wp:extent cx="4143001" cy="1936750"/>
            <wp:effectExtent l="19050" t="19050" r="10160" b="25400"/>
            <wp:docPr id="68" name="Picture 68" descr="Screenshot of Consent for Non-compliance - Notification View page showing the five non-editable sections related to the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of Consent for Non-compliance - Notification View page showing the five non-editable sections related to the notification.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9924" cy="1939987"/>
                    </a:xfrm>
                    <a:prstGeom prst="rect">
                      <a:avLst/>
                    </a:prstGeom>
                    <a:ln>
                      <a:solidFill>
                        <a:schemeClr val="tx1"/>
                      </a:solidFill>
                    </a:ln>
                  </pic:spPr>
                </pic:pic>
              </a:graphicData>
            </a:graphic>
          </wp:inline>
        </w:drawing>
      </w:r>
    </w:p>
    <w:p w14:paraId="5C260DDE" w14:textId="3E2F6D61" w:rsidR="00916528" w:rsidRPr="00461FCE" w:rsidRDefault="00916528" w:rsidP="00916528">
      <w:pPr>
        <w:rPr>
          <w:rFonts w:cs="Arial"/>
        </w:rPr>
      </w:pPr>
      <w:r w:rsidRPr="00596A3F">
        <w:rPr>
          <w:rFonts w:cs="Arial"/>
          <w:b/>
          <w:bCs/>
          <w:i/>
          <w:iCs/>
        </w:rPr>
        <w:t xml:space="preserve">Figure </w:t>
      </w:r>
      <w:r>
        <w:rPr>
          <w:rFonts w:cs="Arial"/>
          <w:b/>
          <w:bCs/>
          <w:i/>
          <w:iCs/>
        </w:rPr>
        <w:t>7</w:t>
      </w:r>
    </w:p>
    <w:p w14:paraId="60733311" w14:textId="717DD49A" w:rsidR="005950FD" w:rsidRDefault="005950FD">
      <w:pPr>
        <w:rPr>
          <w:lang w:val="en-US"/>
        </w:rPr>
      </w:pPr>
      <w:r>
        <w:rPr>
          <w:lang w:val="en-US"/>
        </w:rPr>
        <w:br w:type="page"/>
      </w:r>
    </w:p>
    <w:p w14:paraId="535EA3C8" w14:textId="77CBADDC" w:rsidR="006A3780" w:rsidRPr="006A3780" w:rsidRDefault="006A3780" w:rsidP="00265D32">
      <w:pPr>
        <w:numPr>
          <w:ilvl w:val="0"/>
          <w:numId w:val="10"/>
        </w:numPr>
        <w:tabs>
          <w:tab w:val="clear" w:pos="720"/>
        </w:tabs>
        <w:spacing w:after="80" w:line="240" w:lineRule="auto"/>
        <w:ind w:left="714" w:hanging="430"/>
      </w:pPr>
      <w:r w:rsidRPr="006A3780">
        <w:lastRenderedPageBreak/>
        <w:t>Click on the ‘Notification details’ section</w:t>
      </w:r>
      <w:r w:rsidR="000F50AF">
        <w:t xml:space="preserve"> </w:t>
      </w:r>
      <w:r w:rsidR="000F50AF" w:rsidRPr="000F50AF">
        <w:rPr>
          <w:b/>
          <w:bCs/>
        </w:rPr>
        <w:t>(Figure 7)</w:t>
      </w:r>
      <w:r w:rsidRPr="006A3780">
        <w:t xml:space="preserve"> to view:</w:t>
      </w:r>
    </w:p>
    <w:p w14:paraId="70BE0C1D" w14:textId="474A9702" w:rsidR="006A3780" w:rsidRPr="006A3780" w:rsidRDefault="006A3780" w:rsidP="00265D32">
      <w:pPr>
        <w:numPr>
          <w:ilvl w:val="1"/>
          <w:numId w:val="12"/>
        </w:numPr>
        <w:spacing w:after="40" w:line="240" w:lineRule="auto"/>
        <w:ind w:left="1135" w:hanging="284"/>
        <w:rPr>
          <w:rFonts w:cs="Arial"/>
        </w:rPr>
      </w:pPr>
      <w:r w:rsidRPr="006A3780">
        <w:rPr>
          <w:rFonts w:cs="Arial"/>
        </w:rPr>
        <w:t>Notification ID and type</w:t>
      </w:r>
      <w:r w:rsidR="00094E62">
        <w:rPr>
          <w:rFonts w:cs="Arial"/>
        </w:rPr>
        <w:t xml:space="preserve"> </w:t>
      </w:r>
      <w:r w:rsidR="00094E62" w:rsidRPr="00004A68">
        <w:rPr>
          <w:rFonts w:cs="Arial"/>
          <w:b/>
          <w:bCs/>
        </w:rPr>
        <w:t xml:space="preserve">(Figure </w:t>
      </w:r>
      <w:r w:rsidR="00094E62">
        <w:rPr>
          <w:rFonts w:cs="Arial"/>
          <w:b/>
          <w:bCs/>
        </w:rPr>
        <w:t>8</w:t>
      </w:r>
      <w:r w:rsidR="00094E62" w:rsidRPr="00004A68">
        <w:rPr>
          <w:rFonts w:cs="Arial"/>
          <w:b/>
          <w:bCs/>
        </w:rPr>
        <w:t>)</w:t>
      </w:r>
    </w:p>
    <w:p w14:paraId="45E3BA48" w14:textId="5BAF3CD8" w:rsidR="006A3780" w:rsidRPr="006A3780" w:rsidRDefault="006A3780" w:rsidP="00265D32">
      <w:pPr>
        <w:numPr>
          <w:ilvl w:val="1"/>
          <w:numId w:val="12"/>
        </w:numPr>
        <w:spacing w:after="40" w:line="240" w:lineRule="auto"/>
        <w:ind w:left="1135" w:hanging="284"/>
        <w:rPr>
          <w:rFonts w:cs="Arial"/>
        </w:rPr>
      </w:pPr>
      <w:r w:rsidRPr="006A3780">
        <w:rPr>
          <w:rFonts w:cs="Arial"/>
        </w:rPr>
        <w:t>Consent to Supply (CTS) application number (to be quoted in communication with the TGA regarding this notification)</w:t>
      </w:r>
      <w:r w:rsidR="00094E62">
        <w:rPr>
          <w:rFonts w:cs="Arial"/>
        </w:rPr>
        <w:t xml:space="preserve"> </w:t>
      </w:r>
      <w:r w:rsidR="00094E62" w:rsidRPr="00004A68">
        <w:rPr>
          <w:rFonts w:cs="Arial"/>
          <w:b/>
          <w:bCs/>
        </w:rPr>
        <w:t xml:space="preserve">(Figure </w:t>
      </w:r>
      <w:r w:rsidR="00094E62">
        <w:rPr>
          <w:rFonts w:cs="Arial"/>
          <w:b/>
          <w:bCs/>
        </w:rPr>
        <w:t>8</w:t>
      </w:r>
      <w:r w:rsidR="00094E62" w:rsidRPr="00004A68">
        <w:rPr>
          <w:rFonts w:cs="Arial"/>
          <w:b/>
          <w:bCs/>
        </w:rPr>
        <w:t>)</w:t>
      </w:r>
    </w:p>
    <w:p w14:paraId="4C6E3ED6" w14:textId="49F44E87" w:rsidR="006A3780" w:rsidRPr="006A3780" w:rsidRDefault="006A3780" w:rsidP="00265D32">
      <w:pPr>
        <w:numPr>
          <w:ilvl w:val="0"/>
          <w:numId w:val="10"/>
        </w:numPr>
        <w:tabs>
          <w:tab w:val="clear" w:pos="720"/>
        </w:tabs>
        <w:spacing w:after="80" w:line="240" w:lineRule="auto"/>
        <w:ind w:left="714" w:hanging="430"/>
      </w:pPr>
      <w:r w:rsidRPr="006A3780">
        <w:t>Click on the ‘Emails’ folder at the bottom of this section to view</w:t>
      </w:r>
      <w:r w:rsidR="00094E62">
        <w:t xml:space="preserve"> </w:t>
      </w:r>
      <w:r w:rsidR="00094E62" w:rsidRPr="00004A68">
        <w:rPr>
          <w:rFonts w:cs="Arial"/>
          <w:b/>
          <w:bCs/>
        </w:rPr>
        <w:t xml:space="preserve">(Figure </w:t>
      </w:r>
      <w:r w:rsidR="00094E62">
        <w:rPr>
          <w:rFonts w:cs="Arial"/>
          <w:b/>
          <w:bCs/>
        </w:rPr>
        <w:t>8</w:t>
      </w:r>
      <w:r w:rsidR="00094E62" w:rsidRPr="00004A68">
        <w:rPr>
          <w:rFonts w:cs="Arial"/>
          <w:b/>
          <w:bCs/>
        </w:rPr>
        <w:t>)</w:t>
      </w:r>
      <w:r w:rsidRPr="006A3780">
        <w:t>:</w:t>
      </w:r>
    </w:p>
    <w:p w14:paraId="3C6D7A0C" w14:textId="77777777" w:rsidR="006A3780" w:rsidRPr="006A3780" w:rsidRDefault="006A3780" w:rsidP="006F23A5">
      <w:pPr>
        <w:numPr>
          <w:ilvl w:val="1"/>
          <w:numId w:val="12"/>
        </w:numPr>
        <w:spacing w:after="240" w:line="240" w:lineRule="auto"/>
        <w:ind w:left="1135" w:hanging="284"/>
        <w:rPr>
          <w:rFonts w:cs="Arial"/>
        </w:rPr>
      </w:pPr>
      <w:r w:rsidRPr="006A3780">
        <w:rPr>
          <w:rFonts w:cs="Arial"/>
        </w:rPr>
        <w:t>The email and letter associated with the notification sent by the TGA</w:t>
      </w:r>
    </w:p>
    <w:p w14:paraId="494BD745" w14:textId="77777777" w:rsidR="00176631" w:rsidRDefault="00176631" w:rsidP="00176631">
      <w:pPr>
        <w:rPr>
          <w:lang w:val="en-US"/>
        </w:rPr>
      </w:pPr>
      <w:r>
        <w:rPr>
          <w:noProof/>
          <w:lang w:val="en-US"/>
        </w:rPr>
        <w:drawing>
          <wp:inline distT="0" distB="0" distL="0" distR="0" wp14:anchorId="45F0E56A" wp14:editId="181ACE20">
            <wp:extent cx="3739490" cy="2040022"/>
            <wp:effectExtent l="19050" t="19050" r="13970" b="17780"/>
            <wp:docPr id="69" name="Picture 69" descr="Screenshot of the Notifications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the Notifications details sec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9426" cy="2056353"/>
                    </a:xfrm>
                    <a:prstGeom prst="rect">
                      <a:avLst/>
                    </a:prstGeom>
                    <a:ln>
                      <a:solidFill>
                        <a:schemeClr val="tx1"/>
                      </a:solidFill>
                    </a:ln>
                  </pic:spPr>
                </pic:pic>
              </a:graphicData>
            </a:graphic>
          </wp:inline>
        </w:drawing>
      </w:r>
    </w:p>
    <w:p w14:paraId="3D639513" w14:textId="77777777" w:rsidR="005950FD" w:rsidRDefault="003724CB">
      <w:pPr>
        <w:rPr>
          <w:rFonts w:cs="Arial"/>
          <w:b/>
          <w:bCs/>
          <w:i/>
          <w:iCs/>
        </w:rPr>
      </w:pPr>
      <w:r w:rsidRPr="00596A3F">
        <w:rPr>
          <w:rFonts w:cs="Arial"/>
          <w:b/>
          <w:bCs/>
          <w:i/>
          <w:iCs/>
        </w:rPr>
        <w:t xml:space="preserve">Figure </w:t>
      </w:r>
      <w:r>
        <w:rPr>
          <w:rFonts w:cs="Arial"/>
          <w:b/>
          <w:bCs/>
          <w:i/>
          <w:iCs/>
        </w:rPr>
        <w:t>8</w:t>
      </w:r>
    </w:p>
    <w:p w14:paraId="26FB7763" w14:textId="77777777" w:rsidR="005950FD" w:rsidRDefault="005950FD">
      <w:pPr>
        <w:rPr>
          <w:rFonts w:cs="Arial"/>
          <w:b/>
          <w:bCs/>
          <w:i/>
          <w:iCs/>
        </w:rPr>
      </w:pPr>
    </w:p>
    <w:p w14:paraId="01E5BF6D" w14:textId="77777777" w:rsidR="00E87505" w:rsidRPr="00E87505" w:rsidRDefault="00E87505" w:rsidP="00265D32">
      <w:pPr>
        <w:numPr>
          <w:ilvl w:val="0"/>
          <w:numId w:val="10"/>
        </w:numPr>
        <w:tabs>
          <w:tab w:val="clear" w:pos="720"/>
        </w:tabs>
        <w:spacing w:after="80" w:line="240" w:lineRule="auto"/>
        <w:ind w:left="714" w:hanging="430"/>
      </w:pPr>
      <w:r w:rsidRPr="00E87505">
        <w:t>Any documents uploaded as part of a response to a notification will be listed under the ‘Notification Documents’ section once the response is saved.</w:t>
      </w:r>
    </w:p>
    <w:p w14:paraId="65ED7C1B" w14:textId="2AB3DB10" w:rsidR="00E87505" w:rsidRPr="00E87505" w:rsidRDefault="00E87505" w:rsidP="00265D32">
      <w:pPr>
        <w:numPr>
          <w:ilvl w:val="0"/>
          <w:numId w:val="10"/>
        </w:numPr>
        <w:tabs>
          <w:tab w:val="clear" w:pos="720"/>
        </w:tabs>
        <w:spacing w:after="80" w:line="240" w:lineRule="auto"/>
        <w:ind w:left="714" w:hanging="430"/>
      </w:pPr>
      <w:r w:rsidRPr="00E87505">
        <w:t xml:space="preserve">The ‘Notification details’ section will change </w:t>
      </w:r>
      <w:r w:rsidR="00DB27E2" w:rsidRPr="00E87505">
        <w:t>colour</w:t>
      </w:r>
      <w:r w:rsidRPr="00E87505">
        <w:t xml:space="preserve"> from blue to green when clicked upon, indicating that all mandatory information in this section is auto-populated and complete.</w:t>
      </w:r>
    </w:p>
    <w:p w14:paraId="62BF0AE6" w14:textId="304F3927" w:rsidR="00E87505" w:rsidRDefault="00E87505" w:rsidP="00265D32">
      <w:pPr>
        <w:numPr>
          <w:ilvl w:val="0"/>
          <w:numId w:val="10"/>
        </w:numPr>
        <w:tabs>
          <w:tab w:val="clear" w:pos="720"/>
        </w:tabs>
        <w:spacing w:line="240" w:lineRule="auto"/>
        <w:ind w:left="715" w:hanging="431"/>
      </w:pPr>
      <w:r w:rsidRPr="00E87505">
        <w:t>Click on the ‘ARTGs and Applications for Inclusion’ or ‘Non-included devices’ section to view the devices related to the notification</w:t>
      </w:r>
      <w:r w:rsidR="007F3D21">
        <w:t xml:space="preserve"> </w:t>
      </w:r>
      <w:r w:rsidR="007F3D21" w:rsidRPr="00004A68">
        <w:rPr>
          <w:rFonts w:cs="Arial"/>
          <w:b/>
          <w:bCs/>
        </w:rPr>
        <w:t xml:space="preserve">(Figure </w:t>
      </w:r>
      <w:r w:rsidR="007F3D21">
        <w:rPr>
          <w:rFonts w:cs="Arial"/>
          <w:b/>
          <w:bCs/>
        </w:rPr>
        <w:t>9)</w:t>
      </w:r>
      <w:r w:rsidRPr="00E87505">
        <w:t>.</w:t>
      </w:r>
    </w:p>
    <w:p w14:paraId="0C820406" w14:textId="77777777" w:rsidR="005950FD" w:rsidRPr="00E87505" w:rsidRDefault="005950FD" w:rsidP="005950FD">
      <w:pPr>
        <w:spacing w:line="240" w:lineRule="auto"/>
        <w:ind w:left="715"/>
      </w:pPr>
    </w:p>
    <w:p w14:paraId="56120A65" w14:textId="52D60F0D" w:rsidR="00E87505" w:rsidRDefault="00234CC6" w:rsidP="00941B7B">
      <w:pPr>
        <w:spacing w:before="240" w:after="240" w:line="240" w:lineRule="auto"/>
        <w:rPr>
          <w:rFonts w:cs="Arial"/>
        </w:rPr>
      </w:pPr>
      <w:r w:rsidRPr="00234CC6">
        <w:rPr>
          <w:rFonts w:cs="Arial"/>
          <w:b/>
          <w:bCs/>
        </w:rPr>
        <w:t>NOTE</w:t>
      </w:r>
      <w:r w:rsidR="00E87505" w:rsidRPr="00234CC6">
        <w:rPr>
          <w:rFonts w:cs="Arial"/>
          <w:b/>
          <w:bCs/>
        </w:rPr>
        <w:t>:</w:t>
      </w:r>
      <w:r w:rsidR="00E87505" w:rsidRPr="00E87505">
        <w:rPr>
          <w:rFonts w:cs="Arial"/>
        </w:rPr>
        <w:t xml:space="preserve"> A notification may be related to all or only some of the devices in the consent application.</w:t>
      </w:r>
    </w:p>
    <w:p w14:paraId="3F097560" w14:textId="77777777" w:rsidR="005950FD" w:rsidRPr="00E87505" w:rsidRDefault="005950FD" w:rsidP="00941B7B">
      <w:pPr>
        <w:spacing w:before="240" w:after="240" w:line="240" w:lineRule="auto"/>
        <w:rPr>
          <w:rFonts w:cs="Arial"/>
        </w:rPr>
      </w:pPr>
    </w:p>
    <w:p w14:paraId="18BD1DD0" w14:textId="77777777" w:rsidR="00176631" w:rsidRDefault="00176631" w:rsidP="00176631">
      <w:pPr>
        <w:rPr>
          <w:lang w:val="en-US"/>
        </w:rPr>
      </w:pPr>
      <w:r>
        <w:rPr>
          <w:noProof/>
          <w:lang w:val="en-US"/>
        </w:rPr>
        <w:drawing>
          <wp:inline distT="0" distB="0" distL="0" distR="0" wp14:anchorId="578D36A8" wp14:editId="5F76B401">
            <wp:extent cx="4623161" cy="2103609"/>
            <wp:effectExtent l="19050" t="19050" r="25400" b="11430"/>
            <wp:docPr id="70" name="Picture 70" descr="Screenshot of the ARTG and Applications for Inclusio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shot of the ARTG and Applications for Inclusion section. "/>
                    <pic:cNvPicPr/>
                  </pic:nvPicPr>
                  <pic:blipFill>
                    <a:blip r:embed="rId18">
                      <a:extLst>
                        <a:ext uri="{28A0092B-C50C-407E-A947-70E740481C1C}">
                          <a14:useLocalDpi xmlns:a14="http://schemas.microsoft.com/office/drawing/2010/main" val="0"/>
                        </a:ext>
                      </a:extLst>
                    </a:blip>
                    <a:stretch>
                      <a:fillRect/>
                    </a:stretch>
                  </pic:blipFill>
                  <pic:spPr>
                    <a:xfrm>
                      <a:off x="0" y="0"/>
                      <a:ext cx="4623161" cy="2103609"/>
                    </a:xfrm>
                    <a:prstGeom prst="rect">
                      <a:avLst/>
                    </a:prstGeom>
                    <a:ln>
                      <a:solidFill>
                        <a:schemeClr val="tx1"/>
                      </a:solidFill>
                    </a:ln>
                  </pic:spPr>
                </pic:pic>
              </a:graphicData>
            </a:graphic>
          </wp:inline>
        </w:drawing>
      </w:r>
    </w:p>
    <w:p w14:paraId="255FBA3D" w14:textId="4832DC09" w:rsidR="00EB1342" w:rsidRPr="00461FCE" w:rsidRDefault="00EB1342" w:rsidP="00EB1342">
      <w:pPr>
        <w:rPr>
          <w:rFonts w:cs="Arial"/>
        </w:rPr>
      </w:pPr>
      <w:r w:rsidRPr="00596A3F">
        <w:rPr>
          <w:rFonts w:cs="Arial"/>
          <w:b/>
          <w:bCs/>
          <w:i/>
          <w:iCs/>
        </w:rPr>
        <w:t xml:space="preserve">Figure </w:t>
      </w:r>
      <w:r>
        <w:rPr>
          <w:rFonts w:cs="Arial"/>
          <w:b/>
          <w:bCs/>
          <w:i/>
          <w:iCs/>
        </w:rPr>
        <w:t>9</w:t>
      </w:r>
    </w:p>
    <w:p w14:paraId="5151A7B5" w14:textId="68E8BFCF" w:rsidR="005950FD" w:rsidRDefault="005950FD">
      <w:pPr>
        <w:rPr>
          <w:lang w:val="en-US"/>
        </w:rPr>
      </w:pPr>
      <w:r>
        <w:rPr>
          <w:lang w:val="en-US"/>
        </w:rPr>
        <w:br w:type="page"/>
      </w:r>
    </w:p>
    <w:p w14:paraId="647FB703" w14:textId="2F8BC39D" w:rsidR="00F428D3" w:rsidRPr="00E57DE8" w:rsidRDefault="00F428D3" w:rsidP="00265D32">
      <w:pPr>
        <w:numPr>
          <w:ilvl w:val="0"/>
          <w:numId w:val="10"/>
        </w:numPr>
        <w:tabs>
          <w:tab w:val="clear" w:pos="720"/>
        </w:tabs>
        <w:spacing w:after="80" w:line="240" w:lineRule="auto"/>
        <w:ind w:left="714" w:hanging="430"/>
      </w:pPr>
      <w:r w:rsidRPr="00E57DE8">
        <w:lastRenderedPageBreak/>
        <w:t>This section will change colo</w:t>
      </w:r>
      <w:r w:rsidR="00E57DE8">
        <w:t>u</w:t>
      </w:r>
      <w:r w:rsidRPr="00E57DE8">
        <w:t>r from blue to green when clicked upon, indicating that all mandatory information in this section is auto-populated and complete.</w:t>
      </w:r>
    </w:p>
    <w:p w14:paraId="129CD69E" w14:textId="20361032" w:rsidR="00F428D3" w:rsidRDefault="00F428D3" w:rsidP="00265D32">
      <w:pPr>
        <w:numPr>
          <w:ilvl w:val="0"/>
          <w:numId w:val="10"/>
        </w:numPr>
        <w:tabs>
          <w:tab w:val="clear" w:pos="720"/>
        </w:tabs>
        <w:spacing w:after="80" w:line="240" w:lineRule="auto"/>
        <w:ind w:left="714" w:hanging="430"/>
      </w:pPr>
      <w:r w:rsidRPr="00E57DE8">
        <w:t>Click on the ‘Non-compliant Essential Principle(s)’ section to view the Essential Principles (EPs) related to the notification</w:t>
      </w:r>
      <w:r w:rsidR="006F2FE0">
        <w:t xml:space="preserve"> </w:t>
      </w:r>
      <w:r w:rsidR="006F2FE0" w:rsidRPr="00004A68">
        <w:rPr>
          <w:rFonts w:cs="Arial"/>
          <w:b/>
          <w:bCs/>
        </w:rPr>
        <w:t xml:space="preserve">(Figure </w:t>
      </w:r>
      <w:r w:rsidR="006F2FE0">
        <w:rPr>
          <w:rFonts w:cs="Arial"/>
          <w:b/>
          <w:bCs/>
        </w:rPr>
        <w:t>10)</w:t>
      </w:r>
      <w:r w:rsidRPr="00E57DE8">
        <w:t>.</w:t>
      </w:r>
    </w:p>
    <w:p w14:paraId="3CB74CCE" w14:textId="77777777" w:rsidR="005950FD" w:rsidRPr="00E57DE8" w:rsidRDefault="005950FD" w:rsidP="005950FD">
      <w:pPr>
        <w:spacing w:after="80" w:line="240" w:lineRule="auto"/>
        <w:ind w:left="714"/>
      </w:pPr>
    </w:p>
    <w:p w14:paraId="25E23940" w14:textId="6A7E2813" w:rsidR="00F428D3" w:rsidRDefault="00E57DE8" w:rsidP="007371B3">
      <w:pPr>
        <w:spacing w:before="240" w:after="240" w:line="240" w:lineRule="auto"/>
        <w:rPr>
          <w:rFonts w:cs="Arial"/>
        </w:rPr>
      </w:pPr>
      <w:r w:rsidRPr="00E57DE8">
        <w:rPr>
          <w:rFonts w:cs="Arial"/>
          <w:b/>
          <w:bCs/>
        </w:rPr>
        <w:t>NOTE</w:t>
      </w:r>
      <w:r w:rsidR="00F428D3" w:rsidRPr="00E57DE8">
        <w:rPr>
          <w:rFonts w:cs="Arial"/>
          <w:b/>
          <w:bCs/>
        </w:rPr>
        <w:t>:</w:t>
      </w:r>
      <w:r w:rsidR="00F428D3" w:rsidRPr="00E57DE8">
        <w:rPr>
          <w:rFonts w:cs="Arial"/>
        </w:rPr>
        <w:t xml:space="preserve"> The EPs in this section may differ from those selected in the application for consent and are populated by the Therapeutic Goods Administration (TGA).</w:t>
      </w:r>
    </w:p>
    <w:p w14:paraId="27CA2044" w14:textId="77777777" w:rsidR="005950FD" w:rsidRPr="00E57DE8" w:rsidRDefault="005950FD" w:rsidP="007371B3">
      <w:pPr>
        <w:spacing w:before="240" w:after="240" w:line="240" w:lineRule="auto"/>
        <w:rPr>
          <w:rFonts w:cs="Arial"/>
        </w:rPr>
      </w:pPr>
    </w:p>
    <w:p w14:paraId="63845B2B" w14:textId="77777777" w:rsidR="00176631" w:rsidRDefault="00176631" w:rsidP="00176631">
      <w:pPr>
        <w:rPr>
          <w:lang w:val="en-US"/>
        </w:rPr>
      </w:pPr>
      <w:r>
        <w:rPr>
          <w:noProof/>
          <w:lang w:val="en-US"/>
        </w:rPr>
        <w:drawing>
          <wp:inline distT="0" distB="0" distL="0" distR="0" wp14:anchorId="67E4768F" wp14:editId="42A530E1">
            <wp:extent cx="3608819" cy="2032000"/>
            <wp:effectExtent l="19050" t="19050" r="10795" b="25400"/>
            <wp:docPr id="71" name="Picture 71" descr="Screenshot of the Non-compliant Essential Principle(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of the Non-compliant Essential Principle(s) section. "/>
                    <pic:cNvPicPr/>
                  </pic:nvPicPr>
                  <pic:blipFill>
                    <a:blip r:embed="rId19">
                      <a:extLst>
                        <a:ext uri="{28A0092B-C50C-407E-A947-70E740481C1C}">
                          <a14:useLocalDpi xmlns:a14="http://schemas.microsoft.com/office/drawing/2010/main" val="0"/>
                        </a:ext>
                      </a:extLst>
                    </a:blip>
                    <a:stretch>
                      <a:fillRect/>
                    </a:stretch>
                  </pic:blipFill>
                  <pic:spPr>
                    <a:xfrm>
                      <a:off x="0" y="0"/>
                      <a:ext cx="3616790" cy="2036488"/>
                    </a:xfrm>
                    <a:prstGeom prst="rect">
                      <a:avLst/>
                    </a:prstGeom>
                    <a:ln>
                      <a:solidFill>
                        <a:schemeClr val="tx1"/>
                      </a:solidFill>
                    </a:ln>
                  </pic:spPr>
                </pic:pic>
              </a:graphicData>
            </a:graphic>
          </wp:inline>
        </w:drawing>
      </w:r>
    </w:p>
    <w:p w14:paraId="7D168CD3" w14:textId="03546AF5" w:rsidR="004E2F06" w:rsidRPr="00461FCE" w:rsidRDefault="004E2F06" w:rsidP="004E2F06">
      <w:pPr>
        <w:rPr>
          <w:rFonts w:cs="Arial"/>
        </w:rPr>
      </w:pPr>
      <w:r w:rsidRPr="00596A3F">
        <w:rPr>
          <w:rFonts w:cs="Arial"/>
          <w:b/>
          <w:bCs/>
          <w:i/>
          <w:iCs/>
        </w:rPr>
        <w:t xml:space="preserve">Figure </w:t>
      </w:r>
      <w:r>
        <w:rPr>
          <w:rFonts w:cs="Arial"/>
          <w:b/>
          <w:bCs/>
          <w:i/>
          <w:iCs/>
        </w:rPr>
        <w:t>10</w:t>
      </w:r>
    </w:p>
    <w:p w14:paraId="4CC6D4EA" w14:textId="36618B06" w:rsidR="00580DAC" w:rsidRDefault="00580DAC">
      <w:pPr>
        <w:rPr>
          <w:lang w:val="en-US"/>
        </w:rPr>
      </w:pPr>
      <w:r>
        <w:rPr>
          <w:lang w:val="en-US"/>
        </w:rPr>
        <w:br w:type="page"/>
      </w:r>
    </w:p>
    <w:p w14:paraId="761A6CF3" w14:textId="6F3C391D" w:rsidR="00CE654D" w:rsidRPr="00F81136" w:rsidRDefault="00CE654D" w:rsidP="00265D32">
      <w:pPr>
        <w:numPr>
          <w:ilvl w:val="0"/>
          <w:numId w:val="10"/>
        </w:numPr>
        <w:tabs>
          <w:tab w:val="clear" w:pos="720"/>
        </w:tabs>
        <w:spacing w:after="80" w:line="240" w:lineRule="auto"/>
        <w:ind w:left="714" w:hanging="430"/>
      </w:pPr>
      <w:r w:rsidRPr="00F81136">
        <w:lastRenderedPageBreak/>
        <w:t xml:space="preserve">This section will change </w:t>
      </w:r>
      <w:r w:rsidR="00F34284" w:rsidRPr="00F34284">
        <w:t>colour</w:t>
      </w:r>
      <w:r w:rsidRPr="00F81136">
        <w:t xml:space="preserve"> from blue to green when clicked upon, indicating that all mandatory information in this section is auto-populated and complete.</w:t>
      </w:r>
    </w:p>
    <w:p w14:paraId="6ED28E33" w14:textId="77777777" w:rsidR="00CE654D" w:rsidRPr="00F81136" w:rsidRDefault="00CE654D" w:rsidP="00265D32">
      <w:pPr>
        <w:numPr>
          <w:ilvl w:val="0"/>
          <w:numId w:val="10"/>
        </w:numPr>
        <w:tabs>
          <w:tab w:val="clear" w:pos="720"/>
        </w:tabs>
        <w:spacing w:after="80" w:line="240" w:lineRule="auto"/>
        <w:ind w:left="714" w:hanging="430"/>
      </w:pPr>
      <w:r w:rsidRPr="00F81136">
        <w:t>Some notifications will require a response from the sponsor, while others will not.</w:t>
      </w:r>
    </w:p>
    <w:p w14:paraId="1EA63856" w14:textId="77777777" w:rsidR="00CE654D" w:rsidRPr="00F81136" w:rsidRDefault="00CE654D" w:rsidP="00265D32">
      <w:pPr>
        <w:numPr>
          <w:ilvl w:val="0"/>
          <w:numId w:val="10"/>
        </w:numPr>
        <w:tabs>
          <w:tab w:val="clear" w:pos="720"/>
        </w:tabs>
        <w:spacing w:after="80" w:line="240" w:lineRule="auto"/>
        <w:ind w:left="714" w:hanging="430"/>
      </w:pPr>
      <w:r w:rsidRPr="00F81136">
        <w:t>Examples of notifications requiring a response include:</w:t>
      </w:r>
    </w:p>
    <w:p w14:paraId="69CBEDD1" w14:textId="77777777" w:rsidR="00CE654D" w:rsidRPr="00F81136" w:rsidRDefault="00CE654D" w:rsidP="00265D32">
      <w:pPr>
        <w:numPr>
          <w:ilvl w:val="1"/>
          <w:numId w:val="12"/>
        </w:numPr>
        <w:spacing w:after="40" w:line="240" w:lineRule="auto"/>
        <w:ind w:left="1135" w:hanging="284"/>
        <w:rPr>
          <w:rFonts w:cs="Arial"/>
        </w:rPr>
      </w:pPr>
      <w:r w:rsidRPr="00F81136">
        <w:rPr>
          <w:rFonts w:cs="Arial"/>
        </w:rPr>
        <w:t>Consent approved notification (you will need to submit evidence of compliance with the EPs before the end of the consent period)</w:t>
      </w:r>
    </w:p>
    <w:p w14:paraId="4F6F5C11" w14:textId="77777777" w:rsidR="00CE654D" w:rsidRPr="00F81136" w:rsidRDefault="00CE654D" w:rsidP="00265D32">
      <w:pPr>
        <w:numPr>
          <w:ilvl w:val="1"/>
          <w:numId w:val="12"/>
        </w:numPr>
        <w:spacing w:after="40" w:line="240" w:lineRule="auto"/>
        <w:ind w:left="1135" w:hanging="284"/>
        <w:rPr>
          <w:rFonts w:cs="Arial"/>
        </w:rPr>
      </w:pPr>
      <w:r w:rsidRPr="00F81136">
        <w:rPr>
          <w:rFonts w:cs="Arial"/>
        </w:rPr>
        <w:t>Section 41JA request for information</w:t>
      </w:r>
    </w:p>
    <w:p w14:paraId="7E2BDCA7" w14:textId="77777777" w:rsidR="00CE654D" w:rsidRPr="00F81136" w:rsidRDefault="00CE654D" w:rsidP="00265D32">
      <w:pPr>
        <w:numPr>
          <w:ilvl w:val="1"/>
          <w:numId w:val="12"/>
        </w:numPr>
        <w:spacing w:after="40" w:line="240" w:lineRule="auto"/>
        <w:ind w:left="1135" w:hanging="284"/>
        <w:rPr>
          <w:rFonts w:cs="Arial"/>
        </w:rPr>
      </w:pPr>
      <w:r w:rsidRPr="00F81136">
        <w:rPr>
          <w:rFonts w:cs="Arial"/>
        </w:rPr>
        <w:t>Proposal to cancel a device</w:t>
      </w:r>
    </w:p>
    <w:p w14:paraId="73BCE2C2" w14:textId="77777777" w:rsidR="00CE654D" w:rsidRPr="00F81136" w:rsidRDefault="00CE654D" w:rsidP="00265D32">
      <w:pPr>
        <w:numPr>
          <w:ilvl w:val="1"/>
          <w:numId w:val="12"/>
        </w:numPr>
        <w:spacing w:line="240" w:lineRule="auto"/>
        <w:ind w:left="1135" w:hanging="284"/>
        <w:rPr>
          <w:rFonts w:cs="Arial"/>
        </w:rPr>
      </w:pPr>
      <w:r w:rsidRPr="00F81136">
        <w:rPr>
          <w:rFonts w:cs="Arial"/>
        </w:rPr>
        <w:t>Proposal to suspend a device</w:t>
      </w:r>
    </w:p>
    <w:p w14:paraId="3054227D" w14:textId="77777777" w:rsidR="00CE654D" w:rsidRPr="00F81136" w:rsidRDefault="00CE654D" w:rsidP="00265D32">
      <w:pPr>
        <w:numPr>
          <w:ilvl w:val="0"/>
          <w:numId w:val="10"/>
        </w:numPr>
        <w:tabs>
          <w:tab w:val="clear" w:pos="720"/>
        </w:tabs>
        <w:spacing w:after="80" w:line="240" w:lineRule="auto"/>
        <w:ind w:left="714" w:hanging="430"/>
      </w:pPr>
      <w:r w:rsidRPr="00F81136">
        <w:t>Examples of notifications that do not require a response include:</w:t>
      </w:r>
    </w:p>
    <w:p w14:paraId="26BBF28C" w14:textId="77777777" w:rsidR="00CE654D" w:rsidRPr="00F81136" w:rsidRDefault="00CE654D" w:rsidP="00265D32">
      <w:pPr>
        <w:numPr>
          <w:ilvl w:val="1"/>
          <w:numId w:val="12"/>
        </w:numPr>
        <w:spacing w:after="40" w:line="240" w:lineRule="auto"/>
        <w:ind w:left="1135" w:hanging="284"/>
        <w:rPr>
          <w:rFonts w:cs="Arial"/>
        </w:rPr>
      </w:pPr>
      <w:r w:rsidRPr="00F81136">
        <w:rPr>
          <w:rFonts w:cs="Arial"/>
        </w:rPr>
        <w:t>Consent not-approved notification</w:t>
      </w:r>
    </w:p>
    <w:p w14:paraId="1354B63C" w14:textId="77777777" w:rsidR="00CE654D" w:rsidRPr="00F81136" w:rsidRDefault="00CE654D" w:rsidP="00265D32">
      <w:pPr>
        <w:numPr>
          <w:ilvl w:val="1"/>
          <w:numId w:val="12"/>
        </w:numPr>
        <w:spacing w:after="40" w:line="240" w:lineRule="auto"/>
        <w:ind w:left="1135" w:hanging="284"/>
        <w:rPr>
          <w:rFonts w:cs="Arial"/>
        </w:rPr>
      </w:pPr>
      <w:r w:rsidRPr="00F81136">
        <w:rPr>
          <w:rFonts w:cs="Arial"/>
        </w:rPr>
        <w:t>Consent withdrawal notification</w:t>
      </w:r>
    </w:p>
    <w:p w14:paraId="33DFD950" w14:textId="77777777" w:rsidR="00CE654D" w:rsidRPr="00F81136" w:rsidRDefault="00CE654D" w:rsidP="00265D32">
      <w:pPr>
        <w:numPr>
          <w:ilvl w:val="1"/>
          <w:numId w:val="12"/>
        </w:numPr>
        <w:spacing w:after="40" w:line="240" w:lineRule="auto"/>
        <w:ind w:left="1135" w:hanging="284"/>
        <w:rPr>
          <w:rFonts w:cs="Arial"/>
        </w:rPr>
      </w:pPr>
      <w:r w:rsidRPr="00F81136">
        <w:rPr>
          <w:rFonts w:cs="Arial"/>
        </w:rPr>
        <w:t>Consent expiry notification</w:t>
      </w:r>
    </w:p>
    <w:p w14:paraId="2DA0B0C6" w14:textId="77777777" w:rsidR="00CE654D" w:rsidRPr="00F81136" w:rsidRDefault="00CE654D" w:rsidP="00265D32">
      <w:pPr>
        <w:numPr>
          <w:ilvl w:val="1"/>
          <w:numId w:val="12"/>
        </w:numPr>
        <w:spacing w:after="40" w:line="240" w:lineRule="auto"/>
        <w:ind w:left="1135" w:hanging="284"/>
        <w:rPr>
          <w:rFonts w:cs="Arial"/>
        </w:rPr>
      </w:pPr>
      <w:r w:rsidRPr="00F81136">
        <w:rPr>
          <w:rFonts w:cs="Arial"/>
        </w:rPr>
        <w:t>Consent revoked notification</w:t>
      </w:r>
    </w:p>
    <w:p w14:paraId="08AA6630" w14:textId="77777777" w:rsidR="00CE654D" w:rsidRPr="00F81136" w:rsidRDefault="00CE654D" w:rsidP="00265D32">
      <w:pPr>
        <w:numPr>
          <w:ilvl w:val="1"/>
          <w:numId w:val="12"/>
        </w:numPr>
        <w:spacing w:line="240" w:lineRule="auto"/>
        <w:ind w:left="1135" w:hanging="284"/>
        <w:rPr>
          <w:rFonts w:cs="Arial"/>
        </w:rPr>
      </w:pPr>
      <w:r w:rsidRPr="00F81136">
        <w:rPr>
          <w:rFonts w:cs="Arial"/>
        </w:rPr>
        <w:t>Device cancellation notification</w:t>
      </w:r>
    </w:p>
    <w:p w14:paraId="0C1EF324" w14:textId="6A442321" w:rsidR="00CE654D" w:rsidRPr="00F81136" w:rsidRDefault="00CE654D" w:rsidP="00265D32">
      <w:pPr>
        <w:numPr>
          <w:ilvl w:val="0"/>
          <w:numId w:val="10"/>
        </w:numPr>
        <w:tabs>
          <w:tab w:val="clear" w:pos="720"/>
        </w:tabs>
        <w:spacing w:after="80" w:line="240" w:lineRule="auto"/>
        <w:ind w:left="715" w:hanging="431"/>
      </w:pPr>
      <w:r w:rsidRPr="00F81136">
        <w:t xml:space="preserve">The ‘Sponsor responses’ and ‘Extension requests’ sections will change </w:t>
      </w:r>
      <w:r w:rsidR="00A12A70" w:rsidRPr="00A12A70">
        <w:t>colour</w:t>
      </w:r>
      <w:r w:rsidRPr="00F81136">
        <w:t xml:space="preserve"> from blue to amber when clicked upon</w:t>
      </w:r>
      <w:r w:rsidR="00E57FEE">
        <w:t xml:space="preserve"> </w:t>
      </w:r>
      <w:r w:rsidR="00E57FEE" w:rsidRPr="00E57FEE">
        <w:rPr>
          <w:b/>
          <w:bCs/>
        </w:rPr>
        <w:t>(Figure 11)</w:t>
      </w:r>
      <w:r w:rsidRPr="00F81136">
        <w:t>.</w:t>
      </w:r>
    </w:p>
    <w:p w14:paraId="1A626C4B" w14:textId="77777777" w:rsidR="00CE654D" w:rsidRDefault="00CE654D" w:rsidP="00265D32">
      <w:pPr>
        <w:numPr>
          <w:ilvl w:val="1"/>
          <w:numId w:val="12"/>
        </w:numPr>
        <w:spacing w:after="40" w:line="240" w:lineRule="auto"/>
        <w:ind w:left="1135" w:hanging="284"/>
        <w:rPr>
          <w:rFonts w:cs="Arial"/>
        </w:rPr>
      </w:pPr>
      <w:r w:rsidRPr="00F81136">
        <w:rPr>
          <w:rFonts w:cs="Arial"/>
        </w:rPr>
        <w:t>These sections will remain amber even when all mandatory information has been provided in a response.</w:t>
      </w:r>
    </w:p>
    <w:p w14:paraId="71E7B6B8" w14:textId="77777777" w:rsidR="00AD7E0C" w:rsidRPr="00F81136" w:rsidRDefault="00AD7E0C" w:rsidP="00F81136">
      <w:pPr>
        <w:spacing w:after="40" w:line="240" w:lineRule="auto"/>
        <w:rPr>
          <w:rFonts w:cs="Arial"/>
        </w:rPr>
      </w:pPr>
    </w:p>
    <w:p w14:paraId="25979B8D" w14:textId="77777777" w:rsidR="00176631" w:rsidRDefault="00176631" w:rsidP="00176631">
      <w:pPr>
        <w:rPr>
          <w:lang w:val="en-US"/>
        </w:rPr>
      </w:pPr>
      <w:r>
        <w:rPr>
          <w:noProof/>
          <w:lang w:val="en-US"/>
        </w:rPr>
        <w:drawing>
          <wp:inline distT="0" distB="0" distL="0" distR="0" wp14:anchorId="5650F4EA" wp14:editId="7AD0924A">
            <wp:extent cx="4092092" cy="1874151"/>
            <wp:effectExtent l="19050" t="19050" r="22860" b="12065"/>
            <wp:docPr id="72" name="Picture 72" descr="Screenshot of the Sponsor responses and Extension requests s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the Sponsor responses and Extension requests sections.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9931" cy="1882321"/>
                    </a:xfrm>
                    <a:prstGeom prst="rect">
                      <a:avLst/>
                    </a:prstGeom>
                    <a:ln>
                      <a:solidFill>
                        <a:schemeClr val="tx1"/>
                      </a:solidFill>
                    </a:ln>
                  </pic:spPr>
                </pic:pic>
              </a:graphicData>
            </a:graphic>
          </wp:inline>
        </w:drawing>
      </w:r>
    </w:p>
    <w:p w14:paraId="1EF549F3" w14:textId="0973AB7A" w:rsidR="00AD7E0C" w:rsidRPr="00461FCE" w:rsidRDefault="00AD7E0C" w:rsidP="00AD7E0C">
      <w:pPr>
        <w:rPr>
          <w:rFonts w:cs="Arial"/>
        </w:rPr>
      </w:pPr>
      <w:r w:rsidRPr="00596A3F">
        <w:rPr>
          <w:rFonts w:cs="Arial"/>
          <w:b/>
          <w:bCs/>
          <w:i/>
          <w:iCs/>
        </w:rPr>
        <w:t xml:space="preserve">Figure </w:t>
      </w:r>
      <w:r>
        <w:rPr>
          <w:rFonts w:cs="Arial"/>
          <w:b/>
          <w:bCs/>
          <w:i/>
          <w:iCs/>
        </w:rPr>
        <w:t>11</w:t>
      </w:r>
    </w:p>
    <w:p w14:paraId="39D571CF" w14:textId="77777777" w:rsidR="00AD7E0C" w:rsidRDefault="00AD7E0C" w:rsidP="00176631">
      <w:pPr>
        <w:rPr>
          <w:lang w:val="en-US"/>
        </w:rPr>
      </w:pPr>
    </w:p>
    <w:p w14:paraId="54F732EA" w14:textId="77777777" w:rsidR="00F81136" w:rsidRPr="00F81136" w:rsidRDefault="00F81136" w:rsidP="00265D32">
      <w:pPr>
        <w:numPr>
          <w:ilvl w:val="0"/>
          <w:numId w:val="10"/>
        </w:numPr>
        <w:tabs>
          <w:tab w:val="clear" w:pos="720"/>
        </w:tabs>
        <w:spacing w:after="80" w:line="240" w:lineRule="auto"/>
        <w:ind w:left="714" w:hanging="430"/>
      </w:pPr>
      <w:r w:rsidRPr="00F81136">
        <w:t>After viewing the notification:</w:t>
      </w:r>
    </w:p>
    <w:p w14:paraId="2A692D5A" w14:textId="24CF510E" w:rsidR="00F81136" w:rsidRPr="00F81136" w:rsidRDefault="00F81136" w:rsidP="00265D32">
      <w:pPr>
        <w:numPr>
          <w:ilvl w:val="1"/>
          <w:numId w:val="12"/>
        </w:numPr>
        <w:spacing w:line="240" w:lineRule="auto"/>
        <w:ind w:left="1135" w:hanging="284"/>
        <w:rPr>
          <w:rFonts w:cs="Arial"/>
        </w:rPr>
      </w:pPr>
      <w:r w:rsidRPr="00F81136">
        <w:rPr>
          <w:rFonts w:cs="Arial"/>
        </w:rPr>
        <w:t>Click on the ‘Back’ button at the bottom of the page to return to the ‘Notifications’ tab</w:t>
      </w:r>
      <w:r w:rsidR="009567E5">
        <w:rPr>
          <w:rFonts w:cs="Arial"/>
        </w:rPr>
        <w:t xml:space="preserve"> </w:t>
      </w:r>
      <w:r w:rsidR="009567E5" w:rsidRPr="00E57FEE">
        <w:rPr>
          <w:b/>
          <w:bCs/>
        </w:rPr>
        <w:t>(Figure 1</w:t>
      </w:r>
      <w:r w:rsidR="009567E5">
        <w:rPr>
          <w:b/>
          <w:bCs/>
        </w:rPr>
        <w:t>2</w:t>
      </w:r>
      <w:r w:rsidR="009567E5" w:rsidRPr="00E57FEE">
        <w:rPr>
          <w:b/>
          <w:bCs/>
        </w:rPr>
        <w:t>)</w:t>
      </w:r>
      <w:r w:rsidRPr="00F81136">
        <w:rPr>
          <w:rFonts w:cs="Arial"/>
        </w:rPr>
        <w:t>.</w:t>
      </w:r>
    </w:p>
    <w:p w14:paraId="158ED71A" w14:textId="77777777" w:rsidR="00176631" w:rsidRDefault="00176631" w:rsidP="00176631">
      <w:pPr>
        <w:rPr>
          <w:lang w:val="en-US"/>
        </w:rPr>
      </w:pPr>
      <w:r>
        <w:rPr>
          <w:noProof/>
          <w:lang w:val="en-US"/>
        </w:rPr>
        <w:drawing>
          <wp:inline distT="0" distB="0" distL="0" distR="0" wp14:anchorId="2E89268E" wp14:editId="5E98F139">
            <wp:extent cx="2958236" cy="1220859"/>
            <wp:effectExtent l="19050" t="19050" r="13970" b="17780"/>
            <wp:docPr id="73" name="Picture 73" descr="Screenshot of the back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the back button. "/>
                    <pic:cNvPicPr/>
                  </pic:nvPicPr>
                  <pic:blipFill>
                    <a:blip r:embed="rId21">
                      <a:extLst>
                        <a:ext uri="{28A0092B-C50C-407E-A947-70E740481C1C}">
                          <a14:useLocalDpi xmlns:a14="http://schemas.microsoft.com/office/drawing/2010/main" val="0"/>
                        </a:ext>
                      </a:extLst>
                    </a:blip>
                    <a:stretch>
                      <a:fillRect/>
                    </a:stretch>
                  </pic:blipFill>
                  <pic:spPr>
                    <a:xfrm>
                      <a:off x="0" y="0"/>
                      <a:ext cx="2971073" cy="1226157"/>
                    </a:xfrm>
                    <a:prstGeom prst="rect">
                      <a:avLst/>
                    </a:prstGeom>
                    <a:ln>
                      <a:solidFill>
                        <a:schemeClr val="tx1"/>
                      </a:solidFill>
                    </a:ln>
                  </pic:spPr>
                </pic:pic>
              </a:graphicData>
            </a:graphic>
          </wp:inline>
        </w:drawing>
      </w:r>
    </w:p>
    <w:p w14:paraId="1AA02E61" w14:textId="10D91703" w:rsidR="009567E5" w:rsidRPr="00461FCE" w:rsidRDefault="009567E5" w:rsidP="009567E5">
      <w:pPr>
        <w:rPr>
          <w:rFonts w:cs="Arial"/>
        </w:rPr>
      </w:pPr>
      <w:r w:rsidRPr="00596A3F">
        <w:rPr>
          <w:rFonts w:cs="Arial"/>
          <w:b/>
          <w:bCs/>
          <w:i/>
          <w:iCs/>
        </w:rPr>
        <w:t xml:space="preserve">Figure </w:t>
      </w:r>
      <w:r>
        <w:rPr>
          <w:rFonts w:cs="Arial"/>
          <w:b/>
          <w:bCs/>
          <w:i/>
          <w:iCs/>
        </w:rPr>
        <w:t>12</w:t>
      </w:r>
    </w:p>
    <w:p w14:paraId="7B3698C1" w14:textId="77777777" w:rsidR="009567E5" w:rsidRDefault="009567E5" w:rsidP="00176631">
      <w:pPr>
        <w:rPr>
          <w:lang w:val="en-US"/>
        </w:rPr>
      </w:pPr>
    </w:p>
    <w:p w14:paraId="148C294E" w14:textId="15E94796" w:rsidR="00176631" w:rsidRPr="00215D48" w:rsidRDefault="00176631" w:rsidP="004050AF">
      <w:pPr>
        <w:pStyle w:val="Heading3"/>
      </w:pPr>
      <w:bookmarkStart w:id="5" w:name="_Toc197516888"/>
      <w:r>
        <w:lastRenderedPageBreak/>
        <w:t>Responding to a notification</w:t>
      </w:r>
      <w:bookmarkEnd w:id="5"/>
    </w:p>
    <w:p w14:paraId="3AEE6B06" w14:textId="77777777" w:rsidR="00D26A9A" w:rsidRPr="00D26A9A" w:rsidRDefault="00D26A9A" w:rsidP="00265D32">
      <w:pPr>
        <w:numPr>
          <w:ilvl w:val="0"/>
          <w:numId w:val="10"/>
        </w:numPr>
        <w:tabs>
          <w:tab w:val="clear" w:pos="720"/>
        </w:tabs>
        <w:spacing w:after="80" w:line="240" w:lineRule="auto"/>
        <w:ind w:left="714" w:hanging="430"/>
      </w:pPr>
      <w:r w:rsidRPr="00D26A9A">
        <w:t>Responses to notifications can only be submitted by an authorised user with submitter access for the TBS sponsor portal.</w:t>
      </w:r>
    </w:p>
    <w:p w14:paraId="678C9FD7" w14:textId="77777777" w:rsidR="00D26A9A" w:rsidRPr="00D26A9A" w:rsidRDefault="00D26A9A" w:rsidP="00265D32">
      <w:pPr>
        <w:numPr>
          <w:ilvl w:val="0"/>
          <w:numId w:val="10"/>
        </w:numPr>
        <w:tabs>
          <w:tab w:val="clear" w:pos="720"/>
        </w:tabs>
        <w:spacing w:after="80" w:line="240" w:lineRule="auto"/>
        <w:ind w:left="714" w:hanging="430"/>
      </w:pPr>
      <w:r w:rsidRPr="00D26A9A">
        <w:t>Users with drafter access can:</w:t>
      </w:r>
    </w:p>
    <w:p w14:paraId="18DCF312" w14:textId="77777777" w:rsidR="00D26A9A" w:rsidRPr="00D26A9A" w:rsidRDefault="00D26A9A" w:rsidP="00265D32">
      <w:pPr>
        <w:numPr>
          <w:ilvl w:val="1"/>
          <w:numId w:val="12"/>
        </w:numPr>
        <w:spacing w:after="40" w:line="240" w:lineRule="auto"/>
        <w:ind w:left="1135" w:hanging="284"/>
        <w:rPr>
          <w:rFonts w:cs="Arial"/>
        </w:rPr>
      </w:pPr>
      <w:r w:rsidRPr="00D26A9A">
        <w:rPr>
          <w:rFonts w:cs="Arial"/>
        </w:rPr>
        <w:t>Draft and save a response to a notification.</w:t>
      </w:r>
    </w:p>
    <w:p w14:paraId="6F65A598" w14:textId="77777777" w:rsidR="00D26A9A" w:rsidRPr="00D26A9A" w:rsidRDefault="00D26A9A" w:rsidP="00265D32">
      <w:pPr>
        <w:numPr>
          <w:ilvl w:val="1"/>
          <w:numId w:val="12"/>
        </w:numPr>
        <w:spacing w:line="240" w:lineRule="auto"/>
        <w:ind w:left="1135" w:hanging="284"/>
        <w:rPr>
          <w:rFonts w:cs="Arial"/>
        </w:rPr>
      </w:pPr>
      <w:r w:rsidRPr="00D26A9A">
        <w:rPr>
          <w:rFonts w:cs="Arial"/>
        </w:rPr>
        <w:t>However, they are not authorised to submit a response through the TBS portal.</w:t>
      </w:r>
    </w:p>
    <w:p w14:paraId="6EFAC9C9" w14:textId="3FAAF601" w:rsidR="00176631" w:rsidRDefault="00176631" w:rsidP="00EB19ED">
      <w:pPr>
        <w:pStyle w:val="Heading4"/>
        <w:spacing w:before="480"/>
        <w:rPr>
          <w:rFonts w:cs="Arial"/>
        </w:rPr>
      </w:pPr>
      <w:bookmarkStart w:id="6" w:name="_Toc197516889"/>
      <w:r>
        <w:rPr>
          <w:rFonts w:cs="Arial"/>
        </w:rPr>
        <w:t>Consent approved notification</w:t>
      </w:r>
      <w:bookmarkEnd w:id="6"/>
    </w:p>
    <w:p w14:paraId="446CF00A" w14:textId="7113594C" w:rsidR="00514278" w:rsidRPr="00514278" w:rsidRDefault="00514278" w:rsidP="00265D32">
      <w:pPr>
        <w:numPr>
          <w:ilvl w:val="0"/>
          <w:numId w:val="10"/>
        </w:numPr>
        <w:tabs>
          <w:tab w:val="clear" w:pos="720"/>
        </w:tabs>
        <w:spacing w:after="80" w:line="240" w:lineRule="auto"/>
        <w:ind w:left="714" w:hanging="430"/>
      </w:pPr>
      <w:r w:rsidRPr="00514278">
        <w:t>When a consent application is approved</w:t>
      </w:r>
      <w:r w:rsidR="00D93A5E">
        <w:t>.</w:t>
      </w:r>
    </w:p>
    <w:p w14:paraId="22418162" w14:textId="77777777" w:rsidR="00514278" w:rsidRPr="00514278" w:rsidRDefault="00514278" w:rsidP="00265D32">
      <w:pPr>
        <w:numPr>
          <w:ilvl w:val="1"/>
          <w:numId w:val="12"/>
        </w:numPr>
        <w:spacing w:after="40" w:line="240" w:lineRule="auto"/>
        <w:ind w:left="1135" w:hanging="284"/>
        <w:rPr>
          <w:rFonts w:cs="Arial"/>
        </w:rPr>
      </w:pPr>
      <w:r w:rsidRPr="00514278">
        <w:rPr>
          <w:rFonts w:cs="Arial"/>
        </w:rPr>
        <w:t>A notification and letter of approval is issued and can be viewed on the ‘Notification’ table.</w:t>
      </w:r>
    </w:p>
    <w:p w14:paraId="460D4699" w14:textId="77777777" w:rsidR="00514278" w:rsidRPr="00514278" w:rsidRDefault="00514278" w:rsidP="00265D32">
      <w:pPr>
        <w:numPr>
          <w:ilvl w:val="0"/>
          <w:numId w:val="10"/>
        </w:numPr>
        <w:tabs>
          <w:tab w:val="clear" w:pos="720"/>
        </w:tabs>
        <w:spacing w:after="80" w:line="240" w:lineRule="auto"/>
        <w:ind w:left="714" w:hanging="430"/>
      </w:pPr>
      <w:r w:rsidRPr="00514278">
        <w:t>As part of the consent process, sponsors are required to provide evidence of compliance with the EPs before the end of the consent period.</w:t>
      </w:r>
    </w:p>
    <w:p w14:paraId="065A25B1" w14:textId="77777777" w:rsidR="00514278" w:rsidRPr="00514278" w:rsidRDefault="00514278" w:rsidP="00265D32">
      <w:pPr>
        <w:numPr>
          <w:ilvl w:val="1"/>
          <w:numId w:val="12"/>
        </w:numPr>
        <w:spacing w:after="40" w:line="240" w:lineRule="auto"/>
        <w:ind w:left="1135" w:hanging="284"/>
        <w:rPr>
          <w:rFonts w:cs="Arial"/>
        </w:rPr>
      </w:pPr>
      <w:r w:rsidRPr="00514278">
        <w:rPr>
          <w:rFonts w:cs="Arial"/>
        </w:rPr>
        <w:t>This evidence is provided as part of your response to the ‘Consent approved’ notification.</w:t>
      </w:r>
    </w:p>
    <w:p w14:paraId="4B649D10" w14:textId="77777777" w:rsidR="00514278" w:rsidRPr="00514278" w:rsidRDefault="00514278" w:rsidP="00265D32">
      <w:pPr>
        <w:numPr>
          <w:ilvl w:val="1"/>
          <w:numId w:val="12"/>
        </w:numPr>
        <w:spacing w:after="40" w:line="240" w:lineRule="auto"/>
        <w:ind w:left="1135" w:hanging="284"/>
        <w:rPr>
          <w:rFonts w:cs="Arial"/>
        </w:rPr>
      </w:pPr>
      <w:r w:rsidRPr="00514278">
        <w:rPr>
          <w:rFonts w:cs="Arial"/>
        </w:rPr>
        <w:t>You may provide compliance evidence multiple times during the consent period if devices become compliant with the EPs at different times.</w:t>
      </w:r>
    </w:p>
    <w:p w14:paraId="6DEA5DA1" w14:textId="77777777" w:rsidR="00514278" w:rsidRPr="00514278" w:rsidRDefault="00514278" w:rsidP="00265D32">
      <w:pPr>
        <w:numPr>
          <w:ilvl w:val="0"/>
          <w:numId w:val="10"/>
        </w:numPr>
        <w:tabs>
          <w:tab w:val="clear" w:pos="720"/>
        </w:tabs>
        <w:spacing w:after="80" w:line="240" w:lineRule="auto"/>
        <w:ind w:left="714" w:hanging="430"/>
      </w:pPr>
      <w:r w:rsidRPr="00514278">
        <w:t>You can only respond to a ‘Consent approved’ notification if the ‘Notification status’ is ‘Sent/Awaiting Response’ in the ‘Consent for Non-compliance – Notification View’ table.</w:t>
      </w:r>
    </w:p>
    <w:p w14:paraId="5316DC21" w14:textId="40F29EDD" w:rsidR="00514278" w:rsidRPr="00514278" w:rsidRDefault="00514278" w:rsidP="00265D32">
      <w:pPr>
        <w:numPr>
          <w:ilvl w:val="1"/>
          <w:numId w:val="12"/>
        </w:numPr>
        <w:spacing w:after="40" w:line="240" w:lineRule="auto"/>
        <w:ind w:left="1135" w:hanging="284"/>
        <w:rPr>
          <w:rFonts w:cs="Arial"/>
        </w:rPr>
      </w:pPr>
      <w:r w:rsidRPr="00514278">
        <w:rPr>
          <w:rFonts w:cs="Arial"/>
        </w:rPr>
        <w:t>If you have evidence of compliance to submit and the ‘Consent approved’ notification shows ‘Complete’ status, contact the TGA at </w:t>
      </w:r>
      <w:hyperlink r:id="rId22">
        <w:r w:rsidR="00FF3185">
          <w:rPr>
            <w:color w:val="0000FF"/>
            <w:u w:val="single" w:color="0000FF"/>
          </w:rPr>
          <w:t>mdconsent@health.gov.au</w:t>
        </w:r>
      </w:hyperlink>
      <w:r w:rsidRPr="00514278">
        <w:rPr>
          <w:rFonts w:cs="Arial"/>
        </w:rPr>
        <w:t> to discuss.</w:t>
      </w:r>
    </w:p>
    <w:p w14:paraId="2F07B488" w14:textId="5A1ABCA6" w:rsidR="00514278" w:rsidRPr="00514278" w:rsidRDefault="00514278" w:rsidP="00265D32">
      <w:pPr>
        <w:numPr>
          <w:ilvl w:val="0"/>
          <w:numId w:val="10"/>
        </w:numPr>
        <w:tabs>
          <w:tab w:val="clear" w:pos="720"/>
        </w:tabs>
        <w:spacing w:after="80" w:line="240" w:lineRule="auto"/>
        <w:ind w:left="714" w:hanging="430"/>
      </w:pPr>
      <w:r w:rsidRPr="00514278">
        <w:t>To respond to the ‘Consent approved’ notification</w:t>
      </w:r>
      <w:r w:rsidR="00A133D8">
        <w:t xml:space="preserve"> </w:t>
      </w:r>
      <w:r w:rsidR="00A133D8" w:rsidRPr="00E57FEE">
        <w:rPr>
          <w:b/>
          <w:bCs/>
        </w:rPr>
        <w:t>(Figure 1</w:t>
      </w:r>
      <w:r w:rsidR="00A133D8">
        <w:rPr>
          <w:b/>
          <w:bCs/>
        </w:rPr>
        <w:t>3</w:t>
      </w:r>
      <w:r w:rsidR="00A133D8" w:rsidRPr="00E57FEE">
        <w:rPr>
          <w:b/>
          <w:bCs/>
        </w:rPr>
        <w:t>)</w:t>
      </w:r>
      <w:r w:rsidRPr="00514278">
        <w:t>:</w:t>
      </w:r>
    </w:p>
    <w:p w14:paraId="55A59760" w14:textId="77777777" w:rsidR="00514278" w:rsidRPr="00514278" w:rsidRDefault="00514278" w:rsidP="00265D32">
      <w:pPr>
        <w:numPr>
          <w:ilvl w:val="1"/>
          <w:numId w:val="12"/>
        </w:numPr>
        <w:spacing w:after="40" w:line="240" w:lineRule="auto"/>
        <w:ind w:left="1135" w:hanging="284"/>
        <w:rPr>
          <w:rFonts w:cs="Arial"/>
        </w:rPr>
      </w:pPr>
      <w:r w:rsidRPr="00514278">
        <w:rPr>
          <w:rFonts w:cs="Arial"/>
        </w:rPr>
        <w:t>Click on the down-arrow on the right-hand side of the row.</w:t>
      </w:r>
    </w:p>
    <w:p w14:paraId="4CAD3323" w14:textId="77777777" w:rsidR="00514278" w:rsidRPr="00514278" w:rsidRDefault="00514278" w:rsidP="00872354">
      <w:pPr>
        <w:numPr>
          <w:ilvl w:val="1"/>
          <w:numId w:val="12"/>
        </w:numPr>
        <w:spacing w:after="240" w:line="240" w:lineRule="auto"/>
        <w:ind w:left="1135" w:hanging="284"/>
        <w:rPr>
          <w:rFonts w:cs="Arial"/>
        </w:rPr>
      </w:pPr>
      <w:r w:rsidRPr="00514278">
        <w:rPr>
          <w:rFonts w:cs="Arial"/>
        </w:rPr>
        <w:t>Select the ‘Draft’ option.</w:t>
      </w:r>
    </w:p>
    <w:p w14:paraId="524740C4" w14:textId="61FFAA96" w:rsidR="00176631" w:rsidRDefault="00176631" w:rsidP="00176631">
      <w:pPr>
        <w:rPr>
          <w:lang w:val="en-US"/>
        </w:rPr>
      </w:pPr>
      <w:r>
        <w:rPr>
          <w:noProof/>
          <w:lang w:val="en-US"/>
        </w:rPr>
        <w:drawing>
          <wp:inline distT="0" distB="0" distL="0" distR="0" wp14:anchorId="38EA79DE" wp14:editId="28402D7C">
            <wp:extent cx="5580166" cy="809725"/>
            <wp:effectExtent l="19050" t="19050" r="20955" b="28575"/>
            <wp:docPr id="74" name="Picture 74" descr="Screenshot of the listed notifications with the drop down menu open. The drop down arrow and Draft opti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listed notifications with the drop down menu open. The drop down arrow and Draft option are highlighted."/>
                    <pic:cNvPicPr/>
                  </pic:nvPicPr>
                  <pic:blipFill>
                    <a:blip r:embed="rId23">
                      <a:extLst>
                        <a:ext uri="{28A0092B-C50C-407E-A947-70E740481C1C}">
                          <a14:useLocalDpi xmlns:a14="http://schemas.microsoft.com/office/drawing/2010/main" val="0"/>
                        </a:ext>
                      </a:extLst>
                    </a:blip>
                    <a:stretch>
                      <a:fillRect/>
                    </a:stretch>
                  </pic:blipFill>
                  <pic:spPr>
                    <a:xfrm>
                      <a:off x="0" y="0"/>
                      <a:ext cx="5610182" cy="814081"/>
                    </a:xfrm>
                    <a:prstGeom prst="rect">
                      <a:avLst/>
                    </a:prstGeom>
                    <a:ln>
                      <a:solidFill>
                        <a:schemeClr val="tx1"/>
                      </a:solidFill>
                    </a:ln>
                  </pic:spPr>
                </pic:pic>
              </a:graphicData>
            </a:graphic>
          </wp:inline>
        </w:drawing>
      </w:r>
    </w:p>
    <w:p w14:paraId="0FFBF31B" w14:textId="10243E6C" w:rsidR="00FF3185" w:rsidRPr="00461FCE" w:rsidRDefault="00FF3185" w:rsidP="00FF3185">
      <w:pPr>
        <w:rPr>
          <w:rFonts w:cs="Arial"/>
        </w:rPr>
      </w:pPr>
      <w:r w:rsidRPr="00596A3F">
        <w:rPr>
          <w:rFonts w:cs="Arial"/>
          <w:b/>
          <w:bCs/>
          <w:i/>
          <w:iCs/>
        </w:rPr>
        <w:t xml:space="preserve">Figure </w:t>
      </w:r>
      <w:r>
        <w:rPr>
          <w:rFonts w:cs="Arial"/>
          <w:b/>
          <w:bCs/>
          <w:i/>
          <w:iCs/>
        </w:rPr>
        <w:t>13</w:t>
      </w:r>
    </w:p>
    <w:p w14:paraId="10A71AFB" w14:textId="77777777" w:rsidR="00FF3185" w:rsidRPr="00B048CC" w:rsidRDefault="00FF3185" w:rsidP="00176631">
      <w:pPr>
        <w:rPr>
          <w:lang w:val="en-US"/>
        </w:rPr>
      </w:pPr>
    </w:p>
    <w:p w14:paraId="677FA7CE" w14:textId="4DDFBD08" w:rsidR="003B6451" w:rsidRPr="003B6451" w:rsidRDefault="003B6451" w:rsidP="00265D32">
      <w:pPr>
        <w:numPr>
          <w:ilvl w:val="0"/>
          <w:numId w:val="10"/>
        </w:numPr>
        <w:tabs>
          <w:tab w:val="clear" w:pos="720"/>
        </w:tabs>
        <w:spacing w:after="80" w:line="240" w:lineRule="auto"/>
        <w:ind w:left="714" w:hanging="430"/>
      </w:pPr>
      <w:r w:rsidRPr="003B6451">
        <w:t>On the ‘Consent for Non-compliance – Notification Draft’ page</w:t>
      </w:r>
      <w:r w:rsidR="00265D32">
        <w:t xml:space="preserve"> </w:t>
      </w:r>
      <w:r w:rsidR="00265D32" w:rsidRPr="00265D32">
        <w:rPr>
          <w:b/>
          <w:bCs/>
        </w:rPr>
        <w:t>(Figure 14)</w:t>
      </w:r>
      <w:r w:rsidRPr="003B6451">
        <w:t>, there are five sections related to the notification.</w:t>
      </w:r>
    </w:p>
    <w:p w14:paraId="275565B3" w14:textId="0F11385F" w:rsidR="003B6451" w:rsidRPr="003B6451" w:rsidRDefault="003B6451" w:rsidP="00265D32">
      <w:pPr>
        <w:numPr>
          <w:ilvl w:val="0"/>
          <w:numId w:val="10"/>
        </w:numPr>
        <w:tabs>
          <w:tab w:val="clear" w:pos="720"/>
        </w:tabs>
        <w:spacing w:after="80" w:line="240" w:lineRule="auto"/>
        <w:ind w:left="714" w:hanging="430"/>
      </w:pPr>
      <w:r w:rsidRPr="003B6451">
        <w:t>You have two options to expand sections</w:t>
      </w:r>
      <w:r w:rsidR="00265D32">
        <w:t xml:space="preserve"> </w:t>
      </w:r>
      <w:r w:rsidR="00265D32" w:rsidRPr="00265D32">
        <w:rPr>
          <w:b/>
          <w:bCs/>
        </w:rPr>
        <w:t>(Figure 14)</w:t>
      </w:r>
      <w:r w:rsidRPr="003B6451">
        <w:t>:</w:t>
      </w:r>
    </w:p>
    <w:p w14:paraId="122B5208" w14:textId="77777777" w:rsidR="003B6451" w:rsidRPr="003B6451" w:rsidRDefault="003B6451" w:rsidP="00265D32">
      <w:pPr>
        <w:numPr>
          <w:ilvl w:val="1"/>
          <w:numId w:val="12"/>
        </w:numPr>
        <w:spacing w:after="40" w:line="240" w:lineRule="auto"/>
        <w:ind w:left="1135" w:hanging="284"/>
        <w:rPr>
          <w:rFonts w:cs="Arial"/>
        </w:rPr>
      </w:pPr>
      <w:r w:rsidRPr="003B6451">
        <w:rPr>
          <w:rFonts w:cs="Arial"/>
        </w:rPr>
        <w:t>Click on ‘Expand All’ to expand all sections at once.</w:t>
      </w:r>
    </w:p>
    <w:p w14:paraId="22F6B3C2" w14:textId="77777777" w:rsidR="003B6451" w:rsidRPr="003B6451" w:rsidRDefault="003B6451" w:rsidP="00872354">
      <w:pPr>
        <w:numPr>
          <w:ilvl w:val="1"/>
          <w:numId w:val="12"/>
        </w:numPr>
        <w:spacing w:after="240" w:line="240" w:lineRule="auto"/>
        <w:ind w:left="1135" w:hanging="284"/>
        <w:rPr>
          <w:rFonts w:cs="Arial"/>
        </w:rPr>
      </w:pPr>
      <w:r w:rsidRPr="003B6451">
        <w:rPr>
          <w:rFonts w:cs="Arial"/>
        </w:rPr>
        <w:t>Click on the section you wish to expand to open it individually.</w:t>
      </w:r>
    </w:p>
    <w:p w14:paraId="35878494" w14:textId="77777777" w:rsidR="00176631" w:rsidRDefault="00176631" w:rsidP="00176631">
      <w:pPr>
        <w:rPr>
          <w:lang w:val="en-US"/>
        </w:rPr>
      </w:pPr>
      <w:r>
        <w:rPr>
          <w:noProof/>
          <w:lang w:val="en-US"/>
        </w:rPr>
        <w:drawing>
          <wp:inline distT="0" distB="0" distL="0" distR="0" wp14:anchorId="6685EB49" wp14:editId="23B4ADF3">
            <wp:extent cx="3448545" cy="1610208"/>
            <wp:effectExtent l="19050" t="19050" r="19050" b="28575"/>
            <wp:docPr id="75" name="Picture 75" descr="Screenshot of the Consent for Non-compliance - Notification Draft page showing the five sections related to the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Consent for Non-compliance - Notification Draft page showing the five sections related to the notification.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81914" cy="1625789"/>
                    </a:xfrm>
                    <a:prstGeom prst="rect">
                      <a:avLst/>
                    </a:prstGeom>
                    <a:ln>
                      <a:solidFill>
                        <a:schemeClr val="tx1"/>
                      </a:solidFill>
                    </a:ln>
                  </pic:spPr>
                </pic:pic>
              </a:graphicData>
            </a:graphic>
          </wp:inline>
        </w:drawing>
      </w:r>
      <w:r>
        <w:rPr>
          <w:lang w:val="en-US"/>
        </w:rPr>
        <w:t xml:space="preserve"> </w:t>
      </w:r>
    </w:p>
    <w:p w14:paraId="1D715935" w14:textId="7775C4E2" w:rsidR="00265D32" w:rsidRPr="00461FCE" w:rsidRDefault="00265D32" w:rsidP="00265D32">
      <w:pPr>
        <w:rPr>
          <w:rFonts w:cs="Arial"/>
        </w:rPr>
      </w:pPr>
      <w:r w:rsidRPr="00596A3F">
        <w:rPr>
          <w:rFonts w:cs="Arial"/>
          <w:b/>
          <w:bCs/>
          <w:i/>
          <w:iCs/>
        </w:rPr>
        <w:t xml:space="preserve">Figure </w:t>
      </w:r>
      <w:r>
        <w:rPr>
          <w:rFonts w:cs="Arial"/>
          <w:b/>
          <w:bCs/>
          <w:i/>
          <w:iCs/>
        </w:rPr>
        <w:t>14</w:t>
      </w:r>
    </w:p>
    <w:p w14:paraId="21EE2B52" w14:textId="77777777" w:rsidR="00EE32BB" w:rsidRPr="00EE32BB" w:rsidRDefault="00EE32BB" w:rsidP="00EE32BB">
      <w:pPr>
        <w:numPr>
          <w:ilvl w:val="0"/>
          <w:numId w:val="10"/>
        </w:numPr>
        <w:tabs>
          <w:tab w:val="clear" w:pos="720"/>
        </w:tabs>
        <w:spacing w:after="80" w:line="240" w:lineRule="auto"/>
        <w:ind w:left="714" w:hanging="430"/>
      </w:pPr>
      <w:r w:rsidRPr="00EE32BB">
        <w:lastRenderedPageBreak/>
        <w:t>The ‘Notification details’, ‘Non-included Devices’, ‘ARTGs and Applications for Inclusion’, and ‘Non-compliant Essential Principle(s)’ sections are non-editable.</w:t>
      </w:r>
    </w:p>
    <w:p w14:paraId="4900A721" w14:textId="60B198EA" w:rsidR="00EE32BB" w:rsidRPr="00EE32BB" w:rsidRDefault="00EE32BB" w:rsidP="00B000BC">
      <w:pPr>
        <w:numPr>
          <w:ilvl w:val="1"/>
          <w:numId w:val="12"/>
        </w:numPr>
        <w:spacing w:after="80" w:line="240" w:lineRule="auto"/>
        <w:ind w:left="1135" w:hanging="284"/>
        <w:rPr>
          <w:rFonts w:cs="Arial"/>
        </w:rPr>
      </w:pPr>
      <w:r w:rsidRPr="00EE32BB">
        <w:rPr>
          <w:rFonts w:cs="Arial"/>
        </w:rPr>
        <w:t xml:space="preserve">These sections will change </w:t>
      </w:r>
      <w:r w:rsidR="00A248A2" w:rsidRPr="00EE32BB">
        <w:rPr>
          <w:rFonts w:cs="Arial"/>
        </w:rPr>
        <w:t>colour</w:t>
      </w:r>
      <w:r w:rsidRPr="00EE32BB">
        <w:rPr>
          <w:rFonts w:cs="Arial"/>
        </w:rPr>
        <w:t xml:space="preserve"> to green when selected, indicating that all mandatory information in this section is auto-populated and complete.</w:t>
      </w:r>
    </w:p>
    <w:p w14:paraId="096F5944" w14:textId="77777777" w:rsidR="00EE32BB" w:rsidRDefault="00EE32BB" w:rsidP="00EE32BB">
      <w:pPr>
        <w:numPr>
          <w:ilvl w:val="0"/>
          <w:numId w:val="10"/>
        </w:numPr>
        <w:tabs>
          <w:tab w:val="clear" w:pos="720"/>
        </w:tabs>
        <w:spacing w:after="80" w:line="240" w:lineRule="auto"/>
        <w:ind w:left="714" w:hanging="430"/>
      </w:pPr>
      <w:r w:rsidRPr="00EE32BB">
        <w:t>Follow these steps to create and submit your response to the notification:</w:t>
      </w:r>
    </w:p>
    <w:p w14:paraId="7B4B6C68" w14:textId="6DFA8DFB" w:rsidR="00EE32BB" w:rsidRPr="00EE32BB" w:rsidRDefault="00EE32BB" w:rsidP="00EE32BB">
      <w:pPr>
        <w:numPr>
          <w:ilvl w:val="0"/>
          <w:numId w:val="10"/>
        </w:numPr>
        <w:tabs>
          <w:tab w:val="clear" w:pos="720"/>
        </w:tabs>
        <w:spacing w:after="80" w:line="240" w:lineRule="auto"/>
        <w:ind w:left="714" w:hanging="430"/>
      </w:pPr>
      <w:r w:rsidRPr="00EE32BB">
        <w:t>To create a response for this notification</w:t>
      </w:r>
      <w:r w:rsidR="00680861">
        <w:t xml:space="preserve"> </w:t>
      </w:r>
      <w:r w:rsidR="00680861" w:rsidRPr="00680861">
        <w:rPr>
          <w:b/>
          <w:bCs/>
        </w:rPr>
        <w:t>(Figure 15)</w:t>
      </w:r>
      <w:r w:rsidRPr="00EE32BB">
        <w:t>:</w:t>
      </w:r>
    </w:p>
    <w:p w14:paraId="178AD655" w14:textId="77777777" w:rsidR="00EE32BB" w:rsidRPr="00EE32BB" w:rsidRDefault="00EE32BB" w:rsidP="00B000BC">
      <w:pPr>
        <w:numPr>
          <w:ilvl w:val="1"/>
          <w:numId w:val="12"/>
        </w:numPr>
        <w:spacing w:after="40" w:line="240" w:lineRule="auto"/>
        <w:ind w:left="1135" w:hanging="284"/>
        <w:rPr>
          <w:rFonts w:cs="Arial"/>
        </w:rPr>
      </w:pPr>
      <w:r w:rsidRPr="00EE32BB">
        <w:rPr>
          <w:rFonts w:cs="Arial"/>
        </w:rPr>
        <w:t>Click on the ‘Sponsor responses’ section.</w:t>
      </w:r>
    </w:p>
    <w:p w14:paraId="444D3ACB" w14:textId="77777777" w:rsidR="00EE32BB" w:rsidRPr="00EE32BB" w:rsidRDefault="00EE32BB" w:rsidP="00087ACD">
      <w:pPr>
        <w:numPr>
          <w:ilvl w:val="1"/>
          <w:numId w:val="12"/>
        </w:numPr>
        <w:spacing w:after="240" w:line="240" w:lineRule="auto"/>
        <w:ind w:left="1135" w:hanging="284"/>
        <w:rPr>
          <w:rFonts w:cs="Arial"/>
        </w:rPr>
      </w:pPr>
      <w:r w:rsidRPr="00EE32BB">
        <w:rPr>
          <w:rFonts w:cs="Arial"/>
        </w:rPr>
        <w:t>Click on the ‘Add response’ button.</w:t>
      </w:r>
    </w:p>
    <w:p w14:paraId="6E9B1D2F" w14:textId="77777777" w:rsidR="00176631" w:rsidRDefault="00176631" w:rsidP="00176631">
      <w:pPr>
        <w:rPr>
          <w:lang w:val="en-US"/>
        </w:rPr>
      </w:pPr>
      <w:r>
        <w:rPr>
          <w:noProof/>
        </w:rPr>
        <w:drawing>
          <wp:inline distT="0" distB="0" distL="0" distR="0" wp14:anchorId="314D92D5" wp14:editId="0806B7D8">
            <wp:extent cx="5067051" cy="503770"/>
            <wp:effectExtent l="19050" t="19050" r="19685" b="10795"/>
            <wp:docPr id="25" name="Picture 25" descr="Screenshot of the Sponsor responses section with the Add respon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Sponsor responses section with the Add response button  highlighted."/>
                    <pic:cNvPicPr/>
                  </pic:nvPicPr>
                  <pic:blipFill>
                    <a:blip r:embed="rId25">
                      <a:extLst>
                        <a:ext uri="{28A0092B-C50C-407E-A947-70E740481C1C}">
                          <a14:useLocalDpi xmlns:a14="http://schemas.microsoft.com/office/drawing/2010/main" val="0"/>
                        </a:ext>
                      </a:extLst>
                    </a:blip>
                    <a:stretch>
                      <a:fillRect/>
                    </a:stretch>
                  </pic:blipFill>
                  <pic:spPr>
                    <a:xfrm>
                      <a:off x="0" y="0"/>
                      <a:ext cx="5067051" cy="503770"/>
                    </a:xfrm>
                    <a:prstGeom prst="rect">
                      <a:avLst/>
                    </a:prstGeom>
                    <a:ln>
                      <a:solidFill>
                        <a:schemeClr val="tx2"/>
                      </a:solidFill>
                    </a:ln>
                  </pic:spPr>
                </pic:pic>
              </a:graphicData>
            </a:graphic>
          </wp:inline>
        </w:drawing>
      </w:r>
    </w:p>
    <w:p w14:paraId="1E66B636" w14:textId="6306BAAD" w:rsidR="00680861" w:rsidRPr="00461FCE" w:rsidRDefault="00680861" w:rsidP="00680861">
      <w:pPr>
        <w:rPr>
          <w:rFonts w:cs="Arial"/>
        </w:rPr>
      </w:pPr>
      <w:r w:rsidRPr="00596A3F">
        <w:rPr>
          <w:rFonts w:cs="Arial"/>
          <w:b/>
          <w:bCs/>
          <w:i/>
          <w:iCs/>
        </w:rPr>
        <w:t xml:space="preserve">Figure </w:t>
      </w:r>
      <w:r>
        <w:rPr>
          <w:rFonts w:cs="Arial"/>
          <w:b/>
          <w:bCs/>
          <w:i/>
          <w:iCs/>
        </w:rPr>
        <w:t>15</w:t>
      </w:r>
    </w:p>
    <w:p w14:paraId="1181F6DE" w14:textId="77777777" w:rsidR="00680861" w:rsidRDefault="00680861" w:rsidP="00176631">
      <w:pPr>
        <w:rPr>
          <w:lang w:val="en-US"/>
        </w:rPr>
      </w:pPr>
    </w:p>
    <w:p w14:paraId="56F2B997" w14:textId="77777777" w:rsidR="00300891" w:rsidRPr="00300891" w:rsidRDefault="00300891" w:rsidP="00300891">
      <w:pPr>
        <w:numPr>
          <w:ilvl w:val="0"/>
          <w:numId w:val="10"/>
        </w:numPr>
        <w:tabs>
          <w:tab w:val="clear" w:pos="720"/>
        </w:tabs>
        <w:spacing w:after="80" w:line="240" w:lineRule="auto"/>
        <w:ind w:left="714" w:hanging="430"/>
      </w:pPr>
      <w:r w:rsidRPr="00300891">
        <w:t>You can include multiple ARTG entries/Applications for Inclusion/Non-included devices and EPs in one response if the evidence of compliance is relevant to these devices.</w:t>
      </w:r>
    </w:p>
    <w:p w14:paraId="38C6B132" w14:textId="77777777" w:rsidR="00300891" w:rsidRPr="00300891" w:rsidRDefault="00300891" w:rsidP="00B000BC">
      <w:pPr>
        <w:numPr>
          <w:ilvl w:val="1"/>
          <w:numId w:val="12"/>
        </w:numPr>
        <w:spacing w:after="80" w:line="240" w:lineRule="auto"/>
        <w:ind w:left="1135" w:hanging="284"/>
        <w:rPr>
          <w:rFonts w:cs="Arial"/>
        </w:rPr>
      </w:pPr>
      <w:r w:rsidRPr="00300891">
        <w:rPr>
          <w:rFonts w:cs="Arial"/>
        </w:rPr>
        <w:t>For example, you can add evidence of compliance for EP 13A.2 and 13A.3 by providing a copy of the compliant Patient Implant Card (PIC) and Patient Information Leaflet (PIL) for multiple ARTG entries, if relevant, in one response.</w:t>
      </w:r>
    </w:p>
    <w:p w14:paraId="39888EC0" w14:textId="77777777" w:rsidR="00300891" w:rsidRPr="00300891" w:rsidRDefault="00300891" w:rsidP="00300891">
      <w:pPr>
        <w:numPr>
          <w:ilvl w:val="0"/>
          <w:numId w:val="10"/>
        </w:numPr>
        <w:tabs>
          <w:tab w:val="clear" w:pos="720"/>
        </w:tabs>
        <w:spacing w:after="80" w:line="240" w:lineRule="auto"/>
        <w:ind w:left="714" w:hanging="430"/>
      </w:pPr>
      <w:r w:rsidRPr="00300891">
        <w:t>Provide a relevant name for the response to identify different responses within the notification.</w:t>
      </w:r>
    </w:p>
    <w:p w14:paraId="46D92F72" w14:textId="77C5FDB0" w:rsidR="00300891" w:rsidRPr="00300891" w:rsidRDefault="00300891" w:rsidP="00973C69">
      <w:pPr>
        <w:numPr>
          <w:ilvl w:val="0"/>
          <w:numId w:val="10"/>
        </w:numPr>
        <w:tabs>
          <w:tab w:val="clear" w:pos="720"/>
        </w:tabs>
        <w:spacing w:after="240" w:line="240" w:lineRule="auto"/>
        <w:ind w:left="715" w:hanging="431"/>
      </w:pPr>
      <w:r w:rsidRPr="00300891">
        <w:t>Click ‘Save and Close’ after you enter the response name</w:t>
      </w:r>
      <w:r w:rsidR="00130713">
        <w:t xml:space="preserve"> </w:t>
      </w:r>
      <w:r w:rsidR="00130713" w:rsidRPr="00130713">
        <w:rPr>
          <w:b/>
          <w:bCs/>
        </w:rPr>
        <w:t>(Figure 16)</w:t>
      </w:r>
      <w:r w:rsidRPr="00300891">
        <w:t>.</w:t>
      </w:r>
    </w:p>
    <w:p w14:paraId="08D8518B" w14:textId="77777777" w:rsidR="00176631" w:rsidRDefault="00176631" w:rsidP="00176631">
      <w:pPr>
        <w:rPr>
          <w:lang w:val="en-US"/>
        </w:rPr>
      </w:pPr>
      <w:r>
        <w:rPr>
          <w:noProof/>
          <w:lang w:val="en-US"/>
        </w:rPr>
        <w:drawing>
          <wp:inline distT="0" distB="0" distL="0" distR="0" wp14:anchorId="04C7915F" wp14:editId="772089F4">
            <wp:extent cx="2466975" cy="1228090"/>
            <wp:effectExtent l="19050" t="19050" r="28575" b="10160"/>
            <wp:docPr id="85" name="Picture 85" descr="Screenshot of the Add respons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of the Add response window. "/>
                    <pic:cNvPicPr/>
                  </pic:nvPicPr>
                  <pic:blipFill>
                    <a:blip r:embed="rId26">
                      <a:extLst>
                        <a:ext uri="{28A0092B-C50C-407E-A947-70E740481C1C}">
                          <a14:useLocalDpi xmlns:a14="http://schemas.microsoft.com/office/drawing/2010/main" val="0"/>
                        </a:ext>
                      </a:extLst>
                    </a:blip>
                    <a:stretch>
                      <a:fillRect/>
                    </a:stretch>
                  </pic:blipFill>
                  <pic:spPr>
                    <a:xfrm>
                      <a:off x="0" y="0"/>
                      <a:ext cx="2529756" cy="1259343"/>
                    </a:xfrm>
                    <a:prstGeom prst="rect">
                      <a:avLst/>
                    </a:prstGeom>
                    <a:ln>
                      <a:solidFill>
                        <a:schemeClr val="tx2"/>
                      </a:solidFill>
                    </a:ln>
                  </pic:spPr>
                </pic:pic>
              </a:graphicData>
            </a:graphic>
          </wp:inline>
        </w:drawing>
      </w:r>
    </w:p>
    <w:p w14:paraId="40274386" w14:textId="18923C43" w:rsidR="00130713" w:rsidRPr="00461FCE" w:rsidRDefault="00130713" w:rsidP="00130713">
      <w:pPr>
        <w:rPr>
          <w:rFonts w:cs="Arial"/>
        </w:rPr>
      </w:pPr>
      <w:r w:rsidRPr="00596A3F">
        <w:rPr>
          <w:rFonts w:cs="Arial"/>
          <w:b/>
          <w:bCs/>
          <w:i/>
          <w:iCs/>
        </w:rPr>
        <w:t xml:space="preserve">Figure </w:t>
      </w:r>
      <w:r>
        <w:rPr>
          <w:rFonts w:cs="Arial"/>
          <w:b/>
          <w:bCs/>
          <w:i/>
          <w:iCs/>
        </w:rPr>
        <w:t>16</w:t>
      </w:r>
    </w:p>
    <w:p w14:paraId="038F2907" w14:textId="77777777" w:rsidR="00130713" w:rsidRDefault="00130713" w:rsidP="00176631">
      <w:pPr>
        <w:rPr>
          <w:lang w:val="en-US"/>
        </w:rPr>
      </w:pPr>
    </w:p>
    <w:p w14:paraId="14C69086" w14:textId="043A5B95" w:rsidR="00CB01C4" w:rsidRPr="00CB01C4" w:rsidRDefault="00CB01C4" w:rsidP="00CB01C4">
      <w:pPr>
        <w:numPr>
          <w:ilvl w:val="0"/>
          <w:numId w:val="10"/>
        </w:numPr>
        <w:tabs>
          <w:tab w:val="clear" w:pos="720"/>
        </w:tabs>
        <w:spacing w:after="80" w:line="240" w:lineRule="auto"/>
        <w:ind w:left="714" w:hanging="430"/>
      </w:pPr>
      <w:r w:rsidRPr="00CB01C4">
        <w:t>Now that you have created and named the response, it will be ready for you to edit and add evidence of compliance</w:t>
      </w:r>
      <w:r w:rsidR="007A2B25">
        <w:t xml:space="preserve"> </w:t>
      </w:r>
      <w:r w:rsidR="007A2B25" w:rsidRPr="007A2B25">
        <w:rPr>
          <w:b/>
          <w:bCs/>
        </w:rPr>
        <w:t>(Figure 17)</w:t>
      </w:r>
      <w:r w:rsidRPr="00CB01C4">
        <w:t>.</w:t>
      </w:r>
    </w:p>
    <w:p w14:paraId="20A322B9" w14:textId="77777777" w:rsidR="00CB01C4" w:rsidRPr="00CB01C4" w:rsidRDefault="00CB01C4" w:rsidP="00CB01C4">
      <w:pPr>
        <w:numPr>
          <w:ilvl w:val="1"/>
          <w:numId w:val="12"/>
        </w:numPr>
        <w:spacing w:after="80" w:line="240" w:lineRule="auto"/>
        <w:ind w:left="1135" w:hanging="284"/>
        <w:rPr>
          <w:rFonts w:cs="Arial"/>
        </w:rPr>
      </w:pPr>
      <w:r w:rsidRPr="00CB01C4">
        <w:rPr>
          <w:rFonts w:cs="Arial"/>
        </w:rPr>
        <w:t>Click the down-arrow on the right side of the row.</w:t>
      </w:r>
    </w:p>
    <w:p w14:paraId="2D77D5F8" w14:textId="77777777" w:rsidR="00CB01C4" w:rsidRPr="00CB01C4" w:rsidRDefault="00CB01C4" w:rsidP="00973C69">
      <w:pPr>
        <w:numPr>
          <w:ilvl w:val="1"/>
          <w:numId w:val="12"/>
        </w:numPr>
        <w:spacing w:after="240" w:line="240" w:lineRule="auto"/>
        <w:ind w:left="1135" w:hanging="284"/>
        <w:rPr>
          <w:rFonts w:cs="Arial"/>
        </w:rPr>
      </w:pPr>
      <w:r w:rsidRPr="00CB01C4">
        <w:rPr>
          <w:rFonts w:cs="Arial"/>
        </w:rPr>
        <w:t>Select ‘Edit’.</w:t>
      </w:r>
    </w:p>
    <w:p w14:paraId="06287975" w14:textId="77777777" w:rsidR="00176631" w:rsidRDefault="00176631" w:rsidP="00176631">
      <w:pPr>
        <w:rPr>
          <w:lang w:val="en-US"/>
        </w:rPr>
      </w:pPr>
      <w:r>
        <w:rPr>
          <w:noProof/>
          <w:lang w:val="en-US"/>
        </w:rPr>
        <w:drawing>
          <wp:inline distT="0" distB="0" distL="0" distR="0" wp14:anchorId="3659486F" wp14:editId="1A3C884B">
            <wp:extent cx="5759450" cy="743770"/>
            <wp:effectExtent l="19050" t="19050" r="12700" b="18415"/>
            <wp:docPr id="86" name="Picture 86" descr="Screenshot of the drop down menu, with the drop down arrow and edi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the drop down menu, with the drop down arrow and edit option highlighted."/>
                    <pic:cNvPicPr/>
                  </pic:nvPicPr>
                  <pic:blipFill>
                    <a:blip r:embed="rId27">
                      <a:extLst>
                        <a:ext uri="{28A0092B-C50C-407E-A947-70E740481C1C}">
                          <a14:useLocalDpi xmlns:a14="http://schemas.microsoft.com/office/drawing/2010/main" val="0"/>
                        </a:ext>
                      </a:extLst>
                    </a:blip>
                    <a:stretch>
                      <a:fillRect/>
                    </a:stretch>
                  </pic:blipFill>
                  <pic:spPr>
                    <a:xfrm>
                      <a:off x="0" y="0"/>
                      <a:ext cx="5759450" cy="743770"/>
                    </a:xfrm>
                    <a:prstGeom prst="rect">
                      <a:avLst/>
                    </a:prstGeom>
                    <a:ln>
                      <a:solidFill>
                        <a:schemeClr val="tx2"/>
                      </a:solidFill>
                    </a:ln>
                  </pic:spPr>
                </pic:pic>
              </a:graphicData>
            </a:graphic>
          </wp:inline>
        </w:drawing>
      </w:r>
    </w:p>
    <w:p w14:paraId="7C24F960" w14:textId="0ADFA7E4" w:rsidR="007A2B25" w:rsidRPr="00461FCE" w:rsidRDefault="007A2B25" w:rsidP="007A2B25">
      <w:pPr>
        <w:rPr>
          <w:rFonts w:cs="Arial"/>
        </w:rPr>
      </w:pPr>
      <w:r w:rsidRPr="00596A3F">
        <w:rPr>
          <w:rFonts w:cs="Arial"/>
          <w:b/>
          <w:bCs/>
          <w:i/>
          <w:iCs/>
        </w:rPr>
        <w:t xml:space="preserve">Figure </w:t>
      </w:r>
      <w:r>
        <w:rPr>
          <w:rFonts w:cs="Arial"/>
          <w:b/>
          <w:bCs/>
          <w:i/>
          <w:iCs/>
        </w:rPr>
        <w:t>17</w:t>
      </w:r>
    </w:p>
    <w:p w14:paraId="67D336BC" w14:textId="77777777" w:rsidR="007A2B25" w:rsidRDefault="007A2B25" w:rsidP="00176631">
      <w:pPr>
        <w:rPr>
          <w:lang w:val="en-US"/>
        </w:rPr>
      </w:pPr>
    </w:p>
    <w:p w14:paraId="10091168" w14:textId="77777777" w:rsidR="00C479DB" w:rsidRPr="00C479DB" w:rsidRDefault="00C479DB" w:rsidP="00C479DB">
      <w:pPr>
        <w:numPr>
          <w:ilvl w:val="0"/>
          <w:numId w:val="10"/>
        </w:numPr>
        <w:tabs>
          <w:tab w:val="clear" w:pos="720"/>
        </w:tabs>
        <w:spacing w:after="80" w:line="240" w:lineRule="auto"/>
        <w:ind w:left="714" w:hanging="430"/>
      </w:pPr>
      <w:r w:rsidRPr="00C479DB">
        <w:t>By default, the ARTG number(s)/Application(s) for Inclusion/Non-included device(s) and EP(s) displayed for this notification will be included in the response.</w:t>
      </w:r>
    </w:p>
    <w:p w14:paraId="46ED858B" w14:textId="5B2416BF" w:rsidR="00C479DB" w:rsidRPr="00C479DB" w:rsidRDefault="00C479DB" w:rsidP="00C479DB">
      <w:pPr>
        <w:spacing w:before="240" w:line="240" w:lineRule="auto"/>
        <w:rPr>
          <w:rFonts w:cs="Arial"/>
        </w:rPr>
      </w:pPr>
      <w:r w:rsidRPr="00C479DB">
        <w:rPr>
          <w:rFonts w:cs="Arial"/>
          <w:b/>
          <w:bCs/>
        </w:rPr>
        <w:lastRenderedPageBreak/>
        <w:t>NOTE:</w:t>
      </w:r>
      <w:r w:rsidRPr="00C479DB">
        <w:rPr>
          <w:rFonts w:cs="Arial"/>
        </w:rPr>
        <w:t xml:space="preserve"> If the ARTG number(s)/Application(s) for Inclusion/Non-included device(s) or EP(s) do not appear in the tables when you begin to edit the response, press on the blue column header of the table to refresh the page, and the information should appear.</w:t>
      </w:r>
    </w:p>
    <w:p w14:paraId="2128F945" w14:textId="77777777" w:rsidR="00C479DB" w:rsidRPr="00C479DB" w:rsidRDefault="00C479DB" w:rsidP="009F6455">
      <w:pPr>
        <w:numPr>
          <w:ilvl w:val="0"/>
          <w:numId w:val="10"/>
        </w:numPr>
        <w:tabs>
          <w:tab w:val="clear" w:pos="720"/>
        </w:tabs>
        <w:spacing w:after="80" w:line="240" w:lineRule="auto"/>
        <w:ind w:left="714" w:hanging="430"/>
      </w:pPr>
      <w:r w:rsidRPr="00C479DB">
        <w:t>If you are not providing compliance evidence for all devices within the consent at this time, or you wish to submit your evidence in multiple responses, you will need to exclude the devices that you are not including in the response.</w:t>
      </w:r>
    </w:p>
    <w:p w14:paraId="3BEF8264" w14:textId="79B59256" w:rsidR="00C479DB" w:rsidRPr="00C479DB" w:rsidRDefault="00C479DB" w:rsidP="00B000BC">
      <w:pPr>
        <w:numPr>
          <w:ilvl w:val="0"/>
          <w:numId w:val="10"/>
        </w:numPr>
        <w:tabs>
          <w:tab w:val="clear" w:pos="720"/>
        </w:tabs>
        <w:spacing w:after="80" w:line="240" w:lineRule="auto"/>
        <w:ind w:left="714" w:hanging="430"/>
      </w:pPr>
      <w:r w:rsidRPr="00C479DB">
        <w:t>To exclude an ARTG entry/Application for Inclusion/Non-included device</w:t>
      </w:r>
      <w:r w:rsidR="00CD17F8">
        <w:t xml:space="preserve"> </w:t>
      </w:r>
      <w:r w:rsidR="00CD17F8" w:rsidRPr="00CD17F8">
        <w:rPr>
          <w:b/>
          <w:bCs/>
        </w:rPr>
        <w:t>(Figure 18)</w:t>
      </w:r>
      <w:r w:rsidRPr="00C479DB">
        <w:t>:</w:t>
      </w:r>
    </w:p>
    <w:p w14:paraId="6E6A0440" w14:textId="77777777" w:rsidR="00C479DB" w:rsidRPr="009F6455" w:rsidRDefault="00C479DB" w:rsidP="00B000BC">
      <w:pPr>
        <w:numPr>
          <w:ilvl w:val="1"/>
          <w:numId w:val="12"/>
        </w:numPr>
        <w:spacing w:after="80" w:line="240" w:lineRule="auto"/>
        <w:ind w:left="1135" w:hanging="284"/>
        <w:rPr>
          <w:rFonts w:cs="Arial"/>
        </w:rPr>
      </w:pPr>
      <w:r w:rsidRPr="009F6455">
        <w:rPr>
          <w:rFonts w:cs="Arial"/>
        </w:rPr>
        <w:t>Click the down-arrow next to the device name.</w:t>
      </w:r>
    </w:p>
    <w:p w14:paraId="743207DA" w14:textId="77777777" w:rsidR="00C479DB" w:rsidRPr="009F6455" w:rsidRDefault="00C479DB" w:rsidP="00973C69">
      <w:pPr>
        <w:numPr>
          <w:ilvl w:val="1"/>
          <w:numId w:val="12"/>
        </w:numPr>
        <w:spacing w:after="240" w:line="240" w:lineRule="auto"/>
        <w:ind w:left="1135" w:hanging="284"/>
        <w:rPr>
          <w:rFonts w:cs="Arial"/>
        </w:rPr>
      </w:pPr>
      <w:r w:rsidRPr="009F6455">
        <w:rPr>
          <w:rFonts w:cs="Arial"/>
        </w:rPr>
        <w:t>Select ‘Exclude’.</w:t>
      </w:r>
    </w:p>
    <w:p w14:paraId="2A95386F" w14:textId="77777777" w:rsidR="00176631" w:rsidRDefault="00176631" w:rsidP="00176631">
      <w:pPr>
        <w:rPr>
          <w:lang w:val="en-US"/>
        </w:rPr>
      </w:pPr>
      <w:r>
        <w:rPr>
          <w:noProof/>
          <w:lang w:val="en-US"/>
        </w:rPr>
        <w:drawing>
          <wp:inline distT="0" distB="0" distL="0" distR="0" wp14:anchorId="1F45610B" wp14:editId="43A89486">
            <wp:extent cx="5073860" cy="1300989"/>
            <wp:effectExtent l="19050" t="19050" r="12700" b="13970"/>
            <wp:docPr id="87" name="Picture 87" descr="Screenshot of the drop down menu for the added ARTG ID/Application for inclusion, with the drop down arrow and exclude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drop down menu for the added ARTG ID/Application for inclusion, with the drop down arrow and exclude option highlighted. "/>
                    <pic:cNvPicPr/>
                  </pic:nvPicPr>
                  <pic:blipFill>
                    <a:blip r:embed="rId28">
                      <a:extLst>
                        <a:ext uri="{28A0092B-C50C-407E-A947-70E740481C1C}">
                          <a14:useLocalDpi xmlns:a14="http://schemas.microsoft.com/office/drawing/2010/main" val="0"/>
                        </a:ext>
                      </a:extLst>
                    </a:blip>
                    <a:stretch>
                      <a:fillRect/>
                    </a:stretch>
                  </pic:blipFill>
                  <pic:spPr>
                    <a:xfrm>
                      <a:off x="0" y="0"/>
                      <a:ext cx="5073860" cy="1300989"/>
                    </a:xfrm>
                    <a:prstGeom prst="rect">
                      <a:avLst/>
                    </a:prstGeom>
                    <a:ln>
                      <a:solidFill>
                        <a:schemeClr val="tx2"/>
                      </a:solidFill>
                    </a:ln>
                  </pic:spPr>
                </pic:pic>
              </a:graphicData>
            </a:graphic>
          </wp:inline>
        </w:drawing>
      </w:r>
    </w:p>
    <w:p w14:paraId="70322A32" w14:textId="650AF3D9" w:rsidR="00CD17F8" w:rsidRPr="00461FCE" w:rsidRDefault="00CD17F8" w:rsidP="00CD17F8">
      <w:pPr>
        <w:rPr>
          <w:rFonts w:cs="Arial"/>
        </w:rPr>
      </w:pPr>
      <w:r w:rsidRPr="00596A3F">
        <w:rPr>
          <w:rFonts w:cs="Arial"/>
          <w:b/>
          <w:bCs/>
          <w:i/>
          <w:iCs/>
        </w:rPr>
        <w:t xml:space="preserve">Figure </w:t>
      </w:r>
      <w:r>
        <w:rPr>
          <w:rFonts w:cs="Arial"/>
          <w:b/>
          <w:bCs/>
          <w:i/>
          <w:iCs/>
        </w:rPr>
        <w:t>18</w:t>
      </w:r>
    </w:p>
    <w:p w14:paraId="741D3DB4" w14:textId="77777777" w:rsidR="00CD17F8" w:rsidRDefault="00CD17F8" w:rsidP="00176631">
      <w:pPr>
        <w:rPr>
          <w:lang w:val="en-US"/>
        </w:rPr>
      </w:pPr>
    </w:p>
    <w:p w14:paraId="1B847AAB" w14:textId="5CA69144" w:rsidR="00FA6998" w:rsidRPr="00FA6998" w:rsidRDefault="00FA6998" w:rsidP="00FA6998">
      <w:pPr>
        <w:numPr>
          <w:ilvl w:val="0"/>
          <w:numId w:val="10"/>
        </w:numPr>
        <w:tabs>
          <w:tab w:val="clear" w:pos="720"/>
        </w:tabs>
        <w:spacing w:after="80" w:line="240" w:lineRule="auto"/>
        <w:ind w:left="714" w:hanging="430"/>
      </w:pPr>
      <w:r w:rsidRPr="00FA6998">
        <w:t>Similarly, if you are not providing evidence of compliance with all of the EPs in this response</w:t>
      </w:r>
      <w:r w:rsidR="000D3731">
        <w:t xml:space="preserve"> </w:t>
      </w:r>
      <w:r w:rsidR="000D3731" w:rsidRPr="000D3731">
        <w:rPr>
          <w:b/>
          <w:bCs/>
        </w:rPr>
        <w:t>(Figure 19)</w:t>
      </w:r>
      <w:r w:rsidRPr="00FA6998">
        <w:t>:</w:t>
      </w:r>
    </w:p>
    <w:p w14:paraId="4462A48C" w14:textId="77777777" w:rsidR="00FA6998" w:rsidRPr="00FA6998" w:rsidRDefault="00FA6998" w:rsidP="00FA6998">
      <w:pPr>
        <w:numPr>
          <w:ilvl w:val="1"/>
          <w:numId w:val="12"/>
        </w:numPr>
        <w:spacing w:after="80" w:line="240" w:lineRule="auto"/>
        <w:ind w:left="1135" w:hanging="284"/>
        <w:rPr>
          <w:rFonts w:cs="Arial"/>
        </w:rPr>
      </w:pPr>
      <w:r w:rsidRPr="00FA6998">
        <w:rPr>
          <w:rFonts w:cs="Arial"/>
        </w:rPr>
        <w:t>Click the down-arrow next to the EP you wish to exclude.</w:t>
      </w:r>
    </w:p>
    <w:p w14:paraId="174F7211" w14:textId="77777777" w:rsidR="00FA6998" w:rsidRPr="00FA6998" w:rsidRDefault="00FA6998" w:rsidP="00973C69">
      <w:pPr>
        <w:numPr>
          <w:ilvl w:val="1"/>
          <w:numId w:val="12"/>
        </w:numPr>
        <w:spacing w:after="240" w:line="240" w:lineRule="auto"/>
        <w:ind w:left="1135" w:hanging="284"/>
        <w:rPr>
          <w:rFonts w:cs="Arial"/>
        </w:rPr>
      </w:pPr>
      <w:r w:rsidRPr="00FA6998">
        <w:rPr>
          <w:rFonts w:cs="Arial"/>
        </w:rPr>
        <w:t>Select ‘Exclude’.</w:t>
      </w:r>
    </w:p>
    <w:p w14:paraId="31CFB930" w14:textId="77777777" w:rsidR="00176631" w:rsidRDefault="00176631" w:rsidP="00176631">
      <w:pPr>
        <w:rPr>
          <w:lang w:val="en-US"/>
        </w:rPr>
      </w:pPr>
      <w:r>
        <w:rPr>
          <w:noProof/>
          <w:lang w:val="en-US"/>
        </w:rPr>
        <w:drawing>
          <wp:inline distT="0" distB="0" distL="0" distR="0" wp14:anchorId="3556B4FE" wp14:editId="5A6A45B8">
            <wp:extent cx="5170251" cy="979323"/>
            <wp:effectExtent l="19050" t="19050" r="11430" b="11430"/>
            <wp:docPr id="88" name="Picture 88" descr="Screenshot of the drop down menu for the added EP under investigation, with the drop down arrow and exclude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creenshot of the drop down menu for the added EP under investigation, with the drop down arrow and exclude option highlighted. "/>
                    <pic:cNvPicPr/>
                  </pic:nvPicPr>
                  <pic:blipFill>
                    <a:blip r:embed="rId29">
                      <a:extLst>
                        <a:ext uri="{28A0092B-C50C-407E-A947-70E740481C1C}">
                          <a14:useLocalDpi xmlns:a14="http://schemas.microsoft.com/office/drawing/2010/main" val="0"/>
                        </a:ext>
                      </a:extLst>
                    </a:blip>
                    <a:stretch>
                      <a:fillRect/>
                    </a:stretch>
                  </pic:blipFill>
                  <pic:spPr>
                    <a:xfrm>
                      <a:off x="0" y="0"/>
                      <a:ext cx="5170251" cy="979323"/>
                    </a:xfrm>
                    <a:prstGeom prst="rect">
                      <a:avLst/>
                    </a:prstGeom>
                    <a:ln>
                      <a:solidFill>
                        <a:schemeClr val="tx2"/>
                      </a:solidFill>
                    </a:ln>
                  </pic:spPr>
                </pic:pic>
              </a:graphicData>
            </a:graphic>
          </wp:inline>
        </w:drawing>
      </w:r>
    </w:p>
    <w:p w14:paraId="171DF417" w14:textId="649C7E1A" w:rsidR="000D3731" w:rsidRPr="00461FCE" w:rsidRDefault="000D3731" w:rsidP="000D3731">
      <w:pPr>
        <w:rPr>
          <w:rFonts w:cs="Arial"/>
        </w:rPr>
      </w:pPr>
      <w:r w:rsidRPr="00596A3F">
        <w:rPr>
          <w:rFonts w:cs="Arial"/>
          <w:b/>
          <w:bCs/>
          <w:i/>
          <w:iCs/>
        </w:rPr>
        <w:t xml:space="preserve">Figure </w:t>
      </w:r>
      <w:r>
        <w:rPr>
          <w:rFonts w:cs="Arial"/>
          <w:b/>
          <w:bCs/>
          <w:i/>
          <w:iCs/>
        </w:rPr>
        <w:t>19</w:t>
      </w:r>
    </w:p>
    <w:p w14:paraId="0B404795" w14:textId="77777777" w:rsidR="000D3731" w:rsidRDefault="000D3731" w:rsidP="00176631">
      <w:pPr>
        <w:rPr>
          <w:lang w:val="en-US"/>
        </w:rPr>
      </w:pPr>
    </w:p>
    <w:p w14:paraId="786F4285" w14:textId="343F5C18" w:rsidR="00FD3A6C" w:rsidRPr="00393358" w:rsidRDefault="00FD3A6C" w:rsidP="00393358">
      <w:pPr>
        <w:numPr>
          <w:ilvl w:val="0"/>
          <w:numId w:val="10"/>
        </w:numPr>
        <w:tabs>
          <w:tab w:val="clear" w:pos="720"/>
        </w:tabs>
        <w:spacing w:after="80" w:line="240" w:lineRule="auto"/>
        <w:ind w:left="714" w:hanging="430"/>
      </w:pPr>
      <w:r w:rsidRPr="00FD3A6C">
        <w:t>Select how you wish to provide a response</w:t>
      </w:r>
      <w:r w:rsidR="0030780B">
        <w:t xml:space="preserve"> </w:t>
      </w:r>
      <w:r w:rsidR="0030780B" w:rsidRPr="00393358">
        <w:rPr>
          <w:b/>
          <w:bCs/>
        </w:rPr>
        <w:t>(Figure 20)</w:t>
      </w:r>
      <w:r w:rsidR="00D71FA6">
        <w:t>.</w:t>
      </w:r>
      <w:r w:rsidR="00393358">
        <w:t xml:space="preserve"> </w:t>
      </w:r>
      <w:r w:rsidRPr="00D71FA6">
        <w:t>Responses can be provided by:</w:t>
      </w:r>
    </w:p>
    <w:p w14:paraId="5F57ED50" w14:textId="77777777" w:rsidR="00FD3A6C" w:rsidRPr="00D71FA6" w:rsidRDefault="00FD3A6C" w:rsidP="00D71FA6">
      <w:pPr>
        <w:numPr>
          <w:ilvl w:val="1"/>
          <w:numId w:val="12"/>
        </w:numPr>
        <w:spacing w:after="80" w:line="240" w:lineRule="auto"/>
        <w:ind w:left="1135" w:hanging="284"/>
        <w:rPr>
          <w:rFonts w:cs="Arial"/>
        </w:rPr>
      </w:pPr>
      <w:r w:rsidRPr="00D71FA6">
        <w:rPr>
          <w:rFonts w:cs="Arial"/>
        </w:rPr>
        <w:t>Typing a summary in the free text box provided.</w:t>
      </w:r>
    </w:p>
    <w:p w14:paraId="4B37FFC9" w14:textId="77777777" w:rsidR="00FD3A6C" w:rsidRPr="00D71FA6" w:rsidRDefault="00FD3A6C" w:rsidP="00D71FA6">
      <w:pPr>
        <w:numPr>
          <w:ilvl w:val="1"/>
          <w:numId w:val="12"/>
        </w:numPr>
        <w:spacing w:after="80" w:line="240" w:lineRule="auto"/>
        <w:ind w:left="1135" w:hanging="284"/>
        <w:rPr>
          <w:rFonts w:cs="Arial"/>
        </w:rPr>
      </w:pPr>
      <w:r w:rsidRPr="00D71FA6">
        <w:rPr>
          <w:rFonts w:cs="Arial"/>
        </w:rPr>
        <w:t>Attaching relevant documents.</w:t>
      </w:r>
    </w:p>
    <w:p w14:paraId="3E5CA72C" w14:textId="77777777" w:rsidR="00FD3A6C" w:rsidRPr="00D71FA6" w:rsidRDefault="00FD3A6C" w:rsidP="00D71FA6">
      <w:pPr>
        <w:numPr>
          <w:ilvl w:val="1"/>
          <w:numId w:val="12"/>
        </w:numPr>
        <w:spacing w:after="80" w:line="240" w:lineRule="auto"/>
        <w:ind w:left="1135" w:hanging="284"/>
        <w:rPr>
          <w:rFonts w:cs="Arial"/>
        </w:rPr>
      </w:pPr>
      <w:r w:rsidRPr="00D71FA6">
        <w:rPr>
          <w:rFonts w:cs="Arial"/>
        </w:rPr>
        <w:t>Providing both a summary and documents.</w:t>
      </w:r>
    </w:p>
    <w:p w14:paraId="03862512" w14:textId="77777777" w:rsidR="00FD3A6C" w:rsidRPr="00D71FA6" w:rsidRDefault="00FD3A6C" w:rsidP="001A6E4A">
      <w:pPr>
        <w:numPr>
          <w:ilvl w:val="1"/>
          <w:numId w:val="12"/>
        </w:numPr>
        <w:spacing w:after="240" w:line="240" w:lineRule="auto"/>
        <w:ind w:left="1135" w:hanging="284"/>
        <w:rPr>
          <w:rFonts w:cs="Arial"/>
        </w:rPr>
      </w:pPr>
      <w:r w:rsidRPr="00D71FA6">
        <w:rPr>
          <w:rFonts w:cs="Arial"/>
        </w:rPr>
        <w:t>Microsoft Word, Excel, and Adobe Acrobat documents with a file size of up to 50MB can be uploaded.</w:t>
      </w:r>
    </w:p>
    <w:p w14:paraId="680DE837" w14:textId="77777777" w:rsidR="00176631" w:rsidRDefault="00176631" w:rsidP="00176631">
      <w:pPr>
        <w:rPr>
          <w:lang w:val="en-US"/>
        </w:rPr>
      </w:pPr>
      <w:r>
        <w:rPr>
          <w:noProof/>
          <w:lang w:val="en-US"/>
        </w:rPr>
        <w:drawing>
          <wp:inline distT="0" distB="0" distL="0" distR="0" wp14:anchorId="3A018EB1" wp14:editId="68CBF6E3">
            <wp:extent cx="5759450" cy="1210945"/>
            <wp:effectExtent l="19050" t="19050" r="12700" b="27305"/>
            <wp:docPr id="94" name="Picture 94" descr="Screenshot of drop down menu with the three options; provide a summary, attach evidence of compliance and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creenshot of drop down menu with the three options; provide a summary, attach evidence of compliance and both."/>
                    <pic:cNvPicPr/>
                  </pic:nvPicPr>
                  <pic:blipFill>
                    <a:blip r:embed="rId30">
                      <a:extLst>
                        <a:ext uri="{28A0092B-C50C-407E-A947-70E740481C1C}">
                          <a14:useLocalDpi xmlns:a14="http://schemas.microsoft.com/office/drawing/2010/main" val="0"/>
                        </a:ext>
                      </a:extLst>
                    </a:blip>
                    <a:stretch>
                      <a:fillRect/>
                    </a:stretch>
                  </pic:blipFill>
                  <pic:spPr>
                    <a:xfrm>
                      <a:off x="0" y="0"/>
                      <a:ext cx="5759450" cy="1210945"/>
                    </a:xfrm>
                    <a:prstGeom prst="rect">
                      <a:avLst/>
                    </a:prstGeom>
                    <a:ln>
                      <a:solidFill>
                        <a:schemeClr val="tx2"/>
                      </a:solidFill>
                    </a:ln>
                  </pic:spPr>
                </pic:pic>
              </a:graphicData>
            </a:graphic>
          </wp:inline>
        </w:drawing>
      </w:r>
    </w:p>
    <w:p w14:paraId="78927578" w14:textId="1BB02172" w:rsidR="0030780B" w:rsidRPr="002E2987" w:rsidRDefault="00393358">
      <w:pPr>
        <w:rPr>
          <w:rFonts w:cs="Arial"/>
        </w:rPr>
      </w:pPr>
      <w:r w:rsidRPr="00596A3F">
        <w:rPr>
          <w:rFonts w:cs="Arial"/>
          <w:b/>
          <w:bCs/>
          <w:i/>
          <w:iCs/>
        </w:rPr>
        <w:t xml:space="preserve">Figure </w:t>
      </w:r>
      <w:r>
        <w:rPr>
          <w:rFonts w:cs="Arial"/>
          <w:b/>
          <w:bCs/>
          <w:i/>
          <w:iCs/>
        </w:rPr>
        <w:t>20</w:t>
      </w:r>
      <w:r w:rsidR="0030780B">
        <w:rPr>
          <w:lang w:val="en-US"/>
        </w:rPr>
        <w:br w:type="page"/>
      </w:r>
    </w:p>
    <w:p w14:paraId="195F1AED" w14:textId="1CAC8810" w:rsidR="003A5B26" w:rsidRPr="003A5B26" w:rsidRDefault="003A5B26" w:rsidP="001A6E4A">
      <w:pPr>
        <w:numPr>
          <w:ilvl w:val="0"/>
          <w:numId w:val="10"/>
        </w:numPr>
        <w:tabs>
          <w:tab w:val="clear" w:pos="720"/>
        </w:tabs>
        <w:spacing w:after="240" w:line="240" w:lineRule="auto"/>
        <w:ind w:left="715" w:hanging="431"/>
      </w:pPr>
      <w:r w:rsidRPr="003A5B26">
        <w:lastRenderedPageBreak/>
        <w:t>Provide a summary in the text box available if you selected the ‘Provide a summary’ or the ‘Both’ option</w:t>
      </w:r>
      <w:r w:rsidR="001114D7">
        <w:t xml:space="preserve"> </w:t>
      </w:r>
      <w:r w:rsidR="001114D7" w:rsidRPr="001114D7">
        <w:rPr>
          <w:b/>
          <w:bCs/>
        </w:rPr>
        <w:t>(Figure 21)</w:t>
      </w:r>
      <w:r w:rsidRPr="003A5B26">
        <w:t>.</w:t>
      </w:r>
    </w:p>
    <w:p w14:paraId="26AB5D3C" w14:textId="77777777" w:rsidR="00176631" w:rsidRDefault="00176631" w:rsidP="00176631">
      <w:pPr>
        <w:rPr>
          <w:lang w:val="en-US"/>
        </w:rPr>
      </w:pPr>
      <w:r>
        <w:rPr>
          <w:noProof/>
          <w:lang w:val="en-US"/>
        </w:rPr>
        <w:drawing>
          <wp:inline distT="0" distB="0" distL="0" distR="0" wp14:anchorId="73CB5374" wp14:editId="5A4D860B">
            <wp:extent cx="5759450" cy="1122680"/>
            <wp:effectExtent l="19050" t="19050" r="12700" b="20320"/>
            <wp:docPr id="95" name="Picture 95" descr="Screenshot of summary textbox with provide a summary opti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summary textbox with provide a summary option selected. "/>
                    <pic:cNvPicPr/>
                  </pic:nvPicPr>
                  <pic:blipFill>
                    <a:blip r:embed="rId31">
                      <a:extLst>
                        <a:ext uri="{28A0092B-C50C-407E-A947-70E740481C1C}">
                          <a14:useLocalDpi xmlns:a14="http://schemas.microsoft.com/office/drawing/2010/main" val="0"/>
                        </a:ext>
                      </a:extLst>
                    </a:blip>
                    <a:stretch>
                      <a:fillRect/>
                    </a:stretch>
                  </pic:blipFill>
                  <pic:spPr>
                    <a:xfrm>
                      <a:off x="0" y="0"/>
                      <a:ext cx="5759450" cy="1122680"/>
                    </a:xfrm>
                    <a:prstGeom prst="rect">
                      <a:avLst/>
                    </a:prstGeom>
                    <a:ln>
                      <a:solidFill>
                        <a:schemeClr val="tx2"/>
                      </a:solidFill>
                    </a:ln>
                  </pic:spPr>
                </pic:pic>
              </a:graphicData>
            </a:graphic>
          </wp:inline>
        </w:drawing>
      </w:r>
    </w:p>
    <w:p w14:paraId="6729F303" w14:textId="1F262ACD" w:rsidR="001114D7" w:rsidRPr="00461FCE" w:rsidRDefault="001114D7" w:rsidP="001114D7">
      <w:pPr>
        <w:rPr>
          <w:rFonts w:cs="Arial"/>
        </w:rPr>
      </w:pPr>
      <w:r w:rsidRPr="00596A3F">
        <w:rPr>
          <w:rFonts w:cs="Arial"/>
          <w:b/>
          <w:bCs/>
          <w:i/>
          <w:iCs/>
        </w:rPr>
        <w:t xml:space="preserve">Figure </w:t>
      </w:r>
      <w:r>
        <w:rPr>
          <w:rFonts w:cs="Arial"/>
          <w:b/>
          <w:bCs/>
          <w:i/>
          <w:iCs/>
        </w:rPr>
        <w:t>21</w:t>
      </w:r>
    </w:p>
    <w:p w14:paraId="7DD783C0" w14:textId="77777777" w:rsidR="001114D7" w:rsidRDefault="001114D7" w:rsidP="00176631">
      <w:pPr>
        <w:rPr>
          <w:lang w:val="en-US"/>
        </w:rPr>
      </w:pPr>
    </w:p>
    <w:p w14:paraId="1682646D" w14:textId="62FD63A2" w:rsidR="006B5648" w:rsidRPr="006B5648" w:rsidRDefault="006B5648" w:rsidP="006B5648">
      <w:pPr>
        <w:numPr>
          <w:ilvl w:val="0"/>
          <w:numId w:val="10"/>
        </w:numPr>
        <w:tabs>
          <w:tab w:val="clear" w:pos="720"/>
        </w:tabs>
        <w:spacing w:after="80" w:line="240" w:lineRule="auto"/>
        <w:ind w:left="714" w:hanging="430"/>
      </w:pPr>
      <w:r w:rsidRPr="006B5648">
        <w:t>If you are providing a document as part of the response:</w:t>
      </w:r>
    </w:p>
    <w:p w14:paraId="23535715" w14:textId="6959D685" w:rsidR="006B5648" w:rsidRPr="006B5648" w:rsidRDefault="006B5648" w:rsidP="006B5648">
      <w:pPr>
        <w:numPr>
          <w:ilvl w:val="1"/>
          <w:numId w:val="12"/>
        </w:numPr>
        <w:spacing w:after="80" w:line="240" w:lineRule="auto"/>
        <w:ind w:left="1135" w:hanging="284"/>
        <w:rPr>
          <w:rFonts w:cs="Arial"/>
        </w:rPr>
      </w:pPr>
      <w:r w:rsidRPr="006B5648">
        <w:rPr>
          <w:rFonts w:cs="Arial"/>
        </w:rPr>
        <w:t>Select the ‘Attach evidence of compliance’ option</w:t>
      </w:r>
      <w:r w:rsidR="001B4A2F">
        <w:rPr>
          <w:rFonts w:cs="Arial"/>
        </w:rPr>
        <w:t xml:space="preserve"> </w:t>
      </w:r>
      <w:r w:rsidR="001B4A2F" w:rsidRPr="00183DB7">
        <w:rPr>
          <w:b/>
          <w:bCs/>
        </w:rPr>
        <w:t>(Figure 22)</w:t>
      </w:r>
      <w:r w:rsidRPr="006B5648">
        <w:rPr>
          <w:rFonts w:cs="Arial"/>
        </w:rPr>
        <w:t>.</w:t>
      </w:r>
    </w:p>
    <w:p w14:paraId="4F407DEB" w14:textId="2864B9BA" w:rsidR="006B5648" w:rsidRPr="006B5648" w:rsidRDefault="006B5648" w:rsidP="006B5648">
      <w:pPr>
        <w:numPr>
          <w:ilvl w:val="1"/>
          <w:numId w:val="12"/>
        </w:numPr>
        <w:spacing w:after="80" w:line="240" w:lineRule="auto"/>
        <w:ind w:left="1135" w:hanging="284"/>
        <w:rPr>
          <w:rFonts w:cs="Arial"/>
        </w:rPr>
      </w:pPr>
      <w:r w:rsidRPr="006B5648">
        <w:rPr>
          <w:rFonts w:cs="Arial"/>
        </w:rPr>
        <w:t>Click on the ‘Add files’ button</w:t>
      </w:r>
      <w:r w:rsidR="001B4A2F">
        <w:rPr>
          <w:rFonts w:cs="Arial"/>
        </w:rPr>
        <w:t xml:space="preserve"> </w:t>
      </w:r>
      <w:r w:rsidR="001B4A2F" w:rsidRPr="00183DB7">
        <w:rPr>
          <w:b/>
          <w:bCs/>
        </w:rPr>
        <w:t>(Figure 22)</w:t>
      </w:r>
      <w:r w:rsidRPr="006B5648">
        <w:rPr>
          <w:rFonts w:cs="Arial"/>
        </w:rPr>
        <w:t>.</w:t>
      </w:r>
    </w:p>
    <w:p w14:paraId="782B9089" w14:textId="569DF2AB" w:rsidR="006B5648" w:rsidRPr="006B5648" w:rsidRDefault="006B5648" w:rsidP="001A6E4A">
      <w:pPr>
        <w:numPr>
          <w:ilvl w:val="1"/>
          <w:numId w:val="12"/>
        </w:numPr>
        <w:spacing w:after="240" w:line="240" w:lineRule="auto"/>
        <w:ind w:left="1135" w:hanging="284"/>
        <w:rPr>
          <w:rFonts w:cs="Arial"/>
        </w:rPr>
      </w:pPr>
      <w:r w:rsidRPr="006B5648">
        <w:rPr>
          <w:rFonts w:cs="Arial"/>
        </w:rPr>
        <w:t>Click on ‘Choose files’ to upload a document from your computer</w:t>
      </w:r>
      <w:r w:rsidR="001B4A2F">
        <w:rPr>
          <w:rFonts w:cs="Arial"/>
        </w:rPr>
        <w:t xml:space="preserve"> </w:t>
      </w:r>
      <w:r w:rsidR="001B4A2F" w:rsidRPr="00183DB7">
        <w:rPr>
          <w:b/>
          <w:bCs/>
        </w:rPr>
        <w:t>(Figure 2</w:t>
      </w:r>
      <w:r w:rsidR="001B4A2F">
        <w:rPr>
          <w:b/>
          <w:bCs/>
        </w:rPr>
        <w:t>3</w:t>
      </w:r>
      <w:r w:rsidR="001B4A2F" w:rsidRPr="00183DB7">
        <w:rPr>
          <w:b/>
          <w:bCs/>
        </w:rPr>
        <w:t>)</w:t>
      </w:r>
      <w:r w:rsidRPr="006B5648">
        <w:rPr>
          <w:rFonts w:cs="Arial"/>
        </w:rPr>
        <w:t>.</w:t>
      </w:r>
    </w:p>
    <w:p w14:paraId="717B92AC" w14:textId="41B9CD8F" w:rsidR="00176631" w:rsidRDefault="00AF3A8C" w:rsidP="00176631">
      <w:pPr>
        <w:rPr>
          <w:lang w:val="en-US"/>
        </w:rPr>
      </w:pPr>
      <w:r w:rsidRPr="005E2F5C">
        <w:rPr>
          <w:rFonts w:cs="Arial"/>
          <w:noProof/>
          <w14:ligatures w14:val="standardContextual"/>
        </w:rPr>
        <w:drawing>
          <wp:inline distT="0" distB="0" distL="0" distR="0" wp14:anchorId="100FAFA2" wp14:editId="2F134DDB">
            <wp:extent cx="3438000" cy="2584800"/>
            <wp:effectExtent l="0" t="0" r="0" b="6350"/>
            <wp:docPr id="1541868895"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68895" name="Picture 1" descr="A screenshot of a computer error&#10;&#10;Description automatically generated"/>
                    <pic:cNvPicPr/>
                  </pic:nvPicPr>
                  <pic:blipFill>
                    <a:blip r:embed="rId32"/>
                    <a:stretch>
                      <a:fillRect/>
                    </a:stretch>
                  </pic:blipFill>
                  <pic:spPr>
                    <a:xfrm>
                      <a:off x="0" y="0"/>
                      <a:ext cx="3438000" cy="2584800"/>
                    </a:xfrm>
                    <a:prstGeom prst="rect">
                      <a:avLst/>
                    </a:prstGeom>
                  </pic:spPr>
                </pic:pic>
              </a:graphicData>
            </a:graphic>
          </wp:inline>
        </w:drawing>
      </w:r>
    </w:p>
    <w:p w14:paraId="34086AFF" w14:textId="0334DD7F" w:rsidR="00183DB7" w:rsidRPr="00AF3A8C" w:rsidRDefault="00183DB7" w:rsidP="00176631">
      <w:pPr>
        <w:rPr>
          <w:rFonts w:cs="Arial"/>
        </w:rPr>
      </w:pPr>
      <w:r w:rsidRPr="00596A3F">
        <w:rPr>
          <w:rFonts w:cs="Arial"/>
          <w:b/>
          <w:bCs/>
          <w:i/>
          <w:iCs/>
        </w:rPr>
        <w:t xml:space="preserve">Figure </w:t>
      </w:r>
      <w:r>
        <w:rPr>
          <w:rFonts w:cs="Arial"/>
          <w:b/>
          <w:bCs/>
          <w:i/>
          <w:iCs/>
        </w:rPr>
        <w:t>22</w:t>
      </w:r>
    </w:p>
    <w:p w14:paraId="2CB6BA96" w14:textId="77777777" w:rsidR="00176631" w:rsidRDefault="00176631" w:rsidP="00176631">
      <w:pPr>
        <w:rPr>
          <w:lang w:val="en-US"/>
        </w:rPr>
      </w:pPr>
    </w:p>
    <w:p w14:paraId="7920C7C2" w14:textId="77777777" w:rsidR="00176631" w:rsidRDefault="00176631" w:rsidP="00176631">
      <w:pPr>
        <w:rPr>
          <w:lang w:val="en-US"/>
        </w:rPr>
      </w:pPr>
      <w:r>
        <w:rPr>
          <w:noProof/>
          <w:lang w:val="en-US"/>
        </w:rPr>
        <w:drawing>
          <wp:inline distT="0" distB="0" distL="0" distR="0" wp14:anchorId="5DAE4B70" wp14:editId="0290E341">
            <wp:extent cx="4129689" cy="2028619"/>
            <wp:effectExtent l="19050" t="19050" r="23495" b="10160"/>
            <wp:docPr id="98" name="Picture 98" descr="Screenshot of the Add files window with the choose fil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the Add files window with the choose files button highlighted."/>
                    <pic:cNvPicPr/>
                  </pic:nvPicPr>
                  <pic:blipFill>
                    <a:blip r:embed="rId33">
                      <a:extLst>
                        <a:ext uri="{28A0092B-C50C-407E-A947-70E740481C1C}">
                          <a14:useLocalDpi xmlns:a14="http://schemas.microsoft.com/office/drawing/2010/main" val="0"/>
                        </a:ext>
                      </a:extLst>
                    </a:blip>
                    <a:stretch>
                      <a:fillRect/>
                    </a:stretch>
                  </pic:blipFill>
                  <pic:spPr>
                    <a:xfrm>
                      <a:off x="0" y="0"/>
                      <a:ext cx="4129689" cy="2028619"/>
                    </a:xfrm>
                    <a:prstGeom prst="rect">
                      <a:avLst/>
                    </a:prstGeom>
                    <a:ln>
                      <a:solidFill>
                        <a:schemeClr val="tx2"/>
                      </a:solidFill>
                    </a:ln>
                  </pic:spPr>
                </pic:pic>
              </a:graphicData>
            </a:graphic>
          </wp:inline>
        </w:drawing>
      </w:r>
    </w:p>
    <w:p w14:paraId="0F9086AC" w14:textId="3244099B" w:rsidR="008171D7" w:rsidRPr="005577FE" w:rsidRDefault="001B4A2F">
      <w:pPr>
        <w:rPr>
          <w:rFonts w:cs="Arial"/>
        </w:rPr>
      </w:pPr>
      <w:r w:rsidRPr="00596A3F">
        <w:rPr>
          <w:rFonts w:cs="Arial"/>
          <w:b/>
          <w:bCs/>
          <w:i/>
          <w:iCs/>
        </w:rPr>
        <w:t xml:space="preserve">Figure </w:t>
      </w:r>
      <w:r>
        <w:rPr>
          <w:rFonts w:cs="Arial"/>
          <w:b/>
          <w:bCs/>
          <w:i/>
          <w:iCs/>
        </w:rPr>
        <w:t>23</w:t>
      </w:r>
      <w:r w:rsidR="008171D7">
        <w:rPr>
          <w:lang w:val="en-US"/>
        </w:rPr>
        <w:br w:type="page"/>
      </w:r>
    </w:p>
    <w:p w14:paraId="1053D6EE" w14:textId="0449A3D3" w:rsidR="00BE6CF0" w:rsidRPr="00BE6CF0" w:rsidRDefault="00BE6CF0" w:rsidP="00BE6CF0">
      <w:pPr>
        <w:numPr>
          <w:ilvl w:val="0"/>
          <w:numId w:val="10"/>
        </w:numPr>
        <w:tabs>
          <w:tab w:val="clear" w:pos="720"/>
        </w:tabs>
        <w:spacing w:after="80" w:line="240" w:lineRule="auto"/>
        <w:ind w:left="714" w:hanging="430"/>
      </w:pPr>
      <w:r w:rsidRPr="00BE6CF0">
        <w:lastRenderedPageBreak/>
        <w:t>Once you have selected the document from your computer</w:t>
      </w:r>
      <w:r w:rsidR="009B69F9">
        <w:t xml:space="preserve"> </w:t>
      </w:r>
      <w:r w:rsidR="009B69F9" w:rsidRPr="009B69F9">
        <w:rPr>
          <w:b/>
          <w:bCs/>
        </w:rPr>
        <w:t>(Figure 24)</w:t>
      </w:r>
      <w:r w:rsidRPr="00BE6CF0">
        <w:t>:</w:t>
      </w:r>
    </w:p>
    <w:p w14:paraId="7B691E1B" w14:textId="77777777" w:rsidR="00BE6CF0" w:rsidRPr="00BE6CF0" w:rsidRDefault="00BE6CF0" w:rsidP="001A6E4A">
      <w:pPr>
        <w:numPr>
          <w:ilvl w:val="1"/>
          <w:numId w:val="12"/>
        </w:numPr>
        <w:spacing w:after="240" w:line="240" w:lineRule="auto"/>
        <w:ind w:left="1135" w:hanging="284"/>
        <w:rPr>
          <w:rFonts w:cs="Arial"/>
        </w:rPr>
      </w:pPr>
      <w:r w:rsidRPr="00BE6CF0">
        <w:rPr>
          <w:rFonts w:cs="Arial"/>
        </w:rPr>
        <w:t>Click on the ‘Add files’ button to attach the document to the response.</w:t>
      </w:r>
    </w:p>
    <w:p w14:paraId="7CE8635E" w14:textId="77777777" w:rsidR="00176631" w:rsidRDefault="00176631" w:rsidP="00176631">
      <w:pPr>
        <w:rPr>
          <w:lang w:val="en-US"/>
        </w:rPr>
      </w:pPr>
      <w:r>
        <w:rPr>
          <w:noProof/>
          <w:lang w:val="en-US"/>
        </w:rPr>
        <w:drawing>
          <wp:inline distT="0" distB="0" distL="0" distR="0" wp14:anchorId="0B6AE6BE" wp14:editId="1F22CE5C">
            <wp:extent cx="4127593" cy="2008537"/>
            <wp:effectExtent l="19050" t="19050" r="25400" b="10795"/>
            <wp:docPr id="99" name="Picture 99" descr="Screenshot of Add files window with the title of the document and the Add fil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creenshot of Add files window with the title of the document and the Add files button highlighted."/>
                    <pic:cNvPicPr/>
                  </pic:nvPicPr>
                  <pic:blipFill>
                    <a:blip r:embed="rId34">
                      <a:extLst>
                        <a:ext uri="{28A0092B-C50C-407E-A947-70E740481C1C}">
                          <a14:useLocalDpi xmlns:a14="http://schemas.microsoft.com/office/drawing/2010/main" val="0"/>
                        </a:ext>
                      </a:extLst>
                    </a:blip>
                    <a:stretch>
                      <a:fillRect/>
                    </a:stretch>
                  </pic:blipFill>
                  <pic:spPr>
                    <a:xfrm>
                      <a:off x="0" y="0"/>
                      <a:ext cx="4127593" cy="2008537"/>
                    </a:xfrm>
                    <a:prstGeom prst="rect">
                      <a:avLst/>
                    </a:prstGeom>
                    <a:ln>
                      <a:solidFill>
                        <a:schemeClr val="tx2"/>
                      </a:solidFill>
                    </a:ln>
                  </pic:spPr>
                </pic:pic>
              </a:graphicData>
            </a:graphic>
          </wp:inline>
        </w:drawing>
      </w:r>
    </w:p>
    <w:p w14:paraId="6AEA8257" w14:textId="6B868356" w:rsidR="00BE6CF0" w:rsidRPr="00461FCE" w:rsidRDefault="00BE6CF0" w:rsidP="00BE6CF0">
      <w:pPr>
        <w:rPr>
          <w:rFonts w:cs="Arial"/>
        </w:rPr>
      </w:pPr>
      <w:r w:rsidRPr="00596A3F">
        <w:rPr>
          <w:rFonts w:cs="Arial"/>
          <w:b/>
          <w:bCs/>
          <w:i/>
          <w:iCs/>
        </w:rPr>
        <w:t xml:space="preserve">Figure </w:t>
      </w:r>
      <w:r>
        <w:rPr>
          <w:rFonts w:cs="Arial"/>
          <w:b/>
          <w:bCs/>
          <w:i/>
          <w:iCs/>
        </w:rPr>
        <w:t>24</w:t>
      </w:r>
    </w:p>
    <w:p w14:paraId="601FAEEA" w14:textId="77777777" w:rsidR="00BE6CF0" w:rsidRDefault="00BE6CF0" w:rsidP="00176631">
      <w:pPr>
        <w:rPr>
          <w:lang w:val="en-US"/>
        </w:rPr>
      </w:pPr>
    </w:p>
    <w:p w14:paraId="38E7A09A" w14:textId="7A6112CB" w:rsidR="00AD669C" w:rsidRPr="00AD669C" w:rsidRDefault="00AD669C" w:rsidP="00FF2E6F">
      <w:pPr>
        <w:numPr>
          <w:ilvl w:val="0"/>
          <w:numId w:val="10"/>
        </w:numPr>
        <w:tabs>
          <w:tab w:val="clear" w:pos="720"/>
        </w:tabs>
        <w:spacing w:after="80" w:line="240" w:lineRule="auto"/>
        <w:ind w:left="714" w:hanging="430"/>
      </w:pPr>
      <w:r w:rsidRPr="00AD669C">
        <w:t>The uploaded file will be displayed</w:t>
      </w:r>
      <w:r w:rsidR="00FF2E6F">
        <w:t xml:space="preserve"> </w:t>
      </w:r>
      <w:r w:rsidR="00FF2E6F" w:rsidRPr="00FF2E6F">
        <w:rPr>
          <w:b/>
          <w:bCs/>
        </w:rPr>
        <w:t>(Figure 25)</w:t>
      </w:r>
      <w:r w:rsidRPr="00AD669C">
        <w:t>.</w:t>
      </w:r>
    </w:p>
    <w:p w14:paraId="29090DAC" w14:textId="77777777" w:rsidR="00AD669C" w:rsidRPr="00AD669C" w:rsidRDefault="00AD669C" w:rsidP="001A6E4A">
      <w:pPr>
        <w:numPr>
          <w:ilvl w:val="0"/>
          <w:numId w:val="10"/>
        </w:numPr>
        <w:tabs>
          <w:tab w:val="clear" w:pos="720"/>
        </w:tabs>
        <w:spacing w:after="240" w:line="240" w:lineRule="auto"/>
        <w:ind w:left="715" w:hanging="431"/>
      </w:pPr>
      <w:r w:rsidRPr="00AD669C">
        <w:t>You may add more files to this response by repeating the steps above.</w:t>
      </w:r>
    </w:p>
    <w:p w14:paraId="7A350244" w14:textId="77777777" w:rsidR="00176631" w:rsidRDefault="00176631" w:rsidP="00176631">
      <w:pPr>
        <w:rPr>
          <w:lang w:val="en-US"/>
        </w:rPr>
      </w:pPr>
      <w:r>
        <w:rPr>
          <w:noProof/>
          <w:lang w:val="en-US"/>
        </w:rPr>
        <w:drawing>
          <wp:inline distT="0" distB="0" distL="0" distR="0" wp14:anchorId="155366E6" wp14:editId="48524B2D">
            <wp:extent cx="4451350" cy="943765"/>
            <wp:effectExtent l="19050" t="19050" r="25400" b="27940"/>
            <wp:docPr id="100" name="Picture 100" descr="Screenshot of the display of the uploaded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creenshot of the display of the uploaded file.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68149" cy="947327"/>
                    </a:xfrm>
                    <a:prstGeom prst="rect">
                      <a:avLst/>
                    </a:prstGeom>
                    <a:ln>
                      <a:solidFill>
                        <a:schemeClr val="tx1"/>
                      </a:solidFill>
                    </a:ln>
                  </pic:spPr>
                </pic:pic>
              </a:graphicData>
            </a:graphic>
          </wp:inline>
        </w:drawing>
      </w:r>
    </w:p>
    <w:p w14:paraId="1CBE00CD" w14:textId="5F74DDA3" w:rsidR="00FF2E6F" w:rsidRPr="00461FCE" w:rsidRDefault="00FF2E6F" w:rsidP="00FF2E6F">
      <w:pPr>
        <w:rPr>
          <w:rFonts w:cs="Arial"/>
        </w:rPr>
      </w:pPr>
      <w:r w:rsidRPr="00596A3F">
        <w:rPr>
          <w:rFonts w:cs="Arial"/>
          <w:b/>
          <w:bCs/>
          <w:i/>
          <w:iCs/>
        </w:rPr>
        <w:t xml:space="preserve">Figure </w:t>
      </w:r>
      <w:r>
        <w:rPr>
          <w:rFonts w:cs="Arial"/>
          <w:b/>
          <w:bCs/>
          <w:i/>
          <w:iCs/>
        </w:rPr>
        <w:t>25</w:t>
      </w:r>
    </w:p>
    <w:p w14:paraId="2BAA8001" w14:textId="77777777" w:rsidR="00FF2E6F" w:rsidRPr="00B577CB" w:rsidRDefault="00FF2E6F" w:rsidP="00176631">
      <w:pPr>
        <w:rPr>
          <w:lang w:val="en-US"/>
        </w:rPr>
      </w:pPr>
    </w:p>
    <w:p w14:paraId="42B55D6E" w14:textId="759A325C" w:rsidR="00CE05CD" w:rsidRPr="00CE05CD" w:rsidRDefault="00CE05CD" w:rsidP="00CE05CD">
      <w:pPr>
        <w:numPr>
          <w:ilvl w:val="0"/>
          <w:numId w:val="10"/>
        </w:numPr>
        <w:tabs>
          <w:tab w:val="clear" w:pos="720"/>
        </w:tabs>
        <w:spacing w:after="80" w:line="240" w:lineRule="auto"/>
        <w:ind w:left="714" w:hanging="430"/>
      </w:pPr>
      <w:r w:rsidRPr="00CE05CD">
        <w:t>Select the checkbox to acknowledge that at least one file has been uploaded</w:t>
      </w:r>
      <w:r w:rsidR="00CB6923">
        <w:t xml:space="preserve"> </w:t>
      </w:r>
      <w:r w:rsidR="00CB6923" w:rsidRPr="00CB6923">
        <w:rPr>
          <w:b/>
          <w:bCs/>
        </w:rPr>
        <w:t>(Figure 26)</w:t>
      </w:r>
      <w:r w:rsidRPr="00CE05CD">
        <w:t>.</w:t>
      </w:r>
    </w:p>
    <w:p w14:paraId="42CE2F96" w14:textId="713E852D" w:rsidR="00CE05CD" w:rsidRPr="00CE05CD" w:rsidRDefault="00CE05CD" w:rsidP="001A6E4A">
      <w:pPr>
        <w:numPr>
          <w:ilvl w:val="0"/>
          <w:numId w:val="10"/>
        </w:numPr>
        <w:tabs>
          <w:tab w:val="clear" w:pos="720"/>
        </w:tabs>
        <w:spacing w:after="240" w:line="240" w:lineRule="auto"/>
        <w:ind w:left="715" w:hanging="431"/>
      </w:pPr>
      <w:r w:rsidRPr="00CE05CD">
        <w:t>Click ‘Save’ to complete the response</w:t>
      </w:r>
      <w:r w:rsidR="00CB6923">
        <w:t xml:space="preserve"> </w:t>
      </w:r>
      <w:r w:rsidR="00CB6923" w:rsidRPr="00CB6923">
        <w:rPr>
          <w:b/>
          <w:bCs/>
        </w:rPr>
        <w:t>(Figure 26)</w:t>
      </w:r>
      <w:r w:rsidRPr="00CE05CD">
        <w:t>.</w:t>
      </w:r>
    </w:p>
    <w:p w14:paraId="3D85FE37" w14:textId="77777777" w:rsidR="00CB6923" w:rsidRDefault="00176631" w:rsidP="00CB6923">
      <w:pPr>
        <w:rPr>
          <w:lang w:val="en-US"/>
        </w:rPr>
      </w:pPr>
      <w:r>
        <w:rPr>
          <w:noProof/>
        </w:rPr>
        <w:drawing>
          <wp:inline distT="0" distB="0" distL="0" distR="0" wp14:anchorId="65B67103" wp14:editId="231A737B">
            <wp:extent cx="4102100" cy="1118014"/>
            <wp:effectExtent l="19050" t="19050" r="12700" b="25400"/>
            <wp:docPr id="33" name="Picture 33" descr="Screenshot of the ticked acknowledgement and sav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ticked acknowledgement and save button. "/>
                    <pic:cNvPicPr/>
                  </pic:nvPicPr>
                  <pic:blipFill>
                    <a:blip r:embed="rId36"/>
                    <a:stretch>
                      <a:fillRect/>
                    </a:stretch>
                  </pic:blipFill>
                  <pic:spPr>
                    <a:xfrm>
                      <a:off x="0" y="0"/>
                      <a:ext cx="4163606" cy="1134777"/>
                    </a:xfrm>
                    <a:prstGeom prst="rect">
                      <a:avLst/>
                    </a:prstGeom>
                    <a:ln>
                      <a:solidFill>
                        <a:schemeClr val="tx1"/>
                      </a:solidFill>
                    </a:ln>
                  </pic:spPr>
                </pic:pic>
              </a:graphicData>
            </a:graphic>
          </wp:inline>
        </w:drawing>
      </w:r>
      <w:r>
        <w:t xml:space="preserve"> </w:t>
      </w:r>
    </w:p>
    <w:p w14:paraId="04F29E62" w14:textId="54E05D80" w:rsidR="00CB6923" w:rsidRPr="00461FCE" w:rsidRDefault="00CB6923" w:rsidP="00CB6923">
      <w:pPr>
        <w:spacing w:after="0" w:line="240" w:lineRule="auto"/>
        <w:rPr>
          <w:rFonts w:cs="Arial"/>
        </w:rPr>
      </w:pPr>
      <w:r w:rsidRPr="00596A3F">
        <w:rPr>
          <w:rFonts w:cs="Arial"/>
          <w:b/>
          <w:bCs/>
          <w:i/>
          <w:iCs/>
        </w:rPr>
        <w:t xml:space="preserve">Figure </w:t>
      </w:r>
      <w:r>
        <w:rPr>
          <w:rFonts w:cs="Arial"/>
          <w:b/>
          <w:bCs/>
          <w:i/>
          <w:iCs/>
        </w:rPr>
        <w:t>2</w:t>
      </w:r>
      <w:r w:rsidR="00C01C1A">
        <w:rPr>
          <w:rFonts w:cs="Arial"/>
          <w:b/>
          <w:bCs/>
          <w:i/>
          <w:iCs/>
        </w:rPr>
        <w:t>6</w:t>
      </w:r>
    </w:p>
    <w:p w14:paraId="04BAB744" w14:textId="77777777" w:rsidR="00CB6923" w:rsidRDefault="00CB6923" w:rsidP="00176631">
      <w:pPr>
        <w:spacing w:after="0" w:line="240" w:lineRule="auto"/>
      </w:pPr>
    </w:p>
    <w:p w14:paraId="1F556F32" w14:textId="29FC3D69" w:rsidR="00152DE6" w:rsidRDefault="00152DE6">
      <w:r>
        <w:br w:type="page"/>
      </w:r>
    </w:p>
    <w:p w14:paraId="6101FA4B" w14:textId="2D22842E" w:rsidR="000D7DA0" w:rsidRPr="000D7DA0" w:rsidRDefault="000D7DA0" w:rsidP="000D7DA0">
      <w:pPr>
        <w:numPr>
          <w:ilvl w:val="0"/>
          <w:numId w:val="10"/>
        </w:numPr>
        <w:tabs>
          <w:tab w:val="clear" w:pos="720"/>
        </w:tabs>
        <w:spacing w:after="80" w:line="240" w:lineRule="auto"/>
        <w:ind w:left="714" w:hanging="430"/>
      </w:pPr>
      <w:r w:rsidRPr="000D7DA0">
        <w:lastRenderedPageBreak/>
        <w:t>The added response will be displayed in the ‘Sponsor responses’ section</w:t>
      </w:r>
      <w:r w:rsidR="00DE2EFA">
        <w:t xml:space="preserve"> </w:t>
      </w:r>
      <w:r w:rsidR="00DE2EFA" w:rsidRPr="00DE2EFA">
        <w:rPr>
          <w:b/>
          <w:bCs/>
        </w:rPr>
        <w:t>(Figure 27)</w:t>
      </w:r>
      <w:r w:rsidRPr="000D7DA0">
        <w:t>.</w:t>
      </w:r>
    </w:p>
    <w:p w14:paraId="23EBF899" w14:textId="77777777" w:rsidR="000D7DA0" w:rsidRPr="000D7DA0" w:rsidRDefault="000D7DA0" w:rsidP="000D7DA0">
      <w:pPr>
        <w:numPr>
          <w:ilvl w:val="0"/>
          <w:numId w:val="10"/>
        </w:numPr>
        <w:tabs>
          <w:tab w:val="clear" w:pos="720"/>
        </w:tabs>
        <w:spacing w:after="80" w:line="240" w:lineRule="auto"/>
        <w:ind w:left="714" w:hanging="430"/>
      </w:pPr>
      <w:r w:rsidRPr="000D7DA0">
        <w:t>You may edit or delete a response by:</w:t>
      </w:r>
    </w:p>
    <w:p w14:paraId="2EACC7E5" w14:textId="77777777" w:rsidR="000D7DA0" w:rsidRPr="000D7DA0" w:rsidRDefault="000D7DA0" w:rsidP="00B000BC">
      <w:pPr>
        <w:numPr>
          <w:ilvl w:val="1"/>
          <w:numId w:val="12"/>
        </w:numPr>
        <w:spacing w:after="80" w:line="240" w:lineRule="auto"/>
        <w:ind w:left="1135" w:hanging="284"/>
        <w:rPr>
          <w:rFonts w:cs="Arial"/>
        </w:rPr>
      </w:pPr>
      <w:r w:rsidRPr="000D7DA0">
        <w:rPr>
          <w:rFonts w:cs="Arial"/>
        </w:rPr>
        <w:t>Clicking the down-arrow on the right side.</w:t>
      </w:r>
    </w:p>
    <w:p w14:paraId="357D6C84" w14:textId="77777777" w:rsidR="000D7DA0" w:rsidRPr="000D7DA0" w:rsidRDefault="000D7DA0" w:rsidP="00AE3BDC">
      <w:pPr>
        <w:numPr>
          <w:ilvl w:val="1"/>
          <w:numId w:val="12"/>
        </w:numPr>
        <w:spacing w:after="240" w:line="240" w:lineRule="auto"/>
        <w:ind w:left="1135" w:hanging="284"/>
        <w:rPr>
          <w:rFonts w:cs="Arial"/>
        </w:rPr>
      </w:pPr>
      <w:r w:rsidRPr="000D7DA0">
        <w:rPr>
          <w:rFonts w:cs="Arial"/>
        </w:rPr>
        <w:t>Selecting the relevant option.</w:t>
      </w:r>
    </w:p>
    <w:p w14:paraId="5E6F9F54" w14:textId="77777777" w:rsidR="00DE2EFA" w:rsidRDefault="00176631" w:rsidP="00DE2EFA">
      <w:pPr>
        <w:rPr>
          <w:lang w:val="en-US"/>
        </w:rPr>
      </w:pPr>
      <w:r>
        <w:rPr>
          <w:noProof/>
        </w:rPr>
        <w:drawing>
          <wp:inline distT="0" distB="0" distL="0" distR="0" wp14:anchorId="48CD0508" wp14:editId="7C46EB74">
            <wp:extent cx="4821445" cy="1183708"/>
            <wp:effectExtent l="19050" t="19050" r="17780" b="16510"/>
            <wp:docPr id="35" name="Picture 35" descr="Screenshot of the Sponsor responses section with the drop down arrow highlighted for the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Sponsor responses section with the drop down arrow highlighted for the response. "/>
                    <pic:cNvPicPr/>
                  </pic:nvPicPr>
                  <pic:blipFill>
                    <a:blip r:embed="rId37">
                      <a:extLst>
                        <a:ext uri="{28A0092B-C50C-407E-A947-70E740481C1C}">
                          <a14:useLocalDpi xmlns:a14="http://schemas.microsoft.com/office/drawing/2010/main" val="0"/>
                        </a:ext>
                      </a:extLst>
                    </a:blip>
                    <a:stretch>
                      <a:fillRect/>
                    </a:stretch>
                  </pic:blipFill>
                  <pic:spPr>
                    <a:xfrm>
                      <a:off x="0" y="0"/>
                      <a:ext cx="4821445" cy="1183708"/>
                    </a:xfrm>
                    <a:prstGeom prst="rect">
                      <a:avLst/>
                    </a:prstGeom>
                    <a:ln>
                      <a:solidFill>
                        <a:schemeClr val="tx1"/>
                      </a:solidFill>
                    </a:ln>
                  </pic:spPr>
                </pic:pic>
              </a:graphicData>
            </a:graphic>
          </wp:inline>
        </w:drawing>
      </w:r>
    </w:p>
    <w:p w14:paraId="7B4040EA" w14:textId="18596B4B" w:rsidR="00DE2EFA" w:rsidRPr="00461FCE" w:rsidRDefault="00DE2EFA" w:rsidP="00DE2EFA">
      <w:pPr>
        <w:spacing w:after="0" w:line="240" w:lineRule="auto"/>
        <w:rPr>
          <w:rFonts w:cs="Arial"/>
        </w:rPr>
      </w:pPr>
      <w:r w:rsidRPr="00596A3F">
        <w:rPr>
          <w:rFonts w:cs="Arial"/>
          <w:b/>
          <w:bCs/>
          <w:i/>
          <w:iCs/>
        </w:rPr>
        <w:t xml:space="preserve">Figure </w:t>
      </w:r>
      <w:r>
        <w:rPr>
          <w:rFonts w:cs="Arial"/>
          <w:b/>
          <w:bCs/>
          <w:i/>
          <w:iCs/>
        </w:rPr>
        <w:t>27</w:t>
      </w:r>
    </w:p>
    <w:p w14:paraId="5D215254" w14:textId="6B074452" w:rsidR="00176631" w:rsidRDefault="00176631" w:rsidP="00176631">
      <w:pPr>
        <w:spacing w:after="0" w:line="240" w:lineRule="auto"/>
        <w:rPr>
          <w:lang w:val="en-US"/>
        </w:rPr>
      </w:pPr>
    </w:p>
    <w:p w14:paraId="62603E40" w14:textId="77777777" w:rsidR="00176631" w:rsidRDefault="00176631" w:rsidP="00176631">
      <w:pPr>
        <w:spacing w:after="0" w:line="240" w:lineRule="auto"/>
        <w:rPr>
          <w:lang w:val="en-US"/>
        </w:rPr>
      </w:pPr>
    </w:p>
    <w:p w14:paraId="292D7966" w14:textId="77777777" w:rsidR="007B4296" w:rsidRPr="007B4296" w:rsidRDefault="007B4296" w:rsidP="007B4296">
      <w:pPr>
        <w:numPr>
          <w:ilvl w:val="0"/>
          <w:numId w:val="10"/>
        </w:numPr>
        <w:tabs>
          <w:tab w:val="clear" w:pos="720"/>
        </w:tabs>
        <w:spacing w:after="80" w:line="240" w:lineRule="auto"/>
        <w:ind w:left="714" w:hanging="430"/>
      </w:pPr>
      <w:r w:rsidRPr="007B4296">
        <w:t>To provide evidence of compliance for any remaining ARTG entries/Applications for Inclusion/Non-included devices:</w:t>
      </w:r>
    </w:p>
    <w:p w14:paraId="50970D54" w14:textId="77777777" w:rsidR="007B4296" w:rsidRPr="00F85194" w:rsidRDefault="007B4296" w:rsidP="00F85194">
      <w:pPr>
        <w:numPr>
          <w:ilvl w:val="1"/>
          <w:numId w:val="12"/>
        </w:numPr>
        <w:spacing w:after="80" w:line="240" w:lineRule="auto"/>
        <w:ind w:left="1135" w:hanging="284"/>
        <w:rPr>
          <w:rFonts w:cs="Arial"/>
        </w:rPr>
      </w:pPr>
      <w:r w:rsidRPr="00F85194">
        <w:rPr>
          <w:rFonts w:cs="Arial"/>
        </w:rPr>
        <w:t>Select the ‘Add response’ button.</w:t>
      </w:r>
    </w:p>
    <w:p w14:paraId="4DE73019" w14:textId="0764C636" w:rsidR="007B4296" w:rsidRPr="00963D0B" w:rsidRDefault="007B4296" w:rsidP="00F85194">
      <w:pPr>
        <w:numPr>
          <w:ilvl w:val="1"/>
          <w:numId w:val="12"/>
        </w:numPr>
        <w:spacing w:after="80" w:line="240" w:lineRule="auto"/>
        <w:ind w:left="1135" w:hanging="284"/>
        <w:rPr>
          <w:rFonts w:cs="Arial"/>
        </w:rPr>
      </w:pPr>
      <w:r w:rsidRPr="00963D0B">
        <w:rPr>
          <w:rFonts w:cs="Arial"/>
        </w:rPr>
        <w:t xml:space="preserve">Repeat </w:t>
      </w:r>
      <w:r w:rsidR="00E509C8" w:rsidRPr="00963D0B">
        <w:rPr>
          <w:rFonts w:cs="Arial"/>
        </w:rPr>
        <w:t xml:space="preserve">the above steps </w:t>
      </w:r>
      <w:r w:rsidR="00AF3F94" w:rsidRPr="00963D0B">
        <w:rPr>
          <w:rFonts w:cs="Arial"/>
        </w:rPr>
        <w:t xml:space="preserve">to provide information </w:t>
      </w:r>
      <w:r w:rsidR="00963D0B" w:rsidRPr="00963D0B">
        <w:rPr>
          <w:rFonts w:cs="Arial"/>
        </w:rPr>
        <w:t xml:space="preserve">for </w:t>
      </w:r>
      <w:r w:rsidR="00963D0B" w:rsidRPr="00963D0B">
        <w:t>any remaining ARTG entries</w:t>
      </w:r>
      <w:r w:rsidR="000D5571">
        <w:t xml:space="preserve">, </w:t>
      </w:r>
      <w:r w:rsidR="00963D0B" w:rsidRPr="00963D0B">
        <w:t>Applications for Inclusion</w:t>
      </w:r>
      <w:r w:rsidR="000D5571">
        <w:t xml:space="preserve"> or </w:t>
      </w:r>
      <w:r w:rsidR="00963D0B" w:rsidRPr="00963D0B">
        <w:t>Non-included devices</w:t>
      </w:r>
      <w:r w:rsidRPr="00963D0B">
        <w:rPr>
          <w:rFonts w:cs="Arial"/>
        </w:rPr>
        <w:t>.</w:t>
      </w:r>
    </w:p>
    <w:p w14:paraId="392D0E18" w14:textId="51EA6F63" w:rsidR="007B4296" w:rsidRPr="00F85194" w:rsidRDefault="007B4296" w:rsidP="00F85194">
      <w:pPr>
        <w:numPr>
          <w:ilvl w:val="0"/>
          <w:numId w:val="10"/>
        </w:numPr>
        <w:tabs>
          <w:tab w:val="clear" w:pos="720"/>
        </w:tabs>
        <w:spacing w:after="80" w:line="240" w:lineRule="auto"/>
        <w:ind w:left="714" w:hanging="430"/>
      </w:pPr>
      <w:r w:rsidRPr="00F85194">
        <w:t>To view the documents uploaded in a response</w:t>
      </w:r>
      <w:r w:rsidR="00B000BC">
        <w:t xml:space="preserve"> </w:t>
      </w:r>
      <w:r w:rsidR="00B000BC" w:rsidRPr="00B000BC">
        <w:rPr>
          <w:b/>
          <w:bCs/>
        </w:rPr>
        <w:t>(Figure 28)</w:t>
      </w:r>
      <w:r w:rsidRPr="00F85194">
        <w:t>:</w:t>
      </w:r>
    </w:p>
    <w:p w14:paraId="10826E7C" w14:textId="77777777" w:rsidR="007B4296" w:rsidRPr="00F85194" w:rsidRDefault="007B4296" w:rsidP="00F85194">
      <w:pPr>
        <w:numPr>
          <w:ilvl w:val="1"/>
          <w:numId w:val="12"/>
        </w:numPr>
        <w:spacing w:after="80" w:line="240" w:lineRule="auto"/>
        <w:ind w:left="1135" w:hanging="284"/>
        <w:rPr>
          <w:rFonts w:cs="Arial"/>
        </w:rPr>
      </w:pPr>
      <w:r w:rsidRPr="00F85194">
        <w:rPr>
          <w:rFonts w:cs="Arial"/>
        </w:rPr>
        <w:t>Click on the ‘Notification details’ section from the ‘Consent for Non-compliance - Notification Draft’ page.</w:t>
      </w:r>
    </w:p>
    <w:p w14:paraId="76D554A0" w14:textId="77777777" w:rsidR="007B4296" w:rsidRPr="00F85194" w:rsidRDefault="007B4296" w:rsidP="00F85194">
      <w:pPr>
        <w:numPr>
          <w:ilvl w:val="1"/>
          <w:numId w:val="12"/>
        </w:numPr>
        <w:spacing w:after="80" w:line="240" w:lineRule="auto"/>
        <w:ind w:left="1135" w:hanging="284"/>
        <w:rPr>
          <w:rFonts w:cs="Arial"/>
        </w:rPr>
      </w:pPr>
      <w:r w:rsidRPr="00F85194">
        <w:rPr>
          <w:rFonts w:cs="Arial"/>
        </w:rPr>
        <w:t>A SharePoint folder is created for each response made for this notification and is listed in chronological order (e.g., the first response created will be ‘Response-01’ and the second response folder will be ‘Response-02’).</w:t>
      </w:r>
    </w:p>
    <w:p w14:paraId="711C6633" w14:textId="77777777" w:rsidR="007B4296" w:rsidRPr="00F85194" w:rsidRDefault="007B4296" w:rsidP="00AE3BDC">
      <w:pPr>
        <w:numPr>
          <w:ilvl w:val="1"/>
          <w:numId w:val="12"/>
        </w:numPr>
        <w:spacing w:after="240" w:line="240" w:lineRule="auto"/>
        <w:ind w:left="1135" w:hanging="284"/>
        <w:rPr>
          <w:rFonts w:cs="Arial"/>
        </w:rPr>
      </w:pPr>
      <w:r w:rsidRPr="00F85194">
        <w:rPr>
          <w:rFonts w:cs="Arial"/>
        </w:rPr>
        <w:t>View the documents uploaded for each response by clicking on the relevant response folder.</w:t>
      </w:r>
    </w:p>
    <w:p w14:paraId="3A04D434" w14:textId="77777777" w:rsidR="00B000BC" w:rsidRDefault="00176631" w:rsidP="00B000BC">
      <w:pPr>
        <w:rPr>
          <w:lang w:val="en-US"/>
        </w:rPr>
      </w:pPr>
      <w:r>
        <w:rPr>
          <w:noProof/>
        </w:rPr>
        <w:drawing>
          <wp:inline distT="0" distB="0" distL="0" distR="0" wp14:anchorId="47C3C264" wp14:editId="3C055CE8">
            <wp:extent cx="4186277" cy="3041066"/>
            <wp:effectExtent l="19050" t="19050" r="24130" b="26035"/>
            <wp:docPr id="103" name="Picture 103" descr="Screenshot of the Consent for Non- compliance - Notification Draft page with the two uploaded document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creenshot of the Consent for Non- compliance - Notification Draft page with the two uploaded documents highlighted. "/>
                    <pic:cNvPicPr/>
                  </pic:nvPicPr>
                  <pic:blipFill>
                    <a:blip r:embed="rId38">
                      <a:extLst>
                        <a:ext uri="{28A0092B-C50C-407E-A947-70E740481C1C}">
                          <a14:useLocalDpi xmlns:a14="http://schemas.microsoft.com/office/drawing/2010/main" val="0"/>
                        </a:ext>
                      </a:extLst>
                    </a:blip>
                    <a:stretch>
                      <a:fillRect/>
                    </a:stretch>
                  </pic:blipFill>
                  <pic:spPr>
                    <a:xfrm>
                      <a:off x="0" y="0"/>
                      <a:ext cx="4186277" cy="3041066"/>
                    </a:xfrm>
                    <a:prstGeom prst="rect">
                      <a:avLst/>
                    </a:prstGeom>
                    <a:ln>
                      <a:solidFill>
                        <a:schemeClr val="tx1"/>
                      </a:solidFill>
                    </a:ln>
                  </pic:spPr>
                </pic:pic>
              </a:graphicData>
            </a:graphic>
          </wp:inline>
        </w:drawing>
      </w:r>
    </w:p>
    <w:p w14:paraId="664DB192" w14:textId="4B4767DD" w:rsidR="00B000BC" w:rsidRPr="00461FCE" w:rsidRDefault="00B000BC" w:rsidP="00B000BC">
      <w:pPr>
        <w:spacing w:after="0" w:line="240" w:lineRule="auto"/>
        <w:rPr>
          <w:rFonts w:cs="Arial"/>
        </w:rPr>
      </w:pPr>
      <w:r w:rsidRPr="00596A3F">
        <w:rPr>
          <w:rFonts w:cs="Arial"/>
          <w:b/>
          <w:bCs/>
          <w:i/>
          <w:iCs/>
        </w:rPr>
        <w:t xml:space="preserve">Figure </w:t>
      </w:r>
      <w:r>
        <w:rPr>
          <w:rFonts w:cs="Arial"/>
          <w:b/>
          <w:bCs/>
          <w:i/>
          <w:iCs/>
        </w:rPr>
        <w:t>28</w:t>
      </w:r>
    </w:p>
    <w:p w14:paraId="3CD2F489" w14:textId="4DA21058" w:rsidR="00B000BC" w:rsidRDefault="00B000BC" w:rsidP="00B000BC">
      <w:pPr>
        <w:spacing w:after="0" w:line="240" w:lineRule="auto"/>
      </w:pPr>
    </w:p>
    <w:p w14:paraId="4C239309" w14:textId="77777777" w:rsidR="00176631" w:rsidRDefault="00176631" w:rsidP="00176631">
      <w:pPr>
        <w:spacing w:after="0" w:line="240" w:lineRule="auto"/>
      </w:pPr>
    </w:p>
    <w:p w14:paraId="1CBBB4BC" w14:textId="77777777" w:rsidR="00F55FB5" w:rsidRPr="00F55FB5" w:rsidRDefault="00F55FB5" w:rsidP="00F55FB5">
      <w:pPr>
        <w:numPr>
          <w:ilvl w:val="0"/>
          <w:numId w:val="10"/>
        </w:numPr>
        <w:tabs>
          <w:tab w:val="clear" w:pos="720"/>
        </w:tabs>
        <w:spacing w:after="80" w:line="240" w:lineRule="auto"/>
        <w:ind w:left="714" w:hanging="430"/>
      </w:pPr>
      <w:r w:rsidRPr="00F55FB5">
        <w:lastRenderedPageBreak/>
        <w:t>A response to a notification can only be submitted by an authorised user with submitter access for the TBS sponsor portal.</w:t>
      </w:r>
    </w:p>
    <w:p w14:paraId="68115CDF" w14:textId="77777777" w:rsidR="00F55FB5" w:rsidRPr="00F55FB5" w:rsidRDefault="00F55FB5" w:rsidP="00F55FB5">
      <w:pPr>
        <w:numPr>
          <w:ilvl w:val="0"/>
          <w:numId w:val="10"/>
        </w:numPr>
        <w:tabs>
          <w:tab w:val="clear" w:pos="720"/>
        </w:tabs>
        <w:spacing w:after="80" w:line="240" w:lineRule="auto"/>
        <w:ind w:left="714" w:hanging="430"/>
      </w:pPr>
      <w:r w:rsidRPr="00F55FB5">
        <w:t>Users with drafter access who are not authorised to submit a response can only draft and save a response.</w:t>
      </w:r>
    </w:p>
    <w:p w14:paraId="7D24C946" w14:textId="1DE5D6CA" w:rsidR="00F55FB5" w:rsidRPr="00F55FB5" w:rsidRDefault="00F55FB5" w:rsidP="00F55FB5">
      <w:pPr>
        <w:numPr>
          <w:ilvl w:val="0"/>
          <w:numId w:val="10"/>
        </w:numPr>
        <w:tabs>
          <w:tab w:val="clear" w:pos="720"/>
        </w:tabs>
        <w:spacing w:after="80" w:line="240" w:lineRule="auto"/>
        <w:ind w:left="714" w:hanging="430"/>
      </w:pPr>
      <w:r w:rsidRPr="00F55FB5">
        <w:t>Once ready to submit a response</w:t>
      </w:r>
      <w:r w:rsidR="00A9123A">
        <w:t xml:space="preserve"> </w:t>
      </w:r>
      <w:r w:rsidR="00A9123A" w:rsidRPr="00B000BC">
        <w:rPr>
          <w:b/>
          <w:bCs/>
        </w:rPr>
        <w:t>(Figure 2</w:t>
      </w:r>
      <w:r w:rsidR="00A9123A">
        <w:rPr>
          <w:b/>
          <w:bCs/>
        </w:rPr>
        <w:t>9</w:t>
      </w:r>
      <w:r w:rsidR="00A9123A" w:rsidRPr="00B000BC">
        <w:rPr>
          <w:b/>
          <w:bCs/>
        </w:rPr>
        <w:t>)</w:t>
      </w:r>
      <w:r w:rsidRPr="00F55FB5">
        <w:t>:</w:t>
      </w:r>
    </w:p>
    <w:p w14:paraId="074A82B6" w14:textId="77777777" w:rsidR="00F55FB5" w:rsidRPr="00163EDD" w:rsidRDefault="00F55FB5" w:rsidP="00163EDD">
      <w:pPr>
        <w:numPr>
          <w:ilvl w:val="1"/>
          <w:numId w:val="12"/>
        </w:numPr>
        <w:spacing w:after="80" w:line="240" w:lineRule="auto"/>
        <w:ind w:left="1135" w:hanging="284"/>
        <w:rPr>
          <w:rFonts w:cs="Arial"/>
        </w:rPr>
      </w:pPr>
      <w:r w:rsidRPr="00163EDD">
        <w:rPr>
          <w:rFonts w:cs="Arial"/>
        </w:rPr>
        <w:t>Click the ‘Validate’ button at the bottom of the ‘Consent for Non-compliance - Notification Draft’ page.</w:t>
      </w:r>
    </w:p>
    <w:p w14:paraId="50853265" w14:textId="77777777" w:rsidR="00F55FB5" w:rsidRPr="00163EDD" w:rsidRDefault="00F55FB5" w:rsidP="00AE3BDC">
      <w:pPr>
        <w:numPr>
          <w:ilvl w:val="1"/>
          <w:numId w:val="12"/>
        </w:numPr>
        <w:spacing w:after="240" w:line="240" w:lineRule="auto"/>
        <w:ind w:left="1135" w:hanging="284"/>
        <w:rPr>
          <w:rFonts w:cs="Arial"/>
        </w:rPr>
      </w:pPr>
      <w:r w:rsidRPr="00163EDD">
        <w:rPr>
          <w:rFonts w:cs="Arial"/>
        </w:rPr>
        <w:t>Only users with submitter access will have a ‘Validate’ button.</w:t>
      </w:r>
    </w:p>
    <w:p w14:paraId="20E75BAC" w14:textId="77777777" w:rsidR="00163EDD" w:rsidRDefault="00176631" w:rsidP="00163EDD">
      <w:pPr>
        <w:rPr>
          <w:lang w:val="en-US"/>
        </w:rPr>
      </w:pPr>
      <w:r>
        <w:rPr>
          <w:noProof/>
        </w:rPr>
        <w:drawing>
          <wp:inline distT="0" distB="0" distL="0" distR="0" wp14:anchorId="34C9FD4F" wp14:editId="551C45D4">
            <wp:extent cx="3492629" cy="2405075"/>
            <wp:effectExtent l="19050" t="19050" r="12700" b="14605"/>
            <wp:docPr id="102" name="Picture 102" descr="Screenshot of Consent for Non-compliance - Notification Draft page with  the vali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creenshot of Consent for Non-compliance - Notification Draft page with  the validate button highlighted."/>
                    <pic:cNvPicPr/>
                  </pic:nvPicPr>
                  <pic:blipFill>
                    <a:blip r:embed="rId39">
                      <a:extLst>
                        <a:ext uri="{28A0092B-C50C-407E-A947-70E740481C1C}">
                          <a14:useLocalDpi xmlns:a14="http://schemas.microsoft.com/office/drawing/2010/main" val="0"/>
                        </a:ext>
                      </a:extLst>
                    </a:blip>
                    <a:stretch>
                      <a:fillRect/>
                    </a:stretch>
                  </pic:blipFill>
                  <pic:spPr>
                    <a:xfrm>
                      <a:off x="0" y="0"/>
                      <a:ext cx="3492629" cy="2405075"/>
                    </a:xfrm>
                    <a:prstGeom prst="rect">
                      <a:avLst/>
                    </a:prstGeom>
                    <a:ln>
                      <a:solidFill>
                        <a:schemeClr val="tx1"/>
                      </a:solidFill>
                    </a:ln>
                  </pic:spPr>
                </pic:pic>
              </a:graphicData>
            </a:graphic>
          </wp:inline>
        </w:drawing>
      </w:r>
    </w:p>
    <w:p w14:paraId="7850DE82" w14:textId="4967A104" w:rsidR="00176631" w:rsidRDefault="00163EDD" w:rsidP="00176631">
      <w:pPr>
        <w:spacing w:after="0" w:line="240" w:lineRule="auto"/>
        <w:rPr>
          <w:rFonts w:cs="Arial"/>
          <w:b/>
          <w:bCs/>
          <w:i/>
          <w:iCs/>
        </w:rPr>
      </w:pPr>
      <w:r w:rsidRPr="00596A3F">
        <w:rPr>
          <w:rFonts w:cs="Arial"/>
          <w:b/>
          <w:bCs/>
          <w:i/>
          <w:iCs/>
        </w:rPr>
        <w:t xml:space="preserve">Figure </w:t>
      </w:r>
      <w:r>
        <w:rPr>
          <w:rFonts w:cs="Arial"/>
          <w:b/>
          <w:bCs/>
          <w:i/>
          <w:iCs/>
        </w:rPr>
        <w:t>29</w:t>
      </w:r>
    </w:p>
    <w:p w14:paraId="51752493" w14:textId="77777777" w:rsidR="00176631" w:rsidRDefault="00176631" w:rsidP="00176631">
      <w:pPr>
        <w:spacing w:after="0" w:line="240" w:lineRule="auto"/>
      </w:pPr>
    </w:p>
    <w:p w14:paraId="6FCAE139" w14:textId="29CB85CF" w:rsidR="00163EDD" w:rsidRPr="00163EDD" w:rsidRDefault="00163EDD" w:rsidP="00025E46">
      <w:pPr>
        <w:numPr>
          <w:ilvl w:val="0"/>
          <w:numId w:val="10"/>
        </w:numPr>
        <w:tabs>
          <w:tab w:val="clear" w:pos="720"/>
        </w:tabs>
        <w:spacing w:after="240" w:line="240" w:lineRule="auto"/>
        <w:ind w:left="715" w:hanging="431"/>
      </w:pPr>
      <w:r w:rsidRPr="00163EDD">
        <w:t>Select ‘OK’ to complete your action</w:t>
      </w:r>
      <w:r w:rsidR="000E6206">
        <w:t xml:space="preserve"> </w:t>
      </w:r>
      <w:r w:rsidR="000E6206" w:rsidRPr="00B000BC">
        <w:rPr>
          <w:b/>
          <w:bCs/>
        </w:rPr>
        <w:t xml:space="preserve">(Figure </w:t>
      </w:r>
      <w:r w:rsidR="000E6206">
        <w:rPr>
          <w:b/>
          <w:bCs/>
        </w:rPr>
        <w:t>30</w:t>
      </w:r>
      <w:r w:rsidR="000E6206" w:rsidRPr="00B000BC">
        <w:rPr>
          <w:b/>
          <w:bCs/>
        </w:rPr>
        <w:t>)</w:t>
      </w:r>
      <w:r w:rsidRPr="00163EDD">
        <w:t>.</w:t>
      </w:r>
    </w:p>
    <w:p w14:paraId="2278A1F2" w14:textId="77777777" w:rsidR="000E6206" w:rsidRDefault="00176631" w:rsidP="000E6206">
      <w:pPr>
        <w:rPr>
          <w:lang w:val="en-US"/>
        </w:rPr>
      </w:pPr>
      <w:r>
        <w:rPr>
          <w:noProof/>
        </w:rPr>
        <w:drawing>
          <wp:inline distT="0" distB="0" distL="0" distR="0" wp14:anchorId="7107A6E8" wp14:editId="193D1C55">
            <wp:extent cx="4215867" cy="1289110"/>
            <wp:effectExtent l="19050" t="19050" r="13335" b="25400"/>
            <wp:docPr id="101" name="Picture 101" descr="Screenshot of the confirmation window with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creenshot of the confirmation window with the OK button highlighted."/>
                    <pic:cNvPicPr/>
                  </pic:nvPicPr>
                  <pic:blipFill>
                    <a:blip r:embed="rId40">
                      <a:extLst>
                        <a:ext uri="{28A0092B-C50C-407E-A947-70E740481C1C}">
                          <a14:useLocalDpi xmlns:a14="http://schemas.microsoft.com/office/drawing/2010/main" val="0"/>
                        </a:ext>
                      </a:extLst>
                    </a:blip>
                    <a:stretch>
                      <a:fillRect/>
                    </a:stretch>
                  </pic:blipFill>
                  <pic:spPr>
                    <a:xfrm>
                      <a:off x="0" y="0"/>
                      <a:ext cx="4215867" cy="1289110"/>
                    </a:xfrm>
                    <a:prstGeom prst="rect">
                      <a:avLst/>
                    </a:prstGeom>
                    <a:ln>
                      <a:solidFill>
                        <a:schemeClr val="tx1"/>
                      </a:solidFill>
                    </a:ln>
                  </pic:spPr>
                </pic:pic>
              </a:graphicData>
            </a:graphic>
          </wp:inline>
        </w:drawing>
      </w:r>
    </w:p>
    <w:p w14:paraId="731C4184" w14:textId="46CCC3C5" w:rsidR="00176631" w:rsidRDefault="000E6206" w:rsidP="00176631">
      <w:pPr>
        <w:spacing w:after="0" w:line="240" w:lineRule="auto"/>
        <w:rPr>
          <w:rFonts w:cs="Arial"/>
          <w:b/>
          <w:bCs/>
          <w:i/>
          <w:iCs/>
        </w:rPr>
      </w:pPr>
      <w:r w:rsidRPr="00596A3F">
        <w:rPr>
          <w:rFonts w:cs="Arial"/>
          <w:b/>
          <w:bCs/>
          <w:i/>
          <w:iCs/>
        </w:rPr>
        <w:t xml:space="preserve">Figure </w:t>
      </w:r>
      <w:r>
        <w:rPr>
          <w:rFonts w:cs="Arial"/>
          <w:b/>
          <w:bCs/>
          <w:i/>
          <w:iCs/>
        </w:rPr>
        <w:t>30</w:t>
      </w:r>
    </w:p>
    <w:p w14:paraId="512D399B" w14:textId="77777777" w:rsidR="00752AF9" w:rsidRDefault="00752AF9" w:rsidP="00176631">
      <w:pPr>
        <w:spacing w:after="0" w:line="240" w:lineRule="auto"/>
        <w:rPr>
          <w:rFonts w:cs="Arial"/>
          <w:b/>
          <w:bCs/>
          <w:i/>
          <w:iCs/>
        </w:rPr>
      </w:pPr>
    </w:p>
    <w:p w14:paraId="1E0A6528" w14:textId="77777777" w:rsidR="00176631" w:rsidRDefault="00176631" w:rsidP="00176631">
      <w:pPr>
        <w:spacing w:after="0" w:line="240" w:lineRule="auto"/>
      </w:pPr>
    </w:p>
    <w:p w14:paraId="45198493" w14:textId="3EEAC4CA" w:rsidR="00A61616" w:rsidRPr="00163EDD" w:rsidRDefault="00A61616" w:rsidP="00A61616">
      <w:pPr>
        <w:numPr>
          <w:ilvl w:val="0"/>
          <w:numId w:val="10"/>
        </w:numPr>
        <w:tabs>
          <w:tab w:val="clear" w:pos="720"/>
        </w:tabs>
        <w:spacing w:after="80" w:line="240" w:lineRule="auto"/>
        <w:ind w:left="714" w:hanging="430"/>
      </w:pPr>
      <w:r w:rsidRPr="00163EDD">
        <w:t>To proceed with your response</w:t>
      </w:r>
      <w:r w:rsidR="00FF498A">
        <w:t xml:space="preserve"> </w:t>
      </w:r>
      <w:r w:rsidR="00FF498A" w:rsidRPr="00B000BC">
        <w:rPr>
          <w:b/>
          <w:bCs/>
        </w:rPr>
        <w:t xml:space="preserve">(Figure </w:t>
      </w:r>
      <w:r w:rsidR="00FF498A">
        <w:rPr>
          <w:b/>
          <w:bCs/>
        </w:rPr>
        <w:t>3</w:t>
      </w:r>
      <w:r w:rsidR="007242DD">
        <w:rPr>
          <w:b/>
          <w:bCs/>
        </w:rPr>
        <w:t>1</w:t>
      </w:r>
      <w:r w:rsidR="00FF498A" w:rsidRPr="00B000BC">
        <w:rPr>
          <w:b/>
          <w:bCs/>
        </w:rPr>
        <w:t>)</w:t>
      </w:r>
      <w:r w:rsidRPr="00163EDD">
        <w:t>:</w:t>
      </w:r>
    </w:p>
    <w:p w14:paraId="7EFFE2E0" w14:textId="77777777" w:rsidR="00A61616" w:rsidRPr="00163EDD" w:rsidRDefault="00A61616" w:rsidP="00A61616">
      <w:pPr>
        <w:numPr>
          <w:ilvl w:val="1"/>
          <w:numId w:val="12"/>
        </w:numPr>
        <w:spacing w:after="80" w:line="240" w:lineRule="auto"/>
        <w:ind w:left="1135" w:hanging="284"/>
        <w:rPr>
          <w:rFonts w:cs="Arial"/>
        </w:rPr>
      </w:pPr>
      <w:r w:rsidRPr="00163EDD">
        <w:rPr>
          <w:rFonts w:cs="Arial"/>
        </w:rPr>
        <w:t>Select ‘Preview’ to preview the response before submission.</w:t>
      </w:r>
    </w:p>
    <w:p w14:paraId="39AFA5A9" w14:textId="77777777" w:rsidR="00A61616" w:rsidRPr="00163EDD" w:rsidRDefault="00A61616" w:rsidP="00A61616">
      <w:pPr>
        <w:numPr>
          <w:ilvl w:val="1"/>
          <w:numId w:val="12"/>
        </w:numPr>
        <w:spacing w:after="80" w:line="240" w:lineRule="auto"/>
        <w:ind w:left="1135" w:hanging="284"/>
        <w:rPr>
          <w:rFonts w:cs="Arial"/>
        </w:rPr>
      </w:pPr>
      <w:r w:rsidRPr="00163EDD">
        <w:rPr>
          <w:rFonts w:cs="Arial"/>
        </w:rPr>
        <w:t>Select ‘Declare’ to submit the response.</w:t>
      </w:r>
    </w:p>
    <w:p w14:paraId="59876126" w14:textId="77777777" w:rsidR="00176631" w:rsidRDefault="00176631" w:rsidP="00176631">
      <w:pPr>
        <w:spacing w:after="0" w:line="240" w:lineRule="auto"/>
      </w:pPr>
    </w:p>
    <w:p w14:paraId="05886018" w14:textId="77777777" w:rsidR="00A61616" w:rsidRDefault="00176631" w:rsidP="00A61616">
      <w:pPr>
        <w:rPr>
          <w:lang w:val="en-US"/>
        </w:rPr>
      </w:pPr>
      <w:r>
        <w:rPr>
          <w:noProof/>
        </w:rPr>
        <w:drawing>
          <wp:inline distT="0" distB="0" distL="0" distR="0" wp14:anchorId="51492EFB" wp14:editId="0B2E952B">
            <wp:extent cx="5759450" cy="1285719"/>
            <wp:effectExtent l="19050" t="19050" r="12700" b="10160"/>
            <wp:docPr id="93" name="Picture 93" descr="Screenshot of the Consent for Non-compliance - Notification Draft page with the message 'The Notification has been successfully validated. Please click on the 'Preview' button to preview Responses. Click on the 'Declare' button to do the declaration of Notification.' with the Declar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of the Consent for Non-compliance - Notification Draft page with the message 'The Notification has been successfully validated. Please click on the 'Preview' button to preview Responses. Click on the 'Declare' button to do the declaration of Notification.' with the Declare button highlighted. "/>
                    <pic:cNvPicPr/>
                  </pic:nvPicPr>
                  <pic:blipFill>
                    <a:blip r:embed="rId41">
                      <a:extLst>
                        <a:ext uri="{28A0092B-C50C-407E-A947-70E740481C1C}">
                          <a14:useLocalDpi xmlns:a14="http://schemas.microsoft.com/office/drawing/2010/main" val="0"/>
                        </a:ext>
                      </a:extLst>
                    </a:blip>
                    <a:stretch>
                      <a:fillRect/>
                    </a:stretch>
                  </pic:blipFill>
                  <pic:spPr>
                    <a:xfrm>
                      <a:off x="0" y="0"/>
                      <a:ext cx="5759450" cy="1285719"/>
                    </a:xfrm>
                    <a:prstGeom prst="rect">
                      <a:avLst/>
                    </a:prstGeom>
                    <a:ln>
                      <a:solidFill>
                        <a:schemeClr val="tx1"/>
                      </a:solidFill>
                    </a:ln>
                  </pic:spPr>
                </pic:pic>
              </a:graphicData>
            </a:graphic>
          </wp:inline>
        </w:drawing>
      </w:r>
    </w:p>
    <w:p w14:paraId="5BDB1E1B" w14:textId="65A075E0" w:rsidR="00A61616" w:rsidRPr="00461FCE" w:rsidRDefault="00A61616" w:rsidP="00A61616">
      <w:pPr>
        <w:spacing w:after="0" w:line="240" w:lineRule="auto"/>
        <w:rPr>
          <w:rFonts w:cs="Arial"/>
        </w:rPr>
      </w:pPr>
      <w:r w:rsidRPr="00596A3F">
        <w:rPr>
          <w:rFonts w:cs="Arial"/>
          <w:b/>
          <w:bCs/>
          <w:i/>
          <w:iCs/>
        </w:rPr>
        <w:t xml:space="preserve">Figure </w:t>
      </w:r>
      <w:r>
        <w:rPr>
          <w:rFonts w:cs="Arial"/>
          <w:b/>
          <w:bCs/>
          <w:i/>
          <w:iCs/>
        </w:rPr>
        <w:t>31</w:t>
      </w:r>
    </w:p>
    <w:p w14:paraId="6C1EB477" w14:textId="77777777" w:rsidR="00416817" w:rsidRPr="00416817" w:rsidRDefault="00416817" w:rsidP="00416817">
      <w:pPr>
        <w:numPr>
          <w:ilvl w:val="0"/>
          <w:numId w:val="10"/>
        </w:numPr>
        <w:tabs>
          <w:tab w:val="clear" w:pos="720"/>
        </w:tabs>
        <w:spacing w:after="80" w:line="240" w:lineRule="auto"/>
        <w:ind w:left="714" w:hanging="430"/>
      </w:pPr>
      <w:r w:rsidRPr="00416817">
        <w:lastRenderedPageBreak/>
        <w:t>When you are ready to submit the response:</w:t>
      </w:r>
    </w:p>
    <w:p w14:paraId="70FE36BC" w14:textId="2F7EF002" w:rsidR="00416817" w:rsidRPr="00416817" w:rsidRDefault="00416817" w:rsidP="00416817">
      <w:pPr>
        <w:numPr>
          <w:ilvl w:val="0"/>
          <w:numId w:val="10"/>
        </w:numPr>
        <w:tabs>
          <w:tab w:val="clear" w:pos="720"/>
        </w:tabs>
        <w:spacing w:after="80" w:line="240" w:lineRule="auto"/>
        <w:ind w:left="714" w:hanging="430"/>
      </w:pPr>
      <w:r w:rsidRPr="00416817">
        <w:t>Select ‘Declare’ to begin the submission process</w:t>
      </w:r>
      <w:r w:rsidR="00A433D7">
        <w:t xml:space="preserve"> </w:t>
      </w:r>
      <w:r w:rsidR="00A433D7" w:rsidRPr="00A433D7">
        <w:rPr>
          <w:b/>
          <w:bCs/>
        </w:rPr>
        <w:t>(Figure 31)</w:t>
      </w:r>
      <w:r w:rsidRPr="00416817">
        <w:t>.</w:t>
      </w:r>
    </w:p>
    <w:p w14:paraId="6386ADBA" w14:textId="4D3E175F" w:rsidR="00416817" w:rsidRPr="00416817" w:rsidRDefault="00416817" w:rsidP="00416817">
      <w:pPr>
        <w:numPr>
          <w:ilvl w:val="0"/>
          <w:numId w:val="10"/>
        </w:numPr>
        <w:tabs>
          <w:tab w:val="clear" w:pos="720"/>
        </w:tabs>
        <w:spacing w:after="80" w:line="240" w:lineRule="auto"/>
        <w:ind w:left="714" w:hanging="430"/>
        <w:rPr>
          <w:rFonts w:ascii="Segoe UI" w:eastAsia="Times New Roman" w:hAnsi="Segoe UI" w:cs="Segoe UI"/>
          <w:color w:val="424242"/>
          <w:sz w:val="24"/>
          <w:szCs w:val="24"/>
          <w:lang w:eastAsia="en-AU"/>
        </w:rPr>
      </w:pPr>
      <w:r w:rsidRPr="00416817">
        <w:t>On the ‘Declaration’ page</w:t>
      </w:r>
      <w:r w:rsidR="00A433D7">
        <w:t xml:space="preserve"> </w:t>
      </w:r>
      <w:r w:rsidR="00A433D7" w:rsidRPr="00A433D7">
        <w:rPr>
          <w:b/>
          <w:bCs/>
        </w:rPr>
        <w:t>(Figure 3</w:t>
      </w:r>
      <w:r w:rsidR="00A433D7">
        <w:rPr>
          <w:b/>
          <w:bCs/>
        </w:rPr>
        <w:t>2</w:t>
      </w:r>
      <w:r w:rsidR="00A433D7" w:rsidRPr="00A433D7">
        <w:rPr>
          <w:b/>
          <w:bCs/>
        </w:rPr>
        <w:t>)</w:t>
      </w:r>
      <w:r w:rsidRPr="00416817">
        <w:t>:</w:t>
      </w:r>
    </w:p>
    <w:p w14:paraId="40C393E8" w14:textId="77777777" w:rsidR="00416817" w:rsidRPr="00B13542" w:rsidRDefault="00416817" w:rsidP="00416817">
      <w:pPr>
        <w:numPr>
          <w:ilvl w:val="1"/>
          <w:numId w:val="12"/>
        </w:numPr>
        <w:spacing w:after="80" w:line="240" w:lineRule="auto"/>
        <w:ind w:left="1135" w:hanging="284"/>
        <w:rPr>
          <w:rFonts w:cs="Arial"/>
        </w:rPr>
      </w:pPr>
      <w:r w:rsidRPr="00416817">
        <w:rPr>
          <w:rFonts w:cs="Arial"/>
        </w:rPr>
        <w:t>Select </w:t>
      </w:r>
      <w:r w:rsidRPr="00B13542">
        <w:rPr>
          <w:rFonts w:cs="Arial"/>
        </w:rPr>
        <w:t>‘Yes’ to confirm.</w:t>
      </w:r>
    </w:p>
    <w:p w14:paraId="2A0E153B" w14:textId="77777777" w:rsidR="00416817" w:rsidRPr="00B13542" w:rsidRDefault="00416817" w:rsidP="005C380D">
      <w:pPr>
        <w:numPr>
          <w:ilvl w:val="1"/>
          <w:numId w:val="12"/>
        </w:numPr>
        <w:spacing w:after="240" w:line="240" w:lineRule="auto"/>
        <w:ind w:left="1135" w:hanging="284"/>
        <w:rPr>
          <w:rFonts w:cs="Arial"/>
        </w:rPr>
      </w:pPr>
      <w:r w:rsidRPr="00B13542">
        <w:rPr>
          <w:rFonts w:cs="Arial"/>
        </w:rPr>
        <w:t>Click ‘Submit’ to finalise the submission.</w:t>
      </w:r>
    </w:p>
    <w:p w14:paraId="4B3B6381" w14:textId="77777777" w:rsidR="00A433D7" w:rsidRDefault="00176631" w:rsidP="00A433D7">
      <w:pPr>
        <w:rPr>
          <w:lang w:val="en-US"/>
        </w:rPr>
      </w:pPr>
      <w:r>
        <w:rPr>
          <w:noProof/>
        </w:rPr>
        <w:drawing>
          <wp:inline distT="0" distB="0" distL="0" distR="0" wp14:anchorId="294C44C1" wp14:editId="1135AB10">
            <wp:extent cx="3365418" cy="1561553"/>
            <wp:effectExtent l="19050" t="19050" r="26035" b="19685"/>
            <wp:docPr id="92" name="Picture 92" descr="Screenshot of the declaration window with yes selected and the Subm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creenshot of the declaration window with yes selected and the Submit button highlighted. "/>
                    <pic:cNvPicPr/>
                  </pic:nvPicPr>
                  <pic:blipFill>
                    <a:blip r:embed="rId42">
                      <a:extLst>
                        <a:ext uri="{28A0092B-C50C-407E-A947-70E740481C1C}">
                          <a14:useLocalDpi xmlns:a14="http://schemas.microsoft.com/office/drawing/2010/main" val="0"/>
                        </a:ext>
                      </a:extLst>
                    </a:blip>
                    <a:stretch>
                      <a:fillRect/>
                    </a:stretch>
                  </pic:blipFill>
                  <pic:spPr>
                    <a:xfrm>
                      <a:off x="0" y="0"/>
                      <a:ext cx="3373219" cy="1565173"/>
                    </a:xfrm>
                    <a:prstGeom prst="rect">
                      <a:avLst/>
                    </a:prstGeom>
                    <a:ln>
                      <a:solidFill>
                        <a:schemeClr val="tx1"/>
                      </a:solidFill>
                    </a:ln>
                  </pic:spPr>
                </pic:pic>
              </a:graphicData>
            </a:graphic>
          </wp:inline>
        </w:drawing>
      </w:r>
    </w:p>
    <w:p w14:paraId="65E5CF80" w14:textId="050EFA60" w:rsidR="00176631" w:rsidRDefault="00A433D7" w:rsidP="00176631">
      <w:pPr>
        <w:spacing w:after="0" w:line="240" w:lineRule="auto"/>
      </w:pPr>
      <w:r w:rsidRPr="00596A3F">
        <w:rPr>
          <w:rFonts w:cs="Arial"/>
          <w:b/>
          <w:bCs/>
          <w:i/>
          <w:iCs/>
        </w:rPr>
        <w:t xml:space="preserve">Figure </w:t>
      </w:r>
      <w:r>
        <w:rPr>
          <w:rFonts w:cs="Arial"/>
          <w:b/>
          <w:bCs/>
          <w:i/>
          <w:iCs/>
        </w:rPr>
        <w:t>32</w:t>
      </w:r>
      <w:r w:rsidR="00176631">
        <w:t xml:space="preserve"> </w:t>
      </w:r>
    </w:p>
    <w:p w14:paraId="7FC79E5A" w14:textId="77777777" w:rsidR="005C380D" w:rsidRDefault="005C380D" w:rsidP="00176631">
      <w:pPr>
        <w:spacing w:after="0" w:line="240" w:lineRule="auto"/>
      </w:pPr>
    </w:p>
    <w:p w14:paraId="199F8155" w14:textId="77777777" w:rsidR="005C380D" w:rsidRDefault="005C380D" w:rsidP="00176631">
      <w:pPr>
        <w:spacing w:after="0" w:line="240" w:lineRule="auto"/>
      </w:pPr>
    </w:p>
    <w:p w14:paraId="0C0410FA" w14:textId="052E5327" w:rsidR="00013436" w:rsidRPr="00013436" w:rsidRDefault="00013436" w:rsidP="005C380D">
      <w:pPr>
        <w:numPr>
          <w:ilvl w:val="0"/>
          <w:numId w:val="10"/>
        </w:numPr>
        <w:tabs>
          <w:tab w:val="clear" w:pos="720"/>
        </w:tabs>
        <w:spacing w:after="240" w:line="240" w:lineRule="auto"/>
        <w:ind w:left="715" w:hanging="431"/>
      </w:pPr>
      <w:r w:rsidRPr="00013436">
        <w:t>Click ‘OK’ to complete your action and submit the response</w:t>
      </w:r>
      <w:r w:rsidR="006A75B5">
        <w:t xml:space="preserve"> </w:t>
      </w:r>
      <w:r w:rsidR="006A75B5" w:rsidRPr="006A75B5">
        <w:rPr>
          <w:b/>
          <w:bCs/>
        </w:rPr>
        <w:t>(Figure 33)</w:t>
      </w:r>
      <w:r w:rsidRPr="00013436">
        <w:t>.</w:t>
      </w:r>
    </w:p>
    <w:p w14:paraId="5BDC07E4" w14:textId="77777777" w:rsidR="00EA4D8D" w:rsidRDefault="00176631" w:rsidP="00EA4D8D">
      <w:pPr>
        <w:rPr>
          <w:lang w:val="en-US"/>
        </w:rPr>
      </w:pPr>
      <w:r>
        <w:rPr>
          <w:noProof/>
        </w:rPr>
        <w:drawing>
          <wp:inline distT="0" distB="0" distL="0" distR="0" wp14:anchorId="200281BC" wp14:editId="7E468B77">
            <wp:extent cx="3294166" cy="942448"/>
            <wp:effectExtent l="19050" t="19050" r="20955" b="10160"/>
            <wp:docPr id="91" name="Picture 91" descr="Screenshot of the Submit window with the OK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the Submit window with the OK button highlighted. "/>
                    <pic:cNvPicPr/>
                  </pic:nvPicPr>
                  <pic:blipFill>
                    <a:blip r:embed="rId43">
                      <a:extLst>
                        <a:ext uri="{28A0092B-C50C-407E-A947-70E740481C1C}">
                          <a14:useLocalDpi xmlns:a14="http://schemas.microsoft.com/office/drawing/2010/main" val="0"/>
                        </a:ext>
                      </a:extLst>
                    </a:blip>
                    <a:stretch>
                      <a:fillRect/>
                    </a:stretch>
                  </pic:blipFill>
                  <pic:spPr>
                    <a:xfrm>
                      <a:off x="0" y="0"/>
                      <a:ext cx="3305010" cy="945551"/>
                    </a:xfrm>
                    <a:prstGeom prst="rect">
                      <a:avLst/>
                    </a:prstGeom>
                    <a:ln>
                      <a:solidFill>
                        <a:schemeClr val="tx1"/>
                      </a:solidFill>
                    </a:ln>
                  </pic:spPr>
                </pic:pic>
              </a:graphicData>
            </a:graphic>
          </wp:inline>
        </w:drawing>
      </w:r>
    </w:p>
    <w:p w14:paraId="632E4323" w14:textId="6389C049" w:rsidR="00176631" w:rsidRDefault="00EA4D8D" w:rsidP="00EA4D8D">
      <w:pPr>
        <w:spacing w:after="0" w:line="240" w:lineRule="auto"/>
        <w:rPr>
          <w:rFonts w:cs="Arial"/>
          <w:b/>
          <w:bCs/>
          <w:i/>
          <w:iCs/>
        </w:rPr>
      </w:pPr>
      <w:r w:rsidRPr="00596A3F">
        <w:rPr>
          <w:rFonts w:cs="Arial"/>
          <w:b/>
          <w:bCs/>
          <w:i/>
          <w:iCs/>
        </w:rPr>
        <w:t xml:space="preserve">Figure </w:t>
      </w:r>
      <w:r>
        <w:rPr>
          <w:rFonts w:cs="Arial"/>
          <w:b/>
          <w:bCs/>
          <w:i/>
          <w:iCs/>
        </w:rPr>
        <w:t>33</w:t>
      </w:r>
    </w:p>
    <w:p w14:paraId="2D16A698" w14:textId="77777777" w:rsidR="00E307CF" w:rsidRDefault="00E307CF" w:rsidP="00E307CF">
      <w:pPr>
        <w:spacing w:after="0" w:line="240" w:lineRule="auto"/>
        <w:rPr>
          <w:rFonts w:cs="Arial"/>
          <w:b/>
          <w:bCs/>
          <w:i/>
          <w:iCs/>
        </w:rPr>
      </w:pPr>
    </w:p>
    <w:p w14:paraId="137CC5E5" w14:textId="77777777" w:rsidR="00EA4D8D" w:rsidRDefault="00EA4D8D" w:rsidP="00EA4D8D">
      <w:pPr>
        <w:spacing w:after="0" w:line="240" w:lineRule="auto"/>
      </w:pPr>
    </w:p>
    <w:p w14:paraId="76B568C8" w14:textId="25D24D85" w:rsidR="00E55D5E" w:rsidRPr="00E55D5E" w:rsidRDefault="00E55D5E" w:rsidP="00E55D5E">
      <w:pPr>
        <w:numPr>
          <w:ilvl w:val="0"/>
          <w:numId w:val="10"/>
        </w:numPr>
        <w:tabs>
          <w:tab w:val="clear" w:pos="720"/>
        </w:tabs>
        <w:spacing w:after="80" w:line="240" w:lineRule="auto"/>
        <w:ind w:left="714" w:hanging="430"/>
      </w:pPr>
      <w:r w:rsidRPr="00E55D5E">
        <w:t>After submitting the response</w:t>
      </w:r>
      <w:r w:rsidR="00E21E58">
        <w:t xml:space="preserve"> </w:t>
      </w:r>
      <w:r w:rsidR="00E21E58" w:rsidRPr="00E21E58">
        <w:rPr>
          <w:b/>
          <w:bCs/>
        </w:rPr>
        <w:t>(Figure 34)</w:t>
      </w:r>
      <w:r w:rsidRPr="00E55D5E">
        <w:t>:</w:t>
      </w:r>
    </w:p>
    <w:p w14:paraId="2881AE94" w14:textId="77777777" w:rsidR="00E55D5E" w:rsidRPr="00D33293" w:rsidRDefault="00E55D5E" w:rsidP="00E307CF">
      <w:pPr>
        <w:numPr>
          <w:ilvl w:val="1"/>
          <w:numId w:val="12"/>
        </w:numPr>
        <w:spacing w:after="240" w:line="240" w:lineRule="auto"/>
        <w:ind w:left="1135" w:hanging="284"/>
        <w:rPr>
          <w:rFonts w:cs="Arial"/>
          <w:b/>
          <w:bCs/>
        </w:rPr>
      </w:pPr>
      <w:r w:rsidRPr="00D33293">
        <w:rPr>
          <w:rFonts w:cs="Arial"/>
        </w:rPr>
        <w:t>The notification status of the approved notification should display as ‘Completed’ on the ‘Notification’ page.</w:t>
      </w:r>
    </w:p>
    <w:p w14:paraId="6E9E84B0" w14:textId="7AFF1EE6" w:rsidR="00E21E58" w:rsidRDefault="00176631" w:rsidP="00E21E58">
      <w:pPr>
        <w:rPr>
          <w:lang w:val="en-US"/>
        </w:rPr>
      </w:pPr>
      <w:r>
        <w:rPr>
          <w:noProof/>
        </w:rPr>
        <w:drawing>
          <wp:inline distT="0" distB="0" distL="0" distR="0" wp14:anchorId="4FD146C5" wp14:editId="28515358">
            <wp:extent cx="5759450" cy="888273"/>
            <wp:effectExtent l="19050" t="19050" r="12700" b="26670"/>
            <wp:docPr id="90" name="Picture 90" descr="Screenshot of the notifications listed with the notification status 'Completed' highlighted for the first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creenshot of the notifications listed with the notification status 'Completed' highlighted for the first notification."/>
                    <pic:cNvPicPr/>
                  </pic:nvPicPr>
                  <pic:blipFill>
                    <a:blip r:embed="rId44">
                      <a:extLst>
                        <a:ext uri="{28A0092B-C50C-407E-A947-70E740481C1C}">
                          <a14:useLocalDpi xmlns:a14="http://schemas.microsoft.com/office/drawing/2010/main" val="0"/>
                        </a:ext>
                      </a:extLst>
                    </a:blip>
                    <a:stretch>
                      <a:fillRect/>
                    </a:stretch>
                  </pic:blipFill>
                  <pic:spPr>
                    <a:xfrm>
                      <a:off x="0" y="0"/>
                      <a:ext cx="5759450" cy="888273"/>
                    </a:xfrm>
                    <a:prstGeom prst="rect">
                      <a:avLst/>
                    </a:prstGeom>
                    <a:ln>
                      <a:solidFill>
                        <a:schemeClr val="tx1"/>
                      </a:solidFill>
                    </a:ln>
                  </pic:spPr>
                </pic:pic>
              </a:graphicData>
            </a:graphic>
          </wp:inline>
        </w:drawing>
      </w:r>
    </w:p>
    <w:p w14:paraId="233DD8C4" w14:textId="2D2F88EC" w:rsidR="00176631" w:rsidRDefault="00E21E58" w:rsidP="00176631">
      <w:pPr>
        <w:spacing w:after="0" w:line="240" w:lineRule="auto"/>
        <w:rPr>
          <w:rFonts w:cs="Arial"/>
          <w:b/>
          <w:bCs/>
          <w:i/>
          <w:iCs/>
        </w:rPr>
      </w:pPr>
      <w:r w:rsidRPr="00596A3F">
        <w:rPr>
          <w:rFonts w:cs="Arial"/>
          <w:b/>
          <w:bCs/>
          <w:i/>
          <w:iCs/>
        </w:rPr>
        <w:t xml:space="preserve">Figure </w:t>
      </w:r>
      <w:r>
        <w:rPr>
          <w:rFonts w:cs="Arial"/>
          <w:b/>
          <w:bCs/>
          <w:i/>
          <w:iCs/>
        </w:rPr>
        <w:t>34</w:t>
      </w:r>
    </w:p>
    <w:p w14:paraId="346A7DF6" w14:textId="77777777" w:rsidR="00E01236" w:rsidRDefault="00E01236" w:rsidP="00176631">
      <w:pPr>
        <w:spacing w:after="0" w:line="240" w:lineRule="auto"/>
      </w:pPr>
    </w:p>
    <w:p w14:paraId="323E7D55" w14:textId="594E0FC1" w:rsidR="00E01236" w:rsidRPr="00D33293" w:rsidRDefault="00E01236" w:rsidP="00E01236">
      <w:pPr>
        <w:spacing w:before="240" w:line="240" w:lineRule="auto"/>
        <w:rPr>
          <w:rFonts w:cs="Arial"/>
        </w:rPr>
      </w:pPr>
      <w:r w:rsidRPr="00D33293">
        <w:rPr>
          <w:rFonts w:cs="Arial"/>
          <w:b/>
          <w:bCs/>
        </w:rPr>
        <w:t>NOTE:</w:t>
      </w:r>
      <w:r>
        <w:rPr>
          <w:rFonts w:cs="Arial"/>
        </w:rPr>
        <w:t xml:space="preserve"> </w:t>
      </w:r>
      <w:r w:rsidRPr="00D33293">
        <w:rPr>
          <w:rFonts w:cs="Arial"/>
        </w:rPr>
        <w:t>If your response does not provide evidence of compliance for all devices and EPs in the consent application:</w:t>
      </w:r>
    </w:p>
    <w:p w14:paraId="225B0604" w14:textId="77777777" w:rsidR="00E01236" w:rsidRPr="00E55D5E" w:rsidRDefault="00E01236" w:rsidP="00E01236">
      <w:pPr>
        <w:numPr>
          <w:ilvl w:val="0"/>
          <w:numId w:val="10"/>
        </w:numPr>
        <w:tabs>
          <w:tab w:val="clear" w:pos="720"/>
        </w:tabs>
        <w:spacing w:after="80" w:line="240" w:lineRule="auto"/>
        <w:ind w:left="714" w:hanging="430"/>
      </w:pPr>
      <w:r w:rsidRPr="00E55D5E">
        <w:t>The </w:t>
      </w:r>
      <w:r w:rsidRPr="00D33293">
        <w:t>TGA</w:t>
      </w:r>
      <w:r w:rsidRPr="00E55D5E">
        <w:t> will review the response and may </w:t>
      </w:r>
      <w:r w:rsidRPr="00D33293">
        <w:t>reopen the notification</w:t>
      </w:r>
      <w:r w:rsidRPr="00E55D5E">
        <w:t> to allow you to provide additional responses.</w:t>
      </w:r>
    </w:p>
    <w:p w14:paraId="19027CA8" w14:textId="77777777" w:rsidR="00E01236" w:rsidRPr="00E55D5E" w:rsidRDefault="00E01236" w:rsidP="00E01236">
      <w:pPr>
        <w:numPr>
          <w:ilvl w:val="0"/>
          <w:numId w:val="10"/>
        </w:numPr>
        <w:tabs>
          <w:tab w:val="clear" w:pos="720"/>
        </w:tabs>
        <w:spacing w:after="80" w:line="240" w:lineRule="auto"/>
        <w:ind w:left="714" w:hanging="430"/>
      </w:pPr>
      <w:r w:rsidRPr="00E55D5E">
        <w:t>TGA staff will change the notification status from </w:t>
      </w:r>
      <w:r w:rsidRPr="00D33293">
        <w:t>‘Completed’</w:t>
      </w:r>
      <w:r w:rsidRPr="00E55D5E">
        <w:t> to </w:t>
      </w:r>
      <w:r w:rsidRPr="00D33293">
        <w:t>‘Sent/Awaiting Response’</w:t>
      </w:r>
      <w:r w:rsidRPr="00E55D5E">
        <w:t> to reopen the portal.</w:t>
      </w:r>
    </w:p>
    <w:p w14:paraId="535B7367" w14:textId="771597C0" w:rsidR="008972B1" w:rsidRPr="00147001" w:rsidRDefault="008972B1" w:rsidP="008972B1">
      <w:r>
        <w:br w:type="page"/>
      </w:r>
    </w:p>
    <w:p w14:paraId="36EF6975" w14:textId="1FA5E8C5" w:rsidR="00F36CDB" w:rsidRPr="00F36CDB" w:rsidRDefault="00F36CDB" w:rsidP="00F36CDB">
      <w:pPr>
        <w:numPr>
          <w:ilvl w:val="0"/>
          <w:numId w:val="10"/>
        </w:numPr>
        <w:tabs>
          <w:tab w:val="clear" w:pos="720"/>
        </w:tabs>
        <w:spacing w:after="80" w:line="240" w:lineRule="auto"/>
        <w:ind w:left="714" w:hanging="430"/>
      </w:pPr>
      <w:r w:rsidRPr="00F36CDB">
        <w:lastRenderedPageBreak/>
        <w:t>To save or print your response</w:t>
      </w:r>
      <w:r w:rsidR="00DF7614">
        <w:t xml:space="preserve"> </w:t>
      </w:r>
      <w:r w:rsidR="00DF7614" w:rsidRPr="00DF7614">
        <w:rPr>
          <w:b/>
          <w:bCs/>
        </w:rPr>
        <w:t>(Figure 34)</w:t>
      </w:r>
      <w:r w:rsidRPr="00F36CDB">
        <w:t>:</w:t>
      </w:r>
    </w:p>
    <w:p w14:paraId="19AD7FA1" w14:textId="77777777" w:rsidR="00F36CDB" w:rsidRPr="00F36CDB" w:rsidRDefault="00F36CDB" w:rsidP="00F36CDB">
      <w:pPr>
        <w:numPr>
          <w:ilvl w:val="1"/>
          <w:numId w:val="12"/>
        </w:numPr>
        <w:spacing w:after="80" w:line="240" w:lineRule="auto"/>
        <w:ind w:left="1135" w:hanging="284"/>
        <w:rPr>
          <w:rFonts w:cs="Arial"/>
        </w:rPr>
      </w:pPr>
      <w:r w:rsidRPr="00F36CDB">
        <w:rPr>
          <w:rFonts w:cs="Arial"/>
        </w:rPr>
        <w:t>Go to the ‘Notification’ page.</w:t>
      </w:r>
    </w:p>
    <w:p w14:paraId="3005F9F6" w14:textId="77777777" w:rsidR="00F36CDB" w:rsidRPr="00F36CDB" w:rsidRDefault="00F36CDB" w:rsidP="00F36CDB">
      <w:pPr>
        <w:numPr>
          <w:ilvl w:val="1"/>
          <w:numId w:val="12"/>
        </w:numPr>
        <w:spacing w:after="80" w:line="240" w:lineRule="auto"/>
        <w:ind w:left="1135" w:hanging="284"/>
        <w:rPr>
          <w:rFonts w:cs="Arial"/>
        </w:rPr>
      </w:pPr>
      <w:r w:rsidRPr="00F36CDB">
        <w:rPr>
          <w:rFonts w:cs="Arial"/>
        </w:rPr>
        <w:t>Click the down-arrow on the right side of the relevant notification.</w:t>
      </w:r>
    </w:p>
    <w:p w14:paraId="70532E3A" w14:textId="77777777" w:rsidR="00F36CDB" w:rsidRPr="00F36CDB" w:rsidRDefault="00F36CDB" w:rsidP="00F36CDB">
      <w:pPr>
        <w:numPr>
          <w:ilvl w:val="1"/>
          <w:numId w:val="12"/>
        </w:numPr>
        <w:spacing w:after="80" w:line="240" w:lineRule="auto"/>
        <w:ind w:left="1135" w:hanging="284"/>
        <w:rPr>
          <w:rFonts w:cs="Arial"/>
        </w:rPr>
      </w:pPr>
      <w:r w:rsidRPr="00F36CDB">
        <w:rPr>
          <w:rFonts w:cs="Arial"/>
        </w:rPr>
        <w:t>Select the ‘Preview’ option.</w:t>
      </w:r>
    </w:p>
    <w:p w14:paraId="42215B6F" w14:textId="77777777" w:rsidR="00F36CDB" w:rsidRPr="00F36CDB" w:rsidRDefault="00F36CDB" w:rsidP="00142DF6">
      <w:pPr>
        <w:numPr>
          <w:ilvl w:val="1"/>
          <w:numId w:val="12"/>
        </w:numPr>
        <w:spacing w:after="240" w:line="240" w:lineRule="auto"/>
        <w:ind w:left="1135" w:hanging="284"/>
        <w:rPr>
          <w:rFonts w:cs="Arial"/>
        </w:rPr>
      </w:pPr>
      <w:r w:rsidRPr="00F36CDB">
        <w:rPr>
          <w:rFonts w:cs="Arial"/>
        </w:rPr>
        <w:t>A new window will open showing the preview of the notification, which you can then save or print.</w:t>
      </w:r>
    </w:p>
    <w:p w14:paraId="3FE7D88C" w14:textId="77777777" w:rsidR="00176631" w:rsidRPr="00C57D71" w:rsidRDefault="00176631" w:rsidP="00176631">
      <w:pPr>
        <w:rPr>
          <w:lang w:val="en-US"/>
        </w:rPr>
      </w:pPr>
      <w:r>
        <w:rPr>
          <w:rFonts w:eastAsia="Times New Roman"/>
          <w:b/>
          <w:bCs/>
          <w:noProof/>
          <w:sz w:val="32"/>
          <w:szCs w:val="32"/>
        </w:rPr>
        <w:drawing>
          <wp:inline distT="0" distB="0" distL="0" distR="0" wp14:anchorId="2BC0C7A0" wp14:editId="6B9C4CFC">
            <wp:extent cx="5229844" cy="1236934"/>
            <wp:effectExtent l="19050" t="19050" r="9525" b="20955"/>
            <wp:docPr id="89" name="Picture 89" descr="Screenshot of the Notifications tab with the preview option highlighted in the drop down menu for the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shot of the Notifications tab with the preview option highlighted in the drop down menu for the notification."/>
                    <pic:cNvPicPr/>
                  </pic:nvPicPr>
                  <pic:blipFill>
                    <a:blip r:embed="rId45">
                      <a:extLst>
                        <a:ext uri="{28A0092B-C50C-407E-A947-70E740481C1C}">
                          <a14:useLocalDpi xmlns:a14="http://schemas.microsoft.com/office/drawing/2010/main" val="0"/>
                        </a:ext>
                      </a:extLst>
                    </a:blip>
                    <a:stretch>
                      <a:fillRect/>
                    </a:stretch>
                  </pic:blipFill>
                  <pic:spPr>
                    <a:xfrm>
                      <a:off x="0" y="0"/>
                      <a:ext cx="5245195" cy="1240565"/>
                    </a:xfrm>
                    <a:prstGeom prst="rect">
                      <a:avLst/>
                    </a:prstGeom>
                    <a:ln>
                      <a:solidFill>
                        <a:schemeClr val="tx1"/>
                      </a:solidFill>
                    </a:ln>
                  </pic:spPr>
                </pic:pic>
              </a:graphicData>
            </a:graphic>
          </wp:inline>
        </w:drawing>
      </w:r>
    </w:p>
    <w:p w14:paraId="05F99805" w14:textId="20567832" w:rsidR="00C57D71" w:rsidRDefault="00C57D71" w:rsidP="00C57D71">
      <w:pPr>
        <w:rPr>
          <w:rFonts w:eastAsia="Times New Roman"/>
          <w:b/>
          <w:bCs/>
          <w:sz w:val="32"/>
          <w:szCs w:val="32"/>
        </w:rPr>
      </w:pPr>
      <w:r w:rsidRPr="00596A3F">
        <w:rPr>
          <w:rFonts w:cs="Arial"/>
          <w:b/>
          <w:bCs/>
          <w:i/>
          <w:iCs/>
        </w:rPr>
        <w:t xml:space="preserve">Figure </w:t>
      </w:r>
      <w:r>
        <w:rPr>
          <w:rFonts w:cs="Arial"/>
          <w:b/>
          <w:bCs/>
          <w:i/>
          <w:iCs/>
        </w:rPr>
        <w:t>34</w:t>
      </w:r>
    </w:p>
    <w:p w14:paraId="32B12AC9" w14:textId="77777777" w:rsidR="00DF7614" w:rsidRDefault="00DF7614" w:rsidP="00142DF6">
      <w:pPr>
        <w:spacing w:after="0" w:line="240" w:lineRule="auto"/>
      </w:pPr>
    </w:p>
    <w:p w14:paraId="2C0A1E23" w14:textId="0571EC14" w:rsidR="002D59ED" w:rsidRPr="002D59ED" w:rsidRDefault="002D59ED" w:rsidP="002D59ED">
      <w:pPr>
        <w:numPr>
          <w:ilvl w:val="0"/>
          <w:numId w:val="10"/>
        </w:numPr>
        <w:tabs>
          <w:tab w:val="clear" w:pos="720"/>
        </w:tabs>
        <w:spacing w:after="80" w:line="240" w:lineRule="auto"/>
        <w:ind w:left="714" w:hanging="430"/>
      </w:pPr>
      <w:r w:rsidRPr="002D59ED">
        <w:t>Click on the ‘Print’ button</w:t>
      </w:r>
      <w:r>
        <w:t xml:space="preserve"> </w:t>
      </w:r>
      <w:r w:rsidRPr="002D59ED">
        <w:rPr>
          <w:b/>
          <w:bCs/>
        </w:rPr>
        <w:t>(Figure 35)</w:t>
      </w:r>
      <w:r w:rsidRPr="002D59ED">
        <w:t>.</w:t>
      </w:r>
    </w:p>
    <w:p w14:paraId="1B32E5E8" w14:textId="77777777" w:rsidR="002D59ED" w:rsidRPr="002D59ED" w:rsidRDefault="002D59ED" w:rsidP="00142DF6">
      <w:pPr>
        <w:numPr>
          <w:ilvl w:val="1"/>
          <w:numId w:val="12"/>
        </w:numPr>
        <w:spacing w:after="240" w:line="240" w:lineRule="auto"/>
        <w:ind w:left="1135" w:hanging="284"/>
        <w:rPr>
          <w:rFonts w:cs="Arial"/>
        </w:rPr>
      </w:pPr>
      <w:r w:rsidRPr="002D59ED">
        <w:rPr>
          <w:rFonts w:cs="Arial"/>
        </w:rPr>
        <w:t>This will open a new window in the current view, allowing you to print the previewed notification.</w:t>
      </w:r>
    </w:p>
    <w:p w14:paraId="48C75B3E" w14:textId="14579A5E" w:rsidR="002D59ED" w:rsidRPr="002D59ED" w:rsidRDefault="00176631" w:rsidP="002D59ED">
      <w:r>
        <w:rPr>
          <w:noProof/>
        </w:rPr>
        <w:drawing>
          <wp:inline distT="0" distB="0" distL="0" distR="0" wp14:anchorId="1182A591" wp14:editId="1A4502CE">
            <wp:extent cx="4291693" cy="903062"/>
            <wp:effectExtent l="19050" t="19050" r="13970" b="11430"/>
            <wp:docPr id="84" name="Picture 84" descr="Screenshot of the Consent for Non-compliance - Notification Preview page with the prin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the Consent for Non-compliance - Notification Preview page with the print button highlighted. "/>
                    <pic:cNvPicPr/>
                  </pic:nvPicPr>
                  <pic:blipFill>
                    <a:blip r:embed="rId46">
                      <a:extLst>
                        <a:ext uri="{28A0092B-C50C-407E-A947-70E740481C1C}">
                          <a14:useLocalDpi xmlns:a14="http://schemas.microsoft.com/office/drawing/2010/main" val="0"/>
                        </a:ext>
                      </a:extLst>
                    </a:blip>
                    <a:stretch>
                      <a:fillRect/>
                    </a:stretch>
                  </pic:blipFill>
                  <pic:spPr>
                    <a:xfrm>
                      <a:off x="0" y="0"/>
                      <a:ext cx="4309740" cy="906859"/>
                    </a:xfrm>
                    <a:prstGeom prst="rect">
                      <a:avLst/>
                    </a:prstGeom>
                    <a:ln>
                      <a:solidFill>
                        <a:schemeClr val="tx1"/>
                      </a:solidFill>
                    </a:ln>
                  </pic:spPr>
                </pic:pic>
              </a:graphicData>
            </a:graphic>
          </wp:inline>
        </w:drawing>
      </w:r>
    </w:p>
    <w:p w14:paraId="23042A39" w14:textId="2AECF86D" w:rsidR="002D59ED" w:rsidRDefault="002D59ED" w:rsidP="002D59ED">
      <w:pPr>
        <w:rPr>
          <w:rFonts w:eastAsia="Times New Roman"/>
          <w:b/>
          <w:bCs/>
          <w:sz w:val="32"/>
          <w:szCs w:val="32"/>
        </w:rPr>
      </w:pPr>
      <w:r w:rsidRPr="00596A3F">
        <w:rPr>
          <w:rFonts w:cs="Arial"/>
          <w:b/>
          <w:bCs/>
          <w:i/>
          <w:iCs/>
        </w:rPr>
        <w:t xml:space="preserve">Figure </w:t>
      </w:r>
      <w:r>
        <w:rPr>
          <w:rFonts w:cs="Arial"/>
          <w:b/>
          <w:bCs/>
          <w:i/>
          <w:iCs/>
        </w:rPr>
        <w:t>35</w:t>
      </w:r>
    </w:p>
    <w:p w14:paraId="615F378F" w14:textId="77777777" w:rsidR="002D59ED" w:rsidRPr="006637FC" w:rsidRDefault="002D59ED" w:rsidP="00142DF6">
      <w:pPr>
        <w:spacing w:after="0" w:line="240" w:lineRule="auto"/>
      </w:pPr>
    </w:p>
    <w:p w14:paraId="5D12F92D" w14:textId="09D2C5F6" w:rsidR="00B5290D" w:rsidRPr="00B5290D" w:rsidRDefault="00B5290D" w:rsidP="00B5290D">
      <w:pPr>
        <w:numPr>
          <w:ilvl w:val="0"/>
          <w:numId w:val="10"/>
        </w:numPr>
        <w:tabs>
          <w:tab w:val="clear" w:pos="720"/>
        </w:tabs>
        <w:spacing w:after="80" w:line="240" w:lineRule="auto"/>
        <w:ind w:left="714" w:hanging="430"/>
      </w:pPr>
      <w:r w:rsidRPr="00B5290D">
        <w:t>To save a copy of your response</w:t>
      </w:r>
      <w:r w:rsidR="0092079B">
        <w:t xml:space="preserve"> </w:t>
      </w:r>
      <w:r w:rsidR="0092079B" w:rsidRPr="0092079B">
        <w:rPr>
          <w:b/>
          <w:bCs/>
        </w:rPr>
        <w:t>(Figure 36)</w:t>
      </w:r>
      <w:r w:rsidRPr="00B5290D">
        <w:t>:</w:t>
      </w:r>
    </w:p>
    <w:p w14:paraId="3BEE11E8" w14:textId="77777777" w:rsidR="00B5290D" w:rsidRPr="00B5290D" w:rsidRDefault="00B5290D" w:rsidP="00B5290D">
      <w:pPr>
        <w:numPr>
          <w:ilvl w:val="1"/>
          <w:numId w:val="12"/>
        </w:numPr>
        <w:spacing w:after="80" w:line="240" w:lineRule="auto"/>
        <w:ind w:left="1135" w:hanging="284"/>
        <w:rPr>
          <w:rFonts w:cs="Arial"/>
        </w:rPr>
      </w:pPr>
      <w:r w:rsidRPr="00B5290D">
        <w:rPr>
          <w:rFonts w:cs="Arial"/>
        </w:rPr>
        <w:t>In the ‘Destination’ section of the print window, select ‘Save as PDF’.</w:t>
      </w:r>
    </w:p>
    <w:p w14:paraId="3731D3F6" w14:textId="77777777" w:rsidR="00B5290D" w:rsidRPr="00B5290D" w:rsidRDefault="00B5290D" w:rsidP="00B5290D">
      <w:pPr>
        <w:numPr>
          <w:ilvl w:val="1"/>
          <w:numId w:val="12"/>
        </w:numPr>
        <w:spacing w:after="80" w:line="240" w:lineRule="auto"/>
        <w:ind w:left="1135" w:hanging="284"/>
        <w:rPr>
          <w:rFonts w:cs="Arial"/>
        </w:rPr>
      </w:pPr>
      <w:r w:rsidRPr="00B5290D">
        <w:rPr>
          <w:rFonts w:cs="Arial"/>
        </w:rPr>
        <w:t>Click ‘Save’ at the bottom of the window.</w:t>
      </w:r>
    </w:p>
    <w:p w14:paraId="0D9D66AD" w14:textId="77777777" w:rsidR="00B5290D" w:rsidRDefault="00B5290D" w:rsidP="004D5395">
      <w:pPr>
        <w:numPr>
          <w:ilvl w:val="1"/>
          <w:numId w:val="12"/>
        </w:numPr>
        <w:spacing w:after="240" w:line="240" w:lineRule="auto"/>
        <w:ind w:left="1135" w:hanging="284"/>
        <w:rPr>
          <w:rFonts w:cs="Arial"/>
        </w:rPr>
      </w:pPr>
      <w:r w:rsidRPr="00B5290D">
        <w:rPr>
          <w:rFonts w:cs="Arial"/>
        </w:rPr>
        <w:t>Choose your desired folder location to save the document on your computer.</w:t>
      </w:r>
    </w:p>
    <w:p w14:paraId="1D47DACC" w14:textId="27CEC92D" w:rsidR="0092079B" w:rsidRPr="00EA6122" w:rsidRDefault="00EA6122" w:rsidP="00EA6122">
      <w:pPr>
        <w:spacing w:after="240" w:line="240" w:lineRule="auto"/>
        <w:rPr>
          <w:rFonts w:cs="Arial"/>
        </w:rPr>
      </w:pPr>
      <w:r>
        <w:rPr>
          <w:noProof/>
        </w:rPr>
        <w:drawing>
          <wp:inline distT="0" distB="0" distL="0" distR="0" wp14:anchorId="3AC1D587" wp14:editId="1952CBB4">
            <wp:extent cx="5040173" cy="1967230"/>
            <wp:effectExtent l="0" t="0" r="8255" b="0"/>
            <wp:docPr id="14365400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40072" name="Picture 1" descr="A screenshot of a computer&#10;&#10;AI-generated content may be incorrect."/>
                    <pic:cNvPicPr/>
                  </pic:nvPicPr>
                  <pic:blipFill>
                    <a:blip r:embed="rId47"/>
                    <a:stretch>
                      <a:fillRect/>
                    </a:stretch>
                  </pic:blipFill>
                  <pic:spPr>
                    <a:xfrm>
                      <a:off x="0" y="0"/>
                      <a:ext cx="5053890" cy="1972584"/>
                    </a:xfrm>
                    <a:prstGeom prst="rect">
                      <a:avLst/>
                    </a:prstGeom>
                  </pic:spPr>
                </pic:pic>
              </a:graphicData>
            </a:graphic>
          </wp:inline>
        </w:drawing>
      </w:r>
    </w:p>
    <w:p w14:paraId="5B335F6B" w14:textId="43089A7D" w:rsidR="00142DF6" w:rsidRDefault="0092079B" w:rsidP="0092079B">
      <w:pPr>
        <w:rPr>
          <w:rFonts w:cs="Arial"/>
          <w:b/>
          <w:bCs/>
          <w:i/>
          <w:iCs/>
        </w:rPr>
      </w:pPr>
      <w:r w:rsidRPr="00596A3F">
        <w:rPr>
          <w:rFonts w:cs="Arial"/>
          <w:b/>
          <w:bCs/>
          <w:i/>
          <w:iCs/>
        </w:rPr>
        <w:t xml:space="preserve">Figure </w:t>
      </w:r>
      <w:r>
        <w:rPr>
          <w:rFonts w:cs="Arial"/>
          <w:b/>
          <w:bCs/>
          <w:i/>
          <w:iCs/>
        </w:rPr>
        <w:t>36</w:t>
      </w:r>
    </w:p>
    <w:p w14:paraId="30FC5F45" w14:textId="63E091BF" w:rsidR="006805A0" w:rsidRPr="006805A0" w:rsidRDefault="006805A0" w:rsidP="006805A0">
      <w:pPr>
        <w:numPr>
          <w:ilvl w:val="0"/>
          <w:numId w:val="10"/>
        </w:numPr>
        <w:tabs>
          <w:tab w:val="clear" w:pos="720"/>
        </w:tabs>
        <w:spacing w:after="80" w:line="240" w:lineRule="auto"/>
        <w:ind w:left="714" w:hanging="430"/>
      </w:pPr>
      <w:r w:rsidRPr="006805A0">
        <w:t>To print the response</w:t>
      </w:r>
      <w:r w:rsidR="0030490B">
        <w:t xml:space="preserve"> </w:t>
      </w:r>
      <w:r w:rsidR="0030490B" w:rsidRPr="0030490B">
        <w:rPr>
          <w:b/>
          <w:bCs/>
        </w:rPr>
        <w:t>(Figure 36)</w:t>
      </w:r>
      <w:r w:rsidRPr="006805A0">
        <w:t>:</w:t>
      </w:r>
    </w:p>
    <w:p w14:paraId="5CDF9FAC" w14:textId="77777777" w:rsidR="006805A0" w:rsidRPr="006805A0" w:rsidRDefault="006805A0" w:rsidP="006805A0">
      <w:pPr>
        <w:numPr>
          <w:ilvl w:val="1"/>
          <w:numId w:val="12"/>
        </w:numPr>
        <w:spacing w:after="80" w:line="240" w:lineRule="auto"/>
        <w:ind w:left="1135" w:hanging="284"/>
        <w:rPr>
          <w:rFonts w:cs="Arial"/>
        </w:rPr>
      </w:pPr>
      <w:r w:rsidRPr="006805A0">
        <w:rPr>
          <w:rFonts w:cs="Arial"/>
        </w:rPr>
        <w:t>In the ‘Destination’ section of the print window, select the appropriate printer.</w:t>
      </w:r>
    </w:p>
    <w:p w14:paraId="46AC8E77" w14:textId="54E88EEE" w:rsidR="006805A0" w:rsidRPr="00142DF6" w:rsidRDefault="006805A0" w:rsidP="00142DF6">
      <w:pPr>
        <w:numPr>
          <w:ilvl w:val="1"/>
          <w:numId w:val="12"/>
        </w:numPr>
        <w:spacing w:after="80" w:line="240" w:lineRule="auto"/>
        <w:ind w:left="1135" w:hanging="284"/>
        <w:rPr>
          <w:rFonts w:cs="Arial"/>
        </w:rPr>
      </w:pPr>
      <w:r w:rsidRPr="006805A0">
        <w:rPr>
          <w:rFonts w:cs="Arial"/>
        </w:rPr>
        <w:t>Click the ‘Print’ button at the bottom of the window.</w:t>
      </w:r>
      <w:r w:rsidR="00142DF6" w:rsidRPr="00142DF6">
        <w:rPr>
          <w:rFonts w:cs="Arial"/>
        </w:rPr>
        <w:br w:type="page"/>
      </w:r>
    </w:p>
    <w:p w14:paraId="2C6E874B" w14:textId="17E2EC54" w:rsidR="00176631" w:rsidRDefault="00176631" w:rsidP="00142DF6">
      <w:pPr>
        <w:pStyle w:val="Heading4"/>
        <w:rPr>
          <w:rFonts w:cs="Arial"/>
        </w:rPr>
      </w:pPr>
      <w:bookmarkStart w:id="7" w:name="_Toc197516890"/>
      <w:r>
        <w:rPr>
          <w:rFonts w:cs="Arial"/>
        </w:rPr>
        <w:lastRenderedPageBreak/>
        <w:t>Additional information notification</w:t>
      </w:r>
      <w:bookmarkEnd w:id="7"/>
    </w:p>
    <w:p w14:paraId="15B8426D" w14:textId="77777777" w:rsidR="00176631" w:rsidRDefault="00176631" w:rsidP="00176631">
      <w:r>
        <w:t xml:space="preserve">If the TGA requires further information for the review of your consent application or for a response to a notification, you will receive an </w:t>
      </w:r>
      <w:r w:rsidRPr="00AD6FD1">
        <w:t>‘Additional information’</w:t>
      </w:r>
      <w:r>
        <w:t xml:space="preserve"> notification. Unlike a ‘Consent approved’ notification, you can only respond once to this notification. This notification is different to a formal request for information under section 41JA of </w:t>
      </w:r>
      <w:r w:rsidRPr="00843ED5">
        <w:t xml:space="preserve">the </w:t>
      </w:r>
      <w:r w:rsidRPr="006463B3">
        <w:rPr>
          <w:i/>
          <w:iCs/>
        </w:rPr>
        <w:t>Therapeutic Goods Act 1989</w:t>
      </w:r>
      <w:r>
        <w:rPr>
          <w:i/>
          <w:iCs/>
        </w:rPr>
        <w:t xml:space="preserve">, </w:t>
      </w:r>
      <w:r>
        <w:t xml:space="preserve">and has no regulatory letter attached to the notification. </w:t>
      </w:r>
    </w:p>
    <w:p w14:paraId="31739F77" w14:textId="77777777" w:rsidR="00DF610C" w:rsidRDefault="00DF610C" w:rsidP="004305A6">
      <w:pPr>
        <w:spacing w:after="0" w:line="240" w:lineRule="auto"/>
      </w:pPr>
    </w:p>
    <w:p w14:paraId="323341F9" w14:textId="580819B2" w:rsidR="003B5C3A" w:rsidRPr="003D5D7F" w:rsidRDefault="003B5C3A" w:rsidP="003D5D7F">
      <w:pPr>
        <w:numPr>
          <w:ilvl w:val="0"/>
          <w:numId w:val="10"/>
        </w:numPr>
        <w:tabs>
          <w:tab w:val="clear" w:pos="720"/>
        </w:tabs>
        <w:spacing w:after="80" w:line="240" w:lineRule="auto"/>
        <w:ind w:left="714" w:hanging="430"/>
      </w:pPr>
      <w:r w:rsidRPr="003D5D7F">
        <w:t>To respond to an ‘Additional information’ notification</w:t>
      </w:r>
      <w:r w:rsidR="0023793E">
        <w:t xml:space="preserve"> </w:t>
      </w:r>
      <w:r w:rsidR="0023793E" w:rsidRPr="0023793E">
        <w:rPr>
          <w:b/>
          <w:bCs/>
        </w:rPr>
        <w:t>(Figure 37)</w:t>
      </w:r>
      <w:r w:rsidRPr="003D5D7F">
        <w:t>:</w:t>
      </w:r>
    </w:p>
    <w:p w14:paraId="7376A8B9" w14:textId="77777777" w:rsidR="003B5C3A" w:rsidRPr="003D5D7F" w:rsidRDefault="003B5C3A" w:rsidP="003D5D7F">
      <w:pPr>
        <w:numPr>
          <w:ilvl w:val="1"/>
          <w:numId w:val="12"/>
        </w:numPr>
        <w:spacing w:after="80" w:line="240" w:lineRule="auto"/>
        <w:ind w:left="1135" w:hanging="284"/>
        <w:rPr>
          <w:rFonts w:cs="Arial"/>
        </w:rPr>
      </w:pPr>
      <w:r w:rsidRPr="003D5D7F">
        <w:rPr>
          <w:rFonts w:cs="Arial"/>
        </w:rPr>
        <w:t>Click on the down-arrow on the right side of the relevant notification.</w:t>
      </w:r>
    </w:p>
    <w:p w14:paraId="2A33B50C" w14:textId="77777777" w:rsidR="003B5C3A" w:rsidRPr="003D5D7F" w:rsidRDefault="003B5C3A" w:rsidP="00A30CF8">
      <w:pPr>
        <w:numPr>
          <w:ilvl w:val="1"/>
          <w:numId w:val="12"/>
        </w:numPr>
        <w:spacing w:after="240" w:line="240" w:lineRule="auto"/>
        <w:ind w:left="1135" w:hanging="284"/>
        <w:rPr>
          <w:rFonts w:cs="Arial"/>
        </w:rPr>
      </w:pPr>
      <w:r w:rsidRPr="003D5D7F">
        <w:rPr>
          <w:rFonts w:cs="Arial"/>
        </w:rPr>
        <w:t>Select ‘Draft’ to begin drafting your response.</w:t>
      </w:r>
    </w:p>
    <w:p w14:paraId="54FD8855" w14:textId="0EEAC951" w:rsidR="00C923C8" w:rsidRPr="00C923C8" w:rsidRDefault="00176631" w:rsidP="00C923C8">
      <w:pPr>
        <w:rPr>
          <w:lang w:val="en-US"/>
        </w:rPr>
      </w:pPr>
      <w:r>
        <w:rPr>
          <w:noProof/>
        </w:rPr>
        <w:drawing>
          <wp:inline distT="0" distB="0" distL="0" distR="0" wp14:anchorId="61C19A55" wp14:editId="6039F095">
            <wp:extent cx="5516765" cy="609242"/>
            <wp:effectExtent l="19050" t="19050" r="8255" b="19685"/>
            <wp:docPr id="50" name="Picture 50" descr="Screenshot of the notifications list with the drop down menu open and the Draf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the notifications list with the drop down menu open and the Draft option highlighted."/>
                    <pic:cNvPicPr/>
                  </pic:nvPicPr>
                  <pic:blipFill>
                    <a:blip r:embed="rId48">
                      <a:extLst>
                        <a:ext uri="{28A0092B-C50C-407E-A947-70E740481C1C}">
                          <a14:useLocalDpi xmlns:a14="http://schemas.microsoft.com/office/drawing/2010/main" val="0"/>
                        </a:ext>
                      </a:extLst>
                    </a:blip>
                    <a:stretch>
                      <a:fillRect/>
                    </a:stretch>
                  </pic:blipFill>
                  <pic:spPr>
                    <a:xfrm>
                      <a:off x="0" y="0"/>
                      <a:ext cx="5516765" cy="609242"/>
                    </a:xfrm>
                    <a:prstGeom prst="rect">
                      <a:avLst/>
                    </a:prstGeom>
                    <a:ln>
                      <a:solidFill>
                        <a:schemeClr val="tx1"/>
                      </a:solidFill>
                    </a:ln>
                  </pic:spPr>
                </pic:pic>
              </a:graphicData>
            </a:graphic>
          </wp:inline>
        </w:drawing>
      </w:r>
    </w:p>
    <w:p w14:paraId="1D63FA13" w14:textId="707F9C48" w:rsidR="00C923C8" w:rsidRDefault="00C923C8" w:rsidP="00C923C8">
      <w:pPr>
        <w:rPr>
          <w:rFonts w:eastAsia="Times New Roman"/>
          <w:b/>
          <w:bCs/>
          <w:sz w:val="32"/>
          <w:szCs w:val="32"/>
        </w:rPr>
      </w:pPr>
      <w:r w:rsidRPr="00596A3F">
        <w:rPr>
          <w:rFonts w:cs="Arial"/>
          <w:b/>
          <w:bCs/>
          <w:i/>
          <w:iCs/>
        </w:rPr>
        <w:t xml:space="preserve">Figure </w:t>
      </w:r>
      <w:r>
        <w:rPr>
          <w:rFonts w:cs="Arial"/>
          <w:b/>
          <w:bCs/>
          <w:i/>
          <w:iCs/>
        </w:rPr>
        <w:t>37</w:t>
      </w:r>
    </w:p>
    <w:p w14:paraId="387B3F35" w14:textId="77777777" w:rsidR="00C923C8" w:rsidRPr="00B048CC" w:rsidRDefault="00C923C8" w:rsidP="004305A6">
      <w:pPr>
        <w:spacing w:after="0" w:line="240" w:lineRule="auto"/>
        <w:rPr>
          <w:lang w:val="en-US"/>
        </w:rPr>
      </w:pPr>
    </w:p>
    <w:p w14:paraId="00F08202" w14:textId="0B68132B" w:rsidR="00373A33" w:rsidRPr="00F33E02" w:rsidRDefault="00373A33" w:rsidP="00F33E02">
      <w:pPr>
        <w:numPr>
          <w:ilvl w:val="0"/>
          <w:numId w:val="10"/>
        </w:numPr>
        <w:tabs>
          <w:tab w:val="clear" w:pos="720"/>
        </w:tabs>
        <w:spacing w:after="80" w:line="240" w:lineRule="auto"/>
        <w:ind w:left="714" w:hanging="430"/>
      </w:pPr>
      <w:r w:rsidRPr="00373A33">
        <w:t>On the ‘Consent for Non-compliance – Notification Draft’ page</w:t>
      </w:r>
      <w:r w:rsidR="00F33E02">
        <w:t xml:space="preserve"> </w:t>
      </w:r>
      <w:r w:rsidR="00F33E02" w:rsidRPr="00F33E02">
        <w:rPr>
          <w:b/>
          <w:bCs/>
        </w:rPr>
        <w:t>(Figure 38)</w:t>
      </w:r>
      <w:r w:rsidR="00F33E02">
        <w:t xml:space="preserve"> </w:t>
      </w:r>
      <w:r w:rsidR="00F33E02">
        <w:rPr>
          <w:rFonts w:cs="Arial"/>
        </w:rPr>
        <w:t>t</w:t>
      </w:r>
      <w:r w:rsidRPr="00F33E02">
        <w:rPr>
          <w:rFonts w:cs="Arial"/>
        </w:rPr>
        <w:t>here are five sections related to the notification.</w:t>
      </w:r>
    </w:p>
    <w:p w14:paraId="25B83ACE" w14:textId="77777777" w:rsidR="00373A33" w:rsidRPr="00373A33" w:rsidRDefault="00373A33" w:rsidP="00373A33">
      <w:pPr>
        <w:numPr>
          <w:ilvl w:val="0"/>
          <w:numId w:val="10"/>
        </w:numPr>
        <w:tabs>
          <w:tab w:val="clear" w:pos="720"/>
        </w:tabs>
        <w:spacing w:after="80" w:line="240" w:lineRule="auto"/>
        <w:ind w:left="714" w:hanging="430"/>
      </w:pPr>
      <w:r w:rsidRPr="00373A33">
        <w:t>You can choose to:</w:t>
      </w:r>
    </w:p>
    <w:p w14:paraId="27B4AD88" w14:textId="77777777" w:rsidR="00373A33" w:rsidRPr="00F33E02" w:rsidRDefault="00373A33" w:rsidP="00F33E02">
      <w:pPr>
        <w:numPr>
          <w:ilvl w:val="1"/>
          <w:numId w:val="12"/>
        </w:numPr>
        <w:spacing w:after="80" w:line="240" w:lineRule="auto"/>
        <w:ind w:left="1135" w:hanging="284"/>
        <w:rPr>
          <w:rFonts w:cs="Arial"/>
        </w:rPr>
      </w:pPr>
      <w:r w:rsidRPr="00F33E02">
        <w:rPr>
          <w:rFonts w:cs="Arial"/>
        </w:rPr>
        <w:t>Click ‘Expand All’ to open all sections at once, or</w:t>
      </w:r>
    </w:p>
    <w:p w14:paraId="5971FE54" w14:textId="77777777" w:rsidR="00373A33" w:rsidRPr="00F33E02" w:rsidRDefault="00373A33" w:rsidP="00141D91">
      <w:pPr>
        <w:numPr>
          <w:ilvl w:val="1"/>
          <w:numId w:val="12"/>
        </w:numPr>
        <w:spacing w:after="240" w:line="240" w:lineRule="auto"/>
        <w:ind w:left="1135" w:hanging="284"/>
        <w:rPr>
          <w:rFonts w:cs="Arial"/>
        </w:rPr>
      </w:pPr>
      <w:r w:rsidRPr="00F33E02">
        <w:rPr>
          <w:rFonts w:cs="Arial"/>
        </w:rPr>
        <w:t>Click on an individual section to expand it one at a time.</w:t>
      </w:r>
    </w:p>
    <w:p w14:paraId="5B37EE8F" w14:textId="77777777" w:rsidR="00167877" w:rsidRPr="00C923C8" w:rsidRDefault="00176631" w:rsidP="00167877">
      <w:pPr>
        <w:rPr>
          <w:lang w:val="en-US"/>
        </w:rPr>
      </w:pPr>
      <w:r>
        <w:rPr>
          <w:noProof/>
        </w:rPr>
        <w:drawing>
          <wp:inline distT="0" distB="0" distL="0" distR="0" wp14:anchorId="5A7C3230" wp14:editId="0BBDE1AD">
            <wp:extent cx="4291693" cy="2003895"/>
            <wp:effectExtent l="19050" t="19050" r="13970" b="15875"/>
            <wp:docPr id="48" name="Picture 48" descr="Screenshot of the Consent for Non-compliance - Notification Draft page showing the five sections related to the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the Consent for Non-compliance - Notification Draft page showing the five sections related to the notification. "/>
                    <pic:cNvPicPr/>
                  </pic:nvPicPr>
                  <pic:blipFill>
                    <a:blip r:embed="rId49"/>
                    <a:stretch>
                      <a:fillRect/>
                    </a:stretch>
                  </pic:blipFill>
                  <pic:spPr>
                    <a:xfrm>
                      <a:off x="0" y="0"/>
                      <a:ext cx="4328628" cy="2021141"/>
                    </a:xfrm>
                    <a:prstGeom prst="rect">
                      <a:avLst/>
                    </a:prstGeom>
                    <a:ln>
                      <a:solidFill>
                        <a:schemeClr val="tx1"/>
                      </a:solidFill>
                    </a:ln>
                  </pic:spPr>
                </pic:pic>
              </a:graphicData>
            </a:graphic>
          </wp:inline>
        </w:drawing>
      </w:r>
      <w:r>
        <w:rPr>
          <w:lang w:val="en-US"/>
        </w:rPr>
        <w:t xml:space="preserve"> </w:t>
      </w:r>
    </w:p>
    <w:p w14:paraId="0BC7D89E" w14:textId="510B8A4C" w:rsidR="00167877" w:rsidRDefault="00167877" w:rsidP="00167877">
      <w:pPr>
        <w:rPr>
          <w:rFonts w:cs="Arial"/>
          <w:b/>
          <w:bCs/>
          <w:i/>
          <w:iCs/>
        </w:rPr>
      </w:pPr>
      <w:r w:rsidRPr="00596A3F">
        <w:rPr>
          <w:rFonts w:cs="Arial"/>
          <w:b/>
          <w:bCs/>
          <w:i/>
          <w:iCs/>
        </w:rPr>
        <w:t xml:space="preserve">Figure </w:t>
      </w:r>
      <w:r>
        <w:rPr>
          <w:rFonts w:cs="Arial"/>
          <w:b/>
          <w:bCs/>
          <w:i/>
          <w:iCs/>
        </w:rPr>
        <w:t>38</w:t>
      </w:r>
    </w:p>
    <w:p w14:paraId="70D9FD70" w14:textId="77777777" w:rsidR="0084416A" w:rsidRPr="0084416A" w:rsidRDefault="0084416A" w:rsidP="004305A6">
      <w:pPr>
        <w:spacing w:after="0" w:line="240" w:lineRule="auto"/>
        <w:rPr>
          <w:rFonts w:eastAsia="Times New Roman"/>
        </w:rPr>
      </w:pPr>
    </w:p>
    <w:p w14:paraId="443C5C4D" w14:textId="626AF1DE" w:rsidR="00734055" w:rsidRPr="00734055" w:rsidRDefault="00734055" w:rsidP="00960C44">
      <w:pPr>
        <w:numPr>
          <w:ilvl w:val="0"/>
          <w:numId w:val="10"/>
        </w:numPr>
        <w:tabs>
          <w:tab w:val="clear" w:pos="720"/>
        </w:tabs>
        <w:spacing w:after="80" w:line="240" w:lineRule="auto"/>
        <w:ind w:left="714" w:hanging="430"/>
      </w:pPr>
      <w:r w:rsidRPr="00734055">
        <w:t>The following sections on the ‘Consent for Non-compliance – Notification Draft’ page are non-editable</w:t>
      </w:r>
      <w:r w:rsidR="00DF18EB">
        <w:t xml:space="preserve"> </w:t>
      </w:r>
      <w:r w:rsidR="00DF18EB" w:rsidRPr="00211DDF">
        <w:rPr>
          <w:b/>
          <w:bCs/>
        </w:rPr>
        <w:t>(Figure 39)</w:t>
      </w:r>
      <w:r w:rsidRPr="00734055">
        <w:t>:</w:t>
      </w:r>
    </w:p>
    <w:p w14:paraId="5AADDF65" w14:textId="77777777" w:rsidR="00734055" w:rsidRPr="002B76D6" w:rsidRDefault="00734055" w:rsidP="002B76D6">
      <w:pPr>
        <w:numPr>
          <w:ilvl w:val="1"/>
          <w:numId w:val="12"/>
        </w:numPr>
        <w:spacing w:after="80" w:line="240" w:lineRule="auto"/>
        <w:ind w:left="1135" w:hanging="284"/>
        <w:rPr>
          <w:rFonts w:cs="Arial"/>
        </w:rPr>
      </w:pPr>
      <w:r w:rsidRPr="002B76D6">
        <w:rPr>
          <w:rFonts w:cs="Arial"/>
        </w:rPr>
        <w:t>Notification details</w:t>
      </w:r>
    </w:p>
    <w:p w14:paraId="5B601555" w14:textId="77777777" w:rsidR="00734055" w:rsidRPr="002B76D6" w:rsidRDefault="00734055" w:rsidP="002B76D6">
      <w:pPr>
        <w:numPr>
          <w:ilvl w:val="1"/>
          <w:numId w:val="12"/>
        </w:numPr>
        <w:spacing w:after="80" w:line="240" w:lineRule="auto"/>
        <w:ind w:left="1135" w:hanging="284"/>
        <w:rPr>
          <w:rFonts w:cs="Arial"/>
        </w:rPr>
      </w:pPr>
      <w:r w:rsidRPr="002B76D6">
        <w:rPr>
          <w:rFonts w:cs="Arial"/>
        </w:rPr>
        <w:t>Non-included Devices</w:t>
      </w:r>
    </w:p>
    <w:p w14:paraId="101F5073" w14:textId="77777777" w:rsidR="00734055" w:rsidRPr="002B76D6" w:rsidRDefault="00734055" w:rsidP="002B76D6">
      <w:pPr>
        <w:numPr>
          <w:ilvl w:val="1"/>
          <w:numId w:val="12"/>
        </w:numPr>
        <w:spacing w:after="80" w:line="240" w:lineRule="auto"/>
        <w:ind w:left="1135" w:hanging="284"/>
        <w:rPr>
          <w:rFonts w:cs="Arial"/>
        </w:rPr>
      </w:pPr>
      <w:r w:rsidRPr="002B76D6">
        <w:rPr>
          <w:rFonts w:cs="Arial"/>
        </w:rPr>
        <w:t>ARTGs and Applications for Inclusion</w:t>
      </w:r>
    </w:p>
    <w:p w14:paraId="1C5DF4D7" w14:textId="77777777" w:rsidR="00734055" w:rsidRPr="002B76D6" w:rsidRDefault="00734055" w:rsidP="002B76D6">
      <w:pPr>
        <w:numPr>
          <w:ilvl w:val="1"/>
          <w:numId w:val="12"/>
        </w:numPr>
        <w:spacing w:line="240" w:lineRule="auto"/>
        <w:ind w:left="1135" w:hanging="284"/>
        <w:rPr>
          <w:rFonts w:cs="Arial"/>
        </w:rPr>
      </w:pPr>
      <w:r w:rsidRPr="002B76D6">
        <w:rPr>
          <w:rFonts w:cs="Arial"/>
        </w:rPr>
        <w:t>Non-compliant Essential Principle(s)</w:t>
      </w:r>
    </w:p>
    <w:p w14:paraId="5B86A443" w14:textId="77777777" w:rsidR="00734055" w:rsidRPr="002B76D6" w:rsidRDefault="00734055" w:rsidP="002B76D6">
      <w:pPr>
        <w:numPr>
          <w:ilvl w:val="0"/>
          <w:numId w:val="10"/>
        </w:numPr>
        <w:tabs>
          <w:tab w:val="clear" w:pos="720"/>
        </w:tabs>
        <w:spacing w:after="80" w:line="240" w:lineRule="auto"/>
        <w:ind w:left="714" w:hanging="430"/>
      </w:pPr>
      <w:r w:rsidRPr="002B76D6">
        <w:t>These sections will change colour to green when clicked, indicating that all mandatory information is auto-populated and complete.</w:t>
      </w:r>
    </w:p>
    <w:p w14:paraId="5758751B" w14:textId="77777777" w:rsidR="00734055" w:rsidRPr="00734055" w:rsidRDefault="00734055" w:rsidP="009F7875">
      <w:pPr>
        <w:numPr>
          <w:ilvl w:val="0"/>
          <w:numId w:val="10"/>
        </w:numPr>
        <w:tabs>
          <w:tab w:val="clear" w:pos="720"/>
        </w:tabs>
        <w:spacing w:after="80" w:line="240" w:lineRule="auto"/>
        <w:ind w:left="714" w:hanging="430"/>
        <w:rPr>
          <w:rFonts w:ascii="Segoe UI" w:eastAsia="Times New Roman" w:hAnsi="Segoe UI" w:cs="Segoe UI"/>
          <w:color w:val="424242"/>
          <w:sz w:val="24"/>
          <w:szCs w:val="24"/>
          <w:lang w:eastAsia="en-AU"/>
        </w:rPr>
      </w:pPr>
      <w:r w:rsidRPr="009F7875">
        <w:t>To access the email related to the notification:</w:t>
      </w:r>
    </w:p>
    <w:p w14:paraId="779173AF" w14:textId="77777777" w:rsidR="00734055" w:rsidRPr="009F7875" w:rsidRDefault="00734055" w:rsidP="00A43F99">
      <w:pPr>
        <w:numPr>
          <w:ilvl w:val="1"/>
          <w:numId w:val="12"/>
        </w:numPr>
        <w:spacing w:line="240" w:lineRule="auto"/>
        <w:ind w:left="1135" w:hanging="284"/>
        <w:rPr>
          <w:rFonts w:cs="Arial"/>
        </w:rPr>
      </w:pPr>
      <w:r w:rsidRPr="009F7875">
        <w:rPr>
          <w:rFonts w:cs="Arial"/>
        </w:rPr>
        <w:t>Click on the ‘Emails’ folder located within the ‘Notification details’ section.</w:t>
      </w:r>
    </w:p>
    <w:p w14:paraId="3F10BCFE" w14:textId="1CAC500A" w:rsidR="00DF18EB" w:rsidRPr="00C923C8" w:rsidRDefault="00176631" w:rsidP="00DF18EB">
      <w:pPr>
        <w:rPr>
          <w:lang w:val="en-US"/>
        </w:rPr>
      </w:pPr>
      <w:r>
        <w:rPr>
          <w:noProof/>
          <w:lang w:val="en-US"/>
        </w:rPr>
        <w:lastRenderedPageBreak/>
        <w:drawing>
          <wp:inline distT="0" distB="0" distL="0" distR="0" wp14:anchorId="4EFB864D" wp14:editId="19875C70">
            <wp:extent cx="3864181" cy="2716404"/>
            <wp:effectExtent l="19050" t="19050" r="22225" b="27305"/>
            <wp:docPr id="82" name="Picture 82" descr="Screenshot of the Notifications details section with the Email hyperlink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the Notifications details section with the Email hyperlink highlighted. "/>
                    <pic:cNvPicPr/>
                  </pic:nvPicPr>
                  <pic:blipFill>
                    <a:blip r:embed="rId50">
                      <a:extLst>
                        <a:ext uri="{28A0092B-C50C-407E-A947-70E740481C1C}">
                          <a14:useLocalDpi xmlns:a14="http://schemas.microsoft.com/office/drawing/2010/main" val="0"/>
                        </a:ext>
                      </a:extLst>
                    </a:blip>
                    <a:stretch>
                      <a:fillRect/>
                    </a:stretch>
                  </pic:blipFill>
                  <pic:spPr>
                    <a:xfrm>
                      <a:off x="0" y="0"/>
                      <a:ext cx="3880959" cy="2728198"/>
                    </a:xfrm>
                    <a:prstGeom prst="rect">
                      <a:avLst/>
                    </a:prstGeom>
                    <a:ln>
                      <a:solidFill>
                        <a:schemeClr val="tx1"/>
                      </a:solidFill>
                    </a:ln>
                  </pic:spPr>
                </pic:pic>
              </a:graphicData>
            </a:graphic>
          </wp:inline>
        </w:drawing>
      </w:r>
    </w:p>
    <w:p w14:paraId="002F34EB" w14:textId="3A5F1E03" w:rsidR="00DF18EB" w:rsidRDefault="00DF18EB" w:rsidP="00DF18EB">
      <w:pPr>
        <w:rPr>
          <w:rFonts w:cs="Arial"/>
          <w:b/>
          <w:bCs/>
          <w:i/>
          <w:iCs/>
        </w:rPr>
      </w:pPr>
      <w:r w:rsidRPr="0084416A">
        <w:rPr>
          <w:rFonts w:cs="Arial"/>
          <w:b/>
          <w:bCs/>
          <w:i/>
          <w:iCs/>
        </w:rPr>
        <w:t>Figure 39</w:t>
      </w:r>
    </w:p>
    <w:p w14:paraId="1C90D418" w14:textId="77777777" w:rsidR="0084416A" w:rsidRPr="0084416A" w:rsidRDefault="0084416A" w:rsidP="00DF18EB">
      <w:pPr>
        <w:rPr>
          <w:rFonts w:eastAsia="Times New Roman"/>
        </w:rPr>
      </w:pPr>
    </w:p>
    <w:p w14:paraId="29303361" w14:textId="4623113E" w:rsidR="00737A7A" w:rsidRPr="00737A7A" w:rsidRDefault="00737A7A" w:rsidP="00737A7A">
      <w:pPr>
        <w:numPr>
          <w:ilvl w:val="0"/>
          <w:numId w:val="10"/>
        </w:numPr>
        <w:tabs>
          <w:tab w:val="clear" w:pos="720"/>
        </w:tabs>
        <w:spacing w:after="80" w:line="240" w:lineRule="auto"/>
        <w:ind w:left="714" w:hanging="430"/>
      </w:pPr>
      <w:r w:rsidRPr="00737A7A">
        <w:t>To create a response for the notification</w:t>
      </w:r>
      <w:r w:rsidR="003E4956">
        <w:t xml:space="preserve"> </w:t>
      </w:r>
      <w:r w:rsidR="003E4956" w:rsidRPr="003E4956">
        <w:rPr>
          <w:b/>
          <w:bCs/>
        </w:rPr>
        <w:t>(Figure 40)</w:t>
      </w:r>
      <w:r w:rsidRPr="00737A7A">
        <w:t>:</w:t>
      </w:r>
    </w:p>
    <w:p w14:paraId="392FD955" w14:textId="77777777" w:rsidR="00737A7A" w:rsidRPr="00737A7A" w:rsidRDefault="00737A7A" w:rsidP="00737A7A">
      <w:pPr>
        <w:numPr>
          <w:ilvl w:val="1"/>
          <w:numId w:val="12"/>
        </w:numPr>
        <w:spacing w:line="240" w:lineRule="auto"/>
        <w:ind w:left="1135" w:hanging="284"/>
        <w:rPr>
          <w:rFonts w:cs="Arial"/>
        </w:rPr>
      </w:pPr>
      <w:r w:rsidRPr="00737A7A">
        <w:rPr>
          <w:rFonts w:cs="Arial"/>
        </w:rPr>
        <w:t>Go to the ‘Sponsor responses’ section.</w:t>
      </w:r>
    </w:p>
    <w:p w14:paraId="7BB15FD7" w14:textId="77777777" w:rsidR="00737A7A" w:rsidRPr="00737A7A" w:rsidRDefault="00737A7A" w:rsidP="008C19DD">
      <w:pPr>
        <w:numPr>
          <w:ilvl w:val="1"/>
          <w:numId w:val="12"/>
        </w:numPr>
        <w:spacing w:after="240" w:line="240" w:lineRule="auto"/>
        <w:ind w:left="1135" w:hanging="284"/>
        <w:rPr>
          <w:rFonts w:cs="Arial"/>
        </w:rPr>
      </w:pPr>
      <w:r w:rsidRPr="00737A7A">
        <w:rPr>
          <w:rFonts w:cs="Arial"/>
        </w:rPr>
        <w:t>Click the ‘Add response’ button.</w:t>
      </w:r>
    </w:p>
    <w:p w14:paraId="6CD1B739" w14:textId="77777777" w:rsidR="00176631" w:rsidRDefault="00176631" w:rsidP="00176631">
      <w:pPr>
        <w:rPr>
          <w:lang w:val="en-US"/>
        </w:rPr>
      </w:pPr>
      <w:r>
        <w:rPr>
          <w:noProof/>
          <w:lang w:val="en-US"/>
        </w:rPr>
        <w:drawing>
          <wp:inline distT="0" distB="0" distL="0" distR="0" wp14:anchorId="4468A49A" wp14:editId="7D7F775E">
            <wp:extent cx="5740524" cy="579755"/>
            <wp:effectExtent l="19050" t="19050" r="12700" b="10795"/>
            <wp:docPr id="81" name="Picture 81" descr="Screenshot of the Sponsor responses section with the Add respons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of the Sponsor responses section with the Add response button highlighted. "/>
                    <pic:cNvPicPr/>
                  </pic:nvPicPr>
                  <pic:blipFill>
                    <a:blip r:embed="rId51">
                      <a:extLst>
                        <a:ext uri="{28A0092B-C50C-407E-A947-70E740481C1C}">
                          <a14:useLocalDpi xmlns:a14="http://schemas.microsoft.com/office/drawing/2010/main" val="0"/>
                        </a:ext>
                      </a:extLst>
                    </a:blip>
                    <a:stretch>
                      <a:fillRect/>
                    </a:stretch>
                  </pic:blipFill>
                  <pic:spPr>
                    <a:xfrm>
                      <a:off x="0" y="0"/>
                      <a:ext cx="5740524" cy="579755"/>
                    </a:xfrm>
                    <a:prstGeom prst="rect">
                      <a:avLst/>
                    </a:prstGeom>
                    <a:ln>
                      <a:solidFill>
                        <a:schemeClr val="tx1"/>
                      </a:solidFill>
                    </a:ln>
                  </pic:spPr>
                </pic:pic>
              </a:graphicData>
            </a:graphic>
          </wp:inline>
        </w:drawing>
      </w:r>
    </w:p>
    <w:p w14:paraId="3AEDF84A" w14:textId="4BB6FBC0" w:rsidR="003E4956" w:rsidRDefault="003E4956" w:rsidP="003E4956">
      <w:pPr>
        <w:rPr>
          <w:rFonts w:eastAsia="Times New Roman"/>
          <w:b/>
          <w:bCs/>
          <w:sz w:val="32"/>
          <w:szCs w:val="32"/>
        </w:rPr>
      </w:pPr>
      <w:r w:rsidRPr="00596A3F">
        <w:rPr>
          <w:rFonts w:cs="Arial"/>
          <w:b/>
          <w:bCs/>
          <w:i/>
          <w:iCs/>
        </w:rPr>
        <w:t xml:space="preserve">Figure </w:t>
      </w:r>
      <w:r>
        <w:rPr>
          <w:rFonts w:cs="Arial"/>
          <w:b/>
          <w:bCs/>
          <w:i/>
          <w:iCs/>
        </w:rPr>
        <w:t>40</w:t>
      </w:r>
    </w:p>
    <w:p w14:paraId="28BD8387" w14:textId="77777777" w:rsidR="003E4956" w:rsidRPr="000C68BE" w:rsidRDefault="003E4956" w:rsidP="00176631">
      <w:pPr>
        <w:rPr>
          <w:lang w:val="en-US"/>
        </w:rPr>
      </w:pPr>
    </w:p>
    <w:p w14:paraId="143A3C5D" w14:textId="3BCC2646" w:rsidR="00960C44" w:rsidRPr="005F222D" w:rsidRDefault="00960C44" w:rsidP="00960C44">
      <w:pPr>
        <w:numPr>
          <w:ilvl w:val="0"/>
          <w:numId w:val="10"/>
        </w:numPr>
        <w:tabs>
          <w:tab w:val="clear" w:pos="720"/>
        </w:tabs>
        <w:spacing w:after="80" w:line="240" w:lineRule="auto"/>
        <w:ind w:left="714" w:hanging="430"/>
      </w:pPr>
      <w:r w:rsidRPr="005F222D">
        <w:t>Your response to an ‘Additional information’ notification is created and submitted using the same process as for a ‘Consent approved’ notification (refer to</w:t>
      </w:r>
      <w:r w:rsidR="001E5290" w:rsidRPr="005F222D">
        <w:t xml:space="preserve"> the </w:t>
      </w:r>
      <w:r w:rsidRPr="005F222D">
        <w:t xml:space="preserve">steps </w:t>
      </w:r>
      <w:r w:rsidR="001E5290" w:rsidRPr="005F222D">
        <w:t>in the ‘Consent appro</w:t>
      </w:r>
      <w:r w:rsidR="005F222D" w:rsidRPr="005F222D">
        <w:t>ved notification for further details</w:t>
      </w:r>
      <w:r w:rsidRPr="005F222D">
        <w:t>).</w:t>
      </w:r>
    </w:p>
    <w:p w14:paraId="192A7EB3" w14:textId="77777777" w:rsidR="00960C44" w:rsidRPr="00960C44" w:rsidRDefault="00960C44" w:rsidP="00960C44">
      <w:pPr>
        <w:numPr>
          <w:ilvl w:val="0"/>
          <w:numId w:val="10"/>
        </w:numPr>
        <w:tabs>
          <w:tab w:val="clear" w:pos="720"/>
        </w:tabs>
        <w:spacing w:after="80" w:line="240" w:lineRule="auto"/>
        <w:ind w:left="714" w:hanging="430"/>
      </w:pPr>
      <w:r w:rsidRPr="00960C44">
        <w:t>Important distinctions:</w:t>
      </w:r>
    </w:p>
    <w:p w14:paraId="0E4B5460" w14:textId="77777777" w:rsidR="00960C44" w:rsidRPr="00960C44" w:rsidRDefault="00960C44" w:rsidP="00960C44">
      <w:pPr>
        <w:numPr>
          <w:ilvl w:val="1"/>
          <w:numId w:val="12"/>
        </w:numPr>
        <w:spacing w:line="240" w:lineRule="auto"/>
        <w:ind w:left="1135" w:hanging="284"/>
        <w:rPr>
          <w:rFonts w:cs="Arial"/>
        </w:rPr>
      </w:pPr>
      <w:r w:rsidRPr="00960C44">
        <w:rPr>
          <w:rFonts w:cs="Arial"/>
        </w:rPr>
        <w:t>The ‘Consent approved’ notification is the only type that allows multiple responses to be submitted.</w:t>
      </w:r>
    </w:p>
    <w:p w14:paraId="7AF094F4" w14:textId="77777777" w:rsidR="00960C44" w:rsidRPr="00960C44" w:rsidRDefault="00960C44" w:rsidP="00960C44">
      <w:pPr>
        <w:numPr>
          <w:ilvl w:val="1"/>
          <w:numId w:val="12"/>
        </w:numPr>
        <w:spacing w:line="240" w:lineRule="auto"/>
        <w:ind w:left="1135" w:hanging="284"/>
        <w:rPr>
          <w:rFonts w:cs="Arial"/>
        </w:rPr>
      </w:pPr>
      <w:r w:rsidRPr="00960C44">
        <w:rPr>
          <w:rFonts w:cs="Arial"/>
        </w:rPr>
        <w:t>For all other notification types, including ‘Additional information’, only one response can be submitted.</w:t>
      </w:r>
    </w:p>
    <w:p w14:paraId="7A8F49AD" w14:textId="77777777" w:rsidR="00960C44" w:rsidRPr="00960C44" w:rsidRDefault="00960C44" w:rsidP="00960C44">
      <w:pPr>
        <w:numPr>
          <w:ilvl w:val="0"/>
          <w:numId w:val="10"/>
        </w:numPr>
        <w:tabs>
          <w:tab w:val="clear" w:pos="720"/>
        </w:tabs>
        <w:spacing w:after="80" w:line="240" w:lineRule="auto"/>
        <w:ind w:left="714" w:hanging="430"/>
      </w:pPr>
      <w:r w:rsidRPr="00960C44">
        <w:t>You can still create multiple response groups within your notification response.</w:t>
      </w:r>
    </w:p>
    <w:p w14:paraId="660A678F" w14:textId="77777777" w:rsidR="00960C44" w:rsidRPr="00960C44" w:rsidRDefault="00960C44" w:rsidP="00960C44">
      <w:pPr>
        <w:numPr>
          <w:ilvl w:val="1"/>
          <w:numId w:val="12"/>
        </w:numPr>
        <w:spacing w:line="240" w:lineRule="auto"/>
        <w:ind w:left="1135" w:hanging="284"/>
        <w:rPr>
          <w:rFonts w:cs="Arial"/>
        </w:rPr>
      </w:pPr>
      <w:r w:rsidRPr="00960C44">
        <w:rPr>
          <w:rFonts w:cs="Arial"/>
        </w:rPr>
        <w:t>Ensure that all devices and Essential Principles (EPs) in the notification are covered before submitting the response to the TGA.</w:t>
      </w:r>
    </w:p>
    <w:p w14:paraId="1513AEF0" w14:textId="2959A269" w:rsidR="00176631" w:rsidRDefault="00176631" w:rsidP="00126E7F">
      <w:pPr>
        <w:pStyle w:val="Heading4"/>
        <w:pageBreakBefore/>
        <w:rPr>
          <w:rFonts w:cs="Arial"/>
        </w:rPr>
      </w:pPr>
      <w:bookmarkStart w:id="8" w:name="_Toc197516891"/>
      <w:r>
        <w:rPr>
          <w:rFonts w:cs="Arial"/>
        </w:rPr>
        <w:lastRenderedPageBreak/>
        <w:t>Other notification</w:t>
      </w:r>
      <w:bookmarkEnd w:id="8"/>
    </w:p>
    <w:p w14:paraId="1CF11D52" w14:textId="3F21D267" w:rsidR="00985A10" w:rsidRPr="00F915D1" w:rsidRDefault="00985A10" w:rsidP="00F915D1">
      <w:pPr>
        <w:numPr>
          <w:ilvl w:val="0"/>
          <w:numId w:val="10"/>
        </w:numPr>
        <w:tabs>
          <w:tab w:val="clear" w:pos="720"/>
        </w:tabs>
        <w:spacing w:after="80" w:line="240" w:lineRule="auto"/>
        <w:ind w:left="714" w:hanging="430"/>
      </w:pPr>
      <w:r w:rsidRPr="00F915D1">
        <w:t>The TGA sends sponsors notifications regarding the status of a consent application, including:</w:t>
      </w:r>
    </w:p>
    <w:p w14:paraId="68FEA3EF" w14:textId="77777777" w:rsidR="00985A10" w:rsidRPr="00F915D1" w:rsidRDefault="00985A10" w:rsidP="00F915D1">
      <w:pPr>
        <w:numPr>
          <w:ilvl w:val="1"/>
          <w:numId w:val="12"/>
        </w:numPr>
        <w:spacing w:line="240" w:lineRule="auto"/>
        <w:ind w:left="1135" w:hanging="284"/>
        <w:rPr>
          <w:rFonts w:cs="Arial"/>
        </w:rPr>
      </w:pPr>
      <w:r w:rsidRPr="00F915D1">
        <w:rPr>
          <w:rFonts w:cs="Arial"/>
        </w:rPr>
        <w:t>Consent approved</w:t>
      </w:r>
    </w:p>
    <w:p w14:paraId="0BE3FD2A" w14:textId="77777777" w:rsidR="00985A10" w:rsidRPr="00F915D1" w:rsidRDefault="00985A10" w:rsidP="00F915D1">
      <w:pPr>
        <w:numPr>
          <w:ilvl w:val="1"/>
          <w:numId w:val="12"/>
        </w:numPr>
        <w:spacing w:line="240" w:lineRule="auto"/>
        <w:ind w:left="1135" w:hanging="284"/>
        <w:rPr>
          <w:rFonts w:cs="Arial"/>
        </w:rPr>
      </w:pPr>
      <w:r w:rsidRPr="00F915D1">
        <w:rPr>
          <w:rFonts w:cs="Arial"/>
        </w:rPr>
        <w:t>Consent not-approved</w:t>
      </w:r>
    </w:p>
    <w:p w14:paraId="4473F8F8" w14:textId="77777777" w:rsidR="00985A10" w:rsidRPr="00F915D1" w:rsidRDefault="00985A10" w:rsidP="00F915D1">
      <w:pPr>
        <w:numPr>
          <w:ilvl w:val="1"/>
          <w:numId w:val="12"/>
        </w:numPr>
        <w:spacing w:line="240" w:lineRule="auto"/>
        <w:ind w:left="1135" w:hanging="284"/>
        <w:rPr>
          <w:rFonts w:cs="Arial"/>
        </w:rPr>
      </w:pPr>
      <w:r w:rsidRPr="00F915D1">
        <w:rPr>
          <w:rFonts w:cs="Arial"/>
        </w:rPr>
        <w:t>Consent withdrawn</w:t>
      </w:r>
    </w:p>
    <w:p w14:paraId="30230B3A" w14:textId="77777777" w:rsidR="00985A10" w:rsidRPr="00F915D1" w:rsidRDefault="00985A10" w:rsidP="00F915D1">
      <w:pPr>
        <w:numPr>
          <w:ilvl w:val="1"/>
          <w:numId w:val="12"/>
        </w:numPr>
        <w:spacing w:line="240" w:lineRule="auto"/>
        <w:ind w:left="1135" w:hanging="284"/>
        <w:rPr>
          <w:rFonts w:cs="Arial"/>
        </w:rPr>
      </w:pPr>
      <w:r w:rsidRPr="00F915D1">
        <w:rPr>
          <w:rFonts w:cs="Arial"/>
        </w:rPr>
        <w:t>Consent revoked</w:t>
      </w:r>
    </w:p>
    <w:p w14:paraId="4B726E56" w14:textId="77777777" w:rsidR="00985A10" w:rsidRPr="00F915D1" w:rsidRDefault="00985A10" w:rsidP="00F915D1">
      <w:pPr>
        <w:numPr>
          <w:ilvl w:val="1"/>
          <w:numId w:val="12"/>
        </w:numPr>
        <w:spacing w:line="240" w:lineRule="auto"/>
        <w:ind w:left="1135" w:hanging="284"/>
        <w:rPr>
          <w:rFonts w:cs="Arial"/>
        </w:rPr>
      </w:pPr>
      <w:r w:rsidRPr="00F915D1">
        <w:rPr>
          <w:rFonts w:cs="Arial"/>
        </w:rPr>
        <w:t>Consent expired</w:t>
      </w:r>
    </w:p>
    <w:p w14:paraId="0F32A20E" w14:textId="7B23F7CA" w:rsidR="00985A10" w:rsidRPr="007F16AD" w:rsidRDefault="00985A10" w:rsidP="007F16AD">
      <w:pPr>
        <w:numPr>
          <w:ilvl w:val="0"/>
          <w:numId w:val="10"/>
        </w:numPr>
        <w:tabs>
          <w:tab w:val="clear" w:pos="720"/>
        </w:tabs>
        <w:spacing w:after="80" w:line="240" w:lineRule="auto"/>
        <w:ind w:left="714" w:hanging="430"/>
      </w:pPr>
      <w:r w:rsidRPr="00F915D1">
        <w:t>For devices included in the ARTG or Applications for Inclusion that are part of an approved consent application</w:t>
      </w:r>
      <w:r w:rsidR="007F16AD">
        <w:t xml:space="preserve">. </w:t>
      </w:r>
      <w:r w:rsidRPr="007F16AD">
        <w:t>The TGA may send regulatory notifications, such as:</w:t>
      </w:r>
    </w:p>
    <w:p w14:paraId="247FAA9C" w14:textId="77777777" w:rsidR="00985A10" w:rsidRPr="007F16AD" w:rsidRDefault="00985A10" w:rsidP="007F16AD">
      <w:pPr>
        <w:numPr>
          <w:ilvl w:val="1"/>
          <w:numId w:val="12"/>
        </w:numPr>
        <w:spacing w:line="240" w:lineRule="auto"/>
        <w:ind w:left="1135" w:hanging="284"/>
        <w:rPr>
          <w:rFonts w:cs="Arial"/>
        </w:rPr>
      </w:pPr>
      <w:r w:rsidRPr="007F16AD">
        <w:rPr>
          <w:rFonts w:cs="Arial"/>
        </w:rPr>
        <w:t>A request for information under section 41JA of the Act</w:t>
      </w:r>
    </w:p>
    <w:p w14:paraId="50C0ED00" w14:textId="77777777" w:rsidR="00985A10" w:rsidRPr="007F16AD" w:rsidRDefault="00985A10" w:rsidP="007F16AD">
      <w:pPr>
        <w:numPr>
          <w:ilvl w:val="1"/>
          <w:numId w:val="12"/>
        </w:numPr>
        <w:spacing w:line="240" w:lineRule="auto"/>
        <w:ind w:left="1135" w:hanging="284"/>
        <w:rPr>
          <w:rFonts w:cs="Arial"/>
        </w:rPr>
      </w:pPr>
      <w:r w:rsidRPr="007F16AD">
        <w:rPr>
          <w:rFonts w:cs="Arial"/>
        </w:rPr>
        <w:t>A proposal to cancel a device under section 41GN(2)</w:t>
      </w:r>
    </w:p>
    <w:p w14:paraId="1450FA09" w14:textId="77777777" w:rsidR="00985A10" w:rsidRPr="007F16AD" w:rsidRDefault="00985A10" w:rsidP="007F16AD">
      <w:pPr>
        <w:numPr>
          <w:ilvl w:val="0"/>
          <w:numId w:val="10"/>
        </w:numPr>
        <w:tabs>
          <w:tab w:val="clear" w:pos="720"/>
        </w:tabs>
        <w:spacing w:after="80" w:line="240" w:lineRule="auto"/>
        <w:ind w:left="714" w:hanging="430"/>
      </w:pPr>
      <w:r w:rsidRPr="007F16AD">
        <w:t>These notifications will include a regulatory letter attached to the email sent by the TGA.</w:t>
      </w:r>
    </w:p>
    <w:p w14:paraId="0194E75E" w14:textId="77777777" w:rsidR="00985A10" w:rsidRPr="000A4B6B" w:rsidRDefault="00985A10" w:rsidP="000A4B6B">
      <w:pPr>
        <w:numPr>
          <w:ilvl w:val="0"/>
          <w:numId w:val="10"/>
        </w:numPr>
        <w:tabs>
          <w:tab w:val="clear" w:pos="720"/>
        </w:tabs>
        <w:spacing w:after="80" w:line="240" w:lineRule="auto"/>
        <w:ind w:left="714" w:hanging="430"/>
      </w:pPr>
      <w:r w:rsidRPr="000A4B6B">
        <w:t>For non-included devices that are part of an approved consent application:</w:t>
      </w:r>
    </w:p>
    <w:p w14:paraId="487CA830" w14:textId="77777777" w:rsidR="00985A10" w:rsidRPr="000A4B6B" w:rsidRDefault="00985A10" w:rsidP="0084372B">
      <w:pPr>
        <w:numPr>
          <w:ilvl w:val="1"/>
          <w:numId w:val="12"/>
        </w:numPr>
        <w:spacing w:after="0" w:line="240" w:lineRule="auto"/>
        <w:ind w:left="1135" w:hanging="284"/>
        <w:rPr>
          <w:rFonts w:cs="Arial"/>
        </w:rPr>
      </w:pPr>
      <w:r w:rsidRPr="000A4B6B">
        <w:rPr>
          <w:rFonts w:cs="Arial"/>
        </w:rPr>
        <w:t>The TGA may send regulatory notifications such as a request for information under section 45AB of the Act.</w:t>
      </w:r>
    </w:p>
    <w:p w14:paraId="7BA34B44" w14:textId="395594E0" w:rsidR="00985A10" w:rsidRDefault="00985A10" w:rsidP="00D44ABF">
      <w:pPr>
        <w:spacing w:after="0" w:line="240" w:lineRule="auto"/>
      </w:pPr>
    </w:p>
    <w:p w14:paraId="5196FE73" w14:textId="77777777" w:rsidR="00176631" w:rsidRPr="00817FD1" w:rsidRDefault="00176631" w:rsidP="00B6405D">
      <w:pPr>
        <w:pStyle w:val="Heading4"/>
        <w:rPr>
          <w:b/>
          <w:bCs w:val="0"/>
        </w:rPr>
      </w:pPr>
      <w:bookmarkStart w:id="9" w:name="_Toc197516892"/>
      <w:r w:rsidRPr="00B6405D">
        <w:rPr>
          <w:rFonts w:cs="Arial"/>
        </w:rPr>
        <w:t>Regulatory notifications that do not require a response</w:t>
      </w:r>
      <w:bookmarkEnd w:id="9"/>
    </w:p>
    <w:p w14:paraId="565F2E30" w14:textId="192295E7" w:rsidR="00CF29BC" w:rsidRPr="00CF29BC" w:rsidRDefault="00CF29BC" w:rsidP="00CF29BC">
      <w:pPr>
        <w:numPr>
          <w:ilvl w:val="0"/>
          <w:numId w:val="10"/>
        </w:numPr>
        <w:tabs>
          <w:tab w:val="clear" w:pos="720"/>
        </w:tabs>
        <w:spacing w:after="80" w:line="240" w:lineRule="auto"/>
        <w:ind w:left="714" w:hanging="430"/>
      </w:pPr>
      <w:r w:rsidRPr="00CF29BC">
        <w:t>For notifications that do not require a response</w:t>
      </w:r>
      <w:r w:rsidR="002050BB">
        <w:t xml:space="preserve"> </w:t>
      </w:r>
      <w:r w:rsidR="002050BB" w:rsidRPr="002050BB">
        <w:rPr>
          <w:b/>
          <w:bCs/>
        </w:rPr>
        <w:t>(Figure 41)</w:t>
      </w:r>
      <w:r w:rsidRPr="00CF29BC">
        <w:t>:</w:t>
      </w:r>
    </w:p>
    <w:p w14:paraId="1C7BDB0E" w14:textId="77777777" w:rsidR="00CF29BC" w:rsidRPr="00CF29BC" w:rsidRDefault="00CF29BC" w:rsidP="00CF29BC">
      <w:pPr>
        <w:numPr>
          <w:ilvl w:val="1"/>
          <w:numId w:val="12"/>
        </w:numPr>
        <w:spacing w:line="240" w:lineRule="auto"/>
        <w:ind w:left="1135" w:hanging="284"/>
        <w:rPr>
          <w:rFonts w:cs="Arial"/>
        </w:rPr>
      </w:pPr>
      <w:r w:rsidRPr="00CF29BC">
        <w:rPr>
          <w:rFonts w:cs="Arial"/>
        </w:rPr>
        <w:t>The ‘Notification status’ will be displayed as ‘Completed’.</w:t>
      </w:r>
    </w:p>
    <w:p w14:paraId="568F65FA" w14:textId="2B60F0A6" w:rsidR="00CF29BC" w:rsidRPr="00CF29BC" w:rsidRDefault="00CF29BC" w:rsidP="00CF29BC">
      <w:pPr>
        <w:numPr>
          <w:ilvl w:val="0"/>
          <w:numId w:val="10"/>
        </w:numPr>
        <w:tabs>
          <w:tab w:val="clear" w:pos="720"/>
        </w:tabs>
        <w:spacing w:after="80" w:line="240" w:lineRule="auto"/>
        <w:ind w:left="714" w:hanging="430"/>
      </w:pPr>
      <w:r w:rsidRPr="00CF29BC">
        <w:t>To view the notification</w:t>
      </w:r>
      <w:r w:rsidR="00AF7231">
        <w:t xml:space="preserve"> </w:t>
      </w:r>
      <w:r w:rsidR="00AF7231" w:rsidRPr="00AF7231">
        <w:rPr>
          <w:b/>
          <w:bCs/>
        </w:rPr>
        <w:t>(Figure 41)</w:t>
      </w:r>
      <w:r w:rsidRPr="00CF29BC">
        <w:t>:</w:t>
      </w:r>
    </w:p>
    <w:p w14:paraId="56480302" w14:textId="77777777" w:rsidR="00CF29BC" w:rsidRPr="00CF29BC" w:rsidRDefault="00CF29BC" w:rsidP="00CF29BC">
      <w:pPr>
        <w:numPr>
          <w:ilvl w:val="1"/>
          <w:numId w:val="12"/>
        </w:numPr>
        <w:spacing w:line="240" w:lineRule="auto"/>
        <w:ind w:left="1135" w:hanging="284"/>
        <w:rPr>
          <w:rFonts w:cs="Arial"/>
        </w:rPr>
      </w:pPr>
      <w:r w:rsidRPr="00CF29BC">
        <w:rPr>
          <w:rFonts w:cs="Arial"/>
        </w:rPr>
        <w:t>Click on the down-arrow on the right-hand side of the notification.</w:t>
      </w:r>
    </w:p>
    <w:p w14:paraId="23A83FBE" w14:textId="77777777" w:rsidR="00CF29BC" w:rsidRPr="00CF29BC" w:rsidRDefault="00CF29BC" w:rsidP="008C19DD">
      <w:pPr>
        <w:numPr>
          <w:ilvl w:val="1"/>
          <w:numId w:val="12"/>
        </w:numPr>
        <w:spacing w:after="240" w:line="240" w:lineRule="auto"/>
        <w:ind w:left="1135" w:hanging="284"/>
        <w:rPr>
          <w:rFonts w:cs="Arial"/>
        </w:rPr>
      </w:pPr>
      <w:r w:rsidRPr="00CF29BC">
        <w:rPr>
          <w:rFonts w:cs="Arial"/>
        </w:rPr>
        <w:t>Select ‘View details’.</w:t>
      </w:r>
    </w:p>
    <w:p w14:paraId="09225BA6" w14:textId="4C4EA142" w:rsidR="008D6AD9" w:rsidRPr="008D6AD9" w:rsidRDefault="00176631" w:rsidP="008D6AD9">
      <w:r>
        <w:rPr>
          <w:noProof/>
        </w:rPr>
        <w:drawing>
          <wp:inline distT="0" distB="0" distL="0" distR="0" wp14:anchorId="049F3485" wp14:editId="7F8D3245">
            <wp:extent cx="5069527" cy="589970"/>
            <wp:effectExtent l="19050" t="19050" r="17145" b="19685"/>
            <wp:docPr id="80" name="Picture 80" descr="Screenshot of a listed notification with a Completed Notification status with the drop down menu open and the View details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of a listed notification with a Completed Notification status with the drop down menu open and the View details option highlighted."/>
                    <pic:cNvPicPr/>
                  </pic:nvPicPr>
                  <pic:blipFill>
                    <a:blip r:embed="rId52">
                      <a:extLst>
                        <a:ext uri="{28A0092B-C50C-407E-A947-70E740481C1C}">
                          <a14:useLocalDpi xmlns:a14="http://schemas.microsoft.com/office/drawing/2010/main" val="0"/>
                        </a:ext>
                      </a:extLst>
                    </a:blip>
                    <a:stretch>
                      <a:fillRect/>
                    </a:stretch>
                  </pic:blipFill>
                  <pic:spPr>
                    <a:xfrm>
                      <a:off x="0" y="0"/>
                      <a:ext cx="5371886" cy="625157"/>
                    </a:xfrm>
                    <a:prstGeom prst="rect">
                      <a:avLst/>
                    </a:prstGeom>
                    <a:ln>
                      <a:solidFill>
                        <a:schemeClr val="tx1"/>
                      </a:solidFill>
                    </a:ln>
                  </pic:spPr>
                </pic:pic>
              </a:graphicData>
            </a:graphic>
          </wp:inline>
        </w:drawing>
      </w:r>
    </w:p>
    <w:p w14:paraId="06229B11" w14:textId="0B1F6C08" w:rsidR="008D6AD9" w:rsidRDefault="008D6AD9" w:rsidP="008D6AD9">
      <w:pPr>
        <w:rPr>
          <w:rFonts w:cs="Arial"/>
          <w:b/>
          <w:bCs/>
          <w:i/>
          <w:iCs/>
        </w:rPr>
      </w:pPr>
      <w:r w:rsidRPr="00596A3F">
        <w:rPr>
          <w:rFonts w:cs="Arial"/>
          <w:b/>
          <w:bCs/>
          <w:i/>
          <w:iCs/>
        </w:rPr>
        <w:t xml:space="preserve">Figure </w:t>
      </w:r>
      <w:r>
        <w:rPr>
          <w:rFonts w:cs="Arial"/>
          <w:b/>
          <w:bCs/>
          <w:i/>
          <w:iCs/>
        </w:rPr>
        <w:t>41</w:t>
      </w:r>
    </w:p>
    <w:p w14:paraId="249E96BC" w14:textId="77777777" w:rsidR="008C19DD" w:rsidRPr="008C19DD" w:rsidRDefault="008C19DD" w:rsidP="00D44ABF">
      <w:pPr>
        <w:spacing w:after="0" w:line="240" w:lineRule="auto"/>
        <w:rPr>
          <w:rFonts w:eastAsia="Times New Roman"/>
        </w:rPr>
      </w:pPr>
    </w:p>
    <w:p w14:paraId="79A14430" w14:textId="2B67073F" w:rsidR="0050549B" w:rsidRPr="0050549B" w:rsidRDefault="0050549B" w:rsidP="0050549B">
      <w:pPr>
        <w:numPr>
          <w:ilvl w:val="0"/>
          <w:numId w:val="10"/>
        </w:numPr>
        <w:tabs>
          <w:tab w:val="clear" w:pos="720"/>
        </w:tabs>
        <w:spacing w:after="80" w:line="240" w:lineRule="auto"/>
        <w:ind w:left="714" w:hanging="430"/>
      </w:pPr>
      <w:r w:rsidRPr="0050549B">
        <w:t>To view the regulatory letter and email related to the notification</w:t>
      </w:r>
      <w:r w:rsidR="00C449BC">
        <w:t xml:space="preserve"> </w:t>
      </w:r>
      <w:r w:rsidR="00C449BC" w:rsidRPr="00C449BC">
        <w:rPr>
          <w:b/>
          <w:bCs/>
        </w:rPr>
        <w:t>(Figure 42)</w:t>
      </w:r>
      <w:r w:rsidRPr="0050549B">
        <w:t>:</w:t>
      </w:r>
    </w:p>
    <w:p w14:paraId="3AC1E963" w14:textId="77777777" w:rsidR="0050549B" w:rsidRPr="0050549B" w:rsidRDefault="0050549B" w:rsidP="0084372B">
      <w:pPr>
        <w:numPr>
          <w:ilvl w:val="1"/>
          <w:numId w:val="12"/>
        </w:numPr>
        <w:spacing w:after="240" w:line="240" w:lineRule="auto"/>
        <w:ind w:left="1135" w:hanging="284"/>
        <w:rPr>
          <w:rFonts w:cs="Arial"/>
        </w:rPr>
      </w:pPr>
      <w:r w:rsidRPr="0050549B">
        <w:rPr>
          <w:rFonts w:cs="Arial"/>
        </w:rPr>
        <w:t>Click on the ‘Emails’ folder located in the ‘Notification details’ section.</w:t>
      </w:r>
    </w:p>
    <w:p w14:paraId="15F32B55" w14:textId="7829F290" w:rsidR="00C449BC" w:rsidRPr="008D6AD9" w:rsidRDefault="00176631" w:rsidP="00C449BC">
      <w:r>
        <w:rPr>
          <w:noProof/>
        </w:rPr>
        <w:drawing>
          <wp:inline distT="0" distB="0" distL="0" distR="0" wp14:anchorId="0B4C5907" wp14:editId="1EEB6A1B">
            <wp:extent cx="3205101" cy="1887189"/>
            <wp:effectExtent l="19050" t="19050" r="14605" b="18415"/>
            <wp:docPr id="79" name="Picture 79" descr="Screenshot of the Notifications details section on the Consent for Non-compliance - Notification View page with the Email hyperlink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of the Notifications details section on the Consent for Non-compliance - Notification View page with the Email hyperlink highlighted.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25562" cy="1899237"/>
                    </a:xfrm>
                    <a:prstGeom prst="rect">
                      <a:avLst/>
                    </a:prstGeom>
                    <a:ln>
                      <a:solidFill>
                        <a:schemeClr val="tx1"/>
                      </a:solidFill>
                    </a:ln>
                  </pic:spPr>
                </pic:pic>
              </a:graphicData>
            </a:graphic>
          </wp:inline>
        </w:drawing>
      </w:r>
    </w:p>
    <w:p w14:paraId="1E340747" w14:textId="5B3C12FE" w:rsidR="00250C50" w:rsidRDefault="00C449BC">
      <w:pPr>
        <w:rPr>
          <w:rFonts w:cs="Arial"/>
          <w:b/>
          <w:bCs/>
          <w:i/>
          <w:iCs/>
        </w:rPr>
      </w:pPr>
      <w:r w:rsidRPr="00596A3F">
        <w:rPr>
          <w:rFonts w:cs="Arial"/>
          <w:b/>
          <w:bCs/>
          <w:i/>
          <w:iCs/>
        </w:rPr>
        <w:t xml:space="preserve">Figure </w:t>
      </w:r>
      <w:r>
        <w:rPr>
          <w:rFonts w:cs="Arial"/>
          <w:b/>
          <w:bCs/>
          <w:i/>
          <w:iCs/>
        </w:rPr>
        <w:t>42</w:t>
      </w:r>
      <w:r w:rsidR="00250C50">
        <w:rPr>
          <w:rFonts w:cs="Arial"/>
          <w:b/>
          <w:bCs/>
          <w:i/>
          <w:iCs/>
        </w:rPr>
        <w:br w:type="page"/>
      </w:r>
    </w:p>
    <w:p w14:paraId="6F346529" w14:textId="77777777" w:rsidR="00176631" w:rsidRPr="005A1B5D" w:rsidRDefault="00176631" w:rsidP="005A1B5D">
      <w:pPr>
        <w:pStyle w:val="Heading4"/>
        <w:rPr>
          <w:rFonts w:cs="Arial"/>
        </w:rPr>
      </w:pPr>
      <w:bookmarkStart w:id="10" w:name="_Toc197516893"/>
      <w:r w:rsidRPr="005A1B5D">
        <w:rPr>
          <w:rFonts w:cs="Arial"/>
        </w:rPr>
        <w:lastRenderedPageBreak/>
        <w:t>Regulatory notifications that require a response</w:t>
      </w:r>
      <w:bookmarkEnd w:id="10"/>
    </w:p>
    <w:p w14:paraId="349EC59B" w14:textId="2FF1B805" w:rsidR="00397A48" w:rsidRPr="00397A48" w:rsidRDefault="00397A48" w:rsidP="003C4ABB">
      <w:pPr>
        <w:numPr>
          <w:ilvl w:val="0"/>
          <w:numId w:val="10"/>
        </w:numPr>
        <w:tabs>
          <w:tab w:val="clear" w:pos="720"/>
        </w:tabs>
        <w:spacing w:after="80" w:line="240" w:lineRule="auto"/>
        <w:ind w:left="714" w:hanging="430"/>
        <w:rPr>
          <w:rFonts w:ascii="Segoe UI" w:eastAsia="Times New Roman" w:hAnsi="Segoe UI" w:cs="Segoe UI"/>
          <w:color w:val="424242"/>
          <w:sz w:val="24"/>
          <w:szCs w:val="24"/>
          <w:lang w:eastAsia="en-AU"/>
        </w:rPr>
      </w:pPr>
      <w:r w:rsidRPr="003C4ABB">
        <w:t xml:space="preserve">For notifications </w:t>
      </w:r>
      <w:r w:rsidR="002E46A7" w:rsidRPr="003C4ABB">
        <w:t>that require</w:t>
      </w:r>
      <w:r w:rsidRPr="003C4ABB">
        <w:t xml:space="preserve"> a response</w:t>
      </w:r>
      <w:r w:rsidR="00364BDE">
        <w:t xml:space="preserve"> </w:t>
      </w:r>
      <w:r w:rsidR="00364BDE" w:rsidRPr="00364BDE">
        <w:rPr>
          <w:b/>
          <w:bCs/>
        </w:rPr>
        <w:t>(Figure 43)</w:t>
      </w:r>
      <w:r w:rsidRPr="003C4ABB">
        <w:t>:</w:t>
      </w:r>
    </w:p>
    <w:p w14:paraId="4A0F9497" w14:textId="16334418" w:rsidR="00397A48" w:rsidRPr="00852088" w:rsidRDefault="00397A48" w:rsidP="00852088">
      <w:pPr>
        <w:numPr>
          <w:ilvl w:val="1"/>
          <w:numId w:val="12"/>
        </w:numPr>
        <w:spacing w:line="240" w:lineRule="auto"/>
        <w:ind w:left="1135" w:hanging="284"/>
        <w:rPr>
          <w:rFonts w:cs="Arial"/>
        </w:rPr>
      </w:pPr>
      <w:r w:rsidRPr="00852088">
        <w:rPr>
          <w:rFonts w:cs="Arial"/>
        </w:rPr>
        <w:t>The ‘Notification status’ will be displayed as ‘</w:t>
      </w:r>
      <w:r w:rsidR="004B073A">
        <w:rPr>
          <w:rFonts w:cs="Arial"/>
        </w:rPr>
        <w:t>Sent/Awaiting Response</w:t>
      </w:r>
      <w:r w:rsidRPr="00852088">
        <w:rPr>
          <w:rFonts w:cs="Arial"/>
        </w:rPr>
        <w:t>’.</w:t>
      </w:r>
    </w:p>
    <w:p w14:paraId="52C4310F" w14:textId="50CA1A5C" w:rsidR="00397A48" w:rsidRPr="00397A48" w:rsidRDefault="00397A48" w:rsidP="00852088">
      <w:pPr>
        <w:numPr>
          <w:ilvl w:val="0"/>
          <w:numId w:val="10"/>
        </w:numPr>
        <w:tabs>
          <w:tab w:val="clear" w:pos="720"/>
        </w:tabs>
        <w:spacing w:after="80" w:line="240" w:lineRule="auto"/>
        <w:ind w:left="714" w:hanging="430"/>
        <w:rPr>
          <w:rFonts w:ascii="Segoe UI" w:eastAsia="Times New Roman" w:hAnsi="Segoe UI" w:cs="Segoe UI"/>
          <w:color w:val="424242"/>
          <w:sz w:val="24"/>
          <w:szCs w:val="24"/>
          <w:lang w:eastAsia="en-AU"/>
        </w:rPr>
      </w:pPr>
      <w:r w:rsidRPr="00852088">
        <w:t>To view the notification</w:t>
      </w:r>
      <w:r w:rsidR="00ED6E6A">
        <w:t xml:space="preserve"> </w:t>
      </w:r>
      <w:r w:rsidR="00ED6E6A" w:rsidRPr="00ED6E6A">
        <w:rPr>
          <w:b/>
          <w:bCs/>
        </w:rPr>
        <w:t>(Figure 43)</w:t>
      </w:r>
      <w:r w:rsidRPr="00852088">
        <w:t>:</w:t>
      </w:r>
    </w:p>
    <w:p w14:paraId="4B9ADBDF" w14:textId="77777777" w:rsidR="00397A48" w:rsidRPr="00852088" w:rsidRDefault="00397A48" w:rsidP="00852088">
      <w:pPr>
        <w:numPr>
          <w:ilvl w:val="1"/>
          <w:numId w:val="12"/>
        </w:numPr>
        <w:spacing w:line="240" w:lineRule="auto"/>
        <w:ind w:left="1135" w:hanging="284"/>
        <w:rPr>
          <w:rFonts w:cs="Arial"/>
        </w:rPr>
      </w:pPr>
      <w:r w:rsidRPr="00852088">
        <w:rPr>
          <w:rFonts w:cs="Arial"/>
        </w:rPr>
        <w:t>Click on the down-arrow on the right-hand side.</w:t>
      </w:r>
    </w:p>
    <w:p w14:paraId="0EF1E889" w14:textId="2464F064" w:rsidR="00397A48" w:rsidRPr="00852088" w:rsidRDefault="00397A48" w:rsidP="00AD5CBF">
      <w:pPr>
        <w:numPr>
          <w:ilvl w:val="1"/>
          <w:numId w:val="12"/>
        </w:numPr>
        <w:spacing w:after="240" w:line="240" w:lineRule="auto"/>
        <w:ind w:left="1135" w:hanging="284"/>
        <w:rPr>
          <w:rFonts w:cs="Arial"/>
        </w:rPr>
      </w:pPr>
      <w:r w:rsidRPr="00852088">
        <w:rPr>
          <w:rFonts w:cs="Arial"/>
        </w:rPr>
        <w:t>Select ‘View details’.</w:t>
      </w:r>
    </w:p>
    <w:p w14:paraId="29A6C6D4" w14:textId="487AC827" w:rsidR="00364BDE" w:rsidRPr="008D6AD9" w:rsidRDefault="00176631" w:rsidP="00364BDE">
      <w:r>
        <w:rPr>
          <w:noProof/>
          <w:lang w:val="en-US"/>
        </w:rPr>
        <w:drawing>
          <wp:inline distT="0" distB="0" distL="0" distR="0" wp14:anchorId="5F527017" wp14:editId="295D5EE1">
            <wp:extent cx="5759450" cy="602733"/>
            <wp:effectExtent l="19050" t="19050" r="12700" b="26035"/>
            <wp:docPr id="77" name="Picture 77" descr="Screenshot of a listed notification with the drop down menu open and the Draf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of a listed notification with the drop down menu open and the Draft option highlighted."/>
                    <pic:cNvPicPr/>
                  </pic:nvPicPr>
                  <pic:blipFill>
                    <a:blip r:embed="rId54">
                      <a:extLst>
                        <a:ext uri="{28A0092B-C50C-407E-A947-70E740481C1C}">
                          <a14:useLocalDpi xmlns:a14="http://schemas.microsoft.com/office/drawing/2010/main" val="0"/>
                        </a:ext>
                      </a:extLst>
                    </a:blip>
                    <a:stretch>
                      <a:fillRect/>
                    </a:stretch>
                  </pic:blipFill>
                  <pic:spPr>
                    <a:xfrm>
                      <a:off x="0" y="0"/>
                      <a:ext cx="5759450" cy="602733"/>
                    </a:xfrm>
                    <a:prstGeom prst="rect">
                      <a:avLst/>
                    </a:prstGeom>
                    <a:ln>
                      <a:solidFill>
                        <a:schemeClr val="tx1"/>
                      </a:solidFill>
                    </a:ln>
                  </pic:spPr>
                </pic:pic>
              </a:graphicData>
            </a:graphic>
          </wp:inline>
        </w:drawing>
      </w:r>
    </w:p>
    <w:p w14:paraId="7E26734D" w14:textId="094FEEE7" w:rsidR="00364BDE" w:rsidRDefault="00364BDE" w:rsidP="00364BDE">
      <w:pPr>
        <w:rPr>
          <w:rFonts w:cs="Arial"/>
          <w:b/>
          <w:bCs/>
          <w:i/>
          <w:iCs/>
        </w:rPr>
      </w:pPr>
      <w:r w:rsidRPr="00596A3F">
        <w:rPr>
          <w:rFonts w:cs="Arial"/>
          <w:b/>
          <w:bCs/>
          <w:i/>
          <w:iCs/>
        </w:rPr>
        <w:t xml:space="preserve">Figure </w:t>
      </w:r>
      <w:r>
        <w:rPr>
          <w:rFonts w:cs="Arial"/>
          <w:b/>
          <w:bCs/>
          <w:i/>
          <w:iCs/>
        </w:rPr>
        <w:t>43</w:t>
      </w:r>
    </w:p>
    <w:p w14:paraId="7101C02E" w14:textId="77777777" w:rsidR="00AD5CBF" w:rsidRPr="00AD5CBF" w:rsidRDefault="00AD5CBF" w:rsidP="00364BDE">
      <w:pPr>
        <w:rPr>
          <w:rFonts w:eastAsia="Times New Roman"/>
        </w:rPr>
      </w:pPr>
    </w:p>
    <w:p w14:paraId="60810ACB" w14:textId="12715299" w:rsidR="00ED6E6A" w:rsidRPr="00F12F2C" w:rsidRDefault="00ED6E6A" w:rsidP="00F12F2C">
      <w:pPr>
        <w:numPr>
          <w:ilvl w:val="0"/>
          <w:numId w:val="10"/>
        </w:numPr>
        <w:tabs>
          <w:tab w:val="clear" w:pos="720"/>
        </w:tabs>
        <w:spacing w:after="80" w:line="240" w:lineRule="auto"/>
        <w:ind w:left="714" w:hanging="430"/>
      </w:pPr>
      <w:r w:rsidRPr="00ED6E6A">
        <w:t>On the ‘Consent for Non-compliance – Notification Draft’ page</w:t>
      </w:r>
      <w:r w:rsidR="00F12F2C">
        <w:t xml:space="preserve"> </w:t>
      </w:r>
      <w:r w:rsidR="00F12F2C" w:rsidRPr="00F12F2C">
        <w:rPr>
          <w:b/>
          <w:bCs/>
        </w:rPr>
        <w:t>(Figure 44)</w:t>
      </w:r>
      <w:r w:rsidR="00F12F2C">
        <w:t xml:space="preserve">. </w:t>
      </w:r>
      <w:r w:rsidRPr="00F12F2C">
        <w:rPr>
          <w:rFonts w:cs="Arial"/>
        </w:rPr>
        <w:t>There are five sections related to the notification.</w:t>
      </w:r>
    </w:p>
    <w:p w14:paraId="5187FA04" w14:textId="77777777" w:rsidR="00ED6E6A" w:rsidRPr="00ED6E6A" w:rsidRDefault="00ED6E6A" w:rsidP="00F12F2C">
      <w:pPr>
        <w:numPr>
          <w:ilvl w:val="0"/>
          <w:numId w:val="10"/>
        </w:numPr>
        <w:tabs>
          <w:tab w:val="clear" w:pos="720"/>
        </w:tabs>
        <w:spacing w:after="80" w:line="240" w:lineRule="auto"/>
        <w:ind w:left="714" w:hanging="430"/>
      </w:pPr>
      <w:r w:rsidRPr="00ED6E6A">
        <w:t>You can:</w:t>
      </w:r>
    </w:p>
    <w:p w14:paraId="688F5759" w14:textId="77777777" w:rsidR="00ED6E6A" w:rsidRPr="00F12F2C" w:rsidRDefault="00ED6E6A" w:rsidP="00F12F2C">
      <w:pPr>
        <w:numPr>
          <w:ilvl w:val="1"/>
          <w:numId w:val="12"/>
        </w:numPr>
        <w:spacing w:line="240" w:lineRule="auto"/>
        <w:ind w:left="1135" w:hanging="284"/>
        <w:rPr>
          <w:rFonts w:cs="Arial"/>
        </w:rPr>
      </w:pPr>
      <w:r w:rsidRPr="00F12F2C">
        <w:rPr>
          <w:rFonts w:cs="Arial"/>
        </w:rPr>
        <w:t>Click ‘Expand All’ to open all sections at once, or</w:t>
      </w:r>
    </w:p>
    <w:p w14:paraId="5E16E0C0" w14:textId="77777777" w:rsidR="00ED6E6A" w:rsidRPr="00F12F2C" w:rsidRDefault="00ED6E6A" w:rsidP="00AD5CBF">
      <w:pPr>
        <w:numPr>
          <w:ilvl w:val="1"/>
          <w:numId w:val="12"/>
        </w:numPr>
        <w:spacing w:after="240" w:line="240" w:lineRule="auto"/>
        <w:ind w:left="1135" w:hanging="284"/>
        <w:rPr>
          <w:rFonts w:cs="Arial"/>
        </w:rPr>
      </w:pPr>
      <w:r w:rsidRPr="00F12F2C">
        <w:rPr>
          <w:rFonts w:cs="Arial"/>
        </w:rPr>
        <w:t>Click on an individual section to expand it one at a time.</w:t>
      </w:r>
    </w:p>
    <w:p w14:paraId="14AD2638" w14:textId="77777777" w:rsidR="00F12F2C" w:rsidRPr="008D6AD9" w:rsidRDefault="00176631" w:rsidP="00F12F2C">
      <w:r>
        <w:rPr>
          <w:noProof/>
          <w:lang w:val="en-US"/>
        </w:rPr>
        <w:drawing>
          <wp:inline distT="0" distB="0" distL="0" distR="0" wp14:anchorId="22A5D9D3" wp14:editId="74E8B818">
            <wp:extent cx="4732677" cy="2209800"/>
            <wp:effectExtent l="19050" t="19050" r="10795" b="19050"/>
            <wp:docPr id="76" name="Picture 76" descr="Screenshot of the Consent for Non-compliance - Notification Draft page showing the five sections related to the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the Consent for Non-compliance - Notification Draft page showing the five sections related to the notification.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34943" cy="2210858"/>
                    </a:xfrm>
                    <a:prstGeom prst="rect">
                      <a:avLst/>
                    </a:prstGeom>
                    <a:ln>
                      <a:solidFill>
                        <a:schemeClr val="tx1"/>
                      </a:solidFill>
                    </a:ln>
                  </pic:spPr>
                </pic:pic>
              </a:graphicData>
            </a:graphic>
          </wp:inline>
        </w:drawing>
      </w:r>
      <w:r>
        <w:rPr>
          <w:lang w:val="en-US"/>
        </w:rPr>
        <w:t xml:space="preserve"> </w:t>
      </w:r>
    </w:p>
    <w:p w14:paraId="519FE36C" w14:textId="41D73D1B" w:rsidR="00F12F2C" w:rsidRDefault="00F12F2C" w:rsidP="00F12F2C">
      <w:pPr>
        <w:rPr>
          <w:rFonts w:eastAsia="Times New Roman"/>
          <w:b/>
          <w:bCs/>
          <w:sz w:val="32"/>
          <w:szCs w:val="32"/>
        </w:rPr>
      </w:pPr>
      <w:r w:rsidRPr="00596A3F">
        <w:rPr>
          <w:rFonts w:cs="Arial"/>
          <w:b/>
          <w:bCs/>
          <w:i/>
          <w:iCs/>
        </w:rPr>
        <w:t xml:space="preserve">Figure </w:t>
      </w:r>
      <w:r>
        <w:rPr>
          <w:rFonts w:cs="Arial"/>
          <w:b/>
          <w:bCs/>
          <w:i/>
          <w:iCs/>
        </w:rPr>
        <w:t>44</w:t>
      </w:r>
    </w:p>
    <w:p w14:paraId="350407B4" w14:textId="7DE47F19" w:rsidR="00176631" w:rsidRDefault="00176631" w:rsidP="00176631">
      <w:pPr>
        <w:rPr>
          <w:lang w:val="en-US"/>
        </w:rPr>
      </w:pPr>
    </w:p>
    <w:p w14:paraId="2253330E" w14:textId="77777777" w:rsidR="0051474F" w:rsidRPr="0051474F" w:rsidRDefault="0051474F" w:rsidP="0051474F">
      <w:pPr>
        <w:numPr>
          <w:ilvl w:val="0"/>
          <w:numId w:val="10"/>
        </w:numPr>
        <w:tabs>
          <w:tab w:val="clear" w:pos="720"/>
        </w:tabs>
        <w:spacing w:after="80" w:line="240" w:lineRule="auto"/>
        <w:ind w:left="714" w:hanging="430"/>
      </w:pPr>
      <w:r w:rsidRPr="0051474F">
        <w:t>The following sections on the ‘Consent for Non-compliance – Notification Draft’ page are non-editable:</w:t>
      </w:r>
    </w:p>
    <w:p w14:paraId="6CDA68EA" w14:textId="77777777" w:rsidR="0051474F" w:rsidRPr="0051474F" w:rsidRDefault="0051474F" w:rsidP="0051474F">
      <w:pPr>
        <w:numPr>
          <w:ilvl w:val="1"/>
          <w:numId w:val="12"/>
        </w:numPr>
        <w:spacing w:line="240" w:lineRule="auto"/>
        <w:ind w:left="1135" w:hanging="284"/>
        <w:rPr>
          <w:rFonts w:cs="Arial"/>
        </w:rPr>
      </w:pPr>
      <w:r w:rsidRPr="0051474F">
        <w:rPr>
          <w:rFonts w:cs="Arial"/>
        </w:rPr>
        <w:t>Notification details</w:t>
      </w:r>
    </w:p>
    <w:p w14:paraId="11F7C821" w14:textId="77777777" w:rsidR="0051474F" w:rsidRPr="0051474F" w:rsidRDefault="0051474F" w:rsidP="0051474F">
      <w:pPr>
        <w:numPr>
          <w:ilvl w:val="1"/>
          <w:numId w:val="12"/>
        </w:numPr>
        <w:spacing w:line="240" w:lineRule="auto"/>
        <w:ind w:left="1135" w:hanging="284"/>
        <w:rPr>
          <w:rFonts w:cs="Arial"/>
        </w:rPr>
      </w:pPr>
      <w:r w:rsidRPr="0051474F">
        <w:rPr>
          <w:rFonts w:cs="Arial"/>
        </w:rPr>
        <w:t>ARTGs and Applications for Inclusion</w:t>
      </w:r>
    </w:p>
    <w:p w14:paraId="69C55BD9" w14:textId="77777777" w:rsidR="0051474F" w:rsidRPr="0051474F" w:rsidRDefault="0051474F" w:rsidP="0051474F">
      <w:pPr>
        <w:numPr>
          <w:ilvl w:val="1"/>
          <w:numId w:val="12"/>
        </w:numPr>
        <w:spacing w:line="240" w:lineRule="auto"/>
        <w:ind w:left="1135" w:hanging="284"/>
        <w:rPr>
          <w:rFonts w:cs="Arial"/>
        </w:rPr>
      </w:pPr>
      <w:r w:rsidRPr="0051474F">
        <w:rPr>
          <w:rFonts w:cs="Arial"/>
        </w:rPr>
        <w:t>Non-included devices</w:t>
      </w:r>
    </w:p>
    <w:p w14:paraId="53618712" w14:textId="77777777" w:rsidR="0051474F" w:rsidRPr="0051474F" w:rsidRDefault="0051474F" w:rsidP="0051474F">
      <w:pPr>
        <w:numPr>
          <w:ilvl w:val="1"/>
          <w:numId w:val="12"/>
        </w:numPr>
        <w:spacing w:line="240" w:lineRule="auto"/>
        <w:ind w:left="1135" w:hanging="284"/>
        <w:rPr>
          <w:rFonts w:cs="Arial"/>
        </w:rPr>
      </w:pPr>
      <w:r w:rsidRPr="0051474F">
        <w:rPr>
          <w:rFonts w:cs="Arial"/>
        </w:rPr>
        <w:t>Non-compliant Essential Principle(s)</w:t>
      </w:r>
    </w:p>
    <w:p w14:paraId="5F87A550" w14:textId="541F4925" w:rsidR="0051474F" w:rsidRPr="0051474F" w:rsidRDefault="0051474F" w:rsidP="0051474F">
      <w:pPr>
        <w:numPr>
          <w:ilvl w:val="0"/>
          <w:numId w:val="10"/>
        </w:numPr>
        <w:tabs>
          <w:tab w:val="clear" w:pos="720"/>
        </w:tabs>
        <w:spacing w:after="80" w:line="240" w:lineRule="auto"/>
        <w:ind w:left="714" w:hanging="430"/>
      </w:pPr>
      <w:r w:rsidRPr="0051474F">
        <w:t>These sections will change colour to green when clicked, indicating that all mandatory information is auto-populated and complete</w:t>
      </w:r>
      <w:r w:rsidR="00D8505C">
        <w:t xml:space="preserve"> </w:t>
      </w:r>
      <w:r w:rsidR="00D8505C" w:rsidRPr="00D8505C">
        <w:rPr>
          <w:b/>
          <w:bCs/>
        </w:rPr>
        <w:t>(Figure 45)</w:t>
      </w:r>
      <w:r w:rsidRPr="0051474F">
        <w:t>.</w:t>
      </w:r>
    </w:p>
    <w:p w14:paraId="71DDDDDA" w14:textId="678B98E4" w:rsidR="0051474F" w:rsidRPr="0051474F" w:rsidRDefault="0051474F" w:rsidP="0051474F">
      <w:pPr>
        <w:numPr>
          <w:ilvl w:val="0"/>
          <w:numId w:val="10"/>
        </w:numPr>
        <w:tabs>
          <w:tab w:val="clear" w:pos="720"/>
        </w:tabs>
        <w:spacing w:after="80" w:line="240" w:lineRule="auto"/>
        <w:ind w:left="714" w:hanging="430"/>
      </w:pPr>
      <w:r w:rsidRPr="0051474F">
        <w:t>To access the regulatory letter and email related to the notification</w:t>
      </w:r>
      <w:r w:rsidR="00D8505C">
        <w:t xml:space="preserve"> </w:t>
      </w:r>
      <w:r w:rsidR="00D8505C" w:rsidRPr="00D8505C">
        <w:rPr>
          <w:b/>
          <w:bCs/>
        </w:rPr>
        <w:t>(Figure 45)</w:t>
      </w:r>
      <w:r w:rsidRPr="0051474F">
        <w:t>:</w:t>
      </w:r>
    </w:p>
    <w:p w14:paraId="6794F4B2" w14:textId="77777777" w:rsidR="0051474F" w:rsidRPr="0051474F" w:rsidRDefault="0051474F" w:rsidP="000900C4">
      <w:pPr>
        <w:numPr>
          <w:ilvl w:val="1"/>
          <w:numId w:val="12"/>
        </w:numPr>
        <w:spacing w:after="240" w:line="240" w:lineRule="auto"/>
        <w:ind w:left="1135" w:hanging="284"/>
        <w:rPr>
          <w:rFonts w:cs="Arial"/>
        </w:rPr>
      </w:pPr>
      <w:r w:rsidRPr="0051474F">
        <w:rPr>
          <w:rFonts w:cs="Arial"/>
        </w:rPr>
        <w:t>Click on the ‘Emails’ folder located in the ‘Notification details’ section.</w:t>
      </w:r>
    </w:p>
    <w:p w14:paraId="115319A7" w14:textId="1B5A890E" w:rsidR="007C62A5" w:rsidRPr="008D6AD9" w:rsidRDefault="00176631" w:rsidP="007C62A5">
      <w:r>
        <w:rPr>
          <w:noProof/>
          <w:lang w:val="en-US"/>
        </w:rPr>
        <w:lastRenderedPageBreak/>
        <w:drawing>
          <wp:inline distT="0" distB="0" distL="0" distR="0" wp14:anchorId="3DCB33E4" wp14:editId="7B48A3B1">
            <wp:extent cx="4485528" cy="2413070"/>
            <wp:effectExtent l="19050" t="19050" r="10795" b="25400"/>
            <wp:docPr id="23" name="Picture 23" descr="Screenshot of the Notifications details section with the Email hyperlink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Notifications details section with the Email hyperlink highlighted. "/>
                    <pic:cNvPicPr/>
                  </pic:nvPicPr>
                  <pic:blipFill>
                    <a:blip r:embed="rId56">
                      <a:extLst>
                        <a:ext uri="{28A0092B-C50C-407E-A947-70E740481C1C}">
                          <a14:useLocalDpi xmlns:a14="http://schemas.microsoft.com/office/drawing/2010/main" val="0"/>
                        </a:ext>
                      </a:extLst>
                    </a:blip>
                    <a:stretch>
                      <a:fillRect/>
                    </a:stretch>
                  </pic:blipFill>
                  <pic:spPr>
                    <a:xfrm>
                      <a:off x="0" y="0"/>
                      <a:ext cx="4485528" cy="2413070"/>
                    </a:xfrm>
                    <a:prstGeom prst="rect">
                      <a:avLst/>
                    </a:prstGeom>
                    <a:ln>
                      <a:solidFill>
                        <a:schemeClr val="tx1"/>
                      </a:solidFill>
                    </a:ln>
                  </pic:spPr>
                </pic:pic>
              </a:graphicData>
            </a:graphic>
          </wp:inline>
        </w:drawing>
      </w:r>
    </w:p>
    <w:p w14:paraId="3C0BC75A" w14:textId="24D576CE" w:rsidR="007C62A5" w:rsidRDefault="007C62A5" w:rsidP="007C62A5">
      <w:pPr>
        <w:rPr>
          <w:rFonts w:eastAsia="Times New Roman"/>
          <w:b/>
          <w:bCs/>
          <w:sz w:val="32"/>
          <w:szCs w:val="32"/>
        </w:rPr>
      </w:pPr>
      <w:r w:rsidRPr="00596A3F">
        <w:rPr>
          <w:rFonts w:cs="Arial"/>
          <w:b/>
          <w:bCs/>
          <w:i/>
          <w:iCs/>
        </w:rPr>
        <w:t xml:space="preserve">Figure </w:t>
      </w:r>
      <w:r>
        <w:rPr>
          <w:rFonts w:cs="Arial"/>
          <w:b/>
          <w:bCs/>
          <w:i/>
          <w:iCs/>
        </w:rPr>
        <w:t>45</w:t>
      </w:r>
    </w:p>
    <w:p w14:paraId="0F95743A" w14:textId="2AEB9D91" w:rsidR="00176631" w:rsidRDefault="00176631" w:rsidP="00176631">
      <w:pPr>
        <w:rPr>
          <w:lang w:val="en-US"/>
        </w:rPr>
      </w:pPr>
    </w:p>
    <w:p w14:paraId="228AB73D" w14:textId="2A91D7B5" w:rsidR="00035B4E" w:rsidRPr="00035B4E" w:rsidRDefault="00035B4E" w:rsidP="00035B4E">
      <w:pPr>
        <w:numPr>
          <w:ilvl w:val="0"/>
          <w:numId w:val="10"/>
        </w:numPr>
        <w:tabs>
          <w:tab w:val="clear" w:pos="720"/>
        </w:tabs>
        <w:spacing w:after="80" w:line="240" w:lineRule="auto"/>
        <w:ind w:left="714" w:hanging="430"/>
      </w:pPr>
      <w:r w:rsidRPr="00035B4E">
        <w:t>To create a response for the notification</w:t>
      </w:r>
      <w:r>
        <w:t xml:space="preserve"> </w:t>
      </w:r>
      <w:r w:rsidRPr="00035B4E">
        <w:rPr>
          <w:b/>
          <w:bCs/>
        </w:rPr>
        <w:t>(Figure 46)</w:t>
      </w:r>
      <w:r w:rsidRPr="00035B4E">
        <w:t>:</w:t>
      </w:r>
    </w:p>
    <w:p w14:paraId="3EA4521D" w14:textId="3E35DD01" w:rsidR="00035B4E" w:rsidRPr="00035B4E" w:rsidRDefault="00035B4E" w:rsidP="00035B4E">
      <w:pPr>
        <w:numPr>
          <w:ilvl w:val="1"/>
          <w:numId w:val="12"/>
        </w:numPr>
        <w:tabs>
          <w:tab w:val="num" w:pos="1440"/>
        </w:tabs>
        <w:spacing w:after="240" w:line="240" w:lineRule="auto"/>
        <w:ind w:left="1135" w:hanging="284"/>
        <w:rPr>
          <w:rFonts w:cs="Arial"/>
        </w:rPr>
      </w:pPr>
      <w:r w:rsidRPr="00035B4E">
        <w:rPr>
          <w:rFonts w:cs="Arial"/>
        </w:rPr>
        <w:t>Click the ‘Add response’ button in the ‘Sponsor responses’ section .</w:t>
      </w:r>
    </w:p>
    <w:p w14:paraId="479B6C4F" w14:textId="77777777" w:rsidR="001D6C96" w:rsidRPr="008D6AD9" w:rsidRDefault="00176631" w:rsidP="001D6C96">
      <w:r>
        <w:rPr>
          <w:noProof/>
          <w:lang w:val="en-US"/>
        </w:rPr>
        <w:drawing>
          <wp:inline distT="0" distB="0" distL="0" distR="0" wp14:anchorId="0BA33532" wp14:editId="0F3C64DB">
            <wp:extent cx="5740524" cy="579755"/>
            <wp:effectExtent l="19050" t="19050" r="12700" b="10795"/>
            <wp:docPr id="22" name="Picture 22" descr="Screenshot of the Sponsor Responses section with the Add respons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Sponsor Responses section with the Add response button highlighted. "/>
                    <pic:cNvPicPr/>
                  </pic:nvPicPr>
                  <pic:blipFill>
                    <a:blip r:embed="rId57">
                      <a:extLst>
                        <a:ext uri="{28A0092B-C50C-407E-A947-70E740481C1C}">
                          <a14:useLocalDpi xmlns:a14="http://schemas.microsoft.com/office/drawing/2010/main" val="0"/>
                        </a:ext>
                      </a:extLst>
                    </a:blip>
                    <a:stretch>
                      <a:fillRect/>
                    </a:stretch>
                  </pic:blipFill>
                  <pic:spPr>
                    <a:xfrm>
                      <a:off x="0" y="0"/>
                      <a:ext cx="5740524" cy="579755"/>
                    </a:xfrm>
                    <a:prstGeom prst="rect">
                      <a:avLst/>
                    </a:prstGeom>
                    <a:ln>
                      <a:solidFill>
                        <a:schemeClr val="tx1"/>
                      </a:solidFill>
                    </a:ln>
                  </pic:spPr>
                </pic:pic>
              </a:graphicData>
            </a:graphic>
          </wp:inline>
        </w:drawing>
      </w:r>
    </w:p>
    <w:p w14:paraId="3096EC2A" w14:textId="4EA146C4" w:rsidR="001D6C96" w:rsidRDefault="001D6C96" w:rsidP="001D6C96">
      <w:pPr>
        <w:rPr>
          <w:rFonts w:eastAsia="Times New Roman"/>
          <w:b/>
          <w:bCs/>
          <w:sz w:val="32"/>
          <w:szCs w:val="32"/>
        </w:rPr>
      </w:pPr>
      <w:r w:rsidRPr="00596A3F">
        <w:rPr>
          <w:rFonts w:cs="Arial"/>
          <w:b/>
          <w:bCs/>
          <w:i/>
          <w:iCs/>
        </w:rPr>
        <w:t xml:space="preserve">Figure </w:t>
      </w:r>
      <w:r>
        <w:rPr>
          <w:rFonts w:cs="Arial"/>
          <w:b/>
          <w:bCs/>
          <w:i/>
          <w:iCs/>
        </w:rPr>
        <w:t>46</w:t>
      </w:r>
    </w:p>
    <w:p w14:paraId="2A7B0D6B" w14:textId="28EEDC74" w:rsidR="00176631" w:rsidRPr="000C68BE" w:rsidRDefault="00176631" w:rsidP="00176631">
      <w:pPr>
        <w:rPr>
          <w:lang w:val="en-US"/>
        </w:rPr>
      </w:pPr>
    </w:p>
    <w:p w14:paraId="36D48A28" w14:textId="77777777" w:rsidR="001A640C" w:rsidRPr="001A640C" w:rsidRDefault="001A640C" w:rsidP="001A640C">
      <w:pPr>
        <w:numPr>
          <w:ilvl w:val="0"/>
          <w:numId w:val="10"/>
        </w:numPr>
        <w:tabs>
          <w:tab w:val="clear" w:pos="720"/>
        </w:tabs>
        <w:spacing w:after="80" w:line="240" w:lineRule="auto"/>
        <w:ind w:left="714" w:hanging="430"/>
      </w:pPr>
      <w:r w:rsidRPr="001A640C">
        <w:t>Your response to the notification is created using the same process as for a ‘Consent approved’ notification.</w:t>
      </w:r>
    </w:p>
    <w:p w14:paraId="12C4FFC5" w14:textId="60A0A36B" w:rsidR="001A640C" w:rsidRPr="00854850" w:rsidRDefault="00E6209C" w:rsidP="001A640C">
      <w:pPr>
        <w:numPr>
          <w:ilvl w:val="1"/>
          <w:numId w:val="12"/>
        </w:numPr>
        <w:spacing w:line="240" w:lineRule="auto"/>
        <w:ind w:left="1135" w:hanging="284"/>
        <w:rPr>
          <w:rFonts w:cs="Arial"/>
        </w:rPr>
      </w:pPr>
      <w:r w:rsidRPr="00854850">
        <w:t xml:space="preserve">Repeat the steps in the ‘Consent approved notification </w:t>
      </w:r>
      <w:r w:rsidR="001A640C" w:rsidRPr="00854850">
        <w:rPr>
          <w:rFonts w:cs="Arial"/>
        </w:rPr>
        <w:t>to draft and submit your response.</w:t>
      </w:r>
    </w:p>
    <w:p w14:paraId="2A94D6E0" w14:textId="77777777" w:rsidR="001A640C" w:rsidRPr="001A640C" w:rsidRDefault="001A640C" w:rsidP="001A640C">
      <w:pPr>
        <w:numPr>
          <w:ilvl w:val="0"/>
          <w:numId w:val="10"/>
        </w:numPr>
        <w:tabs>
          <w:tab w:val="clear" w:pos="720"/>
        </w:tabs>
        <w:spacing w:after="80" w:line="240" w:lineRule="auto"/>
        <w:ind w:left="714" w:hanging="430"/>
      </w:pPr>
      <w:r w:rsidRPr="001A640C">
        <w:t>Important distinctions:</w:t>
      </w:r>
    </w:p>
    <w:p w14:paraId="2B040C98" w14:textId="77777777" w:rsidR="001A640C" w:rsidRPr="001A640C" w:rsidRDefault="001A640C" w:rsidP="001A640C">
      <w:pPr>
        <w:numPr>
          <w:ilvl w:val="1"/>
          <w:numId w:val="12"/>
        </w:numPr>
        <w:spacing w:line="240" w:lineRule="auto"/>
        <w:ind w:left="1135" w:hanging="284"/>
        <w:rPr>
          <w:rFonts w:cs="Arial"/>
        </w:rPr>
      </w:pPr>
      <w:r w:rsidRPr="001A640C">
        <w:rPr>
          <w:rFonts w:cs="Arial"/>
        </w:rPr>
        <w:t>The ‘Consent approved’ notification is the only type that allows multiple responses to be submitted.</w:t>
      </w:r>
    </w:p>
    <w:p w14:paraId="5563E60E" w14:textId="77777777" w:rsidR="001A640C" w:rsidRPr="001A640C" w:rsidRDefault="001A640C" w:rsidP="001A640C">
      <w:pPr>
        <w:numPr>
          <w:ilvl w:val="1"/>
          <w:numId w:val="12"/>
        </w:numPr>
        <w:spacing w:line="240" w:lineRule="auto"/>
        <w:ind w:left="1135" w:hanging="284"/>
        <w:rPr>
          <w:rFonts w:cs="Arial"/>
        </w:rPr>
      </w:pPr>
      <w:r w:rsidRPr="001A640C">
        <w:rPr>
          <w:rFonts w:cs="Arial"/>
        </w:rPr>
        <w:t>For all other notification types, only one response can be submitted.</w:t>
      </w:r>
    </w:p>
    <w:p w14:paraId="747D81D2" w14:textId="77777777" w:rsidR="001A640C" w:rsidRPr="001A640C" w:rsidRDefault="001A640C" w:rsidP="001A640C">
      <w:pPr>
        <w:numPr>
          <w:ilvl w:val="0"/>
          <w:numId w:val="10"/>
        </w:numPr>
        <w:tabs>
          <w:tab w:val="clear" w:pos="720"/>
        </w:tabs>
        <w:spacing w:after="80" w:line="240" w:lineRule="auto"/>
        <w:ind w:left="714" w:hanging="430"/>
      </w:pPr>
      <w:r w:rsidRPr="001A640C">
        <w:t>You can create multiple response groups within your notification response.</w:t>
      </w:r>
    </w:p>
    <w:p w14:paraId="0DEA5439" w14:textId="77777777" w:rsidR="001A640C" w:rsidRPr="001A640C" w:rsidRDefault="001A640C" w:rsidP="001A640C">
      <w:pPr>
        <w:numPr>
          <w:ilvl w:val="1"/>
          <w:numId w:val="12"/>
        </w:numPr>
        <w:spacing w:line="240" w:lineRule="auto"/>
        <w:ind w:left="1135" w:hanging="284"/>
        <w:rPr>
          <w:rFonts w:cs="Arial"/>
        </w:rPr>
      </w:pPr>
      <w:r w:rsidRPr="001A640C">
        <w:rPr>
          <w:rFonts w:cs="Arial"/>
        </w:rPr>
        <w:t>Ensure that all devices and Essential Principles (EPs) in the notification are covered before submitting the response to the TGA.</w:t>
      </w:r>
    </w:p>
    <w:p w14:paraId="1ADBDCED" w14:textId="0E98A90C" w:rsidR="00176631" w:rsidRDefault="00176631" w:rsidP="004050AF">
      <w:pPr>
        <w:pStyle w:val="Heading3"/>
      </w:pPr>
      <w:bookmarkStart w:id="11" w:name="_Toc197516894"/>
      <w:r>
        <w:lastRenderedPageBreak/>
        <w:t>Request an extension to a notification response</w:t>
      </w:r>
      <w:bookmarkEnd w:id="11"/>
    </w:p>
    <w:p w14:paraId="3EE052D7" w14:textId="77777777" w:rsidR="00676A94" w:rsidRPr="00676A94" w:rsidRDefault="00676A94" w:rsidP="00676A94">
      <w:pPr>
        <w:numPr>
          <w:ilvl w:val="0"/>
          <w:numId w:val="10"/>
        </w:numPr>
        <w:tabs>
          <w:tab w:val="clear" w:pos="720"/>
        </w:tabs>
        <w:spacing w:after="80" w:line="240" w:lineRule="auto"/>
        <w:ind w:left="714" w:hanging="430"/>
      </w:pPr>
      <w:r w:rsidRPr="00676A94">
        <w:t>If you are having difficulty providing the required information within the specified timeframe:</w:t>
      </w:r>
    </w:p>
    <w:p w14:paraId="3ED6E097" w14:textId="77777777" w:rsidR="00676A94" w:rsidRPr="00676A94" w:rsidRDefault="00676A94" w:rsidP="00676A94">
      <w:pPr>
        <w:numPr>
          <w:ilvl w:val="1"/>
          <w:numId w:val="12"/>
        </w:numPr>
        <w:spacing w:line="240" w:lineRule="auto"/>
        <w:ind w:left="1135" w:hanging="284"/>
        <w:rPr>
          <w:rFonts w:cs="Arial"/>
        </w:rPr>
      </w:pPr>
      <w:r w:rsidRPr="00676A94">
        <w:rPr>
          <w:rFonts w:cs="Arial"/>
        </w:rPr>
        <w:t>You can submit a request for an extension to the due date.</w:t>
      </w:r>
    </w:p>
    <w:p w14:paraId="5472DC91" w14:textId="77777777" w:rsidR="00676A94" w:rsidRPr="00676A94" w:rsidRDefault="00676A94" w:rsidP="00676A94">
      <w:pPr>
        <w:numPr>
          <w:ilvl w:val="0"/>
          <w:numId w:val="10"/>
        </w:numPr>
        <w:tabs>
          <w:tab w:val="clear" w:pos="720"/>
        </w:tabs>
        <w:spacing w:after="80" w:line="240" w:lineRule="auto"/>
        <w:ind w:left="714" w:hanging="430"/>
      </w:pPr>
      <w:r w:rsidRPr="00676A94">
        <w:t>Key points about extension requests:</w:t>
      </w:r>
    </w:p>
    <w:p w14:paraId="55848D1A" w14:textId="77777777" w:rsidR="00676A94" w:rsidRPr="00676A94" w:rsidRDefault="00676A94" w:rsidP="00676A94">
      <w:pPr>
        <w:numPr>
          <w:ilvl w:val="1"/>
          <w:numId w:val="12"/>
        </w:numPr>
        <w:spacing w:line="240" w:lineRule="auto"/>
        <w:ind w:left="1135" w:hanging="284"/>
        <w:rPr>
          <w:rFonts w:cs="Arial"/>
        </w:rPr>
      </w:pPr>
      <w:r w:rsidRPr="00676A94">
        <w:rPr>
          <w:rFonts w:cs="Arial"/>
        </w:rPr>
        <w:t>All extension requests are considered by the TGA on a case-by-case basis.</w:t>
      </w:r>
    </w:p>
    <w:p w14:paraId="592603E6" w14:textId="77777777" w:rsidR="00676A94" w:rsidRPr="00676A94" w:rsidRDefault="00676A94" w:rsidP="00676A94">
      <w:pPr>
        <w:numPr>
          <w:ilvl w:val="1"/>
          <w:numId w:val="12"/>
        </w:numPr>
        <w:spacing w:line="240" w:lineRule="auto"/>
        <w:ind w:left="1135" w:hanging="284"/>
        <w:rPr>
          <w:rFonts w:cs="Arial"/>
        </w:rPr>
      </w:pPr>
      <w:r w:rsidRPr="00676A94">
        <w:rPr>
          <w:rFonts w:cs="Arial"/>
        </w:rPr>
        <w:t>An extension request can only be submitted for notifications that are current and have not expired.</w:t>
      </w:r>
    </w:p>
    <w:p w14:paraId="22706626" w14:textId="19591277" w:rsidR="00676A94" w:rsidRPr="00676A94" w:rsidRDefault="00676A94" w:rsidP="00C0198B">
      <w:pPr>
        <w:numPr>
          <w:ilvl w:val="1"/>
          <w:numId w:val="12"/>
        </w:numPr>
        <w:spacing w:after="240" w:line="240" w:lineRule="auto"/>
        <w:ind w:left="1135" w:hanging="284"/>
        <w:rPr>
          <w:rFonts w:cs="Arial"/>
        </w:rPr>
      </w:pPr>
      <w:r w:rsidRPr="00676A94">
        <w:rPr>
          <w:rFonts w:cs="Arial"/>
        </w:rPr>
        <w:t>The notification status of a current notification will be displayed as ‘Sent/Awaiting Response’</w:t>
      </w:r>
      <w:r w:rsidR="001E1CDF">
        <w:rPr>
          <w:rFonts w:cs="Arial"/>
        </w:rPr>
        <w:t xml:space="preserve"> </w:t>
      </w:r>
      <w:r w:rsidR="001E1CDF" w:rsidRPr="001E1CDF">
        <w:rPr>
          <w:rFonts w:cs="Arial"/>
          <w:b/>
          <w:bCs/>
        </w:rPr>
        <w:t>(Figure 47)</w:t>
      </w:r>
      <w:r w:rsidRPr="00676A94">
        <w:rPr>
          <w:rFonts w:cs="Arial"/>
        </w:rPr>
        <w:t>.</w:t>
      </w:r>
    </w:p>
    <w:p w14:paraId="3E686C82" w14:textId="3AFBB6AD" w:rsidR="001E1CDF" w:rsidRPr="008D6AD9" w:rsidRDefault="00176631" w:rsidP="001E1CDF">
      <w:r>
        <w:rPr>
          <w:noProof/>
        </w:rPr>
        <w:drawing>
          <wp:inline distT="0" distB="0" distL="0" distR="0" wp14:anchorId="5A58302C" wp14:editId="659BE4AF">
            <wp:extent cx="5759450" cy="1265550"/>
            <wp:effectExtent l="19050" t="19050" r="12700" b="11430"/>
            <wp:docPr id="21" name="Picture 21" descr="Screenshot of three notifications listed with the notification status 'Sent/Awaiting Response' highlighted for the third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ree notifications listed with the notification status 'Sent/Awaiting Response' highlighted for the third notification."/>
                    <pic:cNvPicPr/>
                  </pic:nvPicPr>
                  <pic:blipFill>
                    <a:blip r:embed="rId58">
                      <a:extLst>
                        <a:ext uri="{28A0092B-C50C-407E-A947-70E740481C1C}">
                          <a14:useLocalDpi xmlns:a14="http://schemas.microsoft.com/office/drawing/2010/main" val="0"/>
                        </a:ext>
                      </a:extLst>
                    </a:blip>
                    <a:stretch>
                      <a:fillRect/>
                    </a:stretch>
                  </pic:blipFill>
                  <pic:spPr>
                    <a:xfrm>
                      <a:off x="0" y="0"/>
                      <a:ext cx="5759450" cy="1265550"/>
                    </a:xfrm>
                    <a:prstGeom prst="rect">
                      <a:avLst/>
                    </a:prstGeom>
                    <a:ln>
                      <a:solidFill>
                        <a:schemeClr val="tx1"/>
                      </a:solidFill>
                    </a:ln>
                  </pic:spPr>
                </pic:pic>
              </a:graphicData>
            </a:graphic>
          </wp:inline>
        </w:drawing>
      </w:r>
    </w:p>
    <w:p w14:paraId="47179C74" w14:textId="19CBED7E" w:rsidR="001E1CDF" w:rsidRPr="00C0198B" w:rsidRDefault="001E1CDF" w:rsidP="001E1CDF">
      <w:pPr>
        <w:rPr>
          <w:rFonts w:eastAsia="Times New Roman"/>
          <w:b/>
          <w:bCs/>
        </w:rPr>
      </w:pPr>
      <w:r w:rsidRPr="00596A3F">
        <w:rPr>
          <w:rFonts w:cs="Arial"/>
          <w:b/>
          <w:bCs/>
          <w:i/>
          <w:iCs/>
        </w:rPr>
        <w:t xml:space="preserve">Figure </w:t>
      </w:r>
      <w:r>
        <w:rPr>
          <w:rFonts w:cs="Arial"/>
          <w:b/>
          <w:bCs/>
          <w:i/>
          <w:iCs/>
        </w:rPr>
        <w:t>47</w:t>
      </w:r>
    </w:p>
    <w:p w14:paraId="33E6935D" w14:textId="6FD9F730" w:rsidR="00176631" w:rsidRDefault="00176631" w:rsidP="00EE2040"/>
    <w:p w14:paraId="393E520E" w14:textId="5BEA1268" w:rsidR="00D63D08" w:rsidRDefault="00D63D08" w:rsidP="00EE2040">
      <w:pPr>
        <w:rPr>
          <w:rFonts w:cs="Arial"/>
        </w:rPr>
      </w:pPr>
      <w:r w:rsidRPr="00EE2040">
        <w:rPr>
          <w:b/>
          <w:bCs/>
        </w:rPr>
        <w:t>N</w:t>
      </w:r>
      <w:r w:rsidR="00EE2040" w:rsidRPr="00EE2040">
        <w:rPr>
          <w:b/>
          <w:bCs/>
        </w:rPr>
        <w:t>OTE</w:t>
      </w:r>
      <w:r w:rsidRPr="00EE2040">
        <w:rPr>
          <w:b/>
          <w:bCs/>
        </w:rPr>
        <w:t>:</w:t>
      </w:r>
      <w:r w:rsidRPr="00EE2040">
        <w:t xml:space="preserve"> Only authorised users with submitter access for the TBS sponsor portal can </w:t>
      </w:r>
      <w:r w:rsidRPr="00EE2040">
        <w:rPr>
          <w:rFonts w:cs="Arial"/>
        </w:rPr>
        <w:t>draft and submit an extension request.</w:t>
      </w:r>
    </w:p>
    <w:p w14:paraId="1ECC177C" w14:textId="77777777" w:rsidR="00EE2040" w:rsidRPr="00EE2040" w:rsidRDefault="00EE2040" w:rsidP="00EE2040">
      <w:pPr>
        <w:rPr>
          <w:rFonts w:cs="Arial"/>
        </w:rPr>
      </w:pPr>
    </w:p>
    <w:p w14:paraId="26DEC877" w14:textId="77777777" w:rsidR="00D63D08" w:rsidRPr="00EE2040" w:rsidRDefault="00D63D08" w:rsidP="00EE2040">
      <w:pPr>
        <w:numPr>
          <w:ilvl w:val="0"/>
          <w:numId w:val="10"/>
        </w:numPr>
        <w:tabs>
          <w:tab w:val="clear" w:pos="720"/>
        </w:tabs>
        <w:spacing w:after="80" w:line="240" w:lineRule="auto"/>
        <w:ind w:left="714" w:hanging="430"/>
      </w:pPr>
      <w:r w:rsidRPr="00EE2040">
        <w:t>Users with drafter access cannot draft or request an extension to a notification.</w:t>
      </w:r>
    </w:p>
    <w:p w14:paraId="4BBD4DDA" w14:textId="36FBAF26" w:rsidR="00D63D08" w:rsidRPr="00EE2040" w:rsidRDefault="00D63D08" w:rsidP="00EE2040">
      <w:pPr>
        <w:numPr>
          <w:ilvl w:val="0"/>
          <w:numId w:val="10"/>
        </w:numPr>
        <w:tabs>
          <w:tab w:val="clear" w:pos="720"/>
        </w:tabs>
        <w:spacing w:after="80" w:line="240" w:lineRule="auto"/>
        <w:ind w:left="714" w:hanging="430"/>
      </w:pPr>
      <w:r w:rsidRPr="00EE2040">
        <w:t>To request an extension</w:t>
      </w:r>
      <w:r w:rsidR="00EE2040">
        <w:t xml:space="preserve"> </w:t>
      </w:r>
      <w:r w:rsidR="00EE2040" w:rsidRPr="00EE2040">
        <w:rPr>
          <w:b/>
          <w:bCs/>
        </w:rPr>
        <w:t>(Figure 48)</w:t>
      </w:r>
      <w:r w:rsidRPr="00EE2040">
        <w:t>:</w:t>
      </w:r>
    </w:p>
    <w:p w14:paraId="38608F1E" w14:textId="77777777" w:rsidR="00D63D08" w:rsidRPr="00EE2040" w:rsidRDefault="00D63D08" w:rsidP="00EE2040">
      <w:pPr>
        <w:numPr>
          <w:ilvl w:val="1"/>
          <w:numId w:val="12"/>
        </w:numPr>
        <w:spacing w:line="240" w:lineRule="auto"/>
        <w:ind w:left="1135" w:hanging="284"/>
        <w:rPr>
          <w:rFonts w:cs="Arial"/>
        </w:rPr>
      </w:pPr>
      <w:r w:rsidRPr="00EE2040">
        <w:rPr>
          <w:rFonts w:cs="Arial"/>
        </w:rPr>
        <w:t>Click on the down-arrow on the right-hand side of the relevant notification.</w:t>
      </w:r>
    </w:p>
    <w:p w14:paraId="6B5F5374" w14:textId="77777777" w:rsidR="00D63D08" w:rsidRPr="00EE2040" w:rsidRDefault="00D63D08" w:rsidP="00FE0827">
      <w:pPr>
        <w:numPr>
          <w:ilvl w:val="1"/>
          <w:numId w:val="12"/>
        </w:numPr>
        <w:spacing w:after="240" w:line="240" w:lineRule="auto"/>
        <w:ind w:left="1135" w:hanging="284"/>
        <w:rPr>
          <w:rFonts w:cs="Arial"/>
        </w:rPr>
      </w:pPr>
      <w:r w:rsidRPr="00EE2040">
        <w:rPr>
          <w:rFonts w:cs="Arial"/>
        </w:rPr>
        <w:t>Select ‘Draft’ to begin the extension request process.</w:t>
      </w:r>
    </w:p>
    <w:p w14:paraId="64560458" w14:textId="28A1059C" w:rsidR="00EE2040" w:rsidRPr="008D6AD9" w:rsidRDefault="00176631" w:rsidP="00EE2040">
      <w:r>
        <w:rPr>
          <w:noProof/>
        </w:rPr>
        <w:drawing>
          <wp:inline distT="0" distB="0" distL="0" distR="0" wp14:anchorId="76CE8C1C" wp14:editId="44610B10">
            <wp:extent cx="5734385" cy="594360"/>
            <wp:effectExtent l="19050" t="19050" r="19050" b="15240"/>
            <wp:docPr id="20" name="Picture 20" descr="Screenshot of the drop down menu of a listed notification, with the arrow and Draf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drop down menu of a listed notification, with the arrow and Draft option highlighted."/>
                    <pic:cNvPicPr/>
                  </pic:nvPicPr>
                  <pic:blipFill>
                    <a:blip r:embed="rId59">
                      <a:extLst>
                        <a:ext uri="{28A0092B-C50C-407E-A947-70E740481C1C}">
                          <a14:useLocalDpi xmlns:a14="http://schemas.microsoft.com/office/drawing/2010/main" val="0"/>
                        </a:ext>
                      </a:extLst>
                    </a:blip>
                    <a:stretch>
                      <a:fillRect/>
                    </a:stretch>
                  </pic:blipFill>
                  <pic:spPr>
                    <a:xfrm>
                      <a:off x="0" y="0"/>
                      <a:ext cx="5734385" cy="594360"/>
                    </a:xfrm>
                    <a:prstGeom prst="rect">
                      <a:avLst/>
                    </a:prstGeom>
                    <a:ln>
                      <a:solidFill>
                        <a:schemeClr val="tx1"/>
                      </a:solidFill>
                    </a:ln>
                  </pic:spPr>
                </pic:pic>
              </a:graphicData>
            </a:graphic>
          </wp:inline>
        </w:drawing>
      </w:r>
    </w:p>
    <w:p w14:paraId="52F19F26" w14:textId="082A8A30" w:rsidR="00EE2040" w:rsidRPr="00653FDE" w:rsidRDefault="00EE2040" w:rsidP="00EE2040">
      <w:pPr>
        <w:rPr>
          <w:rFonts w:eastAsia="Times New Roman"/>
          <w:b/>
          <w:bCs/>
        </w:rPr>
      </w:pPr>
      <w:r w:rsidRPr="00596A3F">
        <w:rPr>
          <w:rFonts w:cs="Arial"/>
          <w:b/>
          <w:bCs/>
          <w:i/>
          <w:iCs/>
        </w:rPr>
        <w:t xml:space="preserve">Figure </w:t>
      </w:r>
      <w:r>
        <w:rPr>
          <w:rFonts w:cs="Arial"/>
          <w:b/>
          <w:bCs/>
          <w:i/>
          <w:iCs/>
        </w:rPr>
        <w:t>48</w:t>
      </w:r>
    </w:p>
    <w:p w14:paraId="563071C7" w14:textId="1A736653" w:rsidR="00176631" w:rsidRDefault="00176631" w:rsidP="00176631"/>
    <w:p w14:paraId="1B89C8A5" w14:textId="77777777" w:rsidR="00176631" w:rsidRDefault="00176631" w:rsidP="00176631">
      <w:pPr>
        <w:spacing w:after="0" w:line="240" w:lineRule="auto"/>
      </w:pPr>
      <w:r>
        <w:br w:type="page"/>
      </w:r>
    </w:p>
    <w:p w14:paraId="6CD24A0D" w14:textId="2FD3B75A" w:rsidR="006C07C1" w:rsidRPr="006C07C1" w:rsidRDefault="006C07C1" w:rsidP="006C07C1">
      <w:pPr>
        <w:numPr>
          <w:ilvl w:val="0"/>
          <w:numId w:val="10"/>
        </w:numPr>
        <w:tabs>
          <w:tab w:val="clear" w:pos="720"/>
        </w:tabs>
        <w:spacing w:after="80" w:line="240" w:lineRule="auto"/>
        <w:ind w:left="714" w:hanging="430"/>
      </w:pPr>
      <w:r w:rsidRPr="006C07C1">
        <w:lastRenderedPageBreak/>
        <w:t>To request an extension</w:t>
      </w:r>
      <w:r w:rsidR="00F26102">
        <w:t xml:space="preserve"> </w:t>
      </w:r>
      <w:r w:rsidR="00F26102" w:rsidRPr="00F26102">
        <w:rPr>
          <w:b/>
          <w:bCs/>
        </w:rPr>
        <w:t>(Figure 49)</w:t>
      </w:r>
      <w:r w:rsidRPr="006C07C1">
        <w:t>:</w:t>
      </w:r>
    </w:p>
    <w:p w14:paraId="5A6FC99C" w14:textId="77777777" w:rsidR="006C07C1" w:rsidRPr="006C07C1" w:rsidRDefault="006C07C1" w:rsidP="00FE0827">
      <w:pPr>
        <w:numPr>
          <w:ilvl w:val="1"/>
          <w:numId w:val="12"/>
        </w:numPr>
        <w:spacing w:after="240" w:line="240" w:lineRule="auto"/>
        <w:ind w:left="1135" w:hanging="284"/>
        <w:rPr>
          <w:rFonts w:cs="Arial"/>
        </w:rPr>
      </w:pPr>
      <w:r w:rsidRPr="006C07C1">
        <w:rPr>
          <w:rFonts w:cs="Arial"/>
        </w:rPr>
        <w:t>On the ‘Consent for Non-compliance – Notification Draft’ page, expand the ‘Extension requests’ section.</w:t>
      </w:r>
    </w:p>
    <w:p w14:paraId="7EB14B5A" w14:textId="77777777" w:rsidR="00F26102" w:rsidRPr="008D6AD9" w:rsidRDefault="00176631" w:rsidP="00F26102">
      <w:r>
        <w:rPr>
          <w:noProof/>
        </w:rPr>
        <w:drawing>
          <wp:inline distT="0" distB="0" distL="0" distR="0" wp14:anchorId="36CA1092" wp14:editId="00EA8F3A">
            <wp:extent cx="4449746" cy="2155421"/>
            <wp:effectExtent l="19050" t="19050" r="27305" b="16510"/>
            <wp:docPr id="17" name="Picture 17" descr="Screenshot of the Consent for Non-compliance - Notification Draft page showing the five sections related to the notification, with the Extension requests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Consent for Non-compliance - Notification Draft page showing the five sections related to the notification, with the Extension requests section highlighted. "/>
                    <pic:cNvPicPr/>
                  </pic:nvPicPr>
                  <pic:blipFill>
                    <a:blip r:embed="rId60">
                      <a:extLst>
                        <a:ext uri="{28A0092B-C50C-407E-A947-70E740481C1C}">
                          <a14:useLocalDpi xmlns:a14="http://schemas.microsoft.com/office/drawing/2010/main" val="0"/>
                        </a:ext>
                      </a:extLst>
                    </a:blip>
                    <a:stretch>
                      <a:fillRect/>
                    </a:stretch>
                  </pic:blipFill>
                  <pic:spPr>
                    <a:xfrm>
                      <a:off x="0" y="0"/>
                      <a:ext cx="4449746" cy="2155421"/>
                    </a:xfrm>
                    <a:prstGeom prst="rect">
                      <a:avLst/>
                    </a:prstGeom>
                    <a:ln>
                      <a:solidFill>
                        <a:schemeClr val="tx1"/>
                      </a:solidFill>
                    </a:ln>
                  </pic:spPr>
                </pic:pic>
              </a:graphicData>
            </a:graphic>
          </wp:inline>
        </w:drawing>
      </w:r>
    </w:p>
    <w:p w14:paraId="72A4AB30" w14:textId="7A27EA07" w:rsidR="00F26102" w:rsidRPr="00415988" w:rsidRDefault="00F26102" w:rsidP="00F26102">
      <w:pPr>
        <w:rPr>
          <w:rFonts w:eastAsia="Times New Roman"/>
          <w:b/>
          <w:bCs/>
        </w:rPr>
      </w:pPr>
      <w:r w:rsidRPr="00596A3F">
        <w:rPr>
          <w:rFonts w:cs="Arial"/>
          <w:b/>
          <w:bCs/>
          <w:i/>
          <w:iCs/>
        </w:rPr>
        <w:t xml:space="preserve">Figure </w:t>
      </w:r>
      <w:r>
        <w:rPr>
          <w:rFonts w:cs="Arial"/>
          <w:b/>
          <w:bCs/>
          <w:i/>
          <w:iCs/>
        </w:rPr>
        <w:t>49</w:t>
      </w:r>
    </w:p>
    <w:p w14:paraId="17F2A1F0" w14:textId="32483511" w:rsidR="00176631" w:rsidRDefault="00176631" w:rsidP="00176631"/>
    <w:p w14:paraId="36B3D4D2" w14:textId="4CE8EF3B" w:rsidR="00DC7809" w:rsidRPr="00DC7809" w:rsidRDefault="00DC7809" w:rsidP="00C9331F">
      <w:pPr>
        <w:numPr>
          <w:ilvl w:val="0"/>
          <w:numId w:val="10"/>
        </w:numPr>
        <w:tabs>
          <w:tab w:val="clear" w:pos="720"/>
        </w:tabs>
        <w:spacing w:after="240" w:line="240" w:lineRule="auto"/>
        <w:ind w:left="715" w:hanging="431"/>
      </w:pPr>
      <w:r w:rsidRPr="00DC7809">
        <w:t>Click on the ‘Request Extension’ button located on the right-hand side of the ‘Extension requests’ section</w:t>
      </w:r>
      <w:r w:rsidR="001669F3">
        <w:t xml:space="preserve"> </w:t>
      </w:r>
      <w:r w:rsidR="001669F3" w:rsidRPr="001669F3">
        <w:rPr>
          <w:b/>
          <w:bCs/>
        </w:rPr>
        <w:t>(Figure 50)</w:t>
      </w:r>
      <w:r w:rsidRPr="00DC7809">
        <w:t>.</w:t>
      </w:r>
    </w:p>
    <w:p w14:paraId="2EEFFE01" w14:textId="77777777" w:rsidR="001669F3" w:rsidRPr="008D6AD9" w:rsidRDefault="00176631" w:rsidP="001669F3">
      <w:r>
        <w:rPr>
          <w:noProof/>
        </w:rPr>
        <w:drawing>
          <wp:inline distT="0" distB="0" distL="0" distR="0" wp14:anchorId="418563E9" wp14:editId="3556B232">
            <wp:extent cx="5149871" cy="1468556"/>
            <wp:effectExtent l="19050" t="19050" r="12700" b="17780"/>
            <wp:docPr id="15" name="Picture 15" descr="Screenshot of the Extension requests section with the request extens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Extension requests section with the request extension button highlighted"/>
                    <pic:cNvPicPr/>
                  </pic:nvPicPr>
                  <pic:blipFill>
                    <a:blip r:embed="rId61">
                      <a:extLst>
                        <a:ext uri="{28A0092B-C50C-407E-A947-70E740481C1C}">
                          <a14:useLocalDpi xmlns:a14="http://schemas.microsoft.com/office/drawing/2010/main" val="0"/>
                        </a:ext>
                      </a:extLst>
                    </a:blip>
                    <a:stretch>
                      <a:fillRect/>
                    </a:stretch>
                  </pic:blipFill>
                  <pic:spPr>
                    <a:xfrm>
                      <a:off x="0" y="0"/>
                      <a:ext cx="5149871" cy="1468556"/>
                    </a:xfrm>
                    <a:prstGeom prst="rect">
                      <a:avLst/>
                    </a:prstGeom>
                    <a:ln>
                      <a:solidFill>
                        <a:srgbClr val="000000"/>
                      </a:solidFill>
                    </a:ln>
                  </pic:spPr>
                </pic:pic>
              </a:graphicData>
            </a:graphic>
          </wp:inline>
        </w:drawing>
      </w:r>
    </w:p>
    <w:p w14:paraId="47F034E5" w14:textId="44893C86" w:rsidR="001669F3" w:rsidRPr="00415988" w:rsidRDefault="001669F3" w:rsidP="001669F3">
      <w:pPr>
        <w:rPr>
          <w:rFonts w:eastAsia="Times New Roman"/>
          <w:b/>
          <w:bCs/>
        </w:rPr>
      </w:pPr>
      <w:r w:rsidRPr="00596A3F">
        <w:rPr>
          <w:rFonts w:cs="Arial"/>
          <w:b/>
          <w:bCs/>
          <w:i/>
          <w:iCs/>
        </w:rPr>
        <w:t xml:space="preserve">Figure </w:t>
      </w:r>
      <w:r>
        <w:rPr>
          <w:rFonts w:cs="Arial"/>
          <w:b/>
          <w:bCs/>
          <w:i/>
          <w:iCs/>
        </w:rPr>
        <w:t>50</w:t>
      </w:r>
    </w:p>
    <w:p w14:paraId="468F46D6" w14:textId="652A086F" w:rsidR="00176631" w:rsidRDefault="00176631" w:rsidP="00176631"/>
    <w:p w14:paraId="0848AE33" w14:textId="4D1D62E3" w:rsidR="004D0F57" w:rsidRPr="004D0F57" w:rsidRDefault="004D0F57" w:rsidP="0021533A">
      <w:pPr>
        <w:numPr>
          <w:ilvl w:val="0"/>
          <w:numId w:val="10"/>
        </w:numPr>
        <w:tabs>
          <w:tab w:val="clear" w:pos="720"/>
        </w:tabs>
        <w:spacing w:after="80" w:line="240" w:lineRule="auto"/>
        <w:ind w:left="714" w:hanging="430"/>
      </w:pPr>
      <w:r w:rsidRPr="004D0F57">
        <w:t>In the ‘Extension Request’ window, complete the following field</w:t>
      </w:r>
      <w:r w:rsidR="0021533A">
        <w:t xml:space="preserve"> </w:t>
      </w:r>
      <w:r w:rsidRPr="0021533A">
        <w:t>‘Proposed Due Date’</w:t>
      </w:r>
      <w:r w:rsidR="0021533A">
        <w:t xml:space="preserve"> </w:t>
      </w:r>
      <w:r w:rsidR="00503E56" w:rsidRPr="00503E56">
        <w:rPr>
          <w:b/>
          <w:bCs/>
        </w:rPr>
        <w:t>(Figure</w:t>
      </w:r>
      <w:r w:rsidR="00503E56">
        <w:rPr>
          <w:b/>
          <w:bCs/>
        </w:rPr>
        <w:t> </w:t>
      </w:r>
      <w:r w:rsidR="00503E56" w:rsidRPr="00503E56">
        <w:rPr>
          <w:b/>
          <w:bCs/>
        </w:rPr>
        <w:t>51)</w:t>
      </w:r>
      <w:r w:rsidRPr="004D0F57">
        <w:t>:</w:t>
      </w:r>
    </w:p>
    <w:p w14:paraId="674F9DF6" w14:textId="77777777" w:rsidR="004D0F57" w:rsidRPr="0021533A" w:rsidRDefault="004D0F57" w:rsidP="0021533A">
      <w:pPr>
        <w:numPr>
          <w:ilvl w:val="1"/>
          <w:numId w:val="12"/>
        </w:numPr>
        <w:spacing w:line="240" w:lineRule="auto"/>
        <w:ind w:left="1135" w:hanging="284"/>
        <w:rPr>
          <w:rFonts w:cs="Arial"/>
        </w:rPr>
      </w:pPr>
      <w:r w:rsidRPr="0021533A">
        <w:rPr>
          <w:rFonts w:cs="Arial"/>
        </w:rPr>
        <w:t>Click on the calendar icon next to the field.</w:t>
      </w:r>
    </w:p>
    <w:p w14:paraId="746BD27C" w14:textId="77777777" w:rsidR="004D0F57" w:rsidRPr="0021533A" w:rsidRDefault="004D0F57" w:rsidP="00415988">
      <w:pPr>
        <w:numPr>
          <w:ilvl w:val="1"/>
          <w:numId w:val="12"/>
        </w:numPr>
        <w:spacing w:after="240" w:line="240" w:lineRule="auto"/>
        <w:ind w:left="1135" w:hanging="284"/>
        <w:rPr>
          <w:rFonts w:cs="Arial"/>
        </w:rPr>
      </w:pPr>
      <w:r w:rsidRPr="0021533A">
        <w:rPr>
          <w:rFonts w:cs="Arial"/>
        </w:rPr>
        <w:t>Select a new proposed due date for the notification.</w:t>
      </w:r>
    </w:p>
    <w:p w14:paraId="0CC9747C" w14:textId="77777777" w:rsidR="00503E56" w:rsidRPr="008D6AD9" w:rsidRDefault="00176631" w:rsidP="00503E56">
      <w:r>
        <w:rPr>
          <w:noProof/>
        </w:rPr>
        <w:drawing>
          <wp:inline distT="0" distB="0" distL="0" distR="0" wp14:anchorId="59FEF138" wp14:editId="2478CF02">
            <wp:extent cx="5024898" cy="1132505"/>
            <wp:effectExtent l="19050" t="19050" r="23495" b="10795"/>
            <wp:docPr id="12" name="Picture 12" descr="Screenshot of the Extension Request window with the calendar icon to select the proposed due dat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Extension Request window with the calendar icon to select the proposed due date highlighted. "/>
                    <pic:cNvPicPr/>
                  </pic:nvPicPr>
                  <pic:blipFill>
                    <a:blip r:embed="rId62">
                      <a:extLst>
                        <a:ext uri="{28A0092B-C50C-407E-A947-70E740481C1C}">
                          <a14:useLocalDpi xmlns:a14="http://schemas.microsoft.com/office/drawing/2010/main" val="0"/>
                        </a:ext>
                      </a:extLst>
                    </a:blip>
                    <a:stretch>
                      <a:fillRect/>
                    </a:stretch>
                  </pic:blipFill>
                  <pic:spPr>
                    <a:xfrm>
                      <a:off x="0" y="0"/>
                      <a:ext cx="5024898" cy="1132505"/>
                    </a:xfrm>
                    <a:prstGeom prst="rect">
                      <a:avLst/>
                    </a:prstGeom>
                    <a:ln>
                      <a:solidFill>
                        <a:srgbClr val="000000"/>
                      </a:solidFill>
                    </a:ln>
                  </pic:spPr>
                </pic:pic>
              </a:graphicData>
            </a:graphic>
          </wp:inline>
        </w:drawing>
      </w:r>
    </w:p>
    <w:p w14:paraId="27866841" w14:textId="36EED3AB" w:rsidR="00771160" w:rsidRDefault="00503E56" w:rsidP="00503E56">
      <w:pPr>
        <w:rPr>
          <w:rFonts w:cs="Arial"/>
          <w:b/>
          <w:bCs/>
          <w:i/>
          <w:iCs/>
        </w:rPr>
      </w:pPr>
      <w:r w:rsidRPr="00596A3F">
        <w:rPr>
          <w:rFonts w:cs="Arial"/>
          <w:b/>
          <w:bCs/>
          <w:i/>
          <w:iCs/>
        </w:rPr>
        <w:t xml:space="preserve">Figure </w:t>
      </w:r>
      <w:r>
        <w:rPr>
          <w:rFonts w:cs="Arial"/>
          <w:b/>
          <w:bCs/>
          <w:i/>
          <w:iCs/>
        </w:rPr>
        <w:t>51</w:t>
      </w:r>
    </w:p>
    <w:p w14:paraId="033B0F48" w14:textId="77777777" w:rsidR="00771160" w:rsidRDefault="00771160">
      <w:pPr>
        <w:rPr>
          <w:rFonts w:cs="Arial"/>
          <w:b/>
          <w:bCs/>
          <w:i/>
          <w:iCs/>
        </w:rPr>
      </w:pPr>
      <w:r>
        <w:rPr>
          <w:rFonts w:cs="Arial"/>
          <w:b/>
          <w:bCs/>
          <w:i/>
          <w:iCs/>
        </w:rPr>
        <w:br w:type="page"/>
      </w:r>
    </w:p>
    <w:p w14:paraId="5432608B" w14:textId="6E076CD9" w:rsidR="00C7243B" w:rsidRPr="00C7243B" w:rsidRDefault="00C7243B" w:rsidP="00C7243B">
      <w:pPr>
        <w:numPr>
          <w:ilvl w:val="0"/>
          <w:numId w:val="10"/>
        </w:numPr>
        <w:tabs>
          <w:tab w:val="clear" w:pos="720"/>
        </w:tabs>
        <w:spacing w:after="80" w:line="240" w:lineRule="auto"/>
        <w:ind w:left="714" w:hanging="430"/>
      </w:pPr>
      <w:r w:rsidRPr="00C7243B">
        <w:lastRenderedPageBreak/>
        <w:t>In the ‘Extension Request’ window, complete the following field ‘Extension Request’:</w:t>
      </w:r>
    </w:p>
    <w:p w14:paraId="2BAEA2F1" w14:textId="77777777" w:rsidR="00C7243B" w:rsidRPr="00C7243B" w:rsidRDefault="00C7243B" w:rsidP="00C7243B">
      <w:pPr>
        <w:numPr>
          <w:ilvl w:val="1"/>
          <w:numId w:val="12"/>
        </w:numPr>
        <w:spacing w:line="240" w:lineRule="auto"/>
        <w:ind w:left="1135" w:hanging="284"/>
        <w:rPr>
          <w:rFonts w:cs="Arial"/>
        </w:rPr>
      </w:pPr>
      <w:r w:rsidRPr="00C7243B">
        <w:rPr>
          <w:rFonts w:cs="Arial"/>
        </w:rPr>
        <w:t>Enter the reason for requesting an extension to this notification.</w:t>
      </w:r>
    </w:p>
    <w:p w14:paraId="65ADC759" w14:textId="77777777" w:rsidR="00C7243B" w:rsidRPr="00C7243B" w:rsidRDefault="00C7243B" w:rsidP="00771160">
      <w:pPr>
        <w:numPr>
          <w:ilvl w:val="1"/>
          <w:numId w:val="12"/>
        </w:numPr>
        <w:spacing w:after="240" w:line="240" w:lineRule="auto"/>
        <w:ind w:left="1135" w:hanging="284"/>
        <w:rPr>
          <w:rFonts w:cs="Arial"/>
        </w:rPr>
      </w:pPr>
      <w:r w:rsidRPr="00C7243B">
        <w:rPr>
          <w:rFonts w:cs="Arial"/>
        </w:rPr>
        <w:t>The text must be at least 20 characters long to be valid.</w:t>
      </w:r>
    </w:p>
    <w:p w14:paraId="736FFD87" w14:textId="77777777" w:rsidR="00C7243B" w:rsidRPr="008D6AD9" w:rsidRDefault="00176631" w:rsidP="00C7243B">
      <w:r>
        <w:rPr>
          <w:noProof/>
        </w:rPr>
        <w:drawing>
          <wp:inline distT="0" distB="0" distL="0" distR="0" wp14:anchorId="49AA3526" wp14:editId="21C5E034">
            <wp:extent cx="4889500" cy="952563"/>
            <wp:effectExtent l="19050" t="19050" r="25400" b="19050"/>
            <wp:docPr id="11" name="Picture 11" descr="Screenshot of the Extension Request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Extension Request field. "/>
                    <pic:cNvPicPr/>
                  </pic:nvPicPr>
                  <pic:blipFill>
                    <a:blip r:embed="rId63">
                      <a:extLst>
                        <a:ext uri="{28A0092B-C50C-407E-A947-70E740481C1C}">
                          <a14:useLocalDpi xmlns:a14="http://schemas.microsoft.com/office/drawing/2010/main" val="0"/>
                        </a:ext>
                      </a:extLst>
                    </a:blip>
                    <a:stretch>
                      <a:fillRect/>
                    </a:stretch>
                  </pic:blipFill>
                  <pic:spPr>
                    <a:xfrm>
                      <a:off x="0" y="0"/>
                      <a:ext cx="4937646" cy="961943"/>
                    </a:xfrm>
                    <a:prstGeom prst="rect">
                      <a:avLst/>
                    </a:prstGeom>
                    <a:ln>
                      <a:solidFill>
                        <a:schemeClr val="tx1"/>
                      </a:solidFill>
                    </a:ln>
                  </pic:spPr>
                </pic:pic>
              </a:graphicData>
            </a:graphic>
          </wp:inline>
        </w:drawing>
      </w:r>
      <w:r>
        <w:t xml:space="preserve"> </w:t>
      </w:r>
    </w:p>
    <w:p w14:paraId="2A5E2525" w14:textId="0569E27C" w:rsidR="00C7243B" w:rsidRPr="00F721EA" w:rsidRDefault="00C7243B" w:rsidP="00C7243B">
      <w:pPr>
        <w:rPr>
          <w:rFonts w:eastAsia="Times New Roman"/>
          <w:b/>
          <w:bCs/>
        </w:rPr>
      </w:pPr>
      <w:r w:rsidRPr="00596A3F">
        <w:rPr>
          <w:rFonts w:cs="Arial"/>
          <w:b/>
          <w:bCs/>
          <w:i/>
          <w:iCs/>
        </w:rPr>
        <w:t xml:space="preserve">Figure </w:t>
      </w:r>
      <w:r>
        <w:rPr>
          <w:rFonts w:cs="Arial"/>
          <w:b/>
          <w:bCs/>
          <w:i/>
          <w:iCs/>
        </w:rPr>
        <w:t>52</w:t>
      </w:r>
    </w:p>
    <w:p w14:paraId="46B37CCC" w14:textId="78C3D514" w:rsidR="00176631" w:rsidRDefault="00176631" w:rsidP="00176631"/>
    <w:p w14:paraId="62BAF01C" w14:textId="49249C06" w:rsidR="002F1008" w:rsidRPr="002F1008" w:rsidRDefault="002F1008" w:rsidP="002F1008">
      <w:pPr>
        <w:numPr>
          <w:ilvl w:val="0"/>
          <w:numId w:val="10"/>
        </w:numPr>
        <w:tabs>
          <w:tab w:val="clear" w:pos="720"/>
        </w:tabs>
        <w:spacing w:after="80" w:line="240" w:lineRule="auto"/>
        <w:ind w:left="714" w:hanging="430"/>
      </w:pPr>
      <w:r w:rsidRPr="002F1008">
        <w:t>In the ‘Extension Request’ window, complete the following field:</w:t>
      </w:r>
      <w:r>
        <w:t xml:space="preserve"> </w:t>
      </w:r>
      <w:r w:rsidRPr="002F1008">
        <w:t>‘Submit Request’</w:t>
      </w:r>
      <w:r>
        <w:t xml:space="preserve"> </w:t>
      </w:r>
      <w:r w:rsidRPr="002F1008">
        <w:rPr>
          <w:b/>
          <w:bCs/>
        </w:rPr>
        <w:t>(Figure</w:t>
      </w:r>
      <w:r>
        <w:rPr>
          <w:b/>
          <w:bCs/>
        </w:rPr>
        <w:t> </w:t>
      </w:r>
      <w:r w:rsidRPr="002F1008">
        <w:rPr>
          <w:b/>
          <w:bCs/>
        </w:rPr>
        <w:t>53)</w:t>
      </w:r>
      <w:r w:rsidRPr="002F1008">
        <w:t>:</w:t>
      </w:r>
    </w:p>
    <w:p w14:paraId="389A5A82" w14:textId="77777777" w:rsidR="002F1008" w:rsidRPr="002F1008" w:rsidRDefault="002F1008" w:rsidP="002F1008">
      <w:pPr>
        <w:numPr>
          <w:ilvl w:val="1"/>
          <w:numId w:val="12"/>
        </w:numPr>
        <w:spacing w:line="240" w:lineRule="auto"/>
        <w:ind w:left="1135" w:hanging="284"/>
        <w:rPr>
          <w:rFonts w:cs="Arial"/>
        </w:rPr>
      </w:pPr>
      <w:r w:rsidRPr="002F1008">
        <w:rPr>
          <w:rFonts w:cs="Arial"/>
        </w:rPr>
        <w:t>Select ‘Yes’ if the request is ready to be submitted.</w:t>
      </w:r>
    </w:p>
    <w:p w14:paraId="148EFC21" w14:textId="77777777" w:rsidR="002F1008" w:rsidRPr="002F1008" w:rsidRDefault="002F1008" w:rsidP="002F1008">
      <w:pPr>
        <w:numPr>
          <w:ilvl w:val="1"/>
          <w:numId w:val="12"/>
        </w:numPr>
        <w:spacing w:line="240" w:lineRule="auto"/>
        <w:ind w:left="1135" w:hanging="284"/>
        <w:rPr>
          <w:rFonts w:cs="Arial"/>
        </w:rPr>
      </w:pPr>
      <w:r w:rsidRPr="002F1008">
        <w:rPr>
          <w:rFonts w:cs="Arial"/>
        </w:rPr>
        <w:t>Select ‘No’ if you wish to save the request and submit it later.</w:t>
      </w:r>
    </w:p>
    <w:p w14:paraId="4C6B3BBB" w14:textId="77777777" w:rsidR="002F1008" w:rsidRPr="002F1008" w:rsidRDefault="002F1008" w:rsidP="002F1008">
      <w:pPr>
        <w:numPr>
          <w:ilvl w:val="0"/>
          <w:numId w:val="10"/>
        </w:numPr>
        <w:tabs>
          <w:tab w:val="clear" w:pos="720"/>
        </w:tabs>
        <w:spacing w:after="80" w:line="240" w:lineRule="auto"/>
        <w:ind w:left="714" w:hanging="430"/>
      </w:pPr>
      <w:r w:rsidRPr="002F1008">
        <w:t>Finalise the request:</w:t>
      </w:r>
    </w:p>
    <w:p w14:paraId="48DF422F" w14:textId="77777777" w:rsidR="002F1008" w:rsidRPr="002F1008" w:rsidRDefault="002F1008" w:rsidP="002F1008">
      <w:pPr>
        <w:numPr>
          <w:ilvl w:val="1"/>
          <w:numId w:val="12"/>
        </w:numPr>
        <w:spacing w:line="240" w:lineRule="auto"/>
        <w:ind w:left="1135" w:hanging="284"/>
        <w:rPr>
          <w:rFonts w:cs="Arial"/>
        </w:rPr>
      </w:pPr>
      <w:r w:rsidRPr="002F1008">
        <w:rPr>
          <w:rFonts w:cs="Arial"/>
        </w:rPr>
        <w:t>Click the ‘Save’ button at the bottom of the ‘Extension Request’ window.</w:t>
      </w:r>
    </w:p>
    <w:p w14:paraId="37FAE954" w14:textId="77777777" w:rsidR="002F1008" w:rsidRPr="002F1008" w:rsidRDefault="002F1008" w:rsidP="00D96FE9">
      <w:pPr>
        <w:numPr>
          <w:ilvl w:val="1"/>
          <w:numId w:val="12"/>
        </w:numPr>
        <w:spacing w:after="240" w:line="240" w:lineRule="auto"/>
        <w:ind w:left="1135" w:hanging="284"/>
        <w:rPr>
          <w:rFonts w:cs="Arial"/>
        </w:rPr>
      </w:pPr>
      <w:r w:rsidRPr="002F1008">
        <w:rPr>
          <w:rFonts w:cs="Arial"/>
        </w:rPr>
        <w:t>Click ‘OK’ to finalise and submit your request.</w:t>
      </w:r>
    </w:p>
    <w:p w14:paraId="7B29CCAD" w14:textId="77777777" w:rsidR="002F1008" w:rsidRPr="008D6AD9" w:rsidRDefault="00176631" w:rsidP="002F1008">
      <w:r>
        <w:rPr>
          <w:noProof/>
        </w:rPr>
        <w:drawing>
          <wp:inline distT="0" distB="0" distL="0" distR="0" wp14:anchorId="3F36E5DC" wp14:editId="381D00E3">
            <wp:extent cx="5196892" cy="1042247"/>
            <wp:effectExtent l="19050" t="19050" r="22860" b="24765"/>
            <wp:docPr id="10" name="Picture 10" descr="Screenshot of the Extension Request confirmation window with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Extension Request confirmation window with the OK button highlighted."/>
                    <pic:cNvPicPr/>
                  </pic:nvPicPr>
                  <pic:blipFill>
                    <a:blip r:embed="rId64">
                      <a:extLst>
                        <a:ext uri="{28A0092B-C50C-407E-A947-70E740481C1C}">
                          <a14:useLocalDpi xmlns:a14="http://schemas.microsoft.com/office/drawing/2010/main" val="0"/>
                        </a:ext>
                      </a:extLst>
                    </a:blip>
                    <a:stretch>
                      <a:fillRect/>
                    </a:stretch>
                  </pic:blipFill>
                  <pic:spPr>
                    <a:xfrm>
                      <a:off x="0" y="0"/>
                      <a:ext cx="5196892" cy="1042247"/>
                    </a:xfrm>
                    <a:prstGeom prst="rect">
                      <a:avLst/>
                    </a:prstGeom>
                    <a:ln>
                      <a:solidFill>
                        <a:srgbClr val="000000"/>
                      </a:solidFill>
                    </a:ln>
                  </pic:spPr>
                </pic:pic>
              </a:graphicData>
            </a:graphic>
          </wp:inline>
        </w:drawing>
      </w:r>
    </w:p>
    <w:p w14:paraId="0D9DFD4A" w14:textId="41691AAA" w:rsidR="002F1008" w:rsidRPr="00B2687F" w:rsidRDefault="002F1008" w:rsidP="002F1008">
      <w:pPr>
        <w:rPr>
          <w:rFonts w:eastAsia="Times New Roman"/>
          <w:b/>
          <w:bCs/>
        </w:rPr>
      </w:pPr>
      <w:r w:rsidRPr="00596A3F">
        <w:rPr>
          <w:rFonts w:cs="Arial"/>
          <w:b/>
          <w:bCs/>
          <w:i/>
          <w:iCs/>
        </w:rPr>
        <w:t xml:space="preserve">Figure </w:t>
      </w:r>
      <w:r>
        <w:rPr>
          <w:rFonts w:cs="Arial"/>
          <w:b/>
          <w:bCs/>
          <w:i/>
          <w:iCs/>
        </w:rPr>
        <w:t>53</w:t>
      </w:r>
    </w:p>
    <w:p w14:paraId="061C8CD4" w14:textId="010ABDDA" w:rsidR="00176631" w:rsidRDefault="00176631" w:rsidP="00176631"/>
    <w:p w14:paraId="390D88BF" w14:textId="13634C50" w:rsidR="002032F9" w:rsidRPr="002032F9" w:rsidRDefault="002032F9" w:rsidP="002032F9">
      <w:pPr>
        <w:numPr>
          <w:ilvl w:val="0"/>
          <w:numId w:val="10"/>
        </w:numPr>
        <w:tabs>
          <w:tab w:val="clear" w:pos="720"/>
        </w:tabs>
        <w:spacing w:after="80" w:line="240" w:lineRule="auto"/>
        <w:ind w:left="714" w:hanging="430"/>
      </w:pPr>
      <w:r w:rsidRPr="002032F9">
        <w:t>Once the extension request is submitted</w:t>
      </w:r>
      <w:r w:rsidR="00903227">
        <w:t xml:space="preserve"> </w:t>
      </w:r>
      <w:r w:rsidR="00903227" w:rsidRPr="00903227">
        <w:rPr>
          <w:b/>
          <w:bCs/>
        </w:rPr>
        <w:t>(Figure 54)</w:t>
      </w:r>
      <w:r w:rsidRPr="002032F9">
        <w:t>:</w:t>
      </w:r>
    </w:p>
    <w:p w14:paraId="5743E353" w14:textId="77777777" w:rsidR="002032F9" w:rsidRPr="002032F9" w:rsidRDefault="002032F9" w:rsidP="00DB13DB">
      <w:pPr>
        <w:numPr>
          <w:ilvl w:val="1"/>
          <w:numId w:val="12"/>
        </w:numPr>
        <w:spacing w:after="240" w:line="240" w:lineRule="auto"/>
        <w:ind w:left="1135" w:hanging="284"/>
        <w:rPr>
          <w:rFonts w:cs="Arial"/>
        </w:rPr>
      </w:pPr>
      <w:r w:rsidRPr="002032F9">
        <w:rPr>
          <w:rFonts w:cs="Arial"/>
        </w:rPr>
        <w:t>The extension request decision will display as ‘Pending’ until a decision has been made by the TGA.</w:t>
      </w:r>
    </w:p>
    <w:p w14:paraId="01C5A52F" w14:textId="77777777" w:rsidR="00903227" w:rsidRPr="008D6AD9" w:rsidRDefault="00176631" w:rsidP="00903227">
      <w:r>
        <w:rPr>
          <w:noProof/>
        </w:rPr>
        <w:drawing>
          <wp:inline distT="0" distB="0" distL="0" distR="0" wp14:anchorId="4BB7E7BF" wp14:editId="694257B6">
            <wp:extent cx="5092700" cy="1078678"/>
            <wp:effectExtent l="19050" t="19050" r="12700" b="26670"/>
            <wp:docPr id="1580903494" name="Picture 1580903494" descr="Screenshot of the Extension requests section with the Extension Decision of 'Pending'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Extension requests section with the Extension Decision of 'Pending' highlighted. "/>
                    <pic:cNvPicPr/>
                  </pic:nvPicPr>
                  <pic:blipFill>
                    <a:blip r:embed="rId65">
                      <a:extLst>
                        <a:ext uri="{28A0092B-C50C-407E-A947-70E740481C1C}">
                          <a14:useLocalDpi xmlns:a14="http://schemas.microsoft.com/office/drawing/2010/main" val="0"/>
                        </a:ext>
                      </a:extLst>
                    </a:blip>
                    <a:stretch>
                      <a:fillRect/>
                    </a:stretch>
                  </pic:blipFill>
                  <pic:spPr>
                    <a:xfrm>
                      <a:off x="0" y="0"/>
                      <a:ext cx="5092700" cy="1078678"/>
                    </a:xfrm>
                    <a:prstGeom prst="rect">
                      <a:avLst/>
                    </a:prstGeom>
                    <a:ln>
                      <a:solidFill>
                        <a:schemeClr val="tx1"/>
                      </a:solidFill>
                    </a:ln>
                  </pic:spPr>
                </pic:pic>
              </a:graphicData>
            </a:graphic>
          </wp:inline>
        </w:drawing>
      </w:r>
    </w:p>
    <w:p w14:paraId="165EAF2E" w14:textId="49F725EE" w:rsidR="00903227" w:rsidRPr="00D74A68" w:rsidRDefault="00903227" w:rsidP="00903227">
      <w:pPr>
        <w:rPr>
          <w:rFonts w:eastAsia="Times New Roman"/>
          <w:b/>
          <w:bCs/>
        </w:rPr>
      </w:pPr>
      <w:r w:rsidRPr="00596A3F">
        <w:rPr>
          <w:rFonts w:cs="Arial"/>
          <w:b/>
          <w:bCs/>
          <w:i/>
          <w:iCs/>
        </w:rPr>
        <w:t xml:space="preserve">Figure </w:t>
      </w:r>
      <w:r>
        <w:rPr>
          <w:rFonts w:cs="Arial"/>
          <w:b/>
          <w:bCs/>
          <w:i/>
          <w:iCs/>
        </w:rPr>
        <w:t>54</w:t>
      </w:r>
    </w:p>
    <w:p w14:paraId="58F2B9AB" w14:textId="374518D7" w:rsidR="00415B99" w:rsidRDefault="00415B99">
      <w:r>
        <w:br w:type="page"/>
      </w:r>
    </w:p>
    <w:p w14:paraId="10FF2415" w14:textId="527FABE1" w:rsidR="00E633EC" w:rsidRPr="00E633EC" w:rsidRDefault="00E633EC" w:rsidP="00E633EC">
      <w:pPr>
        <w:numPr>
          <w:ilvl w:val="0"/>
          <w:numId w:val="10"/>
        </w:numPr>
        <w:tabs>
          <w:tab w:val="clear" w:pos="720"/>
        </w:tabs>
        <w:spacing w:after="80" w:line="240" w:lineRule="auto"/>
        <w:ind w:left="714" w:hanging="430"/>
      </w:pPr>
      <w:r w:rsidRPr="00E633EC">
        <w:lastRenderedPageBreak/>
        <w:t>If the extension request is accepted by the TGA</w:t>
      </w:r>
      <w:r>
        <w:t xml:space="preserve"> </w:t>
      </w:r>
      <w:r w:rsidRPr="00E633EC">
        <w:rPr>
          <w:b/>
          <w:bCs/>
        </w:rPr>
        <w:t>(Figure 55)</w:t>
      </w:r>
      <w:r w:rsidRPr="00E633EC">
        <w:t>:</w:t>
      </w:r>
    </w:p>
    <w:p w14:paraId="2717F9EB" w14:textId="77777777" w:rsidR="00E633EC" w:rsidRPr="00E633EC" w:rsidRDefault="00E633EC" w:rsidP="00E633EC">
      <w:pPr>
        <w:numPr>
          <w:ilvl w:val="1"/>
          <w:numId w:val="12"/>
        </w:numPr>
        <w:spacing w:line="240" w:lineRule="auto"/>
        <w:ind w:left="1135" w:hanging="284"/>
        <w:rPr>
          <w:rFonts w:cs="Arial"/>
        </w:rPr>
      </w:pPr>
      <w:r w:rsidRPr="00E633EC">
        <w:rPr>
          <w:rFonts w:cs="Arial"/>
        </w:rPr>
        <w:t>The extension decision will display as ‘Approved’.</w:t>
      </w:r>
    </w:p>
    <w:p w14:paraId="5DDB805D" w14:textId="77777777" w:rsidR="00E633EC" w:rsidRPr="00E633EC" w:rsidRDefault="00E633EC" w:rsidP="00E633EC">
      <w:pPr>
        <w:numPr>
          <w:ilvl w:val="1"/>
          <w:numId w:val="12"/>
        </w:numPr>
        <w:spacing w:line="240" w:lineRule="auto"/>
        <w:ind w:left="1135" w:hanging="284"/>
        <w:rPr>
          <w:rFonts w:cs="Arial"/>
        </w:rPr>
      </w:pPr>
      <w:r w:rsidRPr="00E633EC">
        <w:rPr>
          <w:rFonts w:cs="Arial"/>
        </w:rPr>
        <w:t>The notification response due date will be updated to reflect the new due date.</w:t>
      </w:r>
    </w:p>
    <w:p w14:paraId="48D86160" w14:textId="77777777" w:rsidR="00E633EC" w:rsidRPr="00E633EC" w:rsidRDefault="00E633EC" w:rsidP="00415B99">
      <w:pPr>
        <w:numPr>
          <w:ilvl w:val="0"/>
          <w:numId w:val="10"/>
        </w:numPr>
        <w:tabs>
          <w:tab w:val="clear" w:pos="720"/>
        </w:tabs>
        <w:spacing w:after="240" w:line="240" w:lineRule="auto"/>
        <w:ind w:left="715" w:hanging="431"/>
      </w:pPr>
      <w:r w:rsidRPr="00E633EC">
        <w:t>The TGA may assign a different due date than the one you proposed.</w:t>
      </w:r>
    </w:p>
    <w:p w14:paraId="4B5AB0CD" w14:textId="77777777" w:rsidR="00E633EC" w:rsidRPr="008D6AD9" w:rsidRDefault="00176631" w:rsidP="00E633EC">
      <w:r>
        <w:rPr>
          <w:noProof/>
        </w:rPr>
        <w:drawing>
          <wp:inline distT="0" distB="0" distL="0" distR="0" wp14:anchorId="312BCC57" wp14:editId="784AFCAB">
            <wp:extent cx="5231651" cy="1194128"/>
            <wp:effectExtent l="19050" t="19050" r="26670" b="25400"/>
            <wp:docPr id="527957156" name="Picture 527957156" descr="Screenshot of the Extension requests section with the Extension Decision of 'Approve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Extension requests section with the Extension Decision of 'Approved' highlighted. "/>
                    <pic:cNvPicPr/>
                  </pic:nvPicPr>
                  <pic:blipFill>
                    <a:blip r:embed="rId66">
                      <a:extLst>
                        <a:ext uri="{28A0092B-C50C-407E-A947-70E740481C1C}">
                          <a14:useLocalDpi xmlns:a14="http://schemas.microsoft.com/office/drawing/2010/main" val="0"/>
                        </a:ext>
                      </a:extLst>
                    </a:blip>
                    <a:stretch>
                      <a:fillRect/>
                    </a:stretch>
                  </pic:blipFill>
                  <pic:spPr>
                    <a:xfrm>
                      <a:off x="0" y="0"/>
                      <a:ext cx="5231651" cy="1194128"/>
                    </a:xfrm>
                    <a:prstGeom prst="rect">
                      <a:avLst/>
                    </a:prstGeom>
                    <a:ln>
                      <a:solidFill>
                        <a:schemeClr val="tx1"/>
                      </a:solidFill>
                    </a:ln>
                  </pic:spPr>
                </pic:pic>
              </a:graphicData>
            </a:graphic>
          </wp:inline>
        </w:drawing>
      </w:r>
    </w:p>
    <w:p w14:paraId="713D7CEA" w14:textId="2CC40C95" w:rsidR="00E633EC" w:rsidRPr="00DB13DB" w:rsidRDefault="00E633EC" w:rsidP="00E633EC">
      <w:pPr>
        <w:rPr>
          <w:rFonts w:eastAsia="Times New Roman"/>
          <w:b/>
          <w:bCs/>
        </w:rPr>
      </w:pPr>
      <w:r w:rsidRPr="00596A3F">
        <w:rPr>
          <w:rFonts w:cs="Arial"/>
          <w:b/>
          <w:bCs/>
          <w:i/>
          <w:iCs/>
        </w:rPr>
        <w:t xml:space="preserve">Figure </w:t>
      </w:r>
      <w:r>
        <w:rPr>
          <w:rFonts w:cs="Arial"/>
          <w:b/>
          <w:bCs/>
          <w:i/>
          <w:iCs/>
        </w:rPr>
        <w:t>55</w:t>
      </w:r>
    </w:p>
    <w:p w14:paraId="64204B92" w14:textId="5EEE120B" w:rsidR="00176631" w:rsidRDefault="00176631" w:rsidP="00176631"/>
    <w:p w14:paraId="4041DBFB" w14:textId="1F378646" w:rsidR="005D242F" w:rsidRPr="005D242F" w:rsidRDefault="005D242F" w:rsidP="005D242F">
      <w:pPr>
        <w:numPr>
          <w:ilvl w:val="0"/>
          <w:numId w:val="10"/>
        </w:numPr>
        <w:tabs>
          <w:tab w:val="clear" w:pos="720"/>
        </w:tabs>
        <w:spacing w:after="80" w:line="240" w:lineRule="auto"/>
        <w:ind w:left="714" w:hanging="430"/>
      </w:pPr>
      <w:r w:rsidRPr="005D242F">
        <w:t>If the extension request is rejected by the TGA</w:t>
      </w:r>
      <w:r w:rsidR="00605EF7">
        <w:t xml:space="preserve"> </w:t>
      </w:r>
      <w:r w:rsidR="00605EF7" w:rsidRPr="00605EF7">
        <w:rPr>
          <w:b/>
          <w:bCs/>
        </w:rPr>
        <w:t>(Figure 56)</w:t>
      </w:r>
      <w:r w:rsidRPr="005D242F">
        <w:t>:</w:t>
      </w:r>
    </w:p>
    <w:p w14:paraId="39A0F3AA" w14:textId="77777777" w:rsidR="005D242F" w:rsidRPr="005D242F" w:rsidRDefault="005D242F" w:rsidP="005D242F">
      <w:pPr>
        <w:numPr>
          <w:ilvl w:val="1"/>
          <w:numId w:val="12"/>
        </w:numPr>
        <w:spacing w:line="240" w:lineRule="auto"/>
        <w:ind w:left="1135" w:hanging="284"/>
        <w:rPr>
          <w:rFonts w:cs="Arial"/>
        </w:rPr>
      </w:pPr>
      <w:r w:rsidRPr="005D242F">
        <w:rPr>
          <w:rFonts w:cs="Arial"/>
        </w:rPr>
        <w:t>The extension decision will display as ‘Disapproved’.</w:t>
      </w:r>
    </w:p>
    <w:p w14:paraId="6EB0A589" w14:textId="77777777" w:rsidR="005D242F" w:rsidRPr="005D242F" w:rsidRDefault="005D242F" w:rsidP="00DB13DB">
      <w:pPr>
        <w:numPr>
          <w:ilvl w:val="1"/>
          <w:numId w:val="12"/>
        </w:numPr>
        <w:spacing w:after="240" w:line="240" w:lineRule="auto"/>
        <w:ind w:left="1135" w:hanging="284"/>
        <w:rPr>
          <w:rFonts w:cs="Arial"/>
        </w:rPr>
      </w:pPr>
      <w:r w:rsidRPr="005D242F">
        <w:rPr>
          <w:rFonts w:cs="Arial"/>
        </w:rPr>
        <w:t>The notification response due date will remain unchanged.</w:t>
      </w:r>
    </w:p>
    <w:p w14:paraId="772F275F" w14:textId="77777777" w:rsidR="00605EF7" w:rsidRPr="008D6AD9" w:rsidRDefault="00176631" w:rsidP="00605EF7">
      <w:r>
        <w:rPr>
          <w:noProof/>
        </w:rPr>
        <w:drawing>
          <wp:inline distT="0" distB="0" distL="0" distR="0" wp14:anchorId="6FCC2EDE" wp14:editId="072EF981">
            <wp:extent cx="5160846" cy="1128633"/>
            <wp:effectExtent l="19050" t="19050" r="20955" b="14605"/>
            <wp:docPr id="7" name="Picture 7" descr="Screenshot of the Extension requests section with the Extension Decision of Disapprove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Extension requests section with the Extension Decision of Disapproved highlighted. "/>
                    <pic:cNvPicPr/>
                  </pic:nvPicPr>
                  <pic:blipFill>
                    <a:blip r:embed="rId67">
                      <a:extLst>
                        <a:ext uri="{28A0092B-C50C-407E-A947-70E740481C1C}">
                          <a14:useLocalDpi xmlns:a14="http://schemas.microsoft.com/office/drawing/2010/main" val="0"/>
                        </a:ext>
                      </a:extLst>
                    </a:blip>
                    <a:stretch>
                      <a:fillRect/>
                    </a:stretch>
                  </pic:blipFill>
                  <pic:spPr>
                    <a:xfrm>
                      <a:off x="0" y="0"/>
                      <a:ext cx="5160846" cy="1128633"/>
                    </a:xfrm>
                    <a:prstGeom prst="rect">
                      <a:avLst/>
                    </a:prstGeom>
                    <a:ln>
                      <a:solidFill>
                        <a:schemeClr val="tx1"/>
                      </a:solidFill>
                    </a:ln>
                  </pic:spPr>
                </pic:pic>
              </a:graphicData>
            </a:graphic>
          </wp:inline>
        </w:drawing>
      </w:r>
    </w:p>
    <w:p w14:paraId="67065355" w14:textId="1B81E27D" w:rsidR="00605EF7" w:rsidRPr="00DB13DB" w:rsidRDefault="00605EF7" w:rsidP="00605EF7">
      <w:pPr>
        <w:rPr>
          <w:rFonts w:eastAsia="Times New Roman"/>
          <w:b/>
          <w:bCs/>
        </w:rPr>
      </w:pPr>
      <w:r w:rsidRPr="00596A3F">
        <w:rPr>
          <w:rFonts w:cs="Arial"/>
          <w:b/>
          <w:bCs/>
          <w:i/>
          <w:iCs/>
        </w:rPr>
        <w:t xml:space="preserve">Figure </w:t>
      </w:r>
      <w:r>
        <w:rPr>
          <w:rFonts w:cs="Arial"/>
          <w:b/>
          <w:bCs/>
          <w:i/>
          <w:iCs/>
        </w:rPr>
        <w:t>56</w:t>
      </w:r>
    </w:p>
    <w:p w14:paraId="59C1BF98" w14:textId="77777777" w:rsidR="0089410A" w:rsidRPr="00215D48" w:rsidRDefault="0089410A" w:rsidP="00605EF7">
      <w:pPr>
        <w:pageBreakBefore/>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215D48" w14:paraId="6D505453" w14:textId="77777777" w:rsidTr="00F80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8E01BBB" w14:textId="77777777" w:rsidR="0089410A" w:rsidRPr="00215D48" w:rsidRDefault="0089410A" w:rsidP="00F807B2">
            <w:bookmarkStart w:id="12" w:name="ColumnTitle_4"/>
            <w:r w:rsidRPr="00215D48">
              <w:t>Version</w:t>
            </w:r>
          </w:p>
        </w:tc>
        <w:tc>
          <w:tcPr>
            <w:tcW w:w="3242" w:type="dxa"/>
          </w:tcPr>
          <w:p w14:paraId="4894DC41"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11D28541"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544EC7B5"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12"/>
      <w:tr w:rsidR="0089410A" w:rsidRPr="00215D48" w14:paraId="1E3DF814" w14:textId="77777777" w:rsidTr="00176631">
        <w:trPr>
          <w:trHeight w:val="544"/>
        </w:trPr>
        <w:tc>
          <w:tcPr>
            <w:cnfStyle w:val="001000000000" w:firstRow="0" w:lastRow="0" w:firstColumn="1" w:lastColumn="0" w:oddVBand="0" w:evenVBand="0" w:oddHBand="0" w:evenHBand="0" w:firstRowFirstColumn="0" w:firstRowLastColumn="0" w:lastRowFirstColumn="0" w:lastRowLastColumn="0"/>
            <w:tcW w:w="1276" w:type="dxa"/>
          </w:tcPr>
          <w:p w14:paraId="3DBFF1BC" w14:textId="77777777" w:rsidR="0089410A" w:rsidRPr="00215D48" w:rsidRDefault="0089410A" w:rsidP="00F807B2">
            <w:r w:rsidRPr="00215D48">
              <w:t>V1.0</w:t>
            </w:r>
          </w:p>
        </w:tc>
        <w:tc>
          <w:tcPr>
            <w:tcW w:w="3242" w:type="dxa"/>
          </w:tcPr>
          <w:p w14:paraId="07A97D43" w14:textId="77777777" w:rsidR="0089410A" w:rsidRPr="00215D48" w:rsidRDefault="0089410A" w:rsidP="00F807B2">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0C371D27" w14:textId="38C5844E" w:rsidR="0089410A" w:rsidRPr="00215D48" w:rsidRDefault="00176631" w:rsidP="00F807B2">
            <w:pPr>
              <w:cnfStyle w:val="000000000000" w:firstRow="0" w:lastRow="0" w:firstColumn="0" w:lastColumn="0" w:oddVBand="0" w:evenVBand="0" w:oddHBand="0" w:evenHBand="0" w:firstRowFirstColumn="0" w:firstRowLastColumn="0" w:lastRowFirstColumn="0" w:lastRowLastColumn="0"/>
            </w:pPr>
            <w:r>
              <w:t>Authorisations branch</w:t>
            </w:r>
          </w:p>
        </w:tc>
        <w:tc>
          <w:tcPr>
            <w:tcW w:w="1808" w:type="dxa"/>
          </w:tcPr>
          <w:p w14:paraId="39662248" w14:textId="75E9D04E" w:rsidR="0089410A" w:rsidRPr="00215D48" w:rsidRDefault="00176631" w:rsidP="00F807B2">
            <w:pPr>
              <w:cnfStyle w:val="000000000000" w:firstRow="0" w:lastRow="0" w:firstColumn="0" w:lastColumn="0" w:oddVBand="0" w:evenVBand="0" w:oddHBand="0" w:evenHBand="0" w:firstRowFirstColumn="0" w:firstRowLastColumn="0" w:lastRowFirstColumn="0" w:lastRowLastColumn="0"/>
            </w:pPr>
            <w:r>
              <w:t>September 2022</w:t>
            </w:r>
          </w:p>
        </w:tc>
      </w:tr>
      <w:tr w:rsidR="00A56B81" w:rsidRPr="00215D48" w14:paraId="74ED64D5"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796D2300" w14:textId="705DF72B" w:rsidR="00A56B81" w:rsidRPr="00215D48" w:rsidRDefault="00A56B81" w:rsidP="00A56B81">
            <w:r>
              <w:t>V2.0</w:t>
            </w:r>
          </w:p>
        </w:tc>
        <w:tc>
          <w:tcPr>
            <w:tcW w:w="3242" w:type="dxa"/>
          </w:tcPr>
          <w:p w14:paraId="6AE4A60B" w14:textId="5FE00EED" w:rsidR="00A56B81" w:rsidRPr="00215D48" w:rsidRDefault="00A56B81" w:rsidP="00A56B81">
            <w:pPr>
              <w:cnfStyle w:val="000000000000" w:firstRow="0" w:lastRow="0" w:firstColumn="0" w:lastColumn="0" w:oddVBand="0" w:evenVBand="0" w:oddHBand="0" w:evenHBand="0" w:firstRowFirstColumn="0" w:firstRowLastColumn="0" w:lastRowFirstColumn="0" w:lastRowLastColumn="0"/>
            </w:pPr>
            <w:r>
              <w:t>Updated to include changes in dashboard and additional features</w:t>
            </w:r>
            <w:r w:rsidR="00A20FC6">
              <w:t>.</w:t>
            </w:r>
          </w:p>
        </w:tc>
        <w:tc>
          <w:tcPr>
            <w:tcW w:w="2712" w:type="dxa"/>
          </w:tcPr>
          <w:p w14:paraId="5771F792" w14:textId="77777777" w:rsidR="00A56B81" w:rsidRDefault="00A56B81" w:rsidP="00A56B81">
            <w:pPr>
              <w:cnfStyle w:val="000000000000" w:firstRow="0" w:lastRow="0" w:firstColumn="0" w:lastColumn="0" w:oddVBand="0" w:evenVBand="0" w:oddHBand="0" w:evenHBand="0" w:firstRowFirstColumn="0" w:firstRowLastColumn="0" w:lastRowFirstColumn="0" w:lastRowLastColumn="0"/>
              <w:rPr>
                <w:rFonts w:cs="Arial"/>
              </w:rPr>
            </w:pPr>
            <w:r>
              <w:rPr>
                <w:rFonts w:cs="Arial"/>
              </w:rPr>
              <w:t>Medical Devices</w:t>
            </w:r>
          </w:p>
          <w:p w14:paraId="4A339007" w14:textId="77777777" w:rsidR="00A56B81" w:rsidRDefault="00A56B81" w:rsidP="00A56B81">
            <w:pPr>
              <w:cnfStyle w:val="000000000000" w:firstRow="0" w:lastRow="0" w:firstColumn="0" w:lastColumn="0" w:oddVBand="0" w:evenVBand="0" w:oddHBand="0" w:evenHBand="0" w:firstRowFirstColumn="0" w:firstRowLastColumn="0" w:lastRowFirstColumn="0" w:lastRowLastColumn="0"/>
              <w:rPr>
                <w:rFonts w:cs="Arial"/>
              </w:rPr>
            </w:pPr>
            <w:r>
              <w:rPr>
                <w:rFonts w:cs="Arial"/>
              </w:rPr>
              <w:t>Authorisation Branch</w:t>
            </w:r>
          </w:p>
          <w:p w14:paraId="60C2D554" w14:textId="31A97FED" w:rsidR="00A56B81" w:rsidRPr="00215D48" w:rsidRDefault="00A56B81" w:rsidP="00A56B81">
            <w:pPr>
              <w:cnfStyle w:val="000000000000" w:firstRow="0" w:lastRow="0" w:firstColumn="0" w:lastColumn="0" w:oddVBand="0" w:evenVBand="0" w:oddHBand="0" w:evenHBand="0" w:firstRowFirstColumn="0" w:firstRowLastColumn="0" w:lastRowFirstColumn="0" w:lastRowLastColumn="0"/>
            </w:pPr>
            <w:r>
              <w:rPr>
                <w:rFonts w:cs="Arial"/>
              </w:rPr>
              <w:t>Surveillance Branch</w:t>
            </w:r>
          </w:p>
        </w:tc>
        <w:tc>
          <w:tcPr>
            <w:tcW w:w="1808" w:type="dxa"/>
          </w:tcPr>
          <w:p w14:paraId="2D7ECF8F" w14:textId="470AA22D" w:rsidR="00A56B81" w:rsidRPr="00215D48" w:rsidRDefault="006B0489" w:rsidP="00A56B81">
            <w:pPr>
              <w:cnfStyle w:val="000000000000" w:firstRow="0" w:lastRow="0" w:firstColumn="0" w:lastColumn="0" w:oddVBand="0" w:evenVBand="0" w:oddHBand="0" w:evenHBand="0" w:firstRowFirstColumn="0" w:firstRowLastColumn="0" w:lastRowFirstColumn="0" w:lastRowLastColumn="0"/>
            </w:pPr>
            <w:r>
              <w:t>June</w:t>
            </w:r>
            <w:r w:rsidR="00A56B81">
              <w:t xml:space="preserve"> 2025</w:t>
            </w:r>
          </w:p>
        </w:tc>
      </w:tr>
    </w:tbl>
    <w:p w14:paraId="4A62DB86" w14:textId="77777777" w:rsidR="0089410A" w:rsidRDefault="0089410A" w:rsidP="00DD3815">
      <w:pPr>
        <w:pStyle w:val="LegalSubheading"/>
        <w:rPr>
          <w:b/>
          <w:bCs/>
        </w:rPr>
      </w:pPr>
    </w:p>
    <w:p w14:paraId="4D8C8FBA" w14:textId="77777777" w:rsidR="00B528AB" w:rsidRDefault="00B528AB" w:rsidP="00DD3815">
      <w:pPr>
        <w:pStyle w:val="LegalSubheading"/>
        <w:rPr>
          <w:b/>
          <w:bCs/>
        </w:rPr>
        <w:sectPr w:rsidR="00B528AB" w:rsidSect="00537B47">
          <w:headerReference w:type="default" r:id="rId68"/>
          <w:footerReference w:type="default" r:id="rId69"/>
          <w:headerReference w:type="first" r:id="rId70"/>
          <w:footerReference w:type="first" r:id="rId71"/>
          <w:pgSz w:w="11906" w:h="16838"/>
          <w:pgMar w:top="1440" w:right="1440" w:bottom="1440" w:left="1440" w:header="708" w:footer="708" w:gutter="0"/>
          <w:cols w:space="708"/>
          <w:titlePg/>
          <w:docGrid w:linePitch="360"/>
        </w:sectPr>
      </w:pPr>
    </w:p>
    <w:p w14:paraId="2472A990" w14:textId="77777777" w:rsidR="00B528AB" w:rsidRPr="00DD3815" w:rsidRDefault="00B528AB" w:rsidP="00DD3815">
      <w:pPr>
        <w:pStyle w:val="LegalSubheading"/>
        <w:rPr>
          <w:b/>
          <w:bCs/>
        </w:rPr>
      </w:pPr>
    </w:p>
    <w:sectPr w:rsidR="00B528AB" w:rsidRPr="00DD3815" w:rsidSect="00537B47">
      <w:headerReference w:type="first" r:id="rId72"/>
      <w:footerReference w:type="first" r:id="rId7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63AA6" w14:textId="77777777" w:rsidR="009C2DF2" w:rsidRDefault="009C2DF2" w:rsidP="00537B47">
      <w:pPr>
        <w:spacing w:after="0" w:line="240" w:lineRule="auto"/>
      </w:pPr>
      <w:r>
        <w:separator/>
      </w:r>
    </w:p>
  </w:endnote>
  <w:endnote w:type="continuationSeparator" w:id="0">
    <w:p w14:paraId="5D1ECBF0" w14:textId="77777777" w:rsidR="009C2DF2" w:rsidRDefault="009C2DF2"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5C50" w14:textId="338048BA" w:rsidR="00DD3815" w:rsidRPr="00DD3815" w:rsidRDefault="00176631" w:rsidP="00DD3815">
    <w:pPr>
      <w:pStyle w:val="Footer"/>
    </w:pPr>
    <w:r w:rsidRPr="00176631">
      <w:t>User guide for viewing and responding to notifications on the Consent for Non-compliance Dashboard on the TGA Business Services (TBS) Portal</w:t>
    </w:r>
    <w:r w:rsidR="0089410A">
      <w:rPr>
        <w:noProof/>
      </w:rPr>
      <mc:AlternateContent>
        <mc:Choice Requires="wps">
          <w:drawing>
            <wp:anchor distT="0" distB="0" distL="114300" distR="114300" simplePos="0" relativeHeight="251660288" behindDoc="0" locked="0" layoutInCell="1" allowOverlap="1" wp14:anchorId="4BF45AA2" wp14:editId="7845DE74">
              <wp:simplePos x="0" y="0"/>
              <wp:positionH relativeFrom="column">
                <wp:posOffset>9525</wp:posOffset>
              </wp:positionH>
              <wp:positionV relativeFrom="paragraph">
                <wp:posOffset>-59690</wp:posOffset>
              </wp:positionV>
              <wp:extent cx="57912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701288"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p>
  <w:p w14:paraId="04E7465A" w14:textId="0F921FBC" w:rsidR="00DD3815" w:rsidRPr="00DD3815" w:rsidRDefault="00DD3815" w:rsidP="00DD3815">
    <w:pPr>
      <w:pStyle w:val="Footer"/>
    </w:pPr>
    <w:r w:rsidRPr="00DD3815">
      <w:t>V</w:t>
    </w:r>
    <w:r w:rsidR="000A5FB2">
      <w:t>2</w:t>
    </w:r>
    <w:r w:rsidRPr="00DD3815">
      <w:t>.</w:t>
    </w:r>
    <w:r w:rsidR="000A5FB2">
      <w:t>0</w:t>
    </w:r>
    <w:r w:rsidR="00176631">
      <w:t xml:space="preserve"> </w:t>
    </w:r>
    <w:r w:rsidR="00AA4681">
      <w:t>June</w:t>
    </w:r>
    <w:r w:rsidR="00176631">
      <w:t xml:space="preserve"> 2025</w:t>
    </w:r>
    <w:r w:rsidRPr="00DD3815">
      <w:tab/>
    </w:r>
    <w:r w:rsidRPr="00DD3815">
      <w:tab/>
      <w:t xml:space="preserve">Page </w:t>
    </w:r>
    <w:r w:rsidRPr="00DD3815">
      <w:fldChar w:fldCharType="begin"/>
    </w:r>
    <w:r w:rsidRPr="00DD3815">
      <w:instrText xml:space="preserve"> PAGE  \* Arabic  \* MERGEFORMAT </w:instrText>
    </w:r>
    <w:r w:rsidRPr="00DD3815">
      <w:fldChar w:fldCharType="separate"/>
    </w:r>
    <w:r w:rsidRPr="00DD3815">
      <w:t>1</w:t>
    </w:r>
    <w:r w:rsidRPr="00DD3815">
      <w:fldChar w:fldCharType="end"/>
    </w:r>
    <w:r w:rsidRPr="00DD3815">
      <w:t xml:space="preserve"> of </w:t>
    </w:r>
    <w:fldSimple w:instr=" NUMPAGES  \* Arabic  \* MERGEFORMAT ">
      <w:r w:rsidRPr="00DD3815">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6236185"/>
      <w:showingPlcHdr/>
      <w:picture/>
    </w:sdtPr>
    <w:sdtEndPr/>
    <w:sdtContent>
      <w:p w14:paraId="56539143" w14:textId="77777777" w:rsidR="00537B47" w:rsidRDefault="00977F26">
        <w:pPr>
          <w:pStyle w:val="Footer"/>
        </w:pPr>
        <w:r>
          <w:rPr>
            <w:rFonts w:eastAsiaTheme="minorHAnsi" w:cstheme="minorBidi"/>
            <w:noProof/>
            <w:color w:val="auto"/>
            <w:sz w:val="20"/>
          </w:rPr>
          <w:drawing>
            <wp:anchor distT="0" distB="0" distL="114300" distR="114300" simplePos="0" relativeHeight="251657215" behindDoc="1" locked="0" layoutInCell="1" allowOverlap="1" wp14:anchorId="0C0B5763" wp14:editId="2A241B27">
              <wp:simplePos x="0" y="0"/>
              <wp:positionH relativeFrom="column">
                <wp:posOffset>-918210</wp:posOffset>
              </wp:positionH>
              <wp:positionV relativeFrom="paragraph">
                <wp:posOffset>-4500880</wp:posOffset>
              </wp:positionV>
              <wp:extent cx="7567200" cy="5076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5076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506EF0D7" w14:textId="77777777" w:rsidTr="00574690">
      <w:trPr>
        <w:trHeight w:hRule="exact" w:val="565"/>
        <w:jc w:val="center"/>
      </w:trPr>
      <w:tc>
        <w:tcPr>
          <w:tcW w:w="9145" w:type="dxa"/>
        </w:tcPr>
        <w:p w14:paraId="3FEF0A67" w14:textId="77777777" w:rsidR="00B528AB" w:rsidRPr="00215D48" w:rsidRDefault="00B528AB" w:rsidP="00B528AB">
          <w:pPr>
            <w:pStyle w:val="TGASignoff"/>
          </w:pPr>
          <w:r w:rsidRPr="00215D48">
            <w:t>Therapeutic Goods Administration</w:t>
          </w:r>
        </w:p>
      </w:tc>
    </w:tr>
    <w:tr w:rsidR="00B528AB" w:rsidRPr="00215D48" w14:paraId="50F27278" w14:textId="77777777" w:rsidTr="00574690">
      <w:trPr>
        <w:trHeight w:val="963"/>
        <w:jc w:val="center"/>
      </w:trPr>
      <w:tc>
        <w:tcPr>
          <w:tcW w:w="9145" w:type="dxa"/>
          <w:tcMar>
            <w:top w:w="28" w:type="dxa"/>
          </w:tcMar>
        </w:tcPr>
        <w:p w14:paraId="4B1A3AFA" w14:textId="77777777" w:rsidR="00B528AB" w:rsidRPr="00215D48" w:rsidRDefault="00B528AB" w:rsidP="00B528AB">
          <w:pPr>
            <w:pStyle w:val="Address"/>
            <w:jc w:val="center"/>
          </w:pPr>
          <w:r w:rsidRPr="00215D48">
            <w:t>PO Box 100 Woden ACT 2606 Australia</w:t>
          </w:r>
        </w:p>
        <w:p w14:paraId="48555E9D"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020 653  Fax: </w:t>
          </w:r>
          <w:r w:rsidRPr="00BA0DFC">
            <w:t>02 6203 1605</w:t>
          </w:r>
        </w:p>
        <w:p w14:paraId="0E1B860E"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246E6BBF" w14:textId="77777777" w:rsidTr="00574690">
      <w:trPr>
        <w:trHeight w:val="251"/>
        <w:jc w:val="center"/>
      </w:trPr>
      <w:tc>
        <w:tcPr>
          <w:tcW w:w="9145" w:type="dxa"/>
          <w:tcMar>
            <w:top w:w="28" w:type="dxa"/>
          </w:tcMar>
        </w:tcPr>
        <w:p w14:paraId="001E45F5" w14:textId="77777777" w:rsidR="00B528AB" w:rsidRPr="00215D48" w:rsidRDefault="00B528AB" w:rsidP="00B528AB">
          <w:pPr>
            <w:pStyle w:val="Address"/>
            <w:jc w:val="center"/>
          </w:pPr>
          <w:r w:rsidRPr="00215D48">
            <w:t>Reference/Publication #</w:t>
          </w:r>
        </w:p>
      </w:tc>
    </w:tr>
  </w:tbl>
  <w:p w14:paraId="3B284A84"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5B387" w14:textId="77777777" w:rsidR="009C2DF2" w:rsidRDefault="009C2DF2" w:rsidP="00537B47">
      <w:pPr>
        <w:spacing w:after="0" w:line="240" w:lineRule="auto"/>
      </w:pPr>
      <w:r>
        <w:separator/>
      </w:r>
    </w:p>
  </w:footnote>
  <w:footnote w:type="continuationSeparator" w:id="0">
    <w:p w14:paraId="52AC26A9" w14:textId="77777777" w:rsidR="009C2DF2" w:rsidRDefault="009C2DF2" w:rsidP="00537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B5DC6" w14:textId="77777777" w:rsidR="005F6958" w:rsidRDefault="00DD3815" w:rsidP="00DD3815">
    <w:pPr>
      <w:pStyle w:val="Header"/>
      <w:tabs>
        <w:tab w:val="left" w:pos="8115"/>
      </w:tabs>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CA638" w14:textId="77777777" w:rsidR="00537B47" w:rsidRDefault="005F6958" w:rsidP="005F6958">
    <w:r>
      <w:rPr>
        <w:noProof/>
      </w:rPr>
      <w:drawing>
        <wp:anchor distT="0" distB="0" distL="114300" distR="114300" simplePos="0" relativeHeight="251659264" behindDoc="1" locked="0" layoutInCell="1" allowOverlap="1" wp14:anchorId="2B73EDAC" wp14:editId="197197C2">
          <wp:simplePos x="0" y="0"/>
          <wp:positionH relativeFrom="column">
            <wp:posOffset>-228600</wp:posOffset>
          </wp:positionH>
          <wp:positionV relativeFrom="paragraph">
            <wp:posOffset>72390</wp:posOffset>
          </wp:positionV>
          <wp:extent cx="2245311" cy="52197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5D7B0C3" wp14:editId="2EA50707">
          <wp:simplePos x="0" y="0"/>
          <wp:positionH relativeFrom="page">
            <wp:align>right</wp:align>
          </wp:positionH>
          <wp:positionV relativeFrom="paragraph">
            <wp:posOffset>3122930</wp:posOffset>
          </wp:positionV>
          <wp:extent cx="7553325" cy="4260356"/>
          <wp:effectExtent l="0" t="0" r="0" b="6985"/>
          <wp:wrapNone/>
          <wp:docPr id="3" name="Picture 3" descr="A view of the earth from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ew of the earth from spac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1C7EA" w14:textId="77777777"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690"/>
    <w:multiLevelType w:val="multilevel"/>
    <w:tmpl w:val="EE8040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F82EEE"/>
    <w:multiLevelType w:val="multilevel"/>
    <w:tmpl w:val="271A86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56B60C1"/>
    <w:multiLevelType w:val="multilevel"/>
    <w:tmpl w:val="0C660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8E25000"/>
    <w:multiLevelType w:val="multilevel"/>
    <w:tmpl w:val="BD305C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99585E"/>
    <w:multiLevelType w:val="hybridMultilevel"/>
    <w:tmpl w:val="0F322C12"/>
    <w:lvl w:ilvl="0" w:tplc="F2180B24">
      <w:start w:val="1"/>
      <w:numFmt w:val="decimal"/>
      <w:lvlText w:val="%1."/>
      <w:lvlJc w:val="left"/>
      <w:pPr>
        <w:ind w:left="360" w:hanging="360"/>
      </w:pPr>
      <w:rPr>
        <w:rFonts w:asciiTheme="minorHAnsi" w:hAnsiTheme="minorHAnsi" w:hint="default"/>
        <w:b w:val="0"/>
        <w:bCs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60008D8"/>
    <w:multiLevelType w:val="multilevel"/>
    <w:tmpl w:val="E5D848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273140"/>
    <w:multiLevelType w:val="multilevel"/>
    <w:tmpl w:val="33F8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5774C6"/>
    <w:multiLevelType w:val="multilevel"/>
    <w:tmpl w:val="302A31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AD5367"/>
    <w:multiLevelType w:val="multilevel"/>
    <w:tmpl w:val="D0DA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628AD"/>
    <w:multiLevelType w:val="multilevel"/>
    <w:tmpl w:val="50BA63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F86F40"/>
    <w:multiLevelType w:val="multilevel"/>
    <w:tmpl w:val="97EE02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7951F4"/>
    <w:multiLevelType w:val="multilevel"/>
    <w:tmpl w:val="77E860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9339FB"/>
    <w:multiLevelType w:val="multilevel"/>
    <w:tmpl w:val="0812EC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A8713B"/>
    <w:multiLevelType w:val="multilevel"/>
    <w:tmpl w:val="74FE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7E0413"/>
    <w:multiLevelType w:val="multilevel"/>
    <w:tmpl w:val="DCF418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A7093F"/>
    <w:multiLevelType w:val="multilevel"/>
    <w:tmpl w:val="A6348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EA0EF8"/>
    <w:multiLevelType w:val="hybridMultilevel"/>
    <w:tmpl w:val="6F78B876"/>
    <w:lvl w:ilvl="0" w:tplc="0C090019">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A0D253C"/>
    <w:multiLevelType w:val="multilevel"/>
    <w:tmpl w:val="585E9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677557"/>
    <w:multiLevelType w:val="multilevel"/>
    <w:tmpl w:val="CC9C02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0B69E6"/>
    <w:multiLevelType w:val="multilevel"/>
    <w:tmpl w:val="DA3CD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3F432D"/>
    <w:multiLevelType w:val="multilevel"/>
    <w:tmpl w:val="BCFA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3C2C98"/>
    <w:multiLevelType w:val="multilevel"/>
    <w:tmpl w:val="149AB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420DB1"/>
    <w:multiLevelType w:val="multilevel"/>
    <w:tmpl w:val="ECA049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1124B8"/>
    <w:multiLevelType w:val="multilevel"/>
    <w:tmpl w:val="A432A5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222B1C"/>
    <w:multiLevelType w:val="multilevel"/>
    <w:tmpl w:val="FD4C0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6F3748"/>
    <w:multiLevelType w:val="multilevel"/>
    <w:tmpl w:val="F4562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7E733E"/>
    <w:multiLevelType w:val="multilevel"/>
    <w:tmpl w:val="C81E9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6451A0"/>
    <w:multiLevelType w:val="multilevel"/>
    <w:tmpl w:val="5DAA9E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491475"/>
    <w:multiLevelType w:val="multilevel"/>
    <w:tmpl w:val="033A47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4E26B4"/>
    <w:multiLevelType w:val="multilevel"/>
    <w:tmpl w:val="02DE6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D23BB1"/>
    <w:multiLevelType w:val="multilevel"/>
    <w:tmpl w:val="70D87B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39489C"/>
    <w:multiLevelType w:val="multilevel"/>
    <w:tmpl w:val="B9FC7E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927C7E"/>
    <w:multiLevelType w:val="multilevel"/>
    <w:tmpl w:val="6B4E2D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2312E3"/>
    <w:multiLevelType w:val="multilevel"/>
    <w:tmpl w:val="8C1A54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43650F"/>
    <w:multiLevelType w:val="multilevel"/>
    <w:tmpl w:val="6D5861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E02A60"/>
    <w:multiLevelType w:val="multilevel"/>
    <w:tmpl w:val="D700B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541177"/>
    <w:multiLevelType w:val="multilevel"/>
    <w:tmpl w:val="50983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7D22BB"/>
    <w:multiLevelType w:val="multilevel"/>
    <w:tmpl w:val="1B94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4874731">
    <w:abstractNumId w:val="6"/>
  </w:num>
  <w:num w:numId="2" w16cid:durableId="1834369178">
    <w:abstractNumId w:val="3"/>
  </w:num>
  <w:num w:numId="3" w16cid:durableId="729621980">
    <w:abstractNumId w:val="1"/>
  </w:num>
  <w:num w:numId="4" w16cid:durableId="1693191331">
    <w:abstractNumId w:val="5"/>
  </w:num>
  <w:num w:numId="5" w16cid:durableId="1110271873">
    <w:abstractNumId w:val="6"/>
  </w:num>
  <w:num w:numId="6" w16cid:durableId="1860776656">
    <w:abstractNumId w:val="24"/>
  </w:num>
  <w:num w:numId="7" w16cid:durableId="52388051">
    <w:abstractNumId w:val="3"/>
  </w:num>
  <w:num w:numId="8" w16cid:durableId="284115937">
    <w:abstractNumId w:val="8"/>
  </w:num>
  <w:num w:numId="9" w16cid:durableId="1238172960">
    <w:abstractNumId w:val="20"/>
  </w:num>
  <w:num w:numId="10" w16cid:durableId="594554726">
    <w:abstractNumId w:val="12"/>
  </w:num>
  <w:num w:numId="11" w16cid:durableId="1830906411">
    <w:abstractNumId w:val="29"/>
  </w:num>
  <w:num w:numId="12" w16cid:durableId="1433473947">
    <w:abstractNumId w:val="19"/>
  </w:num>
  <w:num w:numId="13" w16cid:durableId="1166674804">
    <w:abstractNumId w:val="23"/>
  </w:num>
  <w:num w:numId="14" w16cid:durableId="1098141768">
    <w:abstractNumId w:val="23"/>
    <w:lvlOverride w:ilvl="1">
      <w:lvl w:ilvl="1">
        <w:numFmt w:val="bullet"/>
        <w:lvlText w:val=""/>
        <w:lvlJc w:val="left"/>
        <w:pPr>
          <w:tabs>
            <w:tab w:val="num" w:pos="1440"/>
          </w:tabs>
          <w:ind w:left="1440" w:hanging="360"/>
        </w:pPr>
        <w:rPr>
          <w:rFonts w:ascii="Symbol" w:hAnsi="Symbol" w:hint="default"/>
          <w:sz w:val="20"/>
        </w:rPr>
      </w:lvl>
    </w:lvlOverride>
  </w:num>
  <w:num w:numId="15" w16cid:durableId="515074271">
    <w:abstractNumId w:val="23"/>
    <w:lvlOverride w:ilvl="1">
      <w:lvl w:ilvl="1">
        <w:numFmt w:val="bullet"/>
        <w:lvlText w:val=""/>
        <w:lvlJc w:val="left"/>
        <w:pPr>
          <w:tabs>
            <w:tab w:val="num" w:pos="1440"/>
          </w:tabs>
          <w:ind w:left="1440" w:hanging="360"/>
        </w:pPr>
        <w:rPr>
          <w:rFonts w:ascii="Symbol" w:hAnsi="Symbol" w:hint="default"/>
          <w:sz w:val="20"/>
        </w:rPr>
      </w:lvl>
    </w:lvlOverride>
  </w:num>
  <w:num w:numId="16" w16cid:durableId="138378464">
    <w:abstractNumId w:val="27"/>
  </w:num>
  <w:num w:numId="17" w16cid:durableId="1688559249">
    <w:abstractNumId w:val="41"/>
  </w:num>
  <w:num w:numId="18" w16cid:durableId="1154637100">
    <w:abstractNumId w:val="42"/>
  </w:num>
  <w:num w:numId="19" w16cid:durableId="597298448">
    <w:abstractNumId w:val="15"/>
  </w:num>
  <w:num w:numId="20" w16cid:durableId="1778060886">
    <w:abstractNumId w:val="11"/>
  </w:num>
  <w:num w:numId="21" w16cid:durableId="11735957">
    <w:abstractNumId w:val="33"/>
  </w:num>
  <w:num w:numId="22" w16cid:durableId="451245032">
    <w:abstractNumId w:val="0"/>
  </w:num>
  <w:num w:numId="23" w16cid:durableId="1056398673">
    <w:abstractNumId w:val="36"/>
  </w:num>
  <w:num w:numId="24" w16cid:durableId="1345279225">
    <w:abstractNumId w:val="26"/>
  </w:num>
  <w:num w:numId="25" w16cid:durableId="901675834">
    <w:abstractNumId w:val="13"/>
  </w:num>
  <w:num w:numId="26" w16cid:durableId="1358848887">
    <w:abstractNumId w:val="39"/>
  </w:num>
  <w:num w:numId="27" w16cid:durableId="1989356923">
    <w:abstractNumId w:val="18"/>
  </w:num>
  <w:num w:numId="28" w16cid:durableId="1563590635">
    <w:abstractNumId w:val="37"/>
  </w:num>
  <w:num w:numId="29" w16cid:durableId="62799261">
    <w:abstractNumId w:val="4"/>
  </w:num>
  <w:num w:numId="30" w16cid:durableId="38358797">
    <w:abstractNumId w:val="32"/>
  </w:num>
  <w:num w:numId="31" w16cid:durableId="1276672863">
    <w:abstractNumId w:val="38"/>
  </w:num>
  <w:num w:numId="32" w16cid:durableId="227542262">
    <w:abstractNumId w:val="35"/>
  </w:num>
  <w:num w:numId="33" w16cid:durableId="1456294532">
    <w:abstractNumId w:val="9"/>
  </w:num>
  <w:num w:numId="34" w16cid:durableId="1833133182">
    <w:abstractNumId w:val="10"/>
  </w:num>
  <w:num w:numId="35" w16cid:durableId="766148186">
    <w:abstractNumId w:val="17"/>
  </w:num>
  <w:num w:numId="36" w16cid:durableId="1031953666">
    <w:abstractNumId w:val="2"/>
  </w:num>
  <w:num w:numId="37" w16cid:durableId="761337844">
    <w:abstractNumId w:val="7"/>
  </w:num>
  <w:num w:numId="38" w16cid:durableId="1711883246">
    <w:abstractNumId w:val="34"/>
  </w:num>
  <w:num w:numId="39" w16cid:durableId="1227687232">
    <w:abstractNumId w:val="21"/>
  </w:num>
  <w:num w:numId="40" w16cid:durableId="2133549932">
    <w:abstractNumId w:val="25"/>
  </w:num>
  <w:num w:numId="41" w16cid:durableId="975523838">
    <w:abstractNumId w:val="31"/>
  </w:num>
  <w:num w:numId="42" w16cid:durableId="1932932732">
    <w:abstractNumId w:val="16"/>
  </w:num>
  <w:num w:numId="43" w16cid:durableId="2035112905">
    <w:abstractNumId w:val="22"/>
  </w:num>
  <w:num w:numId="44" w16cid:durableId="1168904989">
    <w:abstractNumId w:val="28"/>
  </w:num>
  <w:num w:numId="45" w16cid:durableId="1628775698">
    <w:abstractNumId w:val="40"/>
  </w:num>
  <w:num w:numId="46" w16cid:durableId="583535590">
    <w:abstractNumId w:val="14"/>
  </w:num>
  <w:num w:numId="47" w16cid:durableId="952439441">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631"/>
    <w:rsid w:val="00013436"/>
    <w:rsid w:val="0001354B"/>
    <w:rsid w:val="00025E46"/>
    <w:rsid w:val="00027FF7"/>
    <w:rsid w:val="00035B4E"/>
    <w:rsid w:val="00045ED5"/>
    <w:rsid w:val="00057629"/>
    <w:rsid w:val="000644EE"/>
    <w:rsid w:val="00082915"/>
    <w:rsid w:val="00087ACD"/>
    <w:rsid w:val="000900C4"/>
    <w:rsid w:val="00094E62"/>
    <w:rsid w:val="000960D2"/>
    <w:rsid w:val="0009704D"/>
    <w:rsid w:val="000A4B6B"/>
    <w:rsid w:val="000A5FB2"/>
    <w:rsid w:val="000B1FD8"/>
    <w:rsid w:val="000D076F"/>
    <w:rsid w:val="000D3731"/>
    <w:rsid w:val="000D5571"/>
    <w:rsid w:val="000D7DA0"/>
    <w:rsid w:val="000E6206"/>
    <w:rsid w:val="000F50AF"/>
    <w:rsid w:val="00101217"/>
    <w:rsid w:val="00110D3C"/>
    <w:rsid w:val="00110FAB"/>
    <w:rsid w:val="001114D7"/>
    <w:rsid w:val="00111912"/>
    <w:rsid w:val="00123624"/>
    <w:rsid w:val="00126E7F"/>
    <w:rsid w:val="00130713"/>
    <w:rsid w:val="00141D91"/>
    <w:rsid w:val="00142DF6"/>
    <w:rsid w:val="00144B29"/>
    <w:rsid w:val="00152C57"/>
    <w:rsid w:val="00152DE6"/>
    <w:rsid w:val="00163EDD"/>
    <w:rsid w:val="0016606E"/>
    <w:rsid w:val="001669F3"/>
    <w:rsid w:val="00167877"/>
    <w:rsid w:val="00176631"/>
    <w:rsid w:val="00181DF0"/>
    <w:rsid w:val="00183DB7"/>
    <w:rsid w:val="001A51BE"/>
    <w:rsid w:val="001A640C"/>
    <w:rsid w:val="001A6E4A"/>
    <w:rsid w:val="001A6E57"/>
    <w:rsid w:val="001B3E91"/>
    <w:rsid w:val="001B4A2F"/>
    <w:rsid w:val="001D6C96"/>
    <w:rsid w:val="001E1CDF"/>
    <w:rsid w:val="001E5290"/>
    <w:rsid w:val="001E7B84"/>
    <w:rsid w:val="0020324F"/>
    <w:rsid w:val="002032F9"/>
    <w:rsid w:val="002050BB"/>
    <w:rsid w:val="002074DC"/>
    <w:rsid w:val="00211DDF"/>
    <w:rsid w:val="0021533A"/>
    <w:rsid w:val="00216B8C"/>
    <w:rsid w:val="00223FDC"/>
    <w:rsid w:val="00227B8D"/>
    <w:rsid w:val="00234CC6"/>
    <w:rsid w:val="0023793E"/>
    <w:rsid w:val="00250C50"/>
    <w:rsid w:val="00252415"/>
    <w:rsid w:val="00265D32"/>
    <w:rsid w:val="002724D5"/>
    <w:rsid w:val="0029509D"/>
    <w:rsid w:val="002A0D54"/>
    <w:rsid w:val="002B76D6"/>
    <w:rsid w:val="002C3019"/>
    <w:rsid w:val="002D4C3C"/>
    <w:rsid w:val="002D59ED"/>
    <w:rsid w:val="002E2987"/>
    <w:rsid w:val="002E46A7"/>
    <w:rsid w:val="002F1008"/>
    <w:rsid w:val="002F17B8"/>
    <w:rsid w:val="00300891"/>
    <w:rsid w:val="0030490B"/>
    <w:rsid w:val="0030780B"/>
    <w:rsid w:val="0034118D"/>
    <w:rsid w:val="00352493"/>
    <w:rsid w:val="00364BDE"/>
    <w:rsid w:val="003724CB"/>
    <w:rsid w:val="00373A33"/>
    <w:rsid w:val="00393358"/>
    <w:rsid w:val="00394C21"/>
    <w:rsid w:val="00397A48"/>
    <w:rsid w:val="003A5B26"/>
    <w:rsid w:val="003B5C3A"/>
    <w:rsid w:val="003B6451"/>
    <w:rsid w:val="003C4ABB"/>
    <w:rsid w:val="003D5D7F"/>
    <w:rsid w:val="003E4956"/>
    <w:rsid w:val="003F0E59"/>
    <w:rsid w:val="004050AF"/>
    <w:rsid w:val="00415988"/>
    <w:rsid w:val="00415B99"/>
    <w:rsid w:val="00416817"/>
    <w:rsid w:val="004210B9"/>
    <w:rsid w:val="004305A6"/>
    <w:rsid w:val="00444E0E"/>
    <w:rsid w:val="00461FCE"/>
    <w:rsid w:val="00465AF8"/>
    <w:rsid w:val="004B073A"/>
    <w:rsid w:val="004D0F57"/>
    <w:rsid w:val="004D3A1D"/>
    <w:rsid w:val="004D5395"/>
    <w:rsid w:val="004E2F06"/>
    <w:rsid w:val="004E2F19"/>
    <w:rsid w:val="004F0080"/>
    <w:rsid w:val="00503E56"/>
    <w:rsid w:val="0050549B"/>
    <w:rsid w:val="00507985"/>
    <w:rsid w:val="005117E4"/>
    <w:rsid w:val="00514278"/>
    <w:rsid w:val="0051474F"/>
    <w:rsid w:val="00534BC1"/>
    <w:rsid w:val="00537B47"/>
    <w:rsid w:val="00545115"/>
    <w:rsid w:val="00550EE1"/>
    <w:rsid w:val="005577FE"/>
    <w:rsid w:val="00574AB1"/>
    <w:rsid w:val="00580DAC"/>
    <w:rsid w:val="0058575E"/>
    <w:rsid w:val="005950FD"/>
    <w:rsid w:val="005A1B5D"/>
    <w:rsid w:val="005C148F"/>
    <w:rsid w:val="005C380D"/>
    <w:rsid w:val="005D01D8"/>
    <w:rsid w:val="005D242F"/>
    <w:rsid w:val="005E42A7"/>
    <w:rsid w:val="005E6E66"/>
    <w:rsid w:val="005F222D"/>
    <w:rsid w:val="005F6958"/>
    <w:rsid w:val="00603A5F"/>
    <w:rsid w:val="00604712"/>
    <w:rsid w:val="00605EF7"/>
    <w:rsid w:val="00610D53"/>
    <w:rsid w:val="00623CED"/>
    <w:rsid w:val="00633354"/>
    <w:rsid w:val="00653FDE"/>
    <w:rsid w:val="00657E61"/>
    <w:rsid w:val="00676A94"/>
    <w:rsid w:val="006805A0"/>
    <w:rsid w:val="00680861"/>
    <w:rsid w:val="00682CF0"/>
    <w:rsid w:val="00683226"/>
    <w:rsid w:val="006A3780"/>
    <w:rsid w:val="006A75B5"/>
    <w:rsid w:val="006B0489"/>
    <w:rsid w:val="006B19D8"/>
    <w:rsid w:val="006B5648"/>
    <w:rsid w:val="006C07C1"/>
    <w:rsid w:val="006C0C4C"/>
    <w:rsid w:val="006F23A5"/>
    <w:rsid w:val="006F2FE0"/>
    <w:rsid w:val="006F598A"/>
    <w:rsid w:val="006F5A7D"/>
    <w:rsid w:val="006F63F8"/>
    <w:rsid w:val="00702A10"/>
    <w:rsid w:val="00717B6C"/>
    <w:rsid w:val="007242DD"/>
    <w:rsid w:val="00726FB7"/>
    <w:rsid w:val="00734055"/>
    <w:rsid w:val="007371B3"/>
    <w:rsid w:val="00737A7A"/>
    <w:rsid w:val="00747C89"/>
    <w:rsid w:val="00752AF9"/>
    <w:rsid w:val="0075369E"/>
    <w:rsid w:val="00762F22"/>
    <w:rsid w:val="007633FE"/>
    <w:rsid w:val="0076684E"/>
    <w:rsid w:val="00771160"/>
    <w:rsid w:val="00785181"/>
    <w:rsid w:val="00786425"/>
    <w:rsid w:val="007A2B25"/>
    <w:rsid w:val="007B4296"/>
    <w:rsid w:val="007C460A"/>
    <w:rsid w:val="007C62A5"/>
    <w:rsid w:val="007C6F75"/>
    <w:rsid w:val="007F0A77"/>
    <w:rsid w:val="007F16AD"/>
    <w:rsid w:val="007F3D21"/>
    <w:rsid w:val="007F5F27"/>
    <w:rsid w:val="00805ECE"/>
    <w:rsid w:val="008162D3"/>
    <w:rsid w:val="008171D7"/>
    <w:rsid w:val="00820CF4"/>
    <w:rsid w:val="00830C91"/>
    <w:rsid w:val="0084372B"/>
    <w:rsid w:val="0084416A"/>
    <w:rsid w:val="00852088"/>
    <w:rsid w:val="00854850"/>
    <w:rsid w:val="00865664"/>
    <w:rsid w:val="00866801"/>
    <w:rsid w:val="00872354"/>
    <w:rsid w:val="0089410A"/>
    <w:rsid w:val="008972B1"/>
    <w:rsid w:val="008B078A"/>
    <w:rsid w:val="008C19DD"/>
    <w:rsid w:val="008C5851"/>
    <w:rsid w:val="008C7621"/>
    <w:rsid w:val="008C7764"/>
    <w:rsid w:val="008D6AD9"/>
    <w:rsid w:val="008E172D"/>
    <w:rsid w:val="008E6696"/>
    <w:rsid w:val="008E66B9"/>
    <w:rsid w:val="008E728F"/>
    <w:rsid w:val="00903227"/>
    <w:rsid w:val="00916528"/>
    <w:rsid w:val="0092079B"/>
    <w:rsid w:val="00932AB1"/>
    <w:rsid w:val="00941B7B"/>
    <w:rsid w:val="009567E5"/>
    <w:rsid w:val="00960C44"/>
    <w:rsid w:val="00963D0B"/>
    <w:rsid w:val="00973C69"/>
    <w:rsid w:val="00977F26"/>
    <w:rsid w:val="00985A10"/>
    <w:rsid w:val="00997227"/>
    <w:rsid w:val="009A4C15"/>
    <w:rsid w:val="009B69F9"/>
    <w:rsid w:val="009C2DF2"/>
    <w:rsid w:val="009D71D8"/>
    <w:rsid w:val="009E55BA"/>
    <w:rsid w:val="009F6455"/>
    <w:rsid w:val="009F7875"/>
    <w:rsid w:val="00A12A70"/>
    <w:rsid w:val="00A133D8"/>
    <w:rsid w:val="00A16EAA"/>
    <w:rsid w:val="00A20FC6"/>
    <w:rsid w:val="00A248A2"/>
    <w:rsid w:val="00A30CF8"/>
    <w:rsid w:val="00A433D7"/>
    <w:rsid w:val="00A43F99"/>
    <w:rsid w:val="00A56B81"/>
    <w:rsid w:val="00A61616"/>
    <w:rsid w:val="00A64158"/>
    <w:rsid w:val="00A714F3"/>
    <w:rsid w:val="00A82349"/>
    <w:rsid w:val="00A8470F"/>
    <w:rsid w:val="00A9123A"/>
    <w:rsid w:val="00AA4681"/>
    <w:rsid w:val="00AC1E50"/>
    <w:rsid w:val="00AD22D6"/>
    <w:rsid w:val="00AD5CBF"/>
    <w:rsid w:val="00AD669C"/>
    <w:rsid w:val="00AD6FD1"/>
    <w:rsid w:val="00AD7E0C"/>
    <w:rsid w:val="00AE3BDC"/>
    <w:rsid w:val="00AF272E"/>
    <w:rsid w:val="00AF2ECF"/>
    <w:rsid w:val="00AF3A8C"/>
    <w:rsid w:val="00AF3F94"/>
    <w:rsid w:val="00AF7231"/>
    <w:rsid w:val="00B000BC"/>
    <w:rsid w:val="00B053F0"/>
    <w:rsid w:val="00B114DC"/>
    <w:rsid w:val="00B13542"/>
    <w:rsid w:val="00B14EA9"/>
    <w:rsid w:val="00B17759"/>
    <w:rsid w:val="00B2687F"/>
    <w:rsid w:val="00B30957"/>
    <w:rsid w:val="00B361C5"/>
    <w:rsid w:val="00B528AB"/>
    <w:rsid w:val="00B5290D"/>
    <w:rsid w:val="00B55641"/>
    <w:rsid w:val="00B6405D"/>
    <w:rsid w:val="00B869DF"/>
    <w:rsid w:val="00B9000A"/>
    <w:rsid w:val="00B901C1"/>
    <w:rsid w:val="00B91C70"/>
    <w:rsid w:val="00BA389C"/>
    <w:rsid w:val="00BC4008"/>
    <w:rsid w:val="00BE4F53"/>
    <w:rsid w:val="00BE6CF0"/>
    <w:rsid w:val="00BF5E4F"/>
    <w:rsid w:val="00C015BE"/>
    <w:rsid w:val="00C0198B"/>
    <w:rsid w:val="00C01C1A"/>
    <w:rsid w:val="00C12A2D"/>
    <w:rsid w:val="00C449BC"/>
    <w:rsid w:val="00C479DB"/>
    <w:rsid w:val="00C57D71"/>
    <w:rsid w:val="00C7243B"/>
    <w:rsid w:val="00C923C8"/>
    <w:rsid w:val="00C92E03"/>
    <w:rsid w:val="00C9331F"/>
    <w:rsid w:val="00CB01C4"/>
    <w:rsid w:val="00CB65F1"/>
    <w:rsid w:val="00CB6923"/>
    <w:rsid w:val="00CC3276"/>
    <w:rsid w:val="00CD17F8"/>
    <w:rsid w:val="00CE05CD"/>
    <w:rsid w:val="00CE654D"/>
    <w:rsid w:val="00CF29BC"/>
    <w:rsid w:val="00D100E0"/>
    <w:rsid w:val="00D13F8A"/>
    <w:rsid w:val="00D158BA"/>
    <w:rsid w:val="00D17ADC"/>
    <w:rsid w:val="00D26A9A"/>
    <w:rsid w:val="00D30F77"/>
    <w:rsid w:val="00D33293"/>
    <w:rsid w:val="00D340B5"/>
    <w:rsid w:val="00D44ABF"/>
    <w:rsid w:val="00D52B5B"/>
    <w:rsid w:val="00D564CB"/>
    <w:rsid w:val="00D63D08"/>
    <w:rsid w:val="00D71FA6"/>
    <w:rsid w:val="00D72BCD"/>
    <w:rsid w:val="00D74A68"/>
    <w:rsid w:val="00D81EC5"/>
    <w:rsid w:val="00D82083"/>
    <w:rsid w:val="00D8505C"/>
    <w:rsid w:val="00D857AA"/>
    <w:rsid w:val="00D90AC9"/>
    <w:rsid w:val="00D918D5"/>
    <w:rsid w:val="00D93A5E"/>
    <w:rsid w:val="00D96FE9"/>
    <w:rsid w:val="00DB0EF5"/>
    <w:rsid w:val="00DB13DB"/>
    <w:rsid w:val="00DB27E2"/>
    <w:rsid w:val="00DB67D5"/>
    <w:rsid w:val="00DC7809"/>
    <w:rsid w:val="00DD2B29"/>
    <w:rsid w:val="00DD3815"/>
    <w:rsid w:val="00DE2EFA"/>
    <w:rsid w:val="00DE438E"/>
    <w:rsid w:val="00DE6520"/>
    <w:rsid w:val="00DF18EB"/>
    <w:rsid w:val="00DF610C"/>
    <w:rsid w:val="00DF7614"/>
    <w:rsid w:val="00E01236"/>
    <w:rsid w:val="00E02BB2"/>
    <w:rsid w:val="00E02CC6"/>
    <w:rsid w:val="00E17F93"/>
    <w:rsid w:val="00E21E58"/>
    <w:rsid w:val="00E22E1D"/>
    <w:rsid w:val="00E307CF"/>
    <w:rsid w:val="00E31AC5"/>
    <w:rsid w:val="00E354B1"/>
    <w:rsid w:val="00E3702A"/>
    <w:rsid w:val="00E509C8"/>
    <w:rsid w:val="00E55D5E"/>
    <w:rsid w:val="00E57DE8"/>
    <w:rsid w:val="00E57FEE"/>
    <w:rsid w:val="00E6209C"/>
    <w:rsid w:val="00E633EC"/>
    <w:rsid w:val="00E65FD2"/>
    <w:rsid w:val="00E769EB"/>
    <w:rsid w:val="00E81632"/>
    <w:rsid w:val="00E87505"/>
    <w:rsid w:val="00E905BC"/>
    <w:rsid w:val="00EA4D8D"/>
    <w:rsid w:val="00EA6122"/>
    <w:rsid w:val="00EB1342"/>
    <w:rsid w:val="00EB1567"/>
    <w:rsid w:val="00EB19ED"/>
    <w:rsid w:val="00ED6E6A"/>
    <w:rsid w:val="00EE2040"/>
    <w:rsid w:val="00EE32BB"/>
    <w:rsid w:val="00F12F2C"/>
    <w:rsid w:val="00F142C5"/>
    <w:rsid w:val="00F26102"/>
    <w:rsid w:val="00F2667C"/>
    <w:rsid w:val="00F33E02"/>
    <w:rsid w:val="00F34284"/>
    <w:rsid w:val="00F35094"/>
    <w:rsid w:val="00F36CDB"/>
    <w:rsid w:val="00F428D3"/>
    <w:rsid w:val="00F43467"/>
    <w:rsid w:val="00F51827"/>
    <w:rsid w:val="00F55FB5"/>
    <w:rsid w:val="00F66826"/>
    <w:rsid w:val="00F721EA"/>
    <w:rsid w:val="00F75875"/>
    <w:rsid w:val="00F81136"/>
    <w:rsid w:val="00F85194"/>
    <w:rsid w:val="00F915D1"/>
    <w:rsid w:val="00F95667"/>
    <w:rsid w:val="00FA6998"/>
    <w:rsid w:val="00FB76DE"/>
    <w:rsid w:val="00FD3A6C"/>
    <w:rsid w:val="00FD70BD"/>
    <w:rsid w:val="00FE0827"/>
    <w:rsid w:val="00FF2E6F"/>
    <w:rsid w:val="00FF3185"/>
    <w:rsid w:val="00FF498A"/>
    <w:rsid w:val="00FF7C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73432"/>
  <w15:chartTrackingRefBased/>
  <w15:docId w15:val="{15814B47-6E89-41B9-AA96-B2400B74C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EF7"/>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autoRedefine/>
    <w:qFormat/>
    <w:rsid w:val="004050AF"/>
    <w:pPr>
      <w:keepNext/>
      <w:keepLines/>
      <w:pageBreakBefore/>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autoRedefine/>
    <w:qFormat/>
    <w:rsid w:val="00444E0E"/>
    <w:pPr>
      <w:keepNext/>
      <w:keepLines/>
      <w:spacing w:before="360" w:line="240" w:lineRule="atLeast"/>
      <w:outlineLvl w:val="3"/>
    </w:pPr>
    <w:rPr>
      <w:rFonts w:eastAsia="Cambria" w:cs="Times New Roman"/>
      <w:bCs/>
      <w:color w:val="001871"/>
      <w:sz w:val="28"/>
      <w:szCs w:val="26"/>
    </w:rPr>
  </w:style>
  <w:style w:type="paragraph" w:styleId="Heading5">
    <w:name w:val="heading 5"/>
    <w:basedOn w:val="Normal"/>
    <w:next w:val="Normal"/>
    <w:link w:val="Heading5Char"/>
    <w:autoRedefine/>
    <w:uiPriority w:val="9"/>
    <w:rsid w:val="00F35094"/>
    <w:pPr>
      <w:keepNext/>
      <w:keepLines/>
      <w:spacing w:before="240" w:line="240" w:lineRule="atLeast"/>
      <w:outlineLvl w:val="4"/>
    </w:pPr>
    <w:rPr>
      <w:rFonts w:eastAsia="Times New Roman" w:cs="Times New Roman"/>
      <w:bCs/>
      <w:i/>
      <w:color w:val="001871"/>
      <w:sz w:val="26"/>
      <w:szCs w:val="26"/>
    </w:rPr>
  </w:style>
  <w:style w:type="paragraph" w:styleId="Heading6">
    <w:name w:val="heading 6"/>
    <w:basedOn w:val="Normal"/>
    <w:next w:val="Normal"/>
    <w:link w:val="Heading6Char"/>
    <w:autoRedefine/>
    <w:uiPriority w:val="9"/>
    <w:rsid w:val="00444E0E"/>
    <w:pPr>
      <w:keepNext/>
      <w:keepLines/>
      <w:spacing w:before="240" w:line="240" w:lineRule="atLeast"/>
      <w:outlineLvl w:val="5"/>
    </w:pPr>
    <w:rPr>
      <w:rFonts w:eastAsia="Times New Roman" w:cs="Times New Roman"/>
      <w:bCs/>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semiHidden/>
    <w:unhideWhenUsed/>
    <w:rsid w:val="005F6958"/>
    <w:rPr>
      <w:vertAlign w:val="superscript"/>
    </w:rPr>
  </w:style>
  <w:style w:type="paragraph" w:styleId="FootnoteText">
    <w:name w:val="footnote text"/>
    <w:basedOn w:val="Normal"/>
    <w:link w:val="FootnoteTextChar"/>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4050AF"/>
    <w:rPr>
      <w:rFonts w:eastAsia="Times New Roman" w:cs="Times New Roman"/>
      <w:b/>
      <w:bCs/>
      <w:color w:val="001871"/>
      <w:sz w:val="32"/>
      <w:szCs w:val="32"/>
    </w:rPr>
  </w:style>
  <w:style w:type="character" w:customStyle="1" w:styleId="Heading4Char">
    <w:name w:val="Heading 4 Char"/>
    <w:basedOn w:val="DefaultParagraphFont"/>
    <w:link w:val="Heading4"/>
    <w:rsid w:val="00444E0E"/>
    <w:rPr>
      <w:rFonts w:eastAsia="Cambria" w:cs="Times New Roman"/>
      <w:bCs/>
      <w:color w:val="001871"/>
      <w:sz w:val="28"/>
      <w:szCs w:val="26"/>
    </w:rPr>
  </w:style>
  <w:style w:type="character" w:customStyle="1" w:styleId="Heading5Char">
    <w:name w:val="Heading 5 Char"/>
    <w:basedOn w:val="DefaultParagraphFont"/>
    <w:link w:val="Heading5"/>
    <w:uiPriority w:val="9"/>
    <w:rsid w:val="00F35094"/>
    <w:rPr>
      <w:rFonts w:eastAsia="Times New Roman" w:cs="Times New Roman"/>
      <w:bCs/>
      <w:i/>
      <w:color w:val="001871"/>
      <w:sz w:val="26"/>
      <w:szCs w:val="26"/>
    </w:rPr>
  </w:style>
  <w:style w:type="character" w:customStyle="1" w:styleId="Heading6Char">
    <w:name w:val="Heading 6 Char"/>
    <w:basedOn w:val="DefaultParagraphFont"/>
    <w:link w:val="Heading6"/>
    <w:uiPriority w:val="9"/>
    <w:rsid w:val="00444E0E"/>
    <w:rPr>
      <w:rFonts w:eastAsia="Times New Roman" w:cs="Times New Roman"/>
      <w:bCs/>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autoRedefine/>
    <w:uiPriority w:val="2"/>
    <w:qFormat/>
    <w:rsid w:val="00444E0E"/>
    <w:pPr>
      <w:numPr>
        <w:numId w:val="5"/>
      </w:numPr>
      <w:spacing w:before="120" w:after="180" w:line="240" w:lineRule="atLeast"/>
    </w:pPr>
    <w:rPr>
      <w:rFonts w:eastAsia="Cambria" w:cs="Times New Roman"/>
    </w:rPr>
  </w:style>
  <w:style w:type="paragraph" w:customStyle="1" w:styleId="Numberbullet0">
    <w:name w:val="Number bullet"/>
    <w:basedOn w:val="ListBullet"/>
    <w:uiPriority w:val="3"/>
    <w:qFormat/>
    <w:rsid w:val="005F6958"/>
    <w:pPr>
      <w:numPr>
        <w:numId w:val="7"/>
      </w:numPr>
    </w:pPr>
  </w:style>
  <w:style w:type="paragraph" w:customStyle="1" w:styleId="Legislation-list">
    <w:name w:val="Legislation-list"/>
    <w:basedOn w:val="Numberbullet0"/>
    <w:qFormat/>
    <w:rsid w:val="005F6958"/>
    <w:pPr>
      <w:numPr>
        <w:numId w:val="3"/>
      </w:numPr>
      <w:jc w:val="center"/>
    </w:pPr>
    <w:rPr>
      <w:i/>
    </w:rPr>
  </w:style>
  <w:style w:type="paragraph" w:customStyle="1" w:styleId="ListBullet-dotick">
    <w:name w:val="List Bullet - do (tick)"/>
    <w:basedOn w:val="ListBullet"/>
    <w:autoRedefine/>
    <w:uiPriority w:val="1"/>
    <w:qFormat/>
    <w:rsid w:val="005F6958"/>
    <w:pPr>
      <w:tabs>
        <w:tab w:val="left" w:pos="425"/>
      </w:tabs>
    </w:pPr>
  </w:style>
  <w:style w:type="paragraph" w:customStyle="1" w:styleId="ListBullet-donotcross">
    <w:name w:val="List Bullet - do not (cross)"/>
    <w:basedOn w:val="ListBullet"/>
    <w:autoRedefine/>
    <w:uiPriority w:val="1"/>
    <w:qFormat/>
    <w:rsid w:val="005F6958"/>
    <w:pPr>
      <w:ind w:left="357" w:hanging="357"/>
    </w:pPr>
    <w:rPr>
      <w:rFonts w:eastAsiaTheme="minorHAnsi" w:cstheme="minorBidi"/>
      <w:szCs w:val="22"/>
    </w:rPr>
  </w:style>
  <w:style w:type="paragraph" w:styleId="ListBullet2">
    <w:name w:val="List Bullet 2"/>
    <w:basedOn w:val="Normal"/>
    <w:uiPriority w:val="2"/>
    <w:qFormat/>
    <w:rsid w:val="005F6958"/>
    <w:pPr>
      <w:numPr>
        <w:ilvl w:val="1"/>
        <w:numId w:val="5"/>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numPr>
        <w:numId w:val="4"/>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1"/>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numId w:val="7"/>
      </w:numPr>
    </w:pPr>
  </w:style>
  <w:style w:type="paragraph" w:customStyle="1" w:styleId="Numberbullet3">
    <w:name w:val="Number bullet 3"/>
    <w:basedOn w:val="Normal"/>
    <w:uiPriority w:val="3"/>
    <w:qFormat/>
    <w:rsid w:val="005F6958"/>
    <w:pPr>
      <w:numPr>
        <w:numId w:val="6"/>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2"/>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autoRedefine/>
    <w:uiPriority w:val="39"/>
    <w:unhideWhenUsed/>
    <w:rsid w:val="00444E0E"/>
    <w:pPr>
      <w:keepNext/>
      <w:keepLines/>
      <w:tabs>
        <w:tab w:val="right" w:leader="underscore" w:pos="8505"/>
      </w:tabs>
      <w:spacing w:before="240" w:after="0" w:line="240" w:lineRule="atLeast"/>
    </w:pPr>
    <w:rPr>
      <w:rFonts w:eastAsia="Cambria" w:cs="Times New Roman"/>
      <w:b/>
      <w:color w:val="333F48"/>
      <w:sz w:val="32"/>
    </w:rPr>
  </w:style>
  <w:style w:type="paragraph" w:styleId="TOC2">
    <w:name w:val="toc 2"/>
    <w:basedOn w:val="Normal"/>
    <w:next w:val="Normal"/>
    <w:autoRedefine/>
    <w:uiPriority w:val="39"/>
    <w:unhideWhenUsed/>
    <w:rsid w:val="00444E0E"/>
    <w:pPr>
      <w:keepNext/>
      <w:keepLines/>
      <w:tabs>
        <w:tab w:val="right" w:leader="underscore" w:pos="8505"/>
      </w:tabs>
      <w:spacing w:before="60" w:after="0" w:line="240" w:lineRule="atLeast"/>
      <w:ind w:left="425"/>
    </w:pPr>
    <w:rPr>
      <w:rFonts w:eastAsia="Cambria" w:cs="Times New Roman"/>
      <w:color w:val="333F48"/>
      <w:sz w:val="24"/>
    </w:rPr>
  </w:style>
  <w:style w:type="paragraph" w:styleId="TOC3">
    <w:name w:val="toc 3"/>
    <w:basedOn w:val="Normal"/>
    <w:next w:val="Normal"/>
    <w:autoRedefine/>
    <w:uiPriority w:val="39"/>
    <w:unhideWhenUsed/>
    <w:rsid w:val="00444E0E"/>
    <w:pPr>
      <w:keepNext/>
      <w:keepLines/>
      <w:tabs>
        <w:tab w:val="right" w:leader="hyphen" w:pos="8505"/>
      </w:tabs>
      <w:spacing w:before="60" w:after="0" w:line="240" w:lineRule="atLeast"/>
      <w:ind w:left="851"/>
    </w:pPr>
    <w:rPr>
      <w:rFonts w:eastAsia="Cambria" w:cs="Times New Roman"/>
      <w:color w:val="333F48"/>
      <w:sz w:val="22"/>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paragraph" w:styleId="ListParagraph">
    <w:name w:val="List Paragraph"/>
    <w:basedOn w:val="ListBullet"/>
    <w:autoRedefine/>
    <w:uiPriority w:val="34"/>
    <w:qFormat/>
    <w:rsid w:val="00444E0E"/>
    <w:pPr>
      <w:ind w:left="357" w:hanging="357"/>
      <w:contextualSpacing/>
    </w:pPr>
  </w:style>
  <w:style w:type="paragraph" w:styleId="Revision">
    <w:name w:val="Revision"/>
    <w:hidden/>
    <w:uiPriority w:val="99"/>
    <w:semiHidden/>
    <w:rsid w:val="000644EE"/>
    <w:pPr>
      <w:spacing w:after="0" w:line="240" w:lineRule="auto"/>
    </w:pPr>
  </w:style>
  <w:style w:type="character" w:styleId="Strong">
    <w:name w:val="Strong"/>
    <w:basedOn w:val="DefaultParagraphFont"/>
    <w:uiPriority w:val="22"/>
    <w:qFormat/>
    <w:rsid w:val="00F36CDB"/>
    <w:rPr>
      <w:b/>
      <w:bCs/>
    </w:rPr>
  </w:style>
  <w:style w:type="character" w:styleId="UnresolvedMention">
    <w:name w:val="Unresolved Mention"/>
    <w:basedOn w:val="DefaultParagraphFont"/>
    <w:uiPriority w:val="99"/>
    <w:semiHidden/>
    <w:unhideWhenUsed/>
    <w:rsid w:val="00AA4681"/>
    <w:rPr>
      <w:color w:val="605E5C"/>
      <w:shd w:val="clear" w:color="auto" w:fill="E1DFDD"/>
    </w:rPr>
  </w:style>
  <w:style w:type="character" w:styleId="FollowedHyperlink">
    <w:name w:val="FollowedHyperlink"/>
    <w:basedOn w:val="DefaultParagraphFont"/>
    <w:uiPriority w:val="99"/>
    <w:semiHidden/>
    <w:unhideWhenUsed/>
    <w:rsid w:val="00AA4681"/>
    <w:rPr>
      <w:color w:val="6E2B6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5567">
      <w:bodyDiv w:val="1"/>
      <w:marLeft w:val="0"/>
      <w:marRight w:val="0"/>
      <w:marTop w:val="0"/>
      <w:marBottom w:val="0"/>
      <w:divBdr>
        <w:top w:val="none" w:sz="0" w:space="0" w:color="auto"/>
        <w:left w:val="none" w:sz="0" w:space="0" w:color="auto"/>
        <w:bottom w:val="none" w:sz="0" w:space="0" w:color="auto"/>
        <w:right w:val="none" w:sz="0" w:space="0" w:color="auto"/>
      </w:divBdr>
    </w:div>
    <w:div w:id="45296974">
      <w:bodyDiv w:val="1"/>
      <w:marLeft w:val="0"/>
      <w:marRight w:val="0"/>
      <w:marTop w:val="0"/>
      <w:marBottom w:val="0"/>
      <w:divBdr>
        <w:top w:val="none" w:sz="0" w:space="0" w:color="auto"/>
        <w:left w:val="none" w:sz="0" w:space="0" w:color="auto"/>
        <w:bottom w:val="none" w:sz="0" w:space="0" w:color="auto"/>
        <w:right w:val="none" w:sz="0" w:space="0" w:color="auto"/>
      </w:divBdr>
    </w:div>
    <w:div w:id="53506587">
      <w:bodyDiv w:val="1"/>
      <w:marLeft w:val="0"/>
      <w:marRight w:val="0"/>
      <w:marTop w:val="0"/>
      <w:marBottom w:val="0"/>
      <w:divBdr>
        <w:top w:val="none" w:sz="0" w:space="0" w:color="auto"/>
        <w:left w:val="none" w:sz="0" w:space="0" w:color="auto"/>
        <w:bottom w:val="none" w:sz="0" w:space="0" w:color="auto"/>
        <w:right w:val="none" w:sz="0" w:space="0" w:color="auto"/>
      </w:divBdr>
    </w:div>
    <w:div w:id="58478321">
      <w:bodyDiv w:val="1"/>
      <w:marLeft w:val="0"/>
      <w:marRight w:val="0"/>
      <w:marTop w:val="0"/>
      <w:marBottom w:val="0"/>
      <w:divBdr>
        <w:top w:val="none" w:sz="0" w:space="0" w:color="auto"/>
        <w:left w:val="none" w:sz="0" w:space="0" w:color="auto"/>
        <w:bottom w:val="none" w:sz="0" w:space="0" w:color="auto"/>
        <w:right w:val="none" w:sz="0" w:space="0" w:color="auto"/>
      </w:divBdr>
    </w:div>
    <w:div w:id="92480933">
      <w:bodyDiv w:val="1"/>
      <w:marLeft w:val="0"/>
      <w:marRight w:val="0"/>
      <w:marTop w:val="0"/>
      <w:marBottom w:val="0"/>
      <w:divBdr>
        <w:top w:val="none" w:sz="0" w:space="0" w:color="auto"/>
        <w:left w:val="none" w:sz="0" w:space="0" w:color="auto"/>
        <w:bottom w:val="none" w:sz="0" w:space="0" w:color="auto"/>
        <w:right w:val="none" w:sz="0" w:space="0" w:color="auto"/>
      </w:divBdr>
    </w:div>
    <w:div w:id="113986654">
      <w:bodyDiv w:val="1"/>
      <w:marLeft w:val="0"/>
      <w:marRight w:val="0"/>
      <w:marTop w:val="0"/>
      <w:marBottom w:val="0"/>
      <w:divBdr>
        <w:top w:val="none" w:sz="0" w:space="0" w:color="auto"/>
        <w:left w:val="none" w:sz="0" w:space="0" w:color="auto"/>
        <w:bottom w:val="none" w:sz="0" w:space="0" w:color="auto"/>
        <w:right w:val="none" w:sz="0" w:space="0" w:color="auto"/>
      </w:divBdr>
    </w:div>
    <w:div w:id="120224430">
      <w:bodyDiv w:val="1"/>
      <w:marLeft w:val="0"/>
      <w:marRight w:val="0"/>
      <w:marTop w:val="0"/>
      <w:marBottom w:val="0"/>
      <w:divBdr>
        <w:top w:val="none" w:sz="0" w:space="0" w:color="auto"/>
        <w:left w:val="none" w:sz="0" w:space="0" w:color="auto"/>
        <w:bottom w:val="none" w:sz="0" w:space="0" w:color="auto"/>
        <w:right w:val="none" w:sz="0" w:space="0" w:color="auto"/>
      </w:divBdr>
    </w:div>
    <w:div w:id="136147960">
      <w:bodyDiv w:val="1"/>
      <w:marLeft w:val="0"/>
      <w:marRight w:val="0"/>
      <w:marTop w:val="0"/>
      <w:marBottom w:val="0"/>
      <w:divBdr>
        <w:top w:val="none" w:sz="0" w:space="0" w:color="auto"/>
        <w:left w:val="none" w:sz="0" w:space="0" w:color="auto"/>
        <w:bottom w:val="none" w:sz="0" w:space="0" w:color="auto"/>
        <w:right w:val="none" w:sz="0" w:space="0" w:color="auto"/>
      </w:divBdr>
    </w:div>
    <w:div w:id="190537646">
      <w:bodyDiv w:val="1"/>
      <w:marLeft w:val="0"/>
      <w:marRight w:val="0"/>
      <w:marTop w:val="0"/>
      <w:marBottom w:val="0"/>
      <w:divBdr>
        <w:top w:val="none" w:sz="0" w:space="0" w:color="auto"/>
        <w:left w:val="none" w:sz="0" w:space="0" w:color="auto"/>
        <w:bottom w:val="none" w:sz="0" w:space="0" w:color="auto"/>
        <w:right w:val="none" w:sz="0" w:space="0" w:color="auto"/>
      </w:divBdr>
    </w:div>
    <w:div w:id="196893973">
      <w:bodyDiv w:val="1"/>
      <w:marLeft w:val="0"/>
      <w:marRight w:val="0"/>
      <w:marTop w:val="0"/>
      <w:marBottom w:val="0"/>
      <w:divBdr>
        <w:top w:val="none" w:sz="0" w:space="0" w:color="auto"/>
        <w:left w:val="none" w:sz="0" w:space="0" w:color="auto"/>
        <w:bottom w:val="none" w:sz="0" w:space="0" w:color="auto"/>
        <w:right w:val="none" w:sz="0" w:space="0" w:color="auto"/>
      </w:divBdr>
    </w:div>
    <w:div w:id="202063396">
      <w:bodyDiv w:val="1"/>
      <w:marLeft w:val="0"/>
      <w:marRight w:val="0"/>
      <w:marTop w:val="0"/>
      <w:marBottom w:val="0"/>
      <w:divBdr>
        <w:top w:val="none" w:sz="0" w:space="0" w:color="auto"/>
        <w:left w:val="none" w:sz="0" w:space="0" w:color="auto"/>
        <w:bottom w:val="none" w:sz="0" w:space="0" w:color="auto"/>
        <w:right w:val="none" w:sz="0" w:space="0" w:color="auto"/>
      </w:divBdr>
    </w:div>
    <w:div w:id="205222751">
      <w:bodyDiv w:val="1"/>
      <w:marLeft w:val="0"/>
      <w:marRight w:val="0"/>
      <w:marTop w:val="0"/>
      <w:marBottom w:val="0"/>
      <w:divBdr>
        <w:top w:val="none" w:sz="0" w:space="0" w:color="auto"/>
        <w:left w:val="none" w:sz="0" w:space="0" w:color="auto"/>
        <w:bottom w:val="none" w:sz="0" w:space="0" w:color="auto"/>
        <w:right w:val="none" w:sz="0" w:space="0" w:color="auto"/>
      </w:divBdr>
    </w:div>
    <w:div w:id="247429907">
      <w:bodyDiv w:val="1"/>
      <w:marLeft w:val="0"/>
      <w:marRight w:val="0"/>
      <w:marTop w:val="0"/>
      <w:marBottom w:val="0"/>
      <w:divBdr>
        <w:top w:val="none" w:sz="0" w:space="0" w:color="auto"/>
        <w:left w:val="none" w:sz="0" w:space="0" w:color="auto"/>
        <w:bottom w:val="none" w:sz="0" w:space="0" w:color="auto"/>
        <w:right w:val="none" w:sz="0" w:space="0" w:color="auto"/>
      </w:divBdr>
    </w:div>
    <w:div w:id="268663671">
      <w:bodyDiv w:val="1"/>
      <w:marLeft w:val="0"/>
      <w:marRight w:val="0"/>
      <w:marTop w:val="0"/>
      <w:marBottom w:val="0"/>
      <w:divBdr>
        <w:top w:val="none" w:sz="0" w:space="0" w:color="auto"/>
        <w:left w:val="none" w:sz="0" w:space="0" w:color="auto"/>
        <w:bottom w:val="none" w:sz="0" w:space="0" w:color="auto"/>
        <w:right w:val="none" w:sz="0" w:space="0" w:color="auto"/>
      </w:divBdr>
    </w:div>
    <w:div w:id="268852801">
      <w:bodyDiv w:val="1"/>
      <w:marLeft w:val="0"/>
      <w:marRight w:val="0"/>
      <w:marTop w:val="0"/>
      <w:marBottom w:val="0"/>
      <w:divBdr>
        <w:top w:val="none" w:sz="0" w:space="0" w:color="auto"/>
        <w:left w:val="none" w:sz="0" w:space="0" w:color="auto"/>
        <w:bottom w:val="none" w:sz="0" w:space="0" w:color="auto"/>
        <w:right w:val="none" w:sz="0" w:space="0" w:color="auto"/>
      </w:divBdr>
    </w:div>
    <w:div w:id="282153019">
      <w:bodyDiv w:val="1"/>
      <w:marLeft w:val="0"/>
      <w:marRight w:val="0"/>
      <w:marTop w:val="0"/>
      <w:marBottom w:val="0"/>
      <w:divBdr>
        <w:top w:val="none" w:sz="0" w:space="0" w:color="auto"/>
        <w:left w:val="none" w:sz="0" w:space="0" w:color="auto"/>
        <w:bottom w:val="none" w:sz="0" w:space="0" w:color="auto"/>
        <w:right w:val="none" w:sz="0" w:space="0" w:color="auto"/>
      </w:divBdr>
    </w:div>
    <w:div w:id="294411006">
      <w:bodyDiv w:val="1"/>
      <w:marLeft w:val="0"/>
      <w:marRight w:val="0"/>
      <w:marTop w:val="0"/>
      <w:marBottom w:val="0"/>
      <w:divBdr>
        <w:top w:val="none" w:sz="0" w:space="0" w:color="auto"/>
        <w:left w:val="none" w:sz="0" w:space="0" w:color="auto"/>
        <w:bottom w:val="none" w:sz="0" w:space="0" w:color="auto"/>
        <w:right w:val="none" w:sz="0" w:space="0" w:color="auto"/>
      </w:divBdr>
    </w:div>
    <w:div w:id="303966806">
      <w:bodyDiv w:val="1"/>
      <w:marLeft w:val="0"/>
      <w:marRight w:val="0"/>
      <w:marTop w:val="0"/>
      <w:marBottom w:val="0"/>
      <w:divBdr>
        <w:top w:val="none" w:sz="0" w:space="0" w:color="auto"/>
        <w:left w:val="none" w:sz="0" w:space="0" w:color="auto"/>
        <w:bottom w:val="none" w:sz="0" w:space="0" w:color="auto"/>
        <w:right w:val="none" w:sz="0" w:space="0" w:color="auto"/>
      </w:divBdr>
    </w:div>
    <w:div w:id="315454982">
      <w:bodyDiv w:val="1"/>
      <w:marLeft w:val="0"/>
      <w:marRight w:val="0"/>
      <w:marTop w:val="0"/>
      <w:marBottom w:val="0"/>
      <w:divBdr>
        <w:top w:val="none" w:sz="0" w:space="0" w:color="auto"/>
        <w:left w:val="none" w:sz="0" w:space="0" w:color="auto"/>
        <w:bottom w:val="none" w:sz="0" w:space="0" w:color="auto"/>
        <w:right w:val="none" w:sz="0" w:space="0" w:color="auto"/>
      </w:divBdr>
    </w:div>
    <w:div w:id="318198996">
      <w:bodyDiv w:val="1"/>
      <w:marLeft w:val="0"/>
      <w:marRight w:val="0"/>
      <w:marTop w:val="0"/>
      <w:marBottom w:val="0"/>
      <w:divBdr>
        <w:top w:val="none" w:sz="0" w:space="0" w:color="auto"/>
        <w:left w:val="none" w:sz="0" w:space="0" w:color="auto"/>
        <w:bottom w:val="none" w:sz="0" w:space="0" w:color="auto"/>
        <w:right w:val="none" w:sz="0" w:space="0" w:color="auto"/>
      </w:divBdr>
    </w:div>
    <w:div w:id="351881564">
      <w:bodyDiv w:val="1"/>
      <w:marLeft w:val="0"/>
      <w:marRight w:val="0"/>
      <w:marTop w:val="0"/>
      <w:marBottom w:val="0"/>
      <w:divBdr>
        <w:top w:val="none" w:sz="0" w:space="0" w:color="auto"/>
        <w:left w:val="none" w:sz="0" w:space="0" w:color="auto"/>
        <w:bottom w:val="none" w:sz="0" w:space="0" w:color="auto"/>
        <w:right w:val="none" w:sz="0" w:space="0" w:color="auto"/>
      </w:divBdr>
    </w:div>
    <w:div w:id="384451698">
      <w:bodyDiv w:val="1"/>
      <w:marLeft w:val="0"/>
      <w:marRight w:val="0"/>
      <w:marTop w:val="0"/>
      <w:marBottom w:val="0"/>
      <w:divBdr>
        <w:top w:val="none" w:sz="0" w:space="0" w:color="auto"/>
        <w:left w:val="none" w:sz="0" w:space="0" w:color="auto"/>
        <w:bottom w:val="none" w:sz="0" w:space="0" w:color="auto"/>
        <w:right w:val="none" w:sz="0" w:space="0" w:color="auto"/>
      </w:divBdr>
    </w:div>
    <w:div w:id="401880094">
      <w:bodyDiv w:val="1"/>
      <w:marLeft w:val="0"/>
      <w:marRight w:val="0"/>
      <w:marTop w:val="0"/>
      <w:marBottom w:val="0"/>
      <w:divBdr>
        <w:top w:val="none" w:sz="0" w:space="0" w:color="auto"/>
        <w:left w:val="none" w:sz="0" w:space="0" w:color="auto"/>
        <w:bottom w:val="none" w:sz="0" w:space="0" w:color="auto"/>
        <w:right w:val="none" w:sz="0" w:space="0" w:color="auto"/>
      </w:divBdr>
    </w:div>
    <w:div w:id="454444163">
      <w:bodyDiv w:val="1"/>
      <w:marLeft w:val="0"/>
      <w:marRight w:val="0"/>
      <w:marTop w:val="0"/>
      <w:marBottom w:val="0"/>
      <w:divBdr>
        <w:top w:val="none" w:sz="0" w:space="0" w:color="auto"/>
        <w:left w:val="none" w:sz="0" w:space="0" w:color="auto"/>
        <w:bottom w:val="none" w:sz="0" w:space="0" w:color="auto"/>
        <w:right w:val="none" w:sz="0" w:space="0" w:color="auto"/>
      </w:divBdr>
    </w:div>
    <w:div w:id="458451492">
      <w:bodyDiv w:val="1"/>
      <w:marLeft w:val="0"/>
      <w:marRight w:val="0"/>
      <w:marTop w:val="0"/>
      <w:marBottom w:val="0"/>
      <w:divBdr>
        <w:top w:val="none" w:sz="0" w:space="0" w:color="auto"/>
        <w:left w:val="none" w:sz="0" w:space="0" w:color="auto"/>
        <w:bottom w:val="none" w:sz="0" w:space="0" w:color="auto"/>
        <w:right w:val="none" w:sz="0" w:space="0" w:color="auto"/>
      </w:divBdr>
    </w:div>
    <w:div w:id="463239176">
      <w:bodyDiv w:val="1"/>
      <w:marLeft w:val="0"/>
      <w:marRight w:val="0"/>
      <w:marTop w:val="0"/>
      <w:marBottom w:val="0"/>
      <w:divBdr>
        <w:top w:val="none" w:sz="0" w:space="0" w:color="auto"/>
        <w:left w:val="none" w:sz="0" w:space="0" w:color="auto"/>
        <w:bottom w:val="none" w:sz="0" w:space="0" w:color="auto"/>
        <w:right w:val="none" w:sz="0" w:space="0" w:color="auto"/>
      </w:divBdr>
    </w:div>
    <w:div w:id="510417392">
      <w:bodyDiv w:val="1"/>
      <w:marLeft w:val="0"/>
      <w:marRight w:val="0"/>
      <w:marTop w:val="0"/>
      <w:marBottom w:val="0"/>
      <w:divBdr>
        <w:top w:val="none" w:sz="0" w:space="0" w:color="auto"/>
        <w:left w:val="none" w:sz="0" w:space="0" w:color="auto"/>
        <w:bottom w:val="none" w:sz="0" w:space="0" w:color="auto"/>
        <w:right w:val="none" w:sz="0" w:space="0" w:color="auto"/>
      </w:divBdr>
    </w:div>
    <w:div w:id="517499502">
      <w:bodyDiv w:val="1"/>
      <w:marLeft w:val="0"/>
      <w:marRight w:val="0"/>
      <w:marTop w:val="0"/>
      <w:marBottom w:val="0"/>
      <w:divBdr>
        <w:top w:val="none" w:sz="0" w:space="0" w:color="auto"/>
        <w:left w:val="none" w:sz="0" w:space="0" w:color="auto"/>
        <w:bottom w:val="none" w:sz="0" w:space="0" w:color="auto"/>
        <w:right w:val="none" w:sz="0" w:space="0" w:color="auto"/>
      </w:divBdr>
    </w:div>
    <w:div w:id="519004532">
      <w:bodyDiv w:val="1"/>
      <w:marLeft w:val="0"/>
      <w:marRight w:val="0"/>
      <w:marTop w:val="0"/>
      <w:marBottom w:val="0"/>
      <w:divBdr>
        <w:top w:val="none" w:sz="0" w:space="0" w:color="auto"/>
        <w:left w:val="none" w:sz="0" w:space="0" w:color="auto"/>
        <w:bottom w:val="none" w:sz="0" w:space="0" w:color="auto"/>
        <w:right w:val="none" w:sz="0" w:space="0" w:color="auto"/>
      </w:divBdr>
    </w:div>
    <w:div w:id="519515979">
      <w:bodyDiv w:val="1"/>
      <w:marLeft w:val="0"/>
      <w:marRight w:val="0"/>
      <w:marTop w:val="0"/>
      <w:marBottom w:val="0"/>
      <w:divBdr>
        <w:top w:val="none" w:sz="0" w:space="0" w:color="auto"/>
        <w:left w:val="none" w:sz="0" w:space="0" w:color="auto"/>
        <w:bottom w:val="none" w:sz="0" w:space="0" w:color="auto"/>
        <w:right w:val="none" w:sz="0" w:space="0" w:color="auto"/>
      </w:divBdr>
    </w:div>
    <w:div w:id="532232955">
      <w:bodyDiv w:val="1"/>
      <w:marLeft w:val="0"/>
      <w:marRight w:val="0"/>
      <w:marTop w:val="0"/>
      <w:marBottom w:val="0"/>
      <w:divBdr>
        <w:top w:val="none" w:sz="0" w:space="0" w:color="auto"/>
        <w:left w:val="none" w:sz="0" w:space="0" w:color="auto"/>
        <w:bottom w:val="none" w:sz="0" w:space="0" w:color="auto"/>
        <w:right w:val="none" w:sz="0" w:space="0" w:color="auto"/>
      </w:divBdr>
    </w:div>
    <w:div w:id="538904525">
      <w:bodyDiv w:val="1"/>
      <w:marLeft w:val="0"/>
      <w:marRight w:val="0"/>
      <w:marTop w:val="0"/>
      <w:marBottom w:val="0"/>
      <w:divBdr>
        <w:top w:val="none" w:sz="0" w:space="0" w:color="auto"/>
        <w:left w:val="none" w:sz="0" w:space="0" w:color="auto"/>
        <w:bottom w:val="none" w:sz="0" w:space="0" w:color="auto"/>
        <w:right w:val="none" w:sz="0" w:space="0" w:color="auto"/>
      </w:divBdr>
    </w:div>
    <w:div w:id="561019680">
      <w:bodyDiv w:val="1"/>
      <w:marLeft w:val="0"/>
      <w:marRight w:val="0"/>
      <w:marTop w:val="0"/>
      <w:marBottom w:val="0"/>
      <w:divBdr>
        <w:top w:val="none" w:sz="0" w:space="0" w:color="auto"/>
        <w:left w:val="none" w:sz="0" w:space="0" w:color="auto"/>
        <w:bottom w:val="none" w:sz="0" w:space="0" w:color="auto"/>
        <w:right w:val="none" w:sz="0" w:space="0" w:color="auto"/>
      </w:divBdr>
    </w:div>
    <w:div w:id="590433174">
      <w:bodyDiv w:val="1"/>
      <w:marLeft w:val="0"/>
      <w:marRight w:val="0"/>
      <w:marTop w:val="0"/>
      <w:marBottom w:val="0"/>
      <w:divBdr>
        <w:top w:val="none" w:sz="0" w:space="0" w:color="auto"/>
        <w:left w:val="none" w:sz="0" w:space="0" w:color="auto"/>
        <w:bottom w:val="none" w:sz="0" w:space="0" w:color="auto"/>
        <w:right w:val="none" w:sz="0" w:space="0" w:color="auto"/>
      </w:divBdr>
    </w:div>
    <w:div w:id="649024385">
      <w:bodyDiv w:val="1"/>
      <w:marLeft w:val="0"/>
      <w:marRight w:val="0"/>
      <w:marTop w:val="0"/>
      <w:marBottom w:val="0"/>
      <w:divBdr>
        <w:top w:val="none" w:sz="0" w:space="0" w:color="auto"/>
        <w:left w:val="none" w:sz="0" w:space="0" w:color="auto"/>
        <w:bottom w:val="none" w:sz="0" w:space="0" w:color="auto"/>
        <w:right w:val="none" w:sz="0" w:space="0" w:color="auto"/>
      </w:divBdr>
    </w:div>
    <w:div w:id="684021272">
      <w:bodyDiv w:val="1"/>
      <w:marLeft w:val="0"/>
      <w:marRight w:val="0"/>
      <w:marTop w:val="0"/>
      <w:marBottom w:val="0"/>
      <w:divBdr>
        <w:top w:val="none" w:sz="0" w:space="0" w:color="auto"/>
        <w:left w:val="none" w:sz="0" w:space="0" w:color="auto"/>
        <w:bottom w:val="none" w:sz="0" w:space="0" w:color="auto"/>
        <w:right w:val="none" w:sz="0" w:space="0" w:color="auto"/>
      </w:divBdr>
    </w:div>
    <w:div w:id="714351558">
      <w:bodyDiv w:val="1"/>
      <w:marLeft w:val="0"/>
      <w:marRight w:val="0"/>
      <w:marTop w:val="0"/>
      <w:marBottom w:val="0"/>
      <w:divBdr>
        <w:top w:val="none" w:sz="0" w:space="0" w:color="auto"/>
        <w:left w:val="none" w:sz="0" w:space="0" w:color="auto"/>
        <w:bottom w:val="none" w:sz="0" w:space="0" w:color="auto"/>
        <w:right w:val="none" w:sz="0" w:space="0" w:color="auto"/>
      </w:divBdr>
    </w:div>
    <w:div w:id="734469691">
      <w:bodyDiv w:val="1"/>
      <w:marLeft w:val="0"/>
      <w:marRight w:val="0"/>
      <w:marTop w:val="0"/>
      <w:marBottom w:val="0"/>
      <w:divBdr>
        <w:top w:val="none" w:sz="0" w:space="0" w:color="auto"/>
        <w:left w:val="none" w:sz="0" w:space="0" w:color="auto"/>
        <w:bottom w:val="none" w:sz="0" w:space="0" w:color="auto"/>
        <w:right w:val="none" w:sz="0" w:space="0" w:color="auto"/>
      </w:divBdr>
    </w:div>
    <w:div w:id="738988793">
      <w:bodyDiv w:val="1"/>
      <w:marLeft w:val="0"/>
      <w:marRight w:val="0"/>
      <w:marTop w:val="0"/>
      <w:marBottom w:val="0"/>
      <w:divBdr>
        <w:top w:val="none" w:sz="0" w:space="0" w:color="auto"/>
        <w:left w:val="none" w:sz="0" w:space="0" w:color="auto"/>
        <w:bottom w:val="none" w:sz="0" w:space="0" w:color="auto"/>
        <w:right w:val="none" w:sz="0" w:space="0" w:color="auto"/>
      </w:divBdr>
    </w:div>
    <w:div w:id="741295360">
      <w:bodyDiv w:val="1"/>
      <w:marLeft w:val="0"/>
      <w:marRight w:val="0"/>
      <w:marTop w:val="0"/>
      <w:marBottom w:val="0"/>
      <w:divBdr>
        <w:top w:val="none" w:sz="0" w:space="0" w:color="auto"/>
        <w:left w:val="none" w:sz="0" w:space="0" w:color="auto"/>
        <w:bottom w:val="none" w:sz="0" w:space="0" w:color="auto"/>
        <w:right w:val="none" w:sz="0" w:space="0" w:color="auto"/>
      </w:divBdr>
    </w:div>
    <w:div w:id="743378916">
      <w:bodyDiv w:val="1"/>
      <w:marLeft w:val="0"/>
      <w:marRight w:val="0"/>
      <w:marTop w:val="0"/>
      <w:marBottom w:val="0"/>
      <w:divBdr>
        <w:top w:val="none" w:sz="0" w:space="0" w:color="auto"/>
        <w:left w:val="none" w:sz="0" w:space="0" w:color="auto"/>
        <w:bottom w:val="none" w:sz="0" w:space="0" w:color="auto"/>
        <w:right w:val="none" w:sz="0" w:space="0" w:color="auto"/>
      </w:divBdr>
    </w:div>
    <w:div w:id="753820154">
      <w:bodyDiv w:val="1"/>
      <w:marLeft w:val="0"/>
      <w:marRight w:val="0"/>
      <w:marTop w:val="0"/>
      <w:marBottom w:val="0"/>
      <w:divBdr>
        <w:top w:val="none" w:sz="0" w:space="0" w:color="auto"/>
        <w:left w:val="none" w:sz="0" w:space="0" w:color="auto"/>
        <w:bottom w:val="none" w:sz="0" w:space="0" w:color="auto"/>
        <w:right w:val="none" w:sz="0" w:space="0" w:color="auto"/>
      </w:divBdr>
    </w:div>
    <w:div w:id="754084953">
      <w:bodyDiv w:val="1"/>
      <w:marLeft w:val="0"/>
      <w:marRight w:val="0"/>
      <w:marTop w:val="0"/>
      <w:marBottom w:val="0"/>
      <w:divBdr>
        <w:top w:val="none" w:sz="0" w:space="0" w:color="auto"/>
        <w:left w:val="none" w:sz="0" w:space="0" w:color="auto"/>
        <w:bottom w:val="none" w:sz="0" w:space="0" w:color="auto"/>
        <w:right w:val="none" w:sz="0" w:space="0" w:color="auto"/>
      </w:divBdr>
    </w:div>
    <w:div w:id="760102168">
      <w:bodyDiv w:val="1"/>
      <w:marLeft w:val="0"/>
      <w:marRight w:val="0"/>
      <w:marTop w:val="0"/>
      <w:marBottom w:val="0"/>
      <w:divBdr>
        <w:top w:val="none" w:sz="0" w:space="0" w:color="auto"/>
        <w:left w:val="none" w:sz="0" w:space="0" w:color="auto"/>
        <w:bottom w:val="none" w:sz="0" w:space="0" w:color="auto"/>
        <w:right w:val="none" w:sz="0" w:space="0" w:color="auto"/>
      </w:divBdr>
    </w:div>
    <w:div w:id="775365341">
      <w:bodyDiv w:val="1"/>
      <w:marLeft w:val="0"/>
      <w:marRight w:val="0"/>
      <w:marTop w:val="0"/>
      <w:marBottom w:val="0"/>
      <w:divBdr>
        <w:top w:val="none" w:sz="0" w:space="0" w:color="auto"/>
        <w:left w:val="none" w:sz="0" w:space="0" w:color="auto"/>
        <w:bottom w:val="none" w:sz="0" w:space="0" w:color="auto"/>
        <w:right w:val="none" w:sz="0" w:space="0" w:color="auto"/>
      </w:divBdr>
    </w:div>
    <w:div w:id="856390209">
      <w:bodyDiv w:val="1"/>
      <w:marLeft w:val="0"/>
      <w:marRight w:val="0"/>
      <w:marTop w:val="0"/>
      <w:marBottom w:val="0"/>
      <w:divBdr>
        <w:top w:val="none" w:sz="0" w:space="0" w:color="auto"/>
        <w:left w:val="none" w:sz="0" w:space="0" w:color="auto"/>
        <w:bottom w:val="none" w:sz="0" w:space="0" w:color="auto"/>
        <w:right w:val="none" w:sz="0" w:space="0" w:color="auto"/>
      </w:divBdr>
    </w:div>
    <w:div w:id="857886236">
      <w:bodyDiv w:val="1"/>
      <w:marLeft w:val="0"/>
      <w:marRight w:val="0"/>
      <w:marTop w:val="0"/>
      <w:marBottom w:val="0"/>
      <w:divBdr>
        <w:top w:val="none" w:sz="0" w:space="0" w:color="auto"/>
        <w:left w:val="none" w:sz="0" w:space="0" w:color="auto"/>
        <w:bottom w:val="none" w:sz="0" w:space="0" w:color="auto"/>
        <w:right w:val="none" w:sz="0" w:space="0" w:color="auto"/>
      </w:divBdr>
    </w:div>
    <w:div w:id="863207173">
      <w:bodyDiv w:val="1"/>
      <w:marLeft w:val="0"/>
      <w:marRight w:val="0"/>
      <w:marTop w:val="0"/>
      <w:marBottom w:val="0"/>
      <w:divBdr>
        <w:top w:val="none" w:sz="0" w:space="0" w:color="auto"/>
        <w:left w:val="none" w:sz="0" w:space="0" w:color="auto"/>
        <w:bottom w:val="none" w:sz="0" w:space="0" w:color="auto"/>
        <w:right w:val="none" w:sz="0" w:space="0" w:color="auto"/>
      </w:divBdr>
    </w:div>
    <w:div w:id="929894800">
      <w:bodyDiv w:val="1"/>
      <w:marLeft w:val="0"/>
      <w:marRight w:val="0"/>
      <w:marTop w:val="0"/>
      <w:marBottom w:val="0"/>
      <w:divBdr>
        <w:top w:val="none" w:sz="0" w:space="0" w:color="auto"/>
        <w:left w:val="none" w:sz="0" w:space="0" w:color="auto"/>
        <w:bottom w:val="none" w:sz="0" w:space="0" w:color="auto"/>
        <w:right w:val="none" w:sz="0" w:space="0" w:color="auto"/>
      </w:divBdr>
    </w:div>
    <w:div w:id="1005788169">
      <w:bodyDiv w:val="1"/>
      <w:marLeft w:val="0"/>
      <w:marRight w:val="0"/>
      <w:marTop w:val="0"/>
      <w:marBottom w:val="0"/>
      <w:divBdr>
        <w:top w:val="none" w:sz="0" w:space="0" w:color="auto"/>
        <w:left w:val="none" w:sz="0" w:space="0" w:color="auto"/>
        <w:bottom w:val="none" w:sz="0" w:space="0" w:color="auto"/>
        <w:right w:val="none" w:sz="0" w:space="0" w:color="auto"/>
      </w:divBdr>
    </w:div>
    <w:div w:id="1009985234">
      <w:bodyDiv w:val="1"/>
      <w:marLeft w:val="0"/>
      <w:marRight w:val="0"/>
      <w:marTop w:val="0"/>
      <w:marBottom w:val="0"/>
      <w:divBdr>
        <w:top w:val="none" w:sz="0" w:space="0" w:color="auto"/>
        <w:left w:val="none" w:sz="0" w:space="0" w:color="auto"/>
        <w:bottom w:val="none" w:sz="0" w:space="0" w:color="auto"/>
        <w:right w:val="none" w:sz="0" w:space="0" w:color="auto"/>
      </w:divBdr>
    </w:div>
    <w:div w:id="1067142375">
      <w:bodyDiv w:val="1"/>
      <w:marLeft w:val="0"/>
      <w:marRight w:val="0"/>
      <w:marTop w:val="0"/>
      <w:marBottom w:val="0"/>
      <w:divBdr>
        <w:top w:val="none" w:sz="0" w:space="0" w:color="auto"/>
        <w:left w:val="none" w:sz="0" w:space="0" w:color="auto"/>
        <w:bottom w:val="none" w:sz="0" w:space="0" w:color="auto"/>
        <w:right w:val="none" w:sz="0" w:space="0" w:color="auto"/>
      </w:divBdr>
    </w:div>
    <w:div w:id="1074888114">
      <w:bodyDiv w:val="1"/>
      <w:marLeft w:val="0"/>
      <w:marRight w:val="0"/>
      <w:marTop w:val="0"/>
      <w:marBottom w:val="0"/>
      <w:divBdr>
        <w:top w:val="none" w:sz="0" w:space="0" w:color="auto"/>
        <w:left w:val="none" w:sz="0" w:space="0" w:color="auto"/>
        <w:bottom w:val="none" w:sz="0" w:space="0" w:color="auto"/>
        <w:right w:val="none" w:sz="0" w:space="0" w:color="auto"/>
      </w:divBdr>
    </w:div>
    <w:div w:id="1090664070">
      <w:bodyDiv w:val="1"/>
      <w:marLeft w:val="0"/>
      <w:marRight w:val="0"/>
      <w:marTop w:val="0"/>
      <w:marBottom w:val="0"/>
      <w:divBdr>
        <w:top w:val="none" w:sz="0" w:space="0" w:color="auto"/>
        <w:left w:val="none" w:sz="0" w:space="0" w:color="auto"/>
        <w:bottom w:val="none" w:sz="0" w:space="0" w:color="auto"/>
        <w:right w:val="none" w:sz="0" w:space="0" w:color="auto"/>
      </w:divBdr>
    </w:div>
    <w:div w:id="1095898700">
      <w:bodyDiv w:val="1"/>
      <w:marLeft w:val="0"/>
      <w:marRight w:val="0"/>
      <w:marTop w:val="0"/>
      <w:marBottom w:val="0"/>
      <w:divBdr>
        <w:top w:val="none" w:sz="0" w:space="0" w:color="auto"/>
        <w:left w:val="none" w:sz="0" w:space="0" w:color="auto"/>
        <w:bottom w:val="none" w:sz="0" w:space="0" w:color="auto"/>
        <w:right w:val="none" w:sz="0" w:space="0" w:color="auto"/>
      </w:divBdr>
    </w:div>
    <w:div w:id="1099987250">
      <w:bodyDiv w:val="1"/>
      <w:marLeft w:val="0"/>
      <w:marRight w:val="0"/>
      <w:marTop w:val="0"/>
      <w:marBottom w:val="0"/>
      <w:divBdr>
        <w:top w:val="none" w:sz="0" w:space="0" w:color="auto"/>
        <w:left w:val="none" w:sz="0" w:space="0" w:color="auto"/>
        <w:bottom w:val="none" w:sz="0" w:space="0" w:color="auto"/>
        <w:right w:val="none" w:sz="0" w:space="0" w:color="auto"/>
      </w:divBdr>
    </w:div>
    <w:div w:id="1102142617">
      <w:bodyDiv w:val="1"/>
      <w:marLeft w:val="0"/>
      <w:marRight w:val="0"/>
      <w:marTop w:val="0"/>
      <w:marBottom w:val="0"/>
      <w:divBdr>
        <w:top w:val="none" w:sz="0" w:space="0" w:color="auto"/>
        <w:left w:val="none" w:sz="0" w:space="0" w:color="auto"/>
        <w:bottom w:val="none" w:sz="0" w:space="0" w:color="auto"/>
        <w:right w:val="none" w:sz="0" w:space="0" w:color="auto"/>
      </w:divBdr>
    </w:div>
    <w:div w:id="1151484101">
      <w:bodyDiv w:val="1"/>
      <w:marLeft w:val="0"/>
      <w:marRight w:val="0"/>
      <w:marTop w:val="0"/>
      <w:marBottom w:val="0"/>
      <w:divBdr>
        <w:top w:val="none" w:sz="0" w:space="0" w:color="auto"/>
        <w:left w:val="none" w:sz="0" w:space="0" w:color="auto"/>
        <w:bottom w:val="none" w:sz="0" w:space="0" w:color="auto"/>
        <w:right w:val="none" w:sz="0" w:space="0" w:color="auto"/>
      </w:divBdr>
    </w:div>
    <w:div w:id="1177695365">
      <w:bodyDiv w:val="1"/>
      <w:marLeft w:val="0"/>
      <w:marRight w:val="0"/>
      <w:marTop w:val="0"/>
      <w:marBottom w:val="0"/>
      <w:divBdr>
        <w:top w:val="none" w:sz="0" w:space="0" w:color="auto"/>
        <w:left w:val="none" w:sz="0" w:space="0" w:color="auto"/>
        <w:bottom w:val="none" w:sz="0" w:space="0" w:color="auto"/>
        <w:right w:val="none" w:sz="0" w:space="0" w:color="auto"/>
      </w:divBdr>
    </w:div>
    <w:div w:id="1205100099">
      <w:bodyDiv w:val="1"/>
      <w:marLeft w:val="0"/>
      <w:marRight w:val="0"/>
      <w:marTop w:val="0"/>
      <w:marBottom w:val="0"/>
      <w:divBdr>
        <w:top w:val="none" w:sz="0" w:space="0" w:color="auto"/>
        <w:left w:val="none" w:sz="0" w:space="0" w:color="auto"/>
        <w:bottom w:val="none" w:sz="0" w:space="0" w:color="auto"/>
        <w:right w:val="none" w:sz="0" w:space="0" w:color="auto"/>
      </w:divBdr>
    </w:div>
    <w:div w:id="1207060079">
      <w:bodyDiv w:val="1"/>
      <w:marLeft w:val="0"/>
      <w:marRight w:val="0"/>
      <w:marTop w:val="0"/>
      <w:marBottom w:val="0"/>
      <w:divBdr>
        <w:top w:val="none" w:sz="0" w:space="0" w:color="auto"/>
        <w:left w:val="none" w:sz="0" w:space="0" w:color="auto"/>
        <w:bottom w:val="none" w:sz="0" w:space="0" w:color="auto"/>
        <w:right w:val="none" w:sz="0" w:space="0" w:color="auto"/>
      </w:divBdr>
    </w:div>
    <w:div w:id="1225339412">
      <w:bodyDiv w:val="1"/>
      <w:marLeft w:val="0"/>
      <w:marRight w:val="0"/>
      <w:marTop w:val="0"/>
      <w:marBottom w:val="0"/>
      <w:divBdr>
        <w:top w:val="none" w:sz="0" w:space="0" w:color="auto"/>
        <w:left w:val="none" w:sz="0" w:space="0" w:color="auto"/>
        <w:bottom w:val="none" w:sz="0" w:space="0" w:color="auto"/>
        <w:right w:val="none" w:sz="0" w:space="0" w:color="auto"/>
      </w:divBdr>
    </w:div>
    <w:div w:id="1231038029">
      <w:bodyDiv w:val="1"/>
      <w:marLeft w:val="0"/>
      <w:marRight w:val="0"/>
      <w:marTop w:val="0"/>
      <w:marBottom w:val="0"/>
      <w:divBdr>
        <w:top w:val="none" w:sz="0" w:space="0" w:color="auto"/>
        <w:left w:val="none" w:sz="0" w:space="0" w:color="auto"/>
        <w:bottom w:val="none" w:sz="0" w:space="0" w:color="auto"/>
        <w:right w:val="none" w:sz="0" w:space="0" w:color="auto"/>
      </w:divBdr>
    </w:div>
    <w:div w:id="1231387620">
      <w:bodyDiv w:val="1"/>
      <w:marLeft w:val="0"/>
      <w:marRight w:val="0"/>
      <w:marTop w:val="0"/>
      <w:marBottom w:val="0"/>
      <w:divBdr>
        <w:top w:val="none" w:sz="0" w:space="0" w:color="auto"/>
        <w:left w:val="none" w:sz="0" w:space="0" w:color="auto"/>
        <w:bottom w:val="none" w:sz="0" w:space="0" w:color="auto"/>
        <w:right w:val="none" w:sz="0" w:space="0" w:color="auto"/>
      </w:divBdr>
    </w:div>
    <w:div w:id="1244337532">
      <w:bodyDiv w:val="1"/>
      <w:marLeft w:val="0"/>
      <w:marRight w:val="0"/>
      <w:marTop w:val="0"/>
      <w:marBottom w:val="0"/>
      <w:divBdr>
        <w:top w:val="none" w:sz="0" w:space="0" w:color="auto"/>
        <w:left w:val="none" w:sz="0" w:space="0" w:color="auto"/>
        <w:bottom w:val="none" w:sz="0" w:space="0" w:color="auto"/>
        <w:right w:val="none" w:sz="0" w:space="0" w:color="auto"/>
      </w:divBdr>
    </w:div>
    <w:div w:id="1269660231">
      <w:bodyDiv w:val="1"/>
      <w:marLeft w:val="0"/>
      <w:marRight w:val="0"/>
      <w:marTop w:val="0"/>
      <w:marBottom w:val="0"/>
      <w:divBdr>
        <w:top w:val="none" w:sz="0" w:space="0" w:color="auto"/>
        <w:left w:val="none" w:sz="0" w:space="0" w:color="auto"/>
        <w:bottom w:val="none" w:sz="0" w:space="0" w:color="auto"/>
        <w:right w:val="none" w:sz="0" w:space="0" w:color="auto"/>
      </w:divBdr>
    </w:div>
    <w:div w:id="1270428167">
      <w:bodyDiv w:val="1"/>
      <w:marLeft w:val="0"/>
      <w:marRight w:val="0"/>
      <w:marTop w:val="0"/>
      <w:marBottom w:val="0"/>
      <w:divBdr>
        <w:top w:val="none" w:sz="0" w:space="0" w:color="auto"/>
        <w:left w:val="none" w:sz="0" w:space="0" w:color="auto"/>
        <w:bottom w:val="none" w:sz="0" w:space="0" w:color="auto"/>
        <w:right w:val="none" w:sz="0" w:space="0" w:color="auto"/>
      </w:divBdr>
    </w:div>
    <w:div w:id="1377583225">
      <w:bodyDiv w:val="1"/>
      <w:marLeft w:val="0"/>
      <w:marRight w:val="0"/>
      <w:marTop w:val="0"/>
      <w:marBottom w:val="0"/>
      <w:divBdr>
        <w:top w:val="none" w:sz="0" w:space="0" w:color="auto"/>
        <w:left w:val="none" w:sz="0" w:space="0" w:color="auto"/>
        <w:bottom w:val="none" w:sz="0" w:space="0" w:color="auto"/>
        <w:right w:val="none" w:sz="0" w:space="0" w:color="auto"/>
      </w:divBdr>
    </w:div>
    <w:div w:id="1385642134">
      <w:bodyDiv w:val="1"/>
      <w:marLeft w:val="0"/>
      <w:marRight w:val="0"/>
      <w:marTop w:val="0"/>
      <w:marBottom w:val="0"/>
      <w:divBdr>
        <w:top w:val="none" w:sz="0" w:space="0" w:color="auto"/>
        <w:left w:val="none" w:sz="0" w:space="0" w:color="auto"/>
        <w:bottom w:val="none" w:sz="0" w:space="0" w:color="auto"/>
        <w:right w:val="none" w:sz="0" w:space="0" w:color="auto"/>
      </w:divBdr>
    </w:div>
    <w:div w:id="1420175478">
      <w:bodyDiv w:val="1"/>
      <w:marLeft w:val="0"/>
      <w:marRight w:val="0"/>
      <w:marTop w:val="0"/>
      <w:marBottom w:val="0"/>
      <w:divBdr>
        <w:top w:val="none" w:sz="0" w:space="0" w:color="auto"/>
        <w:left w:val="none" w:sz="0" w:space="0" w:color="auto"/>
        <w:bottom w:val="none" w:sz="0" w:space="0" w:color="auto"/>
        <w:right w:val="none" w:sz="0" w:space="0" w:color="auto"/>
      </w:divBdr>
    </w:div>
    <w:div w:id="1441800772">
      <w:bodyDiv w:val="1"/>
      <w:marLeft w:val="0"/>
      <w:marRight w:val="0"/>
      <w:marTop w:val="0"/>
      <w:marBottom w:val="0"/>
      <w:divBdr>
        <w:top w:val="none" w:sz="0" w:space="0" w:color="auto"/>
        <w:left w:val="none" w:sz="0" w:space="0" w:color="auto"/>
        <w:bottom w:val="none" w:sz="0" w:space="0" w:color="auto"/>
        <w:right w:val="none" w:sz="0" w:space="0" w:color="auto"/>
      </w:divBdr>
    </w:div>
    <w:div w:id="1484201457">
      <w:bodyDiv w:val="1"/>
      <w:marLeft w:val="0"/>
      <w:marRight w:val="0"/>
      <w:marTop w:val="0"/>
      <w:marBottom w:val="0"/>
      <w:divBdr>
        <w:top w:val="none" w:sz="0" w:space="0" w:color="auto"/>
        <w:left w:val="none" w:sz="0" w:space="0" w:color="auto"/>
        <w:bottom w:val="none" w:sz="0" w:space="0" w:color="auto"/>
        <w:right w:val="none" w:sz="0" w:space="0" w:color="auto"/>
      </w:divBdr>
    </w:div>
    <w:div w:id="1500729908">
      <w:bodyDiv w:val="1"/>
      <w:marLeft w:val="0"/>
      <w:marRight w:val="0"/>
      <w:marTop w:val="0"/>
      <w:marBottom w:val="0"/>
      <w:divBdr>
        <w:top w:val="none" w:sz="0" w:space="0" w:color="auto"/>
        <w:left w:val="none" w:sz="0" w:space="0" w:color="auto"/>
        <w:bottom w:val="none" w:sz="0" w:space="0" w:color="auto"/>
        <w:right w:val="none" w:sz="0" w:space="0" w:color="auto"/>
      </w:divBdr>
    </w:div>
    <w:div w:id="1550191994">
      <w:bodyDiv w:val="1"/>
      <w:marLeft w:val="0"/>
      <w:marRight w:val="0"/>
      <w:marTop w:val="0"/>
      <w:marBottom w:val="0"/>
      <w:divBdr>
        <w:top w:val="none" w:sz="0" w:space="0" w:color="auto"/>
        <w:left w:val="none" w:sz="0" w:space="0" w:color="auto"/>
        <w:bottom w:val="none" w:sz="0" w:space="0" w:color="auto"/>
        <w:right w:val="none" w:sz="0" w:space="0" w:color="auto"/>
      </w:divBdr>
    </w:div>
    <w:div w:id="1556551841">
      <w:bodyDiv w:val="1"/>
      <w:marLeft w:val="0"/>
      <w:marRight w:val="0"/>
      <w:marTop w:val="0"/>
      <w:marBottom w:val="0"/>
      <w:divBdr>
        <w:top w:val="none" w:sz="0" w:space="0" w:color="auto"/>
        <w:left w:val="none" w:sz="0" w:space="0" w:color="auto"/>
        <w:bottom w:val="none" w:sz="0" w:space="0" w:color="auto"/>
        <w:right w:val="none" w:sz="0" w:space="0" w:color="auto"/>
      </w:divBdr>
    </w:div>
    <w:div w:id="1559049592">
      <w:bodyDiv w:val="1"/>
      <w:marLeft w:val="0"/>
      <w:marRight w:val="0"/>
      <w:marTop w:val="0"/>
      <w:marBottom w:val="0"/>
      <w:divBdr>
        <w:top w:val="none" w:sz="0" w:space="0" w:color="auto"/>
        <w:left w:val="none" w:sz="0" w:space="0" w:color="auto"/>
        <w:bottom w:val="none" w:sz="0" w:space="0" w:color="auto"/>
        <w:right w:val="none" w:sz="0" w:space="0" w:color="auto"/>
      </w:divBdr>
    </w:div>
    <w:div w:id="1607809810">
      <w:bodyDiv w:val="1"/>
      <w:marLeft w:val="0"/>
      <w:marRight w:val="0"/>
      <w:marTop w:val="0"/>
      <w:marBottom w:val="0"/>
      <w:divBdr>
        <w:top w:val="none" w:sz="0" w:space="0" w:color="auto"/>
        <w:left w:val="none" w:sz="0" w:space="0" w:color="auto"/>
        <w:bottom w:val="none" w:sz="0" w:space="0" w:color="auto"/>
        <w:right w:val="none" w:sz="0" w:space="0" w:color="auto"/>
      </w:divBdr>
    </w:div>
    <w:div w:id="1620643989">
      <w:bodyDiv w:val="1"/>
      <w:marLeft w:val="0"/>
      <w:marRight w:val="0"/>
      <w:marTop w:val="0"/>
      <w:marBottom w:val="0"/>
      <w:divBdr>
        <w:top w:val="none" w:sz="0" w:space="0" w:color="auto"/>
        <w:left w:val="none" w:sz="0" w:space="0" w:color="auto"/>
        <w:bottom w:val="none" w:sz="0" w:space="0" w:color="auto"/>
        <w:right w:val="none" w:sz="0" w:space="0" w:color="auto"/>
      </w:divBdr>
    </w:div>
    <w:div w:id="1641225861">
      <w:bodyDiv w:val="1"/>
      <w:marLeft w:val="0"/>
      <w:marRight w:val="0"/>
      <w:marTop w:val="0"/>
      <w:marBottom w:val="0"/>
      <w:divBdr>
        <w:top w:val="none" w:sz="0" w:space="0" w:color="auto"/>
        <w:left w:val="none" w:sz="0" w:space="0" w:color="auto"/>
        <w:bottom w:val="none" w:sz="0" w:space="0" w:color="auto"/>
        <w:right w:val="none" w:sz="0" w:space="0" w:color="auto"/>
      </w:divBdr>
    </w:div>
    <w:div w:id="1647129301">
      <w:bodyDiv w:val="1"/>
      <w:marLeft w:val="0"/>
      <w:marRight w:val="0"/>
      <w:marTop w:val="0"/>
      <w:marBottom w:val="0"/>
      <w:divBdr>
        <w:top w:val="none" w:sz="0" w:space="0" w:color="auto"/>
        <w:left w:val="none" w:sz="0" w:space="0" w:color="auto"/>
        <w:bottom w:val="none" w:sz="0" w:space="0" w:color="auto"/>
        <w:right w:val="none" w:sz="0" w:space="0" w:color="auto"/>
      </w:divBdr>
    </w:div>
    <w:div w:id="1659191457">
      <w:bodyDiv w:val="1"/>
      <w:marLeft w:val="0"/>
      <w:marRight w:val="0"/>
      <w:marTop w:val="0"/>
      <w:marBottom w:val="0"/>
      <w:divBdr>
        <w:top w:val="none" w:sz="0" w:space="0" w:color="auto"/>
        <w:left w:val="none" w:sz="0" w:space="0" w:color="auto"/>
        <w:bottom w:val="none" w:sz="0" w:space="0" w:color="auto"/>
        <w:right w:val="none" w:sz="0" w:space="0" w:color="auto"/>
      </w:divBdr>
    </w:div>
    <w:div w:id="1670522573">
      <w:bodyDiv w:val="1"/>
      <w:marLeft w:val="0"/>
      <w:marRight w:val="0"/>
      <w:marTop w:val="0"/>
      <w:marBottom w:val="0"/>
      <w:divBdr>
        <w:top w:val="none" w:sz="0" w:space="0" w:color="auto"/>
        <w:left w:val="none" w:sz="0" w:space="0" w:color="auto"/>
        <w:bottom w:val="none" w:sz="0" w:space="0" w:color="auto"/>
        <w:right w:val="none" w:sz="0" w:space="0" w:color="auto"/>
      </w:divBdr>
    </w:div>
    <w:div w:id="1701778724">
      <w:bodyDiv w:val="1"/>
      <w:marLeft w:val="0"/>
      <w:marRight w:val="0"/>
      <w:marTop w:val="0"/>
      <w:marBottom w:val="0"/>
      <w:divBdr>
        <w:top w:val="none" w:sz="0" w:space="0" w:color="auto"/>
        <w:left w:val="none" w:sz="0" w:space="0" w:color="auto"/>
        <w:bottom w:val="none" w:sz="0" w:space="0" w:color="auto"/>
        <w:right w:val="none" w:sz="0" w:space="0" w:color="auto"/>
      </w:divBdr>
    </w:div>
    <w:div w:id="1736393786">
      <w:bodyDiv w:val="1"/>
      <w:marLeft w:val="0"/>
      <w:marRight w:val="0"/>
      <w:marTop w:val="0"/>
      <w:marBottom w:val="0"/>
      <w:divBdr>
        <w:top w:val="none" w:sz="0" w:space="0" w:color="auto"/>
        <w:left w:val="none" w:sz="0" w:space="0" w:color="auto"/>
        <w:bottom w:val="none" w:sz="0" w:space="0" w:color="auto"/>
        <w:right w:val="none" w:sz="0" w:space="0" w:color="auto"/>
      </w:divBdr>
    </w:div>
    <w:div w:id="1738169634">
      <w:bodyDiv w:val="1"/>
      <w:marLeft w:val="0"/>
      <w:marRight w:val="0"/>
      <w:marTop w:val="0"/>
      <w:marBottom w:val="0"/>
      <w:divBdr>
        <w:top w:val="none" w:sz="0" w:space="0" w:color="auto"/>
        <w:left w:val="none" w:sz="0" w:space="0" w:color="auto"/>
        <w:bottom w:val="none" w:sz="0" w:space="0" w:color="auto"/>
        <w:right w:val="none" w:sz="0" w:space="0" w:color="auto"/>
      </w:divBdr>
    </w:div>
    <w:div w:id="1752240643">
      <w:bodyDiv w:val="1"/>
      <w:marLeft w:val="0"/>
      <w:marRight w:val="0"/>
      <w:marTop w:val="0"/>
      <w:marBottom w:val="0"/>
      <w:divBdr>
        <w:top w:val="none" w:sz="0" w:space="0" w:color="auto"/>
        <w:left w:val="none" w:sz="0" w:space="0" w:color="auto"/>
        <w:bottom w:val="none" w:sz="0" w:space="0" w:color="auto"/>
        <w:right w:val="none" w:sz="0" w:space="0" w:color="auto"/>
      </w:divBdr>
    </w:div>
    <w:div w:id="1791171632">
      <w:bodyDiv w:val="1"/>
      <w:marLeft w:val="0"/>
      <w:marRight w:val="0"/>
      <w:marTop w:val="0"/>
      <w:marBottom w:val="0"/>
      <w:divBdr>
        <w:top w:val="none" w:sz="0" w:space="0" w:color="auto"/>
        <w:left w:val="none" w:sz="0" w:space="0" w:color="auto"/>
        <w:bottom w:val="none" w:sz="0" w:space="0" w:color="auto"/>
        <w:right w:val="none" w:sz="0" w:space="0" w:color="auto"/>
      </w:divBdr>
    </w:div>
    <w:div w:id="1797337657">
      <w:bodyDiv w:val="1"/>
      <w:marLeft w:val="0"/>
      <w:marRight w:val="0"/>
      <w:marTop w:val="0"/>
      <w:marBottom w:val="0"/>
      <w:divBdr>
        <w:top w:val="none" w:sz="0" w:space="0" w:color="auto"/>
        <w:left w:val="none" w:sz="0" w:space="0" w:color="auto"/>
        <w:bottom w:val="none" w:sz="0" w:space="0" w:color="auto"/>
        <w:right w:val="none" w:sz="0" w:space="0" w:color="auto"/>
      </w:divBdr>
    </w:div>
    <w:div w:id="1798907221">
      <w:bodyDiv w:val="1"/>
      <w:marLeft w:val="0"/>
      <w:marRight w:val="0"/>
      <w:marTop w:val="0"/>
      <w:marBottom w:val="0"/>
      <w:divBdr>
        <w:top w:val="none" w:sz="0" w:space="0" w:color="auto"/>
        <w:left w:val="none" w:sz="0" w:space="0" w:color="auto"/>
        <w:bottom w:val="none" w:sz="0" w:space="0" w:color="auto"/>
        <w:right w:val="none" w:sz="0" w:space="0" w:color="auto"/>
      </w:divBdr>
    </w:div>
    <w:div w:id="1805654638">
      <w:bodyDiv w:val="1"/>
      <w:marLeft w:val="0"/>
      <w:marRight w:val="0"/>
      <w:marTop w:val="0"/>
      <w:marBottom w:val="0"/>
      <w:divBdr>
        <w:top w:val="none" w:sz="0" w:space="0" w:color="auto"/>
        <w:left w:val="none" w:sz="0" w:space="0" w:color="auto"/>
        <w:bottom w:val="none" w:sz="0" w:space="0" w:color="auto"/>
        <w:right w:val="none" w:sz="0" w:space="0" w:color="auto"/>
      </w:divBdr>
    </w:div>
    <w:div w:id="1818497746">
      <w:bodyDiv w:val="1"/>
      <w:marLeft w:val="0"/>
      <w:marRight w:val="0"/>
      <w:marTop w:val="0"/>
      <w:marBottom w:val="0"/>
      <w:divBdr>
        <w:top w:val="none" w:sz="0" w:space="0" w:color="auto"/>
        <w:left w:val="none" w:sz="0" w:space="0" w:color="auto"/>
        <w:bottom w:val="none" w:sz="0" w:space="0" w:color="auto"/>
        <w:right w:val="none" w:sz="0" w:space="0" w:color="auto"/>
      </w:divBdr>
    </w:div>
    <w:div w:id="1863012923">
      <w:bodyDiv w:val="1"/>
      <w:marLeft w:val="0"/>
      <w:marRight w:val="0"/>
      <w:marTop w:val="0"/>
      <w:marBottom w:val="0"/>
      <w:divBdr>
        <w:top w:val="none" w:sz="0" w:space="0" w:color="auto"/>
        <w:left w:val="none" w:sz="0" w:space="0" w:color="auto"/>
        <w:bottom w:val="none" w:sz="0" w:space="0" w:color="auto"/>
        <w:right w:val="none" w:sz="0" w:space="0" w:color="auto"/>
      </w:divBdr>
    </w:div>
    <w:div w:id="1895191888">
      <w:bodyDiv w:val="1"/>
      <w:marLeft w:val="0"/>
      <w:marRight w:val="0"/>
      <w:marTop w:val="0"/>
      <w:marBottom w:val="0"/>
      <w:divBdr>
        <w:top w:val="none" w:sz="0" w:space="0" w:color="auto"/>
        <w:left w:val="none" w:sz="0" w:space="0" w:color="auto"/>
        <w:bottom w:val="none" w:sz="0" w:space="0" w:color="auto"/>
        <w:right w:val="none" w:sz="0" w:space="0" w:color="auto"/>
      </w:divBdr>
    </w:div>
    <w:div w:id="1938168750">
      <w:bodyDiv w:val="1"/>
      <w:marLeft w:val="0"/>
      <w:marRight w:val="0"/>
      <w:marTop w:val="0"/>
      <w:marBottom w:val="0"/>
      <w:divBdr>
        <w:top w:val="none" w:sz="0" w:space="0" w:color="auto"/>
        <w:left w:val="none" w:sz="0" w:space="0" w:color="auto"/>
        <w:bottom w:val="none" w:sz="0" w:space="0" w:color="auto"/>
        <w:right w:val="none" w:sz="0" w:space="0" w:color="auto"/>
      </w:divBdr>
    </w:div>
    <w:div w:id="1940525057">
      <w:bodyDiv w:val="1"/>
      <w:marLeft w:val="0"/>
      <w:marRight w:val="0"/>
      <w:marTop w:val="0"/>
      <w:marBottom w:val="0"/>
      <w:divBdr>
        <w:top w:val="none" w:sz="0" w:space="0" w:color="auto"/>
        <w:left w:val="none" w:sz="0" w:space="0" w:color="auto"/>
        <w:bottom w:val="none" w:sz="0" w:space="0" w:color="auto"/>
        <w:right w:val="none" w:sz="0" w:space="0" w:color="auto"/>
      </w:divBdr>
    </w:div>
    <w:div w:id="1958834467">
      <w:bodyDiv w:val="1"/>
      <w:marLeft w:val="0"/>
      <w:marRight w:val="0"/>
      <w:marTop w:val="0"/>
      <w:marBottom w:val="0"/>
      <w:divBdr>
        <w:top w:val="none" w:sz="0" w:space="0" w:color="auto"/>
        <w:left w:val="none" w:sz="0" w:space="0" w:color="auto"/>
        <w:bottom w:val="none" w:sz="0" w:space="0" w:color="auto"/>
        <w:right w:val="none" w:sz="0" w:space="0" w:color="auto"/>
      </w:divBdr>
    </w:div>
    <w:div w:id="1973056905">
      <w:bodyDiv w:val="1"/>
      <w:marLeft w:val="0"/>
      <w:marRight w:val="0"/>
      <w:marTop w:val="0"/>
      <w:marBottom w:val="0"/>
      <w:divBdr>
        <w:top w:val="none" w:sz="0" w:space="0" w:color="auto"/>
        <w:left w:val="none" w:sz="0" w:space="0" w:color="auto"/>
        <w:bottom w:val="none" w:sz="0" w:space="0" w:color="auto"/>
        <w:right w:val="none" w:sz="0" w:space="0" w:color="auto"/>
      </w:divBdr>
    </w:div>
    <w:div w:id="1983801229">
      <w:bodyDiv w:val="1"/>
      <w:marLeft w:val="0"/>
      <w:marRight w:val="0"/>
      <w:marTop w:val="0"/>
      <w:marBottom w:val="0"/>
      <w:divBdr>
        <w:top w:val="none" w:sz="0" w:space="0" w:color="auto"/>
        <w:left w:val="none" w:sz="0" w:space="0" w:color="auto"/>
        <w:bottom w:val="none" w:sz="0" w:space="0" w:color="auto"/>
        <w:right w:val="none" w:sz="0" w:space="0" w:color="auto"/>
      </w:divBdr>
    </w:div>
    <w:div w:id="2000963023">
      <w:bodyDiv w:val="1"/>
      <w:marLeft w:val="0"/>
      <w:marRight w:val="0"/>
      <w:marTop w:val="0"/>
      <w:marBottom w:val="0"/>
      <w:divBdr>
        <w:top w:val="none" w:sz="0" w:space="0" w:color="auto"/>
        <w:left w:val="none" w:sz="0" w:space="0" w:color="auto"/>
        <w:bottom w:val="none" w:sz="0" w:space="0" w:color="auto"/>
        <w:right w:val="none" w:sz="0" w:space="0" w:color="auto"/>
      </w:divBdr>
    </w:div>
    <w:div w:id="2005283871">
      <w:bodyDiv w:val="1"/>
      <w:marLeft w:val="0"/>
      <w:marRight w:val="0"/>
      <w:marTop w:val="0"/>
      <w:marBottom w:val="0"/>
      <w:divBdr>
        <w:top w:val="none" w:sz="0" w:space="0" w:color="auto"/>
        <w:left w:val="none" w:sz="0" w:space="0" w:color="auto"/>
        <w:bottom w:val="none" w:sz="0" w:space="0" w:color="auto"/>
        <w:right w:val="none" w:sz="0" w:space="0" w:color="auto"/>
      </w:divBdr>
    </w:div>
    <w:div w:id="2006084021">
      <w:bodyDiv w:val="1"/>
      <w:marLeft w:val="0"/>
      <w:marRight w:val="0"/>
      <w:marTop w:val="0"/>
      <w:marBottom w:val="0"/>
      <w:divBdr>
        <w:top w:val="none" w:sz="0" w:space="0" w:color="auto"/>
        <w:left w:val="none" w:sz="0" w:space="0" w:color="auto"/>
        <w:bottom w:val="none" w:sz="0" w:space="0" w:color="auto"/>
        <w:right w:val="none" w:sz="0" w:space="0" w:color="auto"/>
      </w:divBdr>
    </w:div>
    <w:div w:id="2036615428">
      <w:bodyDiv w:val="1"/>
      <w:marLeft w:val="0"/>
      <w:marRight w:val="0"/>
      <w:marTop w:val="0"/>
      <w:marBottom w:val="0"/>
      <w:divBdr>
        <w:top w:val="none" w:sz="0" w:space="0" w:color="auto"/>
        <w:left w:val="none" w:sz="0" w:space="0" w:color="auto"/>
        <w:bottom w:val="none" w:sz="0" w:space="0" w:color="auto"/>
        <w:right w:val="none" w:sz="0" w:space="0" w:color="auto"/>
      </w:divBdr>
    </w:div>
    <w:div w:id="2041859642">
      <w:bodyDiv w:val="1"/>
      <w:marLeft w:val="0"/>
      <w:marRight w:val="0"/>
      <w:marTop w:val="0"/>
      <w:marBottom w:val="0"/>
      <w:divBdr>
        <w:top w:val="none" w:sz="0" w:space="0" w:color="auto"/>
        <w:left w:val="none" w:sz="0" w:space="0" w:color="auto"/>
        <w:bottom w:val="none" w:sz="0" w:space="0" w:color="auto"/>
        <w:right w:val="none" w:sz="0" w:space="0" w:color="auto"/>
      </w:divBdr>
    </w:div>
    <w:div w:id="2045514819">
      <w:bodyDiv w:val="1"/>
      <w:marLeft w:val="0"/>
      <w:marRight w:val="0"/>
      <w:marTop w:val="0"/>
      <w:marBottom w:val="0"/>
      <w:divBdr>
        <w:top w:val="none" w:sz="0" w:space="0" w:color="auto"/>
        <w:left w:val="none" w:sz="0" w:space="0" w:color="auto"/>
        <w:bottom w:val="none" w:sz="0" w:space="0" w:color="auto"/>
        <w:right w:val="none" w:sz="0" w:space="0" w:color="auto"/>
      </w:divBdr>
    </w:div>
    <w:div w:id="206406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3.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pn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image" Target="media/image54.jpg"/><Relationship Id="rId68" Type="http://schemas.openxmlformats.org/officeDocument/2006/relationships/header" Target="header1.xml"/><Relationship Id="rId7" Type="http://schemas.openxmlformats.org/officeDocument/2006/relationships/hyperlink" Target="mailto:tga.copyright@tga.gov.au" TargetMode="Externa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0.JPG"/><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G"/><Relationship Id="rId61" Type="http://schemas.openxmlformats.org/officeDocument/2006/relationships/image" Target="media/image52.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mailto:mdconsent@health.gov.au" TargetMode="External"/><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footer" Target="footer1.xml"/><Relationship Id="rId8" Type="http://schemas.openxmlformats.org/officeDocument/2006/relationships/hyperlink" Target="https://www.tga.gov.au/resources/resource/user-guide/completing-application-consent-import-supply-or-export-medical-devices-do-not-meet-essential-principles" TargetMode="External"/><Relationship Id="rId51" Type="http://schemas.openxmlformats.org/officeDocument/2006/relationships/image" Target="media/image42.JP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2.jpe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61.png"/></Relationships>
</file>

<file path=word/_rels/footer3.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0</TotalTime>
  <Pages>31</Pages>
  <Words>3679</Words>
  <Characters>20974</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DEACON, Dale</dc:creator>
  <cp:keywords/>
  <dc:description/>
  <cp:lastModifiedBy>DEACON, Dale</cp:lastModifiedBy>
  <cp:revision>2</cp:revision>
  <dcterms:created xsi:type="dcterms:W3CDTF">2025-06-24T05:58:00Z</dcterms:created>
  <dcterms:modified xsi:type="dcterms:W3CDTF">2025-06-24T05:58:00Z</dcterms:modified>
</cp:coreProperties>
</file>