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972584B" w14:textId="77777777" w:rsidTr="002B29B2">
        <w:tc>
          <w:tcPr>
            <w:tcW w:w="8720" w:type="dxa"/>
          </w:tcPr>
          <w:p w14:paraId="5FC01291" w14:textId="0132EB17" w:rsidR="00691860" w:rsidRPr="00D838D1" w:rsidRDefault="00067293" w:rsidP="008B0677">
            <w:pPr>
              <w:pStyle w:val="Title"/>
            </w:pPr>
            <w:bookmarkStart w:id="0" w:name="_Toc28938445"/>
            <w:r w:rsidRPr="00D838D1">
              <w:t>Chang</w:t>
            </w:r>
            <w:r w:rsidR="005F0E4E" w:rsidRPr="00D838D1">
              <w:t>ing</w:t>
            </w:r>
            <w:r w:rsidRPr="00D838D1">
              <w:t xml:space="preserve"> </w:t>
            </w:r>
            <w:r w:rsidR="00691860" w:rsidRPr="008B0677">
              <w:t xml:space="preserve">a </w:t>
            </w:r>
            <w:r w:rsidRPr="00D838D1">
              <w:t>re</w:t>
            </w:r>
            <w:r w:rsidR="005F0E4E" w:rsidRPr="00D838D1">
              <w:t>gistered</w:t>
            </w:r>
            <w:r w:rsidR="00691860" w:rsidRPr="008B0677">
              <w:t xml:space="preserve"> </w:t>
            </w:r>
            <w:r w:rsidR="005F0E4E" w:rsidRPr="00D838D1">
              <w:t>complementary medicine</w:t>
            </w:r>
            <w:bookmarkEnd w:id="0"/>
            <w:r w:rsidR="004902BA">
              <w:t xml:space="preserve"> (RCM)</w:t>
            </w:r>
          </w:p>
          <w:p w14:paraId="5117CF23" w14:textId="0BD9D169" w:rsidR="00F401EF" w:rsidRPr="00215D48" w:rsidRDefault="004902BA" w:rsidP="004902BA">
            <w:pPr>
              <w:pStyle w:val="Subtitle"/>
              <w:numPr>
                <w:ilvl w:val="0"/>
                <w:numId w:val="0"/>
              </w:numPr>
            </w:pPr>
            <w:r>
              <w:t>RCM a</w:t>
            </w:r>
            <w:r w:rsidR="0076648B">
              <w:t>pplication levels and c</w:t>
            </w:r>
            <w:r w:rsidR="005F0E4E">
              <w:t>hange</w:t>
            </w:r>
            <w:r w:rsidR="00691860">
              <w:t>s</w:t>
            </w:r>
            <w:r w:rsidR="005F0E4E">
              <w:t xml:space="preserve"> tables</w:t>
            </w:r>
          </w:p>
        </w:tc>
      </w:tr>
      <w:tr w:rsidR="002B29B2" w:rsidRPr="00215D48" w14:paraId="120E06C8" w14:textId="77777777" w:rsidTr="002B29B2">
        <w:trPr>
          <w:trHeight w:val="1916"/>
        </w:trPr>
        <w:tc>
          <w:tcPr>
            <w:tcW w:w="8720" w:type="dxa"/>
          </w:tcPr>
          <w:p w14:paraId="52B20246" w14:textId="77777777" w:rsidR="00F401EF" w:rsidRPr="00215D48" w:rsidRDefault="00F401EF" w:rsidP="002B29B2">
            <w:pPr>
              <w:pStyle w:val="Subtitle"/>
              <w:ind w:left="0"/>
            </w:pPr>
          </w:p>
        </w:tc>
      </w:tr>
      <w:tr w:rsidR="002B29B2" w:rsidRPr="00215D48" w14:paraId="5299245B" w14:textId="77777777" w:rsidTr="002B29B2">
        <w:tc>
          <w:tcPr>
            <w:tcW w:w="8720" w:type="dxa"/>
          </w:tcPr>
          <w:p w14:paraId="3F26E7D8" w14:textId="583ABA84" w:rsidR="002B29B2" w:rsidRPr="00215D48" w:rsidRDefault="002B29B2" w:rsidP="00B25790">
            <w:pPr>
              <w:pStyle w:val="Date"/>
            </w:pPr>
            <w:r w:rsidRPr="00215D48">
              <w:t xml:space="preserve">Version 1.0, </w:t>
            </w:r>
            <w:r w:rsidR="00FF642B">
              <w:t>M</w:t>
            </w:r>
            <w:r w:rsidR="00B25790">
              <w:t>ay</w:t>
            </w:r>
            <w:r w:rsidR="00691860">
              <w:t xml:space="preserve"> 2020</w:t>
            </w:r>
          </w:p>
        </w:tc>
      </w:tr>
    </w:tbl>
    <w:p w14:paraId="58149D8F"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84B4FB2" w14:textId="77777777" w:rsidR="007203D3" w:rsidRPr="00E1198B" w:rsidRDefault="007203D3" w:rsidP="007203D3">
      <w:pPr>
        <w:pStyle w:val="LegalSubheading"/>
      </w:pPr>
      <w:bookmarkStart w:id="1" w:name="_Toc28938446"/>
      <w:r w:rsidRPr="00BA0DFC">
        <w:lastRenderedPageBreak/>
        <w:t>Copyright</w:t>
      </w:r>
    </w:p>
    <w:p w14:paraId="3C3D3E86" w14:textId="14A72F99" w:rsidR="007203D3" w:rsidRDefault="007203D3" w:rsidP="007203D3">
      <w:pPr>
        <w:pStyle w:val="LegalCopy"/>
        <w:rPr>
          <w:rFonts w:cs="Arial"/>
        </w:rPr>
      </w:pPr>
      <w:r w:rsidRPr="00215D48">
        <w:rPr>
          <w:rFonts w:cs="Arial"/>
        </w:rPr>
        <w:t>© Commonwealth of Australia 20</w:t>
      </w:r>
      <w:r w:rsidR="00F6412A">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3DCEF22E" w14:textId="77777777" w:rsidR="007203D3" w:rsidRPr="00215D48" w:rsidRDefault="007203D3" w:rsidP="007203D3">
          <w:pPr>
            <w:pStyle w:val="NonTOCheading2"/>
          </w:pPr>
          <w:r w:rsidRPr="00215D48">
            <w:t>Contents</w:t>
          </w:r>
        </w:p>
        <w:p w14:paraId="6060FF71" w14:textId="69DA35EB" w:rsidR="00FF642B" w:rsidRDefault="007203D3">
          <w:pPr>
            <w:pStyle w:val="TOC1"/>
            <w:rPr>
              <w:rFonts w:asciiTheme="minorHAnsi" w:eastAsiaTheme="minorEastAsia" w:hAnsiTheme="minorHAnsi" w:cstheme="minorBidi"/>
              <w:b w:val="0"/>
              <w:noProof/>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35619642" w:history="1">
            <w:r w:rsidR="00FF642B" w:rsidRPr="00CD6540">
              <w:rPr>
                <w:rStyle w:val="Hyperlink"/>
                <w:noProof/>
              </w:rPr>
              <w:t>Application levels for RCM changes</w:t>
            </w:r>
            <w:r w:rsidR="00FF642B">
              <w:rPr>
                <w:noProof/>
                <w:webHidden/>
              </w:rPr>
              <w:tab/>
            </w:r>
            <w:r w:rsidR="00FF642B">
              <w:rPr>
                <w:noProof/>
                <w:webHidden/>
              </w:rPr>
              <w:fldChar w:fldCharType="begin"/>
            </w:r>
            <w:r w:rsidR="00FF642B">
              <w:rPr>
                <w:noProof/>
                <w:webHidden/>
              </w:rPr>
              <w:instrText xml:space="preserve"> PAGEREF _Toc35619642 \h </w:instrText>
            </w:r>
            <w:r w:rsidR="00FF642B">
              <w:rPr>
                <w:noProof/>
                <w:webHidden/>
              </w:rPr>
            </w:r>
            <w:r w:rsidR="00FF642B">
              <w:rPr>
                <w:noProof/>
                <w:webHidden/>
              </w:rPr>
              <w:fldChar w:fldCharType="separate"/>
            </w:r>
            <w:r w:rsidR="00FF642B">
              <w:rPr>
                <w:noProof/>
                <w:webHidden/>
              </w:rPr>
              <w:t>5</w:t>
            </w:r>
            <w:r w:rsidR="00FF642B">
              <w:rPr>
                <w:noProof/>
                <w:webHidden/>
              </w:rPr>
              <w:fldChar w:fldCharType="end"/>
            </w:r>
          </w:hyperlink>
        </w:p>
        <w:p w14:paraId="04348C7D" w14:textId="18ED54CB" w:rsidR="00FF642B" w:rsidRDefault="005D5F45">
          <w:pPr>
            <w:pStyle w:val="TOC1"/>
            <w:rPr>
              <w:rFonts w:asciiTheme="minorHAnsi" w:eastAsiaTheme="minorEastAsia" w:hAnsiTheme="minorHAnsi" w:cstheme="minorBidi"/>
              <w:b w:val="0"/>
              <w:noProof/>
              <w:sz w:val="22"/>
              <w:szCs w:val="22"/>
              <w:lang w:eastAsia="en-AU"/>
            </w:rPr>
          </w:pPr>
          <w:hyperlink w:anchor="_Toc35619643" w:history="1">
            <w:r w:rsidR="00FF642B" w:rsidRPr="00CD6540">
              <w:rPr>
                <w:rStyle w:val="Hyperlink"/>
                <w:noProof/>
              </w:rPr>
              <w:t>Timeframes and fees for RCM change applications</w:t>
            </w:r>
            <w:r w:rsidR="00FF642B">
              <w:rPr>
                <w:noProof/>
                <w:webHidden/>
              </w:rPr>
              <w:tab/>
            </w:r>
            <w:r w:rsidR="00FF642B">
              <w:rPr>
                <w:noProof/>
                <w:webHidden/>
              </w:rPr>
              <w:fldChar w:fldCharType="begin"/>
            </w:r>
            <w:r w:rsidR="00FF642B">
              <w:rPr>
                <w:noProof/>
                <w:webHidden/>
              </w:rPr>
              <w:instrText xml:space="preserve"> PAGEREF _Toc35619643 \h </w:instrText>
            </w:r>
            <w:r w:rsidR="00FF642B">
              <w:rPr>
                <w:noProof/>
                <w:webHidden/>
              </w:rPr>
            </w:r>
            <w:r w:rsidR="00FF642B">
              <w:rPr>
                <w:noProof/>
                <w:webHidden/>
              </w:rPr>
              <w:fldChar w:fldCharType="separate"/>
            </w:r>
            <w:r w:rsidR="00FF642B">
              <w:rPr>
                <w:noProof/>
                <w:webHidden/>
              </w:rPr>
              <w:t>6</w:t>
            </w:r>
            <w:r w:rsidR="00FF642B">
              <w:rPr>
                <w:noProof/>
                <w:webHidden/>
              </w:rPr>
              <w:fldChar w:fldCharType="end"/>
            </w:r>
          </w:hyperlink>
        </w:p>
        <w:p w14:paraId="6EFE433E" w14:textId="759437AD" w:rsidR="00FF642B" w:rsidRDefault="005D5F45">
          <w:pPr>
            <w:pStyle w:val="TOC1"/>
            <w:rPr>
              <w:rFonts w:asciiTheme="minorHAnsi" w:eastAsiaTheme="minorEastAsia" w:hAnsiTheme="minorHAnsi" w:cstheme="minorBidi"/>
              <w:b w:val="0"/>
              <w:noProof/>
              <w:sz w:val="22"/>
              <w:szCs w:val="22"/>
              <w:lang w:eastAsia="en-AU"/>
            </w:rPr>
          </w:pPr>
          <w:hyperlink w:anchor="_Toc35619644" w:history="1">
            <w:r w:rsidR="00FF642B" w:rsidRPr="00CD6540">
              <w:rPr>
                <w:rStyle w:val="Hyperlink"/>
                <w:noProof/>
              </w:rPr>
              <w:t>Supportive documentation for RCM change applications</w:t>
            </w:r>
            <w:r w:rsidR="00FF642B">
              <w:rPr>
                <w:noProof/>
                <w:webHidden/>
              </w:rPr>
              <w:tab/>
            </w:r>
            <w:r w:rsidR="00FF642B">
              <w:rPr>
                <w:noProof/>
                <w:webHidden/>
              </w:rPr>
              <w:fldChar w:fldCharType="begin"/>
            </w:r>
            <w:r w:rsidR="00FF642B">
              <w:rPr>
                <w:noProof/>
                <w:webHidden/>
              </w:rPr>
              <w:instrText xml:space="preserve"> PAGEREF _Toc35619644 \h </w:instrText>
            </w:r>
            <w:r w:rsidR="00FF642B">
              <w:rPr>
                <w:noProof/>
                <w:webHidden/>
              </w:rPr>
            </w:r>
            <w:r w:rsidR="00FF642B">
              <w:rPr>
                <w:noProof/>
                <w:webHidden/>
              </w:rPr>
              <w:fldChar w:fldCharType="separate"/>
            </w:r>
            <w:r w:rsidR="00FF642B">
              <w:rPr>
                <w:noProof/>
                <w:webHidden/>
              </w:rPr>
              <w:t>7</w:t>
            </w:r>
            <w:r w:rsidR="00FF642B">
              <w:rPr>
                <w:noProof/>
                <w:webHidden/>
              </w:rPr>
              <w:fldChar w:fldCharType="end"/>
            </w:r>
          </w:hyperlink>
        </w:p>
        <w:p w14:paraId="2B668554" w14:textId="7012B1FF" w:rsidR="00FF642B" w:rsidRDefault="005D5F45">
          <w:pPr>
            <w:pStyle w:val="TOC1"/>
            <w:rPr>
              <w:rFonts w:asciiTheme="minorHAnsi" w:eastAsiaTheme="minorEastAsia" w:hAnsiTheme="minorHAnsi" w:cstheme="minorBidi"/>
              <w:b w:val="0"/>
              <w:noProof/>
              <w:sz w:val="22"/>
              <w:szCs w:val="22"/>
              <w:lang w:eastAsia="en-AU"/>
            </w:rPr>
          </w:pPr>
          <w:hyperlink w:anchor="_Toc35619645" w:history="1">
            <w:r w:rsidR="00FF642B" w:rsidRPr="00CD6540">
              <w:rPr>
                <w:rStyle w:val="Hyperlink"/>
                <w:noProof/>
              </w:rPr>
              <w:t>How to use the code tables to determine RCM change type</w:t>
            </w:r>
            <w:r w:rsidR="00FF642B">
              <w:rPr>
                <w:noProof/>
                <w:webHidden/>
              </w:rPr>
              <w:tab/>
            </w:r>
            <w:r w:rsidR="00FF642B">
              <w:rPr>
                <w:noProof/>
                <w:webHidden/>
              </w:rPr>
              <w:fldChar w:fldCharType="begin"/>
            </w:r>
            <w:r w:rsidR="00FF642B">
              <w:rPr>
                <w:noProof/>
                <w:webHidden/>
              </w:rPr>
              <w:instrText xml:space="preserve"> PAGEREF _Toc35619645 \h </w:instrText>
            </w:r>
            <w:r w:rsidR="00FF642B">
              <w:rPr>
                <w:noProof/>
                <w:webHidden/>
              </w:rPr>
            </w:r>
            <w:r w:rsidR="00FF642B">
              <w:rPr>
                <w:noProof/>
                <w:webHidden/>
              </w:rPr>
              <w:fldChar w:fldCharType="separate"/>
            </w:r>
            <w:r w:rsidR="00FF642B">
              <w:rPr>
                <w:noProof/>
                <w:webHidden/>
              </w:rPr>
              <w:t>7</w:t>
            </w:r>
            <w:r w:rsidR="00FF642B">
              <w:rPr>
                <w:noProof/>
                <w:webHidden/>
              </w:rPr>
              <w:fldChar w:fldCharType="end"/>
            </w:r>
          </w:hyperlink>
        </w:p>
        <w:p w14:paraId="1715BF42" w14:textId="66596A0F" w:rsidR="00FF642B" w:rsidRDefault="005D5F45">
          <w:pPr>
            <w:pStyle w:val="TOC1"/>
            <w:rPr>
              <w:rFonts w:asciiTheme="minorHAnsi" w:eastAsiaTheme="minorEastAsia" w:hAnsiTheme="minorHAnsi" w:cstheme="minorBidi"/>
              <w:b w:val="0"/>
              <w:noProof/>
              <w:sz w:val="22"/>
              <w:szCs w:val="22"/>
              <w:lang w:eastAsia="en-AU"/>
            </w:rPr>
          </w:pPr>
          <w:hyperlink w:anchor="_Toc35619646" w:history="1">
            <w:r w:rsidR="00FF642B" w:rsidRPr="00CD6540">
              <w:rPr>
                <w:rStyle w:val="Hyperlink"/>
                <w:noProof/>
              </w:rPr>
              <w:t>Identifying all planned changes in the RCM changes tables</w:t>
            </w:r>
            <w:r w:rsidR="00FF642B">
              <w:rPr>
                <w:noProof/>
                <w:webHidden/>
              </w:rPr>
              <w:tab/>
            </w:r>
            <w:r w:rsidR="00FF642B">
              <w:rPr>
                <w:noProof/>
                <w:webHidden/>
              </w:rPr>
              <w:fldChar w:fldCharType="begin"/>
            </w:r>
            <w:r w:rsidR="00FF642B">
              <w:rPr>
                <w:noProof/>
                <w:webHidden/>
              </w:rPr>
              <w:instrText xml:space="preserve"> PAGEREF _Toc35619646 \h </w:instrText>
            </w:r>
            <w:r w:rsidR="00FF642B">
              <w:rPr>
                <w:noProof/>
                <w:webHidden/>
              </w:rPr>
            </w:r>
            <w:r w:rsidR="00FF642B">
              <w:rPr>
                <w:noProof/>
                <w:webHidden/>
              </w:rPr>
              <w:fldChar w:fldCharType="separate"/>
            </w:r>
            <w:r w:rsidR="00FF642B">
              <w:rPr>
                <w:noProof/>
                <w:webHidden/>
              </w:rPr>
              <w:t>8</w:t>
            </w:r>
            <w:r w:rsidR="00FF642B">
              <w:rPr>
                <w:noProof/>
                <w:webHidden/>
              </w:rPr>
              <w:fldChar w:fldCharType="end"/>
            </w:r>
          </w:hyperlink>
        </w:p>
        <w:p w14:paraId="3857155A" w14:textId="0EB8B876" w:rsidR="00FF642B" w:rsidRDefault="005D5F45">
          <w:pPr>
            <w:pStyle w:val="TOC1"/>
            <w:rPr>
              <w:rFonts w:asciiTheme="minorHAnsi" w:eastAsiaTheme="minorEastAsia" w:hAnsiTheme="minorHAnsi" w:cstheme="minorBidi"/>
              <w:b w:val="0"/>
              <w:noProof/>
              <w:sz w:val="22"/>
              <w:szCs w:val="22"/>
              <w:lang w:eastAsia="en-AU"/>
            </w:rPr>
          </w:pPr>
          <w:hyperlink w:anchor="_Toc35619647" w:history="1">
            <w:r w:rsidR="00FF642B" w:rsidRPr="00CD6540">
              <w:rPr>
                <w:rStyle w:val="Hyperlink"/>
                <w:noProof/>
              </w:rPr>
              <w:t>Determining whether prior approval is required</w:t>
            </w:r>
            <w:r w:rsidR="00FF642B">
              <w:rPr>
                <w:noProof/>
                <w:webHidden/>
              </w:rPr>
              <w:tab/>
            </w:r>
            <w:r w:rsidR="00FF642B">
              <w:rPr>
                <w:noProof/>
                <w:webHidden/>
              </w:rPr>
              <w:fldChar w:fldCharType="begin"/>
            </w:r>
            <w:r w:rsidR="00FF642B">
              <w:rPr>
                <w:noProof/>
                <w:webHidden/>
              </w:rPr>
              <w:instrText xml:space="preserve"> PAGEREF _Toc35619647 \h </w:instrText>
            </w:r>
            <w:r w:rsidR="00FF642B">
              <w:rPr>
                <w:noProof/>
                <w:webHidden/>
              </w:rPr>
            </w:r>
            <w:r w:rsidR="00FF642B">
              <w:rPr>
                <w:noProof/>
                <w:webHidden/>
              </w:rPr>
              <w:fldChar w:fldCharType="separate"/>
            </w:r>
            <w:r w:rsidR="00FF642B">
              <w:rPr>
                <w:noProof/>
                <w:webHidden/>
              </w:rPr>
              <w:t>8</w:t>
            </w:r>
            <w:r w:rsidR="00FF642B">
              <w:rPr>
                <w:noProof/>
                <w:webHidden/>
              </w:rPr>
              <w:fldChar w:fldCharType="end"/>
            </w:r>
          </w:hyperlink>
        </w:p>
        <w:p w14:paraId="7FDAF762" w14:textId="7462FF20" w:rsidR="00FF642B" w:rsidRDefault="005D5F45">
          <w:pPr>
            <w:pStyle w:val="TOC2"/>
            <w:rPr>
              <w:rFonts w:asciiTheme="minorHAnsi" w:eastAsiaTheme="minorEastAsia" w:hAnsiTheme="minorHAnsi" w:cstheme="minorBidi"/>
              <w:b w:val="0"/>
              <w:noProof/>
              <w:sz w:val="22"/>
              <w:szCs w:val="22"/>
              <w:lang w:eastAsia="en-AU"/>
            </w:rPr>
          </w:pPr>
          <w:hyperlink w:anchor="_Toc35619648" w:history="1">
            <w:r w:rsidR="00FF642B" w:rsidRPr="00CD6540">
              <w:rPr>
                <w:rStyle w:val="Hyperlink"/>
                <w:noProof/>
              </w:rPr>
              <w:t>RCM changes requiring approval</w:t>
            </w:r>
            <w:r w:rsidR="00FF642B">
              <w:rPr>
                <w:noProof/>
                <w:webHidden/>
              </w:rPr>
              <w:tab/>
            </w:r>
            <w:r w:rsidR="00FF642B">
              <w:rPr>
                <w:noProof/>
                <w:webHidden/>
              </w:rPr>
              <w:fldChar w:fldCharType="begin"/>
            </w:r>
            <w:r w:rsidR="00FF642B">
              <w:rPr>
                <w:noProof/>
                <w:webHidden/>
              </w:rPr>
              <w:instrText xml:space="preserve"> PAGEREF _Toc35619648 \h </w:instrText>
            </w:r>
            <w:r w:rsidR="00FF642B">
              <w:rPr>
                <w:noProof/>
                <w:webHidden/>
              </w:rPr>
            </w:r>
            <w:r w:rsidR="00FF642B">
              <w:rPr>
                <w:noProof/>
                <w:webHidden/>
              </w:rPr>
              <w:fldChar w:fldCharType="separate"/>
            </w:r>
            <w:r w:rsidR="00FF642B">
              <w:rPr>
                <w:noProof/>
                <w:webHidden/>
              </w:rPr>
              <w:t>8</w:t>
            </w:r>
            <w:r w:rsidR="00FF642B">
              <w:rPr>
                <w:noProof/>
                <w:webHidden/>
              </w:rPr>
              <w:fldChar w:fldCharType="end"/>
            </w:r>
          </w:hyperlink>
        </w:p>
        <w:p w14:paraId="0E5154B4" w14:textId="3A32F59E" w:rsidR="00FF642B" w:rsidRDefault="005D5F45">
          <w:pPr>
            <w:pStyle w:val="TOC2"/>
            <w:rPr>
              <w:rFonts w:asciiTheme="minorHAnsi" w:eastAsiaTheme="minorEastAsia" w:hAnsiTheme="minorHAnsi" w:cstheme="minorBidi"/>
              <w:b w:val="0"/>
              <w:noProof/>
              <w:sz w:val="22"/>
              <w:szCs w:val="22"/>
              <w:lang w:eastAsia="en-AU"/>
            </w:rPr>
          </w:pPr>
          <w:hyperlink w:anchor="_Toc35619649" w:history="1">
            <w:r w:rsidR="00FF642B" w:rsidRPr="00CD6540">
              <w:rPr>
                <w:rStyle w:val="Hyperlink"/>
                <w:noProof/>
              </w:rPr>
              <w:t>RCM changes not requiring approval</w:t>
            </w:r>
            <w:r w:rsidR="00FF642B">
              <w:rPr>
                <w:noProof/>
                <w:webHidden/>
              </w:rPr>
              <w:tab/>
            </w:r>
            <w:r w:rsidR="00FF642B">
              <w:rPr>
                <w:noProof/>
                <w:webHidden/>
              </w:rPr>
              <w:fldChar w:fldCharType="begin"/>
            </w:r>
            <w:r w:rsidR="00FF642B">
              <w:rPr>
                <w:noProof/>
                <w:webHidden/>
              </w:rPr>
              <w:instrText xml:space="preserve"> PAGEREF _Toc35619649 \h </w:instrText>
            </w:r>
            <w:r w:rsidR="00FF642B">
              <w:rPr>
                <w:noProof/>
                <w:webHidden/>
              </w:rPr>
            </w:r>
            <w:r w:rsidR="00FF642B">
              <w:rPr>
                <w:noProof/>
                <w:webHidden/>
              </w:rPr>
              <w:fldChar w:fldCharType="separate"/>
            </w:r>
            <w:r w:rsidR="00FF642B">
              <w:rPr>
                <w:noProof/>
                <w:webHidden/>
              </w:rPr>
              <w:t>9</w:t>
            </w:r>
            <w:r w:rsidR="00FF642B">
              <w:rPr>
                <w:noProof/>
                <w:webHidden/>
              </w:rPr>
              <w:fldChar w:fldCharType="end"/>
            </w:r>
          </w:hyperlink>
        </w:p>
        <w:p w14:paraId="612B38A8" w14:textId="6005485F" w:rsidR="00FF642B" w:rsidRDefault="005D5F45">
          <w:pPr>
            <w:pStyle w:val="TOC2"/>
            <w:rPr>
              <w:rFonts w:asciiTheme="minorHAnsi" w:eastAsiaTheme="minorEastAsia" w:hAnsiTheme="minorHAnsi" w:cstheme="minorBidi"/>
              <w:b w:val="0"/>
              <w:noProof/>
              <w:sz w:val="22"/>
              <w:szCs w:val="22"/>
              <w:lang w:eastAsia="en-AU"/>
            </w:rPr>
          </w:pPr>
          <w:hyperlink w:anchor="_Toc35619650" w:history="1">
            <w:r w:rsidR="00FF642B" w:rsidRPr="00CD6540">
              <w:rPr>
                <w:rStyle w:val="Hyperlink"/>
                <w:noProof/>
              </w:rPr>
              <w:t>RCM changes that create a separate and distinct good</w:t>
            </w:r>
            <w:r w:rsidR="00FF642B">
              <w:rPr>
                <w:noProof/>
                <w:webHidden/>
              </w:rPr>
              <w:tab/>
            </w:r>
            <w:r w:rsidR="00FF642B">
              <w:rPr>
                <w:noProof/>
                <w:webHidden/>
              </w:rPr>
              <w:fldChar w:fldCharType="begin"/>
            </w:r>
            <w:r w:rsidR="00FF642B">
              <w:rPr>
                <w:noProof/>
                <w:webHidden/>
              </w:rPr>
              <w:instrText xml:space="preserve"> PAGEREF _Toc35619650 \h </w:instrText>
            </w:r>
            <w:r w:rsidR="00FF642B">
              <w:rPr>
                <w:noProof/>
                <w:webHidden/>
              </w:rPr>
            </w:r>
            <w:r w:rsidR="00FF642B">
              <w:rPr>
                <w:noProof/>
                <w:webHidden/>
              </w:rPr>
              <w:fldChar w:fldCharType="separate"/>
            </w:r>
            <w:r w:rsidR="00FF642B">
              <w:rPr>
                <w:noProof/>
                <w:webHidden/>
              </w:rPr>
              <w:t>9</w:t>
            </w:r>
            <w:r w:rsidR="00FF642B">
              <w:rPr>
                <w:noProof/>
                <w:webHidden/>
              </w:rPr>
              <w:fldChar w:fldCharType="end"/>
            </w:r>
          </w:hyperlink>
        </w:p>
        <w:p w14:paraId="522978DF" w14:textId="5E0D9A8D" w:rsidR="00FF642B" w:rsidRDefault="005D5F45">
          <w:pPr>
            <w:pStyle w:val="TOC2"/>
            <w:rPr>
              <w:rFonts w:asciiTheme="minorHAnsi" w:eastAsiaTheme="minorEastAsia" w:hAnsiTheme="minorHAnsi" w:cstheme="minorBidi"/>
              <w:b w:val="0"/>
              <w:noProof/>
              <w:sz w:val="22"/>
              <w:szCs w:val="22"/>
              <w:lang w:eastAsia="en-AU"/>
            </w:rPr>
          </w:pPr>
          <w:hyperlink w:anchor="_Toc35619651" w:history="1">
            <w:r w:rsidR="00FF642B" w:rsidRPr="00CD6540">
              <w:rPr>
                <w:rStyle w:val="Hyperlink"/>
                <w:noProof/>
              </w:rPr>
              <w:t>RCM changes not in the RCM changes tables</w:t>
            </w:r>
            <w:r w:rsidR="00FF642B">
              <w:rPr>
                <w:noProof/>
                <w:webHidden/>
              </w:rPr>
              <w:tab/>
            </w:r>
            <w:r w:rsidR="00FF642B">
              <w:rPr>
                <w:noProof/>
                <w:webHidden/>
              </w:rPr>
              <w:fldChar w:fldCharType="begin"/>
            </w:r>
            <w:r w:rsidR="00FF642B">
              <w:rPr>
                <w:noProof/>
                <w:webHidden/>
              </w:rPr>
              <w:instrText xml:space="preserve"> PAGEREF _Toc35619651 \h </w:instrText>
            </w:r>
            <w:r w:rsidR="00FF642B">
              <w:rPr>
                <w:noProof/>
                <w:webHidden/>
              </w:rPr>
            </w:r>
            <w:r w:rsidR="00FF642B">
              <w:rPr>
                <w:noProof/>
                <w:webHidden/>
              </w:rPr>
              <w:fldChar w:fldCharType="separate"/>
            </w:r>
            <w:r w:rsidR="00FF642B">
              <w:rPr>
                <w:noProof/>
                <w:webHidden/>
              </w:rPr>
              <w:t>9</w:t>
            </w:r>
            <w:r w:rsidR="00FF642B">
              <w:rPr>
                <w:noProof/>
                <w:webHidden/>
              </w:rPr>
              <w:fldChar w:fldCharType="end"/>
            </w:r>
          </w:hyperlink>
        </w:p>
        <w:p w14:paraId="1C0ED5CF" w14:textId="64A0249C" w:rsidR="00FF642B" w:rsidRDefault="005D5F45">
          <w:pPr>
            <w:pStyle w:val="TOC2"/>
            <w:rPr>
              <w:rFonts w:asciiTheme="minorHAnsi" w:eastAsiaTheme="minorEastAsia" w:hAnsiTheme="minorHAnsi" w:cstheme="minorBidi"/>
              <w:b w:val="0"/>
              <w:noProof/>
              <w:sz w:val="22"/>
              <w:szCs w:val="22"/>
              <w:lang w:eastAsia="en-AU"/>
            </w:rPr>
          </w:pPr>
          <w:hyperlink w:anchor="_Toc35619652" w:history="1">
            <w:r w:rsidR="00FF642B" w:rsidRPr="00CD6540">
              <w:rPr>
                <w:rStyle w:val="Hyperlink"/>
                <w:noProof/>
              </w:rPr>
              <w:t>Making more than one RCM change in one application</w:t>
            </w:r>
            <w:r w:rsidR="00FF642B">
              <w:rPr>
                <w:noProof/>
                <w:webHidden/>
              </w:rPr>
              <w:tab/>
            </w:r>
            <w:r w:rsidR="00FF642B">
              <w:rPr>
                <w:noProof/>
                <w:webHidden/>
              </w:rPr>
              <w:fldChar w:fldCharType="begin"/>
            </w:r>
            <w:r w:rsidR="00FF642B">
              <w:rPr>
                <w:noProof/>
                <w:webHidden/>
              </w:rPr>
              <w:instrText xml:space="preserve"> PAGEREF _Toc35619652 \h </w:instrText>
            </w:r>
            <w:r w:rsidR="00FF642B">
              <w:rPr>
                <w:noProof/>
                <w:webHidden/>
              </w:rPr>
            </w:r>
            <w:r w:rsidR="00FF642B">
              <w:rPr>
                <w:noProof/>
                <w:webHidden/>
              </w:rPr>
              <w:fldChar w:fldCharType="separate"/>
            </w:r>
            <w:r w:rsidR="00FF642B">
              <w:rPr>
                <w:noProof/>
                <w:webHidden/>
              </w:rPr>
              <w:t>10</w:t>
            </w:r>
            <w:r w:rsidR="00FF642B">
              <w:rPr>
                <w:noProof/>
                <w:webHidden/>
              </w:rPr>
              <w:fldChar w:fldCharType="end"/>
            </w:r>
          </w:hyperlink>
        </w:p>
        <w:p w14:paraId="002D3507" w14:textId="312463EE" w:rsidR="00FF642B" w:rsidRDefault="005D5F45">
          <w:pPr>
            <w:pStyle w:val="TOC1"/>
            <w:rPr>
              <w:rFonts w:asciiTheme="minorHAnsi" w:eastAsiaTheme="minorEastAsia" w:hAnsiTheme="minorHAnsi" w:cstheme="minorBidi"/>
              <w:b w:val="0"/>
              <w:noProof/>
              <w:sz w:val="22"/>
              <w:szCs w:val="22"/>
              <w:lang w:eastAsia="en-AU"/>
            </w:rPr>
          </w:pPr>
          <w:hyperlink w:anchor="_Toc35619653" w:history="1">
            <w:r w:rsidR="00FF642B" w:rsidRPr="00CD6540">
              <w:rPr>
                <w:rStyle w:val="Hyperlink"/>
                <w:noProof/>
              </w:rPr>
              <w:t>Registered Complementary Medicines (RCM) changes tables</w:t>
            </w:r>
            <w:r w:rsidR="00FF642B">
              <w:rPr>
                <w:noProof/>
                <w:webHidden/>
              </w:rPr>
              <w:tab/>
            </w:r>
            <w:r w:rsidR="00FF642B">
              <w:rPr>
                <w:noProof/>
                <w:webHidden/>
              </w:rPr>
              <w:fldChar w:fldCharType="begin"/>
            </w:r>
            <w:r w:rsidR="00FF642B">
              <w:rPr>
                <w:noProof/>
                <w:webHidden/>
              </w:rPr>
              <w:instrText xml:space="preserve"> PAGEREF _Toc35619653 \h </w:instrText>
            </w:r>
            <w:r w:rsidR="00FF642B">
              <w:rPr>
                <w:noProof/>
                <w:webHidden/>
              </w:rPr>
            </w:r>
            <w:r w:rsidR="00FF642B">
              <w:rPr>
                <w:noProof/>
                <w:webHidden/>
              </w:rPr>
              <w:fldChar w:fldCharType="separate"/>
            </w:r>
            <w:r w:rsidR="00FF642B">
              <w:rPr>
                <w:noProof/>
                <w:webHidden/>
              </w:rPr>
              <w:t>11</w:t>
            </w:r>
            <w:r w:rsidR="00FF642B">
              <w:rPr>
                <w:noProof/>
                <w:webHidden/>
              </w:rPr>
              <w:fldChar w:fldCharType="end"/>
            </w:r>
          </w:hyperlink>
        </w:p>
        <w:p w14:paraId="61580450" w14:textId="66119994" w:rsidR="00FF642B" w:rsidRDefault="005D5F45">
          <w:pPr>
            <w:pStyle w:val="TOC2"/>
            <w:rPr>
              <w:rFonts w:asciiTheme="minorHAnsi" w:eastAsiaTheme="minorEastAsia" w:hAnsiTheme="minorHAnsi" w:cstheme="minorBidi"/>
              <w:b w:val="0"/>
              <w:noProof/>
              <w:sz w:val="22"/>
              <w:szCs w:val="22"/>
              <w:lang w:eastAsia="en-AU"/>
            </w:rPr>
          </w:pPr>
          <w:hyperlink w:anchor="_Toc35619654" w:history="1">
            <w:r w:rsidR="00FF642B" w:rsidRPr="00CD6540">
              <w:rPr>
                <w:rStyle w:val="Hyperlink"/>
                <w:noProof/>
              </w:rPr>
              <w:t>RCM changes table 1: RCM labelling (including package insert) and product detail changes</w:t>
            </w:r>
            <w:r w:rsidR="00FF642B">
              <w:rPr>
                <w:noProof/>
                <w:webHidden/>
              </w:rPr>
              <w:tab/>
            </w:r>
            <w:r w:rsidR="00FF642B">
              <w:rPr>
                <w:noProof/>
                <w:webHidden/>
              </w:rPr>
              <w:fldChar w:fldCharType="begin"/>
            </w:r>
            <w:r w:rsidR="00FF642B">
              <w:rPr>
                <w:noProof/>
                <w:webHidden/>
              </w:rPr>
              <w:instrText xml:space="preserve"> PAGEREF _Toc35619654 \h </w:instrText>
            </w:r>
            <w:r w:rsidR="00FF642B">
              <w:rPr>
                <w:noProof/>
                <w:webHidden/>
              </w:rPr>
            </w:r>
            <w:r w:rsidR="00FF642B">
              <w:rPr>
                <w:noProof/>
                <w:webHidden/>
              </w:rPr>
              <w:fldChar w:fldCharType="separate"/>
            </w:r>
            <w:r w:rsidR="00FF642B">
              <w:rPr>
                <w:noProof/>
                <w:webHidden/>
              </w:rPr>
              <w:t>12</w:t>
            </w:r>
            <w:r w:rsidR="00FF642B">
              <w:rPr>
                <w:noProof/>
                <w:webHidden/>
              </w:rPr>
              <w:fldChar w:fldCharType="end"/>
            </w:r>
          </w:hyperlink>
        </w:p>
        <w:p w14:paraId="08AA68CE" w14:textId="6C661E4E" w:rsidR="00FF642B" w:rsidRDefault="005D5F45">
          <w:pPr>
            <w:pStyle w:val="TOC2"/>
            <w:rPr>
              <w:rFonts w:asciiTheme="minorHAnsi" w:eastAsiaTheme="minorEastAsia" w:hAnsiTheme="minorHAnsi" w:cstheme="minorBidi"/>
              <w:b w:val="0"/>
              <w:noProof/>
              <w:sz w:val="22"/>
              <w:szCs w:val="22"/>
              <w:lang w:eastAsia="en-AU"/>
            </w:rPr>
          </w:pPr>
          <w:hyperlink w:anchor="_Toc35619655" w:history="1">
            <w:r w:rsidR="00FF642B" w:rsidRPr="00CD6540">
              <w:rPr>
                <w:rStyle w:val="Hyperlink"/>
                <w:noProof/>
              </w:rPr>
              <w:t>RCM changes table 2: RCM sponsor changes</w:t>
            </w:r>
            <w:r w:rsidR="00FF642B">
              <w:rPr>
                <w:noProof/>
                <w:webHidden/>
              </w:rPr>
              <w:tab/>
            </w:r>
            <w:r w:rsidR="00FF642B">
              <w:rPr>
                <w:noProof/>
                <w:webHidden/>
              </w:rPr>
              <w:fldChar w:fldCharType="begin"/>
            </w:r>
            <w:r w:rsidR="00FF642B">
              <w:rPr>
                <w:noProof/>
                <w:webHidden/>
              </w:rPr>
              <w:instrText xml:space="preserve"> PAGEREF _Toc35619655 \h </w:instrText>
            </w:r>
            <w:r w:rsidR="00FF642B">
              <w:rPr>
                <w:noProof/>
                <w:webHidden/>
              </w:rPr>
            </w:r>
            <w:r w:rsidR="00FF642B">
              <w:rPr>
                <w:noProof/>
                <w:webHidden/>
              </w:rPr>
              <w:fldChar w:fldCharType="separate"/>
            </w:r>
            <w:r w:rsidR="00FF642B">
              <w:rPr>
                <w:noProof/>
                <w:webHidden/>
              </w:rPr>
              <w:t>19</w:t>
            </w:r>
            <w:r w:rsidR="00FF642B">
              <w:rPr>
                <w:noProof/>
                <w:webHidden/>
              </w:rPr>
              <w:fldChar w:fldCharType="end"/>
            </w:r>
          </w:hyperlink>
        </w:p>
        <w:p w14:paraId="0C834C61" w14:textId="151D0F4F" w:rsidR="00FF642B" w:rsidRDefault="005D5F45">
          <w:pPr>
            <w:pStyle w:val="TOC2"/>
            <w:rPr>
              <w:rFonts w:asciiTheme="minorHAnsi" w:eastAsiaTheme="minorEastAsia" w:hAnsiTheme="minorHAnsi" w:cstheme="minorBidi"/>
              <w:b w:val="0"/>
              <w:noProof/>
              <w:sz w:val="22"/>
              <w:szCs w:val="22"/>
              <w:lang w:eastAsia="en-AU"/>
            </w:rPr>
          </w:pPr>
          <w:hyperlink w:anchor="_Toc35619656" w:history="1">
            <w:r w:rsidR="00FF642B" w:rsidRPr="00CD6540">
              <w:rPr>
                <w:rStyle w:val="Hyperlink"/>
                <w:noProof/>
              </w:rPr>
              <w:t>RCM changes table 3: RCM formulation changes - active ingredients</w:t>
            </w:r>
            <w:r w:rsidR="00FF642B">
              <w:rPr>
                <w:noProof/>
                <w:webHidden/>
              </w:rPr>
              <w:tab/>
            </w:r>
            <w:r w:rsidR="00FF642B">
              <w:rPr>
                <w:noProof/>
                <w:webHidden/>
              </w:rPr>
              <w:fldChar w:fldCharType="begin"/>
            </w:r>
            <w:r w:rsidR="00FF642B">
              <w:rPr>
                <w:noProof/>
                <w:webHidden/>
              </w:rPr>
              <w:instrText xml:space="preserve"> PAGEREF _Toc35619656 \h </w:instrText>
            </w:r>
            <w:r w:rsidR="00FF642B">
              <w:rPr>
                <w:noProof/>
                <w:webHidden/>
              </w:rPr>
            </w:r>
            <w:r w:rsidR="00FF642B">
              <w:rPr>
                <w:noProof/>
                <w:webHidden/>
              </w:rPr>
              <w:fldChar w:fldCharType="separate"/>
            </w:r>
            <w:r w:rsidR="00FF642B">
              <w:rPr>
                <w:noProof/>
                <w:webHidden/>
              </w:rPr>
              <w:t>19</w:t>
            </w:r>
            <w:r w:rsidR="00FF642B">
              <w:rPr>
                <w:noProof/>
                <w:webHidden/>
              </w:rPr>
              <w:fldChar w:fldCharType="end"/>
            </w:r>
          </w:hyperlink>
        </w:p>
        <w:p w14:paraId="2415D8CA" w14:textId="19BE2CE0" w:rsidR="00FF642B" w:rsidRDefault="005D5F45">
          <w:pPr>
            <w:pStyle w:val="TOC2"/>
            <w:rPr>
              <w:rFonts w:asciiTheme="minorHAnsi" w:eastAsiaTheme="minorEastAsia" w:hAnsiTheme="minorHAnsi" w:cstheme="minorBidi"/>
              <w:b w:val="0"/>
              <w:noProof/>
              <w:sz w:val="22"/>
              <w:szCs w:val="22"/>
              <w:lang w:eastAsia="en-AU"/>
            </w:rPr>
          </w:pPr>
          <w:hyperlink w:anchor="_Toc35619657" w:history="1">
            <w:r w:rsidR="00FF642B" w:rsidRPr="00CD6540">
              <w:rPr>
                <w:rStyle w:val="Hyperlink"/>
                <w:noProof/>
              </w:rPr>
              <w:t>RCM Changes table 4: RCM formulation changes - excipient ingredients</w:t>
            </w:r>
            <w:r w:rsidR="00FF642B">
              <w:rPr>
                <w:noProof/>
                <w:webHidden/>
              </w:rPr>
              <w:tab/>
            </w:r>
            <w:r w:rsidR="00FF642B">
              <w:rPr>
                <w:noProof/>
                <w:webHidden/>
              </w:rPr>
              <w:fldChar w:fldCharType="begin"/>
            </w:r>
            <w:r w:rsidR="00FF642B">
              <w:rPr>
                <w:noProof/>
                <w:webHidden/>
              </w:rPr>
              <w:instrText xml:space="preserve"> PAGEREF _Toc35619657 \h </w:instrText>
            </w:r>
            <w:r w:rsidR="00FF642B">
              <w:rPr>
                <w:noProof/>
                <w:webHidden/>
              </w:rPr>
            </w:r>
            <w:r w:rsidR="00FF642B">
              <w:rPr>
                <w:noProof/>
                <w:webHidden/>
              </w:rPr>
              <w:fldChar w:fldCharType="separate"/>
            </w:r>
            <w:r w:rsidR="00FF642B">
              <w:rPr>
                <w:noProof/>
                <w:webHidden/>
              </w:rPr>
              <w:t>21</w:t>
            </w:r>
            <w:r w:rsidR="00FF642B">
              <w:rPr>
                <w:noProof/>
                <w:webHidden/>
              </w:rPr>
              <w:fldChar w:fldCharType="end"/>
            </w:r>
          </w:hyperlink>
        </w:p>
        <w:p w14:paraId="752A9605" w14:textId="0546E33A" w:rsidR="00FF642B" w:rsidRDefault="005D5F45">
          <w:pPr>
            <w:pStyle w:val="TOC2"/>
            <w:rPr>
              <w:rFonts w:asciiTheme="minorHAnsi" w:eastAsiaTheme="minorEastAsia" w:hAnsiTheme="minorHAnsi" w:cstheme="minorBidi"/>
              <w:b w:val="0"/>
              <w:noProof/>
              <w:sz w:val="22"/>
              <w:szCs w:val="22"/>
              <w:lang w:eastAsia="en-AU"/>
            </w:rPr>
          </w:pPr>
          <w:hyperlink w:anchor="_Toc35619658" w:history="1">
            <w:r w:rsidR="00FF642B" w:rsidRPr="00CD6540">
              <w:rPr>
                <w:rStyle w:val="Hyperlink"/>
                <w:noProof/>
              </w:rPr>
              <w:t>RCM Changes table 5: RCM quality control changes - finished medicine specifications</w:t>
            </w:r>
            <w:r w:rsidR="00FF642B">
              <w:rPr>
                <w:noProof/>
                <w:webHidden/>
              </w:rPr>
              <w:tab/>
            </w:r>
            <w:r w:rsidR="00FF642B">
              <w:rPr>
                <w:noProof/>
                <w:webHidden/>
              </w:rPr>
              <w:fldChar w:fldCharType="begin"/>
            </w:r>
            <w:r w:rsidR="00FF642B">
              <w:rPr>
                <w:noProof/>
                <w:webHidden/>
              </w:rPr>
              <w:instrText xml:space="preserve"> PAGEREF _Toc35619658 \h </w:instrText>
            </w:r>
            <w:r w:rsidR="00FF642B">
              <w:rPr>
                <w:noProof/>
                <w:webHidden/>
              </w:rPr>
            </w:r>
            <w:r w:rsidR="00FF642B">
              <w:rPr>
                <w:noProof/>
                <w:webHidden/>
              </w:rPr>
              <w:fldChar w:fldCharType="separate"/>
            </w:r>
            <w:r w:rsidR="00FF642B">
              <w:rPr>
                <w:noProof/>
                <w:webHidden/>
              </w:rPr>
              <w:t>22</w:t>
            </w:r>
            <w:r w:rsidR="00FF642B">
              <w:rPr>
                <w:noProof/>
                <w:webHidden/>
              </w:rPr>
              <w:fldChar w:fldCharType="end"/>
            </w:r>
          </w:hyperlink>
        </w:p>
        <w:p w14:paraId="7DCA3972" w14:textId="2D1F6B63" w:rsidR="00FF642B" w:rsidRDefault="005D5F45">
          <w:pPr>
            <w:pStyle w:val="TOC2"/>
            <w:rPr>
              <w:rFonts w:asciiTheme="minorHAnsi" w:eastAsiaTheme="minorEastAsia" w:hAnsiTheme="minorHAnsi" w:cstheme="minorBidi"/>
              <w:b w:val="0"/>
              <w:noProof/>
              <w:sz w:val="22"/>
              <w:szCs w:val="22"/>
              <w:lang w:eastAsia="en-AU"/>
            </w:rPr>
          </w:pPr>
          <w:hyperlink w:anchor="_Toc35619659" w:history="1">
            <w:r w:rsidR="00FF642B" w:rsidRPr="00CD6540">
              <w:rPr>
                <w:rStyle w:val="Hyperlink"/>
                <w:noProof/>
              </w:rPr>
              <w:t>RCM Changes table 6: RCM quality control changes - starting material specifications</w:t>
            </w:r>
            <w:r w:rsidR="00FF642B">
              <w:rPr>
                <w:noProof/>
                <w:webHidden/>
              </w:rPr>
              <w:tab/>
            </w:r>
            <w:r w:rsidR="00FF642B">
              <w:rPr>
                <w:noProof/>
                <w:webHidden/>
              </w:rPr>
              <w:fldChar w:fldCharType="begin"/>
            </w:r>
            <w:r w:rsidR="00FF642B">
              <w:rPr>
                <w:noProof/>
                <w:webHidden/>
              </w:rPr>
              <w:instrText xml:space="preserve"> PAGEREF _Toc35619659 \h </w:instrText>
            </w:r>
            <w:r w:rsidR="00FF642B">
              <w:rPr>
                <w:noProof/>
                <w:webHidden/>
              </w:rPr>
            </w:r>
            <w:r w:rsidR="00FF642B">
              <w:rPr>
                <w:noProof/>
                <w:webHidden/>
              </w:rPr>
              <w:fldChar w:fldCharType="separate"/>
            </w:r>
            <w:r w:rsidR="00FF642B">
              <w:rPr>
                <w:noProof/>
                <w:webHidden/>
              </w:rPr>
              <w:t>24</w:t>
            </w:r>
            <w:r w:rsidR="00FF642B">
              <w:rPr>
                <w:noProof/>
                <w:webHidden/>
              </w:rPr>
              <w:fldChar w:fldCharType="end"/>
            </w:r>
          </w:hyperlink>
        </w:p>
        <w:p w14:paraId="520ABF87" w14:textId="26E0D969" w:rsidR="00FF642B" w:rsidRDefault="005D5F45">
          <w:pPr>
            <w:pStyle w:val="TOC2"/>
            <w:rPr>
              <w:rFonts w:asciiTheme="minorHAnsi" w:eastAsiaTheme="minorEastAsia" w:hAnsiTheme="minorHAnsi" w:cstheme="minorBidi"/>
              <w:b w:val="0"/>
              <w:noProof/>
              <w:sz w:val="22"/>
              <w:szCs w:val="22"/>
              <w:lang w:eastAsia="en-AU"/>
            </w:rPr>
          </w:pPr>
          <w:hyperlink w:anchor="_Toc35619660" w:history="1">
            <w:r w:rsidR="00FF642B" w:rsidRPr="00CD6540">
              <w:rPr>
                <w:rStyle w:val="Hyperlink"/>
                <w:noProof/>
              </w:rPr>
              <w:t>RCM Changes table 7: RCM packaging changes</w:t>
            </w:r>
            <w:r w:rsidR="00FF642B">
              <w:rPr>
                <w:noProof/>
                <w:webHidden/>
              </w:rPr>
              <w:tab/>
            </w:r>
            <w:r w:rsidR="00FF642B">
              <w:rPr>
                <w:noProof/>
                <w:webHidden/>
              </w:rPr>
              <w:fldChar w:fldCharType="begin"/>
            </w:r>
            <w:r w:rsidR="00FF642B">
              <w:rPr>
                <w:noProof/>
                <w:webHidden/>
              </w:rPr>
              <w:instrText xml:space="preserve"> PAGEREF _Toc35619660 \h </w:instrText>
            </w:r>
            <w:r w:rsidR="00FF642B">
              <w:rPr>
                <w:noProof/>
                <w:webHidden/>
              </w:rPr>
            </w:r>
            <w:r w:rsidR="00FF642B">
              <w:rPr>
                <w:noProof/>
                <w:webHidden/>
              </w:rPr>
              <w:fldChar w:fldCharType="separate"/>
            </w:r>
            <w:r w:rsidR="00FF642B">
              <w:rPr>
                <w:noProof/>
                <w:webHidden/>
              </w:rPr>
              <w:t>26</w:t>
            </w:r>
            <w:r w:rsidR="00FF642B">
              <w:rPr>
                <w:noProof/>
                <w:webHidden/>
              </w:rPr>
              <w:fldChar w:fldCharType="end"/>
            </w:r>
          </w:hyperlink>
        </w:p>
        <w:p w14:paraId="0162744A" w14:textId="6C59FCFB" w:rsidR="00FF642B" w:rsidRDefault="005D5F45">
          <w:pPr>
            <w:pStyle w:val="TOC2"/>
            <w:rPr>
              <w:rFonts w:asciiTheme="minorHAnsi" w:eastAsiaTheme="minorEastAsia" w:hAnsiTheme="minorHAnsi" w:cstheme="minorBidi"/>
              <w:b w:val="0"/>
              <w:noProof/>
              <w:sz w:val="22"/>
              <w:szCs w:val="22"/>
              <w:lang w:eastAsia="en-AU"/>
            </w:rPr>
          </w:pPr>
          <w:hyperlink w:anchor="_Toc35619661" w:history="1">
            <w:r w:rsidR="00FF642B" w:rsidRPr="00CD6540">
              <w:rPr>
                <w:rStyle w:val="Hyperlink"/>
                <w:noProof/>
              </w:rPr>
              <w:t>RCM Changes table 8: RCM manufacturing changes - finished product</w:t>
            </w:r>
            <w:r w:rsidR="00FF642B">
              <w:rPr>
                <w:noProof/>
                <w:webHidden/>
              </w:rPr>
              <w:tab/>
            </w:r>
            <w:r w:rsidR="00FF642B">
              <w:rPr>
                <w:noProof/>
                <w:webHidden/>
              </w:rPr>
              <w:fldChar w:fldCharType="begin"/>
            </w:r>
            <w:r w:rsidR="00FF642B">
              <w:rPr>
                <w:noProof/>
                <w:webHidden/>
              </w:rPr>
              <w:instrText xml:space="preserve"> PAGEREF _Toc35619661 \h </w:instrText>
            </w:r>
            <w:r w:rsidR="00FF642B">
              <w:rPr>
                <w:noProof/>
                <w:webHidden/>
              </w:rPr>
            </w:r>
            <w:r w:rsidR="00FF642B">
              <w:rPr>
                <w:noProof/>
                <w:webHidden/>
              </w:rPr>
              <w:fldChar w:fldCharType="separate"/>
            </w:r>
            <w:r w:rsidR="00FF642B">
              <w:rPr>
                <w:noProof/>
                <w:webHidden/>
              </w:rPr>
              <w:t>29</w:t>
            </w:r>
            <w:r w:rsidR="00FF642B">
              <w:rPr>
                <w:noProof/>
                <w:webHidden/>
              </w:rPr>
              <w:fldChar w:fldCharType="end"/>
            </w:r>
          </w:hyperlink>
        </w:p>
        <w:p w14:paraId="3913F0FB" w14:textId="33DA1D52" w:rsidR="00FF642B" w:rsidRDefault="005D5F45">
          <w:pPr>
            <w:pStyle w:val="TOC2"/>
            <w:rPr>
              <w:rFonts w:asciiTheme="minorHAnsi" w:eastAsiaTheme="minorEastAsia" w:hAnsiTheme="minorHAnsi" w:cstheme="minorBidi"/>
              <w:b w:val="0"/>
              <w:noProof/>
              <w:sz w:val="22"/>
              <w:szCs w:val="22"/>
              <w:lang w:eastAsia="en-AU"/>
            </w:rPr>
          </w:pPr>
          <w:hyperlink w:anchor="_Toc35619662" w:history="1">
            <w:r w:rsidR="00FF642B" w:rsidRPr="00CD6540">
              <w:rPr>
                <w:rStyle w:val="Hyperlink"/>
                <w:noProof/>
              </w:rPr>
              <w:t>RCM Changes table 9: RCM Consumer Medicine Information (CMI) changes</w:t>
            </w:r>
            <w:r w:rsidR="00FF642B">
              <w:rPr>
                <w:noProof/>
                <w:webHidden/>
              </w:rPr>
              <w:tab/>
            </w:r>
            <w:r w:rsidR="00FF642B">
              <w:rPr>
                <w:noProof/>
                <w:webHidden/>
              </w:rPr>
              <w:fldChar w:fldCharType="begin"/>
            </w:r>
            <w:r w:rsidR="00FF642B">
              <w:rPr>
                <w:noProof/>
                <w:webHidden/>
              </w:rPr>
              <w:instrText xml:space="preserve"> PAGEREF _Toc35619662 \h </w:instrText>
            </w:r>
            <w:r w:rsidR="00FF642B">
              <w:rPr>
                <w:noProof/>
                <w:webHidden/>
              </w:rPr>
            </w:r>
            <w:r w:rsidR="00FF642B">
              <w:rPr>
                <w:noProof/>
                <w:webHidden/>
              </w:rPr>
              <w:fldChar w:fldCharType="separate"/>
            </w:r>
            <w:r w:rsidR="00FF642B">
              <w:rPr>
                <w:noProof/>
                <w:webHidden/>
              </w:rPr>
              <w:t>31</w:t>
            </w:r>
            <w:r w:rsidR="00FF642B">
              <w:rPr>
                <w:noProof/>
                <w:webHidden/>
              </w:rPr>
              <w:fldChar w:fldCharType="end"/>
            </w:r>
          </w:hyperlink>
        </w:p>
        <w:p w14:paraId="4D10AC91" w14:textId="1394FC2D" w:rsidR="00FF642B" w:rsidRDefault="005D5F45">
          <w:pPr>
            <w:pStyle w:val="TOC2"/>
            <w:rPr>
              <w:rFonts w:asciiTheme="minorHAnsi" w:eastAsiaTheme="minorEastAsia" w:hAnsiTheme="minorHAnsi" w:cstheme="minorBidi"/>
              <w:b w:val="0"/>
              <w:noProof/>
              <w:sz w:val="22"/>
              <w:szCs w:val="22"/>
              <w:lang w:eastAsia="en-AU"/>
            </w:rPr>
          </w:pPr>
          <w:hyperlink w:anchor="_Toc35619663" w:history="1">
            <w:r w:rsidR="00FF642B" w:rsidRPr="00CD6540">
              <w:rPr>
                <w:rStyle w:val="Hyperlink"/>
                <w:noProof/>
              </w:rPr>
              <w:t>RCM Changes table 10: RCM Product Information (PI) changes</w:t>
            </w:r>
            <w:r w:rsidR="00FF642B">
              <w:rPr>
                <w:noProof/>
                <w:webHidden/>
              </w:rPr>
              <w:tab/>
            </w:r>
            <w:r w:rsidR="00FF642B">
              <w:rPr>
                <w:noProof/>
                <w:webHidden/>
              </w:rPr>
              <w:fldChar w:fldCharType="begin"/>
            </w:r>
            <w:r w:rsidR="00FF642B">
              <w:rPr>
                <w:noProof/>
                <w:webHidden/>
              </w:rPr>
              <w:instrText xml:space="preserve"> PAGEREF _Toc35619663 \h </w:instrText>
            </w:r>
            <w:r w:rsidR="00FF642B">
              <w:rPr>
                <w:noProof/>
                <w:webHidden/>
              </w:rPr>
            </w:r>
            <w:r w:rsidR="00FF642B">
              <w:rPr>
                <w:noProof/>
                <w:webHidden/>
              </w:rPr>
              <w:fldChar w:fldCharType="separate"/>
            </w:r>
            <w:r w:rsidR="00FF642B">
              <w:rPr>
                <w:noProof/>
                <w:webHidden/>
              </w:rPr>
              <w:t>32</w:t>
            </w:r>
            <w:r w:rsidR="00FF642B">
              <w:rPr>
                <w:noProof/>
                <w:webHidden/>
              </w:rPr>
              <w:fldChar w:fldCharType="end"/>
            </w:r>
          </w:hyperlink>
        </w:p>
        <w:p w14:paraId="13B924C0" w14:textId="7C77498C" w:rsidR="00FF642B" w:rsidRDefault="005D5F45">
          <w:pPr>
            <w:pStyle w:val="TOC2"/>
            <w:rPr>
              <w:rFonts w:asciiTheme="minorHAnsi" w:eastAsiaTheme="minorEastAsia" w:hAnsiTheme="minorHAnsi" w:cstheme="minorBidi"/>
              <w:b w:val="0"/>
              <w:noProof/>
              <w:sz w:val="22"/>
              <w:szCs w:val="22"/>
              <w:lang w:eastAsia="en-AU"/>
            </w:rPr>
          </w:pPr>
          <w:hyperlink w:anchor="_Toc35619664" w:history="1">
            <w:r w:rsidR="00FF642B" w:rsidRPr="00CD6540">
              <w:rPr>
                <w:rStyle w:val="Hyperlink"/>
                <w:noProof/>
              </w:rPr>
              <w:t>RCM Changes table 11: Other RCM changes</w:t>
            </w:r>
            <w:r w:rsidR="00FF642B">
              <w:rPr>
                <w:noProof/>
                <w:webHidden/>
              </w:rPr>
              <w:tab/>
            </w:r>
            <w:r w:rsidR="00FF642B">
              <w:rPr>
                <w:noProof/>
                <w:webHidden/>
              </w:rPr>
              <w:fldChar w:fldCharType="begin"/>
            </w:r>
            <w:r w:rsidR="00FF642B">
              <w:rPr>
                <w:noProof/>
                <w:webHidden/>
              </w:rPr>
              <w:instrText xml:space="preserve"> PAGEREF _Toc35619664 \h </w:instrText>
            </w:r>
            <w:r w:rsidR="00FF642B">
              <w:rPr>
                <w:noProof/>
                <w:webHidden/>
              </w:rPr>
            </w:r>
            <w:r w:rsidR="00FF642B">
              <w:rPr>
                <w:noProof/>
                <w:webHidden/>
              </w:rPr>
              <w:fldChar w:fldCharType="separate"/>
            </w:r>
            <w:r w:rsidR="00FF642B">
              <w:rPr>
                <w:noProof/>
                <w:webHidden/>
              </w:rPr>
              <w:t>34</w:t>
            </w:r>
            <w:r w:rsidR="00FF642B">
              <w:rPr>
                <w:noProof/>
                <w:webHidden/>
              </w:rPr>
              <w:fldChar w:fldCharType="end"/>
            </w:r>
          </w:hyperlink>
        </w:p>
        <w:p w14:paraId="40C386B5" w14:textId="601F162D" w:rsidR="00FF642B" w:rsidRDefault="005D5F45">
          <w:pPr>
            <w:pStyle w:val="TOC2"/>
            <w:rPr>
              <w:rFonts w:asciiTheme="minorHAnsi" w:eastAsiaTheme="minorEastAsia" w:hAnsiTheme="minorHAnsi" w:cstheme="minorBidi"/>
              <w:b w:val="0"/>
              <w:noProof/>
              <w:sz w:val="22"/>
              <w:szCs w:val="22"/>
              <w:lang w:eastAsia="en-AU"/>
            </w:rPr>
          </w:pPr>
          <w:hyperlink w:anchor="_Toc35619665" w:history="1">
            <w:r w:rsidR="00FF642B" w:rsidRPr="00CD6540">
              <w:rPr>
                <w:rStyle w:val="Hyperlink"/>
                <w:noProof/>
              </w:rPr>
              <w:t>RCM changes table 12: RCM status codes-the type of application</w:t>
            </w:r>
            <w:r w:rsidR="00FF642B">
              <w:rPr>
                <w:noProof/>
                <w:webHidden/>
              </w:rPr>
              <w:tab/>
            </w:r>
            <w:r w:rsidR="00FF642B">
              <w:rPr>
                <w:noProof/>
                <w:webHidden/>
              </w:rPr>
              <w:fldChar w:fldCharType="begin"/>
            </w:r>
            <w:r w:rsidR="00FF642B">
              <w:rPr>
                <w:noProof/>
                <w:webHidden/>
              </w:rPr>
              <w:instrText xml:space="preserve"> PAGEREF _Toc35619665 \h </w:instrText>
            </w:r>
            <w:r w:rsidR="00FF642B">
              <w:rPr>
                <w:noProof/>
                <w:webHidden/>
              </w:rPr>
            </w:r>
            <w:r w:rsidR="00FF642B">
              <w:rPr>
                <w:noProof/>
                <w:webHidden/>
              </w:rPr>
              <w:fldChar w:fldCharType="separate"/>
            </w:r>
            <w:r w:rsidR="00FF642B">
              <w:rPr>
                <w:noProof/>
                <w:webHidden/>
              </w:rPr>
              <w:t>36</w:t>
            </w:r>
            <w:r w:rsidR="00FF642B">
              <w:rPr>
                <w:noProof/>
                <w:webHidden/>
              </w:rPr>
              <w:fldChar w:fldCharType="end"/>
            </w:r>
          </w:hyperlink>
        </w:p>
        <w:p w14:paraId="2813A6FF" w14:textId="27F671B8" w:rsidR="00FF642B" w:rsidRDefault="005D5F45">
          <w:pPr>
            <w:pStyle w:val="TOC2"/>
            <w:rPr>
              <w:rFonts w:asciiTheme="minorHAnsi" w:eastAsiaTheme="minorEastAsia" w:hAnsiTheme="minorHAnsi" w:cstheme="minorBidi"/>
              <w:b w:val="0"/>
              <w:noProof/>
              <w:sz w:val="22"/>
              <w:szCs w:val="22"/>
              <w:lang w:eastAsia="en-AU"/>
            </w:rPr>
          </w:pPr>
          <w:hyperlink w:anchor="_Toc35619666" w:history="1">
            <w:r w:rsidR="00FF642B" w:rsidRPr="00CD6540">
              <w:rPr>
                <w:rStyle w:val="Hyperlink"/>
                <w:noProof/>
              </w:rPr>
              <w:t>RCM changes table 13: RCM assurance codes</w:t>
            </w:r>
            <w:r w:rsidR="00FF642B">
              <w:rPr>
                <w:noProof/>
                <w:webHidden/>
              </w:rPr>
              <w:tab/>
            </w:r>
            <w:r w:rsidR="00FF642B">
              <w:rPr>
                <w:noProof/>
                <w:webHidden/>
              </w:rPr>
              <w:fldChar w:fldCharType="begin"/>
            </w:r>
            <w:r w:rsidR="00FF642B">
              <w:rPr>
                <w:noProof/>
                <w:webHidden/>
              </w:rPr>
              <w:instrText xml:space="preserve"> PAGEREF _Toc35619666 \h </w:instrText>
            </w:r>
            <w:r w:rsidR="00FF642B">
              <w:rPr>
                <w:noProof/>
                <w:webHidden/>
              </w:rPr>
            </w:r>
            <w:r w:rsidR="00FF642B">
              <w:rPr>
                <w:noProof/>
                <w:webHidden/>
              </w:rPr>
              <w:fldChar w:fldCharType="separate"/>
            </w:r>
            <w:r w:rsidR="00FF642B">
              <w:rPr>
                <w:noProof/>
                <w:webHidden/>
              </w:rPr>
              <w:t>36</w:t>
            </w:r>
            <w:r w:rsidR="00FF642B">
              <w:rPr>
                <w:noProof/>
                <w:webHidden/>
              </w:rPr>
              <w:fldChar w:fldCharType="end"/>
            </w:r>
          </w:hyperlink>
        </w:p>
        <w:p w14:paraId="14FA44EE" w14:textId="6566704B" w:rsidR="00FF642B" w:rsidRDefault="005D5F45">
          <w:pPr>
            <w:pStyle w:val="TOC1"/>
            <w:rPr>
              <w:rFonts w:asciiTheme="minorHAnsi" w:eastAsiaTheme="minorEastAsia" w:hAnsiTheme="minorHAnsi" w:cstheme="minorBidi"/>
              <w:b w:val="0"/>
              <w:noProof/>
              <w:sz w:val="22"/>
              <w:szCs w:val="22"/>
              <w:lang w:eastAsia="en-AU"/>
            </w:rPr>
          </w:pPr>
          <w:hyperlink w:anchor="_Toc35619667" w:history="1">
            <w:r w:rsidR="00FF642B" w:rsidRPr="00CD6540">
              <w:rPr>
                <w:rStyle w:val="Hyperlink"/>
                <w:noProof/>
              </w:rPr>
              <w:t>Information required for an RCM change application</w:t>
            </w:r>
            <w:r w:rsidR="00FF642B">
              <w:rPr>
                <w:noProof/>
                <w:webHidden/>
              </w:rPr>
              <w:tab/>
            </w:r>
            <w:r w:rsidR="00FF642B">
              <w:rPr>
                <w:noProof/>
                <w:webHidden/>
              </w:rPr>
              <w:fldChar w:fldCharType="begin"/>
            </w:r>
            <w:r w:rsidR="00FF642B">
              <w:rPr>
                <w:noProof/>
                <w:webHidden/>
              </w:rPr>
              <w:instrText xml:space="preserve"> PAGEREF _Toc35619667 \h </w:instrText>
            </w:r>
            <w:r w:rsidR="00FF642B">
              <w:rPr>
                <w:noProof/>
                <w:webHidden/>
              </w:rPr>
            </w:r>
            <w:r w:rsidR="00FF642B">
              <w:rPr>
                <w:noProof/>
                <w:webHidden/>
              </w:rPr>
              <w:fldChar w:fldCharType="separate"/>
            </w:r>
            <w:r w:rsidR="00FF642B">
              <w:rPr>
                <w:noProof/>
                <w:webHidden/>
              </w:rPr>
              <w:t>39</w:t>
            </w:r>
            <w:r w:rsidR="00FF642B">
              <w:rPr>
                <w:noProof/>
                <w:webHidden/>
              </w:rPr>
              <w:fldChar w:fldCharType="end"/>
            </w:r>
          </w:hyperlink>
        </w:p>
        <w:p w14:paraId="60330C17" w14:textId="61DCE48A" w:rsidR="00FF642B" w:rsidRDefault="005D5F45">
          <w:pPr>
            <w:pStyle w:val="TOC2"/>
            <w:rPr>
              <w:rFonts w:asciiTheme="minorHAnsi" w:eastAsiaTheme="minorEastAsia" w:hAnsiTheme="minorHAnsi" w:cstheme="minorBidi"/>
              <w:b w:val="0"/>
              <w:noProof/>
              <w:sz w:val="22"/>
              <w:szCs w:val="22"/>
              <w:lang w:eastAsia="en-AU"/>
            </w:rPr>
          </w:pPr>
          <w:hyperlink w:anchor="_Toc35619668" w:history="1">
            <w:r w:rsidR="00FF642B" w:rsidRPr="00CD6540">
              <w:rPr>
                <w:rStyle w:val="Hyperlink"/>
                <w:noProof/>
              </w:rPr>
              <w:t>Data requirements matrix for RCM changes</w:t>
            </w:r>
            <w:r w:rsidR="00FF642B">
              <w:rPr>
                <w:noProof/>
                <w:webHidden/>
              </w:rPr>
              <w:tab/>
            </w:r>
            <w:r w:rsidR="00FF642B">
              <w:rPr>
                <w:noProof/>
                <w:webHidden/>
              </w:rPr>
              <w:fldChar w:fldCharType="begin"/>
            </w:r>
            <w:r w:rsidR="00FF642B">
              <w:rPr>
                <w:noProof/>
                <w:webHidden/>
              </w:rPr>
              <w:instrText xml:space="preserve"> PAGEREF _Toc35619668 \h </w:instrText>
            </w:r>
            <w:r w:rsidR="00FF642B">
              <w:rPr>
                <w:noProof/>
                <w:webHidden/>
              </w:rPr>
            </w:r>
            <w:r w:rsidR="00FF642B">
              <w:rPr>
                <w:noProof/>
                <w:webHidden/>
              </w:rPr>
              <w:fldChar w:fldCharType="separate"/>
            </w:r>
            <w:r w:rsidR="00FF642B">
              <w:rPr>
                <w:noProof/>
                <w:webHidden/>
              </w:rPr>
              <w:t>39</w:t>
            </w:r>
            <w:r w:rsidR="00FF642B">
              <w:rPr>
                <w:noProof/>
                <w:webHidden/>
              </w:rPr>
              <w:fldChar w:fldCharType="end"/>
            </w:r>
          </w:hyperlink>
        </w:p>
        <w:p w14:paraId="2163BFF3" w14:textId="71B874CB" w:rsidR="00FF642B" w:rsidRDefault="005D5F45">
          <w:pPr>
            <w:pStyle w:val="TOC3"/>
            <w:rPr>
              <w:rFonts w:asciiTheme="minorHAnsi" w:eastAsiaTheme="minorEastAsia" w:hAnsiTheme="minorHAnsi" w:cstheme="minorBidi"/>
              <w:b w:val="0"/>
              <w:noProof/>
              <w:szCs w:val="22"/>
              <w:lang w:eastAsia="en-AU"/>
            </w:rPr>
          </w:pPr>
          <w:hyperlink w:anchor="_Toc35619669" w:history="1">
            <w:r w:rsidR="00FF642B" w:rsidRPr="00CD6540">
              <w:rPr>
                <w:rStyle w:val="Hyperlink"/>
                <w:noProof/>
              </w:rPr>
              <w:t>How to use the matrix</w:t>
            </w:r>
            <w:r w:rsidR="00FF642B">
              <w:rPr>
                <w:noProof/>
                <w:webHidden/>
              </w:rPr>
              <w:tab/>
            </w:r>
            <w:r w:rsidR="00FF642B">
              <w:rPr>
                <w:noProof/>
                <w:webHidden/>
              </w:rPr>
              <w:fldChar w:fldCharType="begin"/>
            </w:r>
            <w:r w:rsidR="00FF642B">
              <w:rPr>
                <w:noProof/>
                <w:webHidden/>
              </w:rPr>
              <w:instrText xml:space="preserve"> PAGEREF _Toc35619669 \h </w:instrText>
            </w:r>
            <w:r w:rsidR="00FF642B">
              <w:rPr>
                <w:noProof/>
                <w:webHidden/>
              </w:rPr>
            </w:r>
            <w:r w:rsidR="00FF642B">
              <w:rPr>
                <w:noProof/>
                <w:webHidden/>
              </w:rPr>
              <w:fldChar w:fldCharType="separate"/>
            </w:r>
            <w:r w:rsidR="00FF642B">
              <w:rPr>
                <w:noProof/>
                <w:webHidden/>
              </w:rPr>
              <w:t>39</w:t>
            </w:r>
            <w:r w:rsidR="00FF642B">
              <w:rPr>
                <w:noProof/>
                <w:webHidden/>
              </w:rPr>
              <w:fldChar w:fldCharType="end"/>
            </w:r>
          </w:hyperlink>
        </w:p>
        <w:p w14:paraId="0AC78ED8" w14:textId="25D88B61" w:rsidR="00FF642B" w:rsidRDefault="005D5F45">
          <w:pPr>
            <w:pStyle w:val="TOC3"/>
            <w:rPr>
              <w:rFonts w:asciiTheme="minorHAnsi" w:eastAsiaTheme="minorEastAsia" w:hAnsiTheme="minorHAnsi" w:cstheme="minorBidi"/>
              <w:b w:val="0"/>
              <w:noProof/>
              <w:szCs w:val="22"/>
              <w:lang w:eastAsia="en-AU"/>
            </w:rPr>
          </w:pPr>
          <w:hyperlink w:anchor="_Toc35619670" w:history="1">
            <w:r w:rsidR="00FF642B" w:rsidRPr="00CD6540">
              <w:rPr>
                <w:rStyle w:val="Hyperlink"/>
                <w:noProof/>
              </w:rPr>
              <w:t>Data matrix table 1: CTD Module 1 data requirements for RCM changes</w:t>
            </w:r>
            <w:r w:rsidR="00FF642B">
              <w:rPr>
                <w:noProof/>
                <w:webHidden/>
              </w:rPr>
              <w:tab/>
            </w:r>
            <w:r w:rsidR="00FF642B">
              <w:rPr>
                <w:noProof/>
                <w:webHidden/>
              </w:rPr>
              <w:fldChar w:fldCharType="begin"/>
            </w:r>
            <w:r w:rsidR="00FF642B">
              <w:rPr>
                <w:noProof/>
                <w:webHidden/>
              </w:rPr>
              <w:instrText xml:space="preserve"> PAGEREF _Toc35619670 \h </w:instrText>
            </w:r>
            <w:r w:rsidR="00FF642B">
              <w:rPr>
                <w:noProof/>
                <w:webHidden/>
              </w:rPr>
            </w:r>
            <w:r w:rsidR="00FF642B">
              <w:rPr>
                <w:noProof/>
                <w:webHidden/>
              </w:rPr>
              <w:fldChar w:fldCharType="separate"/>
            </w:r>
            <w:r w:rsidR="00FF642B">
              <w:rPr>
                <w:noProof/>
                <w:webHidden/>
              </w:rPr>
              <w:t>39</w:t>
            </w:r>
            <w:r w:rsidR="00FF642B">
              <w:rPr>
                <w:noProof/>
                <w:webHidden/>
              </w:rPr>
              <w:fldChar w:fldCharType="end"/>
            </w:r>
          </w:hyperlink>
        </w:p>
        <w:p w14:paraId="24BFA579" w14:textId="73F34A01" w:rsidR="00FF642B" w:rsidRDefault="005D5F45">
          <w:pPr>
            <w:pStyle w:val="TOC3"/>
            <w:rPr>
              <w:rFonts w:asciiTheme="minorHAnsi" w:eastAsiaTheme="minorEastAsia" w:hAnsiTheme="minorHAnsi" w:cstheme="minorBidi"/>
              <w:b w:val="0"/>
              <w:noProof/>
              <w:szCs w:val="22"/>
              <w:lang w:eastAsia="en-AU"/>
            </w:rPr>
          </w:pPr>
          <w:hyperlink w:anchor="_Toc35619671" w:history="1">
            <w:r w:rsidR="00FF642B" w:rsidRPr="00CD6540">
              <w:rPr>
                <w:rStyle w:val="Hyperlink"/>
                <w:noProof/>
              </w:rPr>
              <w:t>Data matrix table 2: CTD Module 2 data requirements matrix for RCM changes</w:t>
            </w:r>
            <w:r w:rsidR="00FF642B">
              <w:rPr>
                <w:noProof/>
                <w:webHidden/>
              </w:rPr>
              <w:tab/>
            </w:r>
            <w:r w:rsidR="00FF642B">
              <w:rPr>
                <w:noProof/>
                <w:webHidden/>
              </w:rPr>
              <w:fldChar w:fldCharType="begin"/>
            </w:r>
            <w:r w:rsidR="00FF642B">
              <w:rPr>
                <w:noProof/>
                <w:webHidden/>
              </w:rPr>
              <w:instrText xml:space="preserve"> PAGEREF _Toc35619671 \h </w:instrText>
            </w:r>
            <w:r w:rsidR="00FF642B">
              <w:rPr>
                <w:noProof/>
                <w:webHidden/>
              </w:rPr>
            </w:r>
            <w:r w:rsidR="00FF642B">
              <w:rPr>
                <w:noProof/>
                <w:webHidden/>
              </w:rPr>
              <w:fldChar w:fldCharType="separate"/>
            </w:r>
            <w:r w:rsidR="00FF642B">
              <w:rPr>
                <w:noProof/>
                <w:webHidden/>
              </w:rPr>
              <w:t>41</w:t>
            </w:r>
            <w:r w:rsidR="00FF642B">
              <w:rPr>
                <w:noProof/>
                <w:webHidden/>
              </w:rPr>
              <w:fldChar w:fldCharType="end"/>
            </w:r>
          </w:hyperlink>
        </w:p>
        <w:p w14:paraId="673BE4DA" w14:textId="35302671" w:rsidR="00FF642B" w:rsidRDefault="005D5F45">
          <w:pPr>
            <w:pStyle w:val="TOC3"/>
            <w:rPr>
              <w:rFonts w:asciiTheme="minorHAnsi" w:eastAsiaTheme="minorEastAsia" w:hAnsiTheme="minorHAnsi" w:cstheme="minorBidi"/>
              <w:b w:val="0"/>
              <w:noProof/>
              <w:szCs w:val="22"/>
              <w:lang w:eastAsia="en-AU"/>
            </w:rPr>
          </w:pPr>
          <w:hyperlink w:anchor="_Toc35619672" w:history="1">
            <w:r w:rsidR="00FF642B" w:rsidRPr="00CD6540">
              <w:rPr>
                <w:rStyle w:val="Hyperlink"/>
                <w:noProof/>
              </w:rPr>
              <w:t>Data matrix table 3: CTD Module 3 data requirements for RCM changes</w:t>
            </w:r>
            <w:r w:rsidR="00FF642B">
              <w:rPr>
                <w:noProof/>
                <w:webHidden/>
              </w:rPr>
              <w:tab/>
            </w:r>
            <w:r w:rsidR="00FF642B">
              <w:rPr>
                <w:noProof/>
                <w:webHidden/>
              </w:rPr>
              <w:fldChar w:fldCharType="begin"/>
            </w:r>
            <w:r w:rsidR="00FF642B">
              <w:rPr>
                <w:noProof/>
                <w:webHidden/>
              </w:rPr>
              <w:instrText xml:space="preserve"> PAGEREF _Toc35619672 \h </w:instrText>
            </w:r>
            <w:r w:rsidR="00FF642B">
              <w:rPr>
                <w:noProof/>
                <w:webHidden/>
              </w:rPr>
            </w:r>
            <w:r w:rsidR="00FF642B">
              <w:rPr>
                <w:noProof/>
                <w:webHidden/>
              </w:rPr>
              <w:fldChar w:fldCharType="separate"/>
            </w:r>
            <w:r w:rsidR="00FF642B">
              <w:rPr>
                <w:noProof/>
                <w:webHidden/>
              </w:rPr>
              <w:t>41</w:t>
            </w:r>
            <w:r w:rsidR="00FF642B">
              <w:rPr>
                <w:noProof/>
                <w:webHidden/>
              </w:rPr>
              <w:fldChar w:fldCharType="end"/>
            </w:r>
          </w:hyperlink>
        </w:p>
        <w:p w14:paraId="7FC76D7C" w14:textId="666D7FE2" w:rsidR="00FF642B" w:rsidRDefault="005D5F45">
          <w:pPr>
            <w:pStyle w:val="TOC3"/>
            <w:rPr>
              <w:rFonts w:asciiTheme="minorHAnsi" w:eastAsiaTheme="minorEastAsia" w:hAnsiTheme="minorHAnsi" w:cstheme="minorBidi"/>
              <w:b w:val="0"/>
              <w:noProof/>
              <w:szCs w:val="22"/>
              <w:lang w:eastAsia="en-AU"/>
            </w:rPr>
          </w:pPr>
          <w:hyperlink w:anchor="_Toc35619673" w:history="1">
            <w:r w:rsidR="00FF642B" w:rsidRPr="00CD6540">
              <w:rPr>
                <w:rStyle w:val="Hyperlink"/>
                <w:noProof/>
              </w:rPr>
              <w:t>Data matrix table 4: CTD Module 4 data requirements for RCM changes</w:t>
            </w:r>
            <w:r w:rsidR="00FF642B">
              <w:rPr>
                <w:noProof/>
                <w:webHidden/>
              </w:rPr>
              <w:tab/>
            </w:r>
            <w:r w:rsidR="00FF642B">
              <w:rPr>
                <w:noProof/>
                <w:webHidden/>
              </w:rPr>
              <w:fldChar w:fldCharType="begin"/>
            </w:r>
            <w:r w:rsidR="00FF642B">
              <w:rPr>
                <w:noProof/>
                <w:webHidden/>
              </w:rPr>
              <w:instrText xml:space="preserve"> PAGEREF _Toc35619673 \h </w:instrText>
            </w:r>
            <w:r w:rsidR="00FF642B">
              <w:rPr>
                <w:noProof/>
                <w:webHidden/>
              </w:rPr>
            </w:r>
            <w:r w:rsidR="00FF642B">
              <w:rPr>
                <w:noProof/>
                <w:webHidden/>
              </w:rPr>
              <w:fldChar w:fldCharType="separate"/>
            </w:r>
            <w:r w:rsidR="00FF642B">
              <w:rPr>
                <w:noProof/>
                <w:webHidden/>
              </w:rPr>
              <w:t>44</w:t>
            </w:r>
            <w:r w:rsidR="00FF642B">
              <w:rPr>
                <w:noProof/>
                <w:webHidden/>
              </w:rPr>
              <w:fldChar w:fldCharType="end"/>
            </w:r>
          </w:hyperlink>
        </w:p>
        <w:p w14:paraId="20C03CA3" w14:textId="21AFFE34" w:rsidR="00FF642B" w:rsidRDefault="005D5F45">
          <w:pPr>
            <w:pStyle w:val="TOC3"/>
            <w:rPr>
              <w:rFonts w:asciiTheme="minorHAnsi" w:eastAsiaTheme="minorEastAsia" w:hAnsiTheme="minorHAnsi" w:cstheme="minorBidi"/>
              <w:b w:val="0"/>
              <w:noProof/>
              <w:szCs w:val="22"/>
              <w:lang w:eastAsia="en-AU"/>
            </w:rPr>
          </w:pPr>
          <w:hyperlink w:anchor="_Toc35619674" w:history="1">
            <w:r w:rsidR="00FF642B" w:rsidRPr="00CD6540">
              <w:rPr>
                <w:rStyle w:val="Hyperlink"/>
                <w:noProof/>
              </w:rPr>
              <w:t>Data matrix table 5: CTD Module 5 data requirements for RCM changes</w:t>
            </w:r>
            <w:r w:rsidR="00FF642B">
              <w:rPr>
                <w:noProof/>
                <w:webHidden/>
              </w:rPr>
              <w:tab/>
            </w:r>
            <w:r w:rsidR="00FF642B">
              <w:rPr>
                <w:noProof/>
                <w:webHidden/>
              </w:rPr>
              <w:fldChar w:fldCharType="begin"/>
            </w:r>
            <w:r w:rsidR="00FF642B">
              <w:rPr>
                <w:noProof/>
                <w:webHidden/>
              </w:rPr>
              <w:instrText xml:space="preserve"> PAGEREF _Toc35619674 \h </w:instrText>
            </w:r>
            <w:r w:rsidR="00FF642B">
              <w:rPr>
                <w:noProof/>
                <w:webHidden/>
              </w:rPr>
            </w:r>
            <w:r w:rsidR="00FF642B">
              <w:rPr>
                <w:noProof/>
                <w:webHidden/>
              </w:rPr>
              <w:fldChar w:fldCharType="separate"/>
            </w:r>
            <w:r w:rsidR="00FF642B">
              <w:rPr>
                <w:noProof/>
                <w:webHidden/>
              </w:rPr>
              <w:t>46</w:t>
            </w:r>
            <w:r w:rsidR="00FF642B">
              <w:rPr>
                <w:noProof/>
                <w:webHidden/>
              </w:rPr>
              <w:fldChar w:fldCharType="end"/>
            </w:r>
          </w:hyperlink>
        </w:p>
        <w:p w14:paraId="09E3062B" w14:textId="12C86E98" w:rsidR="00FF642B" w:rsidRDefault="005D5F45">
          <w:pPr>
            <w:pStyle w:val="TOC3"/>
            <w:rPr>
              <w:rFonts w:asciiTheme="minorHAnsi" w:eastAsiaTheme="minorEastAsia" w:hAnsiTheme="minorHAnsi" w:cstheme="minorBidi"/>
              <w:b w:val="0"/>
              <w:noProof/>
              <w:szCs w:val="22"/>
              <w:lang w:eastAsia="en-AU"/>
            </w:rPr>
          </w:pPr>
          <w:hyperlink w:anchor="_Toc35619675" w:history="1">
            <w:r w:rsidR="00FF642B" w:rsidRPr="00CD6540">
              <w:rPr>
                <w:rStyle w:val="Hyperlink"/>
                <w:noProof/>
              </w:rPr>
              <w:t>Data matrix table 6: Description of codes used in data matrix</w:t>
            </w:r>
            <w:r w:rsidR="00FF642B">
              <w:rPr>
                <w:noProof/>
                <w:webHidden/>
              </w:rPr>
              <w:tab/>
            </w:r>
            <w:r w:rsidR="00FF642B">
              <w:rPr>
                <w:noProof/>
                <w:webHidden/>
              </w:rPr>
              <w:fldChar w:fldCharType="begin"/>
            </w:r>
            <w:r w:rsidR="00FF642B">
              <w:rPr>
                <w:noProof/>
                <w:webHidden/>
              </w:rPr>
              <w:instrText xml:space="preserve"> PAGEREF _Toc35619675 \h </w:instrText>
            </w:r>
            <w:r w:rsidR="00FF642B">
              <w:rPr>
                <w:noProof/>
                <w:webHidden/>
              </w:rPr>
            </w:r>
            <w:r w:rsidR="00FF642B">
              <w:rPr>
                <w:noProof/>
                <w:webHidden/>
              </w:rPr>
              <w:fldChar w:fldCharType="separate"/>
            </w:r>
            <w:r w:rsidR="00FF642B">
              <w:rPr>
                <w:noProof/>
                <w:webHidden/>
              </w:rPr>
              <w:t>47</w:t>
            </w:r>
            <w:r w:rsidR="00FF642B">
              <w:rPr>
                <w:noProof/>
                <w:webHidden/>
              </w:rPr>
              <w:fldChar w:fldCharType="end"/>
            </w:r>
          </w:hyperlink>
        </w:p>
        <w:p w14:paraId="65706800" w14:textId="5625612A" w:rsidR="00FF642B" w:rsidRDefault="005D5F45">
          <w:pPr>
            <w:pStyle w:val="TOC1"/>
            <w:rPr>
              <w:rFonts w:asciiTheme="minorHAnsi" w:eastAsiaTheme="minorEastAsia" w:hAnsiTheme="minorHAnsi" w:cstheme="minorBidi"/>
              <w:b w:val="0"/>
              <w:noProof/>
              <w:sz w:val="22"/>
              <w:szCs w:val="22"/>
              <w:lang w:eastAsia="en-AU"/>
            </w:rPr>
          </w:pPr>
          <w:hyperlink w:anchor="_Toc35619676" w:history="1">
            <w:r w:rsidR="00FF642B" w:rsidRPr="00CD6540">
              <w:rPr>
                <w:rStyle w:val="Hyperlink"/>
                <w:noProof/>
              </w:rPr>
              <w:t>Version history</w:t>
            </w:r>
            <w:r w:rsidR="00FF642B">
              <w:rPr>
                <w:noProof/>
                <w:webHidden/>
              </w:rPr>
              <w:tab/>
            </w:r>
            <w:r w:rsidR="00FF642B">
              <w:rPr>
                <w:noProof/>
                <w:webHidden/>
              </w:rPr>
              <w:fldChar w:fldCharType="begin"/>
            </w:r>
            <w:r w:rsidR="00FF642B">
              <w:rPr>
                <w:noProof/>
                <w:webHidden/>
              </w:rPr>
              <w:instrText xml:space="preserve"> PAGEREF _Toc35619676 \h </w:instrText>
            </w:r>
            <w:r w:rsidR="00FF642B">
              <w:rPr>
                <w:noProof/>
                <w:webHidden/>
              </w:rPr>
            </w:r>
            <w:r w:rsidR="00FF642B">
              <w:rPr>
                <w:noProof/>
                <w:webHidden/>
              </w:rPr>
              <w:fldChar w:fldCharType="separate"/>
            </w:r>
            <w:r w:rsidR="00FF642B">
              <w:rPr>
                <w:noProof/>
                <w:webHidden/>
              </w:rPr>
              <w:t>48</w:t>
            </w:r>
            <w:r w:rsidR="00FF642B">
              <w:rPr>
                <w:noProof/>
                <w:webHidden/>
              </w:rPr>
              <w:fldChar w:fldCharType="end"/>
            </w:r>
          </w:hyperlink>
        </w:p>
        <w:p w14:paraId="0AD9AB93" w14:textId="3177EA37" w:rsidR="007203D3" w:rsidRPr="00215D48" w:rsidRDefault="007203D3" w:rsidP="007203D3">
          <w:r w:rsidRPr="00215D48">
            <w:fldChar w:fldCharType="end"/>
          </w:r>
        </w:p>
      </w:sdtContent>
    </w:sdt>
    <w:p w14:paraId="5B97CC51" w14:textId="77777777" w:rsidR="007203D3" w:rsidRPr="00215D48" w:rsidRDefault="007203D3" w:rsidP="007203D3">
      <w:r w:rsidRPr="00215D48">
        <w:br w:type="page"/>
      </w:r>
    </w:p>
    <w:p w14:paraId="153D56F7" w14:textId="3CB3CDD2" w:rsidR="00067293" w:rsidRPr="00067293" w:rsidRDefault="0076648B" w:rsidP="000226E2">
      <w:pPr>
        <w:pStyle w:val="Heading2"/>
      </w:pPr>
      <w:bookmarkStart w:id="2" w:name="_Application_levels_for_1"/>
      <w:bookmarkStart w:id="3" w:name="_Toc28938447"/>
      <w:bookmarkStart w:id="4" w:name="_Toc35619642"/>
      <w:bookmarkStart w:id="5" w:name="_Toc323739592"/>
      <w:bookmarkStart w:id="6" w:name="_Toc356305219"/>
      <w:bookmarkEnd w:id="1"/>
      <w:bookmarkEnd w:id="2"/>
      <w:r>
        <w:t>A</w:t>
      </w:r>
      <w:r w:rsidR="00067293" w:rsidRPr="00067293">
        <w:t>pplication levels for</w:t>
      </w:r>
      <w:r>
        <w:t xml:space="preserve"> </w:t>
      </w:r>
      <w:r w:rsidR="00F6412A">
        <w:t>RCM</w:t>
      </w:r>
      <w:r w:rsidR="00FF7911">
        <w:t xml:space="preserve"> </w:t>
      </w:r>
      <w:r>
        <w:t>chang</w:t>
      </w:r>
      <w:r w:rsidR="00FF7911">
        <w:t>es</w:t>
      </w:r>
      <w:bookmarkEnd w:id="3"/>
      <w:bookmarkEnd w:id="4"/>
    </w:p>
    <w:p w14:paraId="5964830B" w14:textId="1BBA3692" w:rsidR="008210BF" w:rsidRDefault="00067293" w:rsidP="00067293">
      <w:r w:rsidRPr="00067293">
        <w:t xml:space="preserve">Applications to change an </w:t>
      </w:r>
      <w:r w:rsidR="00287BA9">
        <w:t>Australian Register of Therapeutic Goods (</w:t>
      </w:r>
      <w:r w:rsidRPr="00067293">
        <w:t>ARTG</w:t>
      </w:r>
      <w:r w:rsidR="00287BA9">
        <w:t>)</w:t>
      </w:r>
      <w:r w:rsidRPr="00067293">
        <w:t xml:space="preserve"> entry for a registered complementary medicine</w:t>
      </w:r>
      <w:r w:rsidR="00F6412A">
        <w:t xml:space="preserve"> (RCM)</w:t>
      </w:r>
      <w:r w:rsidRPr="00067293">
        <w:t xml:space="preserve"> are categorised into five levels (CN</w:t>
      </w:r>
      <w:r w:rsidR="00FF7911">
        <w:t xml:space="preserve"> </w:t>
      </w:r>
      <w:r w:rsidR="008210BF">
        <w:t xml:space="preserve">and RCM C1 </w:t>
      </w:r>
      <w:r w:rsidR="00FF7911">
        <w:t>to</w:t>
      </w:r>
      <w:r w:rsidR="008210BF">
        <w:t xml:space="preserve"> </w:t>
      </w:r>
      <w:r w:rsidRPr="00067293">
        <w:t xml:space="preserve">C4) based on increasing complexity– refer to Table </w:t>
      </w:r>
      <w:r w:rsidR="002B16F2">
        <w:t>A</w:t>
      </w:r>
      <w:r w:rsidRPr="00067293">
        <w:t xml:space="preserve">. </w:t>
      </w:r>
    </w:p>
    <w:p w14:paraId="7C622A85" w14:textId="354BB38E" w:rsidR="00067293" w:rsidRPr="00067293" w:rsidRDefault="00067293" w:rsidP="00067293">
      <w:r w:rsidRPr="00067293">
        <w:t>Applications in lower levels require less supporting information</w:t>
      </w:r>
      <w:r w:rsidR="00755635">
        <w:t>,</w:t>
      </w:r>
      <w:r w:rsidRPr="00067293">
        <w:t xml:space="preserve"> have lower fees and reduced timeframes compared to applications in higher levels. It is important that you select the correct change codes from the </w:t>
      </w:r>
      <w:r w:rsidR="008210BF">
        <w:t>RCM c</w:t>
      </w:r>
      <w:r w:rsidRPr="00067293">
        <w:t xml:space="preserve">hanges </w:t>
      </w:r>
      <w:r w:rsidR="00070AFA">
        <w:t>t</w:t>
      </w:r>
      <w:r w:rsidRPr="00067293">
        <w:t xml:space="preserve">ables as these will determine the application level for you. </w:t>
      </w:r>
    </w:p>
    <w:p w14:paraId="5D061C23" w14:textId="5AEEC140" w:rsidR="00067293" w:rsidRPr="00067293" w:rsidRDefault="00067293" w:rsidP="00D838D1">
      <w:pPr>
        <w:pStyle w:val="Tabletitle"/>
      </w:pPr>
      <w:r w:rsidRPr="00067293">
        <w:t xml:space="preserve">Table </w:t>
      </w:r>
      <w:r w:rsidR="002B16F2">
        <w:t>A</w:t>
      </w:r>
      <w:r w:rsidR="00070AFA">
        <w:t>:</w:t>
      </w:r>
      <w:r w:rsidRPr="00067293">
        <w:t xml:space="preserve"> Change application levels for RCM</w:t>
      </w:r>
      <w:r w:rsidR="00902DD0">
        <w:t>s</w:t>
      </w:r>
    </w:p>
    <w:tbl>
      <w:tblPr>
        <w:tblStyle w:val="TableTGAblue1"/>
        <w:tblW w:w="9072" w:type="dxa"/>
        <w:tblInd w:w="-10" w:type="dxa"/>
        <w:tblLook w:val="04A0" w:firstRow="1" w:lastRow="0" w:firstColumn="1" w:lastColumn="0" w:noHBand="0" w:noVBand="1"/>
      </w:tblPr>
      <w:tblGrid>
        <w:gridCol w:w="3237"/>
        <w:gridCol w:w="5835"/>
      </w:tblGrid>
      <w:tr w:rsidR="00067293" w:rsidRPr="00067293" w14:paraId="240448F0" w14:textId="77777777" w:rsidTr="00FF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4E72533D" w14:textId="77777777" w:rsidR="00067293" w:rsidRPr="00067293" w:rsidRDefault="00067293" w:rsidP="00067293">
            <w:pPr>
              <w:keepLines/>
            </w:pPr>
            <w:r w:rsidRPr="00067293">
              <w:t>Change level</w:t>
            </w:r>
          </w:p>
        </w:tc>
        <w:tc>
          <w:tcPr>
            <w:tcW w:w="5835" w:type="dxa"/>
          </w:tcPr>
          <w:p w14:paraId="12F033EA" w14:textId="77777777" w:rsidR="00067293" w:rsidRPr="00067293" w:rsidRDefault="00067293" w:rsidP="00067293">
            <w:pPr>
              <w:keepLines/>
              <w:cnfStyle w:val="100000000000" w:firstRow="1" w:lastRow="0" w:firstColumn="0" w:lastColumn="0" w:oddVBand="0" w:evenVBand="0" w:oddHBand="0" w:evenHBand="0" w:firstRowFirstColumn="0" w:firstRowLastColumn="0" w:lastRowFirstColumn="0" w:lastRowLastColumn="0"/>
            </w:pPr>
            <w:r w:rsidRPr="00067293">
              <w:t>Description</w:t>
            </w:r>
          </w:p>
        </w:tc>
      </w:tr>
      <w:tr w:rsidR="00067293" w:rsidRPr="00067293" w14:paraId="31C71516" w14:textId="77777777" w:rsidTr="00FF642B">
        <w:tc>
          <w:tcPr>
            <w:cnfStyle w:val="001000000000" w:firstRow="0" w:lastRow="0" w:firstColumn="1" w:lastColumn="0" w:oddVBand="0" w:evenVBand="0" w:oddHBand="0" w:evenHBand="0" w:firstRowFirstColumn="0" w:firstRowLastColumn="0" w:lastRowFirstColumn="0" w:lastRowLastColumn="0"/>
            <w:tcW w:w="3237" w:type="dxa"/>
            <w:shd w:val="clear" w:color="auto" w:fill="DADDE0" w:themeFill="accent2" w:themeFillTint="66"/>
          </w:tcPr>
          <w:p w14:paraId="536EEA1D" w14:textId="77777777" w:rsidR="00067293" w:rsidRPr="00067293" w:rsidRDefault="00067293" w:rsidP="00067293">
            <w:pPr>
              <w:spacing w:after="120"/>
              <w:ind w:left="360" w:hanging="360"/>
              <w:rPr>
                <w:b/>
              </w:rPr>
            </w:pPr>
            <w:r w:rsidRPr="00067293">
              <w:rPr>
                <w:b/>
              </w:rPr>
              <w:t>Notification request (CN)</w:t>
            </w:r>
          </w:p>
          <w:p w14:paraId="61184CF3" w14:textId="77777777" w:rsidR="00067293" w:rsidRPr="00067293" w:rsidRDefault="00067293" w:rsidP="00067293">
            <w:pPr>
              <w:ind w:left="360" w:hanging="360"/>
              <w:rPr>
                <w:b/>
              </w:rPr>
            </w:pPr>
          </w:p>
        </w:tc>
        <w:tc>
          <w:tcPr>
            <w:tcW w:w="5835" w:type="dxa"/>
          </w:tcPr>
          <w:p w14:paraId="7C4CEE20" w14:textId="7EAACA2D" w:rsidR="00067293" w:rsidRPr="00067293" w:rsidRDefault="00067293" w:rsidP="00067293">
            <w:pPr>
              <w:keepNext/>
              <w:keepLines/>
              <w:cnfStyle w:val="000000000000" w:firstRow="0" w:lastRow="0" w:firstColumn="0" w:lastColumn="0" w:oddVBand="0" w:evenVBand="0" w:oddHBand="0" w:evenHBand="0" w:firstRowFirstColumn="0" w:firstRowLastColumn="0" w:lastRowFirstColumn="0" w:lastRowLastColumn="0"/>
            </w:pPr>
            <w:r w:rsidRPr="00067293">
              <w:rPr>
                <w:szCs w:val="22"/>
              </w:rPr>
              <w:t>Notification</w:t>
            </w:r>
            <w:r w:rsidR="008210BF">
              <w:rPr>
                <w:szCs w:val="22"/>
              </w:rPr>
              <w:t xml:space="preserve"> request </w:t>
            </w:r>
            <w:r w:rsidRPr="00067293">
              <w:rPr>
                <w:szCs w:val="22"/>
              </w:rPr>
              <w:t>changes are those changes where their implementation would not affect the established quality, safety or efficacy of the medicine. These have been determined by TGA to pose a very low risk.</w:t>
            </w:r>
          </w:p>
          <w:p w14:paraId="2E583863" w14:textId="77777777" w:rsidR="00067293" w:rsidRPr="00067293" w:rsidRDefault="00067293" w:rsidP="00067293">
            <w:pPr>
              <w:keepNext/>
              <w:keepLines/>
              <w:cnfStyle w:val="000000000000" w:firstRow="0" w:lastRow="0" w:firstColumn="0" w:lastColumn="0" w:oddVBand="0" w:evenVBand="0" w:oddHBand="0" w:evenHBand="0" w:firstRowFirstColumn="0" w:firstRowLastColumn="0" w:lastRowFirstColumn="0" w:lastRowLastColumn="0"/>
            </w:pPr>
            <w:r w:rsidRPr="00067293">
              <w:t xml:space="preserve">Notifications include changes to the quality and non-quality aspects of a medicine and do not require assessment of safety, efficacy and/or quality data (or a justification for not providing such data). After making an application to TGA requesting the variation and receiving an automated acknowledgment of acceptance of the submission, sponsors can implement the changes immediately. </w:t>
            </w:r>
          </w:p>
          <w:p w14:paraId="09780410" w14:textId="4D2952B3" w:rsidR="00067293" w:rsidRPr="00067293" w:rsidRDefault="00067293" w:rsidP="00067293">
            <w:pPr>
              <w:keepNext/>
              <w:keepLines/>
              <w:cnfStyle w:val="000000000000" w:firstRow="0" w:lastRow="0" w:firstColumn="0" w:lastColumn="0" w:oddVBand="0" w:evenVBand="0" w:oddHBand="0" w:evenHBand="0" w:firstRowFirstColumn="0" w:firstRowLastColumn="0" w:lastRowFirstColumn="0" w:lastRowLastColumn="0"/>
            </w:pPr>
            <w:r w:rsidRPr="00067293">
              <w:t xml:space="preserve">Refer to </w:t>
            </w:r>
            <w:hyperlink r:id="rId13" w:history="1">
              <w:r w:rsidRPr="00067293">
                <w:rPr>
                  <w:color w:val="0000FF"/>
                  <w:u w:val="single"/>
                </w:rPr>
                <w:t>Notifications process: requests to vary registered medicines where quality, safety and efficacy are not affected</w:t>
              </w:r>
            </w:hyperlink>
            <w:r w:rsidRPr="00067293">
              <w:t xml:space="preserve"> for more information.</w:t>
            </w:r>
          </w:p>
          <w:p w14:paraId="5C4081F9" w14:textId="6C87ACBC" w:rsidR="00067293" w:rsidRPr="00067293" w:rsidRDefault="00067293" w:rsidP="00F307A0">
            <w:pPr>
              <w:keepNext/>
              <w:keepLines/>
              <w:cnfStyle w:val="000000000000" w:firstRow="0" w:lastRow="0" w:firstColumn="0" w:lastColumn="0" w:oddVBand="0" w:evenVBand="0" w:oddHBand="0" w:evenHBand="0" w:firstRowFirstColumn="0" w:firstRowLastColumn="0" w:lastRowFirstColumn="0" w:lastRowLastColumn="0"/>
            </w:pPr>
            <w:r w:rsidRPr="00067293">
              <w:t xml:space="preserve">Notification changes </w:t>
            </w:r>
            <w:r w:rsidR="008210BF">
              <w:t xml:space="preserve">are </w:t>
            </w:r>
            <w:r w:rsidRPr="00067293">
              <w:t xml:space="preserve">identified in the </w:t>
            </w:r>
            <w:hyperlink w:anchor="_Registered_Complementary_Medicines_1" w:history="1">
              <w:r w:rsidR="008210BF" w:rsidRPr="00EB0516">
                <w:rPr>
                  <w:rStyle w:val="Hyperlink"/>
                </w:rPr>
                <w:t>R</w:t>
              </w:r>
              <w:r w:rsidRPr="00EB0516">
                <w:rPr>
                  <w:rStyle w:val="Hyperlink"/>
                </w:rPr>
                <w:t>egistered complementary medicines</w:t>
              </w:r>
              <w:r w:rsidR="008210BF" w:rsidRPr="00EB0516">
                <w:rPr>
                  <w:rStyle w:val="Hyperlink"/>
                </w:rPr>
                <w:t xml:space="preserve"> (RCM)</w:t>
              </w:r>
              <w:r w:rsidRPr="00EB0516">
                <w:rPr>
                  <w:rStyle w:val="Hyperlink"/>
                </w:rPr>
                <w:t xml:space="preserve"> </w:t>
              </w:r>
              <w:r w:rsidR="008210BF" w:rsidRPr="00EB0516">
                <w:rPr>
                  <w:rStyle w:val="Hyperlink"/>
                </w:rPr>
                <w:t>changes tables</w:t>
              </w:r>
            </w:hyperlink>
            <w:r w:rsidR="008210BF" w:rsidRPr="008210BF">
              <w:t xml:space="preserve"> </w:t>
            </w:r>
            <w:r w:rsidRPr="00067293">
              <w:t>as CN</w:t>
            </w:r>
            <w:r w:rsidR="0047324C">
              <w:t>.</w:t>
            </w:r>
          </w:p>
        </w:tc>
      </w:tr>
      <w:tr w:rsidR="00067293" w:rsidRPr="00067293" w14:paraId="67219D26" w14:textId="77777777" w:rsidTr="00FF642B">
        <w:tc>
          <w:tcPr>
            <w:cnfStyle w:val="001000000000" w:firstRow="0" w:lastRow="0" w:firstColumn="1" w:lastColumn="0" w:oddVBand="0" w:evenVBand="0" w:oddHBand="0" w:evenHBand="0" w:firstRowFirstColumn="0" w:firstRowLastColumn="0" w:lastRowFirstColumn="0" w:lastRowLastColumn="0"/>
            <w:tcW w:w="3237" w:type="dxa"/>
            <w:shd w:val="clear" w:color="auto" w:fill="DADDE0" w:themeFill="accent2" w:themeFillTint="66"/>
          </w:tcPr>
          <w:p w14:paraId="3D80A87C" w14:textId="77777777" w:rsidR="00067293" w:rsidRPr="00067293" w:rsidRDefault="00067293" w:rsidP="00067293">
            <w:pPr>
              <w:spacing w:after="120"/>
              <w:ind w:left="360" w:hanging="360"/>
              <w:rPr>
                <w:b/>
              </w:rPr>
            </w:pPr>
            <w:r w:rsidRPr="00067293">
              <w:rPr>
                <w:b/>
              </w:rPr>
              <w:t>Application level 1 (RCM C1)</w:t>
            </w:r>
          </w:p>
          <w:p w14:paraId="0BCC7F6E" w14:textId="77777777" w:rsidR="00067293" w:rsidRPr="00067293" w:rsidRDefault="00067293" w:rsidP="00067293">
            <w:pPr>
              <w:rPr>
                <w:b/>
              </w:rPr>
            </w:pPr>
          </w:p>
        </w:tc>
        <w:tc>
          <w:tcPr>
            <w:tcW w:w="5835" w:type="dxa"/>
          </w:tcPr>
          <w:p w14:paraId="7430A61E" w14:textId="4FBB6252" w:rsidR="008210BF" w:rsidRDefault="008210BF" w:rsidP="00067293">
            <w:pPr>
              <w:cnfStyle w:val="000000000000" w:firstRow="0" w:lastRow="0" w:firstColumn="0" w:lastColumn="0" w:oddVBand="0" w:evenVBand="0" w:oddHBand="0" w:evenHBand="0" w:firstRowFirstColumn="0" w:firstRowLastColumn="0" w:lastRowFirstColumn="0" w:lastRowLastColumn="0"/>
            </w:pPr>
            <w:r>
              <w:t xml:space="preserve">Application level 1 changes </w:t>
            </w:r>
            <w:r w:rsidRPr="00067293">
              <w:t>do not need safety, efficacy and/or quality data or a justification for not providing the data.</w:t>
            </w:r>
          </w:p>
          <w:p w14:paraId="4ADBA3A4" w14:textId="19342837" w:rsidR="00067293" w:rsidRPr="00067293" w:rsidRDefault="008210BF" w:rsidP="00067293">
            <w:pPr>
              <w:cnfStyle w:val="000000000000" w:firstRow="0" w:lastRow="0" w:firstColumn="0" w:lastColumn="0" w:oddVBand="0" w:evenVBand="0" w:oddHBand="0" w:evenHBand="0" w:firstRowFirstColumn="0" w:firstRowLastColumn="0" w:lastRowFirstColumn="0" w:lastRowLastColumn="0"/>
            </w:pPr>
            <w:r>
              <w:t xml:space="preserve">Application level 1 </w:t>
            </w:r>
            <w:r w:rsidRPr="008210BF">
              <w:t xml:space="preserve">changes are identified in the </w:t>
            </w:r>
            <w:hyperlink w:anchor="_Registered_Complementary_Medicines_1" w:history="1">
              <w:r w:rsidRPr="008210BF">
                <w:rPr>
                  <w:rStyle w:val="Hyperlink"/>
                </w:rPr>
                <w:t>Registered complementary medicines (RCM) changes tables</w:t>
              </w:r>
            </w:hyperlink>
            <w:r w:rsidRPr="008210BF">
              <w:t xml:space="preserve"> as </w:t>
            </w:r>
            <w:r w:rsidR="0047324C">
              <w:t>RCM C1</w:t>
            </w:r>
            <w:r w:rsidRPr="008210BF">
              <w:t>.</w:t>
            </w:r>
          </w:p>
        </w:tc>
      </w:tr>
      <w:tr w:rsidR="00067293" w:rsidRPr="00067293" w14:paraId="18FF29A5" w14:textId="77777777" w:rsidTr="00FF642B">
        <w:tc>
          <w:tcPr>
            <w:cnfStyle w:val="001000000000" w:firstRow="0" w:lastRow="0" w:firstColumn="1" w:lastColumn="0" w:oddVBand="0" w:evenVBand="0" w:oddHBand="0" w:evenHBand="0" w:firstRowFirstColumn="0" w:firstRowLastColumn="0" w:lastRowFirstColumn="0" w:lastRowLastColumn="0"/>
            <w:tcW w:w="3237" w:type="dxa"/>
            <w:shd w:val="clear" w:color="auto" w:fill="DADDE0" w:themeFill="accent2" w:themeFillTint="66"/>
          </w:tcPr>
          <w:p w14:paraId="0F969B17" w14:textId="77777777" w:rsidR="00067293" w:rsidRPr="00067293" w:rsidRDefault="00067293" w:rsidP="00067293">
            <w:pPr>
              <w:spacing w:after="120"/>
              <w:ind w:left="360" w:hanging="360"/>
              <w:rPr>
                <w:b/>
              </w:rPr>
            </w:pPr>
            <w:r w:rsidRPr="00067293">
              <w:rPr>
                <w:b/>
              </w:rPr>
              <w:t>Application level 2 (RCM C2)</w:t>
            </w:r>
          </w:p>
          <w:p w14:paraId="1FC8847E" w14:textId="77777777" w:rsidR="00067293" w:rsidRPr="00067293" w:rsidRDefault="00067293" w:rsidP="00067293">
            <w:pPr>
              <w:rPr>
                <w:b/>
              </w:rPr>
            </w:pPr>
          </w:p>
        </w:tc>
        <w:tc>
          <w:tcPr>
            <w:tcW w:w="5835" w:type="dxa"/>
          </w:tcPr>
          <w:p w14:paraId="23E0FC43" w14:textId="7ED036B6" w:rsidR="00067293" w:rsidRPr="00067293" w:rsidRDefault="0047324C" w:rsidP="00067293">
            <w:pPr>
              <w:cnfStyle w:val="000000000000" w:firstRow="0" w:lastRow="0" w:firstColumn="0" w:lastColumn="0" w:oddVBand="0" w:evenVBand="0" w:oddHBand="0" w:evenHBand="0" w:firstRowFirstColumn="0" w:firstRowLastColumn="0" w:lastRowFirstColumn="0" w:lastRowLastColumn="0"/>
            </w:pPr>
            <w:r>
              <w:t>A</w:t>
            </w:r>
            <w:r w:rsidR="00067293" w:rsidRPr="00067293">
              <w:t>pplication</w:t>
            </w:r>
            <w:r>
              <w:t xml:space="preserve"> level 2 changes</w:t>
            </w:r>
            <w:r w:rsidR="00067293" w:rsidRPr="00067293">
              <w:t>:</w:t>
            </w:r>
          </w:p>
          <w:p w14:paraId="093A6624" w14:textId="77777777" w:rsidR="00067293" w:rsidRPr="000142E5" w:rsidRDefault="00067293" w:rsidP="00070AFA">
            <w:pPr>
              <w:pStyle w:val="ListBullet"/>
              <w:cnfStyle w:val="000000000000" w:firstRow="0" w:lastRow="0" w:firstColumn="0" w:lastColumn="0" w:oddVBand="0" w:evenVBand="0" w:oddHBand="0" w:evenHBand="0" w:firstRowFirstColumn="0" w:firstRowLastColumn="0" w:lastRowFirstColumn="0" w:lastRowLastColumn="0"/>
            </w:pPr>
            <w:r w:rsidRPr="00755635">
              <w:t>may require assessment of quality data</w:t>
            </w:r>
          </w:p>
          <w:p w14:paraId="55662915" w14:textId="77777777" w:rsidR="00067293" w:rsidRDefault="00067293" w:rsidP="00070AFA">
            <w:pPr>
              <w:pStyle w:val="ListBullet"/>
              <w:cnfStyle w:val="000000000000" w:firstRow="0" w:lastRow="0" w:firstColumn="0" w:lastColumn="0" w:oddVBand="0" w:evenVBand="0" w:oddHBand="0" w:evenHBand="0" w:firstRowFirstColumn="0" w:firstRowLastColumn="0" w:lastRowFirstColumn="0" w:lastRowLastColumn="0"/>
            </w:pPr>
            <w:r w:rsidRPr="00755635">
              <w:t>do not need safety and/or efficacy data or a justification for not providing the data</w:t>
            </w:r>
          </w:p>
          <w:p w14:paraId="206D37B7" w14:textId="7F59C90A" w:rsidR="0047324C" w:rsidRPr="000142E5" w:rsidRDefault="0047324C" w:rsidP="00F307A0">
            <w:pPr>
              <w:cnfStyle w:val="000000000000" w:firstRow="0" w:lastRow="0" w:firstColumn="0" w:lastColumn="0" w:oddVBand="0" w:evenVBand="0" w:oddHBand="0" w:evenHBand="0" w:firstRowFirstColumn="0" w:firstRowLastColumn="0" w:lastRowFirstColumn="0" w:lastRowLastColumn="0"/>
            </w:pPr>
            <w:r w:rsidRPr="0047324C">
              <w:t xml:space="preserve">Application level </w:t>
            </w:r>
            <w:r>
              <w:t xml:space="preserve">2 </w:t>
            </w:r>
            <w:r w:rsidRPr="0047324C">
              <w:t xml:space="preserve">changes are identified in the </w:t>
            </w:r>
            <w:hyperlink w:anchor="_Registered_Complementary_Medicines_1" w:history="1">
              <w:r w:rsidRPr="00EB0516">
                <w:rPr>
                  <w:rStyle w:val="Hyperlink"/>
                </w:rPr>
                <w:t>Registered complementary medicines (RCM) changes tables</w:t>
              </w:r>
            </w:hyperlink>
            <w:r w:rsidRPr="0047324C">
              <w:t xml:space="preserve"> as </w:t>
            </w:r>
            <w:r>
              <w:t>RCM C2.</w:t>
            </w:r>
          </w:p>
        </w:tc>
      </w:tr>
      <w:tr w:rsidR="00067293" w:rsidRPr="00067293" w14:paraId="3C3F837C" w14:textId="77777777" w:rsidTr="00FF642B">
        <w:trPr>
          <w:trHeight w:val="3797"/>
        </w:trPr>
        <w:tc>
          <w:tcPr>
            <w:cnfStyle w:val="001000000000" w:firstRow="0" w:lastRow="0" w:firstColumn="1" w:lastColumn="0" w:oddVBand="0" w:evenVBand="0" w:oddHBand="0" w:evenHBand="0" w:firstRowFirstColumn="0" w:firstRowLastColumn="0" w:lastRowFirstColumn="0" w:lastRowLastColumn="0"/>
            <w:tcW w:w="3237" w:type="dxa"/>
            <w:shd w:val="clear" w:color="auto" w:fill="DADDE0" w:themeFill="accent2" w:themeFillTint="66"/>
          </w:tcPr>
          <w:p w14:paraId="0FED6155" w14:textId="77777777" w:rsidR="00067293" w:rsidRPr="00067293" w:rsidRDefault="00067293" w:rsidP="00067293">
            <w:pPr>
              <w:spacing w:after="120"/>
              <w:ind w:left="360" w:hanging="360"/>
              <w:rPr>
                <w:b/>
              </w:rPr>
            </w:pPr>
            <w:r w:rsidRPr="00067293">
              <w:rPr>
                <w:b/>
              </w:rPr>
              <w:t>Application level 3 (RCM C3)</w:t>
            </w:r>
          </w:p>
          <w:p w14:paraId="20BBAACF" w14:textId="77777777" w:rsidR="00067293" w:rsidRPr="00067293" w:rsidRDefault="00067293" w:rsidP="00067293">
            <w:pPr>
              <w:spacing w:after="120"/>
              <w:rPr>
                <w:b/>
              </w:rPr>
            </w:pPr>
          </w:p>
        </w:tc>
        <w:tc>
          <w:tcPr>
            <w:tcW w:w="5835" w:type="dxa"/>
          </w:tcPr>
          <w:p w14:paraId="10B6C80B" w14:textId="64C83285" w:rsidR="00067293" w:rsidRPr="00067293" w:rsidRDefault="00282F3F" w:rsidP="00067293">
            <w:pPr>
              <w:cnfStyle w:val="000000000000" w:firstRow="0" w:lastRow="0" w:firstColumn="0" w:lastColumn="0" w:oddVBand="0" w:evenVBand="0" w:oddHBand="0" w:evenHBand="0" w:firstRowFirstColumn="0" w:firstRowLastColumn="0" w:lastRowFirstColumn="0" w:lastRowLastColumn="0"/>
            </w:pPr>
            <w:r>
              <w:t>Ap</w:t>
            </w:r>
            <w:r w:rsidR="00067293" w:rsidRPr="00067293">
              <w:t>plication</w:t>
            </w:r>
            <w:r>
              <w:t xml:space="preserve"> level 3 changes:</w:t>
            </w:r>
          </w:p>
          <w:p w14:paraId="4F250F7C" w14:textId="77777777" w:rsidR="00067293" w:rsidRPr="000142E5" w:rsidRDefault="00067293" w:rsidP="00070AFA">
            <w:pPr>
              <w:pStyle w:val="ListBullet"/>
              <w:cnfStyle w:val="000000000000" w:firstRow="0" w:lastRow="0" w:firstColumn="0" w:lastColumn="0" w:oddVBand="0" w:evenVBand="0" w:oddHBand="0" w:evenHBand="0" w:firstRowFirstColumn="0" w:firstRowLastColumn="0" w:lastRowFirstColumn="0" w:lastRowLastColumn="0"/>
            </w:pPr>
            <w:r w:rsidRPr="00755635">
              <w:t>include changes to the quality, safety and/or efficacy of a medicine</w:t>
            </w:r>
          </w:p>
          <w:p w14:paraId="5BCFD872" w14:textId="206A6D00" w:rsidR="00067293" w:rsidRPr="000142E5" w:rsidRDefault="00067293" w:rsidP="00070AFA">
            <w:pPr>
              <w:pStyle w:val="ListBullet"/>
              <w:cnfStyle w:val="000000000000" w:firstRow="0" w:lastRow="0" w:firstColumn="0" w:lastColumn="0" w:oddVBand="0" w:evenVBand="0" w:oddHBand="0" w:evenHBand="0" w:firstRowFirstColumn="0" w:firstRowLastColumn="0" w:lastRowFirstColumn="0" w:lastRowLastColumn="0"/>
            </w:pPr>
            <w:r w:rsidRPr="00755635">
              <w:t xml:space="preserve">include changes to the medicine name where the new name requires a higher level of assessment, such as where there is an identified </w:t>
            </w:r>
            <w:hyperlink r:id="rId14" w:anchor="risks" w:history="1">
              <w:r w:rsidRPr="00755635">
                <w:rPr>
                  <w:color w:val="0000FF"/>
                  <w:u w:val="single"/>
                </w:rPr>
                <w:t>risk associated with an umbrella branding segment</w:t>
              </w:r>
            </w:hyperlink>
          </w:p>
          <w:p w14:paraId="7CBE1F7E" w14:textId="77777777" w:rsidR="00282F3F" w:rsidRDefault="00067293" w:rsidP="00F307A0">
            <w:pPr>
              <w:pStyle w:val="ListBullet"/>
              <w:cnfStyle w:val="000000000000" w:firstRow="0" w:lastRow="0" w:firstColumn="0" w:lastColumn="0" w:oddVBand="0" w:evenVBand="0" w:oddHBand="0" w:evenHBand="0" w:firstRowFirstColumn="0" w:firstRowLastColumn="0" w:lastRowFirstColumn="0" w:lastRowLastColumn="0"/>
            </w:pPr>
            <w:r w:rsidRPr="00755635">
              <w:t>require assessment of supporting safety and/or efficacy data or a justification for not providing the data</w:t>
            </w:r>
            <w:r w:rsidR="00282F3F" w:rsidRPr="00067293">
              <w:t xml:space="preserve"> </w:t>
            </w:r>
          </w:p>
          <w:p w14:paraId="168660E2" w14:textId="508583EF" w:rsidR="00067293" w:rsidRPr="00D838D1" w:rsidRDefault="00282F3F" w:rsidP="00F307A0">
            <w:pPr>
              <w:cnfStyle w:val="000000000000" w:firstRow="0" w:lastRow="0" w:firstColumn="0" w:lastColumn="0" w:oddVBand="0" w:evenVBand="0" w:oddHBand="0" w:evenHBand="0" w:firstRowFirstColumn="0" w:firstRowLastColumn="0" w:lastRowFirstColumn="0" w:lastRowLastColumn="0"/>
            </w:pPr>
            <w:r w:rsidRPr="00282F3F">
              <w:t>Application level 3 changes</w:t>
            </w:r>
            <w:r>
              <w:t xml:space="preserve"> are identified in the </w:t>
            </w:r>
            <w:hyperlink w:anchor="_Registered_Complementary_Medicines_1" w:history="1">
              <w:r w:rsidRPr="00282F3F">
                <w:rPr>
                  <w:rStyle w:val="Hyperlink"/>
                </w:rPr>
                <w:t>Registered complementary medicines (RCM) changes tables</w:t>
              </w:r>
            </w:hyperlink>
            <w:r w:rsidRPr="0047324C">
              <w:t xml:space="preserve"> as </w:t>
            </w:r>
            <w:r>
              <w:t>RCM C3.</w:t>
            </w:r>
          </w:p>
        </w:tc>
      </w:tr>
      <w:tr w:rsidR="00067293" w:rsidRPr="00067293" w14:paraId="00F49C43" w14:textId="77777777" w:rsidTr="00FF642B">
        <w:tc>
          <w:tcPr>
            <w:cnfStyle w:val="001000000000" w:firstRow="0" w:lastRow="0" w:firstColumn="1" w:lastColumn="0" w:oddVBand="0" w:evenVBand="0" w:oddHBand="0" w:evenHBand="0" w:firstRowFirstColumn="0" w:firstRowLastColumn="0" w:lastRowFirstColumn="0" w:lastRowLastColumn="0"/>
            <w:tcW w:w="3237" w:type="dxa"/>
            <w:shd w:val="clear" w:color="auto" w:fill="D9D9D9" w:themeFill="background1" w:themeFillShade="D9"/>
          </w:tcPr>
          <w:p w14:paraId="6BA40D87" w14:textId="0BF49AF1" w:rsidR="00067293" w:rsidRPr="00067293" w:rsidRDefault="00067293" w:rsidP="00067293">
            <w:pPr>
              <w:spacing w:after="120"/>
              <w:ind w:left="360" w:hanging="360"/>
              <w:rPr>
                <w:b/>
              </w:rPr>
            </w:pPr>
            <w:r w:rsidRPr="00067293">
              <w:rPr>
                <w:b/>
                <w:highlight w:val="lightGray"/>
              </w:rPr>
              <w:t>Application level 4</w:t>
            </w:r>
            <w:r w:rsidR="00902DD0">
              <w:rPr>
                <w:b/>
                <w:highlight w:val="lightGray"/>
              </w:rPr>
              <w:t xml:space="preserve"> </w:t>
            </w:r>
            <w:r w:rsidRPr="00067293">
              <w:rPr>
                <w:b/>
                <w:highlight w:val="lightGray"/>
              </w:rPr>
              <w:t>(RCM</w:t>
            </w:r>
            <w:r w:rsidR="00902DD0">
              <w:rPr>
                <w:b/>
                <w:highlight w:val="lightGray"/>
              </w:rPr>
              <w:t xml:space="preserve"> </w:t>
            </w:r>
            <w:r w:rsidRPr="00067293">
              <w:rPr>
                <w:b/>
                <w:highlight w:val="lightGray"/>
              </w:rPr>
              <w:t>C4)</w:t>
            </w:r>
          </w:p>
          <w:p w14:paraId="0FA7D9F3" w14:textId="77777777" w:rsidR="00067293" w:rsidRPr="00067293" w:rsidRDefault="00067293" w:rsidP="00067293">
            <w:pPr>
              <w:spacing w:after="120"/>
              <w:ind w:left="360" w:hanging="360"/>
            </w:pPr>
          </w:p>
        </w:tc>
        <w:tc>
          <w:tcPr>
            <w:tcW w:w="5835" w:type="dxa"/>
          </w:tcPr>
          <w:p w14:paraId="3560F3F4" w14:textId="11854F67" w:rsidR="00067293" w:rsidRPr="00067293" w:rsidRDefault="00282F3F" w:rsidP="00067293">
            <w:pPr>
              <w:spacing w:after="120"/>
              <w:cnfStyle w:val="000000000000" w:firstRow="0" w:lastRow="0" w:firstColumn="0" w:lastColumn="0" w:oddVBand="0" w:evenVBand="0" w:oddHBand="0" w:evenHBand="0" w:firstRowFirstColumn="0" w:firstRowLastColumn="0" w:lastRowFirstColumn="0" w:lastRowLastColumn="0"/>
            </w:pPr>
            <w:r>
              <w:t>Application level 4 changes:</w:t>
            </w:r>
          </w:p>
          <w:p w14:paraId="2EC016EA" w14:textId="77777777" w:rsidR="00F307A0" w:rsidRDefault="00067293" w:rsidP="00F307A0">
            <w:pPr>
              <w:pStyle w:val="ListBullet"/>
              <w:cnfStyle w:val="000000000000" w:firstRow="0" w:lastRow="0" w:firstColumn="0" w:lastColumn="0" w:oddVBand="0" w:evenVBand="0" w:oddHBand="0" w:evenHBand="0" w:firstRowFirstColumn="0" w:firstRowLastColumn="0" w:lastRowFirstColumn="0" w:lastRowLastColumn="0"/>
            </w:pPr>
            <w:r w:rsidRPr="00755635">
              <w:t>include changes to the safety and/or efficacy aspects of the medicine</w:t>
            </w:r>
          </w:p>
          <w:p w14:paraId="08074F50" w14:textId="2F587217" w:rsidR="00282F3F" w:rsidRPr="00F307A0" w:rsidRDefault="00067293" w:rsidP="00A6321A">
            <w:pPr>
              <w:pStyle w:val="ListBullet"/>
              <w:cnfStyle w:val="000000000000" w:firstRow="0" w:lastRow="0" w:firstColumn="0" w:lastColumn="0" w:oddVBand="0" w:evenVBand="0" w:oddHBand="0" w:evenHBand="0" w:firstRowFirstColumn="0" w:firstRowLastColumn="0" w:lastRowFirstColumn="0" w:lastRowLastColumn="0"/>
            </w:pPr>
            <w:r w:rsidRPr="00F307A0">
              <w:t>require assessment of safety and/or efficacy data (clinical and/or toxicological) to support the proposed changes or a justification for not providing the data</w:t>
            </w:r>
          </w:p>
          <w:p w14:paraId="70D39B2A" w14:textId="55A904B3" w:rsidR="00067293" w:rsidRPr="00D838D1" w:rsidRDefault="00282F3F" w:rsidP="00F307A0">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282F3F">
              <w:t xml:space="preserve">Application level </w:t>
            </w:r>
            <w:r>
              <w:t>4</w:t>
            </w:r>
            <w:r w:rsidRPr="00282F3F">
              <w:t xml:space="preserve"> changes are identified in the </w:t>
            </w:r>
            <w:hyperlink w:anchor="_Registered_Complementary_Medicines_1" w:history="1">
              <w:r w:rsidRPr="00EB0516">
                <w:rPr>
                  <w:rStyle w:val="Hyperlink"/>
                </w:rPr>
                <w:t>Registered complementary medicines (RCM) changes tables</w:t>
              </w:r>
            </w:hyperlink>
            <w:r w:rsidRPr="00282F3F">
              <w:t xml:space="preserve"> as RCM C</w:t>
            </w:r>
            <w:r w:rsidR="00305866">
              <w:t>4</w:t>
            </w:r>
            <w:r w:rsidRPr="00282F3F">
              <w:t>.</w:t>
            </w:r>
          </w:p>
        </w:tc>
      </w:tr>
    </w:tbl>
    <w:p w14:paraId="431B6F83" w14:textId="787DDEDF" w:rsidR="00067293" w:rsidRPr="00067293" w:rsidRDefault="00067293" w:rsidP="000226E2">
      <w:pPr>
        <w:pStyle w:val="Heading2"/>
      </w:pPr>
      <w:bookmarkStart w:id="7" w:name="_Changes_to_complementary_2"/>
      <w:bookmarkStart w:id="8" w:name="_New_registered_medicine"/>
      <w:bookmarkStart w:id="9" w:name="_Variations_to_complementary_1"/>
      <w:bookmarkStart w:id="10" w:name="_Application_levels_for"/>
      <w:bookmarkStart w:id="11" w:name="_Toc28938448"/>
      <w:bookmarkStart w:id="12" w:name="_Toc35619643"/>
      <w:bookmarkEnd w:id="7"/>
      <w:bookmarkEnd w:id="8"/>
      <w:bookmarkEnd w:id="9"/>
      <w:bookmarkEnd w:id="10"/>
      <w:r w:rsidRPr="00067293">
        <w:t xml:space="preserve">Timeframes and fees for </w:t>
      </w:r>
      <w:r w:rsidR="00FF7911">
        <w:t xml:space="preserve">RCM change </w:t>
      </w:r>
      <w:r w:rsidRPr="00067293">
        <w:t>applications</w:t>
      </w:r>
      <w:bookmarkEnd w:id="11"/>
      <w:bookmarkEnd w:id="12"/>
    </w:p>
    <w:p w14:paraId="0E91BEC6" w14:textId="616473F6" w:rsidR="00067293" w:rsidRPr="00067293" w:rsidRDefault="00067293" w:rsidP="00067293">
      <w:r w:rsidRPr="00067293">
        <w:t xml:space="preserve">All applications for changes to registered complementary medicines attract an application fee. For certain applications a separate evaluation fee is also payable – refer to </w:t>
      </w:r>
      <w:hyperlink r:id="rId15" w:history="1">
        <w:r w:rsidRPr="00067293">
          <w:rPr>
            <w:color w:val="0000FF"/>
            <w:u w:val="single"/>
          </w:rPr>
          <w:t>current fees</w:t>
        </w:r>
      </w:hyperlink>
      <w:r w:rsidRPr="00067293">
        <w:t xml:space="preserve">. </w:t>
      </w:r>
    </w:p>
    <w:p w14:paraId="08506A21" w14:textId="3E20F3A4" w:rsidR="00067293" w:rsidRPr="00067293" w:rsidRDefault="00067293" w:rsidP="00067293">
      <w:r w:rsidRPr="00067293">
        <w:t>Regulation</w:t>
      </w:r>
      <w:r w:rsidR="009B74A4">
        <w:t>s</w:t>
      </w:r>
      <w:r w:rsidRPr="00067293">
        <w:t xml:space="preserve"> 16GG and 16GH of the </w:t>
      </w:r>
      <w:hyperlink r:id="rId16" w:history="1">
        <w:r w:rsidR="00755635" w:rsidRPr="00F307A0">
          <w:rPr>
            <w:rStyle w:val="Hyperlink"/>
          </w:rPr>
          <w:t>Therapeutic Goods Regulations 1990</w:t>
        </w:r>
      </w:hyperlink>
      <w:r w:rsidR="00A6321A">
        <w:t xml:space="preserve"> (the Regulations)</w:t>
      </w:r>
      <w:r w:rsidRPr="00067293">
        <w:t xml:space="preserve"> provide for legislated timeframes for applications to change registered complementary medicines. There are different timeframes for each of the </w:t>
      </w:r>
      <w:hyperlink w:anchor="_Application_levels_for_1" w:history="1">
        <w:r w:rsidR="00EB0516" w:rsidRPr="00EB0516">
          <w:t xml:space="preserve"> </w:t>
        </w:r>
        <w:r w:rsidR="00EB0516" w:rsidRPr="00EB0516">
          <w:rPr>
            <w:rStyle w:val="Hyperlink"/>
          </w:rPr>
          <w:t>Application levels for RCM changes</w:t>
        </w:r>
        <w:r w:rsidRPr="00282F3F">
          <w:rPr>
            <w:rStyle w:val="Hyperlink"/>
          </w:rPr>
          <w:t>.</w:t>
        </w:r>
      </w:hyperlink>
      <w:r w:rsidRPr="00067293">
        <w:t xml:space="preserve"> While the TGA is required to complete the assessment within the specified timeframes, applicants should not presuppose the outcome of an application. The timeframes for evaluation of </w:t>
      </w:r>
      <w:r w:rsidR="00FF7911">
        <w:t xml:space="preserve">changes for </w:t>
      </w:r>
      <w:r w:rsidRPr="00067293">
        <w:t>registered complementary m</w:t>
      </w:r>
      <w:r w:rsidR="00070AFA">
        <w:t>edicines are provided in Table</w:t>
      </w:r>
      <w:r w:rsidR="00A6321A">
        <w:t xml:space="preserve"> </w:t>
      </w:r>
      <w:r w:rsidR="002B16F2">
        <w:t>B</w:t>
      </w:r>
      <w:r w:rsidRPr="00067293">
        <w:t>.</w:t>
      </w:r>
    </w:p>
    <w:p w14:paraId="1004304F" w14:textId="4E2E4626" w:rsidR="00067293" w:rsidRPr="00067293" w:rsidRDefault="00070AFA" w:rsidP="00D838D1">
      <w:pPr>
        <w:pStyle w:val="Tabletitle"/>
      </w:pPr>
      <w:r>
        <w:t xml:space="preserve">Table </w:t>
      </w:r>
      <w:r w:rsidR="002B16F2">
        <w:t>B</w:t>
      </w:r>
      <w:r w:rsidR="00067293" w:rsidRPr="00067293">
        <w:t>: Timeframes for the evaluation of registered complementary medicine</w:t>
      </w:r>
      <w:r w:rsidR="00FF7911">
        <w:t xml:space="preserve"> changes</w:t>
      </w:r>
    </w:p>
    <w:tbl>
      <w:tblPr>
        <w:tblStyle w:val="TableTGAblue1"/>
        <w:tblW w:w="0" w:type="auto"/>
        <w:tblInd w:w="-10" w:type="dxa"/>
        <w:tblLook w:val="04A0" w:firstRow="1" w:lastRow="0" w:firstColumn="1" w:lastColumn="0" w:noHBand="0" w:noVBand="1"/>
      </w:tblPr>
      <w:tblGrid>
        <w:gridCol w:w="3030"/>
        <w:gridCol w:w="3016"/>
        <w:gridCol w:w="3014"/>
      </w:tblGrid>
      <w:tr w:rsidR="00067293" w:rsidRPr="00067293" w14:paraId="401CAD64" w14:textId="77777777" w:rsidTr="00EB0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0" w:type="dxa"/>
          </w:tcPr>
          <w:p w14:paraId="0BBE02A5" w14:textId="4511D7D0" w:rsidR="00067293" w:rsidRPr="00067293" w:rsidRDefault="00282F3F" w:rsidP="00F307A0">
            <w:r>
              <w:t>RCM c</w:t>
            </w:r>
            <w:r w:rsidR="00FF7911">
              <w:t>hange a</w:t>
            </w:r>
            <w:r w:rsidR="00067293" w:rsidRPr="00067293">
              <w:t>pplication category</w:t>
            </w:r>
          </w:p>
        </w:tc>
        <w:tc>
          <w:tcPr>
            <w:tcW w:w="3016" w:type="dxa"/>
          </w:tcPr>
          <w:p w14:paraId="13783369"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pPr>
            <w:r w:rsidRPr="00067293">
              <w:rPr>
                <w:bCs/>
                <w:color w:val="FFFFFF" w:themeColor="background1"/>
                <w:szCs w:val="22"/>
              </w:rPr>
              <w:t xml:space="preserve">Notification of acceptance of application (working days) </w:t>
            </w:r>
          </w:p>
        </w:tc>
        <w:tc>
          <w:tcPr>
            <w:tcW w:w="3014" w:type="dxa"/>
          </w:tcPr>
          <w:p w14:paraId="0558F0DB"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pPr>
            <w:r w:rsidRPr="00067293">
              <w:rPr>
                <w:bCs/>
                <w:color w:val="FFFFFF" w:themeColor="background1"/>
                <w:szCs w:val="22"/>
              </w:rPr>
              <w:t xml:space="preserve">Timeframe (working days) </w:t>
            </w:r>
          </w:p>
        </w:tc>
      </w:tr>
      <w:tr w:rsidR="00067293" w:rsidRPr="00067293" w14:paraId="5E24EA68" w14:textId="77777777" w:rsidTr="00EB0516">
        <w:tc>
          <w:tcPr>
            <w:cnfStyle w:val="001000000000" w:firstRow="0" w:lastRow="0" w:firstColumn="1" w:lastColumn="0" w:oddVBand="0" w:evenVBand="0" w:oddHBand="0" w:evenHBand="0" w:firstRowFirstColumn="0" w:firstRowLastColumn="0" w:lastRowFirstColumn="0" w:lastRowLastColumn="0"/>
            <w:tcW w:w="3030" w:type="dxa"/>
            <w:shd w:val="clear" w:color="auto" w:fill="DADDE0" w:themeFill="accent2" w:themeFillTint="66"/>
          </w:tcPr>
          <w:p w14:paraId="2734B922" w14:textId="77777777" w:rsidR="00067293" w:rsidRPr="00067293" w:rsidRDefault="00067293" w:rsidP="00067293">
            <w:pPr>
              <w:jc w:val="center"/>
              <w:rPr>
                <w:b/>
              </w:rPr>
            </w:pPr>
            <w:r w:rsidRPr="00067293">
              <w:rPr>
                <w:b/>
              </w:rPr>
              <w:t>CN</w:t>
            </w:r>
          </w:p>
        </w:tc>
        <w:tc>
          <w:tcPr>
            <w:tcW w:w="3016" w:type="dxa"/>
          </w:tcPr>
          <w:p w14:paraId="2CAF2518"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w:t>
            </w:r>
          </w:p>
        </w:tc>
        <w:tc>
          <w:tcPr>
            <w:tcW w:w="3014" w:type="dxa"/>
          </w:tcPr>
          <w:p w14:paraId="562ED818"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N/A – automated approval</w:t>
            </w:r>
          </w:p>
        </w:tc>
      </w:tr>
      <w:tr w:rsidR="00067293" w:rsidRPr="00067293" w14:paraId="4AF5A7DB" w14:textId="77777777" w:rsidTr="00EB0516">
        <w:tc>
          <w:tcPr>
            <w:cnfStyle w:val="001000000000" w:firstRow="0" w:lastRow="0" w:firstColumn="1" w:lastColumn="0" w:oddVBand="0" w:evenVBand="0" w:oddHBand="0" w:evenHBand="0" w:firstRowFirstColumn="0" w:firstRowLastColumn="0" w:lastRowFirstColumn="0" w:lastRowLastColumn="0"/>
            <w:tcW w:w="3030" w:type="dxa"/>
            <w:shd w:val="clear" w:color="auto" w:fill="DADDE0" w:themeFill="accent2" w:themeFillTint="66"/>
          </w:tcPr>
          <w:p w14:paraId="494181E1" w14:textId="3DB588EC" w:rsidR="00067293" w:rsidRPr="00067293" w:rsidRDefault="00902DD0" w:rsidP="00067293">
            <w:pPr>
              <w:jc w:val="center"/>
              <w:rPr>
                <w:b/>
              </w:rPr>
            </w:pPr>
            <w:r>
              <w:rPr>
                <w:b/>
              </w:rPr>
              <w:t xml:space="preserve">RCM </w:t>
            </w:r>
            <w:r w:rsidR="00067293" w:rsidRPr="00067293">
              <w:rPr>
                <w:b/>
              </w:rPr>
              <w:t>C1</w:t>
            </w:r>
          </w:p>
        </w:tc>
        <w:tc>
          <w:tcPr>
            <w:tcW w:w="3016" w:type="dxa"/>
          </w:tcPr>
          <w:p w14:paraId="7120765E"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w:t>
            </w:r>
          </w:p>
        </w:tc>
        <w:tc>
          <w:tcPr>
            <w:tcW w:w="3014" w:type="dxa"/>
          </w:tcPr>
          <w:p w14:paraId="0569E7FE"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20</w:t>
            </w:r>
          </w:p>
        </w:tc>
      </w:tr>
      <w:tr w:rsidR="00067293" w:rsidRPr="00067293" w14:paraId="0269D381" w14:textId="77777777" w:rsidTr="00EB0516">
        <w:tc>
          <w:tcPr>
            <w:cnfStyle w:val="001000000000" w:firstRow="0" w:lastRow="0" w:firstColumn="1" w:lastColumn="0" w:oddVBand="0" w:evenVBand="0" w:oddHBand="0" w:evenHBand="0" w:firstRowFirstColumn="0" w:firstRowLastColumn="0" w:lastRowFirstColumn="0" w:lastRowLastColumn="0"/>
            <w:tcW w:w="3030" w:type="dxa"/>
            <w:shd w:val="clear" w:color="auto" w:fill="DADDE0" w:themeFill="accent2" w:themeFillTint="66"/>
          </w:tcPr>
          <w:p w14:paraId="4D355952" w14:textId="539627F9" w:rsidR="00067293" w:rsidRPr="00067293" w:rsidRDefault="00902DD0" w:rsidP="00067293">
            <w:pPr>
              <w:jc w:val="center"/>
              <w:rPr>
                <w:b/>
              </w:rPr>
            </w:pPr>
            <w:r>
              <w:rPr>
                <w:b/>
              </w:rPr>
              <w:t xml:space="preserve">RCM </w:t>
            </w:r>
            <w:r w:rsidR="00067293" w:rsidRPr="00067293">
              <w:rPr>
                <w:b/>
              </w:rPr>
              <w:t>C2</w:t>
            </w:r>
          </w:p>
        </w:tc>
        <w:tc>
          <w:tcPr>
            <w:tcW w:w="3016" w:type="dxa"/>
          </w:tcPr>
          <w:p w14:paraId="12B073B0"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40</w:t>
            </w:r>
          </w:p>
        </w:tc>
        <w:tc>
          <w:tcPr>
            <w:tcW w:w="3014" w:type="dxa"/>
          </w:tcPr>
          <w:p w14:paraId="1652D2B3"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64</w:t>
            </w:r>
          </w:p>
        </w:tc>
      </w:tr>
      <w:tr w:rsidR="00067293" w:rsidRPr="00067293" w14:paraId="20CF8E13" w14:textId="77777777" w:rsidTr="00EB0516">
        <w:tc>
          <w:tcPr>
            <w:cnfStyle w:val="001000000000" w:firstRow="0" w:lastRow="0" w:firstColumn="1" w:lastColumn="0" w:oddVBand="0" w:evenVBand="0" w:oddHBand="0" w:evenHBand="0" w:firstRowFirstColumn="0" w:firstRowLastColumn="0" w:lastRowFirstColumn="0" w:lastRowLastColumn="0"/>
            <w:tcW w:w="3030" w:type="dxa"/>
            <w:shd w:val="clear" w:color="auto" w:fill="DADDE0" w:themeFill="accent2" w:themeFillTint="66"/>
          </w:tcPr>
          <w:p w14:paraId="30E3B15D" w14:textId="086E961E" w:rsidR="00067293" w:rsidRPr="00067293" w:rsidRDefault="00902DD0" w:rsidP="00067293">
            <w:pPr>
              <w:jc w:val="center"/>
              <w:rPr>
                <w:b/>
              </w:rPr>
            </w:pPr>
            <w:r>
              <w:rPr>
                <w:b/>
              </w:rPr>
              <w:t xml:space="preserve">RCM </w:t>
            </w:r>
            <w:r w:rsidR="00067293" w:rsidRPr="00067293">
              <w:rPr>
                <w:b/>
              </w:rPr>
              <w:t>C3</w:t>
            </w:r>
          </w:p>
        </w:tc>
        <w:tc>
          <w:tcPr>
            <w:tcW w:w="3016" w:type="dxa"/>
          </w:tcPr>
          <w:p w14:paraId="2A180ACA"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40</w:t>
            </w:r>
          </w:p>
        </w:tc>
        <w:tc>
          <w:tcPr>
            <w:tcW w:w="3014" w:type="dxa"/>
          </w:tcPr>
          <w:p w14:paraId="7762B53B"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120</w:t>
            </w:r>
          </w:p>
        </w:tc>
      </w:tr>
      <w:tr w:rsidR="00067293" w:rsidRPr="00067293" w14:paraId="7E1B8225" w14:textId="77777777" w:rsidTr="00EB0516">
        <w:tc>
          <w:tcPr>
            <w:cnfStyle w:val="001000000000" w:firstRow="0" w:lastRow="0" w:firstColumn="1" w:lastColumn="0" w:oddVBand="0" w:evenVBand="0" w:oddHBand="0" w:evenHBand="0" w:firstRowFirstColumn="0" w:firstRowLastColumn="0" w:lastRowFirstColumn="0" w:lastRowLastColumn="0"/>
            <w:tcW w:w="3030" w:type="dxa"/>
            <w:shd w:val="clear" w:color="auto" w:fill="DADDE0" w:themeFill="accent2" w:themeFillTint="66"/>
          </w:tcPr>
          <w:p w14:paraId="558A2945" w14:textId="2A276F1D" w:rsidR="00067293" w:rsidRPr="00067293" w:rsidRDefault="00902DD0" w:rsidP="00067293">
            <w:pPr>
              <w:jc w:val="center"/>
              <w:rPr>
                <w:b/>
              </w:rPr>
            </w:pPr>
            <w:r>
              <w:rPr>
                <w:b/>
              </w:rPr>
              <w:t xml:space="preserve">RCM </w:t>
            </w:r>
            <w:r w:rsidR="00067293" w:rsidRPr="00067293">
              <w:rPr>
                <w:b/>
              </w:rPr>
              <w:t>C4</w:t>
            </w:r>
          </w:p>
        </w:tc>
        <w:tc>
          <w:tcPr>
            <w:tcW w:w="3016" w:type="dxa"/>
          </w:tcPr>
          <w:p w14:paraId="305E2903"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40</w:t>
            </w:r>
          </w:p>
        </w:tc>
        <w:tc>
          <w:tcPr>
            <w:tcW w:w="3014" w:type="dxa"/>
          </w:tcPr>
          <w:p w14:paraId="275835FA" w14:textId="77777777" w:rsidR="00067293" w:rsidRPr="00067293" w:rsidRDefault="00067293" w:rsidP="00067293">
            <w:pPr>
              <w:jc w:val="center"/>
              <w:cnfStyle w:val="000000000000" w:firstRow="0" w:lastRow="0" w:firstColumn="0" w:lastColumn="0" w:oddVBand="0" w:evenVBand="0" w:oddHBand="0" w:evenHBand="0" w:firstRowFirstColumn="0" w:firstRowLastColumn="0" w:lastRowFirstColumn="0" w:lastRowLastColumn="0"/>
            </w:pPr>
            <w:r w:rsidRPr="00067293">
              <w:t>170</w:t>
            </w:r>
          </w:p>
        </w:tc>
      </w:tr>
    </w:tbl>
    <w:p w14:paraId="005CCCD7" w14:textId="74874AF9" w:rsidR="00067293" w:rsidRPr="00067293" w:rsidRDefault="00067293" w:rsidP="00067293">
      <w:r w:rsidRPr="00067293">
        <w:t>Within 40 working days of receiving an application for a</w:t>
      </w:r>
      <w:r w:rsidR="00755635">
        <w:t>n</w:t>
      </w:r>
      <w:r w:rsidRPr="00067293">
        <w:t xml:space="preserve"> RCM C2, C3 or C4 level application, the TGA delegate of the Secretary will notify the applicant in </w:t>
      </w:r>
      <w:r w:rsidR="000226E2">
        <w:t xml:space="preserve">writing </w:t>
      </w:r>
      <w:r w:rsidRPr="00067293">
        <w:t>whether the application has passed preliminary assessment.</w:t>
      </w:r>
    </w:p>
    <w:p w14:paraId="032B1047" w14:textId="77777777" w:rsidR="00067293" w:rsidRPr="00067293" w:rsidRDefault="00067293" w:rsidP="00067293">
      <w:r w:rsidRPr="00067293">
        <w:t>The legislated timeframe:</w:t>
      </w:r>
    </w:p>
    <w:p w14:paraId="261C21CD" w14:textId="77777777" w:rsidR="00067293" w:rsidRPr="00067293" w:rsidRDefault="00067293" w:rsidP="00067293">
      <w:pPr>
        <w:numPr>
          <w:ilvl w:val="0"/>
          <w:numId w:val="20"/>
        </w:numPr>
      </w:pPr>
      <w:r w:rsidRPr="00067293">
        <w:t>only commences once an application is accepted for evaluation and any applicable evaluation fee has been paid</w:t>
      </w:r>
    </w:p>
    <w:p w14:paraId="20498B8E" w14:textId="77777777" w:rsidR="00067293" w:rsidRPr="00067293" w:rsidRDefault="00067293" w:rsidP="00D838D1">
      <w:pPr>
        <w:pStyle w:val="ListBullet"/>
        <w:numPr>
          <w:ilvl w:val="0"/>
          <w:numId w:val="20"/>
        </w:numPr>
      </w:pPr>
      <w:r w:rsidRPr="00067293">
        <w:t>applies to working days only and exclude</w:t>
      </w:r>
      <w:r w:rsidR="00755635">
        <w:t>s</w:t>
      </w:r>
      <w:r w:rsidRPr="00067293">
        <w:t xml:space="preserve"> public holidays and weekends</w:t>
      </w:r>
    </w:p>
    <w:p w14:paraId="407B9539" w14:textId="6FC44ACB" w:rsidR="00067293" w:rsidRPr="00067293" w:rsidRDefault="00067293" w:rsidP="00067293">
      <w:pPr>
        <w:numPr>
          <w:ilvl w:val="0"/>
          <w:numId w:val="20"/>
        </w:numPr>
      </w:pPr>
      <w:r w:rsidRPr="00067293">
        <w:t>excludes the time when the evaluation clock has stopped (for example: the time taken by the applicant to provide responses to formal requests for information; or when the applicant and TGA agree to a mutual stop clock)</w:t>
      </w:r>
    </w:p>
    <w:p w14:paraId="4FC7F39D" w14:textId="6BE6DD6E" w:rsidR="00A6073E" w:rsidRDefault="00067293" w:rsidP="00067293">
      <w:r w:rsidRPr="00067293">
        <w:t>If the Secretary does not make a recommendation within the evaluation timeframe, the TGA must refund 25% of the prescribed fee.</w:t>
      </w:r>
    </w:p>
    <w:p w14:paraId="288A24D7" w14:textId="23A83AFE" w:rsidR="00067293" w:rsidRPr="00966DF6" w:rsidRDefault="00067293" w:rsidP="000226E2">
      <w:pPr>
        <w:pStyle w:val="Heading2"/>
      </w:pPr>
      <w:bookmarkStart w:id="13" w:name="_Toc28938449"/>
      <w:bookmarkStart w:id="14" w:name="_Toc35619644"/>
      <w:r w:rsidRPr="00966DF6">
        <w:t xml:space="preserve">Supportive documentation for </w:t>
      </w:r>
      <w:r w:rsidR="00F6412A">
        <w:t xml:space="preserve">RCM </w:t>
      </w:r>
      <w:r w:rsidRPr="00966DF6">
        <w:t>change</w:t>
      </w:r>
      <w:r w:rsidR="00F6412A">
        <w:t xml:space="preserve"> applications</w:t>
      </w:r>
      <w:bookmarkEnd w:id="13"/>
      <w:bookmarkEnd w:id="14"/>
    </w:p>
    <w:p w14:paraId="56B41F5A" w14:textId="4B5F488C" w:rsidR="00067293" w:rsidRPr="00067293" w:rsidRDefault="00067293" w:rsidP="00067293">
      <w:pPr>
        <w:keepNext/>
        <w:keepLines/>
      </w:pPr>
      <w:r w:rsidRPr="00067293">
        <w:t xml:space="preserve">For most </w:t>
      </w:r>
      <w:r w:rsidR="00282F3F">
        <w:t xml:space="preserve">RCM change </w:t>
      </w:r>
      <w:r w:rsidR="006772DE" w:rsidRPr="00067293">
        <w:t>applications,</w:t>
      </w:r>
      <w:r w:rsidRPr="00067293">
        <w:t xml:space="preserve"> you will need to submit supporting documentation. In some instances, certain assurances about the change will also need to be made before the application can proceed.</w:t>
      </w:r>
    </w:p>
    <w:p w14:paraId="572391F7" w14:textId="0ECDF6E1" w:rsidR="00067293" w:rsidRPr="006772DE" w:rsidRDefault="00067293" w:rsidP="00067293">
      <w:pPr>
        <w:keepNext/>
        <w:keepLines/>
        <w:rPr>
          <w:rStyle w:val="Hyperlink"/>
        </w:rPr>
      </w:pPr>
      <w:r w:rsidRPr="00067293">
        <w:t xml:space="preserve">The </w:t>
      </w:r>
      <w:hyperlink w:anchor="_Data_requirements_matrix_1" w:history="1">
        <w:r w:rsidRPr="006772DE">
          <w:rPr>
            <w:rStyle w:val="Hyperlink"/>
          </w:rPr>
          <w:t>Data requirements matrix for RCM</w:t>
        </w:r>
        <w:r w:rsidR="00282F3F" w:rsidRPr="006772DE">
          <w:rPr>
            <w:rStyle w:val="Hyperlink"/>
          </w:rPr>
          <w:t xml:space="preserve"> changes</w:t>
        </w:r>
      </w:hyperlink>
      <w:r w:rsidRPr="00067293">
        <w:t xml:space="preserve"> provides the data requirements, based on </w:t>
      </w:r>
      <w:r w:rsidR="00755635">
        <w:t xml:space="preserve">the </w:t>
      </w:r>
      <w:hyperlink r:id="rId17" w:history="1">
        <w:r w:rsidR="00755635" w:rsidRPr="00755635">
          <w:rPr>
            <w:rStyle w:val="Hyperlink"/>
          </w:rPr>
          <w:t>Common Technical Document</w:t>
        </w:r>
      </w:hyperlink>
      <w:r w:rsidR="00755635">
        <w:t xml:space="preserve"> (</w:t>
      </w:r>
      <w:r w:rsidRPr="00067293">
        <w:t>CTD</w:t>
      </w:r>
      <w:r w:rsidR="00755635">
        <w:t>)</w:t>
      </w:r>
      <w:r w:rsidRPr="00067293">
        <w:t xml:space="preserve"> format, for the different types of </w:t>
      </w:r>
      <w:r w:rsidR="006772DE">
        <w:rPr>
          <w:color w:val="0000FF"/>
          <w:u w:val="single"/>
        </w:rPr>
        <w:fldChar w:fldCharType="begin"/>
      </w:r>
      <w:r w:rsidR="00EB0516">
        <w:rPr>
          <w:color w:val="0000FF"/>
          <w:u w:val="single"/>
        </w:rPr>
        <w:instrText>HYPERLINK  \l "_Application_levels_for_1"</w:instrText>
      </w:r>
      <w:r w:rsidR="006772DE">
        <w:rPr>
          <w:color w:val="0000FF"/>
          <w:u w:val="single"/>
        </w:rPr>
      </w:r>
      <w:r w:rsidR="006772DE">
        <w:rPr>
          <w:color w:val="0000FF"/>
          <w:u w:val="single"/>
        </w:rPr>
        <w:fldChar w:fldCharType="separate"/>
      </w:r>
      <w:r w:rsidR="00EB0516" w:rsidRPr="00EB0516">
        <w:rPr>
          <w:rStyle w:val="Hyperlink"/>
        </w:rPr>
        <w:t>Application levels for RCM changes</w:t>
      </w:r>
      <w:r w:rsidRPr="006772DE">
        <w:rPr>
          <w:rStyle w:val="Hyperlink"/>
        </w:rPr>
        <w:t>.</w:t>
      </w:r>
    </w:p>
    <w:p w14:paraId="0AA39B82" w14:textId="774D9B40" w:rsidR="00067293" w:rsidRPr="00067293" w:rsidRDefault="006772DE" w:rsidP="00A6073E">
      <w:r>
        <w:rPr>
          <w:color w:val="0000FF"/>
          <w:u w:val="single"/>
        </w:rPr>
        <w:fldChar w:fldCharType="end"/>
      </w:r>
      <w:r w:rsidR="00067293" w:rsidRPr="00067293">
        <w:t xml:space="preserve">In some circumstances, </w:t>
      </w:r>
      <w:r w:rsidR="00755635" w:rsidRPr="00067293">
        <w:t>literature</w:t>
      </w:r>
      <w:r w:rsidR="00755635">
        <w:t>-</w:t>
      </w:r>
      <w:r w:rsidR="00067293" w:rsidRPr="00067293">
        <w:t xml:space="preserve">based submissions may be appropriate. Refer to </w:t>
      </w:r>
      <w:hyperlink r:id="rId18" w:history="1">
        <w:r w:rsidR="00F307A0" w:rsidRPr="00EB0516">
          <w:rPr>
            <w:rStyle w:val="Hyperlink"/>
          </w:rPr>
          <w:t>Literature-based submissions for listed medicines and registered complementary medicines</w:t>
        </w:r>
      </w:hyperlink>
      <w:r w:rsidR="00381083">
        <w:rPr>
          <w:color w:val="0000FF"/>
          <w:u w:val="single"/>
        </w:rPr>
        <w:t>.</w:t>
      </w:r>
    </w:p>
    <w:p w14:paraId="4191777C" w14:textId="20B48B13" w:rsidR="00067293" w:rsidRPr="00067293" w:rsidRDefault="00067293" w:rsidP="000226E2">
      <w:pPr>
        <w:pStyle w:val="Heading2"/>
      </w:pPr>
      <w:bookmarkStart w:id="15" w:name="_Toc28938450"/>
      <w:bookmarkStart w:id="16" w:name="_Toc35619645"/>
      <w:r w:rsidRPr="00067293">
        <w:t xml:space="preserve">How to use the code tables to determine </w:t>
      </w:r>
      <w:r w:rsidR="00FF7911">
        <w:t>RCM change type</w:t>
      </w:r>
      <w:bookmarkEnd w:id="15"/>
      <w:bookmarkEnd w:id="16"/>
    </w:p>
    <w:p w14:paraId="04A19ECD" w14:textId="06CEEFB7" w:rsidR="00067293" w:rsidRPr="00067293" w:rsidRDefault="00067293" w:rsidP="00067293">
      <w:r w:rsidRPr="00067293">
        <w:t xml:space="preserve">The </w:t>
      </w:r>
      <w:hyperlink w:anchor="_Registered_Complementary_Medicines_1" w:history="1">
        <w:r w:rsidR="006772DE" w:rsidRPr="00EB0516">
          <w:rPr>
            <w:rStyle w:val="Hyperlink"/>
          </w:rPr>
          <w:t>R</w:t>
        </w:r>
        <w:r w:rsidR="00EF66A5" w:rsidRPr="00EB0516">
          <w:rPr>
            <w:rStyle w:val="Hyperlink"/>
          </w:rPr>
          <w:t xml:space="preserve">egistered </w:t>
        </w:r>
        <w:r w:rsidRPr="00EB0516">
          <w:rPr>
            <w:rStyle w:val="Hyperlink"/>
          </w:rPr>
          <w:t>complementary medicines</w:t>
        </w:r>
        <w:r w:rsidR="006772DE" w:rsidRPr="00EB0516">
          <w:rPr>
            <w:rStyle w:val="Hyperlink"/>
          </w:rPr>
          <w:t xml:space="preserve"> (RCM)</w:t>
        </w:r>
        <w:r w:rsidRPr="00EB0516">
          <w:rPr>
            <w:rStyle w:val="Hyperlink"/>
          </w:rPr>
          <w:t xml:space="preserve"> changes tables</w:t>
        </w:r>
      </w:hyperlink>
      <w:r w:rsidRPr="00067293">
        <w:t xml:space="preserve"> </w:t>
      </w:r>
      <w:r w:rsidR="006772DE">
        <w:t xml:space="preserve">are a tool </w:t>
      </w:r>
      <w:r w:rsidRPr="00067293">
        <w:t xml:space="preserve">to help you obtain essential regulatory information about the proposed change for your Registered complementary medicine including: </w:t>
      </w:r>
    </w:p>
    <w:p w14:paraId="4755CE47" w14:textId="77777777" w:rsidR="00067293" w:rsidRPr="00067293" w:rsidRDefault="00067293" w:rsidP="00D838D1">
      <w:pPr>
        <w:pStyle w:val="ListBullet"/>
        <w:numPr>
          <w:ilvl w:val="0"/>
          <w:numId w:val="20"/>
        </w:numPr>
      </w:pPr>
      <w:r w:rsidRPr="00067293">
        <w:t>the relevant change codes required for your online application</w:t>
      </w:r>
    </w:p>
    <w:p w14:paraId="41D74F49" w14:textId="78A974D6" w:rsidR="00067293" w:rsidRPr="00067293" w:rsidRDefault="00067293" w:rsidP="00D838D1">
      <w:pPr>
        <w:pStyle w:val="ListBullet"/>
        <w:numPr>
          <w:ilvl w:val="0"/>
          <w:numId w:val="20"/>
        </w:numPr>
      </w:pPr>
      <w:r w:rsidRPr="00067293">
        <w:t xml:space="preserve">whether </w:t>
      </w:r>
      <w:hyperlink w:anchor="_Determining_if_approval" w:history="1">
        <w:r w:rsidRPr="00067293">
          <w:t>approval is needed</w:t>
        </w:r>
      </w:hyperlink>
      <w:r w:rsidRPr="00067293">
        <w:t xml:space="preserve"> to make the change (status codes)</w:t>
      </w:r>
    </w:p>
    <w:p w14:paraId="7C098705" w14:textId="77777777" w:rsidR="00067293" w:rsidRPr="00067293" w:rsidRDefault="00067293" w:rsidP="00D838D1">
      <w:pPr>
        <w:pStyle w:val="ListBullet"/>
        <w:numPr>
          <w:ilvl w:val="0"/>
          <w:numId w:val="20"/>
        </w:numPr>
      </w:pPr>
      <w:r w:rsidRPr="00067293">
        <w:t>the type of assurances/data required to support the application</w:t>
      </w:r>
    </w:p>
    <w:p w14:paraId="148DD36A" w14:textId="0C8283B8" w:rsidR="00067293" w:rsidRPr="00067293" w:rsidRDefault="00067293" w:rsidP="00D838D1">
      <w:pPr>
        <w:pStyle w:val="ListBullet"/>
        <w:numPr>
          <w:ilvl w:val="0"/>
          <w:numId w:val="20"/>
        </w:numPr>
      </w:pPr>
      <w:r w:rsidRPr="00067293">
        <w:t xml:space="preserve">the application level (CN </w:t>
      </w:r>
      <w:r w:rsidR="006772DE">
        <w:t xml:space="preserve">and RCM C1 </w:t>
      </w:r>
      <w:r w:rsidRPr="00067293">
        <w:t xml:space="preserve">to </w:t>
      </w:r>
      <w:r w:rsidR="00EF66A5">
        <w:t xml:space="preserve">RCM </w:t>
      </w:r>
      <w:r w:rsidRPr="00067293">
        <w:t>C4)</w:t>
      </w:r>
      <w:r w:rsidR="00EF66A5">
        <w:t xml:space="preserve"> </w:t>
      </w:r>
      <w:r w:rsidRPr="00067293">
        <w:t>for the change</w:t>
      </w:r>
    </w:p>
    <w:p w14:paraId="1FF44215" w14:textId="17F429E2" w:rsidR="00067293" w:rsidRPr="00067293" w:rsidRDefault="00067293" w:rsidP="00D838D1">
      <w:pPr>
        <w:pStyle w:val="ListBullet"/>
        <w:numPr>
          <w:ilvl w:val="0"/>
          <w:numId w:val="20"/>
        </w:numPr>
      </w:pPr>
      <w:r w:rsidRPr="00067293">
        <w:t xml:space="preserve">the section of the </w:t>
      </w:r>
      <w:hyperlink r:id="rId19" w:history="1">
        <w:r w:rsidRPr="00381083">
          <w:rPr>
            <w:rStyle w:val="Hyperlink"/>
            <w:i/>
          </w:rPr>
          <w:t>Therapeutic</w:t>
        </w:r>
        <w:r w:rsidRPr="00A6321A">
          <w:rPr>
            <w:rStyle w:val="Hyperlink"/>
            <w:i/>
          </w:rPr>
          <w:t xml:space="preserve"> Goods Act 1989</w:t>
        </w:r>
      </w:hyperlink>
      <w:r w:rsidRPr="00067293">
        <w:t xml:space="preserve"> </w:t>
      </w:r>
      <w:r w:rsidR="00401BAE">
        <w:t xml:space="preserve">(the Act) </w:t>
      </w:r>
      <w:r w:rsidRPr="00067293">
        <w:t>that applies to the change request.</w:t>
      </w:r>
    </w:p>
    <w:p w14:paraId="7897D86C" w14:textId="47652B47" w:rsidR="00067293" w:rsidRPr="00067293" w:rsidRDefault="00067293" w:rsidP="000226E2">
      <w:pPr>
        <w:pStyle w:val="Heading2"/>
      </w:pPr>
      <w:bookmarkStart w:id="17" w:name="_Toc28938451"/>
      <w:bookmarkStart w:id="18" w:name="_Toc35619646"/>
      <w:r w:rsidRPr="00067293">
        <w:t>Identifying all planned changes in the</w:t>
      </w:r>
      <w:r w:rsidR="00EF66A5">
        <w:t xml:space="preserve"> RCM changes</w:t>
      </w:r>
      <w:r w:rsidRPr="00067293">
        <w:t xml:space="preserve"> tables</w:t>
      </w:r>
      <w:bookmarkEnd w:id="17"/>
      <w:bookmarkEnd w:id="18"/>
    </w:p>
    <w:p w14:paraId="74569B4C" w14:textId="1B4E72F8" w:rsidR="00067293" w:rsidRPr="00067293" w:rsidRDefault="00067293" w:rsidP="00067293">
      <w:pPr>
        <w:spacing w:after="120"/>
      </w:pPr>
      <w:r w:rsidRPr="00067293">
        <w:t xml:space="preserve">Before you make a change to your complementary medicine, you will need to locate each planned change in the </w:t>
      </w:r>
      <w:r w:rsidR="00EF66A5">
        <w:t>RCM c</w:t>
      </w:r>
      <w:r w:rsidR="00EF66A5" w:rsidRPr="00067293">
        <w:t xml:space="preserve">hanges </w:t>
      </w:r>
      <w:r w:rsidRPr="00067293">
        <w:t>tables so that you can:</w:t>
      </w:r>
    </w:p>
    <w:p w14:paraId="39909A63" w14:textId="77777777" w:rsidR="00067293" w:rsidRPr="00067293" w:rsidRDefault="00067293" w:rsidP="00D838D1">
      <w:pPr>
        <w:pStyle w:val="ListBullet"/>
        <w:numPr>
          <w:ilvl w:val="0"/>
          <w:numId w:val="20"/>
        </w:numPr>
      </w:pPr>
      <w:r w:rsidRPr="00067293">
        <w:t>determine whether prior approval is required</w:t>
      </w:r>
    </w:p>
    <w:p w14:paraId="7B7F9177" w14:textId="3A117DFD" w:rsidR="00067293" w:rsidRPr="00067293" w:rsidRDefault="00067293" w:rsidP="00D838D1">
      <w:pPr>
        <w:pStyle w:val="ListBullet"/>
        <w:numPr>
          <w:ilvl w:val="0"/>
          <w:numId w:val="20"/>
        </w:numPr>
      </w:pPr>
      <w:r w:rsidRPr="00067293">
        <w:t>identify the change codes necessary to complete your application and determine the application level</w:t>
      </w:r>
      <w:r w:rsidR="004757F6">
        <w:t>.</w:t>
      </w:r>
    </w:p>
    <w:p w14:paraId="656CD689" w14:textId="614DA372" w:rsidR="00373063" w:rsidRPr="00067293" w:rsidRDefault="00067293" w:rsidP="00373063">
      <w:r w:rsidRPr="00067293">
        <w:t>Ensure that you identify all changes that you intend to make, including changes that are consequential to the primary change.</w:t>
      </w:r>
      <w:r w:rsidR="00373063">
        <w:t xml:space="preserve"> For example:</w:t>
      </w:r>
      <w:r w:rsidRPr="00067293">
        <w:t xml:space="preserve"> </w:t>
      </w:r>
      <w:r w:rsidR="00373063" w:rsidRPr="00067293">
        <w:t>If you are planning to delete an indication and</w:t>
      </w:r>
      <w:r w:rsidR="00373063">
        <w:t>,</w:t>
      </w:r>
      <w:r w:rsidR="00373063" w:rsidRPr="00067293">
        <w:t xml:space="preserve"> </w:t>
      </w:r>
      <w:proofErr w:type="gramStart"/>
      <w:r w:rsidR="00373063" w:rsidRPr="00067293">
        <w:t>as a consequence</w:t>
      </w:r>
      <w:proofErr w:type="gramEnd"/>
      <w:r w:rsidR="00373063">
        <w:t>,</w:t>
      </w:r>
      <w:r w:rsidR="00373063" w:rsidRPr="00067293">
        <w:t xml:space="preserve"> you need to change the directions for use, identify both the change to the indications and the </w:t>
      </w:r>
      <w:r w:rsidR="00287BA9">
        <w:t xml:space="preserve">change to the </w:t>
      </w:r>
      <w:r w:rsidR="00373063" w:rsidRPr="00067293">
        <w:t>directions for use.</w:t>
      </w:r>
    </w:p>
    <w:p w14:paraId="1607C59A" w14:textId="07C7D01A" w:rsidR="00373063" w:rsidRPr="00067293" w:rsidRDefault="00373063" w:rsidP="00373063">
      <w:r w:rsidRPr="00067293">
        <w:t xml:space="preserve">There are several alternative changes to indications and directions for use described in the </w:t>
      </w:r>
      <w:r w:rsidR="00287BA9">
        <w:t xml:space="preserve">RCM </w:t>
      </w:r>
      <w:r w:rsidRPr="00067293">
        <w:t>changes table, which have different conditions. You need to check which conditions apply in order to identify the correct change.</w:t>
      </w:r>
    </w:p>
    <w:p w14:paraId="2BE2086C" w14:textId="08CCE0C6" w:rsidR="00067293" w:rsidRPr="00067293" w:rsidRDefault="00373063" w:rsidP="00067293">
      <w:pPr>
        <w:spacing w:after="120"/>
      </w:pPr>
      <w:r w:rsidRPr="00067293">
        <w:t>Check that you meet any conditions associated with the change, including those listed in the</w:t>
      </w:r>
      <w:r>
        <w:t xml:space="preserve"> RCM </w:t>
      </w:r>
      <w:r w:rsidRPr="00067293">
        <w:t>changes table under</w:t>
      </w:r>
      <w:r>
        <w:t xml:space="preserve"> column 4:</w:t>
      </w:r>
      <w:r w:rsidRPr="00067293">
        <w:t xml:space="preserve"> ‘</w:t>
      </w:r>
      <w:hyperlink w:anchor="_RCM_changes_table" w:history="1">
        <w:r w:rsidRPr="003B20E9">
          <w:t>Assurance codes’.</w:t>
        </w:r>
      </w:hyperlink>
      <w:r w:rsidRPr="00F307A0">
        <w:t xml:space="preserve"> </w:t>
      </w:r>
      <w:r w:rsidR="00067293" w:rsidRPr="00067293">
        <w:t xml:space="preserve">Make sure you make the assurances corresponding to the assurance code when you submit your application in </w:t>
      </w:r>
      <w:hyperlink r:id="rId20" w:history="1">
        <w:r w:rsidR="00067293" w:rsidRPr="00067293">
          <w:rPr>
            <w:color w:val="0000FF"/>
            <w:u w:val="single"/>
          </w:rPr>
          <w:t>TGA Business Services</w:t>
        </w:r>
      </w:hyperlink>
      <w:r w:rsidR="00067293" w:rsidRPr="00067293">
        <w:t>.</w:t>
      </w:r>
    </w:p>
    <w:p w14:paraId="1969E370" w14:textId="38051314" w:rsidR="00067293" w:rsidRPr="00067293" w:rsidRDefault="00067293" w:rsidP="00067293">
      <w:r w:rsidRPr="00067293">
        <w:t>If you cannot find your proposed change in the</w:t>
      </w:r>
      <w:r w:rsidR="00287BA9">
        <w:t xml:space="preserve"> RCM</w:t>
      </w:r>
      <w:r w:rsidRPr="00067293">
        <w:t xml:space="preserve"> changes table or you cannot meet the conditions for the change, go to </w:t>
      </w:r>
      <w:hyperlink w:anchor="_Changes_not_in_1" w:history="1">
        <w:r w:rsidR="00373063">
          <w:rPr>
            <w:color w:val="0000FF"/>
            <w:u w:val="single"/>
          </w:rPr>
          <w:t>RCM c</w:t>
        </w:r>
        <w:r w:rsidRPr="00067293">
          <w:rPr>
            <w:color w:val="0000FF"/>
            <w:u w:val="single"/>
          </w:rPr>
          <w:t xml:space="preserve">hanges not in the </w:t>
        </w:r>
        <w:r w:rsidR="00373063">
          <w:rPr>
            <w:color w:val="0000FF"/>
            <w:u w:val="single"/>
          </w:rPr>
          <w:t xml:space="preserve">RCM changes </w:t>
        </w:r>
        <w:r w:rsidRPr="00067293">
          <w:rPr>
            <w:color w:val="0000FF"/>
            <w:u w:val="single"/>
          </w:rPr>
          <w:t>tables.</w:t>
        </w:r>
      </w:hyperlink>
    </w:p>
    <w:p w14:paraId="3D57A70E" w14:textId="4505A0DF" w:rsidR="00067293" w:rsidRPr="00966DF6" w:rsidRDefault="00067293" w:rsidP="000226E2">
      <w:pPr>
        <w:pStyle w:val="Heading2"/>
      </w:pPr>
      <w:bookmarkStart w:id="19" w:name="_Toc28938452"/>
      <w:bookmarkStart w:id="20" w:name="_Toc35619647"/>
      <w:r w:rsidRPr="00966DF6">
        <w:t>Determining whether prior approval is required</w:t>
      </w:r>
      <w:bookmarkEnd w:id="19"/>
      <w:bookmarkEnd w:id="20"/>
    </w:p>
    <w:p w14:paraId="66B0869F" w14:textId="2CB60CE9" w:rsidR="00067293" w:rsidRPr="00067293" w:rsidRDefault="00067293" w:rsidP="00067293">
      <w:r w:rsidRPr="00067293">
        <w:t xml:space="preserve">To determine if your proposed change requires prior TGA approval, check the status codes (column 3 in the </w:t>
      </w:r>
      <w:r w:rsidR="00EF66A5">
        <w:t xml:space="preserve">RCM </w:t>
      </w:r>
      <w:r w:rsidRPr="00067293">
        <w:t>changes tables) associated with each change.</w:t>
      </w:r>
    </w:p>
    <w:p w14:paraId="1D2966FE" w14:textId="7D8FD151" w:rsidR="00067293" w:rsidRPr="00067293" w:rsidRDefault="00EF66A5" w:rsidP="000226E2">
      <w:pPr>
        <w:pStyle w:val="Heading3"/>
      </w:pPr>
      <w:bookmarkStart w:id="21" w:name="_Toc35619648"/>
      <w:r>
        <w:t>RCM c</w:t>
      </w:r>
      <w:r w:rsidR="00067293" w:rsidRPr="00067293">
        <w:t>hanges requiring approval</w:t>
      </w:r>
      <w:bookmarkEnd w:id="21"/>
    </w:p>
    <w:p w14:paraId="5860E0F5" w14:textId="77777777" w:rsidR="00067293" w:rsidRPr="00067293" w:rsidRDefault="00067293" w:rsidP="00067293">
      <w:r w:rsidRPr="00067293">
        <w:t>You need TGA approval before changing the medicine if the status code for the proposed change is one of the following:</w:t>
      </w:r>
    </w:p>
    <w:p w14:paraId="17A30A2C" w14:textId="58D23AD2" w:rsidR="00067293" w:rsidRPr="00067293" w:rsidRDefault="00067293" w:rsidP="00AD1708">
      <w:pPr>
        <w:pStyle w:val="ListBullet"/>
        <w:numPr>
          <w:ilvl w:val="0"/>
          <w:numId w:val="20"/>
        </w:numPr>
      </w:pPr>
      <w:r w:rsidRPr="00067293">
        <w:t>SRR (</w:t>
      </w:r>
      <w:r w:rsidR="00401BAE" w:rsidRPr="00067293">
        <w:t>safety</w:t>
      </w:r>
      <w:r w:rsidR="00401BAE">
        <w:t>-</w:t>
      </w:r>
      <w:r w:rsidRPr="00067293">
        <w:t xml:space="preserve">related request): Application made under subsection 9D(2) of the </w:t>
      </w:r>
      <w:r w:rsidR="00401BAE">
        <w:t>Act</w:t>
      </w:r>
    </w:p>
    <w:p w14:paraId="64C9F46D" w14:textId="22F3FF8D" w:rsidR="00067293" w:rsidRPr="00067293" w:rsidRDefault="00067293" w:rsidP="00AD1708">
      <w:pPr>
        <w:pStyle w:val="ListBullet"/>
        <w:numPr>
          <w:ilvl w:val="0"/>
          <w:numId w:val="20"/>
        </w:numPr>
      </w:pPr>
      <w:r w:rsidRPr="00067293">
        <w:t xml:space="preserve">SAR (self-assessable request): </w:t>
      </w:r>
      <w:r w:rsidR="00401BAE">
        <w:t>A</w:t>
      </w:r>
      <w:r w:rsidR="00401BAE" w:rsidRPr="00067293">
        <w:t xml:space="preserve">pplication </w:t>
      </w:r>
      <w:r w:rsidRPr="00067293">
        <w:t xml:space="preserve">made under subsection 9D(1) or 9D(3) of the </w:t>
      </w:r>
      <w:r w:rsidR="00401BAE">
        <w:t>Act</w:t>
      </w:r>
    </w:p>
    <w:p w14:paraId="32B2ED83" w14:textId="432AC091" w:rsidR="00067293" w:rsidRPr="00067293" w:rsidRDefault="00067293" w:rsidP="00AD1708">
      <w:pPr>
        <w:pStyle w:val="ListBullet"/>
        <w:numPr>
          <w:ilvl w:val="0"/>
          <w:numId w:val="20"/>
        </w:numPr>
      </w:pPr>
      <w:r w:rsidRPr="00067293">
        <w:t xml:space="preserve">A (approvable changes): </w:t>
      </w:r>
      <w:r w:rsidR="00401BAE">
        <w:t>A</w:t>
      </w:r>
      <w:r w:rsidRPr="00067293">
        <w:t xml:space="preserve">pplication made under subsection 9D(3) or section 23 of the </w:t>
      </w:r>
      <w:r w:rsidR="00401BAE">
        <w:t>Act</w:t>
      </w:r>
    </w:p>
    <w:p w14:paraId="154E945B" w14:textId="77777777" w:rsidR="00067293" w:rsidRPr="00067293" w:rsidRDefault="00067293" w:rsidP="00067293">
      <w:r w:rsidRPr="00067293">
        <w:t>It is important that you identify all applicable change codes as you will need these to determine the application level and to complete your online application.</w:t>
      </w:r>
    </w:p>
    <w:p w14:paraId="029E31C4" w14:textId="77777777" w:rsidR="00067293" w:rsidRPr="00067293" w:rsidRDefault="00067293" w:rsidP="00067293">
      <w:r w:rsidRPr="00067293">
        <w:t>Each coded change that requires TGA approval corresponds to a particular application level based on risk. If a change requires TGA approval, you must wait to receive approval before making that change to your medicine.</w:t>
      </w:r>
    </w:p>
    <w:p w14:paraId="09E7E35B" w14:textId="6FF310C8" w:rsidR="00067293" w:rsidRPr="00067293" w:rsidRDefault="00FF7911" w:rsidP="000226E2">
      <w:pPr>
        <w:pStyle w:val="Heading3"/>
      </w:pPr>
      <w:bookmarkStart w:id="22" w:name="_Toc35619649"/>
      <w:r>
        <w:t>RCM c</w:t>
      </w:r>
      <w:r w:rsidR="00067293" w:rsidRPr="00067293">
        <w:t>hanges not requiring approval</w:t>
      </w:r>
      <w:bookmarkEnd w:id="22"/>
    </w:p>
    <w:p w14:paraId="2009C18D" w14:textId="77777777" w:rsidR="00067293" w:rsidRPr="00067293" w:rsidRDefault="00067293" w:rsidP="00067293">
      <w:r w:rsidRPr="00067293">
        <w:t>If the status code for a change is ‘</w:t>
      </w:r>
      <w:r w:rsidRPr="00265FF1">
        <w:t>O</w:t>
      </w:r>
      <w:r w:rsidRPr="00067293">
        <w:t>’, you can make the change without submitting an application for TGA approval.</w:t>
      </w:r>
    </w:p>
    <w:p w14:paraId="3152FE21" w14:textId="77777777" w:rsidR="00067293" w:rsidRPr="00067293" w:rsidRDefault="00067293" w:rsidP="00067293">
      <w:r w:rsidRPr="00067293">
        <w:t>You cannot select changes with status code ‘</w:t>
      </w:r>
      <w:r w:rsidRPr="00265FF1">
        <w:t>O</w:t>
      </w:r>
      <w:r w:rsidRPr="00067293">
        <w:t>’ when you complete an application in TGA Business Services because you do not need TGA approval.</w:t>
      </w:r>
    </w:p>
    <w:p w14:paraId="57EC0041" w14:textId="09308F32" w:rsidR="00067293" w:rsidRPr="00067293" w:rsidRDefault="00FF7911" w:rsidP="000226E2">
      <w:pPr>
        <w:pStyle w:val="Heading3"/>
      </w:pPr>
      <w:bookmarkStart w:id="23" w:name="_Toc35619650"/>
      <w:r>
        <w:t>RCM c</w:t>
      </w:r>
      <w:r w:rsidR="00067293" w:rsidRPr="00067293">
        <w:t>hanges that create a separate and distinct good</w:t>
      </w:r>
      <w:bookmarkEnd w:id="23"/>
    </w:p>
    <w:p w14:paraId="13D2B204" w14:textId="3319E544" w:rsidR="00067293" w:rsidRPr="00067293" w:rsidRDefault="00067293" w:rsidP="00067293">
      <w:r w:rsidRPr="00067293">
        <w:t xml:space="preserve">Some changes may result in a medicine being treated as a </w:t>
      </w:r>
      <w:r w:rsidR="00373063">
        <w:t>‘</w:t>
      </w:r>
      <w:hyperlink r:id="rId21" w:history="1">
        <w:r w:rsidRPr="00F307A0">
          <w:t>separate and distinct good</w:t>
        </w:r>
      </w:hyperlink>
      <w:r w:rsidR="00373063">
        <w:t>’</w:t>
      </w:r>
      <w:r w:rsidRPr="00067293">
        <w:t xml:space="preserve"> from the medicine currently included in the ARTG under </w:t>
      </w:r>
      <w:r w:rsidR="00287BA9">
        <w:t>s</w:t>
      </w:r>
      <w:r w:rsidRPr="00067293">
        <w:t>ection 16(1) of the Act.</w:t>
      </w:r>
    </w:p>
    <w:p w14:paraId="150410EF" w14:textId="328CEB35" w:rsidR="00067293" w:rsidRPr="00067293" w:rsidRDefault="00067293" w:rsidP="00067293">
      <w:r w:rsidRPr="00067293">
        <w:t xml:space="preserve">The 'new' good must be separately entered in the ARTG. However, depending on the nature of the change, the provisions of the </w:t>
      </w:r>
      <w:hyperlink r:id="rId22" w:history="1">
        <w:r w:rsidRPr="00067293">
          <w:rPr>
            <w:color w:val="0000FF"/>
            <w:u w:val="single"/>
          </w:rPr>
          <w:t>Therapeutic Goods (Groups) Order No. 1 of 2001</w:t>
        </w:r>
      </w:hyperlink>
      <w:r w:rsidRPr="00067293">
        <w:t xml:space="preserve"> (the Groups Order) may allow the AUST R number to be retained for the new medicine. Applications to which the Groups Order</w:t>
      </w:r>
      <w:r w:rsidR="00401BAE">
        <w:t xml:space="preserve"> </w:t>
      </w:r>
      <w:r w:rsidRPr="00067293">
        <w:t xml:space="preserve">applies are made under </w:t>
      </w:r>
      <w:r w:rsidR="00287BA9">
        <w:t>s</w:t>
      </w:r>
      <w:r w:rsidR="00287BA9" w:rsidRPr="00067293">
        <w:t xml:space="preserve">ection </w:t>
      </w:r>
      <w:r w:rsidRPr="00067293">
        <w:t>23B of the Act and all require prior TGA approval (most are status code A).</w:t>
      </w:r>
    </w:p>
    <w:p w14:paraId="580A4D41" w14:textId="77777777" w:rsidR="00067293" w:rsidRPr="00067293" w:rsidRDefault="00067293" w:rsidP="00067293">
      <w:r w:rsidRPr="00067293">
        <w:t>A grouping is appropriate when the goods are intended to replace the currently supplied goods, enabling the transition of one product to another. However, individual products within the group remain separate and distinct products under sections 16(1) and (1A) of the Act.</w:t>
      </w:r>
    </w:p>
    <w:p w14:paraId="1E42ABCE" w14:textId="0532EE37" w:rsidR="00067293" w:rsidRPr="00067293" w:rsidRDefault="00067293" w:rsidP="00067293">
      <w:r w:rsidRPr="00067293">
        <w:t xml:space="preserve">If a new registered complementary medicine is separate and distinct from the existing medicine and the provisions of the Groups Order do not apply, you will need to submit an application to register a new medicine and obtain a new AUST R number. For these applications, </w:t>
      </w:r>
      <w:proofErr w:type="gramStart"/>
      <w:r w:rsidRPr="00067293">
        <w:t>the  status</w:t>
      </w:r>
      <w:proofErr w:type="gramEnd"/>
      <w:r w:rsidRPr="00067293">
        <w:t xml:space="preserve"> code is NEW (new application required)</w:t>
      </w:r>
    </w:p>
    <w:p w14:paraId="7EC5B49B" w14:textId="4B2748C8" w:rsidR="00067293" w:rsidRPr="00067293" w:rsidRDefault="00FF7911" w:rsidP="000226E2">
      <w:pPr>
        <w:pStyle w:val="Heading3"/>
      </w:pPr>
      <w:bookmarkStart w:id="24" w:name="_Changes_not_in_1"/>
      <w:bookmarkStart w:id="25" w:name="_RCM_changes_not"/>
      <w:bookmarkStart w:id="26" w:name="_RCM_cChanges_not"/>
      <w:bookmarkStart w:id="27" w:name="_Toc35619651"/>
      <w:bookmarkEnd w:id="24"/>
      <w:bookmarkEnd w:id="25"/>
      <w:bookmarkEnd w:id="26"/>
      <w:r>
        <w:t>RCM c</w:t>
      </w:r>
      <w:r w:rsidR="00067293" w:rsidRPr="00067293">
        <w:t>hanges not in the</w:t>
      </w:r>
      <w:r w:rsidR="00EF66A5">
        <w:t xml:space="preserve"> RCM changes</w:t>
      </w:r>
      <w:r w:rsidR="00067293" w:rsidRPr="00067293">
        <w:t xml:space="preserve"> tables</w:t>
      </w:r>
      <w:bookmarkEnd w:id="27"/>
    </w:p>
    <w:p w14:paraId="01AE960C" w14:textId="75FA99D2" w:rsidR="00067293" w:rsidRPr="00067293" w:rsidRDefault="00067293" w:rsidP="00067293">
      <w:r w:rsidRPr="00067293">
        <w:t xml:space="preserve">If the change you plan to make </w:t>
      </w:r>
      <w:r w:rsidR="00FF7911">
        <w:t xml:space="preserve">for your RCM </w:t>
      </w:r>
      <w:r w:rsidRPr="00067293">
        <w:t xml:space="preserve">is not listed in the </w:t>
      </w:r>
      <w:r w:rsidR="00EF66A5">
        <w:t xml:space="preserve">RCM </w:t>
      </w:r>
      <w:r w:rsidRPr="00067293">
        <w:t xml:space="preserve">changes tables, </w:t>
      </w:r>
      <w:hyperlink r:id="rId23" w:anchor="contacts" w:history="1">
        <w:r w:rsidRPr="00067293">
          <w:t xml:space="preserve">contact </w:t>
        </w:r>
        <w:r w:rsidRPr="00067293">
          <w:rPr>
            <w:color w:val="0000FF"/>
            <w:u w:val="single"/>
          </w:rPr>
          <w:t>Complementary medicines</w:t>
        </w:r>
      </w:hyperlink>
      <w:r w:rsidRPr="00067293">
        <w:t xml:space="preserve"> because the absence of a code does not mean you can make the change to the ARTG record without notifying the TGA.</w:t>
      </w:r>
    </w:p>
    <w:p w14:paraId="21BF0807" w14:textId="77777777" w:rsidR="00067293" w:rsidRPr="00067293" w:rsidRDefault="00067293" w:rsidP="00067293">
      <w:r w:rsidRPr="00067293">
        <w:t xml:space="preserve">If we determine that the change you propose needs to be approved by us first and there is not an appropriate code in the </w:t>
      </w:r>
      <w:proofErr w:type="gramStart"/>
      <w:r w:rsidRPr="00067293">
        <w:t>changes</w:t>
      </w:r>
      <w:proofErr w:type="gramEnd"/>
      <w:r w:rsidRPr="00067293">
        <w:t xml:space="preserve"> tables, we will email you:</w:t>
      </w:r>
    </w:p>
    <w:p w14:paraId="38A3BAD4" w14:textId="77777777" w:rsidR="00067293" w:rsidRPr="00067293" w:rsidRDefault="00067293" w:rsidP="00D838D1">
      <w:pPr>
        <w:pStyle w:val="ListBullet"/>
        <w:numPr>
          <w:ilvl w:val="0"/>
          <w:numId w:val="20"/>
        </w:numPr>
      </w:pPr>
      <w:r w:rsidRPr="00067293">
        <w:t>endorsing the use of the ‘other’ change code</w:t>
      </w:r>
    </w:p>
    <w:p w14:paraId="7C433007" w14:textId="5CD50F61" w:rsidR="00067293" w:rsidRPr="00067293" w:rsidRDefault="00067293" w:rsidP="00D838D1">
      <w:pPr>
        <w:pStyle w:val="ListBullet"/>
        <w:numPr>
          <w:ilvl w:val="0"/>
          <w:numId w:val="20"/>
        </w:numPr>
      </w:pPr>
      <w:r w:rsidRPr="00067293">
        <w:t xml:space="preserve">advising you of the appropriate level for the application and the section of the </w:t>
      </w:r>
      <w:r w:rsidR="00401BAE">
        <w:t>Act</w:t>
      </w:r>
      <w:r w:rsidRPr="00067293">
        <w:t xml:space="preserve"> that applies to the change</w:t>
      </w:r>
    </w:p>
    <w:p w14:paraId="389674A7" w14:textId="77777777" w:rsidR="00067293" w:rsidRPr="00067293" w:rsidRDefault="00067293" w:rsidP="00067293">
      <w:r w:rsidRPr="00067293">
        <w:t>In your application, you need to:</w:t>
      </w:r>
    </w:p>
    <w:p w14:paraId="7F060B19" w14:textId="0D2BD443" w:rsidR="00067293" w:rsidRPr="00067293" w:rsidRDefault="00067293" w:rsidP="00D838D1">
      <w:pPr>
        <w:pStyle w:val="ListBullet"/>
        <w:numPr>
          <w:ilvl w:val="0"/>
          <w:numId w:val="20"/>
        </w:numPr>
      </w:pPr>
      <w:r w:rsidRPr="00067293">
        <w:t xml:space="preserve">refer to </w:t>
      </w:r>
      <w:r w:rsidR="00401BAE">
        <w:t>our</w:t>
      </w:r>
      <w:r w:rsidR="00401BAE" w:rsidRPr="00067293">
        <w:t xml:space="preserve"> </w:t>
      </w:r>
      <w:r w:rsidRPr="00067293">
        <w:t>email in your application cover letter</w:t>
      </w:r>
    </w:p>
    <w:p w14:paraId="25E4B585" w14:textId="75A8AFFE" w:rsidR="00067293" w:rsidRPr="00067293" w:rsidRDefault="00067293" w:rsidP="00D838D1">
      <w:pPr>
        <w:pStyle w:val="ListBullet"/>
        <w:numPr>
          <w:ilvl w:val="0"/>
          <w:numId w:val="20"/>
        </w:numPr>
      </w:pPr>
      <w:r w:rsidRPr="00067293">
        <w:t>include our email in the dossier</w:t>
      </w:r>
    </w:p>
    <w:p w14:paraId="52147779" w14:textId="45B3BDC7" w:rsidR="00067293" w:rsidRPr="00067293" w:rsidRDefault="00067293" w:rsidP="000226E2">
      <w:pPr>
        <w:pStyle w:val="Heading3"/>
      </w:pPr>
      <w:bookmarkStart w:id="28" w:name="_Toc35619652"/>
      <w:r w:rsidRPr="00067293">
        <w:t xml:space="preserve">Making more than one </w:t>
      </w:r>
      <w:r w:rsidR="00F6412A">
        <w:t xml:space="preserve">RCM </w:t>
      </w:r>
      <w:r w:rsidRPr="00067293">
        <w:t>change in one application</w:t>
      </w:r>
      <w:bookmarkEnd w:id="28"/>
    </w:p>
    <w:p w14:paraId="5D59399A" w14:textId="12DA5339" w:rsidR="00067293" w:rsidRPr="00067293" w:rsidRDefault="00067293" w:rsidP="00067293">
      <w:r w:rsidRPr="00067293">
        <w:t xml:space="preserve">If you are making more than one change to your </w:t>
      </w:r>
      <w:r w:rsidR="00EF66A5">
        <w:t>RCM</w:t>
      </w:r>
      <w:r w:rsidRPr="00067293">
        <w:t>, the application level is determined by the change that attracts the highest application level (CN is the lowest level and RCM</w:t>
      </w:r>
      <w:r w:rsidR="00EF66A5">
        <w:t xml:space="preserve"> </w:t>
      </w:r>
      <w:r w:rsidRPr="00067293">
        <w:t>C4 is the highest).</w:t>
      </w:r>
      <w:r w:rsidR="00EF66A5">
        <w:t xml:space="preserve"> For example: </w:t>
      </w:r>
      <w:r w:rsidRPr="00067293">
        <w:t xml:space="preserve">You lodge an application where you change three aspects of the ARTG entry: two </w:t>
      </w:r>
      <w:r w:rsidR="00A43F9B">
        <w:t xml:space="preserve">RCM </w:t>
      </w:r>
      <w:r w:rsidRPr="00067293">
        <w:t xml:space="preserve">C1 level changes and </w:t>
      </w:r>
      <w:r w:rsidR="00401BAE">
        <w:t>one</w:t>
      </w:r>
      <w:r w:rsidR="00401BAE" w:rsidRPr="00067293">
        <w:t xml:space="preserve"> </w:t>
      </w:r>
      <w:r w:rsidR="00A43F9B">
        <w:t xml:space="preserve">RCM </w:t>
      </w:r>
      <w:r w:rsidRPr="00067293">
        <w:t>C3 level change. Submit the application as a</w:t>
      </w:r>
      <w:r w:rsidR="00287BA9">
        <w:t>n</w:t>
      </w:r>
      <w:r w:rsidRPr="00067293">
        <w:t xml:space="preserve"> </w:t>
      </w:r>
      <w:r w:rsidR="00A43F9B">
        <w:t xml:space="preserve">RCM </w:t>
      </w:r>
      <w:r w:rsidRPr="00067293">
        <w:t>C3 level application.</w:t>
      </w:r>
    </w:p>
    <w:p w14:paraId="3A897053" w14:textId="77777777" w:rsidR="00DE0ADD" w:rsidRDefault="00DE0ADD" w:rsidP="00966DF6">
      <w:pPr>
        <w:pStyle w:val="Heading3"/>
        <w:sectPr w:rsidR="00DE0ADD" w:rsidSect="00CE5851">
          <w:pgSz w:w="11906" w:h="16838" w:code="9"/>
          <w:pgMar w:top="1361" w:right="1418" w:bottom="1134" w:left="1418" w:header="573" w:footer="567" w:gutter="0"/>
          <w:cols w:space="708"/>
          <w:docGrid w:linePitch="360"/>
        </w:sectPr>
      </w:pPr>
      <w:bookmarkStart w:id="29" w:name="_Changes_tables_for"/>
      <w:bookmarkStart w:id="30" w:name="_Registered_Complementary_Medicines"/>
      <w:bookmarkStart w:id="31" w:name="_Toc28938453"/>
      <w:bookmarkEnd w:id="29"/>
      <w:bookmarkEnd w:id="30"/>
    </w:p>
    <w:p w14:paraId="4303B524" w14:textId="5A656340" w:rsidR="00067293" w:rsidRPr="00067293" w:rsidRDefault="00EF66A5" w:rsidP="000226E2">
      <w:pPr>
        <w:pStyle w:val="Heading2"/>
      </w:pPr>
      <w:bookmarkStart w:id="32" w:name="_Registered_Complementary_Medicines_1"/>
      <w:bookmarkStart w:id="33" w:name="_Toc35619653"/>
      <w:bookmarkEnd w:id="32"/>
      <w:r>
        <w:t>R</w:t>
      </w:r>
      <w:r w:rsidRPr="00067293">
        <w:t xml:space="preserve">egistered </w:t>
      </w:r>
      <w:r>
        <w:t>C</w:t>
      </w:r>
      <w:r w:rsidRPr="00067293">
        <w:t xml:space="preserve">omplementary </w:t>
      </w:r>
      <w:r>
        <w:t>M</w:t>
      </w:r>
      <w:r w:rsidRPr="00067293">
        <w:t>edicines</w:t>
      </w:r>
      <w:r w:rsidR="00F6412A">
        <w:t xml:space="preserve"> (RCM)</w:t>
      </w:r>
      <w:r>
        <w:t xml:space="preserve"> c</w:t>
      </w:r>
      <w:r w:rsidR="00067293" w:rsidRPr="00067293">
        <w:t>hanges tables</w:t>
      </w:r>
      <w:bookmarkEnd w:id="31"/>
      <w:bookmarkEnd w:id="33"/>
    </w:p>
    <w:p w14:paraId="29F379D6" w14:textId="7E39BF8A" w:rsidR="00DE0ADD" w:rsidRPr="00067293" w:rsidRDefault="00DE0ADD" w:rsidP="00F307A0">
      <w:pPr>
        <w:pStyle w:val="ListBullet"/>
        <w:numPr>
          <w:ilvl w:val="0"/>
          <w:numId w:val="0"/>
        </w:numPr>
      </w:pPr>
      <w:r w:rsidRPr="00067293">
        <w:t xml:space="preserve">The Act referred to in the </w:t>
      </w:r>
      <w:r w:rsidR="00BF349B">
        <w:t xml:space="preserve">following </w:t>
      </w:r>
      <w:r w:rsidRPr="00067293">
        <w:t xml:space="preserve">tables is the </w:t>
      </w:r>
      <w:r w:rsidRPr="00401BAE">
        <w:rPr>
          <w:i/>
        </w:rPr>
        <w:t>Therapeutic Goods Act 1989</w:t>
      </w:r>
      <w:r>
        <w:rPr>
          <w:i/>
        </w:rPr>
        <w:t>.</w:t>
      </w:r>
    </w:p>
    <w:p w14:paraId="00490B03" w14:textId="52D4826E" w:rsidR="00067293" w:rsidRPr="00F307A0" w:rsidRDefault="00DF1680" w:rsidP="00F307A0">
      <w:pPr>
        <w:rPr>
          <w:b/>
        </w:rPr>
      </w:pPr>
      <w:r w:rsidRPr="00F307A0">
        <w:rPr>
          <w:b/>
        </w:rPr>
        <w:t xml:space="preserve">The </w:t>
      </w:r>
      <w:r w:rsidR="00EF66A5" w:rsidRPr="00F307A0">
        <w:rPr>
          <w:b/>
        </w:rPr>
        <w:t xml:space="preserve">RCM </w:t>
      </w:r>
      <w:r w:rsidR="00067293" w:rsidRPr="00F307A0">
        <w:rPr>
          <w:b/>
        </w:rPr>
        <w:t>changes tables determine the following information about your change:</w:t>
      </w:r>
    </w:p>
    <w:p w14:paraId="0D3818E8" w14:textId="45082BE9" w:rsidR="00067293" w:rsidRPr="00067293" w:rsidRDefault="00067293" w:rsidP="00D838D1">
      <w:pPr>
        <w:pStyle w:val="ListBullet"/>
        <w:numPr>
          <w:ilvl w:val="0"/>
          <w:numId w:val="20"/>
        </w:numPr>
      </w:pPr>
      <w:r w:rsidRPr="00067293">
        <w:t>the relevant change codes required for your online application (</w:t>
      </w:r>
      <w:r w:rsidR="00EF66A5">
        <w:t>c</w:t>
      </w:r>
      <w:r w:rsidR="00EF66A5" w:rsidRPr="00067293">
        <w:t xml:space="preserve">olumn </w:t>
      </w:r>
      <w:r w:rsidRPr="00067293">
        <w:t>1)</w:t>
      </w:r>
    </w:p>
    <w:p w14:paraId="3C203335" w14:textId="47AAAAC5" w:rsidR="00067293" w:rsidRPr="00067293" w:rsidRDefault="00067293" w:rsidP="00D838D1">
      <w:pPr>
        <w:pStyle w:val="ListBullet"/>
        <w:numPr>
          <w:ilvl w:val="0"/>
          <w:numId w:val="20"/>
        </w:numPr>
      </w:pPr>
      <w:r w:rsidRPr="00067293">
        <w:t>the proposed change</w:t>
      </w:r>
      <w:r w:rsidR="00A43F9B">
        <w:t xml:space="preserve"> </w:t>
      </w:r>
      <w:r w:rsidRPr="00067293">
        <w:t>(</w:t>
      </w:r>
      <w:r w:rsidR="00EF66A5">
        <w:t>c</w:t>
      </w:r>
      <w:r w:rsidR="00EF66A5" w:rsidRPr="00067293">
        <w:t xml:space="preserve">olumn </w:t>
      </w:r>
      <w:r w:rsidRPr="00067293">
        <w:t>2)</w:t>
      </w:r>
    </w:p>
    <w:p w14:paraId="3A593F94" w14:textId="0C3376F5" w:rsidR="00067293" w:rsidRPr="00067293" w:rsidRDefault="00067293" w:rsidP="00D838D1">
      <w:pPr>
        <w:pStyle w:val="ListBullet"/>
        <w:numPr>
          <w:ilvl w:val="0"/>
          <w:numId w:val="20"/>
        </w:numPr>
      </w:pPr>
      <w:r w:rsidRPr="00067293">
        <w:t>whether approval is needed (status codes) (</w:t>
      </w:r>
      <w:r w:rsidR="00EF66A5">
        <w:t>c</w:t>
      </w:r>
      <w:r w:rsidR="00EF66A5" w:rsidRPr="00067293">
        <w:t xml:space="preserve">olumn </w:t>
      </w:r>
      <w:r w:rsidRPr="00067293">
        <w:t>3)</w:t>
      </w:r>
    </w:p>
    <w:p w14:paraId="0CE8D853" w14:textId="2EB7A756" w:rsidR="00067293" w:rsidRPr="00067293" w:rsidRDefault="00067293" w:rsidP="00D838D1">
      <w:pPr>
        <w:pStyle w:val="ListBullet"/>
        <w:numPr>
          <w:ilvl w:val="0"/>
          <w:numId w:val="20"/>
        </w:numPr>
      </w:pPr>
      <w:r w:rsidRPr="00067293">
        <w:t>the type of assurances/data required (</w:t>
      </w:r>
      <w:r w:rsidR="00EF66A5">
        <w:t>c</w:t>
      </w:r>
      <w:r w:rsidR="00EF66A5" w:rsidRPr="00067293">
        <w:t xml:space="preserve">olumn </w:t>
      </w:r>
      <w:r w:rsidRPr="00067293">
        <w:t>4)</w:t>
      </w:r>
    </w:p>
    <w:p w14:paraId="5BBFAD89" w14:textId="50595422" w:rsidR="00067293" w:rsidRPr="00067293" w:rsidRDefault="00067293" w:rsidP="00D838D1">
      <w:pPr>
        <w:pStyle w:val="ListBullet"/>
        <w:numPr>
          <w:ilvl w:val="0"/>
          <w:numId w:val="20"/>
        </w:numPr>
      </w:pPr>
      <w:r w:rsidRPr="00067293">
        <w:t>the application level (</w:t>
      </w:r>
      <w:r w:rsidR="00EF66A5">
        <w:t>c</w:t>
      </w:r>
      <w:r w:rsidR="00EF66A5" w:rsidRPr="00067293">
        <w:t xml:space="preserve">olumn </w:t>
      </w:r>
      <w:r w:rsidRPr="00067293">
        <w:t>5)</w:t>
      </w:r>
    </w:p>
    <w:p w14:paraId="63714240" w14:textId="7AAEC963" w:rsidR="00067293" w:rsidRPr="00067293" w:rsidRDefault="00067293" w:rsidP="00D838D1">
      <w:pPr>
        <w:pStyle w:val="ListBullet"/>
        <w:numPr>
          <w:ilvl w:val="0"/>
          <w:numId w:val="20"/>
        </w:numPr>
      </w:pPr>
      <w:r w:rsidRPr="00067293">
        <w:t xml:space="preserve">the applicable section of the </w:t>
      </w:r>
      <w:r w:rsidR="00401BAE">
        <w:t>Act</w:t>
      </w:r>
      <w:r w:rsidRPr="00067293">
        <w:t xml:space="preserve"> (</w:t>
      </w:r>
      <w:r w:rsidR="00EF66A5">
        <w:t>c</w:t>
      </w:r>
      <w:r w:rsidR="00EF66A5" w:rsidRPr="00067293">
        <w:t xml:space="preserve">olumn </w:t>
      </w:r>
      <w:r w:rsidRPr="00067293">
        <w:t>6)</w:t>
      </w:r>
    </w:p>
    <w:p w14:paraId="5F006FE2" w14:textId="620B76FB" w:rsidR="00067293" w:rsidRPr="00F307A0" w:rsidRDefault="00067293" w:rsidP="00F307A0">
      <w:pPr>
        <w:rPr>
          <w:b/>
        </w:rPr>
      </w:pPr>
      <w:bookmarkStart w:id="34" w:name="TableCT1"/>
      <w:r w:rsidRPr="00F307A0">
        <w:rPr>
          <w:b/>
        </w:rPr>
        <w:t xml:space="preserve">The </w:t>
      </w:r>
      <w:r w:rsidR="00EF66A5" w:rsidRPr="00F307A0">
        <w:rPr>
          <w:b/>
        </w:rPr>
        <w:t>RCM c</w:t>
      </w:r>
      <w:r w:rsidR="00401BAE" w:rsidRPr="00F307A0">
        <w:rPr>
          <w:b/>
        </w:rPr>
        <w:t xml:space="preserve">hange </w:t>
      </w:r>
      <w:r w:rsidRPr="00F307A0">
        <w:rPr>
          <w:b/>
        </w:rPr>
        <w:t>tables consist of the following change types:</w:t>
      </w:r>
    </w:p>
    <w:p w14:paraId="2ED1113C" w14:textId="616D9FC6" w:rsidR="00067293" w:rsidRPr="005C3199" w:rsidRDefault="005C3199" w:rsidP="00D838D1">
      <w:pPr>
        <w:pStyle w:val="ListBullet"/>
        <w:numPr>
          <w:ilvl w:val="0"/>
          <w:numId w:val="20"/>
        </w:numPr>
        <w:rPr>
          <w:rStyle w:val="Hyperlink"/>
        </w:rPr>
      </w:pPr>
      <w:r>
        <w:fldChar w:fldCharType="begin"/>
      </w:r>
      <w:r w:rsidR="00EB0516">
        <w:instrText>HYPERLINK  \l "_RCM_changes_table_2"</w:instrText>
      </w:r>
      <w:r>
        <w:fldChar w:fldCharType="separate"/>
      </w:r>
      <w:r w:rsidR="00DE0ADD" w:rsidRPr="00F307A0">
        <w:rPr>
          <w:rStyle w:val="Hyperlink"/>
        </w:rPr>
        <w:t xml:space="preserve">Table 1: </w:t>
      </w:r>
      <w:r w:rsidR="00067293" w:rsidRPr="00F307A0">
        <w:rPr>
          <w:rStyle w:val="Hyperlink"/>
        </w:rPr>
        <w:t>RCM labelling (including package insert) and product detail changes</w:t>
      </w:r>
    </w:p>
    <w:p w14:paraId="258F065C" w14:textId="08C62852" w:rsidR="00067293" w:rsidRPr="005C3199" w:rsidRDefault="005C3199" w:rsidP="00D838D1">
      <w:pPr>
        <w:pStyle w:val="ListBullet"/>
        <w:numPr>
          <w:ilvl w:val="0"/>
          <w:numId w:val="20"/>
        </w:numPr>
        <w:rPr>
          <w:rStyle w:val="Hyperlink"/>
        </w:rPr>
      </w:pPr>
      <w:r>
        <w:fldChar w:fldCharType="end"/>
      </w:r>
      <w:r>
        <w:fldChar w:fldCharType="begin"/>
      </w:r>
      <w:r w:rsidR="00EB0516">
        <w:instrText>HYPERLINK  \l "_RCM_changes_table_3"</w:instrText>
      </w:r>
      <w:r>
        <w:fldChar w:fldCharType="separate"/>
      </w:r>
      <w:r w:rsidR="00DE0ADD" w:rsidRPr="00F307A0">
        <w:rPr>
          <w:rStyle w:val="Hyperlink"/>
        </w:rPr>
        <w:t xml:space="preserve">Table 2: </w:t>
      </w:r>
      <w:r w:rsidR="00067293" w:rsidRPr="00F307A0">
        <w:rPr>
          <w:rStyle w:val="Hyperlink"/>
        </w:rPr>
        <w:t>RCM sponsor changes</w:t>
      </w:r>
      <w:r w:rsidR="00067293" w:rsidRPr="005C3199">
        <w:rPr>
          <w:rStyle w:val="Hyperlink"/>
        </w:rPr>
        <w:t xml:space="preserve"> </w:t>
      </w:r>
    </w:p>
    <w:p w14:paraId="655715D2" w14:textId="62879A9F" w:rsidR="00D210EF" w:rsidRPr="00EB0516" w:rsidRDefault="005C3199" w:rsidP="00F307A0">
      <w:pPr>
        <w:pStyle w:val="ListBullet"/>
        <w:numPr>
          <w:ilvl w:val="0"/>
          <w:numId w:val="20"/>
        </w:numPr>
        <w:rPr>
          <w:rStyle w:val="Hyperlink"/>
        </w:rPr>
      </w:pPr>
      <w:r>
        <w:fldChar w:fldCharType="end"/>
      </w:r>
      <w:r w:rsidR="00EB0516">
        <w:fldChar w:fldCharType="begin"/>
      </w:r>
      <w:r w:rsidR="00EB0516">
        <w:instrText xml:space="preserve"> HYPERLINK  \l "_RCM_changes_table_4" </w:instrText>
      </w:r>
      <w:r w:rsidR="00EB0516">
        <w:fldChar w:fldCharType="separate"/>
      </w:r>
      <w:r w:rsidRPr="00EB0516">
        <w:rPr>
          <w:rStyle w:val="Hyperlink"/>
        </w:rPr>
        <w:t>Table</w:t>
      </w:r>
      <w:r w:rsidR="00EB0516">
        <w:rPr>
          <w:rStyle w:val="Hyperlink"/>
        </w:rPr>
        <w:t xml:space="preserve"> </w:t>
      </w:r>
      <w:r w:rsidR="00DE0ADD" w:rsidRPr="00EB0516">
        <w:rPr>
          <w:rStyle w:val="Hyperlink"/>
        </w:rPr>
        <w:t xml:space="preserve">3: </w:t>
      </w:r>
      <w:r w:rsidR="00D210EF" w:rsidRPr="00EB0516">
        <w:rPr>
          <w:rStyle w:val="Hyperlink"/>
        </w:rPr>
        <w:t>RCM formulation changes - active ingredients</w:t>
      </w:r>
    </w:p>
    <w:p w14:paraId="767C0B56" w14:textId="3213CCDB" w:rsidR="00067293" w:rsidRPr="00EB0516" w:rsidRDefault="00EB0516" w:rsidP="00F307A0">
      <w:pPr>
        <w:pStyle w:val="ListBullet"/>
        <w:numPr>
          <w:ilvl w:val="0"/>
          <w:numId w:val="20"/>
        </w:numPr>
        <w:rPr>
          <w:rStyle w:val="Hyperlink"/>
        </w:rPr>
      </w:pPr>
      <w:r>
        <w:fldChar w:fldCharType="end"/>
      </w:r>
      <w:r>
        <w:fldChar w:fldCharType="begin"/>
      </w:r>
      <w:r>
        <w:instrText xml:space="preserve"> HYPERLINK  \l "_RCM_Changes_table_5" </w:instrText>
      </w:r>
      <w:r>
        <w:fldChar w:fldCharType="separate"/>
      </w:r>
      <w:r w:rsidR="00D210EF" w:rsidRPr="00EB0516">
        <w:rPr>
          <w:rStyle w:val="Hyperlink"/>
        </w:rPr>
        <w:t>Table 4:</w:t>
      </w:r>
      <w:r w:rsidR="00DE0ADD" w:rsidRPr="00EB0516">
        <w:rPr>
          <w:rStyle w:val="Hyperlink"/>
        </w:rPr>
        <w:t xml:space="preserve"> </w:t>
      </w:r>
      <w:r w:rsidR="00067293" w:rsidRPr="00EB0516">
        <w:rPr>
          <w:rStyle w:val="Hyperlink"/>
        </w:rPr>
        <w:t>RCM formulation changes - excipient ingredients</w:t>
      </w:r>
    </w:p>
    <w:p w14:paraId="767A0C83" w14:textId="505C2693" w:rsidR="00D210EF" w:rsidRDefault="00EB0516" w:rsidP="00F307A0">
      <w:pPr>
        <w:pStyle w:val="ListBullet"/>
        <w:numPr>
          <w:ilvl w:val="0"/>
          <w:numId w:val="20"/>
        </w:numPr>
      </w:pPr>
      <w:r>
        <w:fldChar w:fldCharType="end"/>
      </w:r>
      <w:hyperlink w:anchor="_RCM_Changes_table_6" w:history="1">
        <w:r w:rsidR="00DE0ADD" w:rsidRPr="00D210EF">
          <w:rPr>
            <w:rStyle w:val="Hyperlink"/>
          </w:rPr>
          <w:t>Table 5:</w:t>
        </w:r>
        <w:r w:rsidR="00D210EF" w:rsidRPr="00D210EF">
          <w:rPr>
            <w:rStyle w:val="Hyperlink"/>
          </w:rPr>
          <w:t xml:space="preserve"> </w:t>
        </w:r>
        <w:r w:rsidR="00067293" w:rsidRPr="00F307A0">
          <w:rPr>
            <w:rStyle w:val="Hyperlink"/>
          </w:rPr>
          <w:t>RCM quality control changes - finished medicine specifications</w:t>
        </w:r>
      </w:hyperlink>
    </w:p>
    <w:p w14:paraId="1B480656" w14:textId="582F141F" w:rsidR="00067293" w:rsidRDefault="005D5F45" w:rsidP="00D838D1">
      <w:pPr>
        <w:pStyle w:val="ListBullet"/>
        <w:numPr>
          <w:ilvl w:val="0"/>
          <w:numId w:val="20"/>
        </w:numPr>
        <w:rPr>
          <w:rStyle w:val="Hyperlink"/>
        </w:rPr>
      </w:pPr>
      <w:hyperlink w:anchor="_RCM_Changes_table_8" w:history="1">
        <w:r w:rsidR="00D210EF" w:rsidRPr="00EB0516">
          <w:rPr>
            <w:rStyle w:val="Hyperlink"/>
          </w:rPr>
          <w:t xml:space="preserve">Table 6: </w:t>
        </w:r>
        <w:r w:rsidR="00067293" w:rsidRPr="00EB0516">
          <w:rPr>
            <w:rStyle w:val="Hyperlink"/>
          </w:rPr>
          <w:t>RCM quality control changes - starting material specifications</w:t>
        </w:r>
      </w:hyperlink>
    </w:p>
    <w:p w14:paraId="3527D6A0" w14:textId="6A096CE8" w:rsidR="00067293" w:rsidRPr="00EB0516" w:rsidRDefault="005D5F45" w:rsidP="00F307A0">
      <w:pPr>
        <w:pStyle w:val="ListBullet"/>
        <w:numPr>
          <w:ilvl w:val="0"/>
          <w:numId w:val="20"/>
        </w:numPr>
        <w:rPr>
          <w:rStyle w:val="Hyperlink"/>
        </w:rPr>
      </w:pPr>
      <w:hyperlink w:anchor="_RCM_Changes_table_7" w:history="1">
        <w:r w:rsidR="00DE0ADD" w:rsidRPr="00EB0516">
          <w:rPr>
            <w:rStyle w:val="Hyperlink"/>
          </w:rPr>
          <w:t xml:space="preserve">Table 7: </w:t>
        </w:r>
        <w:r w:rsidR="00067293" w:rsidRPr="00EB0516">
          <w:rPr>
            <w:rStyle w:val="Hyperlink"/>
          </w:rPr>
          <w:t>RCM packaging changes</w:t>
        </w:r>
      </w:hyperlink>
      <w:r w:rsidR="00067293" w:rsidRPr="00EB0516">
        <w:rPr>
          <w:rStyle w:val="Hyperlink"/>
        </w:rPr>
        <w:t xml:space="preserve"> </w:t>
      </w:r>
    </w:p>
    <w:p w14:paraId="5461999B" w14:textId="2F662F3B" w:rsidR="00067293" w:rsidRPr="00EB0516" w:rsidRDefault="005D5F45" w:rsidP="00F307A0">
      <w:pPr>
        <w:pStyle w:val="ListBullet"/>
        <w:numPr>
          <w:ilvl w:val="0"/>
          <w:numId w:val="20"/>
        </w:numPr>
      </w:pPr>
      <w:hyperlink w:anchor="_RCM_Changes_table_12" w:history="1">
        <w:r w:rsidR="00DE0ADD" w:rsidRPr="00EB0516">
          <w:rPr>
            <w:rStyle w:val="Hyperlink"/>
          </w:rPr>
          <w:t xml:space="preserve">Table 8: </w:t>
        </w:r>
        <w:r w:rsidR="00067293" w:rsidRPr="00EB0516">
          <w:rPr>
            <w:rStyle w:val="Hyperlink"/>
          </w:rPr>
          <w:t>RCM manufacturing changes - finished product</w:t>
        </w:r>
      </w:hyperlink>
    </w:p>
    <w:p w14:paraId="3F4EB536" w14:textId="32976559" w:rsidR="00067293" w:rsidRPr="00EB0516" w:rsidRDefault="00EB0516" w:rsidP="00F307A0">
      <w:pPr>
        <w:pStyle w:val="ListBullet"/>
        <w:numPr>
          <w:ilvl w:val="0"/>
          <w:numId w:val="20"/>
        </w:numPr>
        <w:rPr>
          <w:rStyle w:val="Hyperlink"/>
        </w:rPr>
      </w:pPr>
      <w:r>
        <w:fldChar w:fldCharType="begin"/>
      </w:r>
      <w:r>
        <w:instrText xml:space="preserve"> HYPERLINK  \l "_RCM_Changes_table_9" </w:instrText>
      </w:r>
      <w:r>
        <w:fldChar w:fldCharType="separate"/>
      </w:r>
      <w:r w:rsidR="00DE0ADD" w:rsidRPr="00EB0516">
        <w:rPr>
          <w:rStyle w:val="Hyperlink"/>
        </w:rPr>
        <w:t xml:space="preserve">Table 9: </w:t>
      </w:r>
      <w:r w:rsidR="00067293" w:rsidRPr="00EB0516">
        <w:rPr>
          <w:rStyle w:val="Hyperlink"/>
        </w:rPr>
        <w:t xml:space="preserve">RCM Consumer Medicine Information (CMI) changes </w:t>
      </w:r>
    </w:p>
    <w:p w14:paraId="3A8306C9" w14:textId="6622BC91" w:rsidR="00D210EF" w:rsidRPr="00EB0516" w:rsidRDefault="00EB0516" w:rsidP="00F307A0">
      <w:pPr>
        <w:pStyle w:val="ListBullet"/>
        <w:numPr>
          <w:ilvl w:val="0"/>
          <w:numId w:val="20"/>
        </w:numPr>
        <w:rPr>
          <w:rStyle w:val="Hyperlink"/>
        </w:rPr>
      </w:pPr>
      <w:r>
        <w:fldChar w:fldCharType="end"/>
      </w:r>
      <w:r>
        <w:fldChar w:fldCharType="begin"/>
      </w:r>
      <w:r>
        <w:instrText xml:space="preserve"> HYPERLINK  \l "_RCM_Changes_table_10" </w:instrText>
      </w:r>
      <w:r>
        <w:fldChar w:fldCharType="separate"/>
      </w:r>
      <w:r w:rsidR="00D210EF" w:rsidRPr="00EB0516">
        <w:rPr>
          <w:rStyle w:val="Hyperlink"/>
        </w:rPr>
        <w:t xml:space="preserve">Table 10: </w:t>
      </w:r>
      <w:r w:rsidR="00067293" w:rsidRPr="00EB0516">
        <w:rPr>
          <w:rStyle w:val="Hyperlink"/>
        </w:rPr>
        <w:t xml:space="preserve">RCM Product Information (PI) changes Table </w:t>
      </w:r>
    </w:p>
    <w:p w14:paraId="691B021B" w14:textId="1BBF471D" w:rsidR="00067293" w:rsidRPr="00F307A0" w:rsidRDefault="00EB0516" w:rsidP="00F307A0">
      <w:pPr>
        <w:pStyle w:val="ListBullet"/>
        <w:numPr>
          <w:ilvl w:val="0"/>
          <w:numId w:val="20"/>
        </w:numPr>
        <w:rPr>
          <w:rStyle w:val="Hyperlink"/>
        </w:rPr>
      </w:pPr>
      <w:r>
        <w:fldChar w:fldCharType="end"/>
      </w:r>
      <w:r w:rsidR="00D210EF">
        <w:fldChar w:fldCharType="begin"/>
      </w:r>
      <w:r>
        <w:instrText>HYPERLINK  \l "_RCM_Changes_table_11"</w:instrText>
      </w:r>
      <w:r w:rsidR="00D210EF">
        <w:fldChar w:fldCharType="separate"/>
      </w:r>
      <w:r w:rsidR="00DE0ADD" w:rsidRPr="00F307A0">
        <w:rPr>
          <w:rStyle w:val="Hyperlink"/>
        </w:rPr>
        <w:t xml:space="preserve">Table 11: </w:t>
      </w:r>
      <w:r w:rsidR="00067293" w:rsidRPr="00F307A0">
        <w:rPr>
          <w:rStyle w:val="Hyperlink"/>
        </w:rPr>
        <w:t xml:space="preserve">Other RCM changes </w:t>
      </w:r>
    </w:p>
    <w:p w14:paraId="4C2CA9FD" w14:textId="7DCA30E2" w:rsidR="00067293" w:rsidRPr="00067293" w:rsidRDefault="00D210EF" w:rsidP="00067293">
      <w:r>
        <w:fldChar w:fldCharType="end"/>
      </w:r>
      <w:r w:rsidR="00067293" w:rsidRPr="00067293">
        <w:t xml:space="preserve">If the change you plan to make is not listed in the </w:t>
      </w:r>
      <w:proofErr w:type="gramStart"/>
      <w:r w:rsidR="00067293" w:rsidRPr="00067293">
        <w:t>changes</w:t>
      </w:r>
      <w:proofErr w:type="gramEnd"/>
      <w:r w:rsidR="00067293" w:rsidRPr="00067293">
        <w:t xml:space="preserve"> tables, refer to </w:t>
      </w:r>
      <w:hyperlink w:anchor="_Changes_not_in_1" w:history="1">
        <w:r w:rsidR="00DE0ADD" w:rsidRPr="00381083">
          <w:rPr>
            <w:rStyle w:val="Hyperlink"/>
          </w:rPr>
          <w:t>RCM c</w:t>
        </w:r>
        <w:r w:rsidR="00067293" w:rsidRPr="00381083">
          <w:rPr>
            <w:rStyle w:val="Hyperlink"/>
          </w:rPr>
          <w:t xml:space="preserve">hanges not in the </w:t>
        </w:r>
        <w:r w:rsidR="00DE0ADD" w:rsidRPr="00381083">
          <w:rPr>
            <w:rStyle w:val="Hyperlink"/>
          </w:rPr>
          <w:t xml:space="preserve">RCM changes </w:t>
        </w:r>
        <w:r w:rsidR="00067293" w:rsidRPr="00381083">
          <w:rPr>
            <w:rStyle w:val="Hyperlink"/>
          </w:rPr>
          <w:t>tables.</w:t>
        </w:r>
      </w:hyperlink>
    </w:p>
    <w:p w14:paraId="6F802138" w14:textId="77777777" w:rsidR="005C3199" w:rsidRPr="000933F2" w:rsidRDefault="005C3199" w:rsidP="005C3199">
      <w:pPr>
        <w:rPr>
          <w:b/>
        </w:rPr>
      </w:pPr>
      <w:r w:rsidRPr="000933F2">
        <w:rPr>
          <w:b/>
        </w:rPr>
        <w:t>For descriptions of the codes used in the RCM changes tables refer to:</w:t>
      </w:r>
    </w:p>
    <w:p w14:paraId="21874932" w14:textId="3DB94E51" w:rsidR="005C3199" w:rsidRPr="00EB0516" w:rsidRDefault="00EB0516" w:rsidP="005C3199">
      <w:pPr>
        <w:pStyle w:val="ListBullet"/>
        <w:numPr>
          <w:ilvl w:val="0"/>
          <w:numId w:val="20"/>
        </w:numPr>
        <w:rPr>
          <w:rStyle w:val="Hyperlink"/>
        </w:rPr>
      </w:pPr>
      <w:r>
        <w:rPr>
          <w:rStyle w:val="Hyperlink"/>
        </w:rPr>
        <w:fldChar w:fldCharType="begin"/>
      </w:r>
      <w:r>
        <w:rPr>
          <w:rStyle w:val="Hyperlink"/>
        </w:rPr>
        <w:instrText xml:space="preserve"> HYPERLINK  \l "_RCM_changes_table_1" </w:instrText>
      </w:r>
      <w:r>
        <w:rPr>
          <w:rStyle w:val="Hyperlink"/>
        </w:rPr>
      </w:r>
      <w:r>
        <w:rPr>
          <w:rStyle w:val="Hyperlink"/>
        </w:rPr>
        <w:fldChar w:fldCharType="separate"/>
      </w:r>
      <w:r w:rsidR="005C3199" w:rsidRPr="00EB0516">
        <w:rPr>
          <w:rStyle w:val="Hyperlink"/>
        </w:rPr>
        <w:t>Table 12: RCM Status codes description</w:t>
      </w:r>
      <w:r w:rsidR="00A71C48" w:rsidRPr="00EB0516">
        <w:rPr>
          <w:rStyle w:val="Hyperlink"/>
        </w:rPr>
        <w:t xml:space="preserve"> –the types of application</w:t>
      </w:r>
    </w:p>
    <w:p w14:paraId="5E0FD3B6" w14:textId="71DAAD4A" w:rsidR="005C3199" w:rsidRPr="00EB0516" w:rsidRDefault="00EB0516" w:rsidP="005C3199">
      <w:pPr>
        <w:pStyle w:val="ListBullet"/>
        <w:numPr>
          <w:ilvl w:val="0"/>
          <w:numId w:val="20"/>
        </w:numPr>
        <w:rPr>
          <w:rStyle w:val="Hyperlink"/>
        </w:rPr>
      </w:pPr>
      <w:r>
        <w:rPr>
          <w:rStyle w:val="Hyperlink"/>
        </w:rPr>
        <w:fldChar w:fldCharType="end"/>
      </w:r>
      <w:r>
        <w:rPr>
          <w:rStyle w:val="Hyperlink"/>
        </w:rPr>
        <w:fldChar w:fldCharType="begin"/>
      </w:r>
      <w:r>
        <w:rPr>
          <w:rStyle w:val="Hyperlink"/>
        </w:rPr>
        <w:instrText xml:space="preserve"> HYPERLINK  \l "_RCM_changes_table" </w:instrText>
      </w:r>
      <w:r>
        <w:rPr>
          <w:rStyle w:val="Hyperlink"/>
        </w:rPr>
      </w:r>
      <w:r>
        <w:rPr>
          <w:rStyle w:val="Hyperlink"/>
        </w:rPr>
        <w:fldChar w:fldCharType="separate"/>
      </w:r>
      <w:r w:rsidR="005C3199" w:rsidRPr="00EB0516">
        <w:rPr>
          <w:rStyle w:val="Hyperlink"/>
        </w:rPr>
        <w:t xml:space="preserve">Table 13: RCM Assurance codes </w:t>
      </w:r>
    </w:p>
    <w:p w14:paraId="633AD2A8" w14:textId="5887312D" w:rsidR="005C3199" w:rsidRPr="00067293" w:rsidRDefault="00EB0516" w:rsidP="00067293">
      <w:pPr>
        <w:keepNext/>
        <w:spacing w:before="180"/>
        <w:rPr>
          <w:b/>
          <w:sz w:val="20"/>
          <w:szCs w:val="22"/>
        </w:rPr>
        <w:sectPr w:rsidR="005C3199" w:rsidRPr="00067293" w:rsidSect="00CE5851">
          <w:pgSz w:w="11906" w:h="16838" w:code="9"/>
          <w:pgMar w:top="1361" w:right="1418" w:bottom="1134" w:left="1418" w:header="573" w:footer="567" w:gutter="0"/>
          <w:cols w:space="708"/>
          <w:docGrid w:linePitch="360"/>
        </w:sectPr>
      </w:pPr>
      <w:r>
        <w:rPr>
          <w:rStyle w:val="Hyperlink"/>
        </w:rPr>
        <w:fldChar w:fldCharType="end"/>
      </w:r>
    </w:p>
    <w:p w14:paraId="638A891F" w14:textId="4931BB3A" w:rsidR="00067293" w:rsidRPr="00067293" w:rsidRDefault="00A43F9B" w:rsidP="000226E2">
      <w:pPr>
        <w:pStyle w:val="Heading3"/>
      </w:pPr>
      <w:bookmarkStart w:id="35" w:name="_RCM_changes_table_2"/>
      <w:bookmarkStart w:id="36" w:name="_RCM_changes_tTable"/>
      <w:bookmarkStart w:id="37" w:name="_Toc35619654"/>
      <w:bookmarkStart w:id="38" w:name="TableCT3"/>
      <w:bookmarkEnd w:id="34"/>
      <w:bookmarkEnd w:id="35"/>
      <w:bookmarkEnd w:id="36"/>
      <w:r>
        <w:t xml:space="preserve">RCM </w:t>
      </w:r>
      <w:r w:rsidR="00EF66A5">
        <w:t>c</w:t>
      </w:r>
      <w:r w:rsidR="00AD1708">
        <w:t>hanges t</w:t>
      </w:r>
      <w:r w:rsidR="00067293" w:rsidRPr="00067293">
        <w:t xml:space="preserve">able </w:t>
      </w:r>
      <w:r w:rsidR="00AD1708">
        <w:t>1</w:t>
      </w:r>
      <w:r w:rsidR="00401BAE">
        <w:t xml:space="preserve">: </w:t>
      </w:r>
      <w:r w:rsidR="00067293" w:rsidRPr="00067293">
        <w:t>RCM labelling (including package insert) and product detail changes</w:t>
      </w:r>
      <w:bookmarkEnd w:id="37"/>
    </w:p>
    <w:tbl>
      <w:tblPr>
        <w:tblStyle w:val="TableTGAblue1"/>
        <w:tblW w:w="14567" w:type="dxa"/>
        <w:tblLook w:val="04A0" w:firstRow="1" w:lastRow="0" w:firstColumn="1" w:lastColumn="0" w:noHBand="0" w:noVBand="1"/>
        <w:tblCaption w:val="Changes to teh labelling includign package inserts and product details "/>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28"/>
        <w:gridCol w:w="7402"/>
        <w:gridCol w:w="1417"/>
        <w:gridCol w:w="1418"/>
        <w:gridCol w:w="1701"/>
        <w:gridCol w:w="1701"/>
      </w:tblGrid>
      <w:tr w:rsidR="00067293" w:rsidRPr="00067293" w14:paraId="41D6D214"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bookmarkEnd w:id="38"/>
          <w:p w14:paraId="54BB45D3" w14:textId="77777777" w:rsidR="00067293" w:rsidRPr="00067293" w:rsidRDefault="00067293" w:rsidP="00067293">
            <w:pPr>
              <w:rPr>
                <w:sz w:val="20"/>
              </w:rPr>
            </w:pPr>
            <w:r w:rsidRPr="00067293">
              <w:rPr>
                <w:sz w:val="20"/>
              </w:rPr>
              <w:t>Change codes</w:t>
            </w:r>
          </w:p>
        </w:tc>
        <w:tc>
          <w:tcPr>
            <w:tcW w:w="7402" w:type="dxa"/>
          </w:tcPr>
          <w:p w14:paraId="2F728825"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Labelling (including package insert) and product detail changes</w:t>
            </w:r>
          </w:p>
        </w:tc>
        <w:tc>
          <w:tcPr>
            <w:tcW w:w="1417" w:type="dxa"/>
          </w:tcPr>
          <w:p w14:paraId="57DDBAC6"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color w:val="76CFFF" w:themeColor="accent1" w:themeTint="66"/>
                <w:sz w:val="20"/>
              </w:rPr>
            </w:pPr>
            <w:r w:rsidRPr="00067293">
              <w:rPr>
                <w:sz w:val="20"/>
              </w:rPr>
              <w:t>Status codes</w:t>
            </w:r>
          </w:p>
        </w:tc>
        <w:tc>
          <w:tcPr>
            <w:tcW w:w="1418" w:type="dxa"/>
          </w:tcPr>
          <w:p w14:paraId="705314C5"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color w:val="76CFFF" w:themeColor="accent1" w:themeTint="66"/>
                <w:sz w:val="20"/>
              </w:rPr>
            </w:pPr>
            <w:r w:rsidRPr="00067293">
              <w:rPr>
                <w:sz w:val="20"/>
              </w:rPr>
              <w:t>Assurance codes</w:t>
            </w:r>
          </w:p>
        </w:tc>
        <w:tc>
          <w:tcPr>
            <w:tcW w:w="1701" w:type="dxa"/>
          </w:tcPr>
          <w:p w14:paraId="3E50B769"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39991C13"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1C6CA533"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946268D" w14:textId="77777777" w:rsidR="00067293" w:rsidRPr="00067293" w:rsidRDefault="00067293" w:rsidP="00067293">
            <w:pPr>
              <w:rPr>
                <w:sz w:val="20"/>
              </w:rPr>
            </w:pPr>
            <w:r w:rsidRPr="00067293">
              <w:rPr>
                <w:sz w:val="20"/>
              </w:rPr>
              <w:t>GPN</w:t>
            </w:r>
          </w:p>
        </w:tc>
        <w:tc>
          <w:tcPr>
            <w:tcW w:w="7402" w:type="dxa"/>
          </w:tcPr>
          <w:p w14:paraId="4341CE88"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Proprietary name (if grouping applies) where either:</w:t>
            </w:r>
          </w:p>
          <w:p w14:paraId="4E9D130B" w14:textId="6CE59FA9" w:rsidR="00067293" w:rsidRPr="00AF708A"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the product name does </w:t>
            </w:r>
            <w:r w:rsidRPr="00AF708A">
              <w:rPr>
                <w:b/>
                <w:sz w:val="20"/>
                <w:szCs w:val="20"/>
              </w:rPr>
              <w:t>not</w:t>
            </w:r>
            <w:r w:rsidRPr="00AF708A">
              <w:rPr>
                <w:sz w:val="20"/>
                <w:szCs w:val="20"/>
              </w:rPr>
              <w:t xml:space="preserve"> include an </w:t>
            </w:r>
            <w:hyperlink r:id="rId24" w:history="1">
              <w:r w:rsidRPr="00AF708A">
                <w:rPr>
                  <w:color w:val="0000FF"/>
                  <w:sz w:val="20"/>
                  <w:u w:val="single"/>
                </w:rPr>
                <w:t>umbrella branded name</w:t>
              </w:r>
            </w:hyperlink>
            <w:r w:rsidRPr="00AF708A">
              <w:rPr>
                <w:sz w:val="20"/>
                <w:szCs w:val="20"/>
              </w:rPr>
              <w:t>; or</w:t>
            </w:r>
          </w:p>
          <w:p w14:paraId="7AF06C74" w14:textId="402B0E6E" w:rsidR="00067293" w:rsidRPr="00AF708A"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if it does contain an </w:t>
            </w:r>
            <w:hyperlink r:id="rId25" w:history="1">
              <w:r w:rsidRPr="00AF708A">
                <w:rPr>
                  <w:color w:val="0000FF"/>
                  <w:sz w:val="20"/>
                  <w:u w:val="single"/>
                </w:rPr>
                <w:t>umbrella branded name</w:t>
              </w:r>
            </w:hyperlink>
            <w:r w:rsidRPr="00AF708A">
              <w:rPr>
                <w:sz w:val="20"/>
                <w:szCs w:val="20"/>
              </w:rPr>
              <w:t>, then the umbrella segment is not categorised as requiring a higher level of assessment</w:t>
            </w:r>
          </w:p>
        </w:tc>
        <w:tc>
          <w:tcPr>
            <w:tcW w:w="1417" w:type="dxa"/>
          </w:tcPr>
          <w:p w14:paraId="747D87B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0ECC4EC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1, 2</w:t>
            </w:r>
          </w:p>
        </w:tc>
        <w:tc>
          <w:tcPr>
            <w:tcW w:w="1701" w:type="dxa"/>
          </w:tcPr>
          <w:p w14:paraId="4EF6CCEF" w14:textId="215BEAD2"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6D20BFD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6300B701"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F0A6661" w14:textId="77777777" w:rsidR="00067293" w:rsidRPr="00067293" w:rsidRDefault="00067293" w:rsidP="00067293">
            <w:pPr>
              <w:rPr>
                <w:sz w:val="20"/>
              </w:rPr>
            </w:pPr>
            <w:r w:rsidRPr="00067293">
              <w:rPr>
                <w:sz w:val="20"/>
              </w:rPr>
              <w:t>GPU</w:t>
            </w:r>
          </w:p>
        </w:tc>
        <w:tc>
          <w:tcPr>
            <w:tcW w:w="7402" w:type="dxa"/>
          </w:tcPr>
          <w:p w14:paraId="1D064A58"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Proprietary name (if grouping applies) where:</w:t>
            </w:r>
          </w:p>
          <w:p w14:paraId="155EC0CD" w14:textId="4ED56B80" w:rsidR="00067293" w:rsidRPr="00AF708A"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the product name includes an </w:t>
            </w:r>
            <w:hyperlink r:id="rId26" w:history="1">
              <w:r w:rsidRPr="00AF708A">
                <w:rPr>
                  <w:color w:val="0000FF"/>
                  <w:sz w:val="20"/>
                  <w:u w:val="single"/>
                </w:rPr>
                <w:t>umbrella branded name</w:t>
              </w:r>
            </w:hyperlink>
            <w:r w:rsidRPr="00AF708A">
              <w:rPr>
                <w:sz w:val="20"/>
                <w:szCs w:val="20"/>
              </w:rPr>
              <w:t xml:space="preserve"> </w:t>
            </w:r>
            <w:r w:rsidRPr="00AF708A">
              <w:rPr>
                <w:b/>
                <w:sz w:val="20"/>
                <w:szCs w:val="20"/>
              </w:rPr>
              <w:t>and</w:t>
            </w:r>
            <w:r w:rsidRPr="00AF708A">
              <w:rPr>
                <w:sz w:val="20"/>
                <w:szCs w:val="20"/>
              </w:rPr>
              <w:t xml:space="preserve"> the umbrella segment is categorised as requiring a higher level of assessment</w:t>
            </w:r>
            <w:r w:rsidR="004757F6">
              <w:rPr>
                <w:sz w:val="20"/>
                <w:szCs w:val="20"/>
              </w:rPr>
              <w:t>;</w:t>
            </w:r>
            <w:r w:rsidRPr="00AF708A">
              <w:rPr>
                <w:sz w:val="20"/>
                <w:szCs w:val="20"/>
              </w:rPr>
              <w:t xml:space="preserve"> and/or</w:t>
            </w:r>
          </w:p>
          <w:p w14:paraId="6F17401A"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B4198B">
              <w:rPr>
                <w:sz w:val="20"/>
                <w:szCs w:val="20"/>
              </w:rPr>
              <w:t>the product name has been amended to include a new ‘fast acting’ claim e.g. ‘</w:t>
            </w:r>
            <w:proofErr w:type="spellStart"/>
            <w:r w:rsidRPr="00B4198B">
              <w:rPr>
                <w:sz w:val="20"/>
                <w:szCs w:val="20"/>
              </w:rPr>
              <w:t>Farracet</w:t>
            </w:r>
            <w:proofErr w:type="spellEnd"/>
            <w:r w:rsidRPr="00B4198B">
              <w:rPr>
                <w:sz w:val="20"/>
                <w:szCs w:val="20"/>
              </w:rPr>
              <w:t xml:space="preserve"> Rapid Tablets’ on the basis of Module 5 data</w:t>
            </w:r>
          </w:p>
        </w:tc>
        <w:tc>
          <w:tcPr>
            <w:tcW w:w="1417" w:type="dxa"/>
          </w:tcPr>
          <w:p w14:paraId="6A0318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3C2BA5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1, 2</w:t>
            </w:r>
          </w:p>
        </w:tc>
        <w:tc>
          <w:tcPr>
            <w:tcW w:w="1701" w:type="dxa"/>
          </w:tcPr>
          <w:p w14:paraId="307315C3" w14:textId="3D2A0256"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4A16AD3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0835623F" w14:textId="77777777" w:rsidTr="00CE5851">
        <w:tc>
          <w:tcPr>
            <w:cnfStyle w:val="001000000000" w:firstRow="0" w:lastRow="0" w:firstColumn="1" w:lastColumn="0" w:oddVBand="0" w:evenVBand="0" w:oddHBand="0" w:evenHBand="0" w:firstRowFirstColumn="0" w:firstRowLastColumn="0" w:lastRowFirstColumn="0" w:lastRowLastColumn="0"/>
            <w:tcW w:w="928" w:type="dxa"/>
            <w:shd w:val="clear" w:color="auto" w:fill="ECEEEF" w:themeFill="accent2" w:themeFillTint="33"/>
          </w:tcPr>
          <w:p w14:paraId="2D7983E5" w14:textId="77777777" w:rsidR="00067293" w:rsidRPr="00067293" w:rsidRDefault="00067293" w:rsidP="00067293">
            <w:pPr>
              <w:rPr>
                <w:sz w:val="20"/>
              </w:rPr>
            </w:pPr>
          </w:p>
        </w:tc>
        <w:tc>
          <w:tcPr>
            <w:tcW w:w="7402" w:type="dxa"/>
          </w:tcPr>
          <w:p w14:paraId="29C5BC90"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Proprietary name (if grouping doesn’t apply)</w:t>
            </w:r>
          </w:p>
        </w:tc>
        <w:tc>
          <w:tcPr>
            <w:tcW w:w="1417" w:type="dxa"/>
          </w:tcPr>
          <w:p w14:paraId="21DFA80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1C3D9B2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27566F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6CFB854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42106EF4"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306C6C2" w14:textId="77777777" w:rsidR="00067293" w:rsidRPr="00067293" w:rsidRDefault="00067293" w:rsidP="00067293">
            <w:pPr>
              <w:rPr>
                <w:sz w:val="20"/>
              </w:rPr>
            </w:pPr>
            <w:r w:rsidRPr="00067293">
              <w:rPr>
                <w:sz w:val="20"/>
              </w:rPr>
              <w:t>GIN</w:t>
            </w:r>
          </w:p>
        </w:tc>
        <w:tc>
          <w:tcPr>
            <w:tcW w:w="7402" w:type="dxa"/>
          </w:tcPr>
          <w:p w14:paraId="3603B8F9"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New therapeutic indications (if grouping applies) where there is no requirement for supporting Module 4 and/or Module 5 data</w:t>
            </w:r>
          </w:p>
        </w:tc>
        <w:tc>
          <w:tcPr>
            <w:tcW w:w="1417" w:type="dxa"/>
          </w:tcPr>
          <w:p w14:paraId="47DC00A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5E11C92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1, 3</w:t>
            </w:r>
          </w:p>
        </w:tc>
        <w:tc>
          <w:tcPr>
            <w:tcW w:w="1701" w:type="dxa"/>
          </w:tcPr>
          <w:p w14:paraId="6B5DD53F" w14:textId="10AC8612" w:rsidR="00067293" w:rsidRPr="00067293" w:rsidRDefault="00EF66A5">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9CABF1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29BEF92A"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B7D4B94" w14:textId="77777777" w:rsidR="00067293" w:rsidRPr="00067293" w:rsidRDefault="00067293" w:rsidP="00067293">
            <w:pPr>
              <w:rPr>
                <w:sz w:val="20"/>
              </w:rPr>
            </w:pPr>
            <w:r w:rsidRPr="00067293">
              <w:rPr>
                <w:sz w:val="20"/>
              </w:rPr>
              <w:t>GID</w:t>
            </w:r>
          </w:p>
        </w:tc>
        <w:tc>
          <w:tcPr>
            <w:tcW w:w="7402" w:type="dxa"/>
          </w:tcPr>
          <w:p w14:paraId="60C92470"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New therapeutic indications (if grouping applies) where supporting Module 4 and/or Module 5 data or a justification for not providing the supporting data is required</w:t>
            </w:r>
          </w:p>
        </w:tc>
        <w:tc>
          <w:tcPr>
            <w:tcW w:w="1417" w:type="dxa"/>
          </w:tcPr>
          <w:p w14:paraId="1F87B4F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Borders>
              <w:bottom w:val="single" w:sz="8" w:space="0" w:color="002C47"/>
            </w:tcBorders>
          </w:tcPr>
          <w:p w14:paraId="3435CD6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1, 3</w:t>
            </w:r>
          </w:p>
        </w:tc>
        <w:tc>
          <w:tcPr>
            <w:tcW w:w="1701" w:type="dxa"/>
            <w:tcBorders>
              <w:bottom w:val="single" w:sz="8" w:space="0" w:color="002C47"/>
            </w:tcBorders>
          </w:tcPr>
          <w:p w14:paraId="0F16D82B" w14:textId="685A227B"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C4</w:t>
            </w:r>
          </w:p>
        </w:tc>
        <w:tc>
          <w:tcPr>
            <w:tcW w:w="1701" w:type="dxa"/>
            <w:tcBorders>
              <w:bottom w:val="single" w:sz="8" w:space="0" w:color="002C47"/>
            </w:tcBorders>
          </w:tcPr>
          <w:p w14:paraId="7A6FAFF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31165E83" w14:textId="77777777" w:rsidTr="00CE5851">
        <w:tc>
          <w:tcPr>
            <w:cnfStyle w:val="001000000000" w:firstRow="0" w:lastRow="0" w:firstColumn="1" w:lastColumn="0" w:oddVBand="0" w:evenVBand="0" w:oddHBand="0" w:evenHBand="0" w:firstRowFirstColumn="0" w:firstRowLastColumn="0" w:lastRowFirstColumn="0" w:lastRowLastColumn="0"/>
            <w:tcW w:w="928" w:type="dxa"/>
            <w:shd w:val="clear" w:color="auto" w:fill="ECEEEF" w:themeFill="accent2" w:themeFillTint="33"/>
          </w:tcPr>
          <w:p w14:paraId="1E69971A" w14:textId="77777777" w:rsidR="00067293" w:rsidRPr="00067293" w:rsidRDefault="00067293" w:rsidP="00067293">
            <w:pPr>
              <w:rPr>
                <w:sz w:val="20"/>
              </w:rPr>
            </w:pPr>
          </w:p>
        </w:tc>
        <w:tc>
          <w:tcPr>
            <w:tcW w:w="7402" w:type="dxa"/>
          </w:tcPr>
          <w:p w14:paraId="53D687ED"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New therapeutic indications (if grouping doesn’t apply)</w:t>
            </w:r>
          </w:p>
        </w:tc>
        <w:tc>
          <w:tcPr>
            <w:tcW w:w="1417" w:type="dxa"/>
          </w:tcPr>
          <w:p w14:paraId="682973E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194F3DF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1009855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84D85E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D874EC4"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42348388" w14:textId="77777777" w:rsidR="00067293" w:rsidRPr="00067293" w:rsidRDefault="00067293" w:rsidP="00067293">
            <w:pPr>
              <w:rPr>
                <w:sz w:val="20"/>
              </w:rPr>
            </w:pPr>
            <w:r w:rsidRPr="00067293">
              <w:rPr>
                <w:sz w:val="20"/>
              </w:rPr>
              <w:t>LIW</w:t>
            </w:r>
          </w:p>
        </w:tc>
        <w:tc>
          <w:tcPr>
            <w:tcW w:w="7402" w:type="dxa"/>
          </w:tcPr>
          <w:p w14:paraId="73A6DE3B"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Therapeutic indications or directions for use - change of wording without altering meaning</w:t>
            </w:r>
          </w:p>
        </w:tc>
        <w:tc>
          <w:tcPr>
            <w:tcW w:w="1417" w:type="dxa"/>
          </w:tcPr>
          <w:p w14:paraId="63A877D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510B51F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4, 5</w:t>
            </w:r>
          </w:p>
        </w:tc>
        <w:tc>
          <w:tcPr>
            <w:tcW w:w="1701" w:type="dxa"/>
          </w:tcPr>
          <w:p w14:paraId="3A556F04" w14:textId="3CB812D9"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7A90BBF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9188CAA"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AE587D9" w14:textId="77777777" w:rsidR="00067293" w:rsidRPr="00067293" w:rsidRDefault="00067293" w:rsidP="00067293">
            <w:pPr>
              <w:rPr>
                <w:sz w:val="20"/>
              </w:rPr>
            </w:pPr>
            <w:r w:rsidRPr="00067293">
              <w:rPr>
                <w:sz w:val="20"/>
              </w:rPr>
              <w:t>LIS</w:t>
            </w:r>
          </w:p>
        </w:tc>
        <w:tc>
          <w:tcPr>
            <w:tcW w:w="7402" w:type="dxa"/>
          </w:tcPr>
          <w:p w14:paraId="02997716"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Therapeutic indications - removal of sub-set of indications from label</w:t>
            </w:r>
          </w:p>
        </w:tc>
        <w:tc>
          <w:tcPr>
            <w:tcW w:w="1417" w:type="dxa"/>
          </w:tcPr>
          <w:p w14:paraId="547A462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SRR</w:t>
            </w:r>
          </w:p>
        </w:tc>
        <w:tc>
          <w:tcPr>
            <w:tcW w:w="1418" w:type="dxa"/>
          </w:tcPr>
          <w:p w14:paraId="71E24B1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167AB0B" w14:textId="05A5D6D7"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511977D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w:t>
            </w:r>
          </w:p>
        </w:tc>
      </w:tr>
      <w:tr w:rsidR="00067293" w:rsidRPr="00067293" w14:paraId="32E25216"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DD929C1" w14:textId="77777777" w:rsidR="00067293" w:rsidRPr="00067293" w:rsidRDefault="00067293" w:rsidP="00067293">
            <w:pPr>
              <w:rPr>
                <w:sz w:val="20"/>
              </w:rPr>
            </w:pPr>
            <w:r w:rsidRPr="00067293">
              <w:rPr>
                <w:sz w:val="20"/>
              </w:rPr>
              <w:t>LIR</w:t>
            </w:r>
          </w:p>
        </w:tc>
        <w:tc>
          <w:tcPr>
            <w:tcW w:w="7402" w:type="dxa"/>
          </w:tcPr>
          <w:p w14:paraId="2F239C58"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Therapeutic indications - addition of registered indications to label</w:t>
            </w:r>
          </w:p>
        </w:tc>
        <w:tc>
          <w:tcPr>
            <w:tcW w:w="1417" w:type="dxa"/>
          </w:tcPr>
          <w:p w14:paraId="04319D8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7E7541C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73691AD3" w14:textId="0F8C23F5"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2236FF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77B16442"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2F73E5B8" w14:textId="77777777" w:rsidR="00067293" w:rsidRPr="00067293" w:rsidRDefault="00067293" w:rsidP="00067293">
            <w:pPr>
              <w:rPr>
                <w:sz w:val="20"/>
              </w:rPr>
            </w:pPr>
            <w:r w:rsidRPr="00067293">
              <w:rPr>
                <w:sz w:val="20"/>
              </w:rPr>
              <w:t>GDS</w:t>
            </w:r>
          </w:p>
        </w:tc>
        <w:tc>
          <w:tcPr>
            <w:tcW w:w="7402" w:type="dxa"/>
          </w:tcPr>
          <w:p w14:paraId="0C408183"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Directions for use – involves a reduction in the class of person for whom the goods are suitable</w:t>
            </w:r>
          </w:p>
          <w:p w14:paraId="21B544E0" w14:textId="77777777" w:rsidR="00067293" w:rsidRPr="00222732"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e.g. changing a statement from </w:t>
            </w:r>
            <w:r w:rsidRPr="00AF708A">
              <w:rPr>
                <w:i/>
                <w:sz w:val="20"/>
                <w:szCs w:val="20"/>
              </w:rPr>
              <w:t>“not recommended for children under 12 years”</w:t>
            </w:r>
            <w:r w:rsidRPr="00B4198B">
              <w:rPr>
                <w:sz w:val="20"/>
                <w:szCs w:val="20"/>
              </w:rPr>
              <w:t xml:space="preserve"> to </w:t>
            </w:r>
            <w:r w:rsidRPr="00AF708A">
              <w:rPr>
                <w:i/>
                <w:sz w:val="20"/>
              </w:rPr>
              <w:t>“not recommended for children or adolescents under 18 years”</w:t>
            </w:r>
          </w:p>
        </w:tc>
        <w:tc>
          <w:tcPr>
            <w:tcW w:w="1417" w:type="dxa"/>
          </w:tcPr>
          <w:p w14:paraId="4220076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SRR</w:t>
            </w:r>
          </w:p>
        </w:tc>
        <w:tc>
          <w:tcPr>
            <w:tcW w:w="1418" w:type="dxa"/>
          </w:tcPr>
          <w:p w14:paraId="61C83BC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59AA20D3" w14:textId="6D7BC334"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6EBA2F3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w:t>
            </w:r>
          </w:p>
        </w:tc>
      </w:tr>
      <w:tr w:rsidR="00067293" w:rsidRPr="00067293" w14:paraId="7B9C52FC"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B6022BF" w14:textId="77777777" w:rsidR="00067293" w:rsidRPr="00067293" w:rsidRDefault="00067293" w:rsidP="00067293">
            <w:pPr>
              <w:rPr>
                <w:sz w:val="20"/>
              </w:rPr>
            </w:pPr>
            <w:r w:rsidRPr="00067293">
              <w:rPr>
                <w:sz w:val="20"/>
              </w:rPr>
              <w:t>GDU</w:t>
            </w:r>
          </w:p>
        </w:tc>
        <w:tc>
          <w:tcPr>
            <w:tcW w:w="7402" w:type="dxa"/>
          </w:tcPr>
          <w:p w14:paraId="6221F371"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Directions for use - changes to the dosage instructions (if grouping applies), other than changes described in GDS or LIW, where there is no requirement for supporting Module 4 and/or Module 5 data</w:t>
            </w:r>
          </w:p>
        </w:tc>
        <w:tc>
          <w:tcPr>
            <w:tcW w:w="1417" w:type="dxa"/>
          </w:tcPr>
          <w:p w14:paraId="4B85323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4FE3F44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1, 3</w:t>
            </w:r>
          </w:p>
        </w:tc>
        <w:tc>
          <w:tcPr>
            <w:tcW w:w="1701" w:type="dxa"/>
          </w:tcPr>
          <w:p w14:paraId="771ECCCF" w14:textId="1FC7C614"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73A427E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5B6E2385"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37288E0D" w14:textId="77777777" w:rsidR="00067293" w:rsidRPr="00067293" w:rsidRDefault="00067293" w:rsidP="00067293">
            <w:pPr>
              <w:rPr>
                <w:sz w:val="20"/>
              </w:rPr>
            </w:pPr>
            <w:r w:rsidRPr="00067293">
              <w:rPr>
                <w:sz w:val="20"/>
              </w:rPr>
              <w:t>GDD</w:t>
            </w:r>
          </w:p>
        </w:tc>
        <w:tc>
          <w:tcPr>
            <w:tcW w:w="7402" w:type="dxa"/>
          </w:tcPr>
          <w:p w14:paraId="29DE4FFB"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Directions for use - changes to the dosage instructions (if grouping applies), where supporting Module 4 and/or Module 5 data or a justification for not providing the supporting data is required</w:t>
            </w:r>
          </w:p>
        </w:tc>
        <w:tc>
          <w:tcPr>
            <w:tcW w:w="1417" w:type="dxa"/>
          </w:tcPr>
          <w:p w14:paraId="50AF200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96DAB0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1, 3</w:t>
            </w:r>
          </w:p>
        </w:tc>
        <w:tc>
          <w:tcPr>
            <w:tcW w:w="1701" w:type="dxa"/>
          </w:tcPr>
          <w:p w14:paraId="2F47F621" w14:textId="28A47B58"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C4</w:t>
            </w:r>
          </w:p>
        </w:tc>
        <w:tc>
          <w:tcPr>
            <w:tcW w:w="1701" w:type="dxa"/>
          </w:tcPr>
          <w:p w14:paraId="76BA12B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0982F955" w14:textId="77777777" w:rsidTr="00CE5851">
        <w:tc>
          <w:tcPr>
            <w:cnfStyle w:val="001000000000" w:firstRow="0" w:lastRow="0" w:firstColumn="1" w:lastColumn="0" w:oddVBand="0" w:evenVBand="0" w:oddHBand="0" w:evenHBand="0" w:firstRowFirstColumn="0" w:firstRowLastColumn="0" w:lastRowFirstColumn="0" w:lastRowLastColumn="0"/>
            <w:tcW w:w="928" w:type="dxa"/>
            <w:shd w:val="clear" w:color="auto" w:fill="ECEEEF" w:themeFill="accent2" w:themeFillTint="33"/>
          </w:tcPr>
          <w:p w14:paraId="2B558227" w14:textId="77777777" w:rsidR="00067293" w:rsidRPr="00067293" w:rsidRDefault="00067293" w:rsidP="00067293">
            <w:pPr>
              <w:rPr>
                <w:sz w:val="20"/>
              </w:rPr>
            </w:pPr>
          </w:p>
        </w:tc>
        <w:tc>
          <w:tcPr>
            <w:tcW w:w="7402" w:type="dxa"/>
          </w:tcPr>
          <w:p w14:paraId="0A6EEE09"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Directions for use (if grouping doesn’t apply)</w:t>
            </w:r>
          </w:p>
        </w:tc>
        <w:tc>
          <w:tcPr>
            <w:tcW w:w="1417" w:type="dxa"/>
          </w:tcPr>
          <w:p w14:paraId="5CAE76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2C147F7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96BDD1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A0E814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01F612CC"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0A3F89E" w14:textId="77777777" w:rsidR="00067293" w:rsidRPr="00067293" w:rsidRDefault="00067293" w:rsidP="00067293">
            <w:pPr>
              <w:rPr>
                <w:sz w:val="20"/>
              </w:rPr>
            </w:pPr>
            <w:r w:rsidRPr="00067293">
              <w:rPr>
                <w:sz w:val="20"/>
              </w:rPr>
              <w:t>PSC</w:t>
            </w:r>
          </w:p>
        </w:tc>
        <w:tc>
          <w:tcPr>
            <w:tcW w:w="7402" w:type="dxa"/>
          </w:tcPr>
          <w:p w14:paraId="2D85647F"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Recommended storage conditions - more restrictive</w:t>
            </w:r>
          </w:p>
        </w:tc>
        <w:tc>
          <w:tcPr>
            <w:tcW w:w="1417" w:type="dxa"/>
          </w:tcPr>
          <w:p w14:paraId="716D1E3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022D5DF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217B9D16" w14:textId="705F91BE"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CN</w:t>
            </w:r>
          </w:p>
        </w:tc>
        <w:tc>
          <w:tcPr>
            <w:tcW w:w="1701" w:type="dxa"/>
          </w:tcPr>
          <w:p w14:paraId="1E46173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3F1ED3BD"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583BBFD9" w14:textId="77777777" w:rsidR="00067293" w:rsidRPr="00067293" w:rsidRDefault="00067293" w:rsidP="00067293">
            <w:pPr>
              <w:rPr>
                <w:sz w:val="20"/>
              </w:rPr>
            </w:pPr>
            <w:r w:rsidRPr="00067293">
              <w:rPr>
                <w:sz w:val="20"/>
              </w:rPr>
              <w:t>PST</w:t>
            </w:r>
          </w:p>
        </w:tc>
        <w:tc>
          <w:tcPr>
            <w:tcW w:w="7402" w:type="dxa"/>
          </w:tcPr>
          <w:p w14:paraId="073BDA54"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Recommended storage conditions - less restrictive</w:t>
            </w:r>
          </w:p>
        </w:tc>
        <w:tc>
          <w:tcPr>
            <w:tcW w:w="1417" w:type="dxa"/>
          </w:tcPr>
          <w:p w14:paraId="1E33819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3900273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55EE731A" w14:textId="3FD422E2"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RCM C</w:t>
            </w:r>
            <w:r w:rsidR="00067293" w:rsidRPr="00067293">
              <w:rPr>
                <w:sz w:val="20"/>
              </w:rPr>
              <w:t>2</w:t>
            </w:r>
          </w:p>
        </w:tc>
        <w:tc>
          <w:tcPr>
            <w:tcW w:w="1701" w:type="dxa"/>
          </w:tcPr>
          <w:p w14:paraId="37C296C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7B5C2720"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CADE123" w14:textId="77777777" w:rsidR="00067293" w:rsidRPr="00067293" w:rsidRDefault="00067293" w:rsidP="00067293">
            <w:pPr>
              <w:rPr>
                <w:sz w:val="20"/>
              </w:rPr>
            </w:pPr>
            <w:r w:rsidRPr="00067293">
              <w:rPr>
                <w:sz w:val="20"/>
              </w:rPr>
              <w:t>LSR</w:t>
            </w:r>
          </w:p>
        </w:tc>
        <w:tc>
          <w:tcPr>
            <w:tcW w:w="7402" w:type="dxa"/>
          </w:tcPr>
          <w:p w14:paraId="55A2CFA2"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Addition of </w:t>
            </w:r>
            <w:r w:rsidRPr="00AF708A">
              <w:rPr>
                <w:b/>
                <w:sz w:val="20"/>
                <w:szCs w:val="20"/>
              </w:rPr>
              <w:t>more restrictive</w:t>
            </w:r>
            <w:r w:rsidRPr="00AF708A">
              <w:rPr>
                <w:sz w:val="20"/>
                <w:szCs w:val="20"/>
              </w:rPr>
              <w:t xml:space="preserve"> safety-related statements including:</w:t>
            </w:r>
          </w:p>
          <w:p w14:paraId="62046479" w14:textId="77777777" w:rsidR="00067293" w:rsidRPr="00B4198B"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reduction in the class of person for whom the goods are suitable, e.g. changing a statement from “</w:t>
            </w:r>
            <w:r w:rsidRPr="00D838D1">
              <w:rPr>
                <w:i/>
                <w:sz w:val="20"/>
              </w:rPr>
              <w:t>not recommended for children under 12 years</w:t>
            </w:r>
            <w:r w:rsidRPr="00AF708A">
              <w:rPr>
                <w:sz w:val="20"/>
                <w:szCs w:val="20"/>
              </w:rPr>
              <w:t>” to “</w:t>
            </w:r>
            <w:r w:rsidRPr="00D838D1">
              <w:rPr>
                <w:i/>
                <w:sz w:val="20"/>
              </w:rPr>
              <w:t>not recommended for children or adolescents under 18 years</w:t>
            </w:r>
            <w:r w:rsidRPr="00AF708A">
              <w:rPr>
                <w:sz w:val="20"/>
                <w:szCs w:val="20"/>
              </w:rPr>
              <w:t>”</w:t>
            </w:r>
          </w:p>
          <w:p w14:paraId="5D8F6201" w14:textId="6C89E9A9" w:rsidR="00067293" w:rsidRPr="00AF708A"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B4198B">
              <w:rPr>
                <w:sz w:val="20"/>
                <w:szCs w:val="20"/>
              </w:rPr>
              <w:t>addition of</w:t>
            </w:r>
            <w:r w:rsidRPr="00137F00">
              <w:rPr>
                <w:sz w:val="20"/>
                <w:szCs w:val="20"/>
              </w:rPr>
              <w:t xml:space="preserve"> a warning or precaution including a new </w:t>
            </w:r>
            <w:hyperlink r:id="rId27" w:history="1">
              <w:r w:rsidRPr="00AF708A">
                <w:rPr>
                  <w:color w:val="0000FF"/>
                  <w:sz w:val="20"/>
                  <w:u w:val="single"/>
                </w:rPr>
                <w:t>RASML statement</w:t>
              </w:r>
            </w:hyperlink>
          </w:p>
        </w:tc>
        <w:tc>
          <w:tcPr>
            <w:tcW w:w="1417" w:type="dxa"/>
          </w:tcPr>
          <w:p w14:paraId="60AF975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SRR</w:t>
            </w:r>
          </w:p>
        </w:tc>
        <w:tc>
          <w:tcPr>
            <w:tcW w:w="1418" w:type="dxa"/>
          </w:tcPr>
          <w:p w14:paraId="4B4E537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6E54BDC" w14:textId="61814D77"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759BF6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w:t>
            </w:r>
          </w:p>
        </w:tc>
      </w:tr>
      <w:tr w:rsidR="00067293" w:rsidRPr="00067293" w14:paraId="726A29DE"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955F8C7" w14:textId="77777777" w:rsidR="00067293" w:rsidRPr="00067293" w:rsidRDefault="00067293" w:rsidP="00067293">
            <w:pPr>
              <w:rPr>
                <w:sz w:val="20"/>
              </w:rPr>
            </w:pPr>
            <w:r w:rsidRPr="00067293">
              <w:rPr>
                <w:sz w:val="20"/>
              </w:rPr>
              <w:t>LSF</w:t>
            </w:r>
          </w:p>
        </w:tc>
        <w:tc>
          <w:tcPr>
            <w:tcW w:w="7402" w:type="dxa"/>
          </w:tcPr>
          <w:p w14:paraId="1235B167" w14:textId="01D5E246"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Changes on label (signal headings, warning statements) in compliance with new SUSMP (</w:t>
            </w:r>
            <w:hyperlink r:id="rId28" w:history="1">
              <w:r w:rsidRPr="00222732">
                <w:rPr>
                  <w:rStyle w:val="Hyperlink"/>
                  <w:sz w:val="20"/>
                  <w:szCs w:val="20"/>
                </w:rPr>
                <w:t>Poisons Standard</w:t>
              </w:r>
            </w:hyperlink>
            <w:r w:rsidRPr="00AF708A">
              <w:rPr>
                <w:sz w:val="20"/>
                <w:szCs w:val="20"/>
              </w:rPr>
              <w:t>) requirements, where the change in scheduling is to a lower SUSMP schedule, except where LSC applies</w:t>
            </w:r>
          </w:p>
        </w:tc>
        <w:tc>
          <w:tcPr>
            <w:tcW w:w="1417" w:type="dxa"/>
          </w:tcPr>
          <w:p w14:paraId="30E37E5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22733C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5, 8</w:t>
            </w:r>
          </w:p>
        </w:tc>
        <w:tc>
          <w:tcPr>
            <w:tcW w:w="1701" w:type="dxa"/>
          </w:tcPr>
          <w:p w14:paraId="39F44D93" w14:textId="1377F5A8"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6C50CA3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7F5626C"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DD528F3" w14:textId="77777777" w:rsidR="00067293" w:rsidRPr="00067293" w:rsidRDefault="00067293" w:rsidP="00067293">
            <w:pPr>
              <w:rPr>
                <w:sz w:val="20"/>
              </w:rPr>
            </w:pPr>
            <w:r w:rsidRPr="00067293">
              <w:rPr>
                <w:sz w:val="20"/>
              </w:rPr>
              <w:t>LSC</w:t>
            </w:r>
          </w:p>
        </w:tc>
        <w:tc>
          <w:tcPr>
            <w:tcW w:w="7402" w:type="dxa"/>
          </w:tcPr>
          <w:p w14:paraId="2590E37F" w14:textId="05563DDF"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Changes on label (signal headings, warning statements) in compliance with new SUSMP (</w:t>
            </w:r>
            <w:hyperlink r:id="rId29" w:history="1">
              <w:r w:rsidR="00222732" w:rsidRPr="00222732">
                <w:rPr>
                  <w:rStyle w:val="Hyperlink"/>
                  <w:sz w:val="20"/>
                  <w:szCs w:val="20"/>
                </w:rPr>
                <w:t>Poisons Standard</w:t>
              </w:r>
            </w:hyperlink>
            <w:r w:rsidRPr="00AF708A">
              <w:rPr>
                <w:sz w:val="20"/>
                <w:szCs w:val="20"/>
              </w:rPr>
              <w:t xml:space="preserve">) requirements, where the change in scheduling is to a lower SUSMP schedule where no such products have previously been approved as a complementary medicine </w:t>
            </w:r>
            <w:r w:rsidR="00222732">
              <w:rPr>
                <w:sz w:val="20"/>
                <w:szCs w:val="20"/>
              </w:rPr>
              <w:t xml:space="preserve"> </w:t>
            </w:r>
          </w:p>
        </w:tc>
        <w:tc>
          <w:tcPr>
            <w:tcW w:w="1417" w:type="dxa"/>
          </w:tcPr>
          <w:p w14:paraId="4274444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016CE431" w14:textId="77777777" w:rsidR="00067293" w:rsidRPr="00067293" w:rsidDel="00D41B75"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5, 8</w:t>
            </w:r>
          </w:p>
        </w:tc>
        <w:tc>
          <w:tcPr>
            <w:tcW w:w="1701" w:type="dxa"/>
          </w:tcPr>
          <w:p w14:paraId="497AD157" w14:textId="4D67450E"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07BDD08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2EA84B27"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3BCD967C" w14:textId="77777777" w:rsidR="00067293" w:rsidRPr="00067293" w:rsidRDefault="00067293" w:rsidP="00067293">
            <w:pPr>
              <w:rPr>
                <w:sz w:val="20"/>
              </w:rPr>
            </w:pPr>
            <w:r w:rsidRPr="00067293">
              <w:rPr>
                <w:sz w:val="20"/>
              </w:rPr>
              <w:t>LSU</w:t>
            </w:r>
          </w:p>
        </w:tc>
        <w:tc>
          <w:tcPr>
            <w:tcW w:w="7402" w:type="dxa"/>
          </w:tcPr>
          <w:p w14:paraId="5912F74D" w14:textId="58904E75"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Changes on label (signal headings, warning statements) in compliance with new SUSMP (</w:t>
            </w:r>
            <w:hyperlink r:id="rId30" w:history="1">
              <w:r w:rsidR="00222732" w:rsidRPr="00222732">
                <w:rPr>
                  <w:rStyle w:val="Hyperlink"/>
                  <w:sz w:val="20"/>
                  <w:szCs w:val="20"/>
                </w:rPr>
                <w:t>Poisons Standard</w:t>
              </w:r>
            </w:hyperlink>
            <w:r w:rsidRPr="00AF708A">
              <w:rPr>
                <w:sz w:val="20"/>
                <w:szCs w:val="20"/>
              </w:rPr>
              <w:t>) requirements, other than LSF or LSC</w:t>
            </w:r>
          </w:p>
        </w:tc>
        <w:tc>
          <w:tcPr>
            <w:tcW w:w="1417" w:type="dxa"/>
          </w:tcPr>
          <w:p w14:paraId="47A620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SRR / SAR</w:t>
            </w:r>
          </w:p>
        </w:tc>
        <w:tc>
          <w:tcPr>
            <w:tcW w:w="1418" w:type="dxa"/>
          </w:tcPr>
          <w:p w14:paraId="4B2CA0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5, 8</w:t>
            </w:r>
          </w:p>
        </w:tc>
        <w:tc>
          <w:tcPr>
            <w:tcW w:w="1701" w:type="dxa"/>
          </w:tcPr>
          <w:p w14:paraId="0A25C039" w14:textId="0360255F"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654BF94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 / 9D(3)</w:t>
            </w:r>
          </w:p>
        </w:tc>
      </w:tr>
      <w:tr w:rsidR="00067293" w:rsidRPr="00067293" w14:paraId="0F545905"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957EFE3" w14:textId="77777777" w:rsidR="00067293" w:rsidRPr="00067293" w:rsidRDefault="00067293" w:rsidP="00067293">
            <w:pPr>
              <w:rPr>
                <w:sz w:val="20"/>
              </w:rPr>
            </w:pPr>
            <w:r w:rsidRPr="00067293">
              <w:rPr>
                <w:sz w:val="20"/>
              </w:rPr>
              <w:t>LNT</w:t>
            </w:r>
          </w:p>
        </w:tc>
        <w:tc>
          <w:tcPr>
            <w:tcW w:w="7402" w:type="dxa"/>
          </w:tcPr>
          <w:p w14:paraId="0D9A8D57" w14:textId="331EC30D"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Changes to bring a label into full compliance with the </w:t>
            </w:r>
            <w:hyperlink r:id="rId31" w:history="1">
              <w:r w:rsidRPr="00222732">
                <w:rPr>
                  <w:rStyle w:val="Hyperlink"/>
                  <w:sz w:val="20"/>
                  <w:szCs w:val="20"/>
                </w:rPr>
                <w:t>Therapeutic Goods Order No. 92</w:t>
              </w:r>
            </w:hyperlink>
            <w:r w:rsidRPr="00AF708A">
              <w:rPr>
                <w:sz w:val="20"/>
                <w:szCs w:val="20"/>
              </w:rPr>
              <w:t xml:space="preserve"> - other than changes to the proprietary name. If changing proprietary name (and where grouping applies), also use code GPN or GPU </w:t>
            </w:r>
          </w:p>
        </w:tc>
        <w:tc>
          <w:tcPr>
            <w:tcW w:w="1417" w:type="dxa"/>
          </w:tcPr>
          <w:p w14:paraId="7D2D0D1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445BCD9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0EB40E0" w14:textId="62BFBB0A"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2C2480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807B444"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31E7BEED" w14:textId="77777777" w:rsidR="00067293" w:rsidRPr="00067293" w:rsidRDefault="00067293" w:rsidP="00067293">
            <w:pPr>
              <w:rPr>
                <w:sz w:val="20"/>
              </w:rPr>
            </w:pPr>
            <w:r w:rsidRPr="00067293">
              <w:rPr>
                <w:sz w:val="20"/>
              </w:rPr>
              <w:t>LLR</w:t>
            </w:r>
          </w:p>
        </w:tc>
        <w:tc>
          <w:tcPr>
            <w:tcW w:w="7402" w:type="dxa"/>
          </w:tcPr>
          <w:p w14:paraId="22946716" w14:textId="3E2D8B23" w:rsidR="00067293" w:rsidRPr="00B4198B"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Addition of a required representation to a label (Part 2 of Schedule 2 to the </w:t>
            </w:r>
            <w:hyperlink r:id="rId32" w:history="1">
              <w:r w:rsidRPr="00A71C48">
                <w:rPr>
                  <w:rStyle w:val="Hyperlink"/>
                  <w:sz w:val="20"/>
                </w:rPr>
                <w:t>Therapeutic Goods Regulations 1990</w:t>
              </w:r>
            </w:hyperlink>
            <w:r w:rsidRPr="00AF708A">
              <w:rPr>
                <w:sz w:val="20"/>
                <w:szCs w:val="20"/>
              </w:rPr>
              <w:t>)</w:t>
            </w:r>
          </w:p>
        </w:tc>
        <w:tc>
          <w:tcPr>
            <w:tcW w:w="1417" w:type="dxa"/>
          </w:tcPr>
          <w:p w14:paraId="32437A6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SRR</w:t>
            </w:r>
          </w:p>
        </w:tc>
        <w:tc>
          <w:tcPr>
            <w:tcW w:w="1418" w:type="dxa"/>
          </w:tcPr>
          <w:p w14:paraId="61BC93B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5, 7</w:t>
            </w:r>
          </w:p>
        </w:tc>
        <w:tc>
          <w:tcPr>
            <w:tcW w:w="1701" w:type="dxa"/>
          </w:tcPr>
          <w:p w14:paraId="1A7BD7CE" w14:textId="70D6D88D"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1C12CB2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w:t>
            </w:r>
          </w:p>
        </w:tc>
      </w:tr>
      <w:tr w:rsidR="00067293" w:rsidRPr="00067293" w14:paraId="36843603"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7A9B512B" w14:textId="77777777" w:rsidR="00067293" w:rsidRPr="00067293" w:rsidRDefault="00067293" w:rsidP="00067293">
            <w:pPr>
              <w:rPr>
                <w:sz w:val="20"/>
              </w:rPr>
            </w:pPr>
            <w:r w:rsidRPr="00067293">
              <w:rPr>
                <w:sz w:val="20"/>
              </w:rPr>
              <w:t>LCF</w:t>
            </w:r>
          </w:p>
        </w:tc>
        <w:tc>
          <w:tcPr>
            <w:tcW w:w="7402" w:type="dxa"/>
          </w:tcPr>
          <w:p w14:paraId="3385CEDD"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Colour or type size change only (no change in label copy) other than where LFT applies</w:t>
            </w:r>
          </w:p>
        </w:tc>
        <w:tc>
          <w:tcPr>
            <w:tcW w:w="1417" w:type="dxa"/>
          </w:tcPr>
          <w:p w14:paraId="2F5DD2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3D4EEC9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7D68651" w14:textId="71F0B4C0"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1BEB8CC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0B58279"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0918DFC5" w14:textId="77777777" w:rsidR="00067293" w:rsidRPr="00067293" w:rsidRDefault="00067293" w:rsidP="00067293">
            <w:r w:rsidRPr="00D838D1">
              <w:rPr>
                <w:sz w:val="20"/>
              </w:rPr>
              <w:t>LFT</w:t>
            </w:r>
          </w:p>
        </w:tc>
        <w:tc>
          <w:tcPr>
            <w:tcW w:w="7402" w:type="dxa"/>
          </w:tcPr>
          <w:p w14:paraId="1A4D3168"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D838D1">
              <w:rPr>
                <w:sz w:val="20"/>
              </w:rPr>
              <w:t>Font or type size other than change to the type size on the main panel of the label. Does not include change in colour or label copy.</w:t>
            </w:r>
          </w:p>
        </w:tc>
        <w:tc>
          <w:tcPr>
            <w:tcW w:w="1417" w:type="dxa"/>
          </w:tcPr>
          <w:p w14:paraId="1E6D1609"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N</w:t>
            </w:r>
          </w:p>
        </w:tc>
        <w:tc>
          <w:tcPr>
            <w:tcW w:w="1418" w:type="dxa"/>
          </w:tcPr>
          <w:p w14:paraId="59F31409"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5</w:t>
            </w:r>
          </w:p>
        </w:tc>
        <w:tc>
          <w:tcPr>
            <w:tcW w:w="1701" w:type="dxa"/>
          </w:tcPr>
          <w:p w14:paraId="5D548305"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CN</w:t>
            </w:r>
          </w:p>
        </w:tc>
        <w:tc>
          <w:tcPr>
            <w:tcW w:w="1701" w:type="dxa"/>
          </w:tcPr>
          <w:p w14:paraId="0E334A49"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9D(2C)</w:t>
            </w:r>
          </w:p>
        </w:tc>
      </w:tr>
      <w:tr w:rsidR="00067293" w:rsidRPr="00067293" w14:paraId="6D7CD8AA"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2E5B3F63" w14:textId="77777777" w:rsidR="00067293" w:rsidRPr="00067293" w:rsidRDefault="00067293" w:rsidP="00067293">
            <w:pPr>
              <w:rPr>
                <w:sz w:val="20"/>
              </w:rPr>
            </w:pPr>
            <w:r w:rsidRPr="00067293">
              <w:rPr>
                <w:sz w:val="20"/>
              </w:rPr>
              <w:t>LGR</w:t>
            </w:r>
          </w:p>
        </w:tc>
        <w:tc>
          <w:tcPr>
            <w:tcW w:w="7402" w:type="dxa"/>
          </w:tcPr>
          <w:p w14:paraId="7D9B9439" w14:textId="52584A9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Introduction of new graphics/icons (other than as specified in change LSP </w:t>
            </w:r>
            <w:r w:rsidR="00160134">
              <w:rPr>
                <w:sz w:val="20"/>
                <w:szCs w:val="20"/>
              </w:rPr>
              <w:t>and</w:t>
            </w:r>
            <w:r w:rsidRPr="00AF708A">
              <w:rPr>
                <w:sz w:val="20"/>
                <w:szCs w:val="20"/>
              </w:rPr>
              <w:t xml:space="preserve"> KSP). </w:t>
            </w:r>
          </w:p>
          <w:p w14:paraId="5492580D" w14:textId="4F963216" w:rsidR="00067293" w:rsidRPr="00AF708A" w:rsidRDefault="00067293" w:rsidP="00F307A0">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For the addition of a TGA assessed claim to an existing, eligible RCM medicine, please see </w:t>
            </w:r>
            <w:hyperlink w:anchor="_RCM_Changes_table_11" w:history="1">
              <w:r w:rsidR="00FF3478">
                <w:rPr>
                  <w:rStyle w:val="Hyperlink"/>
                  <w:sz w:val="20"/>
                </w:rPr>
                <w:t>RCM changes table 1</w:t>
              </w:r>
              <w:r w:rsidRPr="00FF3478">
                <w:rPr>
                  <w:rStyle w:val="Hyperlink"/>
                  <w:sz w:val="20"/>
                </w:rPr>
                <w:t>1: Other RCM changes</w:t>
              </w:r>
              <w:r w:rsidRPr="00FF3478">
                <w:rPr>
                  <w:rStyle w:val="Hyperlink"/>
                  <w:sz w:val="20"/>
                  <w:szCs w:val="20"/>
                </w:rPr>
                <w:t>.</w:t>
              </w:r>
            </w:hyperlink>
            <w:r w:rsidRPr="00AF708A">
              <w:rPr>
                <w:sz w:val="20"/>
                <w:szCs w:val="20"/>
              </w:rPr>
              <w:t xml:space="preserve"> </w:t>
            </w:r>
          </w:p>
        </w:tc>
        <w:tc>
          <w:tcPr>
            <w:tcW w:w="1417" w:type="dxa"/>
          </w:tcPr>
          <w:p w14:paraId="0D48C2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3B5EDD5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415E70C8" w14:textId="32D9286A"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5F196D2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98A8A0F"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990E2BF" w14:textId="77777777" w:rsidR="00067293" w:rsidRPr="00067293" w:rsidRDefault="00067293" w:rsidP="00067293">
            <w:pPr>
              <w:rPr>
                <w:sz w:val="20"/>
              </w:rPr>
            </w:pPr>
            <w:r w:rsidRPr="00067293">
              <w:rPr>
                <w:sz w:val="20"/>
              </w:rPr>
              <w:t>RGR</w:t>
            </w:r>
          </w:p>
        </w:tc>
        <w:tc>
          <w:tcPr>
            <w:tcW w:w="7402" w:type="dxa"/>
          </w:tcPr>
          <w:p w14:paraId="7657B64A" w14:textId="72107264"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Removal of a graphic (other than as specified in change LAB for removal of sponsor logo or RGN)</w:t>
            </w:r>
            <w:r w:rsidR="00D838D1">
              <w:rPr>
                <w:sz w:val="20"/>
                <w:szCs w:val="20"/>
              </w:rPr>
              <w:t>.</w:t>
            </w:r>
          </w:p>
        </w:tc>
        <w:tc>
          <w:tcPr>
            <w:tcW w:w="1417" w:type="dxa"/>
          </w:tcPr>
          <w:p w14:paraId="1DF92D3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7B488C6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293ECA5F" w14:textId="4884284E"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68E663A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4DA14B5F"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02DF53B8" w14:textId="77777777" w:rsidR="00067293" w:rsidRPr="00067293" w:rsidRDefault="00067293" w:rsidP="00067293">
            <w:r w:rsidRPr="00D838D1">
              <w:rPr>
                <w:sz w:val="20"/>
              </w:rPr>
              <w:t>RGN</w:t>
            </w:r>
          </w:p>
        </w:tc>
        <w:tc>
          <w:tcPr>
            <w:tcW w:w="7402" w:type="dxa"/>
          </w:tcPr>
          <w:p w14:paraId="4C9B6D65"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D838D1">
              <w:rPr>
                <w:sz w:val="20"/>
              </w:rPr>
              <w:t>Removal of a graphic except where this relates to directions on how to use the product or the use of a measuring device or an applicator (see KMD and KMO)</w:t>
            </w:r>
          </w:p>
        </w:tc>
        <w:tc>
          <w:tcPr>
            <w:tcW w:w="1417" w:type="dxa"/>
          </w:tcPr>
          <w:p w14:paraId="01C09457"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N</w:t>
            </w:r>
          </w:p>
        </w:tc>
        <w:tc>
          <w:tcPr>
            <w:tcW w:w="1418" w:type="dxa"/>
          </w:tcPr>
          <w:p w14:paraId="54076D26"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5</w:t>
            </w:r>
          </w:p>
        </w:tc>
        <w:tc>
          <w:tcPr>
            <w:tcW w:w="1701" w:type="dxa"/>
          </w:tcPr>
          <w:p w14:paraId="3BF336B4"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CN</w:t>
            </w:r>
          </w:p>
        </w:tc>
        <w:tc>
          <w:tcPr>
            <w:tcW w:w="1701" w:type="dxa"/>
          </w:tcPr>
          <w:p w14:paraId="7C867772"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9D(2C)</w:t>
            </w:r>
          </w:p>
        </w:tc>
      </w:tr>
      <w:tr w:rsidR="00067293" w:rsidRPr="00067293" w14:paraId="1524541C"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3FD55833" w14:textId="77777777" w:rsidR="00067293" w:rsidRPr="00067293" w:rsidRDefault="00067293" w:rsidP="00067293">
            <w:pPr>
              <w:rPr>
                <w:sz w:val="20"/>
              </w:rPr>
            </w:pPr>
            <w:r w:rsidRPr="00067293">
              <w:rPr>
                <w:sz w:val="20"/>
              </w:rPr>
              <w:t>LFO</w:t>
            </w:r>
          </w:p>
        </w:tc>
        <w:tc>
          <w:tcPr>
            <w:tcW w:w="7402" w:type="dxa"/>
          </w:tcPr>
          <w:p w14:paraId="76A56A73" w14:textId="21DB5D99"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Reformatting of pre-existing text (</w:t>
            </w:r>
            <w:r w:rsidR="00FF3478" w:rsidRPr="00AF708A">
              <w:rPr>
                <w:sz w:val="20"/>
                <w:szCs w:val="20"/>
              </w:rPr>
              <w:t>i.e.</w:t>
            </w:r>
            <w:r w:rsidRPr="00AF708A">
              <w:rPr>
                <w:sz w:val="20"/>
                <w:szCs w:val="20"/>
              </w:rPr>
              <w:t xml:space="preserve"> moving or duplication of blocks of text and not rewording - see LIW, LDT, LDD) and/or movement of graphics (other than specified in LGM)</w:t>
            </w:r>
            <w:r w:rsidR="00D838D1">
              <w:rPr>
                <w:sz w:val="20"/>
                <w:szCs w:val="20"/>
              </w:rPr>
              <w:t>.</w:t>
            </w:r>
          </w:p>
        </w:tc>
        <w:tc>
          <w:tcPr>
            <w:tcW w:w="1417" w:type="dxa"/>
          </w:tcPr>
          <w:p w14:paraId="42F1BA6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4E881E2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56F90B11" w14:textId="5FCA16BC"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2B2A69A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9D35367"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2DBB763D" w14:textId="77777777" w:rsidR="00067293" w:rsidRPr="00D838D1" w:rsidRDefault="00067293" w:rsidP="00067293">
            <w:pPr>
              <w:rPr>
                <w:sz w:val="20"/>
              </w:rPr>
            </w:pPr>
            <w:r w:rsidRPr="00D838D1">
              <w:rPr>
                <w:sz w:val="20"/>
              </w:rPr>
              <w:t>LGM</w:t>
            </w:r>
          </w:p>
        </w:tc>
        <w:tc>
          <w:tcPr>
            <w:tcW w:w="7402" w:type="dxa"/>
          </w:tcPr>
          <w:p w14:paraId="0BB3C141" w14:textId="4615A011"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D838D1">
              <w:rPr>
                <w:rFonts w:eastAsia="Times New Roman"/>
                <w:sz w:val="20"/>
                <w:lang w:eastAsia="en-AU"/>
              </w:rPr>
              <w:t>Movement of graphics provided it remains on the same panel of the label and there is no change to the size, shape or colour of the graphic and does not involve the reformatting of pre-existing text</w:t>
            </w:r>
            <w:r w:rsidR="00D838D1">
              <w:rPr>
                <w:rFonts w:eastAsia="Times New Roman"/>
                <w:sz w:val="20"/>
                <w:lang w:eastAsia="en-AU"/>
              </w:rPr>
              <w:t>.</w:t>
            </w:r>
          </w:p>
        </w:tc>
        <w:tc>
          <w:tcPr>
            <w:tcW w:w="1417" w:type="dxa"/>
          </w:tcPr>
          <w:p w14:paraId="0A098BD8"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N</w:t>
            </w:r>
          </w:p>
        </w:tc>
        <w:tc>
          <w:tcPr>
            <w:tcW w:w="1418" w:type="dxa"/>
          </w:tcPr>
          <w:p w14:paraId="2B469DE9"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5</w:t>
            </w:r>
          </w:p>
        </w:tc>
        <w:tc>
          <w:tcPr>
            <w:tcW w:w="1701" w:type="dxa"/>
          </w:tcPr>
          <w:p w14:paraId="4F24AF36"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CN</w:t>
            </w:r>
          </w:p>
        </w:tc>
        <w:tc>
          <w:tcPr>
            <w:tcW w:w="1701" w:type="dxa"/>
          </w:tcPr>
          <w:p w14:paraId="4D6293F7" w14:textId="77777777" w:rsidR="00067293" w:rsidRPr="00D838D1"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D838D1">
              <w:rPr>
                <w:sz w:val="20"/>
              </w:rPr>
              <w:t>9D(2C)</w:t>
            </w:r>
          </w:p>
        </w:tc>
      </w:tr>
      <w:tr w:rsidR="00067293" w:rsidRPr="00067293" w14:paraId="238D9A29"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B338D1B" w14:textId="77777777" w:rsidR="00067293" w:rsidRPr="00067293" w:rsidRDefault="00067293" w:rsidP="00067293">
            <w:pPr>
              <w:rPr>
                <w:sz w:val="20"/>
              </w:rPr>
            </w:pPr>
            <w:r w:rsidRPr="00067293">
              <w:rPr>
                <w:sz w:val="20"/>
              </w:rPr>
              <w:t>LLN</w:t>
            </w:r>
          </w:p>
        </w:tc>
        <w:tc>
          <w:tcPr>
            <w:tcW w:w="7402" w:type="dxa"/>
          </w:tcPr>
          <w:p w14:paraId="23B913DC" w14:textId="6D5882C0" w:rsidR="00067293" w:rsidRPr="00AF708A" w:rsidRDefault="00067293" w:rsidP="00D838D1">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Introduction of a ‘</w:t>
            </w:r>
            <w:r w:rsidRPr="00D838D1">
              <w:rPr>
                <w:i/>
                <w:sz w:val="20"/>
              </w:rPr>
              <w:t>new</w:t>
            </w:r>
            <w:r w:rsidRPr="00AF708A">
              <w:rPr>
                <w:sz w:val="20"/>
                <w:szCs w:val="20"/>
              </w:rPr>
              <w:t>’ or a ‘</w:t>
            </w:r>
            <w:r w:rsidRPr="00D838D1">
              <w:rPr>
                <w:i/>
                <w:sz w:val="20"/>
              </w:rPr>
              <w:t>value pack’</w:t>
            </w:r>
            <w:r w:rsidRPr="00AF708A">
              <w:rPr>
                <w:sz w:val="20"/>
                <w:szCs w:val="20"/>
              </w:rPr>
              <w:t xml:space="preserve"> flash – see LAB for removal of a ‘</w:t>
            </w:r>
            <w:r w:rsidRPr="00D838D1">
              <w:rPr>
                <w:i/>
                <w:sz w:val="20"/>
              </w:rPr>
              <w:t>new</w:t>
            </w:r>
            <w:r w:rsidRPr="00AF708A">
              <w:rPr>
                <w:sz w:val="20"/>
                <w:szCs w:val="20"/>
              </w:rPr>
              <w:t>’ or a ‘</w:t>
            </w:r>
            <w:r w:rsidRPr="00D838D1">
              <w:rPr>
                <w:i/>
                <w:sz w:val="20"/>
              </w:rPr>
              <w:t>value pack</w:t>
            </w:r>
            <w:r w:rsidRPr="00AF708A">
              <w:rPr>
                <w:sz w:val="20"/>
                <w:szCs w:val="20"/>
              </w:rPr>
              <w:t>’ flash</w:t>
            </w:r>
            <w:r w:rsidR="00D838D1">
              <w:rPr>
                <w:sz w:val="20"/>
                <w:szCs w:val="20"/>
              </w:rPr>
              <w:t>.</w:t>
            </w:r>
          </w:p>
        </w:tc>
        <w:tc>
          <w:tcPr>
            <w:tcW w:w="1417" w:type="dxa"/>
          </w:tcPr>
          <w:p w14:paraId="0E3BAA9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220C9AF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58A167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4311F91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5B488792"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A5FD038" w14:textId="77777777" w:rsidR="00067293" w:rsidRPr="00067293" w:rsidRDefault="00067293" w:rsidP="00067293">
            <w:pPr>
              <w:rPr>
                <w:sz w:val="20"/>
              </w:rPr>
            </w:pPr>
            <w:r w:rsidRPr="00067293">
              <w:rPr>
                <w:sz w:val="20"/>
              </w:rPr>
              <w:t>LSS</w:t>
            </w:r>
          </w:p>
        </w:tc>
        <w:tc>
          <w:tcPr>
            <w:tcW w:w="7402" w:type="dxa"/>
          </w:tcPr>
          <w:p w14:paraId="18C3A619" w14:textId="46C190C5"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Introduction of text and/or graphics pertaining to sponsorship of a campaign or organisation, e.g. the Cancer Council’s Pink Ribbon campaign or Surf Life Saving Australia</w:t>
            </w:r>
            <w:r w:rsidR="00D838D1">
              <w:rPr>
                <w:sz w:val="20"/>
                <w:szCs w:val="20"/>
              </w:rPr>
              <w:t>.</w:t>
            </w:r>
          </w:p>
        </w:tc>
        <w:tc>
          <w:tcPr>
            <w:tcW w:w="1417" w:type="dxa"/>
          </w:tcPr>
          <w:p w14:paraId="24C7D7F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21B3D74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0B565E0B" w14:textId="686A344F"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0B6275A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3127015"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885C834" w14:textId="77777777" w:rsidR="00067293" w:rsidRPr="00067293" w:rsidRDefault="00067293" w:rsidP="00067293">
            <w:pPr>
              <w:rPr>
                <w:sz w:val="20"/>
              </w:rPr>
            </w:pPr>
            <w:r w:rsidRPr="00067293">
              <w:rPr>
                <w:sz w:val="20"/>
              </w:rPr>
              <w:t>LDT</w:t>
            </w:r>
          </w:p>
        </w:tc>
        <w:tc>
          <w:tcPr>
            <w:tcW w:w="7402" w:type="dxa"/>
          </w:tcPr>
          <w:p w14:paraId="0F5E3668"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Deletion or addition of text to the label (e.g. addition or removal of claims</w:t>
            </w:r>
            <w:r w:rsidR="00222732">
              <w:rPr>
                <w:sz w:val="20"/>
                <w:szCs w:val="20"/>
              </w:rPr>
              <w:t>,</w:t>
            </w:r>
            <w:r w:rsidRPr="00AF708A">
              <w:rPr>
                <w:sz w:val="20"/>
                <w:szCs w:val="20"/>
              </w:rPr>
              <w:t xml:space="preserve"> such as clinically proven, fast/rapid action; general claims regarding the product, its nature, mechanism of action, qualifying statements</w:t>
            </w:r>
            <w:r w:rsidR="00222732">
              <w:rPr>
                <w:sz w:val="20"/>
                <w:szCs w:val="20"/>
              </w:rPr>
              <w:t>,</w:t>
            </w:r>
            <w:r w:rsidRPr="00AF708A">
              <w:rPr>
                <w:sz w:val="20"/>
                <w:szCs w:val="20"/>
              </w:rPr>
              <w:t xml:space="preserve"> etc.)</w:t>
            </w:r>
          </w:p>
        </w:tc>
        <w:tc>
          <w:tcPr>
            <w:tcW w:w="1417" w:type="dxa"/>
          </w:tcPr>
          <w:p w14:paraId="2C59DA2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0E1297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7A4276D3" w14:textId="07DAB9EE"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62D57C6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DAC5C4A"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562A859" w14:textId="77777777" w:rsidR="00067293" w:rsidRPr="00067293" w:rsidRDefault="00067293" w:rsidP="00067293">
            <w:pPr>
              <w:rPr>
                <w:sz w:val="20"/>
              </w:rPr>
            </w:pPr>
            <w:r w:rsidRPr="00067293">
              <w:rPr>
                <w:sz w:val="20"/>
              </w:rPr>
              <w:t>LDD</w:t>
            </w:r>
          </w:p>
        </w:tc>
        <w:tc>
          <w:tcPr>
            <w:tcW w:w="7402" w:type="dxa"/>
          </w:tcPr>
          <w:p w14:paraId="14E14C8E" w14:textId="77777777" w:rsidR="00067293" w:rsidRPr="00B4198B"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Deletion or addition of text to the label where supporting Module 4 and/or Module 5 data or a justification for not providing the supporting data is required. For example, including a </w:t>
            </w:r>
            <w:r w:rsidRPr="00AF708A">
              <w:rPr>
                <w:i/>
                <w:sz w:val="20"/>
                <w:szCs w:val="20"/>
              </w:rPr>
              <w:t>‘fast absorption’</w:t>
            </w:r>
            <w:r w:rsidRPr="00AF708A">
              <w:rPr>
                <w:sz w:val="20"/>
                <w:szCs w:val="20"/>
              </w:rPr>
              <w:t xml:space="preserve"> claim on the label on the basis of new clinical data</w:t>
            </w:r>
          </w:p>
        </w:tc>
        <w:tc>
          <w:tcPr>
            <w:tcW w:w="1417" w:type="dxa"/>
          </w:tcPr>
          <w:p w14:paraId="22429E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70C6A5A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5 </w:t>
            </w:r>
          </w:p>
        </w:tc>
        <w:tc>
          <w:tcPr>
            <w:tcW w:w="1701" w:type="dxa"/>
          </w:tcPr>
          <w:p w14:paraId="0FCEEB9E" w14:textId="7D40BA9B"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1031B2F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0FB5B47"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385D6E8E" w14:textId="77777777" w:rsidR="00067293" w:rsidRPr="00067293" w:rsidRDefault="00067293" w:rsidP="00067293">
            <w:pPr>
              <w:rPr>
                <w:sz w:val="20"/>
              </w:rPr>
            </w:pPr>
            <w:r w:rsidRPr="00067293">
              <w:rPr>
                <w:sz w:val="20"/>
              </w:rPr>
              <w:t>KPI</w:t>
            </w:r>
          </w:p>
        </w:tc>
        <w:tc>
          <w:tcPr>
            <w:tcW w:w="7402" w:type="dxa"/>
          </w:tcPr>
          <w:p w14:paraId="73671819"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Introduction of a package insert where there is no requirement for supporting Module 4 and/or Module 5 data. For example, including a CMI as a pack insert where the CMI is consistent with the product’s approved product information</w:t>
            </w:r>
          </w:p>
        </w:tc>
        <w:tc>
          <w:tcPr>
            <w:tcW w:w="1417" w:type="dxa"/>
          </w:tcPr>
          <w:p w14:paraId="5514611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09DE238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5, 29</w:t>
            </w:r>
          </w:p>
        </w:tc>
        <w:tc>
          <w:tcPr>
            <w:tcW w:w="1701" w:type="dxa"/>
          </w:tcPr>
          <w:p w14:paraId="2A068A6D" w14:textId="29962B4B"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57F945E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69B3EFF"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5E97AA7" w14:textId="77777777" w:rsidR="00067293" w:rsidRPr="00067293" w:rsidRDefault="00067293" w:rsidP="00067293">
            <w:pPr>
              <w:rPr>
                <w:sz w:val="20"/>
              </w:rPr>
            </w:pPr>
            <w:r w:rsidRPr="00067293">
              <w:rPr>
                <w:sz w:val="20"/>
              </w:rPr>
              <w:t>KRI</w:t>
            </w:r>
          </w:p>
        </w:tc>
        <w:tc>
          <w:tcPr>
            <w:tcW w:w="7402" w:type="dxa"/>
          </w:tcPr>
          <w:p w14:paraId="39131390"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Removal of a package insert (other than CMI)</w:t>
            </w:r>
          </w:p>
        </w:tc>
        <w:tc>
          <w:tcPr>
            <w:tcW w:w="1417" w:type="dxa"/>
          </w:tcPr>
          <w:p w14:paraId="2BE24C5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23965A1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5, 30</w:t>
            </w:r>
          </w:p>
        </w:tc>
        <w:tc>
          <w:tcPr>
            <w:tcW w:w="1701" w:type="dxa"/>
          </w:tcPr>
          <w:p w14:paraId="5A0B6465" w14:textId="05415D44"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217657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rsidDel="009878D2" w14:paraId="451C2808"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CCC9728" w14:textId="77777777" w:rsidR="00067293" w:rsidRPr="00067293" w:rsidDel="009878D2" w:rsidRDefault="00067293" w:rsidP="00067293">
            <w:pPr>
              <w:rPr>
                <w:sz w:val="20"/>
              </w:rPr>
            </w:pPr>
            <w:r w:rsidRPr="00067293">
              <w:rPr>
                <w:sz w:val="20"/>
              </w:rPr>
              <w:t>LSP</w:t>
            </w:r>
          </w:p>
        </w:tc>
        <w:tc>
          <w:tcPr>
            <w:tcW w:w="7402" w:type="dxa"/>
          </w:tcPr>
          <w:p w14:paraId="6FCF8DD4" w14:textId="77777777" w:rsidR="00067293" w:rsidRPr="00AF708A" w:rsidDel="009878D2"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Changes to sponsor details including name and/or logo (inclusion of a logo or change to an existing logo) except where LAB applies</w:t>
            </w:r>
          </w:p>
        </w:tc>
        <w:tc>
          <w:tcPr>
            <w:tcW w:w="1417" w:type="dxa"/>
          </w:tcPr>
          <w:p w14:paraId="0880F5FB" w14:textId="77777777" w:rsidR="00067293" w:rsidRPr="00067293" w:rsidDel="009878D2"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56694A51" w14:textId="77777777" w:rsidR="00067293" w:rsidRPr="00067293" w:rsidDel="009878D2"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2054DEBE" w14:textId="77777777" w:rsidR="00067293" w:rsidRPr="00067293" w:rsidDel="009878D2"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72F1E647" w14:textId="77777777" w:rsidR="00067293" w:rsidRPr="00067293" w:rsidDel="009878D2"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011E8A64"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928" w:type="dxa"/>
          </w:tcPr>
          <w:p w14:paraId="643886A8" w14:textId="77777777" w:rsidR="00067293" w:rsidRPr="00067293" w:rsidRDefault="00067293" w:rsidP="00067293">
            <w:pPr>
              <w:rPr>
                <w:sz w:val="20"/>
              </w:rPr>
            </w:pPr>
            <w:r w:rsidRPr="00067293">
              <w:rPr>
                <w:sz w:val="20"/>
              </w:rPr>
              <w:t>LAB</w:t>
            </w:r>
          </w:p>
        </w:tc>
        <w:tc>
          <w:tcPr>
            <w:tcW w:w="7402" w:type="dxa"/>
          </w:tcPr>
          <w:p w14:paraId="6792CD5F" w14:textId="6B7712BC"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Minor label editorials that have no regulatory compliance impact (under </w:t>
            </w:r>
            <w:hyperlink r:id="rId33" w:history="1">
              <w:r w:rsidRPr="00EB0516">
                <w:rPr>
                  <w:rStyle w:val="Hyperlink"/>
                  <w:sz w:val="20"/>
                </w:rPr>
                <w:t>the</w:t>
              </w:r>
            </w:hyperlink>
            <w:r w:rsidRPr="00EB0516">
              <w:rPr>
                <w:rStyle w:val="Hyperlink"/>
                <w:sz w:val="20"/>
              </w:rPr>
              <w:t xml:space="preserve"> </w:t>
            </w:r>
            <w:hyperlink r:id="rId34" w:history="1">
              <w:r w:rsidRPr="00E85645">
                <w:rPr>
                  <w:rStyle w:val="Hyperlink"/>
                  <w:sz w:val="20"/>
                </w:rPr>
                <w:t>Act</w:t>
              </w:r>
            </w:hyperlink>
            <w:r w:rsidR="0090586A" w:rsidRPr="0090586A">
              <w:rPr>
                <w:rStyle w:val="Hyperlink"/>
                <w:color w:val="auto"/>
                <w:sz w:val="20"/>
                <w:u w:val="none"/>
              </w:rPr>
              <w:t>)</w:t>
            </w:r>
            <w:r w:rsidRPr="0090586A">
              <w:rPr>
                <w:rStyle w:val="Hyperlink"/>
                <w:color w:val="auto"/>
                <w:u w:val="none"/>
              </w:rPr>
              <w:t>.</w:t>
            </w:r>
            <w:r w:rsidRPr="0090586A">
              <w:rPr>
                <w:color w:val="auto"/>
                <w:sz w:val="20"/>
                <w:szCs w:val="20"/>
              </w:rPr>
              <w:t xml:space="preserve"> </w:t>
            </w:r>
            <w:r w:rsidRPr="00AF708A">
              <w:rPr>
                <w:sz w:val="20"/>
                <w:szCs w:val="20"/>
              </w:rPr>
              <w:t>The changes are limited to the following:</w:t>
            </w:r>
          </w:p>
          <w:p w14:paraId="05DD9666" w14:textId="77777777" w:rsidR="00067293" w:rsidRPr="00B4198B"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correction of misspelt words and/or deletion of a duplicated word – this does not involve rewording or the deletion of sentences or phrases</w:t>
            </w:r>
          </w:p>
          <w:p w14:paraId="20DF7536"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removal of a ‘</w:t>
            </w:r>
            <w:r w:rsidRPr="00D838D1">
              <w:rPr>
                <w:i/>
                <w:sz w:val="20"/>
              </w:rPr>
              <w:t>new</w:t>
            </w:r>
            <w:r w:rsidRPr="00AF708A">
              <w:rPr>
                <w:sz w:val="20"/>
              </w:rPr>
              <w:t>’, ‘</w:t>
            </w:r>
            <w:r w:rsidRPr="00D838D1">
              <w:rPr>
                <w:i/>
                <w:sz w:val="20"/>
              </w:rPr>
              <w:t>new formulation</w:t>
            </w:r>
            <w:r w:rsidRPr="00AF708A">
              <w:rPr>
                <w:sz w:val="20"/>
              </w:rPr>
              <w:t>’ or a ‘</w:t>
            </w:r>
            <w:r w:rsidRPr="00D838D1">
              <w:rPr>
                <w:i/>
                <w:sz w:val="20"/>
              </w:rPr>
              <w:t>value pack</w:t>
            </w:r>
            <w:r w:rsidRPr="00AF708A">
              <w:rPr>
                <w:sz w:val="20"/>
              </w:rPr>
              <w:t>’ flash</w:t>
            </w:r>
          </w:p>
          <w:p w14:paraId="37A06E43"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removal of details of sponsorship (in its entirety) of a campaign or organisation, e.g. the Cancer Council’s Pink Ribbon campaign or Surf Life Saving Australia</w:t>
            </w:r>
          </w:p>
          <w:p w14:paraId="20B2CB6C"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deletion of sponsor logo provided the name and address of the sponsor or supplier of the goods are included on the label</w:t>
            </w:r>
          </w:p>
          <w:p w14:paraId="0632A1DD"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inclusion, removal or changes to:</w:t>
            </w:r>
          </w:p>
          <w:p w14:paraId="5F785487" w14:textId="115BCB64" w:rsidR="00067293" w:rsidRPr="00AF708A"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country of origin statement (e.g. ‘</w:t>
            </w:r>
            <w:r w:rsidRPr="00D838D1">
              <w:rPr>
                <w:i/>
                <w:sz w:val="20"/>
              </w:rPr>
              <w:t>Made in XX’</w:t>
            </w:r>
            <w:r w:rsidRPr="00AF708A">
              <w:rPr>
                <w:sz w:val="20"/>
              </w:rPr>
              <w:t>) including the statement “</w:t>
            </w:r>
            <w:r w:rsidRPr="00D838D1">
              <w:rPr>
                <w:i/>
                <w:sz w:val="20"/>
              </w:rPr>
              <w:t>Made in Australia</w:t>
            </w:r>
            <w:r w:rsidRPr="00AF708A">
              <w:rPr>
                <w:sz w:val="20"/>
              </w:rPr>
              <w:t>” or “</w:t>
            </w:r>
            <w:r w:rsidRPr="00D838D1">
              <w:rPr>
                <w:i/>
                <w:sz w:val="20"/>
              </w:rPr>
              <w:t>Australian Made</w:t>
            </w:r>
            <w:r w:rsidRPr="00AF708A">
              <w:rPr>
                <w:sz w:val="20"/>
              </w:rPr>
              <w:t xml:space="preserve">” or the Australian Made logo (gold kangaroo in a green triangle) in accordance with the requirements outlined by the </w:t>
            </w:r>
            <w:r w:rsidRPr="00AF708A">
              <w:rPr>
                <w:i/>
                <w:sz w:val="20"/>
              </w:rPr>
              <w:t xml:space="preserve">Australian Made Company </w:t>
            </w:r>
            <w:r w:rsidRPr="00AF708A">
              <w:rPr>
                <w:sz w:val="20"/>
              </w:rPr>
              <w:t xml:space="preserve">(refer </w:t>
            </w:r>
            <w:hyperlink r:id="rId35" w:history="1">
              <w:r w:rsidRPr="00AF708A">
                <w:rPr>
                  <w:color w:val="0000FF"/>
                  <w:sz w:val="20"/>
                  <w:u w:val="single"/>
                </w:rPr>
                <w:t>www.australianmade.com.au</w:t>
              </w:r>
            </w:hyperlink>
            <w:r w:rsidRPr="00AF708A">
              <w:rPr>
                <w:sz w:val="20"/>
                <w:szCs w:val="20"/>
              </w:rPr>
              <w:t>)</w:t>
            </w:r>
          </w:p>
          <w:p w14:paraId="264FB68E" w14:textId="77777777" w:rsidR="00067293" w:rsidRPr="00B4198B"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sponsor address and/or contact details provided the information is consistent with the current approved product details and where the name and address of the sponsor or supplier of the goods are included on the label</w:t>
            </w:r>
          </w:p>
          <w:p w14:paraId="5B1B348F" w14:textId="77777777" w:rsidR="00067293" w:rsidRPr="00222732"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supplier or manufacturer’s name, address and/or contact details provided the name and address of the sponsor or supplier of the goods is included on the label</w:t>
            </w:r>
          </w:p>
          <w:p w14:paraId="3DBC3D06" w14:textId="77777777" w:rsidR="00067293" w:rsidRPr="00222732"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date of manufacture of a product</w:t>
            </w:r>
          </w:p>
          <w:p w14:paraId="797DD84E" w14:textId="77777777" w:rsidR="00067293" w:rsidRPr="00222732"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website, QR code and/or bar code: applies only where the information included on the website (including any direct links from that website) or incorporated into the QR code or bar code (if either links to a website then any direct links from that website) is consistent with the information approved by TGA for that product</w:t>
            </w:r>
          </w:p>
          <w:p w14:paraId="77366973" w14:textId="77777777" w:rsidR="00E85645" w:rsidRPr="0090586A" w:rsidRDefault="00067293" w:rsidP="00F94F2C">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90586A">
              <w:rPr>
                <w:sz w:val="20"/>
              </w:rPr>
              <w:t>A</w:t>
            </w:r>
            <w:r w:rsidR="00E85645" w:rsidRPr="0090586A">
              <w:rPr>
                <w:sz w:val="20"/>
              </w:rPr>
              <w:t xml:space="preserve">ustralian Business name </w:t>
            </w:r>
            <w:r w:rsidRPr="0090586A">
              <w:rPr>
                <w:sz w:val="20"/>
              </w:rPr>
              <w:t>/A</w:t>
            </w:r>
            <w:r w:rsidR="00E85645" w:rsidRPr="0090586A">
              <w:rPr>
                <w:sz w:val="20"/>
              </w:rPr>
              <w:t>ustralian Company name</w:t>
            </w:r>
          </w:p>
          <w:p w14:paraId="131DF542" w14:textId="392C6549" w:rsidR="00067293" w:rsidRPr="00E85645" w:rsidRDefault="00067293" w:rsidP="00F94F2C">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E85645">
              <w:rPr>
                <w:sz w:val="20"/>
              </w:rPr>
              <w:t>product code number (or equivalent) or an overseas registration number</w:t>
            </w:r>
          </w:p>
          <w:p w14:paraId="7F56B36C" w14:textId="77777777" w:rsidR="00067293" w:rsidRPr="00222732"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recycle logo and associated text</w:t>
            </w:r>
          </w:p>
          <w:p w14:paraId="3C2E3D41" w14:textId="3C0B117E" w:rsidR="00067293" w:rsidRPr="00222732"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tamper evident seal – wording/graphics. See also KSL and KSX</w:t>
            </w:r>
          </w:p>
          <w:p w14:paraId="54F0CCBD" w14:textId="77777777" w:rsidR="00067293" w:rsidRPr="00222732" w:rsidRDefault="00067293" w:rsidP="00067293">
            <w:pPr>
              <w:numPr>
                <w:ilvl w:val="1"/>
                <w:numId w:val="20"/>
              </w:numPr>
              <w:ind w:left="850" w:hanging="425"/>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trade mark (™) or registration (®) symbols or similar, or trademark statements e.g. Company XXY is a registered trademark of Company XXZ</w:t>
            </w:r>
          </w:p>
          <w:p w14:paraId="34EB5E9B"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introduction, deletion or change of a graphic and/or text providing instruction on opening or closing a container</w:t>
            </w:r>
          </w:p>
          <w:p w14:paraId="44992205" w14:textId="77777777" w:rsidR="00067293" w:rsidRPr="00222732" w:rsidRDefault="00067293" w:rsidP="00067293">
            <w:pPr>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rPr>
              <w:t>anti-theft device (including directly associated wording) that does not impact on or affect the readability of other label wording</w:t>
            </w:r>
          </w:p>
        </w:tc>
        <w:tc>
          <w:tcPr>
            <w:tcW w:w="1417" w:type="dxa"/>
          </w:tcPr>
          <w:p w14:paraId="41BAFF1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3DDA11E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w:t>
            </w:r>
          </w:p>
        </w:tc>
        <w:tc>
          <w:tcPr>
            <w:tcW w:w="1701" w:type="dxa"/>
            <w:shd w:val="clear" w:color="auto" w:fill="ECEEEF" w:themeFill="accent2" w:themeFillTint="33"/>
          </w:tcPr>
          <w:p w14:paraId="71EE2D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w:t>
            </w:r>
          </w:p>
        </w:tc>
        <w:tc>
          <w:tcPr>
            <w:tcW w:w="1701" w:type="dxa"/>
            <w:shd w:val="clear" w:color="auto" w:fill="ECEEEF" w:themeFill="accent2" w:themeFillTint="33"/>
          </w:tcPr>
          <w:p w14:paraId="59432CE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w:t>
            </w:r>
          </w:p>
        </w:tc>
      </w:tr>
      <w:tr w:rsidR="00067293" w:rsidRPr="00067293" w14:paraId="11BDD458"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BAFC418" w14:textId="77777777" w:rsidR="00067293" w:rsidRPr="00067293" w:rsidRDefault="00067293" w:rsidP="00067293">
            <w:pPr>
              <w:rPr>
                <w:sz w:val="20"/>
              </w:rPr>
            </w:pPr>
            <w:r w:rsidRPr="00067293">
              <w:rPr>
                <w:sz w:val="20"/>
              </w:rPr>
              <w:t>PSZ</w:t>
            </w:r>
          </w:p>
        </w:tc>
        <w:tc>
          <w:tcPr>
            <w:tcW w:w="7402" w:type="dxa"/>
          </w:tcPr>
          <w:p w14:paraId="7102952C"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Addition of a pack size for dosage forms other than liquids/semi-solids (see PLS) or metered dose aerosols (see PMZ) or as described in PSN</w:t>
            </w:r>
          </w:p>
        </w:tc>
        <w:tc>
          <w:tcPr>
            <w:tcW w:w="1417" w:type="dxa"/>
          </w:tcPr>
          <w:p w14:paraId="0B21B72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277B2BB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5, 6, 10</w:t>
            </w:r>
          </w:p>
        </w:tc>
        <w:tc>
          <w:tcPr>
            <w:tcW w:w="1701" w:type="dxa"/>
          </w:tcPr>
          <w:p w14:paraId="3B487381" w14:textId="0ADB74F4"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6583F0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DB2B791"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3A87E233" w14:textId="77777777" w:rsidR="00067293" w:rsidRPr="00067293" w:rsidRDefault="00067293" w:rsidP="00067293">
            <w:r w:rsidRPr="0008797D">
              <w:rPr>
                <w:sz w:val="20"/>
              </w:rPr>
              <w:t>PSN</w:t>
            </w:r>
          </w:p>
        </w:tc>
        <w:tc>
          <w:tcPr>
            <w:tcW w:w="7402" w:type="dxa"/>
          </w:tcPr>
          <w:p w14:paraId="09FD9B24" w14:textId="0FAAD3B6"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08797D">
              <w:rPr>
                <w:rFonts w:eastAsia="Times New Roman"/>
                <w:sz w:val="20"/>
                <w:lang w:eastAsia="en-AU"/>
              </w:rPr>
              <w:t>Addition of a pack size for dosage forms other than liquids/semi-solids (see PLS) or metered dose aerosols (see PMZ) where the new pack size falls within the approved pack size range. See also PSZ.</w:t>
            </w:r>
          </w:p>
        </w:tc>
        <w:tc>
          <w:tcPr>
            <w:tcW w:w="1417" w:type="dxa"/>
          </w:tcPr>
          <w:p w14:paraId="61357B09"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N</w:t>
            </w:r>
          </w:p>
        </w:tc>
        <w:tc>
          <w:tcPr>
            <w:tcW w:w="1418" w:type="dxa"/>
          </w:tcPr>
          <w:p w14:paraId="5BBDE2A2"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rFonts w:eastAsia="Times New Roman"/>
                <w:sz w:val="20"/>
                <w:lang w:eastAsia="en-AU"/>
              </w:rPr>
              <w:t>5, 6, 10</w:t>
            </w:r>
          </w:p>
        </w:tc>
        <w:tc>
          <w:tcPr>
            <w:tcW w:w="1701" w:type="dxa"/>
          </w:tcPr>
          <w:p w14:paraId="1EAC3CF1"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CN</w:t>
            </w:r>
          </w:p>
        </w:tc>
        <w:tc>
          <w:tcPr>
            <w:tcW w:w="1701" w:type="dxa"/>
          </w:tcPr>
          <w:p w14:paraId="50AAA618"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9D(2C)</w:t>
            </w:r>
          </w:p>
        </w:tc>
      </w:tr>
      <w:tr w:rsidR="00067293" w:rsidRPr="00067293" w14:paraId="122D0B5E"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0C390F25" w14:textId="77777777" w:rsidR="00067293" w:rsidRPr="00067293" w:rsidRDefault="00067293" w:rsidP="00067293">
            <w:pPr>
              <w:rPr>
                <w:sz w:val="20"/>
              </w:rPr>
            </w:pPr>
            <w:r w:rsidRPr="00067293">
              <w:rPr>
                <w:sz w:val="20"/>
              </w:rPr>
              <w:t>PLS</w:t>
            </w:r>
          </w:p>
        </w:tc>
        <w:tc>
          <w:tcPr>
            <w:tcW w:w="7402" w:type="dxa"/>
          </w:tcPr>
          <w:p w14:paraId="0406AD47"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Addition of pack size for liquids/semi-solids other than as described in PLN</w:t>
            </w:r>
          </w:p>
        </w:tc>
        <w:tc>
          <w:tcPr>
            <w:tcW w:w="1417" w:type="dxa"/>
          </w:tcPr>
          <w:p w14:paraId="0F321E1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10B8182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5, 6, 10, 13</w:t>
            </w:r>
          </w:p>
        </w:tc>
        <w:tc>
          <w:tcPr>
            <w:tcW w:w="1701" w:type="dxa"/>
          </w:tcPr>
          <w:p w14:paraId="0183E09F" w14:textId="159B430B"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3B4CF3A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2DA2EDC0"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6519DA15" w14:textId="77777777" w:rsidR="00067293" w:rsidRPr="0008797D" w:rsidRDefault="00067293" w:rsidP="00067293">
            <w:pPr>
              <w:rPr>
                <w:sz w:val="20"/>
              </w:rPr>
            </w:pPr>
            <w:r w:rsidRPr="00067293">
              <w:t>PLN</w:t>
            </w:r>
          </w:p>
        </w:tc>
        <w:tc>
          <w:tcPr>
            <w:tcW w:w="7402" w:type="dxa"/>
          </w:tcPr>
          <w:p w14:paraId="2BD035AA"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08797D">
              <w:rPr>
                <w:rFonts w:eastAsia="Times New Roman"/>
                <w:sz w:val="20"/>
                <w:lang w:eastAsia="en-AU"/>
              </w:rPr>
              <w:t>Addition of pack size for liquids/semi solids where the new pack size falls within the approved pack size range.  See also PLS.</w:t>
            </w:r>
          </w:p>
        </w:tc>
        <w:tc>
          <w:tcPr>
            <w:tcW w:w="1417" w:type="dxa"/>
          </w:tcPr>
          <w:p w14:paraId="6DA79305"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N</w:t>
            </w:r>
          </w:p>
        </w:tc>
        <w:tc>
          <w:tcPr>
            <w:tcW w:w="1418" w:type="dxa"/>
          </w:tcPr>
          <w:p w14:paraId="50C025F8"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rFonts w:eastAsia="Times New Roman"/>
                <w:sz w:val="20"/>
                <w:lang w:eastAsia="en-AU"/>
              </w:rPr>
              <w:t>5, 6, 10, 13</w:t>
            </w:r>
          </w:p>
        </w:tc>
        <w:tc>
          <w:tcPr>
            <w:tcW w:w="1701" w:type="dxa"/>
          </w:tcPr>
          <w:p w14:paraId="767D7E5F"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CN</w:t>
            </w:r>
          </w:p>
        </w:tc>
        <w:tc>
          <w:tcPr>
            <w:tcW w:w="1701" w:type="dxa"/>
          </w:tcPr>
          <w:p w14:paraId="4765F633"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9D(2C)</w:t>
            </w:r>
          </w:p>
        </w:tc>
      </w:tr>
      <w:tr w:rsidR="00067293" w:rsidRPr="00067293" w14:paraId="0BCB431E"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5E87B5D1" w14:textId="77777777" w:rsidR="00067293" w:rsidRPr="00067293" w:rsidRDefault="00067293" w:rsidP="00067293">
            <w:pPr>
              <w:rPr>
                <w:sz w:val="20"/>
              </w:rPr>
            </w:pPr>
            <w:r w:rsidRPr="00067293">
              <w:rPr>
                <w:sz w:val="20"/>
              </w:rPr>
              <w:t>PMZ</w:t>
            </w:r>
          </w:p>
        </w:tc>
        <w:tc>
          <w:tcPr>
            <w:tcW w:w="7402" w:type="dxa"/>
          </w:tcPr>
          <w:p w14:paraId="1756EF51"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Addition of pack size for metered dose aerosols</w:t>
            </w:r>
          </w:p>
        </w:tc>
        <w:tc>
          <w:tcPr>
            <w:tcW w:w="1417" w:type="dxa"/>
          </w:tcPr>
          <w:p w14:paraId="7D27A87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7577370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5,6</w:t>
            </w:r>
          </w:p>
        </w:tc>
        <w:tc>
          <w:tcPr>
            <w:tcW w:w="1701" w:type="dxa"/>
          </w:tcPr>
          <w:p w14:paraId="7987A265" w14:textId="6A102D0F"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636DF13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CA8ACE7"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0FDA869B" w14:textId="77777777" w:rsidR="00067293" w:rsidRPr="0008797D" w:rsidRDefault="00067293" w:rsidP="00067293">
            <w:pPr>
              <w:rPr>
                <w:sz w:val="20"/>
              </w:rPr>
            </w:pPr>
            <w:r w:rsidRPr="00067293">
              <w:t>PSD</w:t>
            </w:r>
          </w:p>
        </w:tc>
        <w:tc>
          <w:tcPr>
            <w:tcW w:w="7402" w:type="dxa"/>
          </w:tcPr>
          <w:p w14:paraId="4D6A9E55"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08797D">
              <w:rPr>
                <w:rFonts w:eastAsia="Times New Roman"/>
                <w:sz w:val="20"/>
                <w:lang w:eastAsia="en-AU"/>
              </w:rPr>
              <w:t>Pack size - deletion</w:t>
            </w:r>
          </w:p>
        </w:tc>
        <w:tc>
          <w:tcPr>
            <w:tcW w:w="1417" w:type="dxa"/>
          </w:tcPr>
          <w:p w14:paraId="0E48FB4C"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N</w:t>
            </w:r>
          </w:p>
        </w:tc>
        <w:tc>
          <w:tcPr>
            <w:tcW w:w="1418" w:type="dxa"/>
          </w:tcPr>
          <w:p w14:paraId="20DD52FA"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rFonts w:eastAsia="Times New Roman"/>
                <w:sz w:val="20"/>
                <w:lang w:eastAsia="en-AU"/>
              </w:rPr>
              <w:t>5</w:t>
            </w:r>
          </w:p>
        </w:tc>
        <w:tc>
          <w:tcPr>
            <w:tcW w:w="1701" w:type="dxa"/>
          </w:tcPr>
          <w:p w14:paraId="65C4F56B"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CN</w:t>
            </w:r>
          </w:p>
        </w:tc>
        <w:tc>
          <w:tcPr>
            <w:tcW w:w="1701" w:type="dxa"/>
          </w:tcPr>
          <w:p w14:paraId="5007F757"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9D(2C)</w:t>
            </w:r>
          </w:p>
        </w:tc>
      </w:tr>
      <w:tr w:rsidR="00067293" w:rsidRPr="00067293" w14:paraId="0E7BB8EB" w14:textId="77777777" w:rsidTr="00CE5851">
        <w:tc>
          <w:tcPr>
            <w:cnfStyle w:val="001000000000" w:firstRow="0" w:lastRow="0" w:firstColumn="1" w:lastColumn="0" w:oddVBand="0" w:evenVBand="0" w:oddHBand="0" w:evenHBand="0" w:firstRowFirstColumn="0" w:firstRowLastColumn="0" w:lastRowFirstColumn="0" w:lastRowLastColumn="0"/>
            <w:tcW w:w="928" w:type="dxa"/>
            <w:shd w:val="clear" w:color="auto" w:fill="ECEEEF" w:themeFill="accent2" w:themeFillTint="33"/>
          </w:tcPr>
          <w:p w14:paraId="4DFE1420" w14:textId="77777777" w:rsidR="00067293" w:rsidRPr="00067293" w:rsidRDefault="00067293" w:rsidP="00067293">
            <w:pPr>
              <w:rPr>
                <w:sz w:val="20"/>
              </w:rPr>
            </w:pPr>
          </w:p>
        </w:tc>
        <w:tc>
          <w:tcPr>
            <w:tcW w:w="7402" w:type="dxa"/>
          </w:tcPr>
          <w:p w14:paraId="2756F348" w14:textId="099664D8" w:rsidR="00067293" w:rsidRPr="00AF708A" w:rsidRDefault="00067293" w:rsidP="00067293">
            <w:pPr>
              <w:tabs>
                <w:tab w:val="left" w:pos="6375"/>
              </w:tabs>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 xml:space="preserve">Dosage form (as defined in </w:t>
            </w:r>
            <w:hyperlink r:id="rId36" w:history="1">
              <w:r w:rsidRPr="00AF708A">
                <w:rPr>
                  <w:color w:val="0000FF"/>
                  <w:sz w:val="20"/>
                  <w:u w:val="single"/>
                </w:rPr>
                <w:t>TGA approved terminology for medicines</w:t>
              </w:r>
            </w:hyperlink>
            <w:r w:rsidRPr="00AF708A">
              <w:rPr>
                <w:sz w:val="20"/>
                <w:szCs w:val="20"/>
              </w:rPr>
              <w:t>)</w:t>
            </w:r>
          </w:p>
        </w:tc>
        <w:tc>
          <w:tcPr>
            <w:tcW w:w="1417" w:type="dxa"/>
          </w:tcPr>
          <w:p w14:paraId="4DBFDAF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543FE5F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266CD7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CE5FF3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5A0F4D4F"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3B71D91A" w14:textId="77777777" w:rsidR="00067293" w:rsidRPr="00067293" w:rsidRDefault="00067293" w:rsidP="00067293">
            <w:pPr>
              <w:rPr>
                <w:sz w:val="20"/>
              </w:rPr>
            </w:pPr>
            <w:r w:rsidRPr="00067293">
              <w:rPr>
                <w:sz w:val="20"/>
              </w:rPr>
              <w:t>PVI</w:t>
            </w:r>
          </w:p>
        </w:tc>
        <w:tc>
          <w:tcPr>
            <w:tcW w:w="7402" w:type="dxa"/>
          </w:tcPr>
          <w:p w14:paraId="19A28A19"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Visual identification (note that novelty shapes, e.g. animal-shaped tablets, are not acceptable)</w:t>
            </w:r>
          </w:p>
        </w:tc>
        <w:tc>
          <w:tcPr>
            <w:tcW w:w="1417" w:type="dxa"/>
          </w:tcPr>
          <w:p w14:paraId="0B9897C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78039E0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5, 13, 19, 27</w:t>
            </w:r>
          </w:p>
        </w:tc>
        <w:tc>
          <w:tcPr>
            <w:tcW w:w="1701" w:type="dxa"/>
          </w:tcPr>
          <w:p w14:paraId="3DD38D73" w14:textId="1E170BDD"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77E6531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4B14E1F8"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1815BE85" w14:textId="77777777" w:rsidR="00067293" w:rsidRPr="00067293" w:rsidRDefault="00067293" w:rsidP="00067293">
            <w:pPr>
              <w:rPr>
                <w:sz w:val="20"/>
              </w:rPr>
            </w:pPr>
            <w:r w:rsidRPr="00067293">
              <w:rPr>
                <w:sz w:val="20"/>
              </w:rPr>
              <w:t>PSL</w:t>
            </w:r>
          </w:p>
        </w:tc>
        <w:tc>
          <w:tcPr>
            <w:tcW w:w="7402" w:type="dxa"/>
          </w:tcPr>
          <w:p w14:paraId="153AC099"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Shelf life – increase</w:t>
            </w:r>
          </w:p>
        </w:tc>
        <w:tc>
          <w:tcPr>
            <w:tcW w:w="1417" w:type="dxa"/>
          </w:tcPr>
          <w:p w14:paraId="09FB5D9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0B43141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2765CDAF" w14:textId="0B7FFA3E"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7906F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034A22A"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7B2DCE31" w14:textId="77777777" w:rsidR="00067293" w:rsidRPr="00067293" w:rsidRDefault="00067293" w:rsidP="00067293">
            <w:pPr>
              <w:rPr>
                <w:sz w:val="20"/>
              </w:rPr>
            </w:pPr>
            <w:r w:rsidRPr="00067293">
              <w:rPr>
                <w:sz w:val="20"/>
              </w:rPr>
              <w:t>PSR</w:t>
            </w:r>
          </w:p>
        </w:tc>
        <w:tc>
          <w:tcPr>
            <w:tcW w:w="7402" w:type="dxa"/>
          </w:tcPr>
          <w:p w14:paraId="274C2B9B"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Shelf life - decrease</w:t>
            </w:r>
          </w:p>
        </w:tc>
        <w:tc>
          <w:tcPr>
            <w:tcW w:w="1417" w:type="dxa"/>
          </w:tcPr>
          <w:p w14:paraId="3031B24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7D900C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5 </w:t>
            </w:r>
          </w:p>
        </w:tc>
        <w:tc>
          <w:tcPr>
            <w:tcW w:w="1701" w:type="dxa"/>
          </w:tcPr>
          <w:p w14:paraId="1A2A4D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63D9A8F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0B6AEE93" w14:textId="77777777" w:rsidTr="00CE5851">
        <w:tc>
          <w:tcPr>
            <w:cnfStyle w:val="001000000000" w:firstRow="0" w:lastRow="0" w:firstColumn="1" w:lastColumn="0" w:oddVBand="0" w:evenVBand="0" w:oddHBand="0" w:evenHBand="0" w:firstRowFirstColumn="0" w:firstRowLastColumn="0" w:lastRowFirstColumn="0" w:lastRowLastColumn="0"/>
            <w:tcW w:w="928" w:type="dxa"/>
          </w:tcPr>
          <w:p w14:paraId="6E3DFE32" w14:textId="77777777" w:rsidR="00067293" w:rsidRPr="00067293" w:rsidRDefault="00067293" w:rsidP="00067293">
            <w:pPr>
              <w:rPr>
                <w:sz w:val="20"/>
              </w:rPr>
            </w:pPr>
            <w:r w:rsidRPr="00067293">
              <w:rPr>
                <w:sz w:val="20"/>
              </w:rPr>
              <w:t>PMI</w:t>
            </w:r>
          </w:p>
        </w:tc>
        <w:tc>
          <w:tcPr>
            <w:tcW w:w="7402" w:type="dxa"/>
          </w:tcPr>
          <w:p w14:paraId="5B4DB54E" w14:textId="77777777" w:rsidR="00067293" w:rsidRPr="00AF708A"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Sterility status</w:t>
            </w:r>
          </w:p>
        </w:tc>
        <w:tc>
          <w:tcPr>
            <w:tcW w:w="1417" w:type="dxa"/>
          </w:tcPr>
          <w:p w14:paraId="4F3155F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32BBBC6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67375C76" w14:textId="3FCE55BF"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51E2F8A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bl>
    <w:p w14:paraId="204F3C32" w14:textId="6D1AF83E" w:rsidR="00067293" w:rsidRPr="00067293" w:rsidRDefault="00A43F9B" w:rsidP="000226E2">
      <w:pPr>
        <w:pStyle w:val="Heading3"/>
      </w:pPr>
      <w:bookmarkStart w:id="39" w:name="_RCM_changes_table_3"/>
      <w:bookmarkStart w:id="40" w:name="_Toc35619655"/>
      <w:bookmarkStart w:id="41" w:name="TableCT4"/>
      <w:bookmarkEnd w:id="39"/>
      <w:r>
        <w:t xml:space="preserve">RCM </w:t>
      </w:r>
      <w:r w:rsidR="00EF66A5">
        <w:t>c</w:t>
      </w:r>
      <w:r w:rsidR="00AD1708">
        <w:t>hanges t</w:t>
      </w:r>
      <w:r w:rsidR="00067293" w:rsidRPr="00067293">
        <w:t xml:space="preserve">able </w:t>
      </w:r>
      <w:r w:rsidR="00DE0ADD">
        <w:t>2</w:t>
      </w:r>
      <w:r w:rsidR="00AD1708">
        <w:t>:</w:t>
      </w:r>
      <w:r w:rsidR="00067293" w:rsidRPr="00067293">
        <w:t xml:space="preserve"> RCM sponsor changes</w:t>
      </w:r>
      <w:bookmarkEnd w:id="40"/>
      <w:r w:rsidR="00067293" w:rsidRPr="00067293">
        <w:t xml:space="preserve"> </w:t>
      </w:r>
      <w:bookmarkEnd w:id="41"/>
    </w:p>
    <w:tbl>
      <w:tblPr>
        <w:tblStyle w:val="TableTGAblue1"/>
        <w:tblW w:w="14567" w:type="dxa"/>
        <w:tblLayout w:type="fixed"/>
        <w:tblLook w:val="04A0" w:firstRow="1" w:lastRow="0" w:firstColumn="1" w:lastColumn="0" w:noHBand="0" w:noVBand="1"/>
        <w:tblCaption w:val="Changes to the formulation of the active ingredient"/>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3369"/>
        <w:gridCol w:w="11198"/>
      </w:tblGrid>
      <w:tr w:rsidR="00067293" w:rsidRPr="00067293" w14:paraId="1D5F469D"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1AC505E2" w14:textId="77777777" w:rsidR="00067293" w:rsidRPr="00067293" w:rsidRDefault="00067293" w:rsidP="00067293">
            <w:pPr>
              <w:rPr>
                <w:sz w:val="20"/>
              </w:rPr>
            </w:pPr>
            <w:r w:rsidRPr="00067293">
              <w:rPr>
                <w:sz w:val="20"/>
              </w:rPr>
              <w:t>RCM sponsor changes</w:t>
            </w:r>
          </w:p>
        </w:tc>
        <w:tc>
          <w:tcPr>
            <w:tcW w:w="11198" w:type="dxa"/>
          </w:tcPr>
          <w:p w14:paraId="137F8007"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Action required</w:t>
            </w:r>
          </w:p>
        </w:tc>
      </w:tr>
      <w:tr w:rsidR="00067293" w:rsidRPr="00067293" w14:paraId="7567F59D"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6B24C61B" w14:textId="77777777" w:rsidR="00067293" w:rsidRPr="0008797D" w:rsidRDefault="00067293" w:rsidP="00067293">
            <w:pPr>
              <w:rPr>
                <w:sz w:val="20"/>
                <w:szCs w:val="20"/>
              </w:rPr>
            </w:pPr>
            <w:r w:rsidRPr="0008797D">
              <w:rPr>
                <w:sz w:val="20"/>
                <w:szCs w:val="20"/>
              </w:rPr>
              <w:t>Transfer of a good in the ARTG from one sponsor to another</w:t>
            </w:r>
          </w:p>
        </w:tc>
        <w:tc>
          <w:tcPr>
            <w:tcW w:w="11198" w:type="dxa"/>
          </w:tcPr>
          <w:p w14:paraId="7CD0E82D" w14:textId="53DC9F28"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szCs w:val="20"/>
              </w:rPr>
            </w:pPr>
            <w:r w:rsidRPr="0008797D">
              <w:rPr>
                <w:sz w:val="20"/>
                <w:szCs w:val="20"/>
              </w:rPr>
              <w:t xml:space="preserve">Contact </w:t>
            </w:r>
            <w:hyperlink r:id="rId37" w:anchor="contacts" w:history="1">
              <w:r w:rsidRPr="0008797D">
                <w:rPr>
                  <w:color w:val="0000FF"/>
                  <w:sz w:val="20"/>
                  <w:szCs w:val="20"/>
                  <w:u w:val="single"/>
                </w:rPr>
                <w:t>TGA Business Services help desk</w:t>
              </w:r>
            </w:hyperlink>
            <w:r w:rsidRPr="0008797D">
              <w:rPr>
                <w:sz w:val="20"/>
                <w:szCs w:val="20"/>
              </w:rPr>
              <w:t xml:space="preserve"> or see </w:t>
            </w:r>
            <w:hyperlink r:id="rId38" w:history="1">
              <w:r w:rsidRPr="0008797D">
                <w:rPr>
                  <w:color w:val="0000FF"/>
                  <w:sz w:val="20"/>
                  <w:szCs w:val="20"/>
                  <w:u w:val="single"/>
                </w:rPr>
                <w:t>Notification of a change of sponsorship</w:t>
              </w:r>
            </w:hyperlink>
            <w:r w:rsidRPr="0008797D">
              <w:rPr>
                <w:sz w:val="20"/>
                <w:szCs w:val="20"/>
              </w:rPr>
              <w:t>.</w:t>
            </w:r>
          </w:p>
        </w:tc>
      </w:tr>
      <w:tr w:rsidR="00067293" w:rsidRPr="00067293" w14:paraId="6D75004A"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30467E33" w14:textId="77777777" w:rsidR="00067293" w:rsidRPr="0008797D" w:rsidRDefault="00067293" w:rsidP="00067293">
            <w:pPr>
              <w:rPr>
                <w:sz w:val="20"/>
                <w:szCs w:val="20"/>
              </w:rPr>
            </w:pPr>
            <w:r w:rsidRPr="0008797D">
              <w:rPr>
                <w:sz w:val="20"/>
                <w:szCs w:val="20"/>
              </w:rPr>
              <w:t>Changes to sponsor details on the labelling</w:t>
            </w:r>
          </w:p>
        </w:tc>
        <w:tc>
          <w:tcPr>
            <w:tcW w:w="11198" w:type="dxa"/>
          </w:tcPr>
          <w:p w14:paraId="1B642F3D" w14:textId="2788A4CA" w:rsidR="00067293" w:rsidRPr="0008797D" w:rsidRDefault="00067293" w:rsidP="001315DD">
            <w:pPr>
              <w:cnfStyle w:val="000000000000" w:firstRow="0" w:lastRow="0" w:firstColumn="0" w:lastColumn="0" w:oddVBand="0" w:evenVBand="0" w:oddHBand="0" w:evenHBand="0" w:firstRowFirstColumn="0" w:firstRowLastColumn="0" w:lastRowFirstColumn="0" w:lastRowLastColumn="0"/>
              <w:rPr>
                <w:sz w:val="20"/>
                <w:szCs w:val="20"/>
              </w:rPr>
            </w:pPr>
            <w:r w:rsidRPr="0008797D">
              <w:rPr>
                <w:sz w:val="20"/>
                <w:szCs w:val="20"/>
              </w:rPr>
              <w:t>See changes LAB and LSP; for changes to sponsor details in the Product Information (PI) see changes DAB and DAC</w:t>
            </w:r>
          </w:p>
        </w:tc>
      </w:tr>
    </w:tbl>
    <w:p w14:paraId="3C98FB83" w14:textId="761C5339" w:rsidR="00067293" w:rsidRPr="00067293" w:rsidRDefault="00A43F9B" w:rsidP="000226E2">
      <w:pPr>
        <w:pStyle w:val="Heading3"/>
      </w:pPr>
      <w:bookmarkStart w:id="42" w:name="_RCM_changes_table_4"/>
      <w:bookmarkStart w:id="43" w:name="_Toc35619656"/>
      <w:bookmarkStart w:id="44" w:name="TableCT5"/>
      <w:bookmarkEnd w:id="42"/>
      <w:r>
        <w:t xml:space="preserve">RCM </w:t>
      </w:r>
      <w:r w:rsidR="00EF66A5">
        <w:t>c</w:t>
      </w:r>
      <w:r w:rsidR="00AD1708">
        <w:t>hanges t</w:t>
      </w:r>
      <w:r w:rsidR="00067293" w:rsidRPr="00067293">
        <w:t xml:space="preserve">able </w:t>
      </w:r>
      <w:r w:rsidR="00DE0ADD">
        <w:t>3</w:t>
      </w:r>
      <w:r w:rsidR="00067293" w:rsidRPr="00067293">
        <w:t>: RCM formulation changes - active ingredients</w:t>
      </w:r>
      <w:bookmarkEnd w:id="43"/>
    </w:p>
    <w:tbl>
      <w:tblPr>
        <w:tblStyle w:val="TableTGAblue1"/>
        <w:tblW w:w="14567" w:type="dxa"/>
        <w:tblLayout w:type="fixed"/>
        <w:tblLook w:val="04A0" w:firstRow="1" w:lastRow="0" w:firstColumn="1" w:lastColumn="0" w:noHBand="0" w:noVBand="1"/>
        <w:tblCaption w:val="Changes to the formulation of the active ingredient"/>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9"/>
        <w:gridCol w:w="7371"/>
        <w:gridCol w:w="1417"/>
        <w:gridCol w:w="1418"/>
        <w:gridCol w:w="1701"/>
        <w:gridCol w:w="1701"/>
      </w:tblGrid>
      <w:tr w:rsidR="00067293" w:rsidRPr="00067293" w14:paraId="362B08AA"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bookmarkEnd w:id="44"/>
          <w:p w14:paraId="53F5A854" w14:textId="77777777" w:rsidR="00067293" w:rsidRPr="00067293" w:rsidRDefault="00067293" w:rsidP="00067293">
            <w:pPr>
              <w:rPr>
                <w:sz w:val="20"/>
              </w:rPr>
            </w:pPr>
            <w:r w:rsidRPr="00067293">
              <w:rPr>
                <w:sz w:val="20"/>
              </w:rPr>
              <w:t>Change codes</w:t>
            </w:r>
          </w:p>
        </w:tc>
        <w:tc>
          <w:tcPr>
            <w:tcW w:w="7371" w:type="dxa"/>
          </w:tcPr>
          <w:p w14:paraId="12479342"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Formulation changes - active ingredients</w:t>
            </w:r>
          </w:p>
        </w:tc>
        <w:tc>
          <w:tcPr>
            <w:tcW w:w="1417" w:type="dxa"/>
          </w:tcPr>
          <w:p w14:paraId="5EE8FE4D"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2B70BA13"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1E9F262C"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5A883375"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63A873E3"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2BF83095" w14:textId="77777777" w:rsidR="00067293" w:rsidRPr="00067293" w:rsidRDefault="00067293" w:rsidP="00067293">
            <w:pPr>
              <w:rPr>
                <w:sz w:val="20"/>
              </w:rPr>
            </w:pPr>
          </w:p>
        </w:tc>
        <w:tc>
          <w:tcPr>
            <w:tcW w:w="7371" w:type="dxa"/>
          </w:tcPr>
          <w:p w14:paraId="6B6CA14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active ingredient</w:t>
            </w:r>
          </w:p>
        </w:tc>
        <w:tc>
          <w:tcPr>
            <w:tcW w:w="1417" w:type="dxa"/>
          </w:tcPr>
          <w:p w14:paraId="41737F1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06DEDFE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F419A1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2C1E63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3A5D4F5"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5072AB00" w14:textId="77777777" w:rsidR="00067293" w:rsidRPr="00067293" w:rsidRDefault="00067293" w:rsidP="00067293">
            <w:pPr>
              <w:rPr>
                <w:sz w:val="20"/>
              </w:rPr>
            </w:pPr>
          </w:p>
        </w:tc>
        <w:tc>
          <w:tcPr>
            <w:tcW w:w="7371" w:type="dxa"/>
          </w:tcPr>
          <w:p w14:paraId="5A17002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active ingredient</w:t>
            </w:r>
          </w:p>
        </w:tc>
        <w:tc>
          <w:tcPr>
            <w:tcW w:w="1417" w:type="dxa"/>
          </w:tcPr>
          <w:p w14:paraId="3F6ED51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19F231F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B73C3A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326696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E558E27"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5BE7743F" w14:textId="77777777" w:rsidR="00067293" w:rsidRPr="00067293" w:rsidRDefault="00067293" w:rsidP="00067293">
            <w:pPr>
              <w:rPr>
                <w:sz w:val="20"/>
              </w:rPr>
            </w:pPr>
          </w:p>
        </w:tc>
        <w:tc>
          <w:tcPr>
            <w:tcW w:w="7371" w:type="dxa"/>
          </w:tcPr>
          <w:p w14:paraId="59638C65" w14:textId="01864BD5" w:rsidR="00067293" w:rsidRPr="00067293" w:rsidRDefault="00067293" w:rsidP="00FF642B">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Amount of an active ingredient - </w:t>
            </w:r>
            <w:r w:rsidR="00FB5F7F">
              <w:rPr>
                <w:sz w:val="20"/>
              </w:rPr>
              <w:t>s</w:t>
            </w:r>
            <w:r w:rsidRPr="00067293">
              <w:rPr>
                <w:sz w:val="20"/>
              </w:rPr>
              <w:t xml:space="preserve">ee also </w:t>
            </w:r>
            <w:hyperlink w:anchor="_Overages_and_batch" w:history="1">
              <w:r w:rsidRPr="0045616C">
                <w:rPr>
                  <w:color w:val="auto"/>
                  <w:sz w:val="20"/>
                </w:rPr>
                <w:t>Overages and batch to batch variation</w:t>
              </w:r>
            </w:hyperlink>
            <w:r w:rsidRPr="00FB5F7F">
              <w:rPr>
                <w:sz w:val="20"/>
              </w:rPr>
              <w:t xml:space="preserve"> </w:t>
            </w:r>
            <w:r w:rsidR="00381083" w:rsidRPr="00FB5F7F">
              <w:rPr>
                <w:sz w:val="20"/>
              </w:rPr>
              <w:t>in</w:t>
            </w:r>
            <w:r w:rsidR="00381083" w:rsidRPr="0045616C">
              <w:rPr>
                <w:color w:val="0000FF"/>
                <w:sz w:val="20"/>
                <w:u w:val="single"/>
              </w:rPr>
              <w:t xml:space="preserve"> </w:t>
            </w:r>
            <w:hyperlink r:id="rId39" w:history="1">
              <w:r w:rsidR="00FF642B" w:rsidRPr="00EB0516">
                <w:rPr>
                  <w:rStyle w:val="Hyperlink"/>
                  <w:sz w:val="20"/>
                </w:rPr>
                <w:t>CTD modules 2, 3, 4 and 5 for registered complementary medicine applications</w:t>
              </w:r>
            </w:hyperlink>
          </w:p>
        </w:tc>
        <w:tc>
          <w:tcPr>
            <w:tcW w:w="1417" w:type="dxa"/>
          </w:tcPr>
          <w:p w14:paraId="5B0DF40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41579B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8F9C58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11BB0A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838BCE7"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533B3593" w14:textId="77777777" w:rsidR="00067293" w:rsidRPr="00067293" w:rsidRDefault="00067293" w:rsidP="00067293">
            <w:pPr>
              <w:rPr>
                <w:sz w:val="20"/>
              </w:rPr>
            </w:pPr>
          </w:p>
        </w:tc>
        <w:tc>
          <w:tcPr>
            <w:tcW w:w="7371" w:type="dxa"/>
          </w:tcPr>
          <w:p w14:paraId="218331B7" w14:textId="19E9C2CE"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Changes to herbal extracts outside the permitted variations as described within the </w:t>
            </w:r>
            <w:hyperlink r:id="rId40" w:history="1">
              <w:r w:rsidRPr="00067293">
                <w:rPr>
                  <w:color w:val="0000FF"/>
                  <w:sz w:val="20"/>
                  <w:u w:val="single"/>
                </w:rPr>
                <w:t>Guidance on equivalence of herbal extracts in complementary medicines</w:t>
              </w:r>
            </w:hyperlink>
          </w:p>
        </w:tc>
        <w:tc>
          <w:tcPr>
            <w:tcW w:w="1417" w:type="dxa"/>
          </w:tcPr>
          <w:p w14:paraId="41170B7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2C1F300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382D3B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D01C6E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3130D9C3"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3B39EBE" w14:textId="77777777" w:rsidR="00067293" w:rsidRPr="00067293" w:rsidRDefault="00067293" w:rsidP="00067293">
            <w:pPr>
              <w:rPr>
                <w:sz w:val="20"/>
              </w:rPr>
            </w:pPr>
            <w:r w:rsidRPr="00067293">
              <w:rPr>
                <w:sz w:val="20"/>
              </w:rPr>
              <w:t>AOV</w:t>
            </w:r>
          </w:p>
        </w:tc>
        <w:tc>
          <w:tcPr>
            <w:tcW w:w="7371" w:type="dxa"/>
          </w:tcPr>
          <w:p w14:paraId="2CDDBB0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Overage - decrease or removal</w:t>
            </w:r>
          </w:p>
        </w:tc>
        <w:tc>
          <w:tcPr>
            <w:tcW w:w="1417" w:type="dxa"/>
          </w:tcPr>
          <w:p w14:paraId="515D243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7D42DA3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5 </w:t>
            </w:r>
          </w:p>
        </w:tc>
        <w:tc>
          <w:tcPr>
            <w:tcW w:w="1701" w:type="dxa"/>
          </w:tcPr>
          <w:p w14:paraId="08BA95C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79118BE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7967E013"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3A1ED433" w14:textId="77777777" w:rsidR="00067293" w:rsidRPr="00067293" w:rsidRDefault="00067293" w:rsidP="00067293">
            <w:pPr>
              <w:rPr>
                <w:sz w:val="20"/>
              </w:rPr>
            </w:pPr>
            <w:r w:rsidRPr="00067293">
              <w:rPr>
                <w:sz w:val="20"/>
              </w:rPr>
              <w:t>AOA</w:t>
            </w:r>
          </w:p>
        </w:tc>
        <w:tc>
          <w:tcPr>
            <w:tcW w:w="7371" w:type="dxa"/>
          </w:tcPr>
          <w:p w14:paraId="4BBF718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Overage - increase</w:t>
            </w:r>
          </w:p>
        </w:tc>
        <w:tc>
          <w:tcPr>
            <w:tcW w:w="1417" w:type="dxa"/>
          </w:tcPr>
          <w:p w14:paraId="0A725E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0B03D4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642BB9D0" w14:textId="76D419FD"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7C84456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61C5E8B"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10C40C0" w14:textId="77777777" w:rsidR="00067293" w:rsidRPr="00067293" w:rsidRDefault="00067293" w:rsidP="00067293">
            <w:pPr>
              <w:rPr>
                <w:sz w:val="20"/>
              </w:rPr>
            </w:pPr>
            <w:r w:rsidRPr="00067293">
              <w:rPr>
                <w:sz w:val="20"/>
              </w:rPr>
              <w:t>GPA</w:t>
            </w:r>
          </w:p>
        </w:tc>
        <w:tc>
          <w:tcPr>
            <w:tcW w:w="7371" w:type="dxa"/>
          </w:tcPr>
          <w:p w14:paraId="6E1CC55D" w14:textId="57EE9857" w:rsidR="00067293" w:rsidRPr="00067293" w:rsidRDefault="00067293" w:rsidP="001315DD">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Replacement of a proprietary ingredient </w:t>
            </w:r>
            <w:r w:rsidR="001315DD">
              <w:rPr>
                <w:sz w:val="20"/>
              </w:rPr>
              <w:t>that</w:t>
            </w:r>
            <w:r w:rsidRPr="00067293">
              <w:rPr>
                <w:sz w:val="20"/>
              </w:rPr>
              <w:t xml:space="preserve"> contains an active substance with another proprietary ingredient where the only difference between the two proprietary ingredients (other than name) is to the amount of  excipient</w:t>
            </w:r>
            <w:r w:rsidR="002962AF">
              <w:rPr>
                <w:sz w:val="20"/>
              </w:rPr>
              <w:t xml:space="preserve"> </w:t>
            </w:r>
            <w:r w:rsidRPr="00067293">
              <w:rPr>
                <w:sz w:val="20"/>
              </w:rPr>
              <w:t>ingredient</w:t>
            </w:r>
            <w:r w:rsidR="001315DD">
              <w:rPr>
                <w:sz w:val="20"/>
              </w:rPr>
              <w:t>(s)</w:t>
            </w:r>
            <w:r w:rsidRPr="00067293">
              <w:rPr>
                <w:sz w:val="20"/>
              </w:rPr>
              <w:t xml:space="preserve"> (if grouping applies)</w:t>
            </w:r>
          </w:p>
        </w:tc>
        <w:tc>
          <w:tcPr>
            <w:tcW w:w="1417" w:type="dxa"/>
          </w:tcPr>
          <w:p w14:paraId="60CC62C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BF6CFB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1, 5</w:t>
            </w:r>
          </w:p>
        </w:tc>
        <w:tc>
          <w:tcPr>
            <w:tcW w:w="1701" w:type="dxa"/>
          </w:tcPr>
          <w:p w14:paraId="668AEA94" w14:textId="19C74198"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7A5626D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2FAD8BEE"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1963D7EF" w14:textId="77777777" w:rsidR="00067293" w:rsidRPr="00067293" w:rsidRDefault="00067293" w:rsidP="00067293">
            <w:pPr>
              <w:rPr>
                <w:sz w:val="20"/>
              </w:rPr>
            </w:pPr>
          </w:p>
        </w:tc>
        <w:tc>
          <w:tcPr>
            <w:tcW w:w="7371" w:type="dxa"/>
          </w:tcPr>
          <w:p w14:paraId="265FB2B5" w14:textId="3E167355" w:rsidR="00067293" w:rsidRPr="00067293" w:rsidRDefault="00067293" w:rsidP="001315DD">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Replacement of a proprietary ingredient </w:t>
            </w:r>
            <w:r w:rsidR="001315DD">
              <w:rPr>
                <w:sz w:val="20"/>
              </w:rPr>
              <w:t>that</w:t>
            </w:r>
            <w:r w:rsidR="001315DD" w:rsidRPr="00067293">
              <w:rPr>
                <w:sz w:val="20"/>
              </w:rPr>
              <w:t xml:space="preserve"> </w:t>
            </w:r>
            <w:r w:rsidRPr="00067293">
              <w:rPr>
                <w:sz w:val="20"/>
              </w:rPr>
              <w:t>contains an active ingredient with another proprietary ingredient, other than as above in change GPA</w:t>
            </w:r>
          </w:p>
        </w:tc>
        <w:tc>
          <w:tcPr>
            <w:tcW w:w="1417" w:type="dxa"/>
          </w:tcPr>
          <w:p w14:paraId="40579D2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7C349B0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92BA4A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6A573C3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bl>
    <w:p w14:paraId="2FDDF8A9" w14:textId="73288D00" w:rsidR="00067293" w:rsidRPr="00067293" w:rsidRDefault="00A43F9B" w:rsidP="000226E2">
      <w:pPr>
        <w:pStyle w:val="Heading3"/>
      </w:pPr>
      <w:bookmarkStart w:id="45" w:name="_RCM_Changes_table_5"/>
      <w:bookmarkStart w:id="46" w:name="_Toc35619657"/>
      <w:bookmarkStart w:id="47" w:name="TableCT6"/>
      <w:bookmarkEnd w:id="45"/>
      <w:r>
        <w:t xml:space="preserve">RCM </w:t>
      </w:r>
      <w:r w:rsidR="00AD1708">
        <w:t>Changes t</w:t>
      </w:r>
      <w:r w:rsidR="00067293" w:rsidRPr="00067293">
        <w:t>able</w:t>
      </w:r>
      <w:r w:rsidR="00070AFA">
        <w:t xml:space="preserve"> </w:t>
      </w:r>
      <w:r w:rsidR="00DE0ADD">
        <w:t>4</w:t>
      </w:r>
      <w:r w:rsidR="00067293" w:rsidRPr="00067293">
        <w:t>: RCM formulation changes - excipient ingredients</w:t>
      </w:r>
      <w:bookmarkEnd w:id="46"/>
    </w:p>
    <w:tbl>
      <w:tblPr>
        <w:tblStyle w:val="TableTGAblue1"/>
        <w:tblW w:w="14567" w:type="dxa"/>
        <w:tblLayout w:type="fixed"/>
        <w:tblLook w:val="04A0" w:firstRow="1" w:lastRow="0" w:firstColumn="1" w:lastColumn="0" w:noHBand="0" w:noVBand="1"/>
        <w:tblCaption w:val="Changes to the formulation of excipient ingredients "/>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9"/>
        <w:gridCol w:w="7371"/>
        <w:gridCol w:w="1417"/>
        <w:gridCol w:w="1418"/>
        <w:gridCol w:w="1701"/>
        <w:gridCol w:w="1701"/>
      </w:tblGrid>
      <w:tr w:rsidR="00067293" w:rsidRPr="00067293" w14:paraId="299A2203"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bookmarkEnd w:id="47"/>
          <w:p w14:paraId="71994502" w14:textId="77777777" w:rsidR="00067293" w:rsidRPr="00067293" w:rsidRDefault="00067293" w:rsidP="00067293">
            <w:pPr>
              <w:rPr>
                <w:sz w:val="20"/>
              </w:rPr>
            </w:pPr>
            <w:r w:rsidRPr="00067293">
              <w:rPr>
                <w:sz w:val="20"/>
              </w:rPr>
              <w:t>Change codes</w:t>
            </w:r>
          </w:p>
        </w:tc>
        <w:tc>
          <w:tcPr>
            <w:tcW w:w="7371" w:type="dxa"/>
          </w:tcPr>
          <w:p w14:paraId="1FF940DC"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Formulation changes - excipient ingredients</w:t>
            </w:r>
          </w:p>
        </w:tc>
        <w:tc>
          <w:tcPr>
            <w:tcW w:w="1417" w:type="dxa"/>
          </w:tcPr>
          <w:p w14:paraId="3839F763"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22D46509"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4934DC77"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0BFAA50A"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6E05F7B1"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19179B78" w14:textId="77777777" w:rsidR="00067293" w:rsidRPr="00067293" w:rsidRDefault="00067293" w:rsidP="00067293">
            <w:pPr>
              <w:rPr>
                <w:sz w:val="20"/>
              </w:rPr>
            </w:pPr>
            <w:r w:rsidRPr="00067293">
              <w:rPr>
                <w:sz w:val="20"/>
              </w:rPr>
              <w:t>ERT</w:t>
            </w:r>
          </w:p>
        </w:tc>
        <w:tc>
          <w:tcPr>
            <w:tcW w:w="7371" w:type="dxa"/>
          </w:tcPr>
          <w:p w14:paraId="39B3FD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Removal of a fragrance, flavour, printing ink and/or colouring agent(s) if the total agent(s) are present at not more than 2% w/w or w/v (if grouping applies)</w:t>
            </w:r>
          </w:p>
          <w:p w14:paraId="49210A7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Note: this change may result in consequential changes to labelling (including the PI/CMI) and/or specifications (e.g. deletion from the label of declared ingredients or change to visual identification)</w:t>
            </w:r>
            <w:r w:rsidR="001315DD">
              <w:rPr>
                <w:sz w:val="20"/>
              </w:rPr>
              <w:t>,</w:t>
            </w:r>
            <w:r w:rsidRPr="00067293">
              <w:rPr>
                <w:sz w:val="20"/>
              </w:rPr>
              <w:t xml:space="preserve"> which should also be addressed in accordance with the changes table.</w:t>
            </w:r>
          </w:p>
        </w:tc>
        <w:tc>
          <w:tcPr>
            <w:tcW w:w="1417" w:type="dxa"/>
          </w:tcPr>
          <w:p w14:paraId="139B7F3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4F6CA18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1, 5, 13</w:t>
            </w:r>
          </w:p>
        </w:tc>
        <w:tc>
          <w:tcPr>
            <w:tcW w:w="1701" w:type="dxa"/>
          </w:tcPr>
          <w:p w14:paraId="157E4AA8" w14:textId="7E308834"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2902DDD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1A849D5C"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75FC3909" w14:textId="77777777" w:rsidR="00067293" w:rsidRPr="00067293" w:rsidRDefault="00067293" w:rsidP="00067293">
            <w:pPr>
              <w:rPr>
                <w:sz w:val="20"/>
              </w:rPr>
            </w:pPr>
            <w:r w:rsidRPr="00067293">
              <w:rPr>
                <w:sz w:val="20"/>
              </w:rPr>
              <w:t>GPI</w:t>
            </w:r>
          </w:p>
        </w:tc>
        <w:tc>
          <w:tcPr>
            <w:tcW w:w="7371" w:type="dxa"/>
          </w:tcPr>
          <w:p w14:paraId="6824F24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Removal and/or addition of a fragrance, flavour, printing ink and/or colouring agent(s) (if grouping applies), other than change ERT</w:t>
            </w:r>
          </w:p>
        </w:tc>
        <w:tc>
          <w:tcPr>
            <w:tcW w:w="1417" w:type="dxa"/>
          </w:tcPr>
          <w:p w14:paraId="6C703A5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287A97D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1, 5, 13 </w:t>
            </w:r>
          </w:p>
        </w:tc>
        <w:tc>
          <w:tcPr>
            <w:tcW w:w="1701" w:type="dxa"/>
          </w:tcPr>
          <w:p w14:paraId="0220A9C5" w14:textId="1C35BD17"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3A1D8BA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1513A30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6C95824C" w14:textId="77777777" w:rsidR="00067293" w:rsidRPr="00067293" w:rsidRDefault="00067293" w:rsidP="00067293">
            <w:pPr>
              <w:rPr>
                <w:sz w:val="20"/>
              </w:rPr>
            </w:pPr>
          </w:p>
        </w:tc>
        <w:tc>
          <w:tcPr>
            <w:tcW w:w="7371" w:type="dxa"/>
          </w:tcPr>
          <w:p w14:paraId="3EB4A06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Removal or addition of a fragrance, flavour, printing ink or colouring agent (if grouping doesn’t apply)</w:t>
            </w:r>
          </w:p>
        </w:tc>
        <w:tc>
          <w:tcPr>
            <w:tcW w:w="1417" w:type="dxa"/>
          </w:tcPr>
          <w:p w14:paraId="327BA1D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4BFD3F1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D6A9B8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DDDE7D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1280789"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D623CC7" w14:textId="77777777" w:rsidR="00067293" w:rsidRPr="00067293" w:rsidRDefault="00067293" w:rsidP="00067293">
            <w:pPr>
              <w:rPr>
                <w:sz w:val="20"/>
              </w:rPr>
            </w:pPr>
            <w:r w:rsidRPr="00067293">
              <w:rPr>
                <w:sz w:val="20"/>
              </w:rPr>
              <w:t>GPR</w:t>
            </w:r>
          </w:p>
        </w:tc>
        <w:tc>
          <w:tcPr>
            <w:tcW w:w="7371" w:type="dxa"/>
          </w:tcPr>
          <w:p w14:paraId="2CC2741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The replacement of one proprietary excipient ingredient with a different proprietary ingredient where the only difference between the two proprietary ingredients (other than name) is a change to the amount of an inactive component of the proprietary ingredient and/or manufacturing process (if grouping applies) other than ERT or GPI</w:t>
            </w:r>
          </w:p>
        </w:tc>
        <w:tc>
          <w:tcPr>
            <w:tcW w:w="1417" w:type="dxa"/>
          </w:tcPr>
          <w:p w14:paraId="3AEC490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5B9A37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1, 5, 13</w:t>
            </w:r>
          </w:p>
        </w:tc>
        <w:tc>
          <w:tcPr>
            <w:tcW w:w="1701" w:type="dxa"/>
          </w:tcPr>
          <w:p w14:paraId="0DC13951" w14:textId="342B4136"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48C0A2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7F13BFA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17B5DB3A" w14:textId="77777777" w:rsidR="00067293" w:rsidRPr="00067293" w:rsidDel="005C4BBC" w:rsidRDefault="00067293" w:rsidP="00067293">
            <w:pPr>
              <w:rPr>
                <w:sz w:val="20"/>
              </w:rPr>
            </w:pPr>
          </w:p>
        </w:tc>
        <w:tc>
          <w:tcPr>
            <w:tcW w:w="7371" w:type="dxa"/>
          </w:tcPr>
          <w:p w14:paraId="36A80C59" w14:textId="77777777" w:rsidR="00067293" w:rsidRPr="00067293" w:rsidDel="005C4BBC"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The replacement of one proprietary ingredient with a different proprietary ingredient other than in changes GPI or GPR</w:t>
            </w:r>
          </w:p>
        </w:tc>
        <w:tc>
          <w:tcPr>
            <w:tcW w:w="1417" w:type="dxa"/>
          </w:tcPr>
          <w:p w14:paraId="67EE88B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45000B9B" w14:textId="77777777" w:rsidR="00067293" w:rsidRPr="00067293" w:rsidDel="005C4BBC"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DCA107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BE5EF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F617D1E"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33AC040B" w14:textId="77777777" w:rsidR="00067293" w:rsidRPr="00067293" w:rsidRDefault="00067293" w:rsidP="00067293">
            <w:pPr>
              <w:rPr>
                <w:sz w:val="20"/>
              </w:rPr>
            </w:pPr>
          </w:p>
        </w:tc>
        <w:tc>
          <w:tcPr>
            <w:tcW w:w="7371" w:type="dxa"/>
          </w:tcPr>
          <w:p w14:paraId="6923F16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or deletion of an excipient other than those above in change GPI</w:t>
            </w:r>
          </w:p>
        </w:tc>
        <w:tc>
          <w:tcPr>
            <w:tcW w:w="1417" w:type="dxa"/>
          </w:tcPr>
          <w:p w14:paraId="22F22E8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3FF0C16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1238284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F6E8E9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01A7E5BE"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7A09B333" w14:textId="77777777" w:rsidR="00067293" w:rsidRPr="00067293" w:rsidRDefault="00067293" w:rsidP="00067293">
            <w:pPr>
              <w:rPr>
                <w:sz w:val="20"/>
              </w:rPr>
            </w:pPr>
            <w:r w:rsidRPr="00067293">
              <w:rPr>
                <w:sz w:val="20"/>
              </w:rPr>
              <w:t>GEX</w:t>
            </w:r>
          </w:p>
        </w:tc>
        <w:tc>
          <w:tcPr>
            <w:tcW w:w="7371" w:type="dxa"/>
          </w:tcPr>
          <w:p w14:paraId="612C9A6B" w14:textId="5AA1949A" w:rsidR="00067293" w:rsidRPr="00067293" w:rsidRDefault="00067293" w:rsidP="000C45EB">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Amount of excipient (if grouping applies) provided the content of the excipient is not higher than previously approved for the dosage form - See </w:t>
            </w:r>
            <w:r w:rsidR="00F307A0" w:rsidRPr="00F307A0">
              <w:rPr>
                <w:sz w:val="20"/>
              </w:rPr>
              <w:t>Overages and batch to batch variation</w:t>
            </w:r>
            <w:r w:rsidRPr="00067293">
              <w:rPr>
                <w:sz w:val="20"/>
              </w:rPr>
              <w:t xml:space="preserve"> in </w:t>
            </w:r>
            <w:hyperlink r:id="rId41" w:history="1">
              <w:r w:rsidR="000C45EB" w:rsidRPr="000C45EB">
                <w:rPr>
                  <w:rStyle w:val="Hyperlink"/>
                  <w:sz w:val="20"/>
                </w:rPr>
                <w:t>CTD modules 2, 3, 4 and 5 for registered complementary medicine applications</w:t>
              </w:r>
            </w:hyperlink>
          </w:p>
        </w:tc>
        <w:tc>
          <w:tcPr>
            <w:tcW w:w="1417" w:type="dxa"/>
          </w:tcPr>
          <w:p w14:paraId="072CF47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2ABE4F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1, 5, 13</w:t>
            </w:r>
          </w:p>
        </w:tc>
        <w:tc>
          <w:tcPr>
            <w:tcW w:w="1701" w:type="dxa"/>
          </w:tcPr>
          <w:p w14:paraId="777B4F69" w14:textId="75C79A52"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50A2692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42698552"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12559D4" w14:textId="77777777" w:rsidR="00067293" w:rsidRPr="00067293" w:rsidRDefault="00067293" w:rsidP="00067293">
            <w:pPr>
              <w:rPr>
                <w:sz w:val="20"/>
              </w:rPr>
            </w:pPr>
            <w:r w:rsidRPr="00067293">
              <w:rPr>
                <w:sz w:val="20"/>
              </w:rPr>
              <w:t>GED</w:t>
            </w:r>
          </w:p>
        </w:tc>
        <w:tc>
          <w:tcPr>
            <w:tcW w:w="7371" w:type="dxa"/>
          </w:tcPr>
          <w:p w14:paraId="30F3EF83" w14:textId="21E6D09A" w:rsidR="00067293" w:rsidRPr="00067293" w:rsidRDefault="00067293" w:rsidP="000C45EB">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Increase in the amount of an excipient (if grouping applies) where the content of the excipient is higher than previously approved for the dosage form - </w:t>
            </w:r>
            <w:r w:rsidR="00F307A0">
              <w:rPr>
                <w:sz w:val="20"/>
              </w:rPr>
              <w:t>s</w:t>
            </w:r>
            <w:r w:rsidRPr="00067293">
              <w:rPr>
                <w:sz w:val="20"/>
              </w:rPr>
              <w:t xml:space="preserve">ee </w:t>
            </w:r>
            <w:r w:rsidR="00F307A0">
              <w:rPr>
                <w:sz w:val="20"/>
              </w:rPr>
              <w:t>‘</w:t>
            </w:r>
            <w:hyperlink r:id="rId42" w:history="1">
              <w:r w:rsidRPr="00381083">
                <w:rPr>
                  <w:sz w:val="20"/>
                </w:rPr>
                <w:t>Overages and batch to batch variation</w:t>
              </w:r>
            </w:hyperlink>
            <w:r w:rsidR="00F307A0">
              <w:rPr>
                <w:sz w:val="20"/>
              </w:rPr>
              <w:t>’</w:t>
            </w:r>
            <w:r w:rsidRPr="00067293">
              <w:rPr>
                <w:sz w:val="20"/>
              </w:rPr>
              <w:t xml:space="preserve"> in </w:t>
            </w:r>
            <w:r w:rsidR="00F307A0" w:rsidRPr="00FF3478">
              <w:rPr>
                <w:sz w:val="20"/>
              </w:rPr>
              <w:t xml:space="preserve"> </w:t>
            </w:r>
            <w:hyperlink r:id="rId43" w:history="1">
              <w:r w:rsidR="000C45EB" w:rsidRPr="000C45EB">
                <w:rPr>
                  <w:rStyle w:val="Hyperlink"/>
                  <w:sz w:val="20"/>
                </w:rPr>
                <w:t>CTD modules 2, 3, 4 and 5 for registered complementary medicine applications</w:t>
              </w:r>
            </w:hyperlink>
          </w:p>
        </w:tc>
        <w:tc>
          <w:tcPr>
            <w:tcW w:w="1417" w:type="dxa"/>
          </w:tcPr>
          <w:p w14:paraId="19383D3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D91F15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1, 5, 13</w:t>
            </w:r>
          </w:p>
        </w:tc>
        <w:tc>
          <w:tcPr>
            <w:tcW w:w="1701" w:type="dxa"/>
          </w:tcPr>
          <w:p w14:paraId="02E36956" w14:textId="4EB2562C"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694CCD3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23</w:t>
            </w:r>
          </w:p>
        </w:tc>
      </w:tr>
      <w:tr w:rsidR="00067293" w:rsidRPr="00067293" w14:paraId="09080C7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652C74C7" w14:textId="77777777" w:rsidR="00067293" w:rsidRPr="00067293" w:rsidRDefault="00067293" w:rsidP="00067293">
            <w:pPr>
              <w:rPr>
                <w:sz w:val="20"/>
              </w:rPr>
            </w:pPr>
          </w:p>
        </w:tc>
        <w:tc>
          <w:tcPr>
            <w:tcW w:w="7371" w:type="dxa"/>
          </w:tcPr>
          <w:p w14:paraId="7588D5E6" w14:textId="659819E6" w:rsidR="00067293" w:rsidRPr="00067293" w:rsidRDefault="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Amount of excipient (if grouping doesn’t apply) – </w:t>
            </w:r>
            <w:r w:rsidR="00FB5F7F">
              <w:rPr>
                <w:sz w:val="20"/>
              </w:rPr>
              <w:t>s</w:t>
            </w:r>
            <w:r w:rsidRPr="00067293">
              <w:rPr>
                <w:sz w:val="20"/>
              </w:rPr>
              <w:t xml:space="preserve">ee </w:t>
            </w:r>
            <w:r w:rsidR="00F307A0">
              <w:rPr>
                <w:sz w:val="20"/>
              </w:rPr>
              <w:t>‘</w:t>
            </w:r>
            <w:hyperlink r:id="rId44" w:history="1">
              <w:r w:rsidRPr="00381083">
                <w:rPr>
                  <w:sz w:val="20"/>
                </w:rPr>
                <w:t>Overages and batch to batch variation</w:t>
              </w:r>
            </w:hyperlink>
            <w:r w:rsidR="00F307A0">
              <w:rPr>
                <w:sz w:val="20"/>
              </w:rPr>
              <w:t>’</w:t>
            </w:r>
            <w:r w:rsidRPr="00067293">
              <w:rPr>
                <w:sz w:val="20"/>
              </w:rPr>
              <w:t xml:space="preserve"> in </w:t>
            </w:r>
            <w:hyperlink r:id="rId45" w:history="1">
              <w:r w:rsidR="000C45EB" w:rsidRPr="000C45EB">
                <w:rPr>
                  <w:rStyle w:val="Hyperlink"/>
                  <w:sz w:val="20"/>
                </w:rPr>
                <w:t>CTD modules 2, 3, 4 and 5 for registered complementary medicine applications</w:t>
              </w:r>
            </w:hyperlink>
          </w:p>
        </w:tc>
        <w:tc>
          <w:tcPr>
            <w:tcW w:w="1417" w:type="dxa"/>
          </w:tcPr>
          <w:p w14:paraId="1D82D01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3E74EB3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670DBC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2AB19C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61A2CD76"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14D39ED5" w14:textId="77777777" w:rsidR="00067293" w:rsidRPr="00067293" w:rsidRDefault="00067293" w:rsidP="00067293">
            <w:pPr>
              <w:rPr>
                <w:sz w:val="20"/>
              </w:rPr>
            </w:pPr>
            <w:r w:rsidRPr="00067293">
              <w:rPr>
                <w:sz w:val="20"/>
              </w:rPr>
              <w:t>EST</w:t>
            </w:r>
          </w:p>
        </w:tc>
        <w:tc>
          <w:tcPr>
            <w:tcW w:w="7371" w:type="dxa"/>
          </w:tcPr>
          <w:p w14:paraId="1581042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Type of starch (no change to quantity)</w:t>
            </w:r>
          </w:p>
        </w:tc>
        <w:tc>
          <w:tcPr>
            <w:tcW w:w="1417" w:type="dxa"/>
          </w:tcPr>
          <w:p w14:paraId="118A386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7EA252C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5, 12</w:t>
            </w:r>
          </w:p>
        </w:tc>
        <w:tc>
          <w:tcPr>
            <w:tcW w:w="1701" w:type="dxa"/>
          </w:tcPr>
          <w:p w14:paraId="344F9A0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6CD5D03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bl>
    <w:p w14:paraId="3DB11A48" w14:textId="758AE04C" w:rsidR="00067293" w:rsidRPr="00067293" w:rsidRDefault="00A43F9B" w:rsidP="000226E2">
      <w:pPr>
        <w:pStyle w:val="Heading3"/>
      </w:pPr>
      <w:bookmarkStart w:id="48" w:name="_RCM_Changes_table_6"/>
      <w:bookmarkStart w:id="49" w:name="_Toc35619658"/>
      <w:bookmarkStart w:id="50" w:name="TableCT7"/>
      <w:bookmarkEnd w:id="48"/>
      <w:r>
        <w:t xml:space="preserve">RCM </w:t>
      </w:r>
      <w:r w:rsidR="00AD1708">
        <w:t>Changes t</w:t>
      </w:r>
      <w:r w:rsidR="00067293" w:rsidRPr="00067293">
        <w:t xml:space="preserve">able </w:t>
      </w:r>
      <w:r w:rsidR="00DE0ADD">
        <w:t>5</w:t>
      </w:r>
      <w:r w:rsidR="00067293" w:rsidRPr="00067293">
        <w:t>: RCM quality control changes - finished medicine specifications</w:t>
      </w:r>
      <w:bookmarkEnd w:id="49"/>
    </w:p>
    <w:tbl>
      <w:tblPr>
        <w:tblStyle w:val="TableTGAblue1"/>
        <w:tblW w:w="14567" w:type="dxa"/>
        <w:tblLayout w:type="fixed"/>
        <w:tblLook w:val="04A0" w:firstRow="1" w:lastRow="0" w:firstColumn="1" w:lastColumn="0" w:noHBand="0" w:noVBand="1"/>
        <w:tblCaption w:val="Changes to the quality controls for finished product specifications  "/>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9"/>
        <w:gridCol w:w="7371"/>
        <w:gridCol w:w="1417"/>
        <w:gridCol w:w="1418"/>
        <w:gridCol w:w="1701"/>
        <w:gridCol w:w="1701"/>
      </w:tblGrid>
      <w:tr w:rsidR="00067293" w:rsidRPr="00067293" w14:paraId="7AD824EB"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bookmarkEnd w:id="50"/>
          <w:p w14:paraId="4E4A2402" w14:textId="77777777" w:rsidR="00067293" w:rsidRPr="00067293" w:rsidRDefault="00067293" w:rsidP="00067293">
            <w:pPr>
              <w:spacing w:after="120"/>
              <w:rPr>
                <w:sz w:val="20"/>
              </w:rPr>
            </w:pPr>
            <w:r w:rsidRPr="00067293">
              <w:rPr>
                <w:sz w:val="20"/>
              </w:rPr>
              <w:t>Change codes</w:t>
            </w:r>
          </w:p>
        </w:tc>
        <w:tc>
          <w:tcPr>
            <w:tcW w:w="7371" w:type="dxa"/>
          </w:tcPr>
          <w:p w14:paraId="0D543121"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Quality control changes - finished medicine specifications</w:t>
            </w:r>
          </w:p>
        </w:tc>
        <w:tc>
          <w:tcPr>
            <w:tcW w:w="1417" w:type="dxa"/>
          </w:tcPr>
          <w:p w14:paraId="71ED6EA4"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3CBA7780"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58872EF5"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55215574"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63999CD8"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10D4D25" w14:textId="77777777" w:rsidR="00067293" w:rsidRPr="00067293" w:rsidRDefault="00067293" w:rsidP="00067293">
            <w:pPr>
              <w:spacing w:after="120"/>
              <w:rPr>
                <w:sz w:val="20"/>
              </w:rPr>
            </w:pPr>
            <w:r w:rsidRPr="00067293">
              <w:rPr>
                <w:sz w:val="20"/>
              </w:rPr>
              <w:t>QFX</w:t>
            </w:r>
          </w:p>
        </w:tc>
        <w:tc>
          <w:tcPr>
            <w:tcW w:w="7371" w:type="dxa"/>
          </w:tcPr>
          <w:p w14:paraId="0655755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 limits or requirements - more restrictive</w:t>
            </w:r>
          </w:p>
        </w:tc>
        <w:tc>
          <w:tcPr>
            <w:tcW w:w="1417" w:type="dxa"/>
          </w:tcPr>
          <w:p w14:paraId="17841A0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41E621B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4A8D17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B785D2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8041592"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1722ECDA" w14:textId="77777777" w:rsidR="00067293" w:rsidRPr="00067293" w:rsidRDefault="00067293" w:rsidP="00067293">
            <w:pPr>
              <w:spacing w:after="120"/>
              <w:rPr>
                <w:sz w:val="20"/>
              </w:rPr>
            </w:pPr>
            <w:r w:rsidRPr="00067293">
              <w:rPr>
                <w:sz w:val="20"/>
              </w:rPr>
              <w:t>QFE</w:t>
            </w:r>
          </w:p>
        </w:tc>
        <w:tc>
          <w:tcPr>
            <w:tcW w:w="7371" w:type="dxa"/>
          </w:tcPr>
          <w:p w14:paraId="31E52DA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 limits or requirements - less restrictive (except where QFA applies); where any supporting data provided consist only of Module 3 (and not Module 4) data</w:t>
            </w:r>
          </w:p>
        </w:tc>
        <w:tc>
          <w:tcPr>
            <w:tcW w:w="1417" w:type="dxa"/>
          </w:tcPr>
          <w:p w14:paraId="4014497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552204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1AAC6443" w14:textId="1C6D9AD0"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628F217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0593AC5B"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3FBC4A1F" w14:textId="77777777" w:rsidR="00067293" w:rsidRPr="00067293" w:rsidRDefault="00067293" w:rsidP="00067293">
            <w:pPr>
              <w:spacing w:after="120"/>
              <w:rPr>
                <w:sz w:val="20"/>
              </w:rPr>
            </w:pPr>
            <w:r w:rsidRPr="00067293">
              <w:rPr>
                <w:sz w:val="20"/>
              </w:rPr>
              <w:t>QFF</w:t>
            </w:r>
          </w:p>
        </w:tc>
        <w:tc>
          <w:tcPr>
            <w:tcW w:w="7371" w:type="dxa"/>
          </w:tcPr>
          <w:p w14:paraId="3574571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 limits or requirements – less restrictive; where supporting Module 4 (nonclinical) data or a justification for not providing the supporting data is required. For example, a sponsor wishes to widen the limits for a related substance from the level normally applied of NMT 1% to NMT 3.5% and justifies the widening of the specification on the basis of a dossier which includes preclinical studies and published toxicology papers</w:t>
            </w:r>
          </w:p>
        </w:tc>
        <w:tc>
          <w:tcPr>
            <w:tcW w:w="1417" w:type="dxa"/>
          </w:tcPr>
          <w:p w14:paraId="4B3CC57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756F8EF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53CB75F0" w14:textId="229C2440"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3F784FA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0C4E3D07"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D47E2DF" w14:textId="77777777" w:rsidR="00067293" w:rsidRPr="00067293" w:rsidRDefault="00067293" w:rsidP="00067293">
            <w:pPr>
              <w:spacing w:after="120"/>
              <w:rPr>
                <w:sz w:val="20"/>
              </w:rPr>
            </w:pPr>
            <w:r w:rsidRPr="00067293">
              <w:rPr>
                <w:sz w:val="20"/>
              </w:rPr>
              <w:t>QFT</w:t>
            </w:r>
          </w:p>
        </w:tc>
        <w:tc>
          <w:tcPr>
            <w:tcW w:w="7371" w:type="dxa"/>
          </w:tcPr>
          <w:p w14:paraId="19D7474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an extra test</w:t>
            </w:r>
          </w:p>
        </w:tc>
        <w:tc>
          <w:tcPr>
            <w:tcW w:w="1417" w:type="dxa"/>
          </w:tcPr>
          <w:p w14:paraId="72D52B9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76F6AC7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043B62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0AF334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61CED1B3"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3087E520" w14:textId="77777777" w:rsidR="00067293" w:rsidRPr="00067293" w:rsidRDefault="00067293" w:rsidP="00067293">
            <w:pPr>
              <w:spacing w:after="120"/>
              <w:rPr>
                <w:sz w:val="20"/>
              </w:rPr>
            </w:pPr>
            <w:r w:rsidRPr="00067293">
              <w:rPr>
                <w:sz w:val="20"/>
              </w:rPr>
              <w:t>QFU</w:t>
            </w:r>
          </w:p>
        </w:tc>
        <w:tc>
          <w:tcPr>
            <w:tcW w:w="7371" w:type="dxa"/>
          </w:tcPr>
          <w:p w14:paraId="686DBD3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an existing test where any supporting data provided consists only of Module 3 data</w:t>
            </w:r>
          </w:p>
        </w:tc>
        <w:tc>
          <w:tcPr>
            <w:tcW w:w="1417" w:type="dxa"/>
          </w:tcPr>
          <w:p w14:paraId="5500B07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67F662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307ECF98" w14:textId="4C6E9BA4"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BEEC38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742F6889"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64FB5D0" w14:textId="77777777" w:rsidR="00067293" w:rsidRPr="00067293" w:rsidRDefault="00067293" w:rsidP="00067293">
            <w:pPr>
              <w:spacing w:after="120"/>
              <w:rPr>
                <w:sz w:val="20"/>
              </w:rPr>
            </w:pPr>
            <w:r w:rsidRPr="00067293">
              <w:rPr>
                <w:sz w:val="20"/>
              </w:rPr>
              <w:t>QFD</w:t>
            </w:r>
          </w:p>
        </w:tc>
        <w:tc>
          <w:tcPr>
            <w:tcW w:w="7371" w:type="dxa"/>
          </w:tcPr>
          <w:p w14:paraId="4AFEDB1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an existing test where supporting Module 4 data or a justification for not providing the supporting data is required. For example, a sponsor wishes to delete a particular test for a product that would normally be required but provides supporting data in the form of preclinical studies which support the sponsor’s case for removal of the test from the specifications</w:t>
            </w:r>
          </w:p>
        </w:tc>
        <w:tc>
          <w:tcPr>
            <w:tcW w:w="1417" w:type="dxa"/>
          </w:tcPr>
          <w:p w14:paraId="2E278B6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3E1B889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41530B93" w14:textId="371A1488"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29EFEBA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A3D8F55"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9CA42EF" w14:textId="77777777" w:rsidR="00067293" w:rsidRPr="00067293" w:rsidRDefault="00067293" w:rsidP="00067293">
            <w:pPr>
              <w:spacing w:after="120"/>
              <w:rPr>
                <w:sz w:val="20"/>
              </w:rPr>
            </w:pPr>
            <w:r w:rsidRPr="00067293">
              <w:rPr>
                <w:sz w:val="20"/>
              </w:rPr>
              <w:t>QFI</w:t>
            </w:r>
          </w:p>
        </w:tc>
        <w:tc>
          <w:tcPr>
            <w:tcW w:w="7371" w:type="dxa"/>
          </w:tcPr>
          <w:p w14:paraId="3F76ABB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Frequency of testing – increase</w:t>
            </w:r>
          </w:p>
        </w:tc>
        <w:tc>
          <w:tcPr>
            <w:tcW w:w="1417" w:type="dxa"/>
          </w:tcPr>
          <w:p w14:paraId="46A6134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C3E3A1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A46B5F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5C0385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36E627B3"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6B09F4C" w14:textId="77777777" w:rsidR="00067293" w:rsidRPr="00067293" w:rsidRDefault="00067293" w:rsidP="00067293">
            <w:pPr>
              <w:spacing w:after="120"/>
              <w:rPr>
                <w:sz w:val="20"/>
              </w:rPr>
            </w:pPr>
            <w:r w:rsidRPr="00067293">
              <w:rPr>
                <w:sz w:val="20"/>
              </w:rPr>
              <w:t>QFR</w:t>
            </w:r>
          </w:p>
        </w:tc>
        <w:tc>
          <w:tcPr>
            <w:tcW w:w="7371" w:type="dxa"/>
          </w:tcPr>
          <w:p w14:paraId="50DC044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Frequency of testing - reduction</w:t>
            </w:r>
          </w:p>
        </w:tc>
        <w:tc>
          <w:tcPr>
            <w:tcW w:w="1417" w:type="dxa"/>
          </w:tcPr>
          <w:p w14:paraId="239CA6D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4BB9E69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35D01030" w14:textId="4DFD0684"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A09D96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0976C38A"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368DCB5B" w14:textId="77777777" w:rsidR="00067293" w:rsidRPr="00067293" w:rsidRDefault="00067293" w:rsidP="00067293">
            <w:pPr>
              <w:spacing w:after="120"/>
              <w:rPr>
                <w:sz w:val="20"/>
              </w:rPr>
            </w:pPr>
            <w:r w:rsidRPr="00067293">
              <w:rPr>
                <w:sz w:val="20"/>
              </w:rPr>
              <w:t>QFA</w:t>
            </w:r>
          </w:p>
        </w:tc>
        <w:tc>
          <w:tcPr>
            <w:tcW w:w="7371" w:type="dxa"/>
          </w:tcPr>
          <w:p w14:paraId="78BF26EA" w14:textId="45306A5A" w:rsidR="00067293" w:rsidRPr="00067293" w:rsidRDefault="00067293" w:rsidP="00F307A0">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to the finished product specifications (test, test methods and limits/requirements) to comply with a standard as defined i</w:t>
            </w:r>
            <w:r w:rsidR="00FF3478">
              <w:rPr>
                <w:sz w:val="20"/>
              </w:rPr>
              <w:t>n</w:t>
            </w:r>
            <w:r w:rsidRPr="00067293">
              <w:rPr>
                <w:sz w:val="20"/>
              </w:rPr>
              <w:t xml:space="preserve"> </w:t>
            </w:r>
            <w:hyperlink r:id="rId46" w:history="1">
              <w:r w:rsidR="00FF3478">
                <w:rPr>
                  <w:rStyle w:val="Hyperlink"/>
                  <w:sz w:val="20"/>
                </w:rPr>
                <w:t>t</w:t>
              </w:r>
              <w:r w:rsidRPr="00381083">
                <w:rPr>
                  <w:rStyle w:val="Hyperlink"/>
                  <w:sz w:val="20"/>
                </w:rPr>
                <w:t>he</w:t>
              </w:r>
              <w:r w:rsidR="00FF3478">
                <w:rPr>
                  <w:rStyle w:val="Hyperlink"/>
                  <w:sz w:val="20"/>
                </w:rPr>
                <w:t xml:space="preserve"> </w:t>
              </w:r>
              <w:r w:rsidRPr="00381083">
                <w:rPr>
                  <w:rStyle w:val="Hyperlink"/>
                  <w:sz w:val="20"/>
                </w:rPr>
                <w:t>Act</w:t>
              </w:r>
            </w:hyperlink>
            <w:r w:rsidR="00FF3478">
              <w:rPr>
                <w:sz w:val="20"/>
              </w:rPr>
              <w:t xml:space="preserve"> </w:t>
            </w:r>
            <w:r w:rsidRPr="00067293">
              <w:rPr>
                <w:sz w:val="20"/>
              </w:rPr>
              <w:t xml:space="preserve">(e.g. the </w:t>
            </w:r>
            <w:r w:rsidRPr="0045616C">
              <w:rPr>
                <w:i/>
                <w:sz w:val="20"/>
              </w:rPr>
              <w:t>B</w:t>
            </w:r>
            <w:r w:rsidR="001315DD" w:rsidRPr="0045616C">
              <w:rPr>
                <w:i/>
                <w:sz w:val="20"/>
              </w:rPr>
              <w:t xml:space="preserve">ritish </w:t>
            </w:r>
            <w:r w:rsidRPr="0045616C">
              <w:rPr>
                <w:i/>
                <w:sz w:val="20"/>
              </w:rPr>
              <w:t>P</w:t>
            </w:r>
            <w:r w:rsidR="001315DD" w:rsidRPr="0045616C">
              <w:rPr>
                <w:i/>
                <w:sz w:val="20"/>
              </w:rPr>
              <w:t>harmacopoeia</w:t>
            </w:r>
            <w:r w:rsidRPr="00067293">
              <w:rPr>
                <w:sz w:val="20"/>
              </w:rPr>
              <w:t xml:space="preserve"> or a Therapeutic Goods Order), other than as specified in change MST. No non-</w:t>
            </w:r>
            <w:proofErr w:type="spellStart"/>
            <w:r w:rsidRPr="00067293">
              <w:rPr>
                <w:sz w:val="20"/>
              </w:rPr>
              <w:t>pharmacopoeial</w:t>
            </w:r>
            <w:proofErr w:type="spellEnd"/>
            <w:r w:rsidRPr="00067293">
              <w:rPr>
                <w:sz w:val="20"/>
              </w:rPr>
              <w:t xml:space="preserve"> test or requirements are concurrently deleted from the specification</w:t>
            </w:r>
          </w:p>
        </w:tc>
        <w:tc>
          <w:tcPr>
            <w:tcW w:w="1417" w:type="dxa"/>
          </w:tcPr>
          <w:p w14:paraId="5844DC7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4C9913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3D51E1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1EF03E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9F9696E"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C384533" w14:textId="77777777" w:rsidR="00067293" w:rsidRPr="00067293" w:rsidRDefault="00067293" w:rsidP="00067293">
            <w:pPr>
              <w:spacing w:after="120"/>
              <w:rPr>
                <w:sz w:val="20"/>
              </w:rPr>
            </w:pPr>
            <w:r w:rsidRPr="00067293">
              <w:rPr>
                <w:sz w:val="20"/>
              </w:rPr>
              <w:t>QFB</w:t>
            </w:r>
          </w:p>
        </w:tc>
        <w:tc>
          <w:tcPr>
            <w:tcW w:w="7371" w:type="dxa"/>
          </w:tcPr>
          <w:p w14:paraId="05C3749F" w14:textId="70518583" w:rsidR="00067293" w:rsidRPr="00067293" w:rsidRDefault="00067293" w:rsidP="001315DD">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Analytical method (does not include changes to tests and limits and requirements)</w:t>
            </w:r>
            <w:r w:rsidR="001315DD">
              <w:rPr>
                <w:sz w:val="20"/>
              </w:rPr>
              <w:t>,</w:t>
            </w:r>
            <w:r w:rsidRPr="00067293">
              <w:rPr>
                <w:sz w:val="20"/>
              </w:rPr>
              <w:t xml:space="preserve"> which has been demonstrated to maintain or improve analytical performance (accuracy, precision and/or specificity), other than as specified in change MST</w:t>
            </w:r>
          </w:p>
        </w:tc>
        <w:tc>
          <w:tcPr>
            <w:tcW w:w="1417" w:type="dxa"/>
          </w:tcPr>
          <w:p w14:paraId="365DA8F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4228D8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40EA00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01ED5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707942A6"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604E7148" w14:textId="77777777" w:rsidR="00067293" w:rsidRPr="00067293" w:rsidRDefault="00067293" w:rsidP="00067293">
            <w:pPr>
              <w:spacing w:after="120"/>
              <w:rPr>
                <w:sz w:val="20"/>
              </w:rPr>
            </w:pPr>
            <w:r w:rsidRPr="00067293">
              <w:rPr>
                <w:sz w:val="20"/>
              </w:rPr>
              <w:t>QFC</w:t>
            </w:r>
          </w:p>
        </w:tc>
        <w:tc>
          <w:tcPr>
            <w:tcW w:w="7371" w:type="dxa"/>
          </w:tcPr>
          <w:p w14:paraId="3C5CCC9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Analytical method - other than as specified in change QFA, QFB or MST</w:t>
            </w:r>
          </w:p>
        </w:tc>
        <w:tc>
          <w:tcPr>
            <w:tcW w:w="1417" w:type="dxa"/>
          </w:tcPr>
          <w:p w14:paraId="4F20C8B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37C0FFD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02243334" w14:textId="7FDAA29B"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41CCFFA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6E0A029"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76FED0FD" w14:textId="77777777" w:rsidR="00067293" w:rsidRPr="00067293" w:rsidRDefault="00067293" w:rsidP="00067293">
            <w:pPr>
              <w:spacing w:after="120"/>
              <w:rPr>
                <w:sz w:val="20"/>
              </w:rPr>
            </w:pPr>
            <w:r w:rsidRPr="00067293">
              <w:rPr>
                <w:sz w:val="20"/>
              </w:rPr>
              <w:t>QFP</w:t>
            </w:r>
          </w:p>
        </w:tc>
        <w:tc>
          <w:tcPr>
            <w:tcW w:w="7371" w:type="dxa"/>
          </w:tcPr>
          <w:p w14:paraId="28A46F53" w14:textId="0F7ED774"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Change from one default standard (as defined in </w:t>
            </w:r>
            <w:hyperlink r:id="rId47" w:history="1">
              <w:r w:rsidR="00FF3478">
                <w:rPr>
                  <w:rStyle w:val="Hyperlink"/>
                  <w:sz w:val="20"/>
                </w:rPr>
                <w:t>the</w:t>
              </w:r>
              <w:r w:rsidRPr="00381083">
                <w:rPr>
                  <w:rStyle w:val="Hyperlink"/>
                  <w:sz w:val="20"/>
                </w:rPr>
                <w:t xml:space="preserve"> Act</w:t>
              </w:r>
            </w:hyperlink>
            <w:r w:rsidRPr="00067293">
              <w:rPr>
                <w:sz w:val="20"/>
              </w:rPr>
              <w:t>) to another (e.g. BP to USP) or from a ‘</w:t>
            </w:r>
            <w:r w:rsidRPr="0008797D">
              <w:rPr>
                <w:i/>
                <w:sz w:val="20"/>
              </w:rPr>
              <w:t>company</w:t>
            </w:r>
            <w:r w:rsidRPr="00067293">
              <w:rPr>
                <w:sz w:val="20"/>
              </w:rPr>
              <w:t>’ or ‘</w:t>
            </w:r>
            <w:r w:rsidRPr="0008797D">
              <w:rPr>
                <w:i/>
                <w:sz w:val="20"/>
              </w:rPr>
              <w:t>in-house</w:t>
            </w:r>
            <w:r w:rsidRPr="00067293">
              <w:rPr>
                <w:sz w:val="20"/>
              </w:rPr>
              <w:t xml:space="preserve">’ specification to a </w:t>
            </w:r>
            <w:proofErr w:type="spellStart"/>
            <w:r w:rsidRPr="00067293">
              <w:rPr>
                <w:sz w:val="20"/>
              </w:rPr>
              <w:t>pharmacopoeial</w:t>
            </w:r>
            <w:proofErr w:type="spellEnd"/>
            <w:r w:rsidRPr="00067293">
              <w:rPr>
                <w:sz w:val="20"/>
              </w:rPr>
              <w:t xml:space="preserve"> specification.</w:t>
            </w:r>
          </w:p>
          <w:p w14:paraId="474F8EE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This includes deletion of the existing </w:t>
            </w:r>
            <w:proofErr w:type="spellStart"/>
            <w:r w:rsidRPr="00067293">
              <w:rPr>
                <w:sz w:val="20"/>
              </w:rPr>
              <w:t>pharmacopoeial</w:t>
            </w:r>
            <w:proofErr w:type="spellEnd"/>
            <w:r w:rsidRPr="00067293">
              <w:rPr>
                <w:sz w:val="20"/>
              </w:rPr>
              <w:t xml:space="preserve"> tests and limits.</w:t>
            </w:r>
          </w:p>
          <w:p w14:paraId="522A264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This does not involve deletion of, or a change to, any current additional non-</w:t>
            </w:r>
            <w:proofErr w:type="spellStart"/>
            <w:r w:rsidRPr="00067293">
              <w:rPr>
                <w:sz w:val="20"/>
              </w:rPr>
              <w:t>pharmacopoeial</w:t>
            </w:r>
            <w:proofErr w:type="spellEnd"/>
            <w:r w:rsidRPr="00067293">
              <w:rPr>
                <w:sz w:val="20"/>
              </w:rPr>
              <w:t xml:space="preserve"> specifications, e.g. residual solvents in the finished product or friability.</w:t>
            </w:r>
          </w:p>
        </w:tc>
        <w:tc>
          <w:tcPr>
            <w:tcW w:w="1417" w:type="dxa"/>
          </w:tcPr>
          <w:p w14:paraId="360A92D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4EB0D67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711F82B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60E5B1B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bl>
    <w:p w14:paraId="526D3270" w14:textId="2FD3F28B" w:rsidR="00067293" w:rsidRPr="00067293" w:rsidRDefault="00A43F9B" w:rsidP="000226E2">
      <w:pPr>
        <w:pStyle w:val="Heading3"/>
      </w:pPr>
      <w:bookmarkStart w:id="51" w:name="_RCM_Changes_table_8"/>
      <w:bookmarkStart w:id="52" w:name="_Toc35619659"/>
      <w:bookmarkStart w:id="53" w:name="TableCT8"/>
      <w:bookmarkEnd w:id="51"/>
      <w:r>
        <w:t xml:space="preserve">RCM </w:t>
      </w:r>
      <w:r w:rsidR="00AD1708">
        <w:t>Changes t</w:t>
      </w:r>
      <w:r w:rsidR="00067293" w:rsidRPr="00067293">
        <w:t xml:space="preserve">able </w:t>
      </w:r>
      <w:r w:rsidR="00DE0ADD">
        <w:t>6</w:t>
      </w:r>
      <w:r w:rsidR="00067293" w:rsidRPr="00067293">
        <w:t>: RCM quality control changes - starting material specifications</w:t>
      </w:r>
      <w:bookmarkEnd w:id="52"/>
    </w:p>
    <w:tbl>
      <w:tblPr>
        <w:tblStyle w:val="TableTGAblue1"/>
        <w:tblW w:w="14567" w:type="dxa"/>
        <w:tblLook w:val="04A0" w:firstRow="1" w:lastRow="0" w:firstColumn="1" w:lastColumn="0" w:noHBand="0" w:noVBand="1"/>
        <w:tblCaption w:val="Changes to the  quality controls for the starting materials specifications "/>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3"/>
        <w:gridCol w:w="7377"/>
        <w:gridCol w:w="1417"/>
        <w:gridCol w:w="1418"/>
        <w:gridCol w:w="1701"/>
        <w:gridCol w:w="1701"/>
      </w:tblGrid>
      <w:tr w:rsidR="00067293" w:rsidRPr="00067293" w14:paraId="1EEB5A0A"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dxa"/>
          </w:tcPr>
          <w:bookmarkEnd w:id="53"/>
          <w:p w14:paraId="4234E1F5" w14:textId="77777777" w:rsidR="00067293" w:rsidRPr="00067293" w:rsidRDefault="00067293" w:rsidP="00067293">
            <w:pPr>
              <w:rPr>
                <w:sz w:val="20"/>
              </w:rPr>
            </w:pPr>
            <w:r w:rsidRPr="00067293">
              <w:rPr>
                <w:sz w:val="20"/>
              </w:rPr>
              <w:t>Change codes</w:t>
            </w:r>
          </w:p>
        </w:tc>
        <w:tc>
          <w:tcPr>
            <w:tcW w:w="7377" w:type="dxa"/>
          </w:tcPr>
          <w:p w14:paraId="01CD43BB"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Quality control changes—starting material specifications</w:t>
            </w:r>
          </w:p>
        </w:tc>
        <w:tc>
          <w:tcPr>
            <w:tcW w:w="1417" w:type="dxa"/>
          </w:tcPr>
          <w:p w14:paraId="3AAC1A9A"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77854C3A"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4FCA4C73"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1EE3A987"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70678A5A"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45E9FBBD" w14:textId="77777777" w:rsidR="00067293" w:rsidRPr="00067293" w:rsidRDefault="00067293" w:rsidP="00067293">
            <w:pPr>
              <w:rPr>
                <w:sz w:val="20"/>
              </w:rPr>
            </w:pPr>
            <w:r w:rsidRPr="00067293">
              <w:rPr>
                <w:sz w:val="20"/>
              </w:rPr>
              <w:t>QSX</w:t>
            </w:r>
          </w:p>
        </w:tc>
        <w:tc>
          <w:tcPr>
            <w:tcW w:w="7377" w:type="dxa"/>
          </w:tcPr>
          <w:p w14:paraId="3C6B4DC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 limits or requirements - more restrictive</w:t>
            </w:r>
          </w:p>
        </w:tc>
        <w:tc>
          <w:tcPr>
            <w:tcW w:w="1417" w:type="dxa"/>
          </w:tcPr>
          <w:p w14:paraId="7B9406D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78D7326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2B4B02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18D64D7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3C6756A3"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4F3385A5" w14:textId="77777777" w:rsidR="00067293" w:rsidRPr="00067293" w:rsidRDefault="00067293" w:rsidP="00067293">
            <w:pPr>
              <w:rPr>
                <w:sz w:val="20"/>
              </w:rPr>
            </w:pPr>
            <w:r w:rsidRPr="00067293">
              <w:rPr>
                <w:sz w:val="20"/>
              </w:rPr>
              <w:t>QSE</w:t>
            </w:r>
          </w:p>
        </w:tc>
        <w:tc>
          <w:tcPr>
            <w:tcW w:w="7377" w:type="dxa"/>
          </w:tcPr>
          <w:p w14:paraId="069AFAF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 limits or requirements - less restrictive (except where QSA applies); where any supporting data provided consist only of Module 3 (and not Module 4) data</w:t>
            </w:r>
          </w:p>
        </w:tc>
        <w:tc>
          <w:tcPr>
            <w:tcW w:w="1417" w:type="dxa"/>
          </w:tcPr>
          <w:p w14:paraId="029A780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7AFC458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3B04AF87" w14:textId="68528CD7"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3DCEAA4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71D7C316"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637373D2" w14:textId="77777777" w:rsidR="00067293" w:rsidRPr="00067293" w:rsidRDefault="00067293" w:rsidP="00067293">
            <w:pPr>
              <w:rPr>
                <w:sz w:val="20"/>
              </w:rPr>
            </w:pPr>
            <w:r w:rsidRPr="00067293">
              <w:rPr>
                <w:sz w:val="20"/>
              </w:rPr>
              <w:t>QSF</w:t>
            </w:r>
          </w:p>
        </w:tc>
        <w:tc>
          <w:tcPr>
            <w:tcW w:w="7377" w:type="dxa"/>
          </w:tcPr>
          <w:p w14:paraId="5F2F198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 limits or requirements – less restrictive; where supporting Module 4 data or a justification for not providing the supporting data is required. For example, a sponsor wishes to widen the limits for a related substance from the level normally applied of NMT 1% to NMT 3.5% and justifies the widening of the specification on the basis of a dossier which includes preclinical studies and published toxicology papers</w:t>
            </w:r>
          </w:p>
        </w:tc>
        <w:tc>
          <w:tcPr>
            <w:tcW w:w="1417" w:type="dxa"/>
          </w:tcPr>
          <w:p w14:paraId="2CF2380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35BB63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506B1242" w14:textId="04ECE299"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36A84E7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5F4B847C"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7D640D3D" w14:textId="77777777" w:rsidR="00067293" w:rsidRPr="00067293" w:rsidRDefault="00067293" w:rsidP="00067293">
            <w:pPr>
              <w:rPr>
                <w:sz w:val="20"/>
              </w:rPr>
            </w:pPr>
            <w:r w:rsidRPr="00067293">
              <w:rPr>
                <w:sz w:val="20"/>
              </w:rPr>
              <w:t>QST</w:t>
            </w:r>
          </w:p>
        </w:tc>
        <w:tc>
          <w:tcPr>
            <w:tcW w:w="7377" w:type="dxa"/>
          </w:tcPr>
          <w:p w14:paraId="025CCCE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an extra test</w:t>
            </w:r>
          </w:p>
        </w:tc>
        <w:tc>
          <w:tcPr>
            <w:tcW w:w="1417" w:type="dxa"/>
          </w:tcPr>
          <w:p w14:paraId="3D2CA6F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750EE3D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746CAB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1DB25F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A4CE7C6"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6F268580" w14:textId="77777777" w:rsidR="00067293" w:rsidRPr="00067293" w:rsidRDefault="00067293" w:rsidP="00067293">
            <w:pPr>
              <w:rPr>
                <w:sz w:val="20"/>
              </w:rPr>
            </w:pPr>
            <w:r w:rsidRPr="00067293">
              <w:rPr>
                <w:sz w:val="20"/>
              </w:rPr>
              <w:t>QSU</w:t>
            </w:r>
          </w:p>
        </w:tc>
        <w:tc>
          <w:tcPr>
            <w:tcW w:w="7377" w:type="dxa"/>
          </w:tcPr>
          <w:p w14:paraId="33DC746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an existing test where any supporting data provided consist only of Module 3 data</w:t>
            </w:r>
          </w:p>
        </w:tc>
        <w:tc>
          <w:tcPr>
            <w:tcW w:w="1417" w:type="dxa"/>
          </w:tcPr>
          <w:p w14:paraId="2B69E19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8003FB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5C990B7F" w14:textId="67B7292F"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765AF3E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6D30CA9"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13646994" w14:textId="77777777" w:rsidR="00067293" w:rsidRPr="00067293" w:rsidRDefault="00067293" w:rsidP="00067293">
            <w:pPr>
              <w:rPr>
                <w:sz w:val="20"/>
              </w:rPr>
            </w:pPr>
            <w:r w:rsidRPr="00067293">
              <w:rPr>
                <w:sz w:val="20"/>
              </w:rPr>
              <w:t>QSD</w:t>
            </w:r>
          </w:p>
        </w:tc>
        <w:tc>
          <w:tcPr>
            <w:tcW w:w="7377" w:type="dxa"/>
          </w:tcPr>
          <w:p w14:paraId="0E3313A8" w14:textId="0B647DFC" w:rsidR="00067293" w:rsidRPr="00067293" w:rsidRDefault="00067293" w:rsidP="001315DD">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Deletion of an existing test where supporting Module 4 data or a justification for not providing the supporting data is required. For example, a sponsor wishes to delete a particular test for a substance that would normally be required but provides supporting data in the form of preclinical studies </w:t>
            </w:r>
            <w:r w:rsidR="001315DD">
              <w:rPr>
                <w:sz w:val="20"/>
              </w:rPr>
              <w:t>that</w:t>
            </w:r>
            <w:r w:rsidR="001315DD" w:rsidRPr="00067293">
              <w:rPr>
                <w:sz w:val="20"/>
              </w:rPr>
              <w:t xml:space="preserve"> </w:t>
            </w:r>
            <w:r w:rsidRPr="00067293">
              <w:rPr>
                <w:sz w:val="20"/>
              </w:rPr>
              <w:t>support the sponsor’s case for removal of the test from the specifications</w:t>
            </w:r>
          </w:p>
        </w:tc>
        <w:tc>
          <w:tcPr>
            <w:tcW w:w="1417" w:type="dxa"/>
          </w:tcPr>
          <w:p w14:paraId="5885D30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20FE43F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5, 27</w:t>
            </w:r>
          </w:p>
        </w:tc>
        <w:tc>
          <w:tcPr>
            <w:tcW w:w="1701" w:type="dxa"/>
          </w:tcPr>
          <w:p w14:paraId="5582DF1B" w14:textId="4E9F459C"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18B5F05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DD49A00"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39995FF3" w14:textId="77777777" w:rsidR="00067293" w:rsidRPr="00067293" w:rsidRDefault="00067293" w:rsidP="00067293">
            <w:pPr>
              <w:rPr>
                <w:sz w:val="20"/>
              </w:rPr>
            </w:pPr>
            <w:r w:rsidRPr="00067293">
              <w:rPr>
                <w:sz w:val="20"/>
              </w:rPr>
              <w:t>QSA</w:t>
            </w:r>
          </w:p>
        </w:tc>
        <w:tc>
          <w:tcPr>
            <w:tcW w:w="7377" w:type="dxa"/>
          </w:tcPr>
          <w:p w14:paraId="4C02BBBA" w14:textId="64D53532" w:rsidR="00067293" w:rsidRPr="00067293" w:rsidRDefault="00067293" w:rsidP="00F307A0">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to the starting material specifications (test, test methods and limits/requirements) to comply with a standard as defined in</w:t>
            </w:r>
            <w:hyperlink r:id="rId48" w:history="1">
              <w:r w:rsidRPr="00F307A0">
                <w:rPr>
                  <w:rStyle w:val="Hyperlink"/>
                  <w:sz w:val="20"/>
                </w:rPr>
                <w:t xml:space="preserve"> </w:t>
              </w:r>
              <w:r w:rsidR="00F307A0" w:rsidRPr="00F307A0">
                <w:rPr>
                  <w:rStyle w:val="Hyperlink"/>
                </w:rPr>
                <w:t>t</w:t>
              </w:r>
              <w:r w:rsidRPr="00381083">
                <w:rPr>
                  <w:rStyle w:val="Hyperlink"/>
                  <w:sz w:val="20"/>
                </w:rPr>
                <w:t>he Act</w:t>
              </w:r>
            </w:hyperlink>
            <w:r w:rsidRPr="00F307A0">
              <w:rPr>
                <w:sz w:val="20"/>
              </w:rPr>
              <w:t xml:space="preserve"> </w:t>
            </w:r>
            <w:r w:rsidRPr="00067293">
              <w:rPr>
                <w:sz w:val="20"/>
              </w:rPr>
              <w:t>(e.g. the BP or a Therapeutic Goods Order). No non-</w:t>
            </w:r>
            <w:proofErr w:type="spellStart"/>
            <w:r w:rsidRPr="00067293">
              <w:rPr>
                <w:sz w:val="20"/>
              </w:rPr>
              <w:t>pharmacopoeial</w:t>
            </w:r>
            <w:proofErr w:type="spellEnd"/>
            <w:r w:rsidRPr="00067293">
              <w:rPr>
                <w:sz w:val="20"/>
              </w:rPr>
              <w:t xml:space="preserve"> test or requirements are concurrently deleted from the specification, e.g. a specification for particle size distribution</w:t>
            </w:r>
          </w:p>
        </w:tc>
        <w:tc>
          <w:tcPr>
            <w:tcW w:w="1417" w:type="dxa"/>
          </w:tcPr>
          <w:p w14:paraId="1FE8AF3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3C972A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E34F05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1FF6101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465E12E"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2024C2B3" w14:textId="77777777" w:rsidR="00067293" w:rsidRPr="00067293" w:rsidRDefault="00067293" w:rsidP="00067293">
            <w:pPr>
              <w:rPr>
                <w:sz w:val="20"/>
              </w:rPr>
            </w:pPr>
            <w:r w:rsidRPr="00067293">
              <w:rPr>
                <w:sz w:val="20"/>
              </w:rPr>
              <w:t>QSB</w:t>
            </w:r>
          </w:p>
        </w:tc>
        <w:tc>
          <w:tcPr>
            <w:tcW w:w="7377" w:type="dxa"/>
          </w:tcPr>
          <w:p w14:paraId="3D4E188E" w14:textId="4F79DA13" w:rsidR="00067293" w:rsidRPr="00067293" w:rsidRDefault="00067293" w:rsidP="001315DD">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Analytical method (does not include changes to test limits and requirements)</w:t>
            </w:r>
            <w:r w:rsidR="001315DD">
              <w:rPr>
                <w:sz w:val="20"/>
              </w:rPr>
              <w:t>,</w:t>
            </w:r>
            <w:r w:rsidRPr="00067293">
              <w:rPr>
                <w:sz w:val="20"/>
              </w:rPr>
              <w:t xml:space="preserve"> which has been demonstrated to maintain or improve analytical performance (accuracy, precision and/or specificity)</w:t>
            </w:r>
          </w:p>
        </w:tc>
        <w:tc>
          <w:tcPr>
            <w:tcW w:w="1417" w:type="dxa"/>
          </w:tcPr>
          <w:p w14:paraId="7810DD0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39FBF61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121B975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78A6C3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60271686"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737C76D4" w14:textId="77777777" w:rsidR="00067293" w:rsidRPr="00067293" w:rsidRDefault="00067293" w:rsidP="00067293">
            <w:pPr>
              <w:rPr>
                <w:sz w:val="20"/>
              </w:rPr>
            </w:pPr>
            <w:r w:rsidRPr="00067293">
              <w:rPr>
                <w:sz w:val="20"/>
              </w:rPr>
              <w:t>QSC</w:t>
            </w:r>
          </w:p>
        </w:tc>
        <w:tc>
          <w:tcPr>
            <w:tcW w:w="7377" w:type="dxa"/>
          </w:tcPr>
          <w:p w14:paraId="08E78A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Analytical method - other than as specified in change QSA or QSB</w:t>
            </w:r>
          </w:p>
        </w:tc>
        <w:tc>
          <w:tcPr>
            <w:tcW w:w="1417" w:type="dxa"/>
          </w:tcPr>
          <w:p w14:paraId="35A7988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7993F07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3B7C5175" w14:textId="7BB8F73B"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2B4DBBB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F713BBE"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5697F19D" w14:textId="77777777" w:rsidR="00067293" w:rsidRPr="00067293" w:rsidRDefault="00067293" w:rsidP="00067293">
            <w:pPr>
              <w:rPr>
                <w:sz w:val="20"/>
              </w:rPr>
            </w:pPr>
            <w:r w:rsidRPr="00067293">
              <w:rPr>
                <w:sz w:val="20"/>
              </w:rPr>
              <w:t>QSM</w:t>
            </w:r>
          </w:p>
        </w:tc>
        <w:tc>
          <w:tcPr>
            <w:tcW w:w="7377" w:type="dxa"/>
          </w:tcPr>
          <w:p w14:paraId="1E1CF33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Manufacturer of starting material (specifications unchanged)</w:t>
            </w:r>
          </w:p>
        </w:tc>
        <w:tc>
          <w:tcPr>
            <w:tcW w:w="1417" w:type="dxa"/>
          </w:tcPr>
          <w:p w14:paraId="57AA92D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45D10FF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05F1F6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C435DC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B0CF9C1"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560D9C79" w14:textId="77777777" w:rsidR="00067293" w:rsidRPr="00067293" w:rsidRDefault="00067293" w:rsidP="00067293">
            <w:pPr>
              <w:rPr>
                <w:sz w:val="20"/>
              </w:rPr>
            </w:pPr>
            <w:r w:rsidRPr="00067293">
              <w:rPr>
                <w:sz w:val="20"/>
              </w:rPr>
              <w:t>QSS</w:t>
            </w:r>
          </w:p>
        </w:tc>
        <w:tc>
          <w:tcPr>
            <w:tcW w:w="7377" w:type="dxa"/>
          </w:tcPr>
          <w:p w14:paraId="6338AD7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Supplier of starting material</w:t>
            </w:r>
          </w:p>
        </w:tc>
        <w:tc>
          <w:tcPr>
            <w:tcW w:w="1417" w:type="dxa"/>
          </w:tcPr>
          <w:p w14:paraId="106484F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7B4D57B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612BB1F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645850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8BF3ECC" w14:textId="77777777" w:rsidTr="00CE5851">
        <w:tc>
          <w:tcPr>
            <w:cnfStyle w:val="001000000000" w:firstRow="0" w:lastRow="0" w:firstColumn="1" w:lastColumn="0" w:oddVBand="0" w:evenVBand="0" w:oddHBand="0" w:evenHBand="0" w:firstRowFirstColumn="0" w:firstRowLastColumn="0" w:lastRowFirstColumn="0" w:lastRowLastColumn="0"/>
            <w:tcW w:w="953" w:type="dxa"/>
          </w:tcPr>
          <w:p w14:paraId="2BD636E8" w14:textId="77777777" w:rsidR="00067293" w:rsidRPr="00067293" w:rsidRDefault="00067293" w:rsidP="00067293">
            <w:pPr>
              <w:rPr>
                <w:sz w:val="20"/>
              </w:rPr>
            </w:pPr>
            <w:r w:rsidRPr="00067293">
              <w:rPr>
                <w:sz w:val="20"/>
              </w:rPr>
              <w:t>QSP</w:t>
            </w:r>
          </w:p>
        </w:tc>
        <w:tc>
          <w:tcPr>
            <w:tcW w:w="7377" w:type="dxa"/>
          </w:tcPr>
          <w:p w14:paraId="54053B4C" w14:textId="63C5E2D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 from one ‘</w:t>
            </w:r>
            <w:r w:rsidRPr="0008797D">
              <w:rPr>
                <w:i/>
                <w:sz w:val="20"/>
              </w:rPr>
              <w:t>default standard</w:t>
            </w:r>
            <w:r w:rsidRPr="00067293">
              <w:rPr>
                <w:sz w:val="20"/>
              </w:rPr>
              <w:t xml:space="preserve">’ (as defined in </w:t>
            </w:r>
            <w:hyperlink r:id="rId49" w:history="1">
              <w:r w:rsidR="00F307A0">
                <w:rPr>
                  <w:color w:val="0000FF"/>
                  <w:sz w:val="20"/>
                  <w:u w:val="single"/>
                </w:rPr>
                <w:t>t</w:t>
              </w:r>
              <w:r w:rsidRPr="00381083">
                <w:rPr>
                  <w:color w:val="0000FF"/>
                  <w:sz w:val="20"/>
                  <w:u w:val="single"/>
                </w:rPr>
                <w:t>he Act</w:t>
              </w:r>
            </w:hyperlink>
            <w:r w:rsidRPr="00067293">
              <w:rPr>
                <w:sz w:val="20"/>
              </w:rPr>
              <w:t xml:space="preserve">) </w:t>
            </w:r>
            <w:r w:rsidR="001315DD">
              <w:rPr>
                <w:sz w:val="20"/>
              </w:rPr>
              <w:t>t</w:t>
            </w:r>
            <w:r w:rsidRPr="00067293">
              <w:rPr>
                <w:sz w:val="20"/>
              </w:rPr>
              <w:t>o another (e.g. BP to USP) or from a ‘</w:t>
            </w:r>
            <w:r w:rsidRPr="0008797D">
              <w:rPr>
                <w:i/>
                <w:sz w:val="20"/>
              </w:rPr>
              <w:t>company</w:t>
            </w:r>
            <w:r w:rsidRPr="00067293">
              <w:rPr>
                <w:sz w:val="20"/>
              </w:rPr>
              <w:t>’ or ‘</w:t>
            </w:r>
            <w:r w:rsidRPr="0008797D">
              <w:rPr>
                <w:i/>
                <w:sz w:val="20"/>
              </w:rPr>
              <w:t>in-house</w:t>
            </w:r>
            <w:r w:rsidRPr="00067293">
              <w:rPr>
                <w:sz w:val="20"/>
              </w:rPr>
              <w:t xml:space="preserve">’ specification to a </w:t>
            </w:r>
            <w:proofErr w:type="spellStart"/>
            <w:r w:rsidRPr="00067293">
              <w:rPr>
                <w:sz w:val="20"/>
              </w:rPr>
              <w:t>pharmacopoeial</w:t>
            </w:r>
            <w:proofErr w:type="spellEnd"/>
            <w:r w:rsidRPr="00067293">
              <w:rPr>
                <w:sz w:val="20"/>
              </w:rPr>
              <w:t xml:space="preserve"> specification.</w:t>
            </w:r>
          </w:p>
          <w:p w14:paraId="67C0A45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rPr>
            </w:pPr>
            <w:r w:rsidRPr="00067293">
              <w:rPr>
                <w:sz w:val="20"/>
              </w:rPr>
              <w:t xml:space="preserve">This includes deletion of the existing </w:t>
            </w:r>
            <w:proofErr w:type="spellStart"/>
            <w:r w:rsidRPr="00067293">
              <w:rPr>
                <w:sz w:val="20"/>
              </w:rPr>
              <w:t>pharmacopoeial</w:t>
            </w:r>
            <w:proofErr w:type="spellEnd"/>
            <w:r w:rsidRPr="00067293">
              <w:rPr>
                <w:sz w:val="20"/>
              </w:rPr>
              <w:t xml:space="preserve"> tests and limits.</w:t>
            </w:r>
          </w:p>
          <w:p w14:paraId="646E176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This does not include deletion of, or a change to, any current additional non-</w:t>
            </w:r>
            <w:proofErr w:type="spellStart"/>
            <w:r w:rsidRPr="00067293">
              <w:rPr>
                <w:sz w:val="20"/>
              </w:rPr>
              <w:t>pharmacopoeial</w:t>
            </w:r>
            <w:proofErr w:type="spellEnd"/>
            <w:r w:rsidRPr="00067293">
              <w:rPr>
                <w:sz w:val="20"/>
              </w:rPr>
              <w:t xml:space="preserve"> specifications, e.g. particle size distribution.</w:t>
            </w:r>
          </w:p>
        </w:tc>
        <w:tc>
          <w:tcPr>
            <w:tcW w:w="1417" w:type="dxa"/>
          </w:tcPr>
          <w:p w14:paraId="6E852DF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06419BF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E0881BC" w14:textId="160C7E9D"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4765D59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bl>
    <w:p w14:paraId="4BD8DC25" w14:textId="6616CE87" w:rsidR="00067293" w:rsidRPr="00067293" w:rsidRDefault="00A43F9B" w:rsidP="000226E2">
      <w:pPr>
        <w:pStyle w:val="Heading3"/>
      </w:pPr>
      <w:bookmarkStart w:id="54" w:name="_RCM_Changes_table_7"/>
      <w:bookmarkStart w:id="55" w:name="_Toc35619660"/>
      <w:bookmarkStart w:id="56" w:name="TableCT9"/>
      <w:bookmarkEnd w:id="54"/>
      <w:r>
        <w:t xml:space="preserve">RCM </w:t>
      </w:r>
      <w:r w:rsidR="00AD1708">
        <w:t>Changes t</w:t>
      </w:r>
      <w:r w:rsidR="00067293" w:rsidRPr="00067293">
        <w:t xml:space="preserve">able </w:t>
      </w:r>
      <w:r w:rsidR="00DE0ADD">
        <w:t>7</w:t>
      </w:r>
      <w:r w:rsidR="00067293" w:rsidRPr="00067293">
        <w:t>: RCM packaging changes</w:t>
      </w:r>
      <w:bookmarkEnd w:id="55"/>
      <w:r w:rsidR="00067293" w:rsidRPr="00067293">
        <w:t xml:space="preserve"> </w:t>
      </w:r>
    </w:p>
    <w:tbl>
      <w:tblPr>
        <w:tblStyle w:val="TableTGAblue1"/>
        <w:tblW w:w="14567" w:type="dxa"/>
        <w:tblLayout w:type="fixed"/>
        <w:tblLook w:val="04A0" w:firstRow="1" w:lastRow="0" w:firstColumn="1" w:lastColumn="0" w:noHBand="0" w:noVBand="1"/>
        <w:tblCaption w:val="Changes to the packaging  for OTC  medicines "/>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9"/>
        <w:gridCol w:w="7371"/>
        <w:gridCol w:w="1417"/>
        <w:gridCol w:w="1418"/>
        <w:gridCol w:w="1701"/>
        <w:gridCol w:w="1701"/>
      </w:tblGrid>
      <w:tr w:rsidR="00067293" w:rsidRPr="00067293" w14:paraId="1A60C2EC"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bookmarkEnd w:id="56"/>
          <w:p w14:paraId="59824E95" w14:textId="77777777" w:rsidR="00067293" w:rsidRPr="00067293" w:rsidRDefault="00067293" w:rsidP="00067293">
            <w:pPr>
              <w:spacing w:after="120"/>
              <w:rPr>
                <w:sz w:val="20"/>
              </w:rPr>
            </w:pPr>
            <w:r w:rsidRPr="00067293">
              <w:rPr>
                <w:sz w:val="20"/>
              </w:rPr>
              <w:t>Change codes</w:t>
            </w:r>
          </w:p>
        </w:tc>
        <w:tc>
          <w:tcPr>
            <w:tcW w:w="7371" w:type="dxa"/>
          </w:tcPr>
          <w:p w14:paraId="770D8D7B"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Packaging changes</w:t>
            </w:r>
          </w:p>
        </w:tc>
        <w:tc>
          <w:tcPr>
            <w:tcW w:w="1417" w:type="dxa"/>
          </w:tcPr>
          <w:p w14:paraId="5DF9A257"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4CD5CAC8"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40D13911"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358715EC"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w:t>
            </w:r>
            <w:r w:rsidRPr="00067293">
              <w:rPr>
                <w:i/>
                <w:sz w:val="20"/>
              </w:rPr>
              <w:t xml:space="preserve"> </w:t>
            </w:r>
            <w:r w:rsidRPr="00067293">
              <w:rPr>
                <w:sz w:val="20"/>
              </w:rPr>
              <w:t>Act</w:t>
            </w:r>
          </w:p>
        </w:tc>
      </w:tr>
      <w:tr w:rsidR="00067293" w:rsidRPr="00067293" w14:paraId="3CF6141F"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ECEEEF" w:themeFill="accent2" w:themeFillTint="33"/>
          </w:tcPr>
          <w:p w14:paraId="0D229674" w14:textId="77777777" w:rsidR="00067293" w:rsidRPr="00067293" w:rsidRDefault="00067293" w:rsidP="00067293">
            <w:pPr>
              <w:spacing w:after="120"/>
              <w:rPr>
                <w:sz w:val="20"/>
              </w:rPr>
            </w:pPr>
          </w:p>
        </w:tc>
        <w:tc>
          <w:tcPr>
            <w:tcW w:w="7371" w:type="dxa"/>
          </w:tcPr>
          <w:p w14:paraId="02F294E5" w14:textId="623195B5"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Container type (as defined in </w:t>
            </w:r>
            <w:hyperlink r:id="rId50" w:history="1">
              <w:r w:rsidRPr="00067293">
                <w:rPr>
                  <w:iCs/>
                  <w:color w:val="0000FF"/>
                  <w:sz w:val="20"/>
                  <w:u w:val="single"/>
                </w:rPr>
                <w:t>TGA approved terminology for medicines</w:t>
              </w:r>
            </w:hyperlink>
            <w:r w:rsidRPr="00067293">
              <w:rPr>
                <w:sz w:val="20"/>
              </w:rPr>
              <w:t>)</w:t>
            </w:r>
          </w:p>
        </w:tc>
        <w:tc>
          <w:tcPr>
            <w:tcW w:w="1417" w:type="dxa"/>
          </w:tcPr>
          <w:p w14:paraId="2F46C3E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NEW</w:t>
            </w:r>
          </w:p>
        </w:tc>
        <w:tc>
          <w:tcPr>
            <w:tcW w:w="1418" w:type="dxa"/>
            <w:shd w:val="clear" w:color="auto" w:fill="ECEEEF" w:themeFill="accent2" w:themeFillTint="33"/>
          </w:tcPr>
          <w:p w14:paraId="48D5221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388F82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8A42A4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6868A1CF"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476EC38D" w14:textId="77777777" w:rsidR="00067293" w:rsidRPr="00067293" w:rsidRDefault="00067293" w:rsidP="00067293">
            <w:pPr>
              <w:spacing w:after="120"/>
              <w:rPr>
                <w:sz w:val="20"/>
              </w:rPr>
            </w:pPr>
            <w:r w:rsidRPr="00067293">
              <w:rPr>
                <w:sz w:val="20"/>
              </w:rPr>
              <w:t>KBT</w:t>
            </w:r>
          </w:p>
        </w:tc>
        <w:tc>
          <w:tcPr>
            <w:tcW w:w="7371" w:type="dxa"/>
          </w:tcPr>
          <w:p w14:paraId="7F50CD5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material - if the container is a bottle, the goods are a solid dosage form (e.g. tablet) and the change in material is of a type described below:</w:t>
            </w:r>
          </w:p>
          <w:p w14:paraId="59E269A1" w14:textId="3F8DDA80" w:rsidR="00067293" w:rsidRPr="00067293" w:rsidRDefault="00B944CC"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Pr>
                <w:sz w:val="20"/>
              </w:rPr>
              <w:t>p</w:t>
            </w:r>
            <w:r w:rsidRPr="00067293">
              <w:rPr>
                <w:sz w:val="20"/>
              </w:rPr>
              <w:t xml:space="preserve">olystyrene </w:t>
            </w:r>
            <w:r w:rsidR="00067293" w:rsidRPr="00067293">
              <w:rPr>
                <w:sz w:val="20"/>
              </w:rPr>
              <w:t>to PVC, polyethylene, polypropylene or glass</w:t>
            </w:r>
          </w:p>
          <w:p w14:paraId="5DFB3C66"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PVC to polyethylene, polypropylene or glass</w:t>
            </w:r>
          </w:p>
          <w:p w14:paraId="0A48F903" w14:textId="10124416" w:rsidR="00067293" w:rsidRPr="00067293" w:rsidRDefault="00B944CC"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Pr>
                <w:sz w:val="20"/>
              </w:rPr>
              <w:t>p</w:t>
            </w:r>
            <w:r w:rsidRPr="00067293">
              <w:rPr>
                <w:sz w:val="20"/>
              </w:rPr>
              <w:t xml:space="preserve">olyethylene </w:t>
            </w:r>
            <w:r w:rsidR="00067293" w:rsidRPr="00067293">
              <w:rPr>
                <w:sz w:val="20"/>
              </w:rPr>
              <w:t>to glass or polypropylene of density ≥ 0.89</w:t>
            </w:r>
          </w:p>
          <w:p w14:paraId="2C85A768" w14:textId="1E39A050" w:rsidR="00067293" w:rsidRPr="00067293" w:rsidRDefault="00B944CC"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Pr>
                <w:sz w:val="20"/>
              </w:rPr>
              <w:t>f</w:t>
            </w:r>
            <w:r w:rsidRPr="00067293">
              <w:rPr>
                <w:sz w:val="20"/>
              </w:rPr>
              <w:t xml:space="preserve">rom </w:t>
            </w:r>
            <w:r w:rsidR="00067293" w:rsidRPr="00067293">
              <w:rPr>
                <w:sz w:val="20"/>
              </w:rPr>
              <w:t>one density of polyethylene to a higher density</w:t>
            </w:r>
          </w:p>
          <w:p w14:paraId="1E7406EB" w14:textId="2BDAD7C8" w:rsidR="00067293" w:rsidRPr="00067293" w:rsidRDefault="00B944CC"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Pr>
                <w:sz w:val="20"/>
              </w:rPr>
              <w:t>a</w:t>
            </w:r>
            <w:r w:rsidRPr="00067293">
              <w:rPr>
                <w:sz w:val="20"/>
              </w:rPr>
              <w:t xml:space="preserve">ny </w:t>
            </w:r>
            <w:r w:rsidR="00067293" w:rsidRPr="00067293">
              <w:rPr>
                <w:sz w:val="20"/>
              </w:rPr>
              <w:t>change between glass, polyethylene of density ≥ 0.95, and polypropylene of density ≥ 0.89</w:t>
            </w:r>
          </w:p>
        </w:tc>
        <w:tc>
          <w:tcPr>
            <w:tcW w:w="1417" w:type="dxa"/>
          </w:tcPr>
          <w:p w14:paraId="643A197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23EF0D7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13, 16 &amp; 25</w:t>
            </w:r>
          </w:p>
        </w:tc>
        <w:tc>
          <w:tcPr>
            <w:tcW w:w="1701" w:type="dxa"/>
          </w:tcPr>
          <w:p w14:paraId="24E4936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6FF6C17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490E4068"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1114693B" w14:textId="77777777" w:rsidR="00067293" w:rsidRPr="00067293" w:rsidRDefault="00067293" w:rsidP="00067293">
            <w:pPr>
              <w:spacing w:after="120"/>
              <w:rPr>
                <w:sz w:val="20"/>
              </w:rPr>
            </w:pPr>
            <w:r w:rsidRPr="00067293">
              <w:rPr>
                <w:sz w:val="20"/>
              </w:rPr>
              <w:t>KGL</w:t>
            </w:r>
          </w:p>
        </w:tc>
        <w:tc>
          <w:tcPr>
            <w:tcW w:w="7371" w:type="dxa"/>
          </w:tcPr>
          <w:p w14:paraId="5715A68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material - clear to coloured glass</w:t>
            </w:r>
          </w:p>
        </w:tc>
        <w:tc>
          <w:tcPr>
            <w:tcW w:w="1417" w:type="dxa"/>
          </w:tcPr>
          <w:p w14:paraId="74A2FF7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2C2FFB7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7CF89C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FE681C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DA4E0A7"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42C9B2C4" w14:textId="77777777" w:rsidR="00067293" w:rsidRPr="00067293" w:rsidRDefault="00067293" w:rsidP="00067293">
            <w:pPr>
              <w:spacing w:after="120"/>
              <w:rPr>
                <w:sz w:val="20"/>
              </w:rPr>
            </w:pPr>
            <w:r w:rsidRPr="00067293">
              <w:rPr>
                <w:sz w:val="20"/>
              </w:rPr>
              <w:t>KBL</w:t>
            </w:r>
          </w:p>
        </w:tc>
        <w:tc>
          <w:tcPr>
            <w:tcW w:w="7371" w:type="dxa"/>
          </w:tcPr>
          <w:p w14:paraId="4EDBF30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material - if the container is a blister pack, the goods are a solid dosage form (e.g. tablet) and the change in material is of a type described below:</w:t>
            </w:r>
          </w:p>
          <w:p w14:paraId="6706331F"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PVC to PVC/PVDC or to PVC/PCTFE</w:t>
            </w:r>
          </w:p>
          <w:p w14:paraId="73E40A38"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PVC/PVDC to PVC/PCTFE</w:t>
            </w:r>
          </w:p>
          <w:p w14:paraId="0E68FE0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or the change to the plastic component is to a material with demonstrated lower or equivalent water permeability than the existing material (see for example USP monograph ‘</w:t>
            </w:r>
            <w:r w:rsidRPr="00067293">
              <w:rPr>
                <w:i/>
                <w:sz w:val="20"/>
              </w:rPr>
              <w:t>&lt;671&gt; Containers Permeation</w:t>
            </w:r>
            <w:r w:rsidRPr="00067293">
              <w:rPr>
                <w:sz w:val="20"/>
              </w:rPr>
              <w:t>’)</w:t>
            </w:r>
          </w:p>
        </w:tc>
        <w:tc>
          <w:tcPr>
            <w:tcW w:w="1417" w:type="dxa"/>
          </w:tcPr>
          <w:p w14:paraId="6CE5495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333BC52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13 &amp; 25</w:t>
            </w:r>
          </w:p>
        </w:tc>
        <w:tc>
          <w:tcPr>
            <w:tcW w:w="1701" w:type="dxa"/>
          </w:tcPr>
          <w:p w14:paraId="17066F1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6CE1632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2C072C59"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94B1D4A" w14:textId="77777777" w:rsidR="00067293" w:rsidRPr="00067293" w:rsidRDefault="00067293" w:rsidP="00067293">
            <w:pPr>
              <w:spacing w:after="120"/>
              <w:rPr>
                <w:sz w:val="20"/>
              </w:rPr>
            </w:pPr>
            <w:r w:rsidRPr="00067293">
              <w:rPr>
                <w:sz w:val="20"/>
              </w:rPr>
              <w:t>KCI</w:t>
            </w:r>
          </w:p>
        </w:tc>
        <w:tc>
          <w:tcPr>
            <w:tcW w:w="7371" w:type="dxa"/>
          </w:tcPr>
          <w:p w14:paraId="31AF89A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 increase in container wall thickness</w:t>
            </w:r>
          </w:p>
        </w:tc>
        <w:tc>
          <w:tcPr>
            <w:tcW w:w="1417" w:type="dxa"/>
          </w:tcPr>
          <w:p w14:paraId="3641C45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1415CED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3ACDF6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3A034F5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1A4837B8"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A3D1C37" w14:textId="77777777" w:rsidR="00067293" w:rsidRPr="00067293" w:rsidRDefault="00067293" w:rsidP="00067293">
            <w:pPr>
              <w:spacing w:after="120"/>
              <w:rPr>
                <w:sz w:val="20"/>
              </w:rPr>
            </w:pPr>
            <w:r w:rsidRPr="00067293">
              <w:rPr>
                <w:sz w:val="20"/>
              </w:rPr>
              <w:t>KCD</w:t>
            </w:r>
          </w:p>
        </w:tc>
        <w:tc>
          <w:tcPr>
            <w:tcW w:w="7371" w:type="dxa"/>
          </w:tcPr>
          <w:p w14:paraId="0570213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 decrease in container wall thickness, except where KBT, KBL</w:t>
            </w:r>
          </w:p>
        </w:tc>
        <w:tc>
          <w:tcPr>
            <w:tcW w:w="1417" w:type="dxa"/>
          </w:tcPr>
          <w:p w14:paraId="39B69C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2DA6BD4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70B7E105" w14:textId="14ECA3A5"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59407EA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7476A972"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F8E6043" w14:textId="77777777" w:rsidR="00067293" w:rsidRPr="00067293" w:rsidRDefault="00067293" w:rsidP="00067293">
            <w:pPr>
              <w:spacing w:after="120"/>
              <w:rPr>
                <w:sz w:val="20"/>
              </w:rPr>
            </w:pPr>
            <w:r w:rsidRPr="00067293">
              <w:rPr>
                <w:sz w:val="20"/>
              </w:rPr>
              <w:t>KOT</w:t>
            </w:r>
          </w:p>
        </w:tc>
        <w:tc>
          <w:tcPr>
            <w:tcW w:w="7371" w:type="dxa"/>
          </w:tcPr>
          <w:p w14:paraId="740FE30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material – other than in changes KBT, KGL, KBL, KCI, KCD</w:t>
            </w:r>
          </w:p>
        </w:tc>
        <w:tc>
          <w:tcPr>
            <w:tcW w:w="1417" w:type="dxa"/>
          </w:tcPr>
          <w:p w14:paraId="2086351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57AFF61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480D3C8" w14:textId="76AEABB9"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2D496A1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38FADDA"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74F7F1E" w14:textId="77777777" w:rsidR="00067293" w:rsidRPr="00067293" w:rsidRDefault="00067293" w:rsidP="00067293">
            <w:pPr>
              <w:spacing w:after="120"/>
              <w:rPr>
                <w:sz w:val="20"/>
              </w:rPr>
            </w:pPr>
            <w:r w:rsidRPr="00067293">
              <w:rPr>
                <w:sz w:val="20"/>
              </w:rPr>
              <w:t>KCL</w:t>
            </w:r>
          </w:p>
        </w:tc>
        <w:tc>
          <w:tcPr>
            <w:tcW w:w="7371" w:type="dxa"/>
          </w:tcPr>
          <w:p w14:paraId="0FCC496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Closure – other than changes in KCM or MDA</w:t>
            </w:r>
          </w:p>
        </w:tc>
        <w:tc>
          <w:tcPr>
            <w:tcW w:w="1417" w:type="dxa"/>
          </w:tcPr>
          <w:p w14:paraId="2B282A3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3EE946B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5, 13</w:t>
            </w:r>
          </w:p>
        </w:tc>
        <w:tc>
          <w:tcPr>
            <w:tcW w:w="1701" w:type="dxa"/>
          </w:tcPr>
          <w:p w14:paraId="164BC60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73F9070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504555B3"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A0D460F" w14:textId="77777777" w:rsidR="00067293" w:rsidRPr="00067293" w:rsidRDefault="00067293" w:rsidP="00067293">
            <w:pPr>
              <w:spacing w:after="120"/>
              <w:rPr>
                <w:sz w:val="20"/>
              </w:rPr>
            </w:pPr>
            <w:r w:rsidRPr="00067293">
              <w:rPr>
                <w:sz w:val="20"/>
              </w:rPr>
              <w:t>KCM</w:t>
            </w:r>
          </w:p>
        </w:tc>
        <w:tc>
          <w:tcPr>
            <w:tcW w:w="7371" w:type="dxa"/>
          </w:tcPr>
          <w:p w14:paraId="5A457A5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Closure, where the closure also serves as a metering component (other than MDA)</w:t>
            </w:r>
          </w:p>
        </w:tc>
        <w:tc>
          <w:tcPr>
            <w:tcW w:w="1417" w:type="dxa"/>
          </w:tcPr>
          <w:p w14:paraId="3672A9E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7EDD8E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2AA67CF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C2</w:t>
            </w:r>
          </w:p>
        </w:tc>
        <w:tc>
          <w:tcPr>
            <w:tcW w:w="1701" w:type="dxa"/>
          </w:tcPr>
          <w:p w14:paraId="5014FD4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00F8E7A"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EF583C1" w14:textId="77777777" w:rsidR="00067293" w:rsidRPr="00067293" w:rsidRDefault="00067293" w:rsidP="00067293">
            <w:pPr>
              <w:spacing w:after="120"/>
              <w:rPr>
                <w:sz w:val="20"/>
              </w:rPr>
            </w:pPr>
            <w:r w:rsidRPr="00067293">
              <w:rPr>
                <w:sz w:val="20"/>
              </w:rPr>
              <w:t>MDA</w:t>
            </w:r>
          </w:p>
        </w:tc>
        <w:tc>
          <w:tcPr>
            <w:tcW w:w="7371" w:type="dxa"/>
          </w:tcPr>
          <w:p w14:paraId="7BCC40C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in pump or pump components of meter-dose aerosol (e.g. valve material)</w:t>
            </w:r>
          </w:p>
        </w:tc>
        <w:tc>
          <w:tcPr>
            <w:tcW w:w="1417" w:type="dxa"/>
          </w:tcPr>
          <w:p w14:paraId="65DDFEF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08A25B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ED59FD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C2</w:t>
            </w:r>
          </w:p>
        </w:tc>
        <w:tc>
          <w:tcPr>
            <w:tcW w:w="1701" w:type="dxa"/>
          </w:tcPr>
          <w:p w14:paraId="0462DEF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CE6D71D"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4FD9D0BC" w14:textId="77777777" w:rsidR="00067293" w:rsidRPr="00067293" w:rsidRDefault="00067293" w:rsidP="00067293">
            <w:pPr>
              <w:spacing w:after="120"/>
              <w:rPr>
                <w:sz w:val="20"/>
              </w:rPr>
            </w:pPr>
            <w:r w:rsidRPr="00067293">
              <w:rPr>
                <w:sz w:val="20"/>
              </w:rPr>
              <w:t>KSL</w:t>
            </w:r>
          </w:p>
        </w:tc>
        <w:tc>
          <w:tcPr>
            <w:tcW w:w="7371" w:type="dxa"/>
          </w:tcPr>
          <w:p w14:paraId="7229A42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Tamper evident seal - addition (including label notice to alert consumers to presence of seal). See also LAB</w:t>
            </w:r>
          </w:p>
        </w:tc>
        <w:tc>
          <w:tcPr>
            <w:tcW w:w="1417" w:type="dxa"/>
          </w:tcPr>
          <w:p w14:paraId="428B163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CDF9EF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9E2F81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353B22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3505C2D0"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6ED75610" w14:textId="77777777" w:rsidR="00067293" w:rsidRPr="00067293" w:rsidRDefault="00067293" w:rsidP="00067293">
            <w:pPr>
              <w:spacing w:after="120"/>
              <w:rPr>
                <w:sz w:val="20"/>
              </w:rPr>
            </w:pPr>
            <w:r w:rsidRPr="00067293">
              <w:rPr>
                <w:sz w:val="20"/>
              </w:rPr>
              <w:t>KSX</w:t>
            </w:r>
          </w:p>
        </w:tc>
        <w:tc>
          <w:tcPr>
            <w:tcW w:w="7371" w:type="dxa"/>
          </w:tcPr>
          <w:p w14:paraId="560D9E9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Tamper evident seal - removal (including removal of label notice re seal). See also LAB</w:t>
            </w:r>
          </w:p>
        </w:tc>
        <w:tc>
          <w:tcPr>
            <w:tcW w:w="1417" w:type="dxa"/>
          </w:tcPr>
          <w:p w14:paraId="638B088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7D25FC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CB06AF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67048F9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52834004"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390F846C" w14:textId="77777777" w:rsidR="00067293" w:rsidRPr="00067293" w:rsidRDefault="00067293" w:rsidP="00067293">
            <w:pPr>
              <w:spacing w:after="120"/>
              <w:rPr>
                <w:sz w:val="20"/>
              </w:rPr>
            </w:pPr>
            <w:r w:rsidRPr="00067293">
              <w:rPr>
                <w:sz w:val="20"/>
              </w:rPr>
              <w:t>KWA</w:t>
            </w:r>
          </w:p>
        </w:tc>
        <w:tc>
          <w:tcPr>
            <w:tcW w:w="7371" w:type="dxa"/>
          </w:tcPr>
          <w:p w14:paraId="2357FB6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Inert wadding material - addition, substitution or removal where stability is not affected by the action</w:t>
            </w:r>
          </w:p>
        </w:tc>
        <w:tc>
          <w:tcPr>
            <w:tcW w:w="1417" w:type="dxa"/>
          </w:tcPr>
          <w:p w14:paraId="0155566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41E12E3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6B6208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40A198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4FD5BD94"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103BB4B8" w14:textId="77777777" w:rsidR="00067293" w:rsidRPr="00067293" w:rsidRDefault="00067293" w:rsidP="00067293">
            <w:pPr>
              <w:spacing w:after="120"/>
              <w:rPr>
                <w:sz w:val="20"/>
              </w:rPr>
            </w:pPr>
            <w:r w:rsidRPr="00067293">
              <w:rPr>
                <w:sz w:val="20"/>
              </w:rPr>
              <w:t>KDA</w:t>
            </w:r>
          </w:p>
        </w:tc>
        <w:tc>
          <w:tcPr>
            <w:tcW w:w="7371" w:type="dxa"/>
          </w:tcPr>
          <w:p w14:paraId="5D90B37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Desiccant - inclusion in container</w:t>
            </w:r>
          </w:p>
        </w:tc>
        <w:tc>
          <w:tcPr>
            <w:tcW w:w="1417" w:type="dxa"/>
          </w:tcPr>
          <w:p w14:paraId="13418DB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54E547E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7B04D7F0" w14:textId="3DCED398"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3DCFCA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62F10DF"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5D6BCF8" w14:textId="77777777" w:rsidR="00067293" w:rsidRPr="00067293" w:rsidRDefault="00067293" w:rsidP="00067293">
            <w:pPr>
              <w:spacing w:after="120"/>
              <w:rPr>
                <w:sz w:val="20"/>
              </w:rPr>
            </w:pPr>
            <w:r w:rsidRPr="00067293">
              <w:rPr>
                <w:sz w:val="20"/>
              </w:rPr>
              <w:t>KDX</w:t>
            </w:r>
          </w:p>
        </w:tc>
        <w:tc>
          <w:tcPr>
            <w:tcW w:w="7371" w:type="dxa"/>
          </w:tcPr>
          <w:p w14:paraId="2A1C46A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Desiccant - removal from container</w:t>
            </w:r>
          </w:p>
        </w:tc>
        <w:tc>
          <w:tcPr>
            <w:tcW w:w="1417" w:type="dxa"/>
          </w:tcPr>
          <w:p w14:paraId="19CEE58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3148781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4433AA20" w14:textId="6BE32BC3"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D12681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30EBA9A"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26A6F36F" w14:textId="77777777" w:rsidR="00067293" w:rsidRPr="00067293" w:rsidRDefault="00067293" w:rsidP="00067293">
            <w:pPr>
              <w:spacing w:after="120"/>
              <w:rPr>
                <w:sz w:val="20"/>
              </w:rPr>
            </w:pPr>
            <w:r w:rsidRPr="00067293">
              <w:rPr>
                <w:sz w:val="20"/>
              </w:rPr>
              <w:t>KPP</w:t>
            </w:r>
          </w:p>
        </w:tc>
        <w:tc>
          <w:tcPr>
            <w:tcW w:w="7371" w:type="dxa"/>
          </w:tcPr>
          <w:p w14:paraId="6DD5BA8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Specifications of primary pack except where the primary pack is also the container</w:t>
            </w:r>
          </w:p>
          <w:p w14:paraId="3B6262C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Does not include any other changes to the labelling such as text, graphics, colour, font, etc.</w:t>
            </w:r>
          </w:p>
          <w:p w14:paraId="4875398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Note: primary pack is defined in subsection 3(1) of the Act as </w:t>
            </w:r>
            <w:r w:rsidRPr="00067293">
              <w:rPr>
                <w:i/>
                <w:sz w:val="20"/>
              </w:rPr>
              <w:t>‘primary pack, in relation to therapeutic goods, means the complete pack in which the goods, or the goods and their container, are to be supplied to consumers’</w:t>
            </w:r>
          </w:p>
        </w:tc>
        <w:tc>
          <w:tcPr>
            <w:tcW w:w="1417" w:type="dxa"/>
          </w:tcPr>
          <w:p w14:paraId="542BB3F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2BA4347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557CBCD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D65BCF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25534145"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719773E" w14:textId="77777777" w:rsidR="00067293" w:rsidRPr="00067293" w:rsidRDefault="00067293" w:rsidP="00067293">
            <w:pPr>
              <w:spacing w:after="120"/>
              <w:rPr>
                <w:sz w:val="20"/>
              </w:rPr>
            </w:pPr>
            <w:r w:rsidRPr="00067293">
              <w:rPr>
                <w:sz w:val="20"/>
              </w:rPr>
              <w:t>KSP</w:t>
            </w:r>
          </w:p>
        </w:tc>
        <w:tc>
          <w:tcPr>
            <w:tcW w:w="7371" w:type="dxa"/>
          </w:tcPr>
          <w:p w14:paraId="07006270" w14:textId="75AB66C6" w:rsidR="00067293" w:rsidRPr="00067293" w:rsidRDefault="00067293" w:rsidP="0008797D">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Introduction of a measuring device (e.g. spoon, cylinder) or applicator (e.g. finger cot). This change can include graphical representation (and associated wording where required) of the device on the label. A copy of current </w:t>
            </w:r>
            <w:r w:rsidR="0008797D">
              <w:rPr>
                <w:sz w:val="20"/>
              </w:rPr>
              <w:t xml:space="preserve">and </w:t>
            </w:r>
            <w:r w:rsidRPr="00067293">
              <w:rPr>
                <w:sz w:val="20"/>
              </w:rPr>
              <w:t>proposed label must be supplied if the label is changed</w:t>
            </w:r>
          </w:p>
        </w:tc>
        <w:tc>
          <w:tcPr>
            <w:tcW w:w="1417" w:type="dxa"/>
          </w:tcPr>
          <w:p w14:paraId="34CD1F2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3C310B6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5, 24</w:t>
            </w:r>
          </w:p>
        </w:tc>
        <w:tc>
          <w:tcPr>
            <w:tcW w:w="1701" w:type="dxa"/>
          </w:tcPr>
          <w:p w14:paraId="408F98BB" w14:textId="66621F8E"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5FE312C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23B80D89"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5FBAEAA" w14:textId="77777777" w:rsidR="00067293" w:rsidRPr="00067293" w:rsidRDefault="00067293" w:rsidP="00067293">
            <w:r w:rsidRPr="0008797D">
              <w:rPr>
                <w:sz w:val="20"/>
              </w:rPr>
              <w:t>KMO</w:t>
            </w:r>
          </w:p>
        </w:tc>
        <w:tc>
          <w:tcPr>
            <w:tcW w:w="7371" w:type="dxa"/>
          </w:tcPr>
          <w:p w14:paraId="236864E2" w14:textId="5CBF4FD3" w:rsidR="00067293" w:rsidRPr="0008797D" w:rsidRDefault="00067293" w:rsidP="0008797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08797D">
              <w:rPr>
                <w:rFonts w:eastAsia="Times New Roman"/>
                <w:sz w:val="20"/>
                <w:lang w:eastAsia="en-AU"/>
              </w:rPr>
              <w:t>Removal of a measuring device where other means of accurately measuring the dose are readily available. This change can include the deletion of graphical representation of the device (including associated wording) on the label Does not include changes to the directions for use or any other changes to labelling</w:t>
            </w:r>
            <w:r w:rsidR="00B07698">
              <w:rPr>
                <w:rFonts w:eastAsia="Times New Roman"/>
                <w:sz w:val="20"/>
                <w:lang w:eastAsia="en-AU"/>
              </w:rPr>
              <w:t>,</w:t>
            </w:r>
            <w:r w:rsidRPr="0008797D">
              <w:rPr>
                <w:rFonts w:eastAsia="Times New Roman"/>
                <w:sz w:val="20"/>
                <w:lang w:eastAsia="en-AU"/>
              </w:rPr>
              <w:t xml:space="preserve"> such as reformatting. A copy of current </w:t>
            </w:r>
            <w:r w:rsidR="0008797D">
              <w:rPr>
                <w:rFonts w:eastAsia="Times New Roman"/>
                <w:sz w:val="20"/>
                <w:lang w:eastAsia="en-AU"/>
              </w:rPr>
              <w:t xml:space="preserve">and </w:t>
            </w:r>
            <w:r w:rsidRPr="0008797D">
              <w:rPr>
                <w:rFonts w:eastAsia="Times New Roman"/>
                <w:sz w:val="20"/>
                <w:lang w:eastAsia="en-AU"/>
              </w:rPr>
              <w:t>proposed label must be supplied if the label is changed.</w:t>
            </w:r>
          </w:p>
        </w:tc>
        <w:tc>
          <w:tcPr>
            <w:tcW w:w="1417" w:type="dxa"/>
          </w:tcPr>
          <w:p w14:paraId="76F3039F"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N</w:t>
            </w:r>
          </w:p>
        </w:tc>
        <w:tc>
          <w:tcPr>
            <w:tcW w:w="1418" w:type="dxa"/>
          </w:tcPr>
          <w:p w14:paraId="63DEDC93"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5</w:t>
            </w:r>
          </w:p>
        </w:tc>
        <w:tc>
          <w:tcPr>
            <w:tcW w:w="1701" w:type="dxa"/>
          </w:tcPr>
          <w:p w14:paraId="77C0F04E"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CN</w:t>
            </w:r>
          </w:p>
        </w:tc>
        <w:tc>
          <w:tcPr>
            <w:tcW w:w="1701" w:type="dxa"/>
          </w:tcPr>
          <w:p w14:paraId="3FCFD8AC" w14:textId="77777777" w:rsidR="00067293" w:rsidRPr="0008797D"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8797D">
              <w:rPr>
                <w:sz w:val="20"/>
              </w:rPr>
              <w:t>9D(2C)</w:t>
            </w:r>
          </w:p>
        </w:tc>
      </w:tr>
      <w:tr w:rsidR="00067293" w:rsidRPr="00067293" w14:paraId="4180EE2E"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66EC0C72" w14:textId="77777777" w:rsidR="00067293" w:rsidRPr="00067293" w:rsidRDefault="00067293" w:rsidP="00067293">
            <w:pPr>
              <w:spacing w:after="120"/>
              <w:rPr>
                <w:sz w:val="20"/>
              </w:rPr>
            </w:pPr>
            <w:r w:rsidRPr="00067293">
              <w:rPr>
                <w:sz w:val="20"/>
              </w:rPr>
              <w:t>KMD</w:t>
            </w:r>
          </w:p>
        </w:tc>
        <w:tc>
          <w:tcPr>
            <w:tcW w:w="7371" w:type="dxa"/>
          </w:tcPr>
          <w:p w14:paraId="08A65CCA" w14:textId="56A9B4FA" w:rsidR="00067293" w:rsidRPr="00067293" w:rsidRDefault="00067293" w:rsidP="0008797D">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to existing measuring device (e.g. spoon, cylinder) or applicator supplied with the goods or removal of an applicator, where other means of accurately administering the dose are readily available. This change can include changes to the graphical representation (and associated wording where required) of the device on the label. It can also include the addition or deletion of graphical representation (including associated wording) of the device on the label. A copy of current</w:t>
            </w:r>
            <w:r w:rsidR="0008797D">
              <w:rPr>
                <w:sz w:val="20"/>
              </w:rPr>
              <w:t xml:space="preserve"> and</w:t>
            </w:r>
            <w:r w:rsidRPr="00067293">
              <w:rPr>
                <w:sz w:val="20"/>
              </w:rPr>
              <w:t xml:space="preserve"> proposed label must be supplied if the label is changed</w:t>
            </w:r>
            <w:r w:rsidR="00BA2E8E">
              <w:rPr>
                <w:sz w:val="20"/>
              </w:rPr>
              <w:t>.</w:t>
            </w:r>
          </w:p>
        </w:tc>
        <w:tc>
          <w:tcPr>
            <w:tcW w:w="1417" w:type="dxa"/>
          </w:tcPr>
          <w:p w14:paraId="7142700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1CD06A5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5, 24</w:t>
            </w:r>
          </w:p>
        </w:tc>
        <w:tc>
          <w:tcPr>
            <w:tcW w:w="1701" w:type="dxa"/>
          </w:tcPr>
          <w:p w14:paraId="028BCB65" w14:textId="3319D01F"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4806A1F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4BC8231B"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A3E3CF2" w14:textId="77777777" w:rsidR="00067293" w:rsidRPr="00067293" w:rsidRDefault="00067293" w:rsidP="00067293">
            <w:pPr>
              <w:spacing w:after="120"/>
              <w:rPr>
                <w:sz w:val="20"/>
              </w:rPr>
            </w:pPr>
            <w:r w:rsidRPr="00067293">
              <w:rPr>
                <w:sz w:val="20"/>
              </w:rPr>
              <w:t>KPA</w:t>
            </w:r>
          </w:p>
        </w:tc>
        <w:tc>
          <w:tcPr>
            <w:tcW w:w="7371" w:type="dxa"/>
          </w:tcPr>
          <w:p w14:paraId="10B4C86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Introduction of a primary pack (no new text or graphics)</w:t>
            </w:r>
          </w:p>
          <w:p w14:paraId="02793C5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Note: primary pack is defined in subsection 3(1) of the Act as </w:t>
            </w:r>
            <w:r w:rsidRPr="00067293">
              <w:rPr>
                <w:i/>
                <w:sz w:val="20"/>
              </w:rPr>
              <w:t>‘primary pack, in relation to therapeutic goods, means the complete pack in which the goods, or the goods and their container, are to be supplied to consumers’</w:t>
            </w:r>
          </w:p>
        </w:tc>
        <w:tc>
          <w:tcPr>
            <w:tcW w:w="1417" w:type="dxa"/>
          </w:tcPr>
          <w:p w14:paraId="000C811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7AC02A2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5, 14</w:t>
            </w:r>
          </w:p>
        </w:tc>
        <w:tc>
          <w:tcPr>
            <w:tcW w:w="1701" w:type="dxa"/>
          </w:tcPr>
          <w:p w14:paraId="391D840F" w14:textId="3C55D097"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3C600C6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E959E2C"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7F7A749" w14:textId="77777777" w:rsidR="00067293" w:rsidRPr="00067293" w:rsidRDefault="00067293" w:rsidP="00067293">
            <w:pPr>
              <w:spacing w:after="120"/>
              <w:rPr>
                <w:sz w:val="20"/>
              </w:rPr>
            </w:pPr>
            <w:r w:rsidRPr="00067293">
              <w:rPr>
                <w:sz w:val="20"/>
              </w:rPr>
              <w:t>KPX</w:t>
            </w:r>
          </w:p>
        </w:tc>
        <w:tc>
          <w:tcPr>
            <w:tcW w:w="7371" w:type="dxa"/>
          </w:tcPr>
          <w:p w14:paraId="52D98B9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Removal of a primary pack</w:t>
            </w:r>
          </w:p>
        </w:tc>
        <w:tc>
          <w:tcPr>
            <w:tcW w:w="1417" w:type="dxa"/>
          </w:tcPr>
          <w:p w14:paraId="7ECDD5A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398B77A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5, 17</w:t>
            </w:r>
          </w:p>
        </w:tc>
        <w:tc>
          <w:tcPr>
            <w:tcW w:w="1701" w:type="dxa"/>
          </w:tcPr>
          <w:p w14:paraId="367972C5" w14:textId="24CAEA1F"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6C34BF2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3B2F4AF"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CE1CC96" w14:textId="77777777" w:rsidR="00067293" w:rsidRPr="00067293" w:rsidRDefault="00067293" w:rsidP="00067293">
            <w:pPr>
              <w:spacing w:after="120"/>
              <w:rPr>
                <w:sz w:val="20"/>
              </w:rPr>
            </w:pPr>
            <w:r w:rsidRPr="00067293">
              <w:rPr>
                <w:sz w:val="20"/>
              </w:rPr>
              <w:t>KRP</w:t>
            </w:r>
          </w:p>
        </w:tc>
        <w:tc>
          <w:tcPr>
            <w:tcW w:w="7371" w:type="dxa"/>
          </w:tcPr>
          <w:p w14:paraId="4D725EB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Introduction of a refill pack</w:t>
            </w:r>
          </w:p>
        </w:tc>
        <w:tc>
          <w:tcPr>
            <w:tcW w:w="1417" w:type="dxa"/>
          </w:tcPr>
          <w:p w14:paraId="37A8BCF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5F654C4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4C2D359C" w14:textId="17202606"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7D6E836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4F76FABD"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361AC53" w14:textId="77777777" w:rsidR="00067293" w:rsidRPr="00067293" w:rsidRDefault="00067293" w:rsidP="00067293">
            <w:pPr>
              <w:spacing w:after="120"/>
              <w:rPr>
                <w:sz w:val="20"/>
              </w:rPr>
            </w:pPr>
            <w:r w:rsidRPr="00067293">
              <w:rPr>
                <w:sz w:val="20"/>
              </w:rPr>
              <w:t>KRR</w:t>
            </w:r>
          </w:p>
        </w:tc>
        <w:tc>
          <w:tcPr>
            <w:tcW w:w="7371" w:type="dxa"/>
          </w:tcPr>
          <w:p w14:paraId="651CC25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Removal of refill pack</w:t>
            </w:r>
          </w:p>
        </w:tc>
        <w:tc>
          <w:tcPr>
            <w:tcW w:w="1417" w:type="dxa"/>
          </w:tcPr>
          <w:p w14:paraId="1B57994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0AA042A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412A2FA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0A71EBF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bl>
    <w:p w14:paraId="227DF67C" w14:textId="436EBD6F" w:rsidR="00067293" w:rsidRPr="00067293" w:rsidRDefault="00A43F9B" w:rsidP="000226E2">
      <w:pPr>
        <w:pStyle w:val="Heading3"/>
      </w:pPr>
      <w:bookmarkStart w:id="57" w:name="_RCM_Changes_table_12"/>
      <w:bookmarkStart w:id="58" w:name="_Toc35619661"/>
      <w:bookmarkStart w:id="59" w:name="TableCT10"/>
      <w:bookmarkEnd w:id="57"/>
      <w:r>
        <w:t xml:space="preserve">RCM </w:t>
      </w:r>
      <w:r w:rsidR="00AD1708">
        <w:t>Changes t</w:t>
      </w:r>
      <w:r w:rsidR="00067293" w:rsidRPr="00067293">
        <w:t>able</w:t>
      </w:r>
      <w:r w:rsidR="00070AFA">
        <w:t xml:space="preserve"> </w:t>
      </w:r>
      <w:r w:rsidR="00DE0ADD">
        <w:t>8</w:t>
      </w:r>
      <w:r w:rsidR="00067293" w:rsidRPr="00067293">
        <w:t>: RCM manufacturing changes - finished product</w:t>
      </w:r>
      <w:bookmarkEnd w:id="58"/>
    </w:p>
    <w:tbl>
      <w:tblPr>
        <w:tblStyle w:val="TableTGAblue1"/>
        <w:tblW w:w="14567" w:type="dxa"/>
        <w:tblLayout w:type="fixed"/>
        <w:tblLook w:val="04A0" w:firstRow="1" w:lastRow="0" w:firstColumn="1" w:lastColumn="0" w:noHBand="0" w:noVBand="1"/>
        <w:tblCaption w:val="Manufacturing changes to the finished product"/>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4"/>
        <w:gridCol w:w="7376"/>
        <w:gridCol w:w="1417"/>
        <w:gridCol w:w="1418"/>
        <w:gridCol w:w="1701"/>
        <w:gridCol w:w="1701"/>
      </w:tblGrid>
      <w:tr w:rsidR="00067293" w:rsidRPr="00067293" w14:paraId="70424722"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dxa"/>
          </w:tcPr>
          <w:bookmarkEnd w:id="59"/>
          <w:p w14:paraId="5565B402" w14:textId="77777777" w:rsidR="00067293" w:rsidRPr="00067293" w:rsidRDefault="00067293" w:rsidP="00067293">
            <w:pPr>
              <w:spacing w:after="120"/>
              <w:rPr>
                <w:sz w:val="20"/>
              </w:rPr>
            </w:pPr>
            <w:r w:rsidRPr="00067293">
              <w:rPr>
                <w:sz w:val="20"/>
              </w:rPr>
              <w:t>Change codes</w:t>
            </w:r>
          </w:p>
        </w:tc>
        <w:tc>
          <w:tcPr>
            <w:tcW w:w="7376" w:type="dxa"/>
          </w:tcPr>
          <w:p w14:paraId="39B79D13"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Manufacturing changes - finished product</w:t>
            </w:r>
          </w:p>
        </w:tc>
        <w:tc>
          <w:tcPr>
            <w:tcW w:w="1417" w:type="dxa"/>
          </w:tcPr>
          <w:p w14:paraId="5411AE67"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455C90B7"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0B289A85"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2FBC9238"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074B2558"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39AFC68F" w14:textId="77777777" w:rsidR="00067293" w:rsidRPr="00067293" w:rsidRDefault="00067293" w:rsidP="00067293">
            <w:pPr>
              <w:spacing w:after="120"/>
              <w:rPr>
                <w:sz w:val="20"/>
              </w:rPr>
            </w:pPr>
            <w:r w:rsidRPr="00067293">
              <w:rPr>
                <w:sz w:val="20"/>
              </w:rPr>
              <w:t>MMA</w:t>
            </w:r>
          </w:p>
        </w:tc>
        <w:tc>
          <w:tcPr>
            <w:tcW w:w="7376" w:type="dxa"/>
          </w:tcPr>
          <w:p w14:paraId="2761224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a manufacturer (includes site of manufacture), other than for sterile products where MSS or MST applies</w:t>
            </w:r>
          </w:p>
        </w:tc>
        <w:tc>
          <w:tcPr>
            <w:tcW w:w="1417" w:type="dxa"/>
          </w:tcPr>
          <w:p w14:paraId="546DF9A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1A105EE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5, 9</w:t>
            </w:r>
          </w:p>
        </w:tc>
        <w:tc>
          <w:tcPr>
            <w:tcW w:w="1701" w:type="dxa"/>
          </w:tcPr>
          <w:p w14:paraId="0115A3D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363AC2A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3E20168B"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68E44C46" w14:textId="77777777" w:rsidR="00067293" w:rsidRPr="00067293" w:rsidRDefault="00067293" w:rsidP="00067293">
            <w:pPr>
              <w:spacing w:after="120"/>
              <w:rPr>
                <w:sz w:val="20"/>
              </w:rPr>
            </w:pPr>
            <w:r w:rsidRPr="00067293">
              <w:rPr>
                <w:sz w:val="20"/>
              </w:rPr>
              <w:t>MMD</w:t>
            </w:r>
          </w:p>
        </w:tc>
        <w:tc>
          <w:tcPr>
            <w:tcW w:w="7376" w:type="dxa"/>
          </w:tcPr>
          <w:p w14:paraId="194F192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a manufacturer (includes site of manufacture)</w:t>
            </w:r>
          </w:p>
        </w:tc>
        <w:tc>
          <w:tcPr>
            <w:tcW w:w="1417" w:type="dxa"/>
          </w:tcPr>
          <w:p w14:paraId="0A85EE4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4F13CBB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457B6A8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2AB35DB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6A9462BB"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700DA823" w14:textId="77777777" w:rsidR="00067293" w:rsidRPr="00067293" w:rsidRDefault="00067293" w:rsidP="00067293">
            <w:pPr>
              <w:spacing w:after="120"/>
              <w:rPr>
                <w:sz w:val="20"/>
              </w:rPr>
            </w:pPr>
            <w:r w:rsidRPr="00067293">
              <w:rPr>
                <w:sz w:val="20"/>
              </w:rPr>
              <w:t>AMS</w:t>
            </w:r>
          </w:p>
        </w:tc>
        <w:tc>
          <w:tcPr>
            <w:tcW w:w="7376" w:type="dxa"/>
          </w:tcPr>
          <w:p w14:paraId="56F8382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steps of manufacture, other than for sterile products where MSS or MST applies</w:t>
            </w:r>
          </w:p>
        </w:tc>
        <w:tc>
          <w:tcPr>
            <w:tcW w:w="1417" w:type="dxa"/>
          </w:tcPr>
          <w:p w14:paraId="0B8F30A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0F4AFDA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5, 9</w:t>
            </w:r>
          </w:p>
        </w:tc>
        <w:tc>
          <w:tcPr>
            <w:tcW w:w="1701" w:type="dxa"/>
          </w:tcPr>
          <w:p w14:paraId="4AF2520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4D41A64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4842335A"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599C8C94" w14:textId="77777777" w:rsidR="00067293" w:rsidRPr="00067293" w:rsidRDefault="00067293" w:rsidP="00067293">
            <w:pPr>
              <w:spacing w:after="120"/>
              <w:rPr>
                <w:sz w:val="20"/>
              </w:rPr>
            </w:pPr>
            <w:r w:rsidRPr="00067293">
              <w:rPr>
                <w:sz w:val="20"/>
              </w:rPr>
              <w:t>MSD</w:t>
            </w:r>
          </w:p>
        </w:tc>
        <w:tc>
          <w:tcPr>
            <w:tcW w:w="7376" w:type="dxa"/>
          </w:tcPr>
          <w:p w14:paraId="65C9F22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steps of manufacture</w:t>
            </w:r>
          </w:p>
        </w:tc>
        <w:tc>
          <w:tcPr>
            <w:tcW w:w="1417" w:type="dxa"/>
          </w:tcPr>
          <w:p w14:paraId="0F5B29E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3762EF5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69858CF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437DB2D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543F9B9D"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2EB8D059" w14:textId="77777777" w:rsidR="00067293" w:rsidRPr="00067293" w:rsidRDefault="00067293" w:rsidP="00067293">
            <w:pPr>
              <w:spacing w:after="120"/>
              <w:rPr>
                <w:sz w:val="20"/>
              </w:rPr>
            </w:pPr>
            <w:r w:rsidRPr="00067293">
              <w:rPr>
                <w:sz w:val="20"/>
              </w:rPr>
              <w:t>MPT</w:t>
            </w:r>
          </w:p>
        </w:tc>
        <w:tc>
          <w:tcPr>
            <w:tcW w:w="7376" w:type="dxa"/>
          </w:tcPr>
          <w:p w14:paraId="031DB93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Manufacturing process: tightening of in-process limits and/or introduction of an additional in-process control</w:t>
            </w:r>
          </w:p>
        </w:tc>
        <w:tc>
          <w:tcPr>
            <w:tcW w:w="1417" w:type="dxa"/>
          </w:tcPr>
          <w:p w14:paraId="2656D5A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C50739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656F509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A7421B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0558571B"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2741C05C" w14:textId="77777777" w:rsidR="00067293" w:rsidRPr="00067293" w:rsidRDefault="00067293" w:rsidP="00067293">
            <w:pPr>
              <w:spacing w:after="120"/>
              <w:rPr>
                <w:sz w:val="20"/>
              </w:rPr>
            </w:pPr>
            <w:r w:rsidRPr="00067293">
              <w:rPr>
                <w:sz w:val="20"/>
              </w:rPr>
              <w:t>MPR</w:t>
            </w:r>
          </w:p>
        </w:tc>
        <w:tc>
          <w:tcPr>
            <w:tcW w:w="7376" w:type="dxa"/>
          </w:tcPr>
          <w:p w14:paraId="207D599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Manufacturing process other than for ‘higher risk’ complementary medicines (see MPH or MPD) or for sterile products (see MSS or MST). See also MPT</w:t>
            </w:r>
          </w:p>
        </w:tc>
        <w:tc>
          <w:tcPr>
            <w:tcW w:w="1417" w:type="dxa"/>
          </w:tcPr>
          <w:p w14:paraId="03E303B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3711979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5, 13</w:t>
            </w:r>
          </w:p>
        </w:tc>
        <w:tc>
          <w:tcPr>
            <w:tcW w:w="1701" w:type="dxa"/>
          </w:tcPr>
          <w:p w14:paraId="38F119C1" w14:textId="661EB38F"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1475C6C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4F01A43D"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291255DE" w14:textId="77777777" w:rsidR="00067293" w:rsidRPr="00067293" w:rsidRDefault="00067293" w:rsidP="00067293">
            <w:pPr>
              <w:spacing w:after="120"/>
              <w:rPr>
                <w:sz w:val="20"/>
              </w:rPr>
            </w:pPr>
            <w:r w:rsidRPr="00067293">
              <w:rPr>
                <w:sz w:val="20"/>
              </w:rPr>
              <w:t>MPH</w:t>
            </w:r>
          </w:p>
        </w:tc>
        <w:tc>
          <w:tcPr>
            <w:tcW w:w="7376" w:type="dxa"/>
          </w:tcPr>
          <w:p w14:paraId="3F74DBD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Manufacturing process for the following ‘higher risk’ complementary medicines:</w:t>
            </w:r>
          </w:p>
          <w:p w14:paraId="0121EDA5"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microdose products (solid oral dosage forms where the active ingredient is present in an amount of less than 2</w:t>
            </w:r>
            <w:r w:rsidR="00B07698">
              <w:rPr>
                <w:sz w:val="20"/>
              </w:rPr>
              <w:t xml:space="preserve"> </w:t>
            </w:r>
            <w:r w:rsidRPr="00067293">
              <w:rPr>
                <w:sz w:val="20"/>
              </w:rPr>
              <w:t>mg or 2% w/w of the dosage form)</w:t>
            </w:r>
          </w:p>
          <w:p w14:paraId="0DA68B11" w14:textId="6999674C"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products with a </w:t>
            </w:r>
            <w:r w:rsidR="00B07698" w:rsidRPr="00067293">
              <w:rPr>
                <w:sz w:val="20"/>
              </w:rPr>
              <w:t>sustained</w:t>
            </w:r>
            <w:r w:rsidR="00B07698">
              <w:rPr>
                <w:sz w:val="20"/>
              </w:rPr>
              <w:t>-</w:t>
            </w:r>
            <w:r w:rsidRPr="00067293">
              <w:rPr>
                <w:sz w:val="20"/>
              </w:rPr>
              <w:t xml:space="preserve">release characteristic (not including </w:t>
            </w:r>
            <w:r w:rsidR="00B07698" w:rsidRPr="00067293">
              <w:rPr>
                <w:sz w:val="20"/>
              </w:rPr>
              <w:t>enteric</w:t>
            </w:r>
            <w:r w:rsidR="00B07698">
              <w:rPr>
                <w:sz w:val="20"/>
              </w:rPr>
              <w:t>-</w:t>
            </w:r>
            <w:r w:rsidRPr="00067293">
              <w:rPr>
                <w:sz w:val="20"/>
              </w:rPr>
              <w:t>coated products)</w:t>
            </w:r>
          </w:p>
          <w:p w14:paraId="4931C087"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metered dose inhalers</w:t>
            </w:r>
          </w:p>
          <w:p w14:paraId="14B3C69C"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where the changes to the product have been demonstrated to be equivalent to or superior to the approved manufacturing process</w:t>
            </w:r>
          </w:p>
        </w:tc>
        <w:tc>
          <w:tcPr>
            <w:tcW w:w="1417" w:type="dxa"/>
          </w:tcPr>
          <w:p w14:paraId="4FD71C7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0A6B301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5, 13</w:t>
            </w:r>
          </w:p>
        </w:tc>
        <w:tc>
          <w:tcPr>
            <w:tcW w:w="1701" w:type="dxa"/>
          </w:tcPr>
          <w:p w14:paraId="4D207A55" w14:textId="4474A97D"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7201ED8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4286C34C"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0D069680" w14:textId="77777777" w:rsidR="00067293" w:rsidRPr="00067293" w:rsidRDefault="00067293" w:rsidP="00067293">
            <w:pPr>
              <w:spacing w:after="120"/>
              <w:rPr>
                <w:sz w:val="20"/>
              </w:rPr>
            </w:pPr>
            <w:r w:rsidRPr="00067293">
              <w:rPr>
                <w:sz w:val="20"/>
              </w:rPr>
              <w:t>MPD</w:t>
            </w:r>
          </w:p>
        </w:tc>
        <w:tc>
          <w:tcPr>
            <w:tcW w:w="7376" w:type="dxa"/>
          </w:tcPr>
          <w:p w14:paraId="50C853E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Manufacturing process for the following ‘higher risk’ complementary medicines:</w:t>
            </w:r>
          </w:p>
          <w:p w14:paraId="30480051"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microdose products (solid oral dosage forms where the active ingredient is present in an amount of less than 2</w:t>
            </w:r>
            <w:r w:rsidR="00B07698">
              <w:rPr>
                <w:sz w:val="20"/>
              </w:rPr>
              <w:t xml:space="preserve"> </w:t>
            </w:r>
            <w:r w:rsidRPr="00067293">
              <w:rPr>
                <w:sz w:val="20"/>
              </w:rPr>
              <w:t>mg or 2% w/w of the dosage form)</w:t>
            </w:r>
          </w:p>
          <w:p w14:paraId="5540E1C4" w14:textId="6F74BD52"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products with a sustained release characteristic (not including </w:t>
            </w:r>
            <w:r w:rsidR="00B07698" w:rsidRPr="00067293">
              <w:rPr>
                <w:sz w:val="20"/>
              </w:rPr>
              <w:t>enteric</w:t>
            </w:r>
            <w:r w:rsidR="00B07698">
              <w:rPr>
                <w:sz w:val="20"/>
              </w:rPr>
              <w:t>-</w:t>
            </w:r>
            <w:r w:rsidRPr="00067293">
              <w:rPr>
                <w:sz w:val="20"/>
              </w:rPr>
              <w:t>coated products)</w:t>
            </w:r>
          </w:p>
          <w:p w14:paraId="3521FAD7"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metered dose inhalers</w:t>
            </w:r>
          </w:p>
          <w:p w14:paraId="73A0CD63"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except where MPH applies</w:t>
            </w:r>
          </w:p>
        </w:tc>
        <w:tc>
          <w:tcPr>
            <w:tcW w:w="1417" w:type="dxa"/>
          </w:tcPr>
          <w:p w14:paraId="7AF4538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0A34AED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5, 13</w:t>
            </w:r>
          </w:p>
        </w:tc>
        <w:tc>
          <w:tcPr>
            <w:tcW w:w="1701" w:type="dxa"/>
          </w:tcPr>
          <w:p w14:paraId="2225523E" w14:textId="428C5743"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CD0D4F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24DFD773"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46FF23F5" w14:textId="77777777" w:rsidR="00067293" w:rsidRPr="00067293" w:rsidRDefault="00067293" w:rsidP="00067293">
            <w:pPr>
              <w:spacing w:after="120"/>
              <w:rPr>
                <w:sz w:val="20"/>
              </w:rPr>
            </w:pPr>
            <w:r w:rsidRPr="00067293">
              <w:rPr>
                <w:sz w:val="20"/>
              </w:rPr>
              <w:t>MUP</w:t>
            </w:r>
          </w:p>
        </w:tc>
        <w:tc>
          <w:tcPr>
            <w:tcW w:w="7376" w:type="dxa"/>
          </w:tcPr>
          <w:p w14:paraId="451356A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GMP clearance number update only; no other change to the product</w:t>
            </w:r>
          </w:p>
        </w:tc>
        <w:tc>
          <w:tcPr>
            <w:tcW w:w="1417" w:type="dxa"/>
          </w:tcPr>
          <w:p w14:paraId="11F1218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SAR (fee exempt)</w:t>
            </w:r>
          </w:p>
        </w:tc>
        <w:tc>
          <w:tcPr>
            <w:tcW w:w="1418" w:type="dxa"/>
          </w:tcPr>
          <w:p w14:paraId="6AA053D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23BC6AF8" w14:textId="3F3A1409"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0E60711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2E816F28"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3A592AEC" w14:textId="77777777" w:rsidR="00067293" w:rsidRPr="00067293" w:rsidRDefault="00067293" w:rsidP="00067293">
            <w:pPr>
              <w:spacing w:after="120"/>
              <w:rPr>
                <w:sz w:val="20"/>
              </w:rPr>
            </w:pPr>
            <w:r w:rsidRPr="00067293">
              <w:rPr>
                <w:sz w:val="20"/>
              </w:rPr>
              <w:t>MSS</w:t>
            </w:r>
          </w:p>
        </w:tc>
        <w:tc>
          <w:tcPr>
            <w:tcW w:w="7376" w:type="dxa"/>
          </w:tcPr>
          <w:p w14:paraId="09D078E7" w14:textId="77777777" w:rsidR="00067293" w:rsidRPr="00AF708A"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AF708A">
              <w:rPr>
                <w:sz w:val="20"/>
                <w:szCs w:val="20"/>
              </w:rPr>
              <w:t>For a sterile product (other than where MST applies):</w:t>
            </w:r>
          </w:p>
          <w:p w14:paraId="1DBAEF3E" w14:textId="71628951" w:rsidR="00067293" w:rsidRPr="0008797D" w:rsidRDefault="00067293" w:rsidP="00067293">
            <w:pPr>
              <w:numPr>
                <w:ilvl w:val="0"/>
                <w:numId w:val="20"/>
              </w:numPr>
              <w:ind w:left="425" w:hanging="425"/>
              <w:cnfStyle w:val="000000000000" w:firstRow="0" w:lastRow="0" w:firstColumn="0" w:lastColumn="0" w:oddVBand="0" w:evenVBand="0" w:oddHBand="0" w:evenHBand="0" w:firstRowFirstColumn="0" w:firstRowLastColumn="0" w:lastRowFirstColumn="0" w:lastRowLastColumn="0"/>
              <w:rPr>
                <w:sz w:val="20"/>
                <w:szCs w:val="20"/>
              </w:rPr>
            </w:pPr>
            <w:r w:rsidRPr="0008797D">
              <w:rPr>
                <w:sz w:val="20"/>
              </w:rPr>
              <w:t xml:space="preserve">Addition of a manufacturer (includes site of manufacture) involving </w:t>
            </w:r>
            <w:r w:rsidRPr="0008797D">
              <w:rPr>
                <w:b/>
                <w:bCs/>
                <w:sz w:val="20"/>
              </w:rPr>
              <w:t>only</w:t>
            </w:r>
            <w:r w:rsidRPr="0008797D">
              <w:rPr>
                <w:sz w:val="20"/>
              </w:rPr>
              <w:t xml:space="preserve"> one or more of the following steps: release for supply, secondary packaging or testing </w:t>
            </w:r>
            <w:r w:rsidR="00B07698">
              <w:rPr>
                <w:sz w:val="20"/>
              </w:rPr>
              <w:t>(</w:t>
            </w:r>
            <w:r w:rsidRPr="0008797D">
              <w:rPr>
                <w:sz w:val="20"/>
              </w:rPr>
              <w:t>chemical and physical or microbial</w:t>
            </w:r>
            <w:r w:rsidR="00B07698">
              <w:rPr>
                <w:sz w:val="20"/>
              </w:rPr>
              <w:t>)</w:t>
            </w:r>
          </w:p>
          <w:p w14:paraId="2778CF47" w14:textId="2B97E0C5" w:rsidR="00067293" w:rsidRPr="00067293" w:rsidRDefault="00067293" w:rsidP="00B07698">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8797D">
              <w:rPr>
                <w:sz w:val="20"/>
              </w:rPr>
              <w:t xml:space="preserve">Addition of steps of manufacture involving </w:t>
            </w:r>
            <w:r w:rsidRPr="0008797D">
              <w:rPr>
                <w:b/>
                <w:bCs/>
                <w:sz w:val="20"/>
              </w:rPr>
              <w:t xml:space="preserve">only </w:t>
            </w:r>
            <w:r w:rsidRPr="0008797D">
              <w:rPr>
                <w:sz w:val="20"/>
              </w:rPr>
              <w:t xml:space="preserve">one or more of the following steps: release for supply, secondary packaging or testing </w:t>
            </w:r>
            <w:r w:rsidR="00B07698">
              <w:rPr>
                <w:sz w:val="20"/>
              </w:rPr>
              <w:t>(</w:t>
            </w:r>
            <w:r w:rsidRPr="0008797D">
              <w:rPr>
                <w:sz w:val="20"/>
              </w:rPr>
              <w:t>chemical and physical or microbial</w:t>
            </w:r>
            <w:r w:rsidR="00B07698">
              <w:rPr>
                <w:sz w:val="20"/>
              </w:rPr>
              <w:t>)</w:t>
            </w:r>
          </w:p>
        </w:tc>
        <w:tc>
          <w:tcPr>
            <w:tcW w:w="1417" w:type="dxa"/>
          </w:tcPr>
          <w:p w14:paraId="60B4A1A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0CAA226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5, 9</w:t>
            </w:r>
          </w:p>
        </w:tc>
        <w:tc>
          <w:tcPr>
            <w:tcW w:w="1701" w:type="dxa"/>
          </w:tcPr>
          <w:p w14:paraId="75F61BE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7D9A963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r w:rsidR="00067293" w:rsidRPr="00067293" w14:paraId="240C7947" w14:textId="77777777" w:rsidTr="00CE5851">
        <w:tc>
          <w:tcPr>
            <w:cnfStyle w:val="001000000000" w:firstRow="0" w:lastRow="0" w:firstColumn="1" w:lastColumn="0" w:oddVBand="0" w:evenVBand="0" w:oddHBand="0" w:evenHBand="0" w:firstRowFirstColumn="0" w:firstRowLastColumn="0" w:lastRowFirstColumn="0" w:lastRowLastColumn="0"/>
            <w:tcW w:w="954" w:type="dxa"/>
          </w:tcPr>
          <w:p w14:paraId="36922DC5" w14:textId="77777777" w:rsidR="00067293" w:rsidRPr="00067293" w:rsidRDefault="00067293" w:rsidP="00067293">
            <w:pPr>
              <w:spacing w:after="120"/>
              <w:rPr>
                <w:sz w:val="20"/>
              </w:rPr>
            </w:pPr>
            <w:r w:rsidRPr="00067293">
              <w:rPr>
                <w:sz w:val="20"/>
              </w:rPr>
              <w:t>MST</w:t>
            </w:r>
          </w:p>
        </w:tc>
        <w:tc>
          <w:tcPr>
            <w:tcW w:w="7376" w:type="dxa"/>
          </w:tcPr>
          <w:p w14:paraId="20F2A90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For a sterile product:</w:t>
            </w:r>
          </w:p>
          <w:p w14:paraId="184BF9F8"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a manufacturer (includes site of manufacture) other than where MSS applies</w:t>
            </w:r>
          </w:p>
          <w:p w14:paraId="35C152F2"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Addition of steps of manufacture other than where MSS applies</w:t>
            </w:r>
          </w:p>
          <w:p w14:paraId="5497DC10" w14:textId="77777777" w:rsidR="00067293" w:rsidRPr="00067293" w:rsidRDefault="00067293" w:rsidP="00067293">
            <w:pPr>
              <w:numPr>
                <w:ilvl w:val="0"/>
                <w:numId w:val="20"/>
              </w:num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 in the manufacturing process</w:t>
            </w:r>
          </w:p>
        </w:tc>
        <w:tc>
          <w:tcPr>
            <w:tcW w:w="1417" w:type="dxa"/>
          </w:tcPr>
          <w:p w14:paraId="60E23CF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6249797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37C5AABD" w14:textId="0234A056" w:rsidR="00067293" w:rsidRPr="00067293" w:rsidRDefault="00EF66A5" w:rsidP="00067293">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3533ECB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bl>
    <w:p w14:paraId="0D956200" w14:textId="25CDE195" w:rsidR="00067293" w:rsidRPr="00067293" w:rsidRDefault="00A43F9B" w:rsidP="000226E2">
      <w:pPr>
        <w:pStyle w:val="Heading3"/>
      </w:pPr>
      <w:bookmarkStart w:id="60" w:name="_RCM_Changes_table_9"/>
      <w:bookmarkStart w:id="61" w:name="_Toc35619662"/>
      <w:bookmarkStart w:id="62" w:name="TableCT11"/>
      <w:bookmarkEnd w:id="60"/>
      <w:r>
        <w:t xml:space="preserve">RCM </w:t>
      </w:r>
      <w:r w:rsidR="00AD1708">
        <w:t>Changes t</w:t>
      </w:r>
      <w:r w:rsidR="00067293" w:rsidRPr="00067293">
        <w:t xml:space="preserve">able </w:t>
      </w:r>
      <w:r w:rsidR="00DE0ADD">
        <w:t>9</w:t>
      </w:r>
      <w:r w:rsidR="00067293" w:rsidRPr="00067293">
        <w:t>: RCM Consumer Medicine Information (CMI) changes</w:t>
      </w:r>
      <w:bookmarkEnd w:id="61"/>
      <w:r w:rsidR="00067293" w:rsidRPr="00067293">
        <w:t xml:space="preserve"> </w:t>
      </w:r>
    </w:p>
    <w:tbl>
      <w:tblPr>
        <w:tblStyle w:val="TableTGAblue1"/>
        <w:tblW w:w="14567" w:type="dxa"/>
        <w:tblLayout w:type="fixed"/>
        <w:tblLook w:val="04A0" w:firstRow="1" w:lastRow="0" w:firstColumn="1" w:lastColumn="0" w:noHBand="0" w:noVBand="1"/>
        <w:tblCaption w:val="Changes to consumer medicine information"/>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9"/>
        <w:gridCol w:w="7371"/>
        <w:gridCol w:w="1417"/>
        <w:gridCol w:w="1418"/>
        <w:gridCol w:w="1701"/>
        <w:gridCol w:w="1701"/>
      </w:tblGrid>
      <w:tr w:rsidR="00067293" w:rsidRPr="00067293" w14:paraId="40FA9DD7"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bookmarkEnd w:id="62"/>
          <w:p w14:paraId="36DD5F3C" w14:textId="77777777" w:rsidR="00067293" w:rsidRPr="00067293" w:rsidRDefault="00067293" w:rsidP="00067293">
            <w:pPr>
              <w:rPr>
                <w:sz w:val="20"/>
              </w:rPr>
            </w:pPr>
            <w:r w:rsidRPr="00067293">
              <w:rPr>
                <w:sz w:val="20"/>
              </w:rPr>
              <w:t>Change codes</w:t>
            </w:r>
          </w:p>
        </w:tc>
        <w:tc>
          <w:tcPr>
            <w:tcW w:w="7371" w:type="dxa"/>
          </w:tcPr>
          <w:p w14:paraId="659B5457"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Consumer Medicine Information (CMI)</w:t>
            </w:r>
          </w:p>
        </w:tc>
        <w:tc>
          <w:tcPr>
            <w:tcW w:w="1417" w:type="dxa"/>
          </w:tcPr>
          <w:p w14:paraId="12FF7BC1"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6E3B4F09"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745407C0"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56BA37C6"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111215D0"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6986250F" w14:textId="77777777" w:rsidR="00067293" w:rsidRPr="00067293" w:rsidRDefault="00067293" w:rsidP="00067293">
            <w:pPr>
              <w:rPr>
                <w:sz w:val="20"/>
              </w:rPr>
            </w:pPr>
            <w:r w:rsidRPr="00067293">
              <w:rPr>
                <w:sz w:val="20"/>
              </w:rPr>
              <w:t>CPI</w:t>
            </w:r>
          </w:p>
        </w:tc>
        <w:tc>
          <w:tcPr>
            <w:tcW w:w="7371" w:type="dxa"/>
          </w:tcPr>
          <w:p w14:paraId="5A489620" w14:textId="23492B74"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Introduction of a CMI for a ‘Pharmacist Only Medicine’ (Schedule 3) product registered after 4 July 1995 where the CMI complies with Schedule 13 to the </w:t>
            </w:r>
            <w:hyperlink r:id="rId51" w:history="1">
              <w:r w:rsidRPr="00A6321A">
                <w:rPr>
                  <w:rStyle w:val="Hyperlink"/>
                  <w:sz w:val="20"/>
                </w:rPr>
                <w:t>Therapeutic Goods Regulations 1990</w:t>
              </w:r>
            </w:hyperlink>
            <w:r w:rsidRPr="00067293">
              <w:rPr>
                <w:sz w:val="20"/>
              </w:rPr>
              <w:t xml:space="preserve"> and is not to be included as a package insert.</w:t>
            </w:r>
          </w:p>
          <w:p w14:paraId="2DB4361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Note: Change KPI applies where the CMI is to be included as a package insert.</w:t>
            </w:r>
          </w:p>
        </w:tc>
        <w:tc>
          <w:tcPr>
            <w:tcW w:w="1417" w:type="dxa"/>
          </w:tcPr>
          <w:p w14:paraId="758D1DB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41B93F1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AB5E78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F815E7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678212BC"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7DDB7578" w14:textId="77777777" w:rsidR="00067293" w:rsidRPr="00067293" w:rsidRDefault="00067293" w:rsidP="00067293">
            <w:pPr>
              <w:rPr>
                <w:sz w:val="20"/>
              </w:rPr>
            </w:pPr>
            <w:r w:rsidRPr="00067293">
              <w:rPr>
                <w:sz w:val="20"/>
              </w:rPr>
              <w:t>CPO</w:t>
            </w:r>
          </w:p>
        </w:tc>
        <w:tc>
          <w:tcPr>
            <w:tcW w:w="7371" w:type="dxa"/>
          </w:tcPr>
          <w:p w14:paraId="6736838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to an existing CMI, where the changes are consistent with all previously approved product details and the CMI is not to be included as a package insert.</w:t>
            </w:r>
          </w:p>
          <w:p w14:paraId="31612438" w14:textId="4D13FB63"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Note: Refer to </w:t>
            </w:r>
            <w:hyperlink w:anchor="_RCM_changes_table_2" w:history="1">
              <w:r w:rsidRPr="00381083">
                <w:rPr>
                  <w:rStyle w:val="Hyperlink"/>
                  <w:sz w:val="20"/>
                </w:rPr>
                <w:t>Labelling (including package insert) and medicine detail changes</w:t>
              </w:r>
            </w:hyperlink>
            <w:r w:rsidRPr="00067293">
              <w:rPr>
                <w:i/>
                <w:sz w:val="20"/>
                <w:u w:val="single"/>
              </w:rPr>
              <w:t xml:space="preserve"> </w:t>
            </w:r>
            <w:r w:rsidRPr="00067293">
              <w:rPr>
                <w:sz w:val="20"/>
              </w:rPr>
              <w:t>on changes to a CMI where the CMI is to be included as a package insert (package inserts are treated as part of the label).</w:t>
            </w:r>
          </w:p>
        </w:tc>
        <w:tc>
          <w:tcPr>
            <w:tcW w:w="1417" w:type="dxa"/>
          </w:tcPr>
          <w:p w14:paraId="76B73F1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EFBA7B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475E4CB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07B28AC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p>
        </w:tc>
      </w:tr>
    </w:tbl>
    <w:p w14:paraId="0415A379" w14:textId="6CDEB8BA" w:rsidR="00067293" w:rsidRPr="00067293" w:rsidRDefault="00A43F9B" w:rsidP="000226E2">
      <w:pPr>
        <w:pStyle w:val="Heading3"/>
      </w:pPr>
      <w:bookmarkStart w:id="63" w:name="_RCM_Changes_table_10"/>
      <w:bookmarkStart w:id="64" w:name="_Toc35619663"/>
      <w:bookmarkStart w:id="65" w:name="TableCT12"/>
      <w:bookmarkEnd w:id="63"/>
      <w:r>
        <w:t xml:space="preserve">RCM </w:t>
      </w:r>
      <w:r w:rsidR="00AD1708">
        <w:t>Changes t</w:t>
      </w:r>
      <w:r w:rsidR="00067293" w:rsidRPr="00067293">
        <w:t xml:space="preserve">able </w:t>
      </w:r>
      <w:r w:rsidR="00DE0ADD">
        <w:t>10</w:t>
      </w:r>
      <w:r w:rsidR="00067293" w:rsidRPr="00067293">
        <w:t>: RCM Product Information (PI) changes</w:t>
      </w:r>
      <w:bookmarkEnd w:id="64"/>
      <w:r w:rsidR="00067293" w:rsidRPr="00067293">
        <w:t xml:space="preserve"> </w:t>
      </w:r>
    </w:p>
    <w:tbl>
      <w:tblPr>
        <w:tblStyle w:val="TableTGAblue1"/>
        <w:tblW w:w="14567" w:type="dxa"/>
        <w:tblLayout w:type="fixed"/>
        <w:tblLook w:val="04A0" w:firstRow="1" w:lastRow="0" w:firstColumn="1" w:lastColumn="0" w:noHBand="0" w:noVBand="1"/>
        <w:tblCaption w:val="Changes to  product information"/>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9"/>
        <w:gridCol w:w="7371"/>
        <w:gridCol w:w="1417"/>
        <w:gridCol w:w="1418"/>
        <w:gridCol w:w="1701"/>
        <w:gridCol w:w="1701"/>
      </w:tblGrid>
      <w:tr w:rsidR="00067293" w:rsidRPr="00067293" w14:paraId="297C1370"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bookmarkEnd w:id="65"/>
          <w:p w14:paraId="4D2CFF05" w14:textId="77777777" w:rsidR="00067293" w:rsidRPr="00067293" w:rsidRDefault="00067293" w:rsidP="00067293">
            <w:pPr>
              <w:spacing w:before="80" w:after="80"/>
              <w:rPr>
                <w:sz w:val="20"/>
              </w:rPr>
            </w:pPr>
            <w:r w:rsidRPr="00067293">
              <w:rPr>
                <w:sz w:val="20"/>
              </w:rPr>
              <w:t>Change codes</w:t>
            </w:r>
          </w:p>
        </w:tc>
        <w:tc>
          <w:tcPr>
            <w:tcW w:w="7371" w:type="dxa"/>
          </w:tcPr>
          <w:p w14:paraId="52404725" w14:textId="77777777" w:rsidR="00067293" w:rsidRPr="00067293" w:rsidRDefault="00067293" w:rsidP="00067293">
            <w:pPr>
              <w:spacing w:before="80" w:after="80"/>
              <w:cnfStyle w:val="100000000000" w:firstRow="1" w:lastRow="0" w:firstColumn="0" w:lastColumn="0" w:oddVBand="0" w:evenVBand="0" w:oddHBand="0" w:evenHBand="0" w:firstRowFirstColumn="0" w:firstRowLastColumn="0" w:lastRowFirstColumn="0" w:lastRowLastColumn="0"/>
              <w:rPr>
                <w:sz w:val="20"/>
              </w:rPr>
            </w:pPr>
            <w:r w:rsidRPr="00067293">
              <w:rPr>
                <w:sz w:val="20"/>
              </w:rPr>
              <w:t>Product Information (PI)</w:t>
            </w:r>
          </w:p>
        </w:tc>
        <w:tc>
          <w:tcPr>
            <w:tcW w:w="1417" w:type="dxa"/>
          </w:tcPr>
          <w:p w14:paraId="06F6389A" w14:textId="77777777" w:rsidR="00067293" w:rsidRPr="00067293" w:rsidRDefault="00067293" w:rsidP="00067293">
            <w:pPr>
              <w:spacing w:before="80" w:after="80"/>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2EE61D79" w14:textId="77777777" w:rsidR="00067293" w:rsidRPr="00067293" w:rsidRDefault="00067293" w:rsidP="00067293">
            <w:pPr>
              <w:spacing w:before="80" w:after="80"/>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4D058745" w14:textId="77777777" w:rsidR="00067293" w:rsidRPr="00067293" w:rsidRDefault="00067293" w:rsidP="00067293">
            <w:pPr>
              <w:spacing w:before="80" w:after="8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68233383" w14:textId="77777777" w:rsidR="00067293" w:rsidRPr="00067293" w:rsidRDefault="00067293" w:rsidP="00067293">
            <w:pPr>
              <w:spacing w:before="80" w:after="80"/>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69C2A7F9"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18028A47" w14:textId="77777777" w:rsidR="00067293" w:rsidRPr="00067293" w:rsidRDefault="00067293" w:rsidP="00067293">
            <w:pPr>
              <w:spacing w:before="80" w:after="80"/>
              <w:rPr>
                <w:sz w:val="20"/>
              </w:rPr>
            </w:pPr>
            <w:r w:rsidRPr="00067293">
              <w:rPr>
                <w:sz w:val="20"/>
              </w:rPr>
              <w:t>DPI</w:t>
            </w:r>
          </w:p>
        </w:tc>
        <w:tc>
          <w:tcPr>
            <w:tcW w:w="7371" w:type="dxa"/>
          </w:tcPr>
          <w:p w14:paraId="347F906C"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Introduction of Product Information (PI) for an existing product where there is no requirement for supporting Module 4 and/or Module 5 data. For example, where the PI is essentially the same as the PI of the originator medicine</w:t>
            </w:r>
          </w:p>
        </w:tc>
        <w:tc>
          <w:tcPr>
            <w:tcW w:w="1417" w:type="dxa"/>
          </w:tcPr>
          <w:p w14:paraId="1CD455C7"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 </w:t>
            </w:r>
          </w:p>
        </w:tc>
        <w:tc>
          <w:tcPr>
            <w:tcW w:w="1418" w:type="dxa"/>
          </w:tcPr>
          <w:p w14:paraId="18EB8544"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1E64509B" w14:textId="71A12815"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0975080E"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8F8C9A8"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6BB2DFB5" w14:textId="77777777" w:rsidR="00067293" w:rsidRPr="00067293" w:rsidRDefault="00067293" w:rsidP="00067293">
            <w:pPr>
              <w:spacing w:before="80" w:after="80"/>
              <w:rPr>
                <w:sz w:val="20"/>
              </w:rPr>
            </w:pPr>
            <w:r w:rsidRPr="00067293">
              <w:rPr>
                <w:sz w:val="20"/>
              </w:rPr>
              <w:t>DPD</w:t>
            </w:r>
          </w:p>
        </w:tc>
        <w:tc>
          <w:tcPr>
            <w:tcW w:w="7371" w:type="dxa"/>
          </w:tcPr>
          <w:p w14:paraId="483D244E"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Introduction of Product Information (PI) for an existing product where supporting Module 4 and/or Module 5 data or a justification for not providing the supporting data is required. For example, where the PI includes information on clinical trials and Module 5 data are provided to substantiate the information included in the PI</w:t>
            </w:r>
          </w:p>
        </w:tc>
        <w:tc>
          <w:tcPr>
            <w:tcW w:w="1417" w:type="dxa"/>
          </w:tcPr>
          <w:p w14:paraId="6CA6A06C"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 </w:t>
            </w:r>
          </w:p>
        </w:tc>
        <w:tc>
          <w:tcPr>
            <w:tcW w:w="1418" w:type="dxa"/>
          </w:tcPr>
          <w:p w14:paraId="4F653224"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78415FEC" w14:textId="0506A643"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7F09E08F"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1A30CB17" w14:textId="77777777" w:rsidTr="00CE5851">
        <w:trPr>
          <w:cantSplit w:val="0"/>
        </w:trPr>
        <w:tc>
          <w:tcPr>
            <w:cnfStyle w:val="001000000000" w:firstRow="0" w:lastRow="0" w:firstColumn="1" w:lastColumn="0" w:oddVBand="0" w:evenVBand="0" w:oddHBand="0" w:evenHBand="0" w:firstRowFirstColumn="0" w:firstRowLastColumn="0" w:lastRowFirstColumn="0" w:lastRowLastColumn="0"/>
            <w:tcW w:w="959" w:type="dxa"/>
          </w:tcPr>
          <w:p w14:paraId="3B5D07AD" w14:textId="77777777" w:rsidR="00067293" w:rsidRPr="00067293" w:rsidRDefault="00067293" w:rsidP="00067293">
            <w:pPr>
              <w:spacing w:before="80" w:after="80"/>
              <w:rPr>
                <w:sz w:val="20"/>
              </w:rPr>
            </w:pPr>
            <w:r w:rsidRPr="00067293">
              <w:rPr>
                <w:sz w:val="20"/>
              </w:rPr>
              <w:t>DAB</w:t>
            </w:r>
          </w:p>
        </w:tc>
        <w:tc>
          <w:tcPr>
            <w:tcW w:w="7371" w:type="dxa"/>
          </w:tcPr>
          <w:p w14:paraId="7AFC42EC" w14:textId="1D730E31" w:rsidR="00067293" w:rsidRPr="00067293" w:rsidRDefault="00067293" w:rsidP="00067293">
            <w:p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Minor editorial changes that have no regulatory compliance impact (under </w:t>
            </w:r>
            <w:hyperlink r:id="rId52" w:history="1">
              <w:r w:rsidR="00FB5F7F">
                <w:rPr>
                  <w:rStyle w:val="Hyperlink"/>
                  <w:sz w:val="20"/>
                </w:rPr>
                <w:t xml:space="preserve">the </w:t>
              </w:r>
              <w:r w:rsidRPr="00A6321A">
                <w:rPr>
                  <w:rStyle w:val="Hyperlink"/>
                  <w:sz w:val="20"/>
                </w:rPr>
                <w:t>Act</w:t>
              </w:r>
            </w:hyperlink>
            <w:r w:rsidRPr="00067293">
              <w:rPr>
                <w:sz w:val="20"/>
              </w:rPr>
              <w:t>). The changes are limited to the following:</w:t>
            </w:r>
          </w:p>
          <w:p w14:paraId="3AA05816" w14:textId="77777777" w:rsidR="00067293" w:rsidRPr="00067293" w:rsidRDefault="00067293" w:rsidP="00067293">
            <w:pPr>
              <w:numPr>
                <w:ilvl w:val="0"/>
                <w:numId w:val="2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67293">
              <w:rPr>
                <w:sz w:val="20"/>
              </w:rPr>
              <w:t>correction of misspelt words and/or deletion of a duplicated word - this does not involve rewording or the deletion of sentences or phrases</w:t>
            </w:r>
          </w:p>
          <w:p w14:paraId="346023AD" w14:textId="77777777" w:rsidR="00067293" w:rsidRPr="00067293" w:rsidRDefault="00067293" w:rsidP="00067293">
            <w:pPr>
              <w:numPr>
                <w:ilvl w:val="0"/>
                <w:numId w:val="2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67293">
              <w:rPr>
                <w:sz w:val="20"/>
              </w:rPr>
              <w:t>deletion of sponsor logo provided the name and address of the sponsor is included in the PI</w:t>
            </w:r>
          </w:p>
          <w:p w14:paraId="67457BF6" w14:textId="77777777" w:rsidR="00067293" w:rsidRPr="00067293" w:rsidRDefault="00067293" w:rsidP="00067293">
            <w:pPr>
              <w:numPr>
                <w:ilvl w:val="0"/>
                <w:numId w:val="2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67293">
              <w:rPr>
                <w:sz w:val="20"/>
              </w:rPr>
              <w:t>inclusion, removal or changes to:</w:t>
            </w:r>
          </w:p>
          <w:p w14:paraId="6FB17D95" w14:textId="77777777" w:rsidR="00067293" w:rsidRPr="0008797D" w:rsidRDefault="00067293" w:rsidP="0008797D">
            <w:pPr>
              <w:pStyle w:val="ListParagraph"/>
              <w:numPr>
                <w:ilvl w:val="0"/>
                <w:numId w:val="4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8797D">
              <w:rPr>
                <w:sz w:val="20"/>
                <w:szCs w:val="21"/>
              </w:rPr>
              <w:t>country of origin statement (e.g. ‘</w:t>
            </w:r>
            <w:r w:rsidRPr="0045616C">
              <w:rPr>
                <w:i/>
                <w:sz w:val="20"/>
                <w:szCs w:val="21"/>
              </w:rPr>
              <w:t>Made in XX’</w:t>
            </w:r>
            <w:r w:rsidRPr="0008797D">
              <w:rPr>
                <w:sz w:val="20"/>
                <w:szCs w:val="21"/>
              </w:rPr>
              <w:t>)</w:t>
            </w:r>
          </w:p>
          <w:p w14:paraId="072BA894" w14:textId="77777777" w:rsidR="00067293" w:rsidRPr="0008797D" w:rsidRDefault="00067293" w:rsidP="0008797D">
            <w:pPr>
              <w:pStyle w:val="ListParagraph"/>
              <w:numPr>
                <w:ilvl w:val="0"/>
                <w:numId w:val="4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8797D">
              <w:rPr>
                <w:sz w:val="20"/>
                <w:szCs w:val="21"/>
              </w:rPr>
              <w:t>sponsor address and/or contact details provided the information is consistent with the current approved product details and where the name and address of the sponsor of the goods is included in the PI</w:t>
            </w:r>
          </w:p>
          <w:p w14:paraId="30EEFB86" w14:textId="77777777" w:rsidR="00067293" w:rsidRPr="0008797D" w:rsidRDefault="00067293" w:rsidP="0008797D">
            <w:pPr>
              <w:pStyle w:val="ListParagraph"/>
              <w:numPr>
                <w:ilvl w:val="0"/>
                <w:numId w:val="4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8797D">
              <w:rPr>
                <w:sz w:val="20"/>
                <w:szCs w:val="21"/>
              </w:rPr>
              <w:t>supplier/manufacturer name, address and/or contact details</w:t>
            </w:r>
          </w:p>
          <w:p w14:paraId="5B3421A3" w14:textId="35875B12" w:rsidR="00067293" w:rsidRPr="00E85645" w:rsidRDefault="00067293" w:rsidP="0008797D">
            <w:pPr>
              <w:pStyle w:val="ListParagraph"/>
              <w:numPr>
                <w:ilvl w:val="0"/>
                <w:numId w:val="4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E85645">
              <w:rPr>
                <w:sz w:val="20"/>
                <w:szCs w:val="21"/>
              </w:rPr>
              <w:t>A</w:t>
            </w:r>
            <w:r w:rsidR="0090586A">
              <w:rPr>
                <w:sz w:val="20"/>
                <w:szCs w:val="21"/>
              </w:rPr>
              <w:t xml:space="preserve">ustralian </w:t>
            </w:r>
            <w:r w:rsidRPr="00E85645">
              <w:rPr>
                <w:sz w:val="20"/>
                <w:szCs w:val="21"/>
              </w:rPr>
              <w:t>B</w:t>
            </w:r>
            <w:r w:rsidR="0090586A">
              <w:rPr>
                <w:sz w:val="20"/>
                <w:szCs w:val="21"/>
              </w:rPr>
              <w:t>usiness name</w:t>
            </w:r>
            <w:r w:rsidRPr="00E85645">
              <w:rPr>
                <w:sz w:val="20"/>
                <w:szCs w:val="21"/>
              </w:rPr>
              <w:t>/A</w:t>
            </w:r>
            <w:r w:rsidR="0090586A">
              <w:rPr>
                <w:sz w:val="20"/>
                <w:szCs w:val="21"/>
              </w:rPr>
              <w:t xml:space="preserve">ustralian </w:t>
            </w:r>
            <w:r w:rsidRPr="00E85645">
              <w:rPr>
                <w:sz w:val="20"/>
                <w:szCs w:val="21"/>
              </w:rPr>
              <w:t>C</w:t>
            </w:r>
            <w:r w:rsidR="0090586A">
              <w:rPr>
                <w:sz w:val="20"/>
                <w:szCs w:val="21"/>
              </w:rPr>
              <w:t>ompany name</w:t>
            </w:r>
          </w:p>
          <w:p w14:paraId="79FB61DF" w14:textId="77777777" w:rsidR="00067293" w:rsidRPr="0008797D" w:rsidRDefault="00067293" w:rsidP="0008797D">
            <w:pPr>
              <w:pStyle w:val="ListParagraph"/>
              <w:numPr>
                <w:ilvl w:val="0"/>
                <w:numId w:val="40"/>
              </w:numPr>
              <w:spacing w:before="80" w:after="80" w:line="240" w:lineRule="auto"/>
              <w:cnfStyle w:val="000000000000" w:firstRow="0" w:lastRow="0" w:firstColumn="0" w:lastColumn="0" w:oddVBand="0" w:evenVBand="0" w:oddHBand="0" w:evenHBand="0" w:firstRowFirstColumn="0" w:firstRowLastColumn="0" w:lastRowFirstColumn="0" w:lastRowLastColumn="0"/>
              <w:rPr>
                <w:sz w:val="20"/>
              </w:rPr>
            </w:pPr>
            <w:r w:rsidRPr="0008797D">
              <w:rPr>
                <w:sz w:val="20"/>
                <w:szCs w:val="21"/>
              </w:rPr>
              <w:t>product code number (or equivalent) or an overseas registration number</w:t>
            </w:r>
          </w:p>
          <w:p w14:paraId="3BE6AB49" w14:textId="77777777" w:rsidR="00067293" w:rsidRPr="00B07698" w:rsidRDefault="00067293" w:rsidP="0008797D">
            <w:pPr>
              <w:pStyle w:val="ListParagraph"/>
              <w:numPr>
                <w:ilvl w:val="0"/>
                <w:numId w:val="40"/>
              </w:numPr>
              <w:spacing w:before="80" w:after="80" w:line="240" w:lineRule="auto"/>
              <w:cnfStyle w:val="000000000000" w:firstRow="0" w:lastRow="0" w:firstColumn="0" w:lastColumn="0" w:oddVBand="0" w:evenVBand="0" w:oddHBand="0" w:evenHBand="0" w:firstRowFirstColumn="0" w:firstRowLastColumn="0" w:lastRowFirstColumn="0" w:lastRowLastColumn="0"/>
            </w:pPr>
            <w:r w:rsidRPr="0008797D">
              <w:rPr>
                <w:sz w:val="20"/>
                <w:szCs w:val="21"/>
              </w:rPr>
              <w:t>trade mark (™) or registration (®)symbols or similar or trademark statements e.g. Company XXY is a registered trademark of Company XXZ</w:t>
            </w:r>
          </w:p>
        </w:tc>
        <w:tc>
          <w:tcPr>
            <w:tcW w:w="1417" w:type="dxa"/>
          </w:tcPr>
          <w:p w14:paraId="1B45F25A"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O</w:t>
            </w:r>
          </w:p>
        </w:tc>
        <w:tc>
          <w:tcPr>
            <w:tcW w:w="1418" w:type="dxa"/>
            <w:shd w:val="clear" w:color="auto" w:fill="ECEEEF" w:themeFill="accent2" w:themeFillTint="33"/>
          </w:tcPr>
          <w:p w14:paraId="656F3093"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75A754FC"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p>
        </w:tc>
        <w:tc>
          <w:tcPr>
            <w:tcW w:w="1701" w:type="dxa"/>
            <w:shd w:val="clear" w:color="auto" w:fill="ECEEEF" w:themeFill="accent2" w:themeFillTint="33"/>
          </w:tcPr>
          <w:p w14:paraId="2F7442BB"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p>
        </w:tc>
      </w:tr>
      <w:tr w:rsidR="00067293" w:rsidRPr="00067293" w14:paraId="7F757B92"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CEBEBF3" w14:textId="77777777" w:rsidR="00067293" w:rsidRPr="00067293" w:rsidRDefault="00067293" w:rsidP="00067293">
            <w:pPr>
              <w:spacing w:before="80" w:after="80"/>
              <w:rPr>
                <w:sz w:val="20"/>
              </w:rPr>
            </w:pPr>
            <w:r w:rsidRPr="00067293">
              <w:rPr>
                <w:sz w:val="20"/>
              </w:rPr>
              <w:t>DAC</w:t>
            </w:r>
          </w:p>
        </w:tc>
        <w:tc>
          <w:tcPr>
            <w:tcW w:w="7371" w:type="dxa"/>
          </w:tcPr>
          <w:p w14:paraId="61C7A4C3"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Updating the PI to reflect the currently approved product details or changes consequential to other changes made in the same application. Changes are limited to the following:</w:t>
            </w:r>
          </w:p>
          <w:p w14:paraId="4308C4BA"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storage conditions</w:t>
            </w:r>
          </w:p>
          <w:p w14:paraId="426FDF06"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sponsor details including sponsor name and/or logo (inclusion of a logo or change of an existing logo) except where DAB applies</w:t>
            </w:r>
          </w:p>
          <w:p w14:paraId="58CBBFA5"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container or pack size details</w:t>
            </w:r>
          </w:p>
          <w:p w14:paraId="1B840E4F"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visual identification</w:t>
            </w:r>
          </w:p>
          <w:p w14:paraId="3425BFB9"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dosage form</w:t>
            </w:r>
          </w:p>
          <w:p w14:paraId="2738D993"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route of administration</w:t>
            </w:r>
          </w:p>
          <w:p w14:paraId="4AFFAD2D"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formulation details</w:t>
            </w:r>
          </w:p>
          <w:p w14:paraId="4DA369D8"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poisons schedule</w:t>
            </w:r>
          </w:p>
          <w:p w14:paraId="11205CC9"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proprietary name</w:t>
            </w:r>
          </w:p>
          <w:p w14:paraId="21945247"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indications (where the wording is identical to that included in the ARTG or that proposed for the ARTG as part of the same application)</w:t>
            </w:r>
          </w:p>
          <w:p w14:paraId="52253DAA"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Does not include changes to the directions for use</w:t>
            </w:r>
          </w:p>
        </w:tc>
        <w:tc>
          <w:tcPr>
            <w:tcW w:w="1417" w:type="dxa"/>
          </w:tcPr>
          <w:p w14:paraId="79BB94B8"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2C45619D"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7CBE86CB" w14:textId="65B8D7E7"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344613E1"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66EE4F57"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9129243" w14:textId="77777777" w:rsidR="00067293" w:rsidRPr="00067293" w:rsidRDefault="00067293" w:rsidP="00067293">
            <w:pPr>
              <w:spacing w:before="80" w:after="80"/>
              <w:rPr>
                <w:sz w:val="20"/>
              </w:rPr>
            </w:pPr>
            <w:r w:rsidRPr="00067293">
              <w:rPr>
                <w:sz w:val="20"/>
              </w:rPr>
              <w:t>DRS</w:t>
            </w:r>
          </w:p>
        </w:tc>
        <w:tc>
          <w:tcPr>
            <w:tcW w:w="7371" w:type="dxa"/>
          </w:tcPr>
          <w:p w14:paraId="388208DB"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Addition of </w:t>
            </w:r>
            <w:r w:rsidRPr="00067293">
              <w:rPr>
                <w:b/>
                <w:sz w:val="20"/>
              </w:rPr>
              <w:t>more restrictive</w:t>
            </w:r>
            <w:r w:rsidRPr="00067293">
              <w:rPr>
                <w:sz w:val="20"/>
              </w:rPr>
              <w:t xml:space="preserve"> safety-related statements including:</w:t>
            </w:r>
          </w:p>
          <w:p w14:paraId="6F9A7E57" w14:textId="77777777" w:rsidR="00067293" w:rsidRPr="00067293" w:rsidRDefault="00067293" w:rsidP="00067293">
            <w:pPr>
              <w:numPr>
                <w:ilvl w:val="0"/>
                <w:numId w:val="20"/>
              </w:num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reduction in the class of person for whom the goods are suitable, e.g. changing a statement from “</w:t>
            </w:r>
            <w:r w:rsidRPr="0008797D">
              <w:rPr>
                <w:i/>
                <w:sz w:val="20"/>
              </w:rPr>
              <w:t>not recommended for children under 12 years</w:t>
            </w:r>
            <w:r w:rsidRPr="00067293">
              <w:rPr>
                <w:sz w:val="20"/>
              </w:rPr>
              <w:t>” to “</w:t>
            </w:r>
            <w:r w:rsidRPr="0008797D">
              <w:rPr>
                <w:i/>
                <w:sz w:val="20"/>
              </w:rPr>
              <w:t>not recommended for children or adolescents under 18 years</w:t>
            </w:r>
            <w:r w:rsidRPr="00067293">
              <w:rPr>
                <w:sz w:val="20"/>
              </w:rPr>
              <w:t>”</w:t>
            </w:r>
          </w:p>
          <w:p w14:paraId="14EDC612" w14:textId="14BBFE32" w:rsidR="00067293" w:rsidRPr="0008797D" w:rsidRDefault="00067293" w:rsidP="0008797D">
            <w:pPr>
              <w:pStyle w:val="ListBullet"/>
              <w:numPr>
                <w:ilvl w:val="0"/>
                <w:numId w:val="20"/>
              </w:numPr>
              <w:cnfStyle w:val="000000000000" w:firstRow="0" w:lastRow="0" w:firstColumn="0" w:lastColumn="0" w:oddVBand="0" w:evenVBand="0" w:oddHBand="0" w:evenHBand="0" w:firstRowFirstColumn="0" w:firstRowLastColumn="0" w:lastRowFirstColumn="0" w:lastRowLastColumn="0"/>
              <w:rPr>
                <w:sz w:val="20"/>
              </w:rPr>
            </w:pPr>
            <w:r w:rsidRPr="0008797D">
              <w:rPr>
                <w:sz w:val="20"/>
              </w:rPr>
              <w:t xml:space="preserve">addition of a warning or precaution including a new </w:t>
            </w:r>
            <w:hyperlink r:id="rId53" w:history="1">
              <w:r w:rsidRPr="0008797D">
                <w:rPr>
                  <w:color w:val="0000FF"/>
                  <w:sz w:val="20"/>
                  <w:u w:val="single"/>
                </w:rPr>
                <w:t>RASML</w:t>
              </w:r>
            </w:hyperlink>
            <w:r w:rsidRPr="0008797D">
              <w:rPr>
                <w:sz w:val="20"/>
              </w:rPr>
              <w:t xml:space="preserve"> statement or new statement required in permitted ingredient determination. </w:t>
            </w:r>
          </w:p>
          <w:p w14:paraId="00D45AC3"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(See also LSR for consequential changes to labelling)</w:t>
            </w:r>
          </w:p>
        </w:tc>
        <w:tc>
          <w:tcPr>
            <w:tcW w:w="1417" w:type="dxa"/>
          </w:tcPr>
          <w:p w14:paraId="6DAAA37C"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SRR</w:t>
            </w:r>
          </w:p>
        </w:tc>
        <w:tc>
          <w:tcPr>
            <w:tcW w:w="1418" w:type="dxa"/>
          </w:tcPr>
          <w:p w14:paraId="464EB22D"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54163D8A" w14:textId="42D8FD37"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7443C520"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9D(2)</w:t>
            </w:r>
          </w:p>
        </w:tc>
      </w:tr>
      <w:tr w:rsidR="00067293" w:rsidRPr="00067293" w14:paraId="6F7EB0FE"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5F669A0A" w14:textId="77777777" w:rsidR="00067293" w:rsidRPr="00067293" w:rsidRDefault="00067293" w:rsidP="00067293">
            <w:pPr>
              <w:spacing w:before="80" w:after="80"/>
              <w:rPr>
                <w:sz w:val="20"/>
              </w:rPr>
            </w:pPr>
            <w:r w:rsidRPr="00067293">
              <w:rPr>
                <w:sz w:val="20"/>
              </w:rPr>
              <w:t>DOT</w:t>
            </w:r>
          </w:p>
        </w:tc>
        <w:tc>
          <w:tcPr>
            <w:tcW w:w="7371" w:type="dxa"/>
          </w:tcPr>
          <w:p w14:paraId="7E305EE0"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(including addition or deletion of text or the rewording or reformatting of existing text) where there is no requirement for supporting Module 4 and/or Module 5 data, other than as specified in change DAB, DAC or DRS</w:t>
            </w:r>
          </w:p>
        </w:tc>
        <w:tc>
          <w:tcPr>
            <w:tcW w:w="1417" w:type="dxa"/>
          </w:tcPr>
          <w:p w14:paraId="20B4B123"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 </w:t>
            </w:r>
          </w:p>
        </w:tc>
        <w:tc>
          <w:tcPr>
            <w:tcW w:w="1418" w:type="dxa"/>
          </w:tcPr>
          <w:p w14:paraId="4EFC45A2"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3F08415A" w14:textId="528040DC"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3ABFE9F2"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31D2E25F"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6A58F66F" w14:textId="77777777" w:rsidR="00067293" w:rsidRPr="00067293" w:rsidRDefault="00067293" w:rsidP="00067293">
            <w:pPr>
              <w:spacing w:before="80" w:after="80"/>
              <w:rPr>
                <w:sz w:val="20"/>
              </w:rPr>
            </w:pPr>
            <w:r w:rsidRPr="00067293">
              <w:rPr>
                <w:sz w:val="20"/>
              </w:rPr>
              <w:t>DOD</w:t>
            </w:r>
          </w:p>
        </w:tc>
        <w:tc>
          <w:tcPr>
            <w:tcW w:w="7371" w:type="dxa"/>
          </w:tcPr>
          <w:p w14:paraId="71F2EB65"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Changes other than the addition of more restrictive safety-related statements where supporting Module 4 and/or Module 5 data or a justification for not providing the supporting data is required. For example, updating the section on Clinical Trials where the changes made are supported by Module 5 data</w:t>
            </w:r>
          </w:p>
        </w:tc>
        <w:tc>
          <w:tcPr>
            <w:tcW w:w="1417" w:type="dxa"/>
          </w:tcPr>
          <w:p w14:paraId="0F3D7130"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 </w:t>
            </w:r>
          </w:p>
        </w:tc>
        <w:tc>
          <w:tcPr>
            <w:tcW w:w="1418" w:type="dxa"/>
          </w:tcPr>
          <w:p w14:paraId="432BFCB4"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098A5D0F" w14:textId="0B06B524"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1C20CFDC"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r w:rsidR="00067293" w:rsidRPr="00067293" w14:paraId="0AA0E0F3" w14:textId="77777777" w:rsidTr="00CE5851">
        <w:tc>
          <w:tcPr>
            <w:cnfStyle w:val="001000000000" w:firstRow="0" w:lastRow="0" w:firstColumn="1" w:lastColumn="0" w:oddVBand="0" w:evenVBand="0" w:oddHBand="0" w:evenHBand="0" w:firstRowFirstColumn="0" w:firstRowLastColumn="0" w:lastRowFirstColumn="0" w:lastRowLastColumn="0"/>
            <w:tcW w:w="959" w:type="dxa"/>
          </w:tcPr>
          <w:p w14:paraId="024319E0" w14:textId="77777777" w:rsidR="00067293" w:rsidRPr="00067293" w:rsidRDefault="00067293" w:rsidP="00067293">
            <w:pPr>
              <w:spacing w:before="80" w:after="80"/>
              <w:rPr>
                <w:sz w:val="20"/>
              </w:rPr>
            </w:pPr>
            <w:r w:rsidRPr="00067293">
              <w:rPr>
                <w:sz w:val="20"/>
              </w:rPr>
              <w:t>DRP</w:t>
            </w:r>
          </w:p>
        </w:tc>
        <w:tc>
          <w:tcPr>
            <w:tcW w:w="7371" w:type="dxa"/>
          </w:tcPr>
          <w:p w14:paraId="6344652A" w14:textId="07A880A8" w:rsidR="00067293" w:rsidRPr="00067293" w:rsidRDefault="00067293" w:rsidP="00BA2E8E">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Removal of a PI where the PI is not required under section 25AA of </w:t>
            </w:r>
            <w:r w:rsidR="00BA2E8E" w:rsidRPr="0045616C">
              <w:rPr>
                <w:sz w:val="20"/>
              </w:rPr>
              <w:t>the Act</w:t>
            </w:r>
            <w:r w:rsidR="00BA2E8E">
              <w:rPr>
                <w:sz w:val="20"/>
              </w:rPr>
              <w:t>.</w:t>
            </w:r>
          </w:p>
        </w:tc>
        <w:tc>
          <w:tcPr>
            <w:tcW w:w="1417" w:type="dxa"/>
          </w:tcPr>
          <w:p w14:paraId="51E9DE57"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A</w:t>
            </w:r>
          </w:p>
        </w:tc>
        <w:tc>
          <w:tcPr>
            <w:tcW w:w="1418" w:type="dxa"/>
          </w:tcPr>
          <w:p w14:paraId="14039789"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5</w:t>
            </w:r>
          </w:p>
        </w:tc>
        <w:tc>
          <w:tcPr>
            <w:tcW w:w="1701" w:type="dxa"/>
          </w:tcPr>
          <w:p w14:paraId="68D913C5" w14:textId="4CDDE1B3" w:rsidR="00067293" w:rsidRPr="00067293" w:rsidRDefault="00EF66A5"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6AD864D3" w14:textId="77777777" w:rsidR="00067293" w:rsidRPr="00067293" w:rsidRDefault="00067293" w:rsidP="00067293">
            <w:pPr>
              <w:spacing w:before="80" w:after="80"/>
              <w:cnfStyle w:val="000000000000" w:firstRow="0" w:lastRow="0" w:firstColumn="0" w:lastColumn="0" w:oddVBand="0" w:evenVBand="0" w:oddHBand="0" w:evenHBand="0" w:firstRowFirstColumn="0" w:firstRowLastColumn="0" w:lastRowFirstColumn="0" w:lastRowLastColumn="0"/>
              <w:rPr>
                <w:sz w:val="20"/>
              </w:rPr>
            </w:pPr>
            <w:r w:rsidRPr="00067293">
              <w:rPr>
                <w:sz w:val="20"/>
              </w:rPr>
              <w:t>9D(3)</w:t>
            </w:r>
          </w:p>
        </w:tc>
      </w:tr>
    </w:tbl>
    <w:p w14:paraId="58E28C23" w14:textId="45F6D905" w:rsidR="00067293" w:rsidRPr="00067293" w:rsidRDefault="00A43F9B" w:rsidP="000226E2">
      <w:pPr>
        <w:pStyle w:val="Heading3"/>
      </w:pPr>
      <w:bookmarkStart w:id="66" w:name="_RCM_Changes_table_11"/>
      <w:bookmarkStart w:id="67" w:name="_Toc35619664"/>
      <w:bookmarkStart w:id="68" w:name="TableCT13"/>
      <w:bookmarkEnd w:id="66"/>
      <w:r>
        <w:t xml:space="preserve">RCM </w:t>
      </w:r>
      <w:r w:rsidR="00AD1708">
        <w:t>Changes t</w:t>
      </w:r>
      <w:r w:rsidR="00067293" w:rsidRPr="00067293">
        <w:t xml:space="preserve">able </w:t>
      </w:r>
      <w:r w:rsidR="00DE0ADD">
        <w:t>11</w:t>
      </w:r>
      <w:r w:rsidR="00067293" w:rsidRPr="00067293">
        <w:t>: Other RCM changes</w:t>
      </w:r>
      <w:bookmarkEnd w:id="67"/>
    </w:p>
    <w:tbl>
      <w:tblPr>
        <w:tblStyle w:val="TableTGAblue1"/>
        <w:tblW w:w="14567" w:type="dxa"/>
        <w:tblLayout w:type="fixed"/>
        <w:tblLook w:val="04A0" w:firstRow="1" w:lastRow="0" w:firstColumn="1" w:lastColumn="0" w:noHBand="0" w:noVBand="1"/>
        <w:tblCaption w:val="Other changes to OTC  medicines"/>
        <w:tblDescription w:val="Column 1 is the change code, column 2 is an explanation of the change that can be made using this code column 3 is the status of the code (from the status code table) column 4 is the assurance code from the assurance code table column 5 provides the application level for the change and column 6 is the section of the therapeutic goods act that applies to the change."/>
      </w:tblPr>
      <w:tblGrid>
        <w:gridCol w:w="956"/>
        <w:gridCol w:w="7374"/>
        <w:gridCol w:w="1417"/>
        <w:gridCol w:w="1418"/>
        <w:gridCol w:w="1701"/>
        <w:gridCol w:w="1701"/>
      </w:tblGrid>
      <w:tr w:rsidR="00067293" w:rsidRPr="00067293" w14:paraId="1E9A7E38"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Pr>
          <w:bookmarkEnd w:id="68"/>
          <w:p w14:paraId="06270DF5" w14:textId="77777777" w:rsidR="00067293" w:rsidRPr="00067293" w:rsidRDefault="00067293" w:rsidP="00067293">
            <w:pPr>
              <w:rPr>
                <w:sz w:val="20"/>
              </w:rPr>
            </w:pPr>
            <w:r w:rsidRPr="00067293">
              <w:rPr>
                <w:sz w:val="20"/>
              </w:rPr>
              <w:t>Change codes</w:t>
            </w:r>
          </w:p>
        </w:tc>
        <w:tc>
          <w:tcPr>
            <w:tcW w:w="7374" w:type="dxa"/>
          </w:tcPr>
          <w:p w14:paraId="234F316B"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Other</w:t>
            </w:r>
          </w:p>
        </w:tc>
        <w:tc>
          <w:tcPr>
            <w:tcW w:w="1417" w:type="dxa"/>
          </w:tcPr>
          <w:p w14:paraId="30279F4D"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Status codes</w:t>
            </w:r>
          </w:p>
        </w:tc>
        <w:tc>
          <w:tcPr>
            <w:tcW w:w="1418" w:type="dxa"/>
          </w:tcPr>
          <w:p w14:paraId="7B17271C"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Assurance codes</w:t>
            </w:r>
          </w:p>
        </w:tc>
        <w:tc>
          <w:tcPr>
            <w:tcW w:w="1701" w:type="dxa"/>
          </w:tcPr>
          <w:p w14:paraId="42444AB8"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Application level</w:t>
            </w:r>
          </w:p>
        </w:tc>
        <w:tc>
          <w:tcPr>
            <w:tcW w:w="1701" w:type="dxa"/>
          </w:tcPr>
          <w:p w14:paraId="50F33DE6"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rPr>
            </w:pPr>
            <w:r w:rsidRPr="00067293">
              <w:rPr>
                <w:sz w:val="20"/>
              </w:rPr>
              <w:t>Applicable section of the Act</w:t>
            </w:r>
          </w:p>
        </w:tc>
      </w:tr>
      <w:tr w:rsidR="00067293" w:rsidRPr="00067293" w14:paraId="5C00D5C5"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27E8DFC5" w14:textId="77777777" w:rsidR="00067293" w:rsidRPr="00067293" w:rsidRDefault="00067293" w:rsidP="00067293">
            <w:pPr>
              <w:rPr>
                <w:sz w:val="20"/>
              </w:rPr>
            </w:pPr>
            <w:r w:rsidRPr="00067293">
              <w:rPr>
                <w:sz w:val="20"/>
              </w:rPr>
              <w:t>CTA</w:t>
            </w:r>
          </w:p>
        </w:tc>
        <w:tc>
          <w:tcPr>
            <w:tcW w:w="7374" w:type="dxa"/>
          </w:tcPr>
          <w:p w14:paraId="2BDD4F9A" w14:textId="21C9ED7F" w:rsidR="00067293" w:rsidRPr="00067293" w:rsidRDefault="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Correction of ARTG record in accordance with section 9</w:t>
            </w:r>
            <w:proofErr w:type="gramStart"/>
            <w:r w:rsidRPr="00067293">
              <w:rPr>
                <w:sz w:val="20"/>
              </w:rPr>
              <w:t>D(</w:t>
            </w:r>
            <w:proofErr w:type="gramEnd"/>
            <w:r w:rsidRPr="00067293">
              <w:rPr>
                <w:sz w:val="20"/>
              </w:rPr>
              <w:t xml:space="preserve">1) of </w:t>
            </w:r>
            <w:hyperlink r:id="rId54" w:history="1">
              <w:r w:rsidR="00FB5F7F">
                <w:rPr>
                  <w:rStyle w:val="Hyperlink"/>
                  <w:sz w:val="20"/>
                </w:rPr>
                <w:t xml:space="preserve">the </w:t>
              </w:r>
              <w:r w:rsidRPr="00A6321A">
                <w:rPr>
                  <w:rStyle w:val="Hyperlink"/>
                  <w:sz w:val="20"/>
                </w:rPr>
                <w:t>Act</w:t>
              </w:r>
            </w:hyperlink>
            <w:r w:rsidRPr="00FB5F7F">
              <w:rPr>
                <w:sz w:val="20"/>
              </w:rPr>
              <w:t xml:space="preserve">. </w:t>
            </w:r>
            <w:r w:rsidRPr="00067293">
              <w:rPr>
                <w:sz w:val="20"/>
              </w:rPr>
              <w:t>Evidence to support the change is included with the application</w:t>
            </w:r>
          </w:p>
        </w:tc>
        <w:tc>
          <w:tcPr>
            <w:tcW w:w="1417" w:type="dxa"/>
          </w:tcPr>
          <w:p w14:paraId="644381E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p>
        </w:tc>
        <w:tc>
          <w:tcPr>
            <w:tcW w:w="1418" w:type="dxa"/>
          </w:tcPr>
          <w:p w14:paraId="0CDBC5F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5, 21 </w:t>
            </w:r>
          </w:p>
        </w:tc>
        <w:tc>
          <w:tcPr>
            <w:tcW w:w="1701" w:type="dxa"/>
          </w:tcPr>
          <w:p w14:paraId="6646C4BC" w14:textId="51DA6289"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43F653F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9D(1)</w:t>
            </w:r>
          </w:p>
        </w:tc>
      </w:tr>
      <w:tr w:rsidR="00067293" w:rsidRPr="00067293" w14:paraId="354F8CB0"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2715BDA3" w14:textId="77777777" w:rsidR="00067293" w:rsidRPr="00067293" w:rsidRDefault="00067293" w:rsidP="00067293">
            <w:pPr>
              <w:rPr>
                <w:sz w:val="20"/>
              </w:rPr>
            </w:pPr>
            <w:r w:rsidRPr="00067293">
              <w:rPr>
                <w:sz w:val="20"/>
              </w:rPr>
              <w:t>CAO</w:t>
            </w:r>
          </w:p>
        </w:tc>
        <w:tc>
          <w:tcPr>
            <w:tcW w:w="7374" w:type="dxa"/>
          </w:tcPr>
          <w:p w14:paraId="0818CC3E" w14:textId="3760F82E" w:rsidR="00067293" w:rsidRPr="00067293" w:rsidRDefault="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Correction of ARTG record in accordance with section 9</w:t>
            </w:r>
            <w:proofErr w:type="gramStart"/>
            <w:r w:rsidRPr="00067293">
              <w:rPr>
                <w:sz w:val="20"/>
              </w:rPr>
              <w:t>D(</w:t>
            </w:r>
            <w:proofErr w:type="gramEnd"/>
            <w:r w:rsidRPr="00067293">
              <w:rPr>
                <w:sz w:val="20"/>
              </w:rPr>
              <w:t xml:space="preserve">1) </w:t>
            </w:r>
            <w:hyperlink r:id="rId55" w:history="1">
              <w:r w:rsidR="00FB5F7F">
                <w:rPr>
                  <w:rStyle w:val="Hyperlink"/>
                  <w:sz w:val="20"/>
                </w:rPr>
                <w:t xml:space="preserve">the </w:t>
              </w:r>
              <w:r w:rsidR="00FB5F7F" w:rsidRPr="00915A7B">
                <w:rPr>
                  <w:rStyle w:val="Hyperlink"/>
                  <w:sz w:val="20"/>
                </w:rPr>
                <w:t>Act</w:t>
              </w:r>
            </w:hyperlink>
            <w:r w:rsidR="00FB5F7F">
              <w:rPr>
                <w:sz w:val="20"/>
              </w:rPr>
              <w:t xml:space="preserve">. </w:t>
            </w:r>
            <w:r w:rsidRPr="00067293">
              <w:rPr>
                <w:sz w:val="20"/>
              </w:rPr>
              <w:t>An application using this change code must include written advice from the TGA advising the use of this change code for the requested change to the product</w:t>
            </w:r>
          </w:p>
        </w:tc>
        <w:tc>
          <w:tcPr>
            <w:tcW w:w="1417" w:type="dxa"/>
          </w:tcPr>
          <w:p w14:paraId="3A60189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SAR</w:t>
            </w:r>
            <w:r w:rsidRPr="00067293">
              <w:rPr>
                <w:sz w:val="20"/>
              </w:rPr>
              <w:br/>
              <w:t>(fee exempt)</w:t>
            </w:r>
          </w:p>
        </w:tc>
        <w:tc>
          <w:tcPr>
            <w:tcW w:w="1418" w:type="dxa"/>
          </w:tcPr>
          <w:p w14:paraId="139BA6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5, 21, 31</w:t>
            </w:r>
          </w:p>
        </w:tc>
        <w:tc>
          <w:tcPr>
            <w:tcW w:w="1701" w:type="dxa"/>
          </w:tcPr>
          <w:p w14:paraId="55411AF3" w14:textId="487B5B3D"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3DB3C9B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9D(1)</w:t>
            </w:r>
          </w:p>
        </w:tc>
      </w:tr>
      <w:tr w:rsidR="00067293" w:rsidRPr="00067293" w14:paraId="3C03BFC6"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47D50FC8" w14:textId="77777777" w:rsidR="00067293" w:rsidRPr="00067293" w:rsidDel="00465687" w:rsidRDefault="00067293" w:rsidP="00067293">
            <w:pPr>
              <w:rPr>
                <w:sz w:val="20"/>
              </w:rPr>
            </w:pPr>
            <w:r w:rsidRPr="00067293">
              <w:rPr>
                <w:sz w:val="20"/>
              </w:rPr>
              <w:t>OT1</w:t>
            </w:r>
          </w:p>
        </w:tc>
        <w:tc>
          <w:tcPr>
            <w:tcW w:w="7374" w:type="dxa"/>
          </w:tcPr>
          <w:p w14:paraId="53CB4F4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‘Other’ changes – application level C1. </w:t>
            </w:r>
            <w:proofErr w:type="gramStart"/>
            <w:r w:rsidRPr="00067293">
              <w:rPr>
                <w:sz w:val="20"/>
              </w:rPr>
              <w:t>An ‘other’</w:t>
            </w:r>
            <w:proofErr w:type="gramEnd"/>
            <w:r w:rsidRPr="00067293">
              <w:rPr>
                <w:sz w:val="20"/>
              </w:rPr>
              <w:t xml:space="preserve"> code is used only when no other code applies. An application using OT1 must include written advice from the TGA advising the use of this change code for the requested change to the product.</w:t>
            </w:r>
          </w:p>
          <w:p w14:paraId="39AE79DE" w14:textId="064FF691" w:rsidR="00067293" w:rsidRPr="00067293" w:rsidDel="00465687" w:rsidRDefault="00067293" w:rsidP="0045616C">
            <w:pPr>
              <w:cnfStyle w:val="000000000000" w:firstRow="0" w:lastRow="0" w:firstColumn="0" w:lastColumn="0" w:oddVBand="0" w:evenVBand="0" w:oddHBand="0" w:evenHBand="0" w:firstRowFirstColumn="0" w:firstRowLastColumn="0" w:lastRowFirstColumn="0" w:lastRowLastColumn="0"/>
              <w:rPr>
                <w:sz w:val="20"/>
              </w:rPr>
            </w:pPr>
            <w:r w:rsidRPr="0045616C">
              <w:rPr>
                <w:sz w:val="20"/>
              </w:rPr>
              <w:t xml:space="preserve">Please note that applications for eligible RCMs who wish to add a </w:t>
            </w:r>
            <w:r w:rsidR="00265FF1" w:rsidRPr="0045616C">
              <w:rPr>
                <w:sz w:val="20"/>
              </w:rPr>
              <w:t xml:space="preserve">TGA </w:t>
            </w:r>
            <w:r w:rsidRPr="0045616C">
              <w:rPr>
                <w:sz w:val="20"/>
              </w:rPr>
              <w:t xml:space="preserve">assessed label claim to their medicine </w:t>
            </w:r>
            <w:r w:rsidR="0045616C" w:rsidRPr="0045616C">
              <w:rPr>
                <w:sz w:val="20"/>
              </w:rPr>
              <w:t>may</w:t>
            </w:r>
            <w:r w:rsidRPr="0045616C">
              <w:rPr>
                <w:sz w:val="20"/>
              </w:rPr>
              <w:t xml:space="preserve"> use this change code</w:t>
            </w:r>
          </w:p>
        </w:tc>
        <w:tc>
          <w:tcPr>
            <w:tcW w:w="1417" w:type="dxa"/>
          </w:tcPr>
          <w:p w14:paraId="75861043"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ASK</w:t>
            </w:r>
          </w:p>
        </w:tc>
        <w:tc>
          <w:tcPr>
            <w:tcW w:w="1418" w:type="dxa"/>
          </w:tcPr>
          <w:p w14:paraId="332AD9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31</w:t>
            </w:r>
          </w:p>
        </w:tc>
        <w:tc>
          <w:tcPr>
            <w:tcW w:w="1701" w:type="dxa"/>
          </w:tcPr>
          <w:p w14:paraId="0DEC59CC" w14:textId="10BB4982"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C1</w:t>
            </w:r>
          </w:p>
        </w:tc>
        <w:tc>
          <w:tcPr>
            <w:tcW w:w="1701" w:type="dxa"/>
          </w:tcPr>
          <w:p w14:paraId="3F3DAC3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Specified in advice from TGA</w:t>
            </w:r>
          </w:p>
        </w:tc>
      </w:tr>
      <w:tr w:rsidR="00067293" w:rsidRPr="00067293" w14:paraId="7A45569E"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76E0DEF3" w14:textId="77777777" w:rsidR="00067293" w:rsidRPr="00067293" w:rsidRDefault="00067293" w:rsidP="00067293">
            <w:pPr>
              <w:rPr>
                <w:sz w:val="20"/>
              </w:rPr>
            </w:pPr>
            <w:r w:rsidRPr="00067293">
              <w:rPr>
                <w:sz w:val="20"/>
              </w:rPr>
              <w:t>OT2</w:t>
            </w:r>
          </w:p>
        </w:tc>
        <w:tc>
          <w:tcPr>
            <w:tcW w:w="7374" w:type="dxa"/>
          </w:tcPr>
          <w:p w14:paraId="2BD6102E"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‘Other’ changes – application level C2. </w:t>
            </w:r>
            <w:proofErr w:type="gramStart"/>
            <w:r w:rsidRPr="00067293">
              <w:rPr>
                <w:sz w:val="20"/>
              </w:rPr>
              <w:t>An ‘other’</w:t>
            </w:r>
            <w:proofErr w:type="gramEnd"/>
            <w:r w:rsidRPr="00067293">
              <w:rPr>
                <w:sz w:val="20"/>
              </w:rPr>
              <w:t xml:space="preserve"> code is used only when no other code applies. An application using OT2 must include written advice from the TGA advising the use of this change code for the requested change to the product</w:t>
            </w:r>
          </w:p>
        </w:tc>
        <w:tc>
          <w:tcPr>
            <w:tcW w:w="1417" w:type="dxa"/>
          </w:tcPr>
          <w:p w14:paraId="4E3790F2"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ASK</w:t>
            </w:r>
          </w:p>
        </w:tc>
        <w:tc>
          <w:tcPr>
            <w:tcW w:w="1418" w:type="dxa"/>
          </w:tcPr>
          <w:p w14:paraId="44C084C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31</w:t>
            </w:r>
          </w:p>
        </w:tc>
        <w:tc>
          <w:tcPr>
            <w:tcW w:w="1701" w:type="dxa"/>
          </w:tcPr>
          <w:p w14:paraId="28B1CF15" w14:textId="1020CF56"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C2</w:t>
            </w:r>
          </w:p>
        </w:tc>
        <w:tc>
          <w:tcPr>
            <w:tcW w:w="1701" w:type="dxa"/>
          </w:tcPr>
          <w:p w14:paraId="486232D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Specified in advice from TGA</w:t>
            </w:r>
          </w:p>
        </w:tc>
      </w:tr>
      <w:tr w:rsidR="00067293" w:rsidRPr="00067293" w14:paraId="6CB6C4B1"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5118D68C" w14:textId="77777777" w:rsidR="00067293" w:rsidRPr="00067293" w:rsidRDefault="00067293" w:rsidP="00067293">
            <w:pPr>
              <w:rPr>
                <w:sz w:val="20"/>
              </w:rPr>
            </w:pPr>
            <w:r w:rsidRPr="00067293">
              <w:rPr>
                <w:sz w:val="20"/>
              </w:rPr>
              <w:t>OT3</w:t>
            </w:r>
          </w:p>
        </w:tc>
        <w:tc>
          <w:tcPr>
            <w:tcW w:w="7374" w:type="dxa"/>
          </w:tcPr>
          <w:p w14:paraId="40EB891C"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‘Other’ changes – application level C3. </w:t>
            </w:r>
            <w:proofErr w:type="gramStart"/>
            <w:r w:rsidRPr="00067293">
              <w:rPr>
                <w:sz w:val="20"/>
              </w:rPr>
              <w:t>An ‘other’</w:t>
            </w:r>
            <w:proofErr w:type="gramEnd"/>
            <w:r w:rsidRPr="00067293">
              <w:rPr>
                <w:sz w:val="20"/>
              </w:rPr>
              <w:t xml:space="preserve"> code is used only when no other code applies. An application using OT3 must include written advice from the TGA advising the use of this change code for the requested change to the product</w:t>
            </w:r>
          </w:p>
        </w:tc>
        <w:tc>
          <w:tcPr>
            <w:tcW w:w="1417" w:type="dxa"/>
          </w:tcPr>
          <w:p w14:paraId="26F7BF41"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ASK</w:t>
            </w:r>
          </w:p>
        </w:tc>
        <w:tc>
          <w:tcPr>
            <w:tcW w:w="1418" w:type="dxa"/>
          </w:tcPr>
          <w:p w14:paraId="0970F06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31</w:t>
            </w:r>
          </w:p>
        </w:tc>
        <w:tc>
          <w:tcPr>
            <w:tcW w:w="1701" w:type="dxa"/>
          </w:tcPr>
          <w:p w14:paraId="4CC3D724" w14:textId="357839B9"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C3</w:t>
            </w:r>
          </w:p>
        </w:tc>
        <w:tc>
          <w:tcPr>
            <w:tcW w:w="1701" w:type="dxa"/>
          </w:tcPr>
          <w:p w14:paraId="1021689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Specified in advice from TGA</w:t>
            </w:r>
          </w:p>
        </w:tc>
      </w:tr>
      <w:tr w:rsidR="00067293" w:rsidRPr="00067293" w14:paraId="5E218C3D"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3AA4B7F5" w14:textId="77777777" w:rsidR="00067293" w:rsidRPr="00067293" w:rsidRDefault="00067293" w:rsidP="00067293">
            <w:pPr>
              <w:rPr>
                <w:sz w:val="20"/>
              </w:rPr>
            </w:pPr>
            <w:r w:rsidRPr="00067293">
              <w:rPr>
                <w:sz w:val="20"/>
              </w:rPr>
              <w:t>OT4</w:t>
            </w:r>
          </w:p>
        </w:tc>
        <w:tc>
          <w:tcPr>
            <w:tcW w:w="7374" w:type="dxa"/>
          </w:tcPr>
          <w:p w14:paraId="5C31FD01"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‘Other’ changes – application level C4. </w:t>
            </w:r>
            <w:proofErr w:type="gramStart"/>
            <w:r w:rsidRPr="00067293">
              <w:rPr>
                <w:sz w:val="20"/>
              </w:rPr>
              <w:t>An ‘other’</w:t>
            </w:r>
            <w:proofErr w:type="gramEnd"/>
            <w:r w:rsidRPr="00067293">
              <w:rPr>
                <w:sz w:val="20"/>
              </w:rPr>
              <w:t xml:space="preserve"> code is used only when no other code applies. An application using OT4 must include written advice from the TGA advising the use of this change code for the requested change to the product</w:t>
            </w:r>
          </w:p>
        </w:tc>
        <w:tc>
          <w:tcPr>
            <w:tcW w:w="1417" w:type="dxa"/>
          </w:tcPr>
          <w:p w14:paraId="04C408C0" w14:textId="77777777" w:rsidR="00067293" w:rsidRPr="00067293" w:rsidDel="00465687"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ASK</w:t>
            </w:r>
          </w:p>
        </w:tc>
        <w:tc>
          <w:tcPr>
            <w:tcW w:w="1418" w:type="dxa"/>
          </w:tcPr>
          <w:p w14:paraId="6F906B1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31</w:t>
            </w:r>
          </w:p>
        </w:tc>
        <w:tc>
          <w:tcPr>
            <w:tcW w:w="1701" w:type="dxa"/>
          </w:tcPr>
          <w:p w14:paraId="126A2EAD" w14:textId="708F9B86" w:rsidR="00067293" w:rsidRPr="00067293" w:rsidRDefault="00EF66A5" w:rsidP="00067293">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RCM </w:t>
            </w:r>
            <w:r w:rsidR="00067293" w:rsidRPr="00067293">
              <w:rPr>
                <w:sz w:val="20"/>
              </w:rPr>
              <w:t>C4</w:t>
            </w:r>
          </w:p>
        </w:tc>
        <w:tc>
          <w:tcPr>
            <w:tcW w:w="1701" w:type="dxa"/>
          </w:tcPr>
          <w:p w14:paraId="0E8D4F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Specified in advice from TGA</w:t>
            </w:r>
          </w:p>
        </w:tc>
      </w:tr>
      <w:tr w:rsidR="00067293" w:rsidRPr="00067293" w14:paraId="42C8EA08" w14:textId="77777777" w:rsidTr="00CE5851">
        <w:tc>
          <w:tcPr>
            <w:cnfStyle w:val="001000000000" w:firstRow="0" w:lastRow="0" w:firstColumn="1" w:lastColumn="0" w:oddVBand="0" w:evenVBand="0" w:oddHBand="0" w:evenHBand="0" w:firstRowFirstColumn="0" w:firstRowLastColumn="0" w:lastRowFirstColumn="0" w:lastRowLastColumn="0"/>
            <w:tcW w:w="956" w:type="dxa"/>
          </w:tcPr>
          <w:p w14:paraId="480DE58A" w14:textId="77777777" w:rsidR="00067293" w:rsidRPr="00067293" w:rsidRDefault="00067293" w:rsidP="00067293">
            <w:pPr>
              <w:rPr>
                <w:sz w:val="20"/>
              </w:rPr>
            </w:pPr>
            <w:r w:rsidRPr="00067293">
              <w:rPr>
                <w:sz w:val="20"/>
              </w:rPr>
              <w:t>OTX</w:t>
            </w:r>
          </w:p>
        </w:tc>
        <w:tc>
          <w:tcPr>
            <w:tcW w:w="7374" w:type="dxa"/>
          </w:tcPr>
          <w:p w14:paraId="582BAFC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‘Other changes – application level CN. This code is to be used to request CN level changes to multiple ARTG entries. This code must be used in addition to other change types that result in a CN level application. The details of the additional products, including relevant ARTG IDs must be provided. Additional processing time will be required. </w:t>
            </w:r>
          </w:p>
        </w:tc>
        <w:tc>
          <w:tcPr>
            <w:tcW w:w="1417" w:type="dxa"/>
          </w:tcPr>
          <w:p w14:paraId="1F026A0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N</w:t>
            </w:r>
          </w:p>
        </w:tc>
        <w:tc>
          <w:tcPr>
            <w:tcW w:w="1418" w:type="dxa"/>
          </w:tcPr>
          <w:p w14:paraId="3AAABCD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 xml:space="preserve">As required for the </w:t>
            </w:r>
          </w:p>
        </w:tc>
        <w:tc>
          <w:tcPr>
            <w:tcW w:w="1701" w:type="dxa"/>
          </w:tcPr>
          <w:p w14:paraId="431AD78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CN</w:t>
            </w:r>
          </w:p>
        </w:tc>
        <w:tc>
          <w:tcPr>
            <w:tcW w:w="1701" w:type="dxa"/>
          </w:tcPr>
          <w:p w14:paraId="77CB069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rPr>
            </w:pPr>
            <w:r w:rsidRPr="00067293">
              <w:rPr>
                <w:sz w:val="20"/>
              </w:rPr>
              <w:t>9D(2C)</w:t>
            </w:r>
          </w:p>
        </w:tc>
      </w:tr>
    </w:tbl>
    <w:p w14:paraId="30C715A4" w14:textId="77777777" w:rsidR="00067293" w:rsidRPr="00067293" w:rsidRDefault="00067293" w:rsidP="00067293">
      <w:pPr>
        <w:spacing w:before="0" w:after="0"/>
        <w:rPr>
          <w:sz w:val="2"/>
          <w:szCs w:val="2"/>
        </w:rPr>
      </w:pPr>
    </w:p>
    <w:p w14:paraId="6095FB29" w14:textId="77777777" w:rsidR="00067293" w:rsidRPr="00067293" w:rsidRDefault="00067293" w:rsidP="00067293">
      <w:pPr>
        <w:sectPr w:rsidR="00067293" w:rsidRPr="00067293" w:rsidSect="00CE5851">
          <w:footerReference w:type="default" r:id="rId56"/>
          <w:pgSz w:w="16838" w:h="11906" w:orient="landscape" w:code="9"/>
          <w:pgMar w:top="1418" w:right="1361" w:bottom="1418" w:left="1134" w:header="573" w:footer="567" w:gutter="0"/>
          <w:cols w:space="708"/>
          <w:docGrid w:linePitch="360"/>
        </w:sectPr>
      </w:pPr>
    </w:p>
    <w:p w14:paraId="74D131C7" w14:textId="70A6C68E" w:rsidR="00067293" w:rsidRPr="00067293" w:rsidRDefault="00A43F9B" w:rsidP="000226E2">
      <w:pPr>
        <w:pStyle w:val="Heading3"/>
      </w:pPr>
      <w:bookmarkStart w:id="69" w:name="_RCM_changes_table_1"/>
      <w:bookmarkStart w:id="70" w:name="_Toc35619665"/>
      <w:bookmarkEnd w:id="69"/>
      <w:r>
        <w:t xml:space="preserve">RCM </w:t>
      </w:r>
      <w:r w:rsidR="00FF7911">
        <w:t>c</w:t>
      </w:r>
      <w:r w:rsidR="00AD1708">
        <w:t>hanges t</w:t>
      </w:r>
      <w:r w:rsidR="00067293" w:rsidRPr="00067293">
        <w:t xml:space="preserve">able </w:t>
      </w:r>
      <w:r w:rsidR="00DE0ADD">
        <w:t>12</w:t>
      </w:r>
      <w:r w:rsidR="00067293" w:rsidRPr="00067293">
        <w:t xml:space="preserve">: RCM </w:t>
      </w:r>
      <w:r w:rsidR="00FF7911">
        <w:t>s</w:t>
      </w:r>
      <w:r w:rsidR="00FF7911" w:rsidRPr="00067293">
        <w:t xml:space="preserve">tatus </w:t>
      </w:r>
      <w:r w:rsidR="00067293" w:rsidRPr="00067293">
        <w:t>codes-the type of application</w:t>
      </w:r>
      <w:bookmarkEnd w:id="70"/>
    </w:p>
    <w:tbl>
      <w:tblPr>
        <w:tblStyle w:val="TableTGAblue1"/>
        <w:tblW w:w="0" w:type="auto"/>
        <w:tblLook w:val="04A0" w:firstRow="1" w:lastRow="0" w:firstColumn="1" w:lastColumn="0" w:noHBand="0" w:noVBand="1"/>
        <w:tblCaption w:val=" Status  codes  for  making changes to ORTC  registered medicines "/>
        <w:tblDescription w:val="The status codes relate to the type of application  needed to make a change to a registered OTC  medicine. Columln 1 is the status code column  2 indicates whether TGA approval is needed before the change cna be made and column 3 describes the type of application needed either either an  application for an  new ARTG entry or to change the existing entry. "/>
      </w:tblPr>
      <w:tblGrid>
        <w:gridCol w:w="822"/>
        <w:gridCol w:w="1267"/>
        <w:gridCol w:w="6961"/>
      </w:tblGrid>
      <w:tr w:rsidR="00067293" w:rsidRPr="00067293" w14:paraId="43EEB71C"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186F8FFD" w14:textId="77777777" w:rsidR="00067293" w:rsidRPr="00067293" w:rsidRDefault="00067293" w:rsidP="00067293">
            <w:r w:rsidRPr="00067293">
              <w:t>Code</w:t>
            </w:r>
          </w:p>
        </w:tc>
        <w:tc>
          <w:tcPr>
            <w:tcW w:w="1268" w:type="dxa"/>
          </w:tcPr>
          <w:p w14:paraId="0AF39795"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pPr>
            <w:r w:rsidRPr="00067293">
              <w:t>Prior TGA approval required?</w:t>
            </w:r>
          </w:p>
        </w:tc>
        <w:tc>
          <w:tcPr>
            <w:tcW w:w="7087" w:type="dxa"/>
          </w:tcPr>
          <w:p w14:paraId="3E0AEB39"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pPr>
            <w:r w:rsidRPr="00067293">
              <w:t>Description</w:t>
            </w:r>
          </w:p>
        </w:tc>
      </w:tr>
      <w:tr w:rsidR="00067293" w:rsidRPr="00067293" w14:paraId="3223A0BE" w14:textId="77777777" w:rsidTr="00CE5851">
        <w:tc>
          <w:tcPr>
            <w:cnfStyle w:val="001000000000" w:firstRow="0" w:lastRow="0" w:firstColumn="1" w:lastColumn="0" w:oddVBand="0" w:evenVBand="0" w:oddHBand="0" w:evenHBand="0" w:firstRowFirstColumn="0" w:firstRowLastColumn="0" w:lastRowFirstColumn="0" w:lastRowLastColumn="0"/>
            <w:tcW w:w="825" w:type="dxa"/>
          </w:tcPr>
          <w:p w14:paraId="37F37900" w14:textId="77777777" w:rsidR="00067293" w:rsidRPr="00067293" w:rsidRDefault="00067293" w:rsidP="00067293">
            <w:r w:rsidRPr="00067293">
              <w:t>A</w:t>
            </w:r>
          </w:p>
        </w:tc>
        <w:tc>
          <w:tcPr>
            <w:tcW w:w="1268" w:type="dxa"/>
          </w:tcPr>
          <w:p w14:paraId="1275C7F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Yes</w:t>
            </w:r>
          </w:p>
        </w:tc>
        <w:tc>
          <w:tcPr>
            <w:tcW w:w="7087" w:type="dxa"/>
          </w:tcPr>
          <w:p w14:paraId="4B846BA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 change made under section 9D or section 23 of the Act</w:t>
            </w:r>
          </w:p>
        </w:tc>
      </w:tr>
      <w:tr w:rsidR="00067293" w:rsidRPr="00067293" w14:paraId="3FA0DD08" w14:textId="77777777" w:rsidTr="00CE5851">
        <w:tc>
          <w:tcPr>
            <w:cnfStyle w:val="001000000000" w:firstRow="0" w:lastRow="0" w:firstColumn="1" w:lastColumn="0" w:oddVBand="0" w:evenVBand="0" w:oddHBand="0" w:evenHBand="0" w:firstRowFirstColumn="0" w:firstRowLastColumn="0" w:lastRowFirstColumn="0" w:lastRowLastColumn="0"/>
            <w:tcW w:w="825" w:type="dxa"/>
          </w:tcPr>
          <w:p w14:paraId="1BDA6B26" w14:textId="77777777" w:rsidR="00067293" w:rsidRPr="00067293" w:rsidRDefault="00067293" w:rsidP="00067293">
            <w:r w:rsidRPr="00067293">
              <w:t>SRR</w:t>
            </w:r>
          </w:p>
        </w:tc>
        <w:tc>
          <w:tcPr>
            <w:tcW w:w="1268" w:type="dxa"/>
          </w:tcPr>
          <w:p w14:paraId="254D474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Yes</w:t>
            </w:r>
          </w:p>
        </w:tc>
        <w:tc>
          <w:tcPr>
            <w:tcW w:w="7087" w:type="dxa"/>
          </w:tcPr>
          <w:p w14:paraId="20B44AA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Safety Related Request: a change made under section 9D(2) of the Act</w:t>
            </w:r>
          </w:p>
        </w:tc>
      </w:tr>
      <w:tr w:rsidR="00067293" w:rsidRPr="00067293" w14:paraId="2C7F3975" w14:textId="77777777" w:rsidTr="00CE5851">
        <w:tc>
          <w:tcPr>
            <w:cnfStyle w:val="001000000000" w:firstRow="0" w:lastRow="0" w:firstColumn="1" w:lastColumn="0" w:oddVBand="0" w:evenVBand="0" w:oddHBand="0" w:evenHBand="0" w:firstRowFirstColumn="0" w:firstRowLastColumn="0" w:lastRowFirstColumn="0" w:lastRowLastColumn="0"/>
            <w:tcW w:w="825" w:type="dxa"/>
          </w:tcPr>
          <w:p w14:paraId="194C591F" w14:textId="77777777" w:rsidR="00067293" w:rsidRPr="00067293" w:rsidRDefault="00067293" w:rsidP="00067293">
            <w:r w:rsidRPr="00067293">
              <w:t>SAR</w:t>
            </w:r>
          </w:p>
        </w:tc>
        <w:tc>
          <w:tcPr>
            <w:tcW w:w="1268" w:type="dxa"/>
          </w:tcPr>
          <w:p w14:paraId="2103AC3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Yes</w:t>
            </w:r>
          </w:p>
        </w:tc>
        <w:tc>
          <w:tcPr>
            <w:tcW w:w="7087" w:type="dxa"/>
          </w:tcPr>
          <w:p w14:paraId="24F37F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Self-Assessable Request: a change made under section 9D(1) or section 9D(3) of the Act</w:t>
            </w:r>
          </w:p>
        </w:tc>
      </w:tr>
      <w:tr w:rsidR="00067293" w:rsidRPr="00067293" w14:paraId="23EA8C9E" w14:textId="77777777" w:rsidTr="00CE5851">
        <w:tc>
          <w:tcPr>
            <w:cnfStyle w:val="001000000000" w:firstRow="0" w:lastRow="0" w:firstColumn="1" w:lastColumn="0" w:oddVBand="0" w:evenVBand="0" w:oddHBand="0" w:evenHBand="0" w:firstRowFirstColumn="0" w:firstRowLastColumn="0" w:lastRowFirstColumn="0" w:lastRowLastColumn="0"/>
            <w:tcW w:w="0" w:type="auto"/>
          </w:tcPr>
          <w:p w14:paraId="27CC043D" w14:textId="77777777" w:rsidR="00067293" w:rsidRPr="00067293" w:rsidRDefault="00067293" w:rsidP="00067293">
            <w:r w:rsidRPr="00067293">
              <w:t>N</w:t>
            </w:r>
          </w:p>
        </w:tc>
        <w:tc>
          <w:tcPr>
            <w:tcW w:w="0" w:type="auto"/>
          </w:tcPr>
          <w:p w14:paraId="58CB5D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Yes</w:t>
            </w:r>
          </w:p>
        </w:tc>
        <w:tc>
          <w:tcPr>
            <w:tcW w:w="7087" w:type="dxa"/>
          </w:tcPr>
          <w:p w14:paraId="0CD35ED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Notifications: a change made under section 9D(2C) of the Act. TGA approval is made automatically upon lodgement and payment of the application.</w:t>
            </w:r>
          </w:p>
        </w:tc>
      </w:tr>
      <w:tr w:rsidR="00067293" w:rsidRPr="00067293" w14:paraId="1847E01B" w14:textId="77777777" w:rsidTr="00CE5851">
        <w:tc>
          <w:tcPr>
            <w:cnfStyle w:val="001000000000" w:firstRow="0" w:lastRow="0" w:firstColumn="1" w:lastColumn="0" w:oddVBand="0" w:evenVBand="0" w:oddHBand="0" w:evenHBand="0" w:firstRowFirstColumn="0" w:firstRowLastColumn="0" w:lastRowFirstColumn="0" w:lastRowLastColumn="0"/>
            <w:tcW w:w="825" w:type="dxa"/>
          </w:tcPr>
          <w:p w14:paraId="78213E72" w14:textId="77777777" w:rsidR="00067293" w:rsidRPr="00067293" w:rsidRDefault="00067293" w:rsidP="00067293">
            <w:r w:rsidRPr="00067293">
              <w:t>NEW</w:t>
            </w:r>
          </w:p>
        </w:tc>
        <w:tc>
          <w:tcPr>
            <w:tcW w:w="1268" w:type="dxa"/>
          </w:tcPr>
          <w:p w14:paraId="2E658C5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Yes</w:t>
            </w:r>
          </w:p>
        </w:tc>
        <w:tc>
          <w:tcPr>
            <w:tcW w:w="7087" w:type="dxa"/>
          </w:tcPr>
          <w:p w14:paraId="08C568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New application for registration required</w:t>
            </w:r>
          </w:p>
        </w:tc>
      </w:tr>
      <w:tr w:rsidR="00067293" w:rsidRPr="00067293" w14:paraId="743580F4" w14:textId="77777777" w:rsidTr="00CE5851">
        <w:tc>
          <w:tcPr>
            <w:cnfStyle w:val="001000000000" w:firstRow="0" w:lastRow="0" w:firstColumn="1" w:lastColumn="0" w:oddVBand="0" w:evenVBand="0" w:oddHBand="0" w:evenHBand="0" w:firstRowFirstColumn="0" w:firstRowLastColumn="0" w:lastRowFirstColumn="0" w:lastRowLastColumn="0"/>
            <w:tcW w:w="825" w:type="dxa"/>
          </w:tcPr>
          <w:p w14:paraId="186D3637" w14:textId="77777777" w:rsidR="00067293" w:rsidRPr="00067293" w:rsidRDefault="00067293" w:rsidP="00067293">
            <w:r w:rsidRPr="00067293">
              <w:t>O</w:t>
            </w:r>
          </w:p>
        </w:tc>
        <w:tc>
          <w:tcPr>
            <w:tcW w:w="1268" w:type="dxa"/>
          </w:tcPr>
          <w:p w14:paraId="30C59D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No</w:t>
            </w:r>
          </w:p>
        </w:tc>
        <w:tc>
          <w:tcPr>
            <w:tcW w:w="7087" w:type="dxa"/>
          </w:tcPr>
          <w:p w14:paraId="283C94B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TGA does not need to be informed of changes subject to status code ‘O’ – no application is submitted.</w:t>
            </w:r>
          </w:p>
          <w:p w14:paraId="3722BE1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Note 1:</w:t>
            </w:r>
            <w:r w:rsidR="00AF708A">
              <w:t xml:space="preserve"> </w:t>
            </w:r>
            <w:r w:rsidRPr="00067293">
              <w:t>Change codes for ‘O’ status changes are not included in the application portal.</w:t>
            </w:r>
          </w:p>
          <w:p w14:paraId="4AE2A73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Note 2: Changes with status ‘O’ have been included in the changes table for clarity and completeness and do not imply that this information is required for evaluation of an equivalent new product.</w:t>
            </w:r>
          </w:p>
        </w:tc>
      </w:tr>
      <w:tr w:rsidR="00067293" w:rsidRPr="00067293" w14:paraId="40DDC6B0" w14:textId="77777777" w:rsidTr="00CE5851">
        <w:tc>
          <w:tcPr>
            <w:cnfStyle w:val="001000000000" w:firstRow="0" w:lastRow="0" w:firstColumn="1" w:lastColumn="0" w:oddVBand="0" w:evenVBand="0" w:oddHBand="0" w:evenHBand="0" w:firstRowFirstColumn="0" w:firstRowLastColumn="0" w:lastRowFirstColumn="0" w:lastRowLastColumn="0"/>
            <w:tcW w:w="825" w:type="dxa"/>
          </w:tcPr>
          <w:p w14:paraId="43A115A3" w14:textId="77777777" w:rsidR="00067293" w:rsidRPr="00067293" w:rsidRDefault="00067293" w:rsidP="00067293">
            <w:r w:rsidRPr="00067293">
              <w:t>ASK</w:t>
            </w:r>
          </w:p>
        </w:tc>
        <w:tc>
          <w:tcPr>
            <w:tcW w:w="1268" w:type="dxa"/>
          </w:tcPr>
          <w:p w14:paraId="15C7F7F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Yes</w:t>
            </w:r>
          </w:p>
        </w:tc>
        <w:tc>
          <w:tcPr>
            <w:tcW w:w="7087" w:type="dxa"/>
          </w:tcPr>
          <w:p w14:paraId="337F9757" w14:textId="4A287A52" w:rsidR="00067293" w:rsidRPr="00067293" w:rsidRDefault="00067293">
            <w:pPr>
              <w:cnfStyle w:val="000000000000" w:firstRow="0" w:lastRow="0" w:firstColumn="0" w:lastColumn="0" w:oddVBand="0" w:evenVBand="0" w:oddHBand="0" w:evenHBand="0" w:firstRowFirstColumn="0" w:firstRowLastColumn="0" w:lastRowFirstColumn="0" w:lastRowLastColumn="0"/>
            </w:pPr>
            <w:r w:rsidRPr="00067293">
              <w:t xml:space="preserve">This applies only where one of the ‘other’ change codes (OT1, OT2, OT3 or OT4) is used. Refer to </w:t>
            </w:r>
            <w:hyperlink w:anchor="_Changes_not_in_1" w:history="1">
              <w:r w:rsidR="00381083" w:rsidRPr="00A6321A">
                <w:rPr>
                  <w:rStyle w:val="Hyperlink"/>
                </w:rPr>
                <w:t>RCM</w:t>
              </w:r>
              <w:r w:rsidR="00381083" w:rsidRPr="00FB5F7F">
                <w:rPr>
                  <w:rStyle w:val="Hyperlink"/>
                </w:rPr>
                <w:t xml:space="preserve"> changes not in the RCM changes table</w:t>
              </w:r>
              <w:r w:rsidR="00FB5F7F" w:rsidRPr="00FB5F7F">
                <w:rPr>
                  <w:rStyle w:val="Hyperlink"/>
                </w:rPr>
                <w:t>.</w:t>
              </w:r>
            </w:hyperlink>
          </w:p>
        </w:tc>
      </w:tr>
    </w:tbl>
    <w:p w14:paraId="171C1EDD" w14:textId="08A6F9CE" w:rsidR="00067293" w:rsidRPr="00067293" w:rsidRDefault="00A43F9B" w:rsidP="000226E2">
      <w:pPr>
        <w:pStyle w:val="Heading3"/>
      </w:pPr>
      <w:bookmarkStart w:id="71" w:name="_RCM_changes_table"/>
      <w:bookmarkStart w:id="72" w:name="_Toc35619666"/>
      <w:bookmarkEnd w:id="71"/>
      <w:r>
        <w:t xml:space="preserve">RCM </w:t>
      </w:r>
      <w:r w:rsidR="00FF7911">
        <w:t>c</w:t>
      </w:r>
      <w:r w:rsidR="00AD1708">
        <w:t>hanges t</w:t>
      </w:r>
      <w:r w:rsidR="00067293" w:rsidRPr="00067293">
        <w:t xml:space="preserve">able </w:t>
      </w:r>
      <w:r w:rsidR="00DE0ADD">
        <w:t>13</w:t>
      </w:r>
      <w:r w:rsidR="00067293" w:rsidRPr="00067293">
        <w:t xml:space="preserve">: RCM </w:t>
      </w:r>
      <w:r w:rsidR="00FF7911">
        <w:t>a</w:t>
      </w:r>
      <w:r w:rsidR="00FF7911" w:rsidRPr="00067293">
        <w:t xml:space="preserve">ssurance </w:t>
      </w:r>
      <w:r w:rsidR="00067293" w:rsidRPr="00067293">
        <w:t>codes</w:t>
      </w:r>
      <w:bookmarkEnd w:id="72"/>
    </w:p>
    <w:tbl>
      <w:tblPr>
        <w:tblStyle w:val="TableTGAblue1"/>
        <w:tblW w:w="0" w:type="auto"/>
        <w:tblLook w:val="04A0" w:firstRow="1" w:lastRow="0" w:firstColumn="1" w:lastColumn="0" w:noHBand="0" w:noVBand="1"/>
        <w:tblCaption w:val="Assurance codes  when making a change to OTC  registered medicines"/>
        <w:tblDescription w:val="The assurances code relate to teh  assurances that need to be made  for the types of changes to be made to an OTC registered medicne. Column 1 is  the code and column 2 describes the assurance the sponosr needs to make  regarding the change to be made."/>
      </w:tblPr>
      <w:tblGrid>
        <w:gridCol w:w="978"/>
        <w:gridCol w:w="8072"/>
      </w:tblGrid>
      <w:tr w:rsidR="00067293" w:rsidRPr="00067293" w14:paraId="5D59325B"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2CD8BE5B" w14:textId="77777777" w:rsidR="00067293" w:rsidRPr="00067293" w:rsidRDefault="00067293" w:rsidP="00067293">
            <w:pPr>
              <w:jc w:val="center"/>
            </w:pPr>
            <w:r w:rsidRPr="00067293">
              <w:t>Code</w:t>
            </w:r>
          </w:p>
        </w:tc>
        <w:tc>
          <w:tcPr>
            <w:tcW w:w="8197" w:type="dxa"/>
          </w:tcPr>
          <w:p w14:paraId="120B7A22"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pPr>
            <w:r w:rsidRPr="00067293">
              <w:t>Description</w:t>
            </w:r>
          </w:p>
        </w:tc>
      </w:tr>
      <w:tr w:rsidR="00067293" w:rsidRPr="00067293" w14:paraId="55A2484C"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41EDBC41" w14:textId="77777777" w:rsidR="00067293" w:rsidRPr="00067293" w:rsidRDefault="00067293" w:rsidP="00067293">
            <w:r w:rsidRPr="00067293">
              <w:t>1.</w:t>
            </w:r>
          </w:p>
        </w:tc>
        <w:tc>
          <w:tcPr>
            <w:tcW w:w="8197" w:type="dxa"/>
          </w:tcPr>
          <w:p w14:paraId="585BD25E" w14:textId="738B7868"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‘new’ goods are intended to replace the existing goods in use</w:t>
            </w:r>
          </w:p>
        </w:tc>
      </w:tr>
      <w:tr w:rsidR="00067293" w:rsidRPr="00067293" w14:paraId="5D1CDC45"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4DBC77E1" w14:textId="77777777" w:rsidR="00067293" w:rsidRPr="00067293" w:rsidRDefault="00067293" w:rsidP="00067293">
            <w:r w:rsidRPr="00067293">
              <w:t>2.</w:t>
            </w:r>
          </w:p>
        </w:tc>
        <w:tc>
          <w:tcPr>
            <w:tcW w:w="8197" w:type="dxa"/>
          </w:tcPr>
          <w:p w14:paraId="1E9E26F4" w14:textId="79F5C06F" w:rsidR="00067293" w:rsidRPr="000F107B" w:rsidRDefault="00067293" w:rsidP="000F107B">
            <w:pPr>
              <w:cnfStyle w:val="000000000000" w:firstRow="0" w:lastRow="0" w:firstColumn="0" w:lastColumn="0" w:oddVBand="0" w:evenVBand="0" w:oddHBand="0" w:evenHBand="0" w:firstRowFirstColumn="0" w:firstRowLastColumn="0" w:lastRowFirstColumn="0" w:lastRowLastColumn="0"/>
            </w:pPr>
            <w:r w:rsidRPr="00067293">
              <w:t>The only difference between the ‘new’ goods and the existing goods is the name</w:t>
            </w:r>
          </w:p>
        </w:tc>
      </w:tr>
      <w:tr w:rsidR="00067293" w:rsidRPr="00067293" w14:paraId="68B49F74"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373B20BA" w14:textId="77777777" w:rsidR="00067293" w:rsidRPr="00067293" w:rsidRDefault="00067293" w:rsidP="00067293">
            <w:r w:rsidRPr="00067293">
              <w:t>3.</w:t>
            </w:r>
          </w:p>
        </w:tc>
        <w:tc>
          <w:tcPr>
            <w:tcW w:w="8197" w:type="dxa"/>
          </w:tcPr>
          <w:p w14:paraId="6AD54B7C" w14:textId="5F5028B4" w:rsidR="00067293" w:rsidRPr="000F107B" w:rsidRDefault="00067293" w:rsidP="000F107B">
            <w:pPr>
              <w:cnfStyle w:val="000000000000" w:firstRow="0" w:lastRow="0" w:firstColumn="0" w:lastColumn="0" w:oddVBand="0" w:evenVBand="0" w:oddHBand="0" w:evenHBand="0" w:firstRowFirstColumn="0" w:firstRowLastColumn="0" w:lastRowFirstColumn="0" w:lastRowLastColumn="0"/>
            </w:pPr>
            <w:r w:rsidRPr="00067293">
              <w:t>The only differences between the ‘new’ goods and the existing goods are related to the indications for use and/or the directions for use</w:t>
            </w:r>
          </w:p>
        </w:tc>
      </w:tr>
      <w:tr w:rsidR="00067293" w:rsidRPr="00067293" w14:paraId="625F6C2A"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74560678" w14:textId="77777777" w:rsidR="00067293" w:rsidRPr="00067293" w:rsidRDefault="00067293" w:rsidP="00067293">
            <w:r w:rsidRPr="00067293">
              <w:t>4.</w:t>
            </w:r>
          </w:p>
        </w:tc>
        <w:tc>
          <w:tcPr>
            <w:tcW w:w="8197" w:type="dxa"/>
          </w:tcPr>
          <w:p w14:paraId="5A342C2A" w14:textId="2993A6B6" w:rsidR="00067293" w:rsidRPr="000F107B" w:rsidRDefault="00067293" w:rsidP="000F107B">
            <w:pPr>
              <w:cnfStyle w:val="000000000000" w:firstRow="0" w:lastRow="0" w:firstColumn="0" w:lastColumn="0" w:oddVBand="0" w:evenVBand="0" w:oddHBand="0" w:evenHBand="0" w:firstRowFirstColumn="0" w:firstRowLastColumn="0" w:lastRowFirstColumn="0" w:lastRowLastColumn="0"/>
            </w:pPr>
            <w:r w:rsidRPr="00067293">
              <w:t>No additional indications have been introduced or directions for use altered (other than change to wording)</w:t>
            </w:r>
          </w:p>
        </w:tc>
      </w:tr>
      <w:tr w:rsidR="00067293" w:rsidRPr="00067293" w14:paraId="105E1A6E"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01C56286" w14:textId="77777777" w:rsidR="00067293" w:rsidRPr="00067293" w:rsidRDefault="00067293" w:rsidP="00067293">
            <w:r w:rsidRPr="00067293">
              <w:t>5.</w:t>
            </w:r>
          </w:p>
        </w:tc>
        <w:tc>
          <w:tcPr>
            <w:tcW w:w="8197" w:type="dxa"/>
          </w:tcPr>
          <w:p w14:paraId="7A85A76D" w14:textId="61185C05" w:rsidR="00067293" w:rsidRPr="000F107B" w:rsidRDefault="00067293" w:rsidP="000F107B">
            <w:pPr>
              <w:cnfStyle w:val="000000000000" w:firstRow="0" w:lastRow="0" w:firstColumn="0" w:lastColumn="0" w:oddVBand="0" w:evenVBand="0" w:oddHBand="0" w:evenHBand="0" w:firstRowFirstColumn="0" w:firstRowLastColumn="0" w:lastRowFirstColumn="0" w:lastRowLastColumn="0"/>
            </w:pPr>
            <w:r w:rsidRPr="00067293">
              <w:t>No aspects of the labelling, PI, CMI, pharmaceutical data or other product details (including manufacturing process) have been changed or are to be changed, other than changes nominated in this application and those made in conformity with the changes table</w:t>
            </w:r>
          </w:p>
        </w:tc>
      </w:tr>
      <w:tr w:rsidR="00067293" w:rsidRPr="00067293" w14:paraId="5CA2B78D"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0528B3F0" w14:textId="77777777" w:rsidR="00067293" w:rsidRPr="00067293" w:rsidRDefault="00067293" w:rsidP="00067293">
            <w:r w:rsidRPr="00067293">
              <w:t>6.</w:t>
            </w:r>
          </w:p>
        </w:tc>
        <w:tc>
          <w:tcPr>
            <w:tcW w:w="8197" w:type="dxa"/>
          </w:tcPr>
          <w:p w14:paraId="058BBB7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labelling for the new pack size is unchanged, other than to indicate the new pack size number/volume</w:t>
            </w:r>
          </w:p>
        </w:tc>
      </w:tr>
      <w:tr w:rsidR="00067293" w:rsidRPr="00067293" w14:paraId="37181A35"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69688814" w14:textId="77777777" w:rsidR="00067293" w:rsidRPr="00067293" w:rsidRDefault="00067293" w:rsidP="00067293">
            <w:r w:rsidRPr="00067293">
              <w:t>7.</w:t>
            </w:r>
          </w:p>
        </w:tc>
        <w:tc>
          <w:tcPr>
            <w:tcW w:w="8197" w:type="dxa"/>
          </w:tcPr>
          <w:p w14:paraId="6A396657" w14:textId="26B4FC3E" w:rsidR="00067293" w:rsidRPr="00FB5F7F" w:rsidRDefault="00067293" w:rsidP="00265FF1">
            <w:pPr>
              <w:cnfStyle w:val="000000000000" w:firstRow="0" w:lastRow="0" w:firstColumn="0" w:lastColumn="0" w:oddVBand="0" w:evenVBand="0" w:oddHBand="0" w:evenHBand="0" w:firstRowFirstColumn="0" w:firstRowLastColumn="0" w:lastRowFirstColumn="0" w:lastRowLastColumn="0"/>
            </w:pPr>
            <w:r w:rsidRPr="00067293">
              <w:t xml:space="preserve">The only changes made are those </w:t>
            </w:r>
            <w:r w:rsidR="00265FF1">
              <w:t>that</w:t>
            </w:r>
            <w:r w:rsidR="00265FF1" w:rsidRPr="00067293">
              <w:t xml:space="preserve"> </w:t>
            </w:r>
            <w:r w:rsidRPr="00067293">
              <w:t xml:space="preserve">bring the label into compliance with requirements of the </w:t>
            </w:r>
            <w:hyperlink r:id="rId57" w:history="1">
              <w:r w:rsidRPr="00067293">
                <w:rPr>
                  <w:color w:val="0000FF"/>
                  <w:u w:val="single"/>
                </w:rPr>
                <w:t>Labelling Order</w:t>
              </w:r>
            </w:hyperlink>
            <w:r w:rsidRPr="00067293">
              <w:t xml:space="preserve">, or Schedule 2 to the </w:t>
            </w:r>
            <w:hyperlink r:id="rId58" w:history="1">
              <w:r w:rsidRPr="00A6321A">
                <w:rPr>
                  <w:color w:val="0000FF"/>
                  <w:u w:val="single"/>
                </w:rPr>
                <w:t>Therapeutic Goods Regulations 1990</w:t>
              </w:r>
            </w:hyperlink>
          </w:p>
        </w:tc>
      </w:tr>
      <w:tr w:rsidR="00067293" w:rsidRPr="00067293" w14:paraId="79667121"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32B22DBC" w14:textId="77777777" w:rsidR="00067293" w:rsidRPr="00067293" w:rsidRDefault="00067293" w:rsidP="00067293">
            <w:r w:rsidRPr="00067293">
              <w:t>8.</w:t>
            </w:r>
          </w:p>
        </w:tc>
        <w:tc>
          <w:tcPr>
            <w:tcW w:w="8197" w:type="dxa"/>
          </w:tcPr>
          <w:p w14:paraId="78914DE6" w14:textId="435147DD"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change is in compliance with a requirement introduced in the most recent version or amendment of the SUSMP (</w:t>
            </w:r>
            <w:hyperlink r:id="rId59" w:history="1">
              <w:r w:rsidRPr="00265FF1">
                <w:rPr>
                  <w:rStyle w:val="Hyperlink"/>
                </w:rPr>
                <w:t>Poisons Standard</w:t>
              </w:r>
            </w:hyperlink>
            <w:r w:rsidRPr="00067293">
              <w:t>).</w:t>
            </w:r>
          </w:p>
        </w:tc>
      </w:tr>
      <w:tr w:rsidR="00067293" w:rsidRPr="00067293" w14:paraId="55AB7046"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6A0EF380" w14:textId="77777777" w:rsidR="00067293" w:rsidRPr="00067293" w:rsidRDefault="00067293" w:rsidP="00067293">
            <w:r w:rsidRPr="00067293">
              <w:t>9.</w:t>
            </w:r>
          </w:p>
        </w:tc>
        <w:tc>
          <w:tcPr>
            <w:tcW w:w="8197" w:type="dxa"/>
          </w:tcPr>
          <w:p w14:paraId="5AA060B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nominated manufacturer is licensed to manufacture goods of this type</w:t>
            </w:r>
          </w:p>
        </w:tc>
      </w:tr>
      <w:tr w:rsidR="00067293" w:rsidRPr="00067293" w14:paraId="5D444355"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2CFF09D1" w14:textId="77777777" w:rsidR="00067293" w:rsidRPr="00067293" w:rsidRDefault="00067293" w:rsidP="00067293">
            <w:r w:rsidRPr="00067293">
              <w:t>10.</w:t>
            </w:r>
          </w:p>
        </w:tc>
        <w:tc>
          <w:tcPr>
            <w:tcW w:w="8197" w:type="dxa"/>
          </w:tcPr>
          <w:p w14:paraId="4F286F57" w14:textId="203EB590"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 xml:space="preserve">The container type (as defined in </w:t>
            </w:r>
            <w:hyperlink r:id="rId60" w:history="1">
              <w:r w:rsidRPr="00067293">
                <w:rPr>
                  <w:color w:val="0000FF"/>
                  <w:u w:val="single"/>
                </w:rPr>
                <w:t>TGA approved terminology for medicines</w:t>
              </w:r>
            </w:hyperlink>
            <w:r w:rsidRPr="00067293">
              <w:t>) is unchanged and container material is unchanged</w:t>
            </w:r>
          </w:p>
        </w:tc>
      </w:tr>
      <w:tr w:rsidR="00067293" w:rsidRPr="00067293" w14:paraId="62473EB3"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1ED7EED8" w14:textId="77777777" w:rsidR="00067293" w:rsidRPr="00067293" w:rsidRDefault="00067293" w:rsidP="00067293">
            <w:r w:rsidRPr="00067293">
              <w:t>11.</w:t>
            </w:r>
          </w:p>
        </w:tc>
        <w:tc>
          <w:tcPr>
            <w:tcW w:w="8197" w:type="dxa"/>
          </w:tcPr>
          <w:p w14:paraId="5CF29B9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 stability testing protocol has been approved for this product and a copy of the approval letter is attached</w:t>
            </w:r>
          </w:p>
        </w:tc>
      </w:tr>
      <w:tr w:rsidR="00067293" w:rsidRPr="00067293" w14:paraId="057E8286"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623D533C" w14:textId="77777777" w:rsidR="00067293" w:rsidRPr="00067293" w:rsidRDefault="00067293" w:rsidP="00067293">
            <w:r w:rsidRPr="00067293">
              <w:t>12.</w:t>
            </w:r>
          </w:p>
        </w:tc>
        <w:tc>
          <w:tcPr>
            <w:tcW w:w="8197" w:type="dxa"/>
          </w:tcPr>
          <w:p w14:paraId="65AF087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All of the following apply:</w:t>
            </w:r>
          </w:p>
          <w:p w14:paraId="06E413F3" w14:textId="77777777" w:rsidR="00067293" w:rsidRPr="00067293" w:rsidRDefault="00067293" w:rsidP="00067293">
            <w:pPr>
              <w:ind w:left="360" w:hanging="360"/>
              <w:cnfStyle w:val="000000000000" w:firstRow="0" w:lastRow="0" w:firstColumn="0" w:lastColumn="0" w:oddVBand="0" w:evenVBand="0" w:oddHBand="0" w:evenHBand="0" w:firstRowFirstColumn="0" w:firstRowLastColumn="0" w:lastRowFirstColumn="0" w:lastRowLastColumn="0"/>
            </w:pPr>
            <w:r w:rsidRPr="00067293">
              <w:t>Neither the existing nor the new material is a modified starch.</w:t>
            </w:r>
          </w:p>
          <w:p w14:paraId="76DE0187" w14:textId="77777777" w:rsidR="00067293" w:rsidRPr="00067293" w:rsidRDefault="00067293" w:rsidP="00067293">
            <w:pPr>
              <w:ind w:left="360" w:hanging="360"/>
              <w:cnfStyle w:val="000000000000" w:firstRow="0" w:lastRow="0" w:firstColumn="0" w:lastColumn="0" w:oddVBand="0" w:evenVBand="0" w:oddHBand="0" w:evenHBand="0" w:firstRowFirstColumn="0" w:firstRowLastColumn="0" w:lastRowFirstColumn="0" w:lastRowLastColumn="0"/>
            </w:pPr>
            <w:r w:rsidRPr="00067293">
              <w:t>The changeover has been validated.</w:t>
            </w:r>
          </w:p>
          <w:p w14:paraId="3DED9759" w14:textId="77777777" w:rsidR="00067293" w:rsidRPr="00067293" w:rsidRDefault="00067293" w:rsidP="00067293">
            <w:pPr>
              <w:ind w:left="360" w:hanging="360"/>
              <w:cnfStyle w:val="000000000000" w:firstRow="0" w:lastRow="0" w:firstColumn="0" w:lastColumn="0" w:oddVBand="0" w:evenVBand="0" w:oddHBand="0" w:evenHBand="0" w:firstRowFirstColumn="0" w:firstRowLastColumn="0" w:lastRowFirstColumn="0" w:lastRowLastColumn="0"/>
            </w:pPr>
            <w:r w:rsidRPr="00067293">
              <w:t>At least 6 month’s stability data have been generated at the maximum recommended storage temperature on product manufactured using the new type of starch, or 3 month’s data at a temperature at least 10°C higher than the maximum recommended storage temperature.</w:t>
            </w:r>
          </w:p>
          <w:p w14:paraId="5ED3FC2F" w14:textId="77777777" w:rsidR="00067293" w:rsidRPr="00067293" w:rsidRDefault="00067293" w:rsidP="00067293">
            <w:pPr>
              <w:ind w:left="360" w:hanging="360"/>
              <w:cnfStyle w:val="000000000000" w:firstRow="0" w:lastRow="0" w:firstColumn="0" w:lastColumn="0" w:oddVBand="0" w:evenVBand="0" w:oddHBand="0" w:evenHBand="0" w:firstRowFirstColumn="0" w:firstRowLastColumn="0" w:lastRowFirstColumn="0" w:lastRowLastColumn="0"/>
            </w:pPr>
            <w:r w:rsidRPr="00067293">
              <w:t>Stability testing will continue for the full term of the product’s shelf life and any batches not meeting specifications will be withdrawn from the market immediately and the TGA notified immediately.</w:t>
            </w:r>
          </w:p>
        </w:tc>
      </w:tr>
      <w:tr w:rsidR="00067293" w:rsidRPr="00067293" w14:paraId="0E889366" w14:textId="77777777" w:rsidTr="00CE5851">
        <w:trPr>
          <w:trHeight w:val="1766"/>
        </w:trPr>
        <w:tc>
          <w:tcPr>
            <w:cnfStyle w:val="001000000000" w:firstRow="0" w:lastRow="0" w:firstColumn="1" w:lastColumn="0" w:oddVBand="0" w:evenVBand="0" w:oddHBand="0" w:evenHBand="0" w:firstRowFirstColumn="0" w:firstRowLastColumn="0" w:lastRowFirstColumn="0" w:lastRowLastColumn="0"/>
            <w:tcW w:w="983" w:type="dxa"/>
          </w:tcPr>
          <w:p w14:paraId="61621449" w14:textId="77777777" w:rsidR="00067293" w:rsidRPr="00067293" w:rsidRDefault="00067293" w:rsidP="00067293">
            <w:r w:rsidRPr="00067293">
              <w:t>13.</w:t>
            </w:r>
          </w:p>
        </w:tc>
        <w:tc>
          <w:tcPr>
            <w:tcW w:w="8197" w:type="dxa"/>
          </w:tcPr>
          <w:p w14:paraId="0AB12AE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All of the following apply:</w:t>
            </w:r>
          </w:p>
          <w:p w14:paraId="49C7DFD2" w14:textId="77777777" w:rsidR="00067293" w:rsidRPr="00067293" w:rsidRDefault="00067293" w:rsidP="00067293">
            <w:pPr>
              <w:ind w:left="360" w:hanging="360"/>
              <w:cnfStyle w:val="000000000000" w:firstRow="0" w:lastRow="0" w:firstColumn="0" w:lastColumn="0" w:oddVBand="0" w:evenVBand="0" w:oddHBand="0" w:evenHBand="0" w:firstRowFirstColumn="0" w:firstRowLastColumn="0" w:lastRowFirstColumn="0" w:lastRowLastColumn="0"/>
            </w:pPr>
            <w:r w:rsidRPr="00067293">
              <w:t>The changeover has been validated* and the Sponsor is satisfied that the change will not adversely affect the stability of the product.</w:t>
            </w:r>
          </w:p>
          <w:p w14:paraId="13E25774" w14:textId="77777777" w:rsidR="00067293" w:rsidRPr="00067293" w:rsidRDefault="00067293" w:rsidP="00067293">
            <w:pPr>
              <w:ind w:left="360" w:hanging="360"/>
              <w:cnfStyle w:val="000000000000" w:firstRow="0" w:lastRow="0" w:firstColumn="0" w:lastColumn="0" w:oddVBand="0" w:evenVBand="0" w:oddHBand="0" w:evenHBand="0" w:firstRowFirstColumn="0" w:firstRowLastColumn="0" w:lastRowFirstColumn="0" w:lastRowLastColumn="0"/>
            </w:pPr>
            <w:r w:rsidRPr="00067293">
              <w:t>Stability testing will continue for the full term of the product's shelf life and the TGA advised immediately of any batches not meeting specifications.</w:t>
            </w:r>
          </w:p>
          <w:p w14:paraId="6D41C0A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*Note: Validation data will be provided during a GMP inspection or upon request by the TGA within 3 months following the request</w:t>
            </w:r>
          </w:p>
        </w:tc>
      </w:tr>
      <w:tr w:rsidR="00067293" w:rsidRPr="00067293" w14:paraId="7E391AA7"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288B6388" w14:textId="77777777" w:rsidR="00067293" w:rsidRPr="00067293" w:rsidRDefault="00067293" w:rsidP="00067293">
            <w:r w:rsidRPr="00067293">
              <w:t>14.</w:t>
            </w:r>
          </w:p>
        </w:tc>
        <w:tc>
          <w:tcPr>
            <w:tcW w:w="8197" w:type="dxa"/>
          </w:tcPr>
          <w:p w14:paraId="06762A1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No new text or graphics have been introduced</w:t>
            </w:r>
          </w:p>
        </w:tc>
      </w:tr>
      <w:tr w:rsidR="00067293" w:rsidRPr="00067293" w14:paraId="71EEF9FC"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6FC06D41" w14:textId="77777777" w:rsidR="00067293" w:rsidRPr="00067293" w:rsidRDefault="00067293" w:rsidP="00067293">
            <w:r w:rsidRPr="00067293">
              <w:t>15.</w:t>
            </w:r>
          </w:p>
        </w:tc>
        <w:tc>
          <w:tcPr>
            <w:tcW w:w="8197" w:type="dxa"/>
          </w:tcPr>
          <w:p w14:paraId="442C48B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Intentionally blank</w:t>
            </w:r>
          </w:p>
        </w:tc>
      </w:tr>
      <w:tr w:rsidR="00067293" w:rsidRPr="00067293" w14:paraId="1F492CFA" w14:textId="77777777" w:rsidTr="00CE5851">
        <w:tc>
          <w:tcPr>
            <w:cnfStyle w:val="001000000000" w:firstRow="0" w:lastRow="0" w:firstColumn="1" w:lastColumn="0" w:oddVBand="0" w:evenVBand="0" w:oddHBand="0" w:evenHBand="0" w:firstRowFirstColumn="0" w:firstRowLastColumn="0" w:lastRowFirstColumn="0" w:lastRowLastColumn="0"/>
            <w:tcW w:w="983" w:type="dxa"/>
          </w:tcPr>
          <w:p w14:paraId="77F92065" w14:textId="77777777" w:rsidR="00067293" w:rsidRPr="00067293" w:rsidRDefault="00067293" w:rsidP="00067293">
            <w:r w:rsidRPr="00067293">
              <w:t>16.</w:t>
            </w:r>
          </w:p>
        </w:tc>
        <w:tc>
          <w:tcPr>
            <w:tcW w:w="8197" w:type="dxa"/>
          </w:tcPr>
          <w:p w14:paraId="2B5CB99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new container/closure system has demonstrated equal or better moisture protection in the USP test for Containers – Permeation (water vapour transmission) to that of the existing container/closure system</w:t>
            </w:r>
          </w:p>
        </w:tc>
      </w:tr>
      <w:tr w:rsidR="00067293" w:rsidRPr="00067293" w14:paraId="6DFD8D1A"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554F391A" w14:textId="77777777" w:rsidR="00067293" w:rsidRPr="00067293" w:rsidRDefault="00067293" w:rsidP="00966DF6">
            <w:r w:rsidRPr="00067293">
              <w:t>17.</w:t>
            </w:r>
          </w:p>
        </w:tc>
        <w:tc>
          <w:tcPr>
            <w:tcW w:w="8197" w:type="dxa"/>
          </w:tcPr>
          <w:p w14:paraId="5B4E82D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information on the container label is not less than the information on the primary pack</w:t>
            </w:r>
          </w:p>
        </w:tc>
      </w:tr>
      <w:tr w:rsidR="00067293" w:rsidRPr="00067293" w14:paraId="47B0B2C0"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331AFDFB" w14:textId="77777777" w:rsidR="00067293" w:rsidRPr="00067293" w:rsidRDefault="00067293" w:rsidP="00966DF6">
            <w:r w:rsidRPr="00067293">
              <w:t>18.</w:t>
            </w:r>
          </w:p>
        </w:tc>
        <w:tc>
          <w:tcPr>
            <w:tcW w:w="8197" w:type="dxa"/>
          </w:tcPr>
          <w:p w14:paraId="2D8E507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Intentionally blank</w:t>
            </w:r>
          </w:p>
        </w:tc>
      </w:tr>
      <w:tr w:rsidR="00067293" w:rsidRPr="00067293" w14:paraId="4B4420D8"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60C65653" w14:textId="77777777" w:rsidR="00067293" w:rsidRPr="00067293" w:rsidRDefault="00067293" w:rsidP="00966DF6">
            <w:r w:rsidRPr="00067293">
              <w:t>19.</w:t>
            </w:r>
          </w:p>
        </w:tc>
        <w:tc>
          <w:tcPr>
            <w:tcW w:w="8197" w:type="dxa"/>
          </w:tcPr>
          <w:p w14:paraId="33EAA18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Manufacturing method and specifications, other than visual identification, have not been changed</w:t>
            </w:r>
          </w:p>
        </w:tc>
      </w:tr>
      <w:tr w:rsidR="00067293" w:rsidRPr="00067293" w14:paraId="028367E6"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0FACE606" w14:textId="77777777" w:rsidR="00067293" w:rsidRPr="00067293" w:rsidRDefault="00067293" w:rsidP="00966DF6">
            <w:r w:rsidRPr="00067293">
              <w:t>20.</w:t>
            </w:r>
          </w:p>
        </w:tc>
        <w:tc>
          <w:tcPr>
            <w:tcW w:w="8197" w:type="dxa"/>
          </w:tcPr>
          <w:p w14:paraId="770128B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Two production batches have been tested according to the approved stability protocol and all results fall within the acceptance criteria, as specified in the approved stability protocol</w:t>
            </w:r>
          </w:p>
        </w:tc>
      </w:tr>
      <w:tr w:rsidR="00067293" w:rsidRPr="00067293" w14:paraId="25062504"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06358241" w14:textId="77777777" w:rsidR="00067293" w:rsidRPr="00067293" w:rsidRDefault="00067293" w:rsidP="00966DF6">
            <w:r w:rsidRPr="00067293">
              <w:t>21.</w:t>
            </w:r>
          </w:p>
        </w:tc>
        <w:tc>
          <w:tcPr>
            <w:tcW w:w="8197" w:type="dxa"/>
          </w:tcPr>
          <w:p w14:paraId="4DD2A4B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changes are in accordance with s.9D(1) of the Act</w:t>
            </w:r>
          </w:p>
        </w:tc>
      </w:tr>
      <w:tr w:rsidR="00067293" w:rsidRPr="00067293" w14:paraId="49E0F7C6"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77C6D082" w14:textId="77777777" w:rsidR="00067293" w:rsidRPr="00067293" w:rsidRDefault="00067293" w:rsidP="00966DF6">
            <w:r w:rsidRPr="00067293">
              <w:t>22.</w:t>
            </w:r>
          </w:p>
        </w:tc>
        <w:tc>
          <w:tcPr>
            <w:tcW w:w="8197" w:type="dxa"/>
          </w:tcPr>
          <w:p w14:paraId="213A051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Intentionally blank</w:t>
            </w:r>
          </w:p>
        </w:tc>
      </w:tr>
      <w:tr w:rsidR="00067293" w:rsidRPr="00067293" w14:paraId="6342038B"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568E5346" w14:textId="77777777" w:rsidR="00067293" w:rsidRPr="00067293" w:rsidRDefault="00067293" w:rsidP="00966DF6">
            <w:r w:rsidRPr="00067293">
              <w:t>23.</w:t>
            </w:r>
          </w:p>
        </w:tc>
        <w:tc>
          <w:tcPr>
            <w:tcW w:w="8197" w:type="dxa"/>
          </w:tcPr>
          <w:p w14:paraId="2D1D974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Intentionally blank</w:t>
            </w:r>
          </w:p>
        </w:tc>
      </w:tr>
      <w:tr w:rsidR="00067293" w:rsidRPr="00067293" w14:paraId="5C2F256C"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768EC987" w14:textId="77777777" w:rsidR="00067293" w:rsidRPr="00067293" w:rsidRDefault="00067293" w:rsidP="00966DF6">
            <w:r w:rsidRPr="00067293">
              <w:t>24.</w:t>
            </w:r>
          </w:p>
        </w:tc>
        <w:tc>
          <w:tcPr>
            <w:tcW w:w="8197" w:type="dxa"/>
          </w:tcPr>
          <w:p w14:paraId="5ED63EA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Where a measuring device is being introduced or changed, it includes calibrations exclusively in metric units and will allow all the doses shown on the label to be measured accurately</w:t>
            </w:r>
          </w:p>
        </w:tc>
      </w:tr>
      <w:tr w:rsidR="00067293" w:rsidRPr="00067293" w14:paraId="4BDF10CA"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17BB9161" w14:textId="77777777" w:rsidR="00067293" w:rsidRPr="00067293" w:rsidRDefault="00067293" w:rsidP="00966DF6">
            <w:r w:rsidRPr="00067293">
              <w:t>25.</w:t>
            </w:r>
          </w:p>
        </w:tc>
        <w:tc>
          <w:tcPr>
            <w:tcW w:w="8197" w:type="dxa"/>
          </w:tcPr>
          <w:p w14:paraId="11C4F45B" w14:textId="20C82BB5"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 xml:space="preserve">The container type (as defined in </w:t>
            </w:r>
            <w:hyperlink r:id="rId61" w:history="1">
              <w:r w:rsidRPr="00067293">
                <w:rPr>
                  <w:color w:val="0000FF"/>
                  <w:u w:val="single"/>
                </w:rPr>
                <w:t>TGA approved terminology for medicines</w:t>
              </w:r>
            </w:hyperlink>
            <w:r w:rsidRPr="00067293">
              <w:t>) is unchanged</w:t>
            </w:r>
          </w:p>
        </w:tc>
      </w:tr>
      <w:tr w:rsidR="00067293" w:rsidRPr="00067293" w14:paraId="43B7347F"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4793E508" w14:textId="77777777" w:rsidR="00067293" w:rsidRPr="00067293" w:rsidRDefault="00067293" w:rsidP="00966DF6">
            <w:r w:rsidRPr="00067293">
              <w:t>26.</w:t>
            </w:r>
          </w:p>
        </w:tc>
        <w:tc>
          <w:tcPr>
            <w:tcW w:w="8197" w:type="dxa"/>
          </w:tcPr>
          <w:p w14:paraId="0FC640F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Intentionally blank</w:t>
            </w:r>
          </w:p>
        </w:tc>
      </w:tr>
      <w:tr w:rsidR="00067293" w:rsidRPr="00067293" w14:paraId="6068BD7F"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6665D423" w14:textId="77777777" w:rsidR="00067293" w:rsidRPr="00067293" w:rsidRDefault="00067293" w:rsidP="00966DF6">
            <w:r w:rsidRPr="00067293">
              <w:t>27.</w:t>
            </w:r>
          </w:p>
        </w:tc>
        <w:tc>
          <w:tcPr>
            <w:tcW w:w="8197" w:type="dxa"/>
          </w:tcPr>
          <w:p w14:paraId="6B8821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 copy of the current specification plus a copy of the new specification, with the changes highlighted, have been supplied</w:t>
            </w:r>
          </w:p>
        </w:tc>
      </w:tr>
      <w:tr w:rsidR="00067293" w:rsidRPr="00067293" w14:paraId="40F00E8D"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2D3A9FF5" w14:textId="77777777" w:rsidR="00067293" w:rsidRPr="00067293" w:rsidRDefault="00067293" w:rsidP="00966DF6">
            <w:r w:rsidRPr="00067293">
              <w:t>28.</w:t>
            </w:r>
          </w:p>
        </w:tc>
        <w:tc>
          <w:tcPr>
            <w:tcW w:w="8197" w:type="dxa"/>
          </w:tcPr>
          <w:p w14:paraId="3D17464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Intentionally blank</w:t>
            </w:r>
          </w:p>
        </w:tc>
      </w:tr>
      <w:tr w:rsidR="00067293" w:rsidRPr="00067293" w14:paraId="5A636441"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546AFB42" w14:textId="77777777" w:rsidR="00067293" w:rsidRPr="00067293" w:rsidRDefault="00067293" w:rsidP="00966DF6">
            <w:r w:rsidRPr="00067293">
              <w:t>29.</w:t>
            </w:r>
          </w:p>
        </w:tc>
        <w:tc>
          <w:tcPr>
            <w:tcW w:w="8197" w:type="dxa"/>
          </w:tcPr>
          <w:p w14:paraId="2735EA1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 copy of the current label of the goods together with a draft copy of the new package insert have been supplied</w:t>
            </w:r>
          </w:p>
        </w:tc>
      </w:tr>
      <w:tr w:rsidR="00067293" w:rsidRPr="00067293" w14:paraId="01A4730C"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3209E5E9" w14:textId="77777777" w:rsidR="00067293" w:rsidRPr="00067293" w:rsidRDefault="00067293" w:rsidP="00966DF6">
            <w:r w:rsidRPr="00067293">
              <w:t>30.</w:t>
            </w:r>
          </w:p>
        </w:tc>
        <w:tc>
          <w:tcPr>
            <w:tcW w:w="8197" w:type="dxa"/>
          </w:tcPr>
          <w:p w14:paraId="40C5DC6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 copy of the current label and package insert of the goods have been supplied</w:t>
            </w:r>
          </w:p>
        </w:tc>
      </w:tr>
      <w:tr w:rsidR="00067293" w:rsidRPr="00067293" w14:paraId="08BCD3D3" w14:textId="77777777" w:rsidTr="00966DF6">
        <w:tc>
          <w:tcPr>
            <w:cnfStyle w:val="001000000000" w:firstRow="0" w:lastRow="0" w:firstColumn="1" w:lastColumn="0" w:oddVBand="0" w:evenVBand="0" w:oddHBand="0" w:evenHBand="0" w:firstRowFirstColumn="0" w:firstRowLastColumn="0" w:lastRowFirstColumn="0" w:lastRowLastColumn="0"/>
            <w:tcW w:w="983" w:type="dxa"/>
          </w:tcPr>
          <w:p w14:paraId="1CDE45DD" w14:textId="77777777" w:rsidR="00067293" w:rsidRPr="00067293" w:rsidRDefault="00067293" w:rsidP="00966DF6">
            <w:r w:rsidRPr="00067293">
              <w:t>31.</w:t>
            </w:r>
          </w:p>
        </w:tc>
        <w:tc>
          <w:tcPr>
            <w:tcW w:w="8197" w:type="dxa"/>
          </w:tcPr>
          <w:p w14:paraId="162AF31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A copy of the written advice from TGA advising the use of this change code for the requested change to the product has been supplied</w:t>
            </w:r>
          </w:p>
        </w:tc>
      </w:tr>
    </w:tbl>
    <w:p w14:paraId="4F16F74B" w14:textId="77777777" w:rsidR="00067293" w:rsidRPr="00067293" w:rsidRDefault="00067293" w:rsidP="00067293">
      <w:pPr>
        <w:spacing w:before="0" w:after="0" w:line="240" w:lineRule="auto"/>
        <w:rPr>
          <w:rFonts w:ascii="Arial" w:eastAsia="Times New Roman" w:hAnsi="Arial"/>
          <w:b/>
          <w:bCs/>
          <w:sz w:val="32"/>
          <w:szCs w:val="32"/>
        </w:rPr>
      </w:pPr>
      <w:r w:rsidRPr="00067293">
        <w:br w:type="page"/>
      </w:r>
    </w:p>
    <w:p w14:paraId="3F19CBD4" w14:textId="3FB43428" w:rsidR="00067293" w:rsidRPr="00067293" w:rsidRDefault="00067293" w:rsidP="000226E2">
      <w:pPr>
        <w:pStyle w:val="Heading2"/>
      </w:pPr>
      <w:bookmarkStart w:id="73" w:name="_Information_required_for_1"/>
      <w:bookmarkStart w:id="74" w:name="_Toc35619667"/>
      <w:bookmarkStart w:id="75" w:name="_Toc28938454"/>
      <w:bookmarkEnd w:id="73"/>
      <w:r w:rsidRPr="00067293">
        <w:t xml:space="preserve">Information required for an </w:t>
      </w:r>
      <w:r w:rsidR="00552137">
        <w:t xml:space="preserve">RCM </w:t>
      </w:r>
      <w:r w:rsidR="00552137" w:rsidRPr="00067293">
        <w:t xml:space="preserve">change </w:t>
      </w:r>
      <w:r w:rsidRPr="00067293">
        <w:t>application</w:t>
      </w:r>
      <w:bookmarkEnd w:id="74"/>
      <w:r w:rsidRPr="00067293">
        <w:t xml:space="preserve"> </w:t>
      </w:r>
      <w:bookmarkEnd w:id="75"/>
    </w:p>
    <w:p w14:paraId="5BAD626D" w14:textId="64696DEC" w:rsidR="00067293" w:rsidRPr="00067293" w:rsidRDefault="00067293" w:rsidP="00067293">
      <w:r w:rsidRPr="00067293">
        <w:t>The information required to support a change to an existing ARTG entry registered complementary medicine depends on the application type</w:t>
      </w:r>
      <w:r w:rsidR="00265FF1">
        <w:t xml:space="preserve"> </w:t>
      </w:r>
      <w:r w:rsidRPr="00067293">
        <w:t xml:space="preserve">- use the </w:t>
      </w:r>
      <w:hyperlink w:anchor="_Registered_Complementary_Medicines_1" w:history="1">
        <w:r w:rsidR="00FB5F7F">
          <w:rPr>
            <w:rStyle w:val="Hyperlink"/>
          </w:rPr>
          <w:t>R</w:t>
        </w:r>
        <w:r w:rsidRPr="00FB5F7F">
          <w:rPr>
            <w:rStyle w:val="Hyperlink"/>
          </w:rPr>
          <w:t>egistered complementary medicines</w:t>
        </w:r>
      </w:hyperlink>
      <w:r w:rsidR="00FB5F7F">
        <w:rPr>
          <w:color w:val="0000FF"/>
          <w:u w:val="single"/>
        </w:rPr>
        <w:t xml:space="preserve"> (RCM) changes tables</w:t>
      </w:r>
      <w:r w:rsidRPr="00067293">
        <w:t xml:space="preserve"> to determine your application level. </w:t>
      </w:r>
    </w:p>
    <w:p w14:paraId="25A5C458" w14:textId="4E293693" w:rsidR="00067293" w:rsidRPr="00067293" w:rsidRDefault="00067293" w:rsidP="000226E2">
      <w:pPr>
        <w:pStyle w:val="Heading3"/>
      </w:pPr>
      <w:bookmarkStart w:id="76" w:name="_Data_requirements_matrix_1"/>
      <w:bookmarkStart w:id="77" w:name="_Data_requirements_matrix"/>
      <w:bookmarkStart w:id="78" w:name="_Toc28938455"/>
      <w:bookmarkStart w:id="79" w:name="_Toc35619668"/>
      <w:bookmarkEnd w:id="76"/>
      <w:bookmarkEnd w:id="77"/>
      <w:r w:rsidRPr="00067293">
        <w:t xml:space="preserve">Data requirements matrix for </w:t>
      </w:r>
      <w:r w:rsidR="00552137">
        <w:t>RCM</w:t>
      </w:r>
      <w:r w:rsidR="00552137" w:rsidRPr="00067293">
        <w:t xml:space="preserve"> </w:t>
      </w:r>
      <w:r w:rsidRPr="00067293">
        <w:t>changes</w:t>
      </w:r>
      <w:bookmarkEnd w:id="78"/>
      <w:bookmarkEnd w:id="79"/>
    </w:p>
    <w:p w14:paraId="636A2827" w14:textId="7334CEBF" w:rsidR="00067293" w:rsidRPr="00381083" w:rsidRDefault="00067293" w:rsidP="000226E2">
      <w:pPr>
        <w:pStyle w:val="Heading4"/>
      </w:pPr>
      <w:bookmarkStart w:id="80" w:name="_Toc35619669"/>
      <w:r w:rsidRPr="00381083">
        <w:t>How to use the matrix</w:t>
      </w:r>
      <w:bookmarkEnd w:id="80"/>
    </w:p>
    <w:p w14:paraId="7A93453E" w14:textId="5DF8D6B1" w:rsidR="00067293" w:rsidRPr="00067293" w:rsidRDefault="00067293" w:rsidP="00067293">
      <w:r w:rsidRPr="00067293">
        <w:t>Use the matrix (</w:t>
      </w:r>
      <w:r w:rsidR="00FF7911">
        <w:t>data matrix t</w:t>
      </w:r>
      <w:r w:rsidRPr="00067293">
        <w:t xml:space="preserve">ables </w:t>
      </w:r>
      <w:r w:rsidR="00FF7911">
        <w:t>1</w:t>
      </w:r>
      <w:r w:rsidR="00265FF1" w:rsidRPr="00067293">
        <w:t xml:space="preserve"> to</w:t>
      </w:r>
      <w:r w:rsidR="00FF7911">
        <w:t xml:space="preserve"> 4</w:t>
      </w:r>
      <w:r w:rsidRPr="00067293">
        <w:t xml:space="preserve">) to obtain an indication of which documents you need to provide for your application level. The information included in </w:t>
      </w:r>
      <w:hyperlink r:id="rId62" w:history="1">
        <w:r w:rsidR="00FF642B" w:rsidRPr="000C45EB">
          <w:rPr>
            <w:rStyle w:val="Hyperlink"/>
          </w:rPr>
          <w:t>CTD modules 2, 3, 4 and 5 for registered complementary medicine applications</w:t>
        </w:r>
      </w:hyperlink>
      <w:r w:rsidRPr="00067293">
        <w:t xml:space="preserve"> provide assistance in determining what documents are required. </w:t>
      </w:r>
    </w:p>
    <w:p w14:paraId="7ED45CFF" w14:textId="7E435685" w:rsidR="00067293" w:rsidRPr="00067293" w:rsidRDefault="00067293" w:rsidP="00067293">
      <w:r w:rsidRPr="00067293">
        <w:t xml:space="preserve">For full folder names, refer to ICH guidance: </w:t>
      </w:r>
      <w:hyperlink r:id="rId63" w:history="1">
        <w:r w:rsidRPr="00067293">
          <w:rPr>
            <w:color w:val="0000FF"/>
            <w:u w:val="single"/>
          </w:rPr>
          <w:t>Common technical document (CTD)</w:t>
        </w:r>
      </w:hyperlink>
      <w:r w:rsidRPr="00067293">
        <w:t>.</w:t>
      </w:r>
    </w:p>
    <w:p w14:paraId="34009E0B" w14:textId="58808845" w:rsidR="00067293" w:rsidRPr="00067293" w:rsidRDefault="00067293" w:rsidP="00067293">
      <w:r w:rsidRPr="00067293">
        <w:t xml:space="preserve">The codes in the matrix are provided in </w:t>
      </w:r>
      <w:r w:rsidR="00FF7911">
        <w:t>Data matrix t</w:t>
      </w:r>
      <w:r w:rsidRPr="00067293">
        <w:t xml:space="preserve">able </w:t>
      </w:r>
      <w:r w:rsidR="00BA2E8E">
        <w:t>6</w:t>
      </w:r>
      <w:r w:rsidR="00F4163B">
        <w:t>.</w:t>
      </w:r>
    </w:p>
    <w:p w14:paraId="16BBEC22" w14:textId="7E51D327" w:rsidR="00067293" w:rsidRPr="00067293" w:rsidRDefault="00067293" w:rsidP="000226E2">
      <w:pPr>
        <w:pStyle w:val="Heading4"/>
      </w:pPr>
      <w:bookmarkStart w:id="81" w:name="_Toc35619670"/>
      <w:r w:rsidRPr="00067293">
        <w:t>Data matrix</w:t>
      </w:r>
      <w:r w:rsidR="00691860">
        <w:t xml:space="preserve"> table 1</w:t>
      </w:r>
      <w:r w:rsidRPr="00067293">
        <w:t xml:space="preserve">: CTD Module 1 </w:t>
      </w:r>
      <w:r w:rsidR="0077018A">
        <w:t xml:space="preserve">data </w:t>
      </w:r>
      <w:r w:rsidRPr="00067293">
        <w:t>requirements for RCM changes</w:t>
      </w:r>
      <w:bookmarkEnd w:id="81"/>
    </w:p>
    <w:tbl>
      <w:tblPr>
        <w:tblStyle w:val="TableTGAblue21"/>
        <w:tblW w:w="9242" w:type="dxa"/>
        <w:tblLayout w:type="fixed"/>
        <w:tblLook w:val="04A0" w:firstRow="1" w:lastRow="0" w:firstColumn="1" w:lastColumn="0" w:noHBand="0" w:noVBand="1"/>
      </w:tblPr>
      <w:tblGrid>
        <w:gridCol w:w="959"/>
        <w:gridCol w:w="3402"/>
        <w:gridCol w:w="567"/>
        <w:gridCol w:w="567"/>
        <w:gridCol w:w="567"/>
        <w:gridCol w:w="567"/>
        <w:gridCol w:w="2613"/>
      </w:tblGrid>
      <w:tr w:rsidR="00067293" w:rsidRPr="00067293" w14:paraId="14044708"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25E898D" w14:textId="3BB2788E" w:rsidR="003D74BE" w:rsidRPr="00067293" w:rsidRDefault="00067293" w:rsidP="00067293">
            <w:pPr>
              <w:rPr>
                <w:sz w:val="20"/>
                <w:lang w:eastAsia="en-AU"/>
              </w:rPr>
            </w:pPr>
            <w:r w:rsidRPr="00067293">
              <w:rPr>
                <w:sz w:val="20"/>
                <w:lang w:eastAsia="en-AU"/>
              </w:rPr>
              <w:t>Module</w:t>
            </w:r>
          </w:p>
        </w:tc>
        <w:tc>
          <w:tcPr>
            <w:tcW w:w="3402" w:type="dxa"/>
          </w:tcPr>
          <w:p w14:paraId="3FCFBEB7"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Name</w:t>
            </w:r>
          </w:p>
        </w:tc>
        <w:tc>
          <w:tcPr>
            <w:tcW w:w="567" w:type="dxa"/>
          </w:tcPr>
          <w:p w14:paraId="1FD439D1"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C1</w:t>
            </w:r>
          </w:p>
        </w:tc>
        <w:tc>
          <w:tcPr>
            <w:tcW w:w="567" w:type="dxa"/>
          </w:tcPr>
          <w:p w14:paraId="2BBAB768"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C2</w:t>
            </w:r>
          </w:p>
        </w:tc>
        <w:tc>
          <w:tcPr>
            <w:tcW w:w="567" w:type="dxa"/>
          </w:tcPr>
          <w:p w14:paraId="351AD844"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C3</w:t>
            </w:r>
          </w:p>
        </w:tc>
        <w:tc>
          <w:tcPr>
            <w:tcW w:w="567" w:type="dxa"/>
          </w:tcPr>
          <w:p w14:paraId="61E7671E"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C4</w:t>
            </w:r>
          </w:p>
        </w:tc>
        <w:tc>
          <w:tcPr>
            <w:tcW w:w="2613" w:type="dxa"/>
          </w:tcPr>
          <w:p w14:paraId="056BCF81"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File or folder name</w:t>
            </w:r>
          </w:p>
        </w:tc>
      </w:tr>
      <w:tr w:rsidR="00067293" w:rsidRPr="00067293" w14:paraId="7AC936C5"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325B61B" w14:textId="77777777" w:rsidR="00067293" w:rsidRPr="001B090E" w:rsidRDefault="00067293" w:rsidP="00067293">
            <w:pPr>
              <w:rPr>
                <w:b/>
                <w:color w:val="FFFFFF" w:themeColor="background1"/>
                <w:sz w:val="20"/>
                <w:lang w:eastAsia="en-AU"/>
              </w:rPr>
            </w:pPr>
            <w:r w:rsidRPr="001B090E">
              <w:rPr>
                <w:b/>
                <w:color w:val="FFFFFF" w:themeColor="background1"/>
                <w:sz w:val="20"/>
              </w:rPr>
              <w:t>1.0</w:t>
            </w:r>
          </w:p>
        </w:tc>
        <w:tc>
          <w:tcPr>
            <w:tcW w:w="3402" w:type="dxa"/>
          </w:tcPr>
          <w:p w14:paraId="58C7E620" w14:textId="77777777" w:rsidR="00067293" w:rsidRPr="0077018A"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1B090E">
              <w:rPr>
                <w:b/>
                <w:sz w:val="20"/>
              </w:rPr>
              <w:t>Correspondence</w:t>
            </w:r>
          </w:p>
        </w:tc>
        <w:tc>
          <w:tcPr>
            <w:tcW w:w="567" w:type="dxa"/>
            <w:shd w:val="clear" w:color="auto" w:fill="FF9F9F"/>
          </w:tcPr>
          <w:p w14:paraId="07D43BF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shd w:val="clear" w:color="auto" w:fill="FF9F9F"/>
          </w:tcPr>
          <w:p w14:paraId="740C164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shd w:val="clear" w:color="auto" w:fill="FF9F9F"/>
          </w:tcPr>
          <w:p w14:paraId="0EC0064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shd w:val="clear" w:color="auto" w:fill="FF9F9F"/>
          </w:tcPr>
          <w:p w14:paraId="77BC985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2613" w:type="dxa"/>
          </w:tcPr>
          <w:p w14:paraId="192D52AB" w14:textId="0830294A"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1</w:t>
            </w:r>
            <w:r w:rsidR="00323E08">
              <w:rPr>
                <w:sz w:val="20"/>
                <w:lang w:eastAsia="en-AU"/>
              </w:rPr>
              <w:t>0</w:t>
            </w:r>
            <w:r w:rsidRPr="00067293">
              <w:rPr>
                <w:sz w:val="20"/>
                <w:lang w:eastAsia="en-AU"/>
              </w:rPr>
              <w:t>0-correspondence</w:t>
            </w:r>
          </w:p>
        </w:tc>
      </w:tr>
      <w:tr w:rsidR="00067293" w:rsidRPr="00067293" w14:paraId="18C7962E"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4471CCE" w14:textId="77777777" w:rsidR="00067293" w:rsidRPr="0045616C" w:rsidRDefault="00067293" w:rsidP="00067293">
            <w:pPr>
              <w:rPr>
                <w:color w:val="FFFFFF" w:themeColor="background1"/>
                <w:sz w:val="20"/>
                <w:lang w:eastAsia="en-AU"/>
              </w:rPr>
            </w:pPr>
            <w:r w:rsidRPr="0045616C">
              <w:rPr>
                <w:color w:val="FFFFFF" w:themeColor="background1"/>
                <w:sz w:val="20"/>
                <w:lang w:eastAsia="en-AU"/>
              </w:rPr>
              <w:t>1.0.1</w:t>
            </w:r>
          </w:p>
        </w:tc>
        <w:tc>
          <w:tcPr>
            <w:tcW w:w="3402" w:type="dxa"/>
          </w:tcPr>
          <w:p w14:paraId="0728BA6B" w14:textId="77777777" w:rsidR="00067293" w:rsidRPr="0045616C"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45616C">
              <w:rPr>
                <w:sz w:val="20"/>
                <w:lang w:eastAsia="en-AU"/>
              </w:rPr>
              <w:t xml:space="preserve">Cover letter </w:t>
            </w:r>
          </w:p>
        </w:tc>
        <w:tc>
          <w:tcPr>
            <w:tcW w:w="567" w:type="dxa"/>
            <w:tcBorders>
              <w:bottom w:val="single" w:sz="8" w:space="0" w:color="002C47"/>
            </w:tcBorders>
            <w:shd w:val="clear" w:color="auto" w:fill="FF9F9F"/>
          </w:tcPr>
          <w:p w14:paraId="40845B7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tcBorders>
              <w:bottom w:val="single" w:sz="8" w:space="0" w:color="002C47"/>
            </w:tcBorders>
            <w:shd w:val="clear" w:color="auto" w:fill="FF9F9F"/>
          </w:tcPr>
          <w:p w14:paraId="30B5876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tcBorders>
              <w:bottom w:val="single" w:sz="8" w:space="0" w:color="002C47"/>
            </w:tcBorders>
            <w:shd w:val="clear" w:color="auto" w:fill="FF9F9F"/>
          </w:tcPr>
          <w:p w14:paraId="3F17289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tcBorders>
              <w:bottom w:val="single" w:sz="8" w:space="0" w:color="002C47"/>
            </w:tcBorders>
            <w:shd w:val="clear" w:color="auto" w:fill="FF9F9F"/>
          </w:tcPr>
          <w:p w14:paraId="767E1ED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2613" w:type="dxa"/>
          </w:tcPr>
          <w:p w14:paraId="5F714DEE" w14:textId="654C5A0F" w:rsidR="00067293" w:rsidRPr="00067293" w:rsidRDefault="00323E08" w:rsidP="00323E08">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1001</w:t>
            </w:r>
            <w:r w:rsidR="00067293" w:rsidRPr="00067293">
              <w:rPr>
                <w:sz w:val="20"/>
                <w:lang w:eastAsia="en-AU"/>
              </w:rPr>
              <w:t>-cover</w:t>
            </w:r>
          </w:p>
        </w:tc>
      </w:tr>
      <w:tr w:rsidR="00067293" w:rsidRPr="00067293" w14:paraId="50788EB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BD919B5" w14:textId="77777777" w:rsidR="00067293" w:rsidRPr="001B090E" w:rsidRDefault="00067293" w:rsidP="00067293">
            <w:pPr>
              <w:rPr>
                <w:b/>
                <w:color w:val="FFFFFF" w:themeColor="background1"/>
                <w:sz w:val="20"/>
              </w:rPr>
            </w:pPr>
            <w:r w:rsidRPr="001B090E">
              <w:rPr>
                <w:b/>
                <w:color w:val="FFFFFF" w:themeColor="background1"/>
                <w:sz w:val="20"/>
              </w:rPr>
              <w:t>1.1</w:t>
            </w:r>
          </w:p>
        </w:tc>
        <w:tc>
          <w:tcPr>
            <w:tcW w:w="3402" w:type="dxa"/>
          </w:tcPr>
          <w:p w14:paraId="12BC1B09" w14:textId="156F6A34" w:rsidR="00067293" w:rsidRPr="0077018A" w:rsidRDefault="0077018A" w:rsidP="00067293">
            <w:pPr>
              <w:cnfStyle w:val="000000000000" w:firstRow="0" w:lastRow="0" w:firstColumn="0" w:lastColumn="0" w:oddVBand="0" w:evenVBand="0" w:oddHBand="0" w:evenHBand="0" w:firstRowFirstColumn="0" w:firstRowLastColumn="0" w:lastRowFirstColumn="0" w:lastRowLastColumn="0"/>
              <w:rPr>
                <w:b/>
                <w:sz w:val="20"/>
              </w:rPr>
            </w:pPr>
            <w:r>
              <w:rPr>
                <w:b/>
                <w:sz w:val="20"/>
              </w:rPr>
              <w:t>Comprehensive t</w:t>
            </w:r>
            <w:r w:rsidR="00067293" w:rsidRPr="001B090E">
              <w:rPr>
                <w:b/>
                <w:sz w:val="20"/>
              </w:rPr>
              <w:t xml:space="preserve">able of </w:t>
            </w:r>
            <w:r>
              <w:rPr>
                <w:b/>
                <w:sz w:val="20"/>
              </w:rPr>
              <w:t>c</w:t>
            </w:r>
            <w:r w:rsidR="00067293" w:rsidRPr="0045616C">
              <w:rPr>
                <w:b/>
                <w:sz w:val="20"/>
              </w:rPr>
              <w:t>ontents</w:t>
            </w:r>
          </w:p>
        </w:tc>
        <w:tc>
          <w:tcPr>
            <w:tcW w:w="567" w:type="dxa"/>
            <w:shd w:val="clear" w:color="auto" w:fill="FF9999"/>
          </w:tcPr>
          <w:p w14:paraId="5565D96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shd w:val="clear" w:color="auto" w:fill="FF9999"/>
          </w:tcPr>
          <w:p w14:paraId="3F52E41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shd w:val="clear" w:color="auto" w:fill="FF9999"/>
          </w:tcPr>
          <w:p w14:paraId="6A04463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567" w:type="dxa"/>
            <w:shd w:val="clear" w:color="auto" w:fill="FF9999"/>
          </w:tcPr>
          <w:p w14:paraId="410708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w:t>
            </w:r>
          </w:p>
        </w:tc>
        <w:tc>
          <w:tcPr>
            <w:tcW w:w="2613" w:type="dxa"/>
          </w:tcPr>
          <w:p w14:paraId="45CC7A31" w14:textId="61560FDC"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101</w:t>
            </w:r>
            <w:r w:rsidR="00067293" w:rsidRPr="00067293">
              <w:rPr>
                <w:sz w:val="20"/>
                <w:lang w:eastAsia="en-AU"/>
              </w:rPr>
              <w:t>-toc</w:t>
            </w:r>
          </w:p>
        </w:tc>
      </w:tr>
      <w:tr w:rsidR="00067293" w:rsidRPr="00067293" w14:paraId="6EA0C8A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C08691C" w14:textId="77777777" w:rsidR="00067293" w:rsidRPr="00067293" w:rsidRDefault="00067293" w:rsidP="00067293">
            <w:pPr>
              <w:rPr>
                <w:b/>
                <w:color w:val="FFFFFF" w:themeColor="background1"/>
                <w:sz w:val="20"/>
                <w:lang w:eastAsia="en-AU"/>
              </w:rPr>
            </w:pPr>
            <w:r w:rsidRPr="00067293">
              <w:rPr>
                <w:b/>
                <w:color w:val="FFFFFF" w:themeColor="background1"/>
                <w:sz w:val="20"/>
                <w:lang w:eastAsia="en-AU"/>
              </w:rPr>
              <w:t>1.2</w:t>
            </w:r>
          </w:p>
        </w:tc>
        <w:tc>
          <w:tcPr>
            <w:tcW w:w="3402" w:type="dxa"/>
          </w:tcPr>
          <w:p w14:paraId="29B5347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Administrative information</w:t>
            </w:r>
          </w:p>
        </w:tc>
        <w:tc>
          <w:tcPr>
            <w:tcW w:w="567" w:type="dxa"/>
            <w:shd w:val="clear" w:color="auto" w:fill="DBE5B3"/>
          </w:tcPr>
          <w:p w14:paraId="27AA4BD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B2B463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630F1F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EC03A1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F828E7B" w14:textId="46A2C13E" w:rsidR="00067293" w:rsidRPr="00067293" w:rsidRDefault="00323E08" w:rsidP="0031195F">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102</w:t>
            </w:r>
            <w:r w:rsidR="00067293" w:rsidRPr="00067293">
              <w:rPr>
                <w:sz w:val="20"/>
                <w:lang w:eastAsia="en-AU"/>
              </w:rPr>
              <w:t>-admin-info</w:t>
            </w:r>
          </w:p>
        </w:tc>
      </w:tr>
      <w:tr w:rsidR="00067293" w:rsidRPr="00067293" w14:paraId="7FC12A0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93E321E" w14:textId="77777777" w:rsidR="00067293" w:rsidRPr="0045616C" w:rsidRDefault="00067293" w:rsidP="00067293">
            <w:pPr>
              <w:rPr>
                <w:color w:val="FFFFFF" w:themeColor="background1"/>
                <w:sz w:val="20"/>
                <w:lang w:eastAsia="en-AU"/>
              </w:rPr>
            </w:pPr>
            <w:r w:rsidRPr="0045616C">
              <w:rPr>
                <w:color w:val="FFFFFF" w:themeColor="background1"/>
                <w:sz w:val="20"/>
                <w:lang w:eastAsia="en-AU"/>
              </w:rPr>
              <w:t>1.2.3</w:t>
            </w:r>
          </w:p>
        </w:tc>
        <w:tc>
          <w:tcPr>
            <w:tcW w:w="3402" w:type="dxa"/>
          </w:tcPr>
          <w:p w14:paraId="52156A29" w14:textId="77777777" w:rsidR="00067293" w:rsidRPr="0045616C"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45616C">
              <w:rPr>
                <w:sz w:val="20"/>
                <w:lang w:eastAsia="en-AU"/>
              </w:rPr>
              <w:t>Patent certification</w:t>
            </w:r>
          </w:p>
        </w:tc>
        <w:tc>
          <w:tcPr>
            <w:tcW w:w="567" w:type="dxa"/>
            <w:shd w:val="clear" w:color="auto" w:fill="DBE5B3"/>
          </w:tcPr>
          <w:p w14:paraId="1A9688C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C0910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2BCAEC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B8A24F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DB910AA" w14:textId="3DEE7044"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1023</w:t>
            </w:r>
            <w:r w:rsidR="00067293" w:rsidRPr="00067293">
              <w:rPr>
                <w:sz w:val="20"/>
                <w:lang w:eastAsia="en-AU"/>
              </w:rPr>
              <w:t>-pat-cert</w:t>
            </w:r>
          </w:p>
        </w:tc>
      </w:tr>
      <w:tr w:rsidR="00067293" w:rsidRPr="00067293" w14:paraId="0E240A6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3B93F59" w14:textId="77777777" w:rsidR="00067293" w:rsidRPr="007444D0" w:rsidRDefault="00067293" w:rsidP="00067293">
            <w:pPr>
              <w:rPr>
                <w:b/>
                <w:color w:val="FFFFFF" w:themeColor="background1"/>
                <w:sz w:val="20"/>
                <w:lang w:eastAsia="en-AU"/>
              </w:rPr>
            </w:pPr>
            <w:r w:rsidRPr="001B090E">
              <w:rPr>
                <w:b/>
                <w:color w:val="FFFFFF" w:themeColor="background1"/>
                <w:sz w:val="20"/>
              </w:rPr>
              <w:t>1.3</w:t>
            </w:r>
          </w:p>
        </w:tc>
        <w:tc>
          <w:tcPr>
            <w:tcW w:w="3402" w:type="dxa"/>
          </w:tcPr>
          <w:p w14:paraId="44BFE5FD" w14:textId="45983522" w:rsidR="00067293" w:rsidRPr="00B44525" w:rsidRDefault="00B44525"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Pr>
                <w:b/>
                <w:sz w:val="20"/>
              </w:rPr>
              <w:t>Medicine information and labelling</w:t>
            </w:r>
          </w:p>
        </w:tc>
        <w:tc>
          <w:tcPr>
            <w:tcW w:w="567" w:type="dxa"/>
            <w:shd w:val="clear" w:color="auto" w:fill="DBE5B3"/>
          </w:tcPr>
          <w:p w14:paraId="10E6FE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8C3AA5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56B113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77F5E1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C4A6C28" w14:textId="33C895DF" w:rsidR="00067293" w:rsidRPr="00067293" w:rsidRDefault="00323E08" w:rsidP="0031195F">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w:t>
            </w:r>
            <w:r w:rsidR="00067293" w:rsidRPr="00067293">
              <w:rPr>
                <w:sz w:val="20"/>
                <w:lang w:eastAsia="en-AU"/>
              </w:rPr>
              <w:t>-med-info</w:t>
            </w:r>
          </w:p>
        </w:tc>
      </w:tr>
      <w:tr w:rsidR="00067293" w:rsidRPr="00067293" w14:paraId="31AF590F"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7B00363" w14:textId="77777777" w:rsidR="00067293" w:rsidRPr="0045616C" w:rsidRDefault="00067293" w:rsidP="00067293">
            <w:pPr>
              <w:rPr>
                <w:color w:val="FFFFFF" w:themeColor="background1"/>
                <w:sz w:val="20"/>
                <w:lang w:eastAsia="en-AU"/>
              </w:rPr>
            </w:pPr>
            <w:r w:rsidRPr="0045616C">
              <w:rPr>
                <w:color w:val="FFFFFF" w:themeColor="background1"/>
                <w:sz w:val="20"/>
                <w:lang w:eastAsia="en-AU"/>
              </w:rPr>
              <w:t>1.3.1</w:t>
            </w:r>
          </w:p>
        </w:tc>
        <w:tc>
          <w:tcPr>
            <w:tcW w:w="3402" w:type="dxa"/>
          </w:tcPr>
          <w:p w14:paraId="567EAB01" w14:textId="77777777" w:rsidR="00067293" w:rsidRPr="0045616C"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45616C">
              <w:rPr>
                <w:sz w:val="20"/>
                <w:lang w:eastAsia="en-AU"/>
              </w:rPr>
              <w:t>Product Information and package insert</w:t>
            </w:r>
          </w:p>
        </w:tc>
        <w:tc>
          <w:tcPr>
            <w:tcW w:w="567" w:type="dxa"/>
            <w:shd w:val="clear" w:color="auto" w:fill="DBE5B3"/>
          </w:tcPr>
          <w:p w14:paraId="54732E7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1CB452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E29D26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57960F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C8A536E" w14:textId="0D6A95B3"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1031</w:t>
            </w:r>
            <w:r w:rsidR="00067293" w:rsidRPr="00067293">
              <w:rPr>
                <w:sz w:val="20"/>
                <w:lang w:eastAsia="en-AU"/>
              </w:rPr>
              <w:t>-pi</w:t>
            </w:r>
          </w:p>
        </w:tc>
      </w:tr>
      <w:tr w:rsidR="00067293" w:rsidRPr="00067293" w14:paraId="0FE20BD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EF873D6" w14:textId="77777777" w:rsidR="00067293" w:rsidRPr="00067293" w:rsidRDefault="00067293" w:rsidP="00067293">
            <w:pPr>
              <w:rPr>
                <w:color w:val="FFFFFF" w:themeColor="background1"/>
                <w:sz w:val="20"/>
                <w:lang w:eastAsia="en-AU"/>
              </w:rPr>
            </w:pPr>
            <w:r w:rsidRPr="00067293">
              <w:rPr>
                <w:color w:val="FFFFFF" w:themeColor="background1"/>
                <w:sz w:val="20"/>
                <w:lang w:eastAsia="en-AU"/>
              </w:rPr>
              <w:t>1.3.1.1</w:t>
            </w:r>
          </w:p>
        </w:tc>
        <w:tc>
          <w:tcPr>
            <w:tcW w:w="3402" w:type="dxa"/>
          </w:tcPr>
          <w:p w14:paraId="0C8094F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Product information – clean</w:t>
            </w:r>
          </w:p>
        </w:tc>
        <w:tc>
          <w:tcPr>
            <w:tcW w:w="567" w:type="dxa"/>
            <w:shd w:val="clear" w:color="auto" w:fill="DBE5B3"/>
          </w:tcPr>
          <w:p w14:paraId="3BE062E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A3E620D" w14:textId="655BD5B1" w:rsidR="00B44525"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p w14:paraId="78453949" w14:textId="77777777" w:rsidR="00B44525" w:rsidRPr="00B44525" w:rsidRDefault="00B44525" w:rsidP="00B44525">
            <w:pPr>
              <w:cnfStyle w:val="000000000000" w:firstRow="0" w:lastRow="0" w:firstColumn="0" w:lastColumn="0" w:oddVBand="0" w:evenVBand="0" w:oddHBand="0" w:evenHBand="0" w:firstRowFirstColumn="0" w:firstRowLastColumn="0" w:lastRowFirstColumn="0" w:lastRowLastColumn="0"/>
              <w:rPr>
                <w:sz w:val="20"/>
                <w:lang w:eastAsia="en-AU"/>
              </w:rPr>
            </w:pPr>
          </w:p>
          <w:p w14:paraId="0F684D49" w14:textId="77777777" w:rsidR="00B44525" w:rsidRPr="00A24C93" w:rsidRDefault="00B44525" w:rsidP="00A24C93">
            <w:pPr>
              <w:cnfStyle w:val="000000000000" w:firstRow="0" w:lastRow="0" w:firstColumn="0" w:lastColumn="0" w:oddVBand="0" w:evenVBand="0" w:oddHBand="0" w:evenHBand="0" w:firstRowFirstColumn="0" w:firstRowLastColumn="0" w:lastRowFirstColumn="0" w:lastRowLastColumn="0"/>
              <w:rPr>
                <w:sz w:val="20"/>
                <w:lang w:eastAsia="en-AU"/>
              </w:rPr>
            </w:pPr>
          </w:p>
          <w:p w14:paraId="04F76EF0" w14:textId="77777777" w:rsidR="00B44525" w:rsidRPr="0080104F" w:rsidRDefault="00B44525" w:rsidP="0080104F">
            <w:pPr>
              <w:cnfStyle w:val="000000000000" w:firstRow="0" w:lastRow="0" w:firstColumn="0" w:lastColumn="0" w:oddVBand="0" w:evenVBand="0" w:oddHBand="0" w:evenHBand="0" w:firstRowFirstColumn="0" w:firstRowLastColumn="0" w:lastRowFirstColumn="0" w:lastRowLastColumn="0"/>
              <w:rPr>
                <w:sz w:val="20"/>
                <w:lang w:eastAsia="en-AU"/>
              </w:rPr>
            </w:pPr>
          </w:p>
          <w:p w14:paraId="0F21D0CE" w14:textId="2F69B2A7" w:rsidR="00067293" w:rsidRPr="0080104F" w:rsidRDefault="00067293" w:rsidP="0080104F">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644606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833BE9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42378E6" w14:textId="6AA9AE54"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10311</w:t>
            </w:r>
            <w:r w:rsidR="00067293" w:rsidRPr="00067293">
              <w:rPr>
                <w:sz w:val="20"/>
                <w:lang w:eastAsia="en-AU"/>
              </w:rPr>
              <w:t>-pi-clean</w:t>
            </w:r>
          </w:p>
        </w:tc>
      </w:tr>
      <w:tr w:rsidR="00067293" w:rsidRPr="00067293" w14:paraId="09F1E2C2"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DEDDDF2" w14:textId="77777777" w:rsidR="00067293" w:rsidRPr="00067293" w:rsidRDefault="00067293" w:rsidP="00067293">
            <w:pPr>
              <w:rPr>
                <w:color w:val="FFFFFF"/>
                <w:sz w:val="20"/>
                <w:lang w:eastAsia="en-AU"/>
              </w:rPr>
            </w:pPr>
            <w:r w:rsidRPr="00067293">
              <w:rPr>
                <w:color w:val="FFFFFF"/>
                <w:sz w:val="20"/>
                <w:lang w:eastAsia="en-AU"/>
              </w:rPr>
              <w:t>1.3.1.2</w:t>
            </w:r>
          </w:p>
        </w:tc>
        <w:tc>
          <w:tcPr>
            <w:tcW w:w="3402" w:type="dxa"/>
          </w:tcPr>
          <w:p w14:paraId="596883C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Product information – annotated</w:t>
            </w:r>
          </w:p>
        </w:tc>
        <w:tc>
          <w:tcPr>
            <w:tcW w:w="567" w:type="dxa"/>
            <w:shd w:val="clear" w:color="auto" w:fill="DBE5B3"/>
          </w:tcPr>
          <w:p w14:paraId="199339E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0208AD6" w14:textId="7540EAB9" w:rsidR="00B44525"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p w14:paraId="1756EA58" w14:textId="77777777" w:rsidR="00B44525" w:rsidRPr="00B44525" w:rsidRDefault="00B44525" w:rsidP="00B44525">
            <w:pPr>
              <w:cnfStyle w:val="000000000000" w:firstRow="0" w:lastRow="0" w:firstColumn="0" w:lastColumn="0" w:oddVBand="0" w:evenVBand="0" w:oddHBand="0" w:evenHBand="0" w:firstRowFirstColumn="0" w:firstRowLastColumn="0" w:lastRowFirstColumn="0" w:lastRowLastColumn="0"/>
              <w:rPr>
                <w:sz w:val="20"/>
                <w:lang w:eastAsia="en-AU"/>
              </w:rPr>
            </w:pPr>
          </w:p>
          <w:p w14:paraId="60174DFF" w14:textId="77777777" w:rsidR="00B44525" w:rsidRPr="00A24C93" w:rsidRDefault="00B44525" w:rsidP="00A24C93">
            <w:pPr>
              <w:cnfStyle w:val="000000000000" w:firstRow="0" w:lastRow="0" w:firstColumn="0" w:lastColumn="0" w:oddVBand="0" w:evenVBand="0" w:oddHBand="0" w:evenHBand="0" w:firstRowFirstColumn="0" w:firstRowLastColumn="0" w:lastRowFirstColumn="0" w:lastRowLastColumn="0"/>
              <w:rPr>
                <w:sz w:val="20"/>
                <w:lang w:eastAsia="en-AU"/>
              </w:rPr>
            </w:pPr>
          </w:p>
          <w:p w14:paraId="5679A1DC" w14:textId="7C68EB49" w:rsidR="00067293" w:rsidRPr="0080104F" w:rsidRDefault="00067293" w:rsidP="0080104F">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B7B179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C460D7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67FA536" w14:textId="79FBFFAC"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10312</w:t>
            </w:r>
            <w:r w:rsidR="00067293" w:rsidRPr="00067293">
              <w:rPr>
                <w:sz w:val="20"/>
                <w:lang w:eastAsia="en-AU"/>
              </w:rPr>
              <w:t>-pi-annotated</w:t>
            </w:r>
          </w:p>
        </w:tc>
      </w:tr>
      <w:tr w:rsidR="00067293" w:rsidRPr="00067293" w14:paraId="0D605F26"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F94F3A9" w14:textId="4B4F5779" w:rsidR="00067293" w:rsidRPr="00067293" w:rsidRDefault="00067293" w:rsidP="00683345">
            <w:pPr>
              <w:rPr>
                <w:color w:val="FFFFFF"/>
                <w:sz w:val="20"/>
                <w:lang w:eastAsia="en-AU"/>
              </w:rPr>
            </w:pPr>
            <w:r w:rsidRPr="00067293">
              <w:rPr>
                <w:color w:val="FFFFFF"/>
                <w:sz w:val="20"/>
                <w:lang w:eastAsia="en-AU"/>
              </w:rPr>
              <w:t>1.3.1.</w:t>
            </w:r>
            <w:r w:rsidR="00683345">
              <w:rPr>
                <w:color w:val="FFFFFF"/>
                <w:sz w:val="20"/>
                <w:lang w:eastAsia="en-AU"/>
              </w:rPr>
              <w:t>4</w:t>
            </w:r>
          </w:p>
        </w:tc>
        <w:tc>
          <w:tcPr>
            <w:tcW w:w="3402" w:type="dxa"/>
          </w:tcPr>
          <w:p w14:paraId="3054634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Package insert</w:t>
            </w:r>
          </w:p>
        </w:tc>
        <w:tc>
          <w:tcPr>
            <w:tcW w:w="567" w:type="dxa"/>
            <w:shd w:val="clear" w:color="auto" w:fill="DBE5B3"/>
          </w:tcPr>
          <w:p w14:paraId="307250B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C8EA0B2" w14:textId="003A839C" w:rsidR="00B44525"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p w14:paraId="1F96FD54" w14:textId="77777777" w:rsidR="00B44525" w:rsidRPr="00B44525" w:rsidRDefault="00B44525" w:rsidP="00B44525">
            <w:pPr>
              <w:cnfStyle w:val="000000000000" w:firstRow="0" w:lastRow="0" w:firstColumn="0" w:lastColumn="0" w:oddVBand="0" w:evenVBand="0" w:oddHBand="0" w:evenHBand="0" w:firstRowFirstColumn="0" w:firstRowLastColumn="0" w:lastRowFirstColumn="0" w:lastRowLastColumn="0"/>
              <w:rPr>
                <w:sz w:val="20"/>
                <w:lang w:eastAsia="en-AU"/>
              </w:rPr>
            </w:pPr>
          </w:p>
          <w:p w14:paraId="5FD7A214" w14:textId="6E71D220" w:rsidR="00067293" w:rsidRPr="00A24C93" w:rsidRDefault="00067293" w:rsidP="00A24C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76B792F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B8D36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3688FC5" w14:textId="6C617B43" w:rsidR="00067293" w:rsidRPr="00067293" w:rsidRDefault="00323E08" w:rsidP="00323E08">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10314</w:t>
            </w:r>
            <w:r w:rsidR="00067293" w:rsidRPr="00067293">
              <w:rPr>
                <w:sz w:val="20"/>
                <w:lang w:eastAsia="en-AU"/>
              </w:rPr>
              <w:t>-pack-ins</w:t>
            </w:r>
          </w:p>
        </w:tc>
      </w:tr>
      <w:tr w:rsidR="00067293" w:rsidRPr="00067293" w14:paraId="425513D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52EDB8B" w14:textId="77777777" w:rsidR="00067293" w:rsidRPr="0045616C" w:rsidRDefault="00067293" w:rsidP="00067293">
            <w:pPr>
              <w:rPr>
                <w:color w:val="FFFFFF"/>
                <w:sz w:val="20"/>
                <w:lang w:eastAsia="en-AU"/>
              </w:rPr>
            </w:pPr>
            <w:r w:rsidRPr="0045616C">
              <w:rPr>
                <w:color w:val="FFFFFF"/>
                <w:sz w:val="20"/>
                <w:lang w:eastAsia="en-AU"/>
              </w:rPr>
              <w:t>1.3.2</w:t>
            </w:r>
          </w:p>
        </w:tc>
        <w:tc>
          <w:tcPr>
            <w:tcW w:w="3402" w:type="dxa"/>
          </w:tcPr>
          <w:p w14:paraId="31A939D1" w14:textId="2624F4D9" w:rsidR="00067293" w:rsidRPr="0045616C"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45616C">
              <w:rPr>
                <w:sz w:val="20"/>
                <w:lang w:eastAsia="en-AU"/>
              </w:rPr>
              <w:t xml:space="preserve">Consumer </w:t>
            </w:r>
            <w:r w:rsidR="00B44525" w:rsidRPr="0045616C">
              <w:rPr>
                <w:sz w:val="20"/>
                <w:lang w:eastAsia="en-AU"/>
              </w:rPr>
              <w:t>m</w:t>
            </w:r>
            <w:r w:rsidRPr="0045616C">
              <w:rPr>
                <w:sz w:val="20"/>
                <w:lang w:eastAsia="en-AU"/>
              </w:rPr>
              <w:t>edicine</w:t>
            </w:r>
            <w:r w:rsidR="00474079" w:rsidRPr="0045616C">
              <w:rPr>
                <w:sz w:val="20"/>
                <w:lang w:eastAsia="en-AU"/>
              </w:rPr>
              <w:t>s</w:t>
            </w:r>
            <w:r w:rsidRPr="0045616C">
              <w:rPr>
                <w:sz w:val="20"/>
                <w:lang w:eastAsia="en-AU"/>
              </w:rPr>
              <w:t xml:space="preserve"> </w:t>
            </w:r>
            <w:r w:rsidR="00B44525" w:rsidRPr="0045616C">
              <w:rPr>
                <w:sz w:val="20"/>
                <w:lang w:eastAsia="en-AU"/>
              </w:rPr>
              <w:t>i</w:t>
            </w:r>
            <w:r w:rsidRPr="0045616C">
              <w:rPr>
                <w:sz w:val="20"/>
                <w:lang w:eastAsia="en-AU"/>
              </w:rPr>
              <w:t>nformation (CMI)</w:t>
            </w:r>
          </w:p>
        </w:tc>
        <w:tc>
          <w:tcPr>
            <w:tcW w:w="567" w:type="dxa"/>
            <w:tcBorders>
              <w:bottom w:val="single" w:sz="8" w:space="0" w:color="002C47"/>
            </w:tcBorders>
            <w:shd w:val="clear" w:color="auto" w:fill="DBE5B3"/>
          </w:tcPr>
          <w:p w14:paraId="441BC3F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783AC2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0145E4C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716571A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BC57CE4" w14:textId="57601F4D"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1032</w:t>
            </w:r>
            <w:r w:rsidR="00067293" w:rsidRPr="00067293">
              <w:rPr>
                <w:sz w:val="20"/>
                <w:lang w:eastAsia="en-AU"/>
              </w:rPr>
              <w:t>-cmi</w:t>
            </w:r>
          </w:p>
        </w:tc>
      </w:tr>
      <w:tr w:rsidR="00067293" w:rsidRPr="00067293" w14:paraId="6B4B3B7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4E5FC5C" w14:textId="77777777" w:rsidR="00067293" w:rsidRPr="00067293" w:rsidRDefault="00067293" w:rsidP="00067293">
            <w:pPr>
              <w:rPr>
                <w:color w:val="FFFFFF"/>
                <w:sz w:val="20"/>
                <w:lang w:eastAsia="en-AU"/>
              </w:rPr>
            </w:pPr>
            <w:r w:rsidRPr="00067293">
              <w:rPr>
                <w:color w:val="FFFFFF"/>
                <w:sz w:val="20"/>
                <w:lang w:eastAsia="en-AU"/>
              </w:rPr>
              <w:t>1.3.2.1</w:t>
            </w:r>
          </w:p>
        </w:tc>
        <w:tc>
          <w:tcPr>
            <w:tcW w:w="3402" w:type="dxa"/>
          </w:tcPr>
          <w:p w14:paraId="160F418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CMI – clean</w:t>
            </w:r>
          </w:p>
        </w:tc>
        <w:tc>
          <w:tcPr>
            <w:tcW w:w="567" w:type="dxa"/>
            <w:shd w:val="clear" w:color="auto" w:fill="DBE5B3"/>
          </w:tcPr>
          <w:p w14:paraId="62524F7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ABF0CC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E5AF16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1EB1F6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421AF35" w14:textId="6D4F59E9"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10321</w:t>
            </w:r>
            <w:r w:rsidR="00067293" w:rsidRPr="00067293">
              <w:rPr>
                <w:sz w:val="20"/>
                <w:lang w:eastAsia="en-AU"/>
              </w:rPr>
              <w:t>-cmi-clean</w:t>
            </w:r>
          </w:p>
        </w:tc>
      </w:tr>
      <w:tr w:rsidR="00067293" w:rsidRPr="00067293" w14:paraId="26895ACB"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0358C24" w14:textId="77777777" w:rsidR="00067293" w:rsidRPr="00067293" w:rsidRDefault="00067293" w:rsidP="00067293">
            <w:pPr>
              <w:rPr>
                <w:color w:val="FFFFFF"/>
                <w:sz w:val="20"/>
                <w:lang w:eastAsia="en-AU"/>
              </w:rPr>
            </w:pPr>
            <w:r w:rsidRPr="00067293">
              <w:rPr>
                <w:color w:val="FFFFFF"/>
                <w:sz w:val="20"/>
                <w:lang w:eastAsia="en-AU"/>
              </w:rPr>
              <w:t>1.3.2.2</w:t>
            </w:r>
          </w:p>
        </w:tc>
        <w:tc>
          <w:tcPr>
            <w:tcW w:w="3402" w:type="dxa"/>
          </w:tcPr>
          <w:p w14:paraId="614E0C3B" w14:textId="0E0F0532"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CMI </w:t>
            </w:r>
            <w:r w:rsidR="00B44525" w:rsidRPr="00067293">
              <w:rPr>
                <w:sz w:val="20"/>
                <w:lang w:eastAsia="en-AU"/>
              </w:rPr>
              <w:t xml:space="preserve">– </w:t>
            </w:r>
            <w:r w:rsidRPr="00067293">
              <w:rPr>
                <w:sz w:val="20"/>
                <w:lang w:eastAsia="en-AU"/>
              </w:rPr>
              <w:t>annotated</w:t>
            </w:r>
          </w:p>
        </w:tc>
        <w:tc>
          <w:tcPr>
            <w:tcW w:w="567" w:type="dxa"/>
            <w:tcBorders>
              <w:bottom w:val="single" w:sz="8" w:space="0" w:color="002C47"/>
            </w:tcBorders>
            <w:shd w:val="clear" w:color="auto" w:fill="DBE5B3"/>
          </w:tcPr>
          <w:p w14:paraId="0A38146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24731BD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EFEF27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45A7F13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6DE3AFA" w14:textId="6A085D3A"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10322</w:t>
            </w:r>
            <w:r w:rsidR="00067293" w:rsidRPr="00067293">
              <w:rPr>
                <w:sz w:val="20"/>
                <w:lang w:eastAsia="en-AU"/>
              </w:rPr>
              <w:t>-cmi-annotated</w:t>
            </w:r>
          </w:p>
        </w:tc>
      </w:tr>
      <w:tr w:rsidR="00067293" w:rsidRPr="00067293" w14:paraId="5B5727F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E6CECA4" w14:textId="77777777" w:rsidR="00067293" w:rsidRPr="0045616C" w:rsidRDefault="00067293" w:rsidP="00067293">
            <w:pPr>
              <w:rPr>
                <w:color w:val="FFFFFF"/>
                <w:sz w:val="20"/>
                <w:lang w:eastAsia="en-AU"/>
              </w:rPr>
            </w:pPr>
            <w:r w:rsidRPr="0045616C">
              <w:rPr>
                <w:color w:val="FFFFFF"/>
                <w:sz w:val="20"/>
                <w:lang w:eastAsia="en-AU"/>
              </w:rPr>
              <w:t>1.3.3</w:t>
            </w:r>
          </w:p>
        </w:tc>
        <w:tc>
          <w:tcPr>
            <w:tcW w:w="3402" w:type="dxa"/>
          </w:tcPr>
          <w:p w14:paraId="33BF5A0C" w14:textId="77777777" w:rsidR="00067293" w:rsidRPr="0045616C"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45616C">
              <w:rPr>
                <w:sz w:val="20"/>
                <w:lang w:eastAsia="en-AU"/>
              </w:rPr>
              <w:t>Label mock-ups and specimens</w:t>
            </w:r>
          </w:p>
        </w:tc>
        <w:tc>
          <w:tcPr>
            <w:tcW w:w="567" w:type="dxa"/>
            <w:shd w:val="clear" w:color="auto" w:fill="DBE5B3"/>
          </w:tcPr>
          <w:p w14:paraId="4EEE4B9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6D783E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4ECF6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1B12A8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4B97F59" w14:textId="251AA77A"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1033</w:t>
            </w:r>
            <w:r w:rsidR="00067293" w:rsidRPr="00067293">
              <w:rPr>
                <w:sz w:val="20"/>
                <w:lang w:eastAsia="en-AU"/>
              </w:rPr>
              <w:t>-mock-ups</w:t>
            </w:r>
          </w:p>
        </w:tc>
      </w:tr>
      <w:tr w:rsidR="00067293" w:rsidRPr="00067293" w14:paraId="7F4FE39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9A41246" w14:textId="77777777" w:rsidR="00067293" w:rsidRPr="00067293" w:rsidRDefault="00067293" w:rsidP="00067293">
            <w:pPr>
              <w:rPr>
                <w:b/>
                <w:color w:val="FFFFFF"/>
                <w:sz w:val="20"/>
                <w:lang w:eastAsia="en-AU"/>
              </w:rPr>
            </w:pPr>
            <w:r w:rsidRPr="00067293">
              <w:rPr>
                <w:b/>
                <w:color w:val="FFFFFF"/>
                <w:sz w:val="20"/>
                <w:lang w:eastAsia="en-AU"/>
              </w:rPr>
              <w:t>1.4</w:t>
            </w:r>
          </w:p>
        </w:tc>
        <w:tc>
          <w:tcPr>
            <w:tcW w:w="3402" w:type="dxa"/>
          </w:tcPr>
          <w:p w14:paraId="665DC7C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Information about the experts</w:t>
            </w:r>
          </w:p>
        </w:tc>
        <w:tc>
          <w:tcPr>
            <w:tcW w:w="567" w:type="dxa"/>
          </w:tcPr>
          <w:p w14:paraId="36C691B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AD0BA3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485050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E1DF1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DC951B2" w14:textId="7BB64DC0" w:rsidR="00067293" w:rsidRPr="00067293" w:rsidRDefault="00323E08" w:rsidP="00323E08">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104</w:t>
            </w:r>
            <w:r w:rsidRPr="00067293" w:rsidDel="00323E08">
              <w:rPr>
                <w:sz w:val="20"/>
                <w:lang w:eastAsia="en-AU"/>
              </w:rPr>
              <w:t xml:space="preserve"> </w:t>
            </w:r>
            <w:r w:rsidR="00067293" w:rsidRPr="00067293">
              <w:rPr>
                <w:sz w:val="20"/>
                <w:lang w:eastAsia="en-AU"/>
              </w:rPr>
              <w:t>experts</w:t>
            </w:r>
          </w:p>
        </w:tc>
      </w:tr>
      <w:tr w:rsidR="00067293" w:rsidRPr="00067293" w14:paraId="04DBF3E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6DC08F4" w14:textId="77777777" w:rsidR="00067293" w:rsidRPr="00067293" w:rsidRDefault="00067293" w:rsidP="00067293">
            <w:pPr>
              <w:rPr>
                <w:color w:val="FFFFFF"/>
                <w:sz w:val="20"/>
                <w:lang w:eastAsia="en-AU"/>
              </w:rPr>
            </w:pPr>
            <w:r w:rsidRPr="00067293">
              <w:rPr>
                <w:color w:val="FFFFFF"/>
                <w:sz w:val="20"/>
                <w:lang w:eastAsia="en-AU"/>
              </w:rPr>
              <w:t>1.4.1</w:t>
            </w:r>
          </w:p>
        </w:tc>
        <w:tc>
          <w:tcPr>
            <w:tcW w:w="3402" w:type="dxa"/>
          </w:tcPr>
          <w:p w14:paraId="3250497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Quality</w:t>
            </w:r>
          </w:p>
        </w:tc>
        <w:tc>
          <w:tcPr>
            <w:tcW w:w="567" w:type="dxa"/>
          </w:tcPr>
          <w:p w14:paraId="4D2019E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38D7B9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5CA57A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E922DD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8F5481A" w14:textId="2C8F5E5D"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1041</w:t>
            </w:r>
            <w:r w:rsidR="00067293" w:rsidRPr="00067293">
              <w:rPr>
                <w:sz w:val="20"/>
                <w:lang w:eastAsia="en-AU"/>
              </w:rPr>
              <w:t>-quality</w:t>
            </w:r>
          </w:p>
        </w:tc>
      </w:tr>
      <w:tr w:rsidR="00067293" w:rsidRPr="00067293" w14:paraId="4720EFA6"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5279778" w14:textId="77777777" w:rsidR="00067293" w:rsidRPr="00067293" w:rsidRDefault="00067293" w:rsidP="00067293">
            <w:pPr>
              <w:rPr>
                <w:color w:val="FFFFFF"/>
                <w:sz w:val="20"/>
                <w:lang w:eastAsia="en-AU"/>
              </w:rPr>
            </w:pPr>
            <w:r w:rsidRPr="00067293">
              <w:rPr>
                <w:color w:val="FFFFFF"/>
                <w:sz w:val="20"/>
                <w:lang w:eastAsia="en-AU"/>
              </w:rPr>
              <w:t>1.4.2</w:t>
            </w:r>
          </w:p>
        </w:tc>
        <w:tc>
          <w:tcPr>
            <w:tcW w:w="3402" w:type="dxa"/>
          </w:tcPr>
          <w:p w14:paraId="5AEA87D2" w14:textId="782A509C"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Nonclinical</w:t>
            </w:r>
          </w:p>
        </w:tc>
        <w:tc>
          <w:tcPr>
            <w:tcW w:w="567" w:type="dxa"/>
          </w:tcPr>
          <w:p w14:paraId="72696A1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117D6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A8497F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BC5E83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269925E" w14:textId="4946F136" w:rsidR="00067293" w:rsidRPr="00067293" w:rsidRDefault="00323E08"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1042</w:t>
            </w:r>
            <w:r w:rsidR="00067293" w:rsidRPr="00067293">
              <w:rPr>
                <w:sz w:val="20"/>
                <w:lang w:eastAsia="en-AU"/>
              </w:rPr>
              <w:t>-nonclinical</w:t>
            </w:r>
          </w:p>
        </w:tc>
      </w:tr>
      <w:tr w:rsidR="00067293" w:rsidRPr="00067293" w14:paraId="6696946F"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596826E" w14:textId="77777777" w:rsidR="00067293" w:rsidRPr="00067293" w:rsidRDefault="00067293" w:rsidP="00067293">
            <w:pPr>
              <w:rPr>
                <w:color w:val="FFFFFF"/>
                <w:sz w:val="20"/>
                <w:lang w:eastAsia="en-AU"/>
              </w:rPr>
            </w:pPr>
            <w:r w:rsidRPr="00067293">
              <w:rPr>
                <w:color w:val="FFFFFF"/>
                <w:sz w:val="20"/>
                <w:lang w:eastAsia="en-AU"/>
              </w:rPr>
              <w:t>1.4.3</w:t>
            </w:r>
          </w:p>
        </w:tc>
        <w:tc>
          <w:tcPr>
            <w:tcW w:w="3402" w:type="dxa"/>
          </w:tcPr>
          <w:p w14:paraId="0A16889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Clinical</w:t>
            </w:r>
          </w:p>
        </w:tc>
        <w:tc>
          <w:tcPr>
            <w:tcW w:w="567" w:type="dxa"/>
            <w:tcBorders>
              <w:bottom w:val="single" w:sz="8" w:space="0" w:color="002C47"/>
            </w:tcBorders>
          </w:tcPr>
          <w:p w14:paraId="1D83899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5A41185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E4F1F2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C6A6CA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9D68AC5" w14:textId="65D50421" w:rsidR="00067293" w:rsidRPr="00067293" w:rsidRDefault="00C61A31"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1043</w:t>
            </w:r>
            <w:r w:rsidR="00067293" w:rsidRPr="00067293">
              <w:rPr>
                <w:sz w:val="20"/>
                <w:lang w:eastAsia="en-AU"/>
              </w:rPr>
              <w:t>-clinical</w:t>
            </w:r>
          </w:p>
        </w:tc>
      </w:tr>
      <w:tr w:rsidR="00067293" w:rsidRPr="00067293" w14:paraId="3E77963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9C9639B" w14:textId="77777777" w:rsidR="00067293" w:rsidRPr="00067293" w:rsidRDefault="00067293" w:rsidP="00067293">
            <w:pPr>
              <w:rPr>
                <w:b/>
                <w:color w:val="FFFFFF"/>
                <w:sz w:val="20"/>
                <w:lang w:eastAsia="en-AU"/>
              </w:rPr>
            </w:pPr>
            <w:r w:rsidRPr="00067293">
              <w:rPr>
                <w:b/>
                <w:color w:val="FFFFFF"/>
                <w:sz w:val="20"/>
                <w:lang w:eastAsia="en-AU"/>
              </w:rPr>
              <w:t>1.5</w:t>
            </w:r>
          </w:p>
        </w:tc>
        <w:tc>
          <w:tcPr>
            <w:tcW w:w="3402" w:type="dxa"/>
          </w:tcPr>
          <w:p w14:paraId="7DFEFFC1" w14:textId="62DF4B46"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 xml:space="preserve">Specific requirements for </w:t>
            </w:r>
            <w:r w:rsidR="00474079">
              <w:rPr>
                <w:b/>
                <w:sz w:val="20"/>
                <w:lang w:eastAsia="en-AU"/>
              </w:rPr>
              <w:t xml:space="preserve">different types of </w:t>
            </w:r>
            <w:r w:rsidRPr="00067293">
              <w:rPr>
                <w:b/>
                <w:sz w:val="20"/>
                <w:lang w:eastAsia="en-AU"/>
              </w:rPr>
              <w:t>applications</w:t>
            </w:r>
          </w:p>
        </w:tc>
        <w:tc>
          <w:tcPr>
            <w:tcW w:w="567" w:type="dxa"/>
            <w:shd w:val="clear" w:color="auto" w:fill="DBE5B3"/>
          </w:tcPr>
          <w:p w14:paraId="3AA696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3DA7C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FE6444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FD5A66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25E15D0" w14:textId="67AAEFC5" w:rsidR="00067293" w:rsidRPr="00067293" w:rsidRDefault="00C61A31"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105</w:t>
            </w:r>
            <w:r w:rsidR="00067293" w:rsidRPr="00067293">
              <w:rPr>
                <w:sz w:val="20"/>
                <w:lang w:eastAsia="en-AU"/>
              </w:rPr>
              <w:t>-specific</w:t>
            </w:r>
          </w:p>
        </w:tc>
      </w:tr>
      <w:tr w:rsidR="00067293" w:rsidRPr="00067293" w14:paraId="701E6EDE"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CCAAB07" w14:textId="77777777" w:rsidR="00067293" w:rsidRPr="00067293" w:rsidRDefault="00067293" w:rsidP="00067293">
            <w:pPr>
              <w:rPr>
                <w:color w:val="FFFFFF"/>
                <w:sz w:val="20"/>
                <w:lang w:eastAsia="en-AU"/>
              </w:rPr>
            </w:pPr>
            <w:r w:rsidRPr="00067293">
              <w:rPr>
                <w:color w:val="FFFFFF"/>
                <w:sz w:val="20"/>
                <w:lang w:eastAsia="en-AU"/>
              </w:rPr>
              <w:t>1.5.1</w:t>
            </w:r>
          </w:p>
        </w:tc>
        <w:tc>
          <w:tcPr>
            <w:tcW w:w="3402" w:type="dxa"/>
          </w:tcPr>
          <w:p w14:paraId="560FE65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Literature-based submission documents</w:t>
            </w:r>
          </w:p>
        </w:tc>
        <w:tc>
          <w:tcPr>
            <w:tcW w:w="567" w:type="dxa"/>
          </w:tcPr>
          <w:p w14:paraId="3B0547D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4A0E21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B0E32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AB6D6F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360B577" w14:textId="21DE952D"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1051</w:t>
            </w:r>
            <w:r w:rsidR="00067293" w:rsidRPr="00067293">
              <w:rPr>
                <w:sz w:val="20"/>
                <w:lang w:eastAsia="en-AU"/>
              </w:rPr>
              <w:t>-lit-based</w:t>
            </w:r>
          </w:p>
        </w:tc>
      </w:tr>
      <w:tr w:rsidR="00067293" w:rsidRPr="00067293" w14:paraId="345B934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A903647" w14:textId="77777777" w:rsidR="00067293" w:rsidRPr="00067293" w:rsidRDefault="00067293" w:rsidP="00067293">
            <w:pPr>
              <w:rPr>
                <w:color w:val="FFFFFF"/>
                <w:sz w:val="20"/>
                <w:lang w:eastAsia="en-AU"/>
              </w:rPr>
            </w:pPr>
            <w:r w:rsidRPr="00067293">
              <w:rPr>
                <w:color w:val="FFFFFF"/>
                <w:sz w:val="20"/>
                <w:lang w:eastAsia="en-AU"/>
              </w:rPr>
              <w:t>1.5.5</w:t>
            </w:r>
          </w:p>
        </w:tc>
        <w:tc>
          <w:tcPr>
            <w:tcW w:w="3402" w:type="dxa"/>
          </w:tcPr>
          <w:p w14:paraId="697F36E7" w14:textId="4C3C5A48"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Co-marketed medicines declarations</w:t>
            </w:r>
          </w:p>
        </w:tc>
        <w:tc>
          <w:tcPr>
            <w:tcW w:w="567" w:type="dxa"/>
          </w:tcPr>
          <w:p w14:paraId="506A387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604694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2475F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72A464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BD6A3ED" w14:textId="27F4F16E"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1055</w:t>
            </w:r>
            <w:r w:rsidR="00067293" w:rsidRPr="00067293">
              <w:rPr>
                <w:sz w:val="20"/>
                <w:lang w:eastAsia="en-AU"/>
              </w:rPr>
              <w:t>-co-marketed</w:t>
            </w:r>
          </w:p>
        </w:tc>
      </w:tr>
      <w:tr w:rsidR="00067293" w:rsidRPr="00067293" w14:paraId="60C22FCF"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82E4FB5" w14:textId="77777777" w:rsidR="00067293" w:rsidRPr="00067293" w:rsidRDefault="00067293" w:rsidP="00067293">
            <w:pPr>
              <w:rPr>
                <w:color w:val="FFFFFF"/>
                <w:sz w:val="20"/>
                <w:lang w:eastAsia="en-AU"/>
              </w:rPr>
            </w:pPr>
            <w:r w:rsidRPr="00067293">
              <w:rPr>
                <w:color w:val="FFFFFF"/>
                <w:sz w:val="20"/>
                <w:lang w:eastAsia="en-AU"/>
              </w:rPr>
              <w:t>1.5.7</w:t>
            </w:r>
          </w:p>
        </w:tc>
        <w:tc>
          <w:tcPr>
            <w:tcW w:w="3402" w:type="dxa"/>
          </w:tcPr>
          <w:p w14:paraId="63B493B7" w14:textId="252B32E9"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OTC New product</w:t>
            </w:r>
            <w:r w:rsidR="00067293" w:rsidRPr="00067293">
              <w:rPr>
                <w:sz w:val="20"/>
                <w:lang w:eastAsia="en-AU"/>
              </w:rPr>
              <w:t xml:space="preserve"> assurances</w:t>
            </w:r>
          </w:p>
        </w:tc>
        <w:tc>
          <w:tcPr>
            <w:tcW w:w="567" w:type="dxa"/>
          </w:tcPr>
          <w:p w14:paraId="2193BFD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C32F48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9DB574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3EAF10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D1098C9" w14:textId="7F0997D0"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1057</w:t>
            </w:r>
            <w:r w:rsidR="00067293" w:rsidRPr="00067293">
              <w:rPr>
                <w:sz w:val="20"/>
                <w:lang w:eastAsia="en-AU"/>
              </w:rPr>
              <w:t>-assurance</w:t>
            </w:r>
          </w:p>
        </w:tc>
      </w:tr>
      <w:tr w:rsidR="00067293" w:rsidRPr="00067293" w14:paraId="6CCC8D9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4B0FB68" w14:textId="77777777" w:rsidR="00067293" w:rsidRPr="00067293" w:rsidRDefault="00067293" w:rsidP="00067293">
            <w:pPr>
              <w:rPr>
                <w:color w:val="FFFFFF"/>
                <w:sz w:val="20"/>
                <w:lang w:eastAsia="en-AU"/>
              </w:rPr>
            </w:pPr>
            <w:r w:rsidRPr="00067293">
              <w:rPr>
                <w:color w:val="FFFFFF"/>
                <w:sz w:val="20"/>
                <w:lang w:eastAsia="en-AU"/>
              </w:rPr>
              <w:t>1.5.8</w:t>
            </w:r>
          </w:p>
        </w:tc>
        <w:tc>
          <w:tcPr>
            <w:tcW w:w="3402" w:type="dxa"/>
          </w:tcPr>
          <w:p w14:paraId="64A98B23" w14:textId="3920E8E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Umbrella brand assessment</w:t>
            </w:r>
          </w:p>
        </w:tc>
        <w:tc>
          <w:tcPr>
            <w:tcW w:w="567" w:type="dxa"/>
          </w:tcPr>
          <w:p w14:paraId="574BAD0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D3AEF2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8F517F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DA60B9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6169E87" w14:textId="1F7C459E"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1058</w:t>
            </w:r>
            <w:r w:rsidR="00067293" w:rsidRPr="00067293">
              <w:rPr>
                <w:sz w:val="20"/>
                <w:lang w:eastAsia="en-AU"/>
              </w:rPr>
              <w:t>-umbrella-br-assess</w:t>
            </w:r>
          </w:p>
        </w:tc>
      </w:tr>
      <w:tr w:rsidR="00067293" w:rsidRPr="00067293" w14:paraId="0087972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E61A170" w14:textId="77777777" w:rsidR="00067293" w:rsidRPr="00067293" w:rsidRDefault="00067293" w:rsidP="00067293">
            <w:pPr>
              <w:rPr>
                <w:b/>
                <w:color w:val="FFFFFF"/>
                <w:sz w:val="20"/>
                <w:lang w:eastAsia="en-AU"/>
              </w:rPr>
            </w:pPr>
            <w:r w:rsidRPr="00067293">
              <w:rPr>
                <w:b/>
                <w:color w:val="FFFFFF"/>
                <w:sz w:val="20"/>
                <w:lang w:eastAsia="en-AU"/>
              </w:rPr>
              <w:t>1.7</w:t>
            </w:r>
          </w:p>
        </w:tc>
        <w:tc>
          <w:tcPr>
            <w:tcW w:w="3402" w:type="dxa"/>
          </w:tcPr>
          <w:p w14:paraId="027B4AFD" w14:textId="1CAED5DC"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2625C">
              <w:rPr>
                <w:b/>
                <w:sz w:val="20"/>
              </w:rPr>
              <w:t>Compliance with meetings and pre-submission processes</w:t>
            </w:r>
          </w:p>
        </w:tc>
        <w:tc>
          <w:tcPr>
            <w:tcW w:w="567" w:type="dxa"/>
            <w:shd w:val="clear" w:color="auto" w:fill="DBE5B3"/>
          </w:tcPr>
          <w:p w14:paraId="4EF884C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F0AC15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4AA787B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180F176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602B287" w14:textId="507020AA" w:rsidR="00067293" w:rsidRPr="00067293" w:rsidRDefault="009750F9" w:rsidP="0031195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107</w:t>
            </w:r>
            <w:r w:rsidR="00067293" w:rsidRPr="00067293">
              <w:rPr>
                <w:rFonts w:asciiTheme="minorHAnsi" w:hAnsiTheme="minorHAnsi"/>
                <w:sz w:val="20"/>
              </w:rPr>
              <w:t>-compliance</w:t>
            </w:r>
          </w:p>
        </w:tc>
      </w:tr>
      <w:tr w:rsidR="00067293" w:rsidRPr="00067293" w14:paraId="64D4D3AB"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CBF3A50" w14:textId="77777777" w:rsidR="00067293" w:rsidRPr="00067293" w:rsidRDefault="00067293" w:rsidP="00067293">
            <w:pPr>
              <w:rPr>
                <w:color w:val="FFFFFF"/>
                <w:sz w:val="20"/>
                <w:lang w:eastAsia="en-AU"/>
              </w:rPr>
            </w:pPr>
            <w:r w:rsidRPr="00067293">
              <w:rPr>
                <w:color w:val="FFFFFF"/>
                <w:sz w:val="20"/>
                <w:lang w:eastAsia="en-AU"/>
              </w:rPr>
              <w:t>1.7.1</w:t>
            </w:r>
          </w:p>
        </w:tc>
        <w:tc>
          <w:tcPr>
            <w:tcW w:w="3402" w:type="dxa"/>
          </w:tcPr>
          <w:p w14:paraId="7F2D0C4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Details of compliance with pre-submission meeting outcomes</w:t>
            </w:r>
          </w:p>
        </w:tc>
        <w:tc>
          <w:tcPr>
            <w:tcW w:w="567" w:type="dxa"/>
          </w:tcPr>
          <w:p w14:paraId="7E3C86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72F3BDA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0BC01CD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41E53B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A7E92DB" w14:textId="72F7972E" w:rsidR="00067293" w:rsidRPr="00067293" w:rsidRDefault="009750F9" w:rsidP="0031195F">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1071</w:t>
            </w:r>
            <w:r w:rsidR="00067293" w:rsidRPr="00067293">
              <w:rPr>
                <w:sz w:val="20"/>
                <w:lang w:eastAsia="en-AU"/>
              </w:rPr>
              <w:t>-pre-sub-outcomes</w:t>
            </w:r>
          </w:p>
        </w:tc>
      </w:tr>
      <w:tr w:rsidR="00067293" w:rsidRPr="00067293" w14:paraId="6745A6B5"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3C9278E" w14:textId="77777777" w:rsidR="00067293" w:rsidRPr="00067293" w:rsidRDefault="00067293" w:rsidP="00067293">
            <w:pPr>
              <w:rPr>
                <w:color w:val="FFFFFF"/>
                <w:sz w:val="20"/>
                <w:lang w:eastAsia="en-AU"/>
              </w:rPr>
            </w:pPr>
            <w:r w:rsidRPr="00067293">
              <w:rPr>
                <w:color w:val="FFFFFF"/>
                <w:sz w:val="20"/>
                <w:lang w:eastAsia="en-AU"/>
              </w:rPr>
              <w:t>1.7.2</w:t>
            </w:r>
          </w:p>
        </w:tc>
        <w:tc>
          <w:tcPr>
            <w:tcW w:w="3402" w:type="dxa"/>
          </w:tcPr>
          <w:p w14:paraId="66FF43A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Details of any additional data to be submitted</w:t>
            </w:r>
          </w:p>
        </w:tc>
        <w:tc>
          <w:tcPr>
            <w:tcW w:w="567" w:type="dxa"/>
          </w:tcPr>
          <w:p w14:paraId="69D3726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6FD8A23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4D53A0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31F209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C320DBC" w14:textId="6F32BBAC" w:rsidR="00067293" w:rsidRPr="00067293" w:rsidRDefault="009750F9" w:rsidP="00EE3C44">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1072</w:t>
            </w:r>
            <w:r w:rsidR="00067293" w:rsidRPr="00067293">
              <w:rPr>
                <w:sz w:val="20"/>
                <w:lang w:eastAsia="en-AU"/>
              </w:rPr>
              <w:t>-additional-data</w:t>
            </w:r>
          </w:p>
        </w:tc>
      </w:tr>
      <w:tr w:rsidR="00067293" w:rsidRPr="00067293" w14:paraId="2C72224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6195D8B" w14:textId="77777777" w:rsidR="00067293" w:rsidRPr="00067293" w:rsidRDefault="00067293" w:rsidP="00067293">
            <w:pPr>
              <w:rPr>
                <w:b/>
                <w:color w:val="FFFFFF"/>
                <w:sz w:val="20"/>
                <w:lang w:eastAsia="en-AU"/>
              </w:rPr>
            </w:pPr>
            <w:r w:rsidRPr="00067293">
              <w:rPr>
                <w:b/>
                <w:color w:val="FFFFFF"/>
                <w:sz w:val="20"/>
                <w:lang w:eastAsia="en-AU"/>
              </w:rPr>
              <w:t>1.8</w:t>
            </w:r>
          </w:p>
        </w:tc>
        <w:tc>
          <w:tcPr>
            <w:tcW w:w="3402" w:type="dxa"/>
          </w:tcPr>
          <w:p w14:paraId="46269E0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Information relating to pharmacovigilance</w:t>
            </w:r>
          </w:p>
        </w:tc>
        <w:tc>
          <w:tcPr>
            <w:tcW w:w="567" w:type="dxa"/>
          </w:tcPr>
          <w:p w14:paraId="52882D4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4D3D0CD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3A22D2C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4FDC08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5CF4AB6" w14:textId="062D1D25"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108</w:t>
            </w:r>
            <w:r w:rsidR="00067293" w:rsidRPr="00067293">
              <w:rPr>
                <w:sz w:val="20"/>
                <w:lang w:eastAsia="en-AU"/>
              </w:rPr>
              <w:t>-pharmacovigilance</w:t>
            </w:r>
          </w:p>
        </w:tc>
      </w:tr>
      <w:tr w:rsidR="00067293" w:rsidRPr="00067293" w14:paraId="0717F43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198CE16" w14:textId="77777777" w:rsidR="00067293" w:rsidRPr="00067293" w:rsidRDefault="00067293" w:rsidP="00067293">
            <w:pPr>
              <w:rPr>
                <w:b/>
                <w:color w:val="FFFFFF"/>
                <w:sz w:val="20"/>
                <w:lang w:eastAsia="en-AU"/>
              </w:rPr>
            </w:pPr>
            <w:r w:rsidRPr="00067293">
              <w:rPr>
                <w:b/>
                <w:color w:val="FFFFFF"/>
                <w:sz w:val="20"/>
                <w:lang w:eastAsia="en-AU"/>
              </w:rPr>
              <w:t>1.9</w:t>
            </w:r>
          </w:p>
        </w:tc>
        <w:tc>
          <w:tcPr>
            <w:tcW w:w="3402" w:type="dxa"/>
          </w:tcPr>
          <w:p w14:paraId="4E26FDDB" w14:textId="138FB406"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Summary of biopharmaceutic studies</w:t>
            </w:r>
          </w:p>
        </w:tc>
        <w:tc>
          <w:tcPr>
            <w:tcW w:w="567" w:type="dxa"/>
          </w:tcPr>
          <w:p w14:paraId="48E5888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8B4B3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374A043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2D91518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AF293AC" w14:textId="5C6DF653"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109</w:t>
            </w:r>
            <w:r w:rsidR="00067293" w:rsidRPr="00067293">
              <w:rPr>
                <w:sz w:val="20"/>
                <w:lang w:eastAsia="en-AU"/>
              </w:rPr>
              <w:t>-biopharm</w:t>
            </w:r>
          </w:p>
        </w:tc>
      </w:tr>
      <w:tr w:rsidR="00067293" w:rsidRPr="00067293" w14:paraId="7EA7812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D00CDCE" w14:textId="77777777" w:rsidR="00067293" w:rsidRPr="00067293" w:rsidRDefault="00067293" w:rsidP="00067293">
            <w:pPr>
              <w:rPr>
                <w:color w:val="FFFFFF"/>
                <w:sz w:val="20"/>
                <w:lang w:eastAsia="en-AU"/>
              </w:rPr>
            </w:pPr>
            <w:r w:rsidRPr="00067293">
              <w:rPr>
                <w:color w:val="FFFFFF"/>
                <w:sz w:val="20"/>
                <w:lang w:eastAsia="en-AU"/>
              </w:rPr>
              <w:t>1.9.1</w:t>
            </w:r>
          </w:p>
        </w:tc>
        <w:tc>
          <w:tcPr>
            <w:tcW w:w="3402" w:type="dxa"/>
          </w:tcPr>
          <w:p w14:paraId="62E419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Summary of bioavailability or bioequivalence study</w:t>
            </w:r>
          </w:p>
        </w:tc>
        <w:tc>
          <w:tcPr>
            <w:tcW w:w="567" w:type="dxa"/>
            <w:tcBorders>
              <w:bottom w:val="single" w:sz="8" w:space="0" w:color="002C47"/>
            </w:tcBorders>
          </w:tcPr>
          <w:p w14:paraId="63C3548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578E275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03890BB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3B92C7F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90E24D4" w14:textId="10BC0F4E"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1091</w:t>
            </w:r>
            <w:r w:rsidR="00067293" w:rsidRPr="00067293">
              <w:rPr>
                <w:sz w:val="20"/>
                <w:lang w:eastAsia="en-AU"/>
              </w:rPr>
              <w:t>-ba-be</w:t>
            </w:r>
          </w:p>
        </w:tc>
      </w:tr>
      <w:tr w:rsidR="00067293" w:rsidRPr="00067293" w14:paraId="790A87A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B1382F8" w14:textId="77777777" w:rsidR="00067293" w:rsidRPr="0045616C" w:rsidRDefault="00067293" w:rsidP="00067293">
            <w:pPr>
              <w:rPr>
                <w:b/>
                <w:color w:val="FFFFFF"/>
                <w:sz w:val="20"/>
                <w:lang w:eastAsia="en-AU"/>
              </w:rPr>
            </w:pPr>
            <w:r w:rsidRPr="0045616C">
              <w:rPr>
                <w:b/>
                <w:color w:val="FFFFFF"/>
                <w:sz w:val="20"/>
                <w:lang w:eastAsia="en-AU"/>
              </w:rPr>
              <w:t>1.11</w:t>
            </w:r>
          </w:p>
        </w:tc>
        <w:tc>
          <w:tcPr>
            <w:tcW w:w="3402" w:type="dxa"/>
          </w:tcPr>
          <w:p w14:paraId="36946C6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Foreign regulatory information</w:t>
            </w:r>
          </w:p>
        </w:tc>
        <w:tc>
          <w:tcPr>
            <w:tcW w:w="567" w:type="dxa"/>
            <w:shd w:val="clear" w:color="auto" w:fill="DBE5B3"/>
          </w:tcPr>
          <w:p w14:paraId="770EFB6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4CEF49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28AD1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281B08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45E8469" w14:textId="1EB2FCFD"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111</w:t>
            </w:r>
            <w:r w:rsidR="00067293" w:rsidRPr="00067293">
              <w:rPr>
                <w:sz w:val="20"/>
                <w:lang w:eastAsia="en-AU"/>
              </w:rPr>
              <w:t>-foreign</w:t>
            </w:r>
          </w:p>
        </w:tc>
      </w:tr>
      <w:tr w:rsidR="00067293" w:rsidRPr="00067293" w14:paraId="756A37E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403553C" w14:textId="77777777" w:rsidR="00067293" w:rsidRPr="00067293" w:rsidRDefault="00067293" w:rsidP="00067293">
            <w:pPr>
              <w:rPr>
                <w:color w:val="FFFFFF"/>
                <w:sz w:val="20"/>
                <w:lang w:eastAsia="en-AU"/>
              </w:rPr>
            </w:pPr>
            <w:r w:rsidRPr="00067293">
              <w:rPr>
                <w:color w:val="FFFFFF"/>
                <w:sz w:val="20"/>
                <w:lang w:eastAsia="en-AU"/>
              </w:rPr>
              <w:t>1.11.1</w:t>
            </w:r>
          </w:p>
        </w:tc>
        <w:tc>
          <w:tcPr>
            <w:tcW w:w="3402" w:type="dxa"/>
          </w:tcPr>
          <w:p w14:paraId="2EE995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Foreign regulatory status</w:t>
            </w:r>
          </w:p>
        </w:tc>
        <w:tc>
          <w:tcPr>
            <w:tcW w:w="567" w:type="dxa"/>
            <w:shd w:val="clear" w:color="auto" w:fill="DBE5B3"/>
          </w:tcPr>
          <w:p w14:paraId="521BD36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08A470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3D38FE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643E81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62B47B1" w14:textId="33919FBB"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1111</w:t>
            </w:r>
            <w:r w:rsidR="00067293" w:rsidRPr="00067293">
              <w:rPr>
                <w:sz w:val="20"/>
                <w:lang w:eastAsia="en-AU"/>
              </w:rPr>
              <w:t>-status</w:t>
            </w:r>
          </w:p>
        </w:tc>
      </w:tr>
      <w:tr w:rsidR="00067293" w:rsidRPr="00067293" w14:paraId="2CDB9CF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6EE7FD8" w14:textId="77777777" w:rsidR="00067293" w:rsidRPr="00067293" w:rsidRDefault="00067293" w:rsidP="00067293">
            <w:pPr>
              <w:rPr>
                <w:color w:val="FFFFFF"/>
                <w:sz w:val="20"/>
                <w:lang w:eastAsia="en-AU"/>
              </w:rPr>
            </w:pPr>
            <w:r w:rsidRPr="00067293">
              <w:rPr>
                <w:color w:val="FFFFFF"/>
                <w:sz w:val="20"/>
                <w:lang w:eastAsia="en-AU"/>
              </w:rPr>
              <w:t>1.11.2</w:t>
            </w:r>
          </w:p>
        </w:tc>
        <w:tc>
          <w:tcPr>
            <w:tcW w:w="3402" w:type="dxa"/>
          </w:tcPr>
          <w:p w14:paraId="06AB318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Foreign product information</w:t>
            </w:r>
          </w:p>
        </w:tc>
        <w:tc>
          <w:tcPr>
            <w:tcW w:w="567" w:type="dxa"/>
            <w:shd w:val="clear" w:color="auto" w:fill="DBE5B3"/>
          </w:tcPr>
          <w:p w14:paraId="7096BF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23EC1E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CA1EB1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AC4132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F20153E" w14:textId="6444E574"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1112</w:t>
            </w:r>
            <w:r w:rsidR="00067293" w:rsidRPr="00067293">
              <w:rPr>
                <w:sz w:val="20"/>
                <w:lang w:eastAsia="en-AU"/>
              </w:rPr>
              <w:t>-pi</w:t>
            </w:r>
          </w:p>
        </w:tc>
      </w:tr>
      <w:tr w:rsidR="00067293" w:rsidRPr="00067293" w14:paraId="20270DBB"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021F82B" w14:textId="77777777" w:rsidR="00067293" w:rsidRPr="00067293" w:rsidRDefault="00067293" w:rsidP="00067293">
            <w:pPr>
              <w:rPr>
                <w:color w:val="FFFFFF"/>
                <w:sz w:val="20"/>
                <w:lang w:eastAsia="en-AU"/>
              </w:rPr>
            </w:pPr>
            <w:r w:rsidRPr="00067293">
              <w:rPr>
                <w:color w:val="FFFFFF"/>
                <w:sz w:val="20"/>
                <w:lang w:eastAsia="en-AU"/>
              </w:rPr>
              <w:t>1.11.3</w:t>
            </w:r>
          </w:p>
        </w:tc>
        <w:tc>
          <w:tcPr>
            <w:tcW w:w="3402" w:type="dxa"/>
          </w:tcPr>
          <w:p w14:paraId="323A38D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Data similarities and differences</w:t>
            </w:r>
          </w:p>
        </w:tc>
        <w:tc>
          <w:tcPr>
            <w:tcW w:w="567" w:type="dxa"/>
            <w:shd w:val="clear" w:color="auto" w:fill="DBE5B3"/>
          </w:tcPr>
          <w:p w14:paraId="7EA2E12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9A3751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ED100B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314B61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C9A2269" w14:textId="637CEE6A"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1113</w:t>
            </w:r>
            <w:r w:rsidR="00067293" w:rsidRPr="00067293">
              <w:rPr>
                <w:sz w:val="20"/>
                <w:lang w:eastAsia="en-AU"/>
              </w:rPr>
              <w:t>-similarities</w:t>
            </w:r>
          </w:p>
        </w:tc>
      </w:tr>
      <w:tr w:rsidR="00067293" w:rsidRPr="00067293" w14:paraId="29F7198A" w14:textId="77777777" w:rsidTr="00CE5851">
        <w:tc>
          <w:tcPr>
            <w:cnfStyle w:val="001000000000" w:firstRow="0" w:lastRow="0" w:firstColumn="1" w:lastColumn="0" w:oddVBand="0" w:evenVBand="0" w:oddHBand="0" w:evenHBand="0" w:firstRowFirstColumn="0" w:firstRowLastColumn="0" w:lastRowFirstColumn="0" w:lastRowLastColumn="0"/>
            <w:tcW w:w="959" w:type="dxa"/>
            <w:tcBorders>
              <w:bottom w:val="single" w:sz="8" w:space="0" w:color="002C47"/>
            </w:tcBorders>
            <w:shd w:val="clear" w:color="auto" w:fill="006DA7"/>
          </w:tcPr>
          <w:p w14:paraId="154694E1" w14:textId="77777777" w:rsidR="00067293" w:rsidRPr="00067293" w:rsidRDefault="00067293" w:rsidP="00067293">
            <w:pPr>
              <w:rPr>
                <w:color w:val="FFFFFF"/>
                <w:sz w:val="20"/>
                <w:lang w:eastAsia="en-AU"/>
              </w:rPr>
            </w:pPr>
            <w:r w:rsidRPr="00067293">
              <w:rPr>
                <w:color w:val="FFFFFF"/>
                <w:sz w:val="20"/>
                <w:lang w:eastAsia="en-AU"/>
              </w:rPr>
              <w:t>1.11.4</w:t>
            </w:r>
          </w:p>
        </w:tc>
        <w:tc>
          <w:tcPr>
            <w:tcW w:w="3402" w:type="dxa"/>
            <w:tcBorders>
              <w:bottom w:val="single" w:sz="8" w:space="0" w:color="002C47"/>
            </w:tcBorders>
          </w:tcPr>
          <w:p w14:paraId="4FCA3C5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Foreign evaluation reports</w:t>
            </w:r>
          </w:p>
        </w:tc>
        <w:tc>
          <w:tcPr>
            <w:tcW w:w="567" w:type="dxa"/>
            <w:tcBorders>
              <w:bottom w:val="single" w:sz="8" w:space="0" w:color="002C47"/>
            </w:tcBorders>
            <w:shd w:val="clear" w:color="auto" w:fill="DBE5B3"/>
          </w:tcPr>
          <w:p w14:paraId="1C792C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F9A9C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1982F3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4FB7354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Borders>
              <w:bottom w:val="single" w:sz="8" w:space="0" w:color="002C47"/>
            </w:tcBorders>
          </w:tcPr>
          <w:p w14:paraId="4282AB6C" w14:textId="4B50B06E" w:rsidR="00067293" w:rsidRPr="00067293" w:rsidRDefault="009750F9"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1114</w:t>
            </w:r>
            <w:r w:rsidR="00067293" w:rsidRPr="00067293">
              <w:rPr>
                <w:sz w:val="20"/>
                <w:lang w:eastAsia="en-AU"/>
              </w:rPr>
              <w:t>-eval-reports</w:t>
            </w:r>
          </w:p>
        </w:tc>
      </w:tr>
    </w:tbl>
    <w:p w14:paraId="079B8BAB" w14:textId="28174A9E" w:rsidR="00067293" w:rsidRPr="00067293" w:rsidRDefault="00067293" w:rsidP="000226E2">
      <w:pPr>
        <w:pStyle w:val="Heading4"/>
      </w:pPr>
      <w:bookmarkStart w:id="82" w:name="_Toc35619671"/>
      <w:r w:rsidRPr="00067293">
        <w:t>Data matrix</w:t>
      </w:r>
      <w:r w:rsidR="00691860">
        <w:t xml:space="preserve"> table 2</w:t>
      </w:r>
      <w:r w:rsidRPr="00067293">
        <w:t>: CTD Module 2</w:t>
      </w:r>
      <w:r w:rsidR="00325EEE">
        <w:t xml:space="preserve"> data</w:t>
      </w:r>
      <w:r w:rsidRPr="00067293">
        <w:t xml:space="preserve"> requirements </w:t>
      </w:r>
      <w:r w:rsidR="00325EEE">
        <w:t xml:space="preserve">matrix </w:t>
      </w:r>
      <w:r w:rsidRPr="00067293">
        <w:t>for RCM changes</w:t>
      </w:r>
      <w:bookmarkEnd w:id="82"/>
    </w:p>
    <w:tbl>
      <w:tblPr>
        <w:tblStyle w:val="TableTGAblue21"/>
        <w:tblW w:w="9242" w:type="dxa"/>
        <w:tblLayout w:type="fixed"/>
        <w:tblLook w:val="04A0" w:firstRow="1" w:lastRow="0" w:firstColumn="1" w:lastColumn="0" w:noHBand="0" w:noVBand="1"/>
      </w:tblPr>
      <w:tblGrid>
        <w:gridCol w:w="959"/>
        <w:gridCol w:w="3402"/>
        <w:gridCol w:w="567"/>
        <w:gridCol w:w="567"/>
        <w:gridCol w:w="567"/>
        <w:gridCol w:w="567"/>
        <w:gridCol w:w="2613"/>
      </w:tblGrid>
      <w:tr w:rsidR="00067293" w:rsidRPr="00067293" w14:paraId="402B296D"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549CC00" w14:textId="77777777" w:rsidR="00067293" w:rsidRPr="00067293" w:rsidRDefault="00067293" w:rsidP="00067293">
            <w:pPr>
              <w:rPr>
                <w:sz w:val="20"/>
                <w:lang w:eastAsia="en-AU"/>
              </w:rPr>
            </w:pPr>
            <w:r w:rsidRPr="00067293">
              <w:rPr>
                <w:sz w:val="20"/>
                <w:lang w:eastAsia="en-AU"/>
              </w:rPr>
              <w:t>Module</w:t>
            </w:r>
          </w:p>
        </w:tc>
        <w:tc>
          <w:tcPr>
            <w:tcW w:w="3402" w:type="dxa"/>
          </w:tcPr>
          <w:p w14:paraId="2B2414A3"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Name</w:t>
            </w:r>
          </w:p>
        </w:tc>
        <w:tc>
          <w:tcPr>
            <w:tcW w:w="567" w:type="dxa"/>
          </w:tcPr>
          <w:p w14:paraId="223875C7"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C1</w:t>
            </w:r>
          </w:p>
        </w:tc>
        <w:tc>
          <w:tcPr>
            <w:tcW w:w="567" w:type="dxa"/>
          </w:tcPr>
          <w:p w14:paraId="6B0B0E7C"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C2</w:t>
            </w:r>
          </w:p>
        </w:tc>
        <w:tc>
          <w:tcPr>
            <w:tcW w:w="567" w:type="dxa"/>
          </w:tcPr>
          <w:p w14:paraId="223797EB"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C3</w:t>
            </w:r>
          </w:p>
        </w:tc>
        <w:tc>
          <w:tcPr>
            <w:tcW w:w="567" w:type="dxa"/>
          </w:tcPr>
          <w:p w14:paraId="49CBE95D"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C4</w:t>
            </w:r>
          </w:p>
        </w:tc>
        <w:tc>
          <w:tcPr>
            <w:tcW w:w="2613" w:type="dxa"/>
          </w:tcPr>
          <w:p w14:paraId="2EC46A34"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File or folder name</w:t>
            </w:r>
          </w:p>
        </w:tc>
      </w:tr>
      <w:tr w:rsidR="00067293" w:rsidRPr="00067293" w14:paraId="3E4148C5"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2E120F3" w14:textId="77777777" w:rsidR="00067293" w:rsidRPr="0045616C" w:rsidRDefault="00067293" w:rsidP="00067293">
            <w:pPr>
              <w:rPr>
                <w:b/>
                <w:color w:val="FFFFFF"/>
                <w:sz w:val="20"/>
                <w:lang w:eastAsia="en-AU"/>
              </w:rPr>
            </w:pPr>
            <w:r w:rsidRPr="0045616C">
              <w:rPr>
                <w:b/>
                <w:color w:val="FFFFFF"/>
                <w:sz w:val="20"/>
                <w:lang w:eastAsia="en-AU"/>
              </w:rPr>
              <w:t>2</w:t>
            </w:r>
          </w:p>
        </w:tc>
        <w:tc>
          <w:tcPr>
            <w:tcW w:w="3402" w:type="dxa"/>
          </w:tcPr>
          <w:p w14:paraId="21B9E8C4" w14:textId="77777777" w:rsidR="00067293" w:rsidRPr="0045616C" w:rsidRDefault="00067293"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CTD Summaries</w:t>
            </w:r>
          </w:p>
        </w:tc>
        <w:tc>
          <w:tcPr>
            <w:tcW w:w="567" w:type="dxa"/>
          </w:tcPr>
          <w:p w14:paraId="74235C8D"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BA273A7"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723B8CD4"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7196A5F0"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B68CB05"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m2</w:t>
            </w:r>
          </w:p>
        </w:tc>
      </w:tr>
      <w:tr w:rsidR="00067293" w:rsidRPr="00067293" w14:paraId="356DD8D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991921E" w14:textId="77777777" w:rsidR="00067293" w:rsidRPr="0045616C" w:rsidRDefault="00067293" w:rsidP="00067293">
            <w:pPr>
              <w:rPr>
                <w:b/>
                <w:color w:val="FFFFFF"/>
                <w:sz w:val="20"/>
                <w:lang w:eastAsia="en-AU"/>
              </w:rPr>
            </w:pPr>
            <w:r w:rsidRPr="0045616C">
              <w:rPr>
                <w:b/>
                <w:color w:val="FFFFFF"/>
                <w:sz w:val="20"/>
                <w:lang w:eastAsia="en-AU"/>
              </w:rPr>
              <w:t>2.2</w:t>
            </w:r>
          </w:p>
        </w:tc>
        <w:tc>
          <w:tcPr>
            <w:tcW w:w="3402" w:type="dxa"/>
          </w:tcPr>
          <w:p w14:paraId="109F7FF6" w14:textId="2CF1F77C" w:rsidR="00067293" w:rsidRPr="0045616C" w:rsidRDefault="001B090E"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Pr>
                <w:b/>
                <w:sz w:val="20"/>
                <w:lang w:eastAsia="en-AU"/>
              </w:rPr>
              <w:t>CTD i</w:t>
            </w:r>
            <w:r w:rsidR="00067293" w:rsidRPr="0045616C">
              <w:rPr>
                <w:b/>
                <w:sz w:val="20"/>
                <w:lang w:eastAsia="en-AU"/>
              </w:rPr>
              <w:t>ntroduction</w:t>
            </w:r>
          </w:p>
        </w:tc>
        <w:tc>
          <w:tcPr>
            <w:tcW w:w="567" w:type="dxa"/>
          </w:tcPr>
          <w:p w14:paraId="51FCCBE5"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A26EDA0"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C6D4E9"/>
          </w:tcPr>
          <w:p w14:paraId="7277005E"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C6D4E9"/>
          </w:tcPr>
          <w:p w14:paraId="5A560FE8"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2613" w:type="dxa"/>
          </w:tcPr>
          <w:p w14:paraId="32AD1791" w14:textId="533E203E" w:rsidR="00067293" w:rsidRPr="00067293" w:rsidRDefault="001B090E"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22</w:t>
            </w:r>
            <w:r w:rsidR="00067293" w:rsidRPr="00067293">
              <w:rPr>
                <w:sz w:val="20"/>
                <w:lang w:eastAsia="en-AU"/>
              </w:rPr>
              <w:t>-intro</w:t>
            </w:r>
          </w:p>
        </w:tc>
      </w:tr>
      <w:tr w:rsidR="00067293" w:rsidRPr="00067293" w14:paraId="3535C9B3"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22373CF" w14:textId="77777777" w:rsidR="00067293" w:rsidRPr="0045616C" w:rsidRDefault="00067293" w:rsidP="00067293">
            <w:pPr>
              <w:rPr>
                <w:b/>
                <w:color w:val="FFFFFF"/>
                <w:sz w:val="20"/>
                <w:lang w:eastAsia="en-AU"/>
              </w:rPr>
            </w:pPr>
            <w:r w:rsidRPr="0045616C">
              <w:rPr>
                <w:b/>
                <w:color w:val="FFFFFF"/>
                <w:sz w:val="20"/>
                <w:lang w:eastAsia="en-AU"/>
              </w:rPr>
              <w:t>2.3</w:t>
            </w:r>
          </w:p>
        </w:tc>
        <w:tc>
          <w:tcPr>
            <w:tcW w:w="3402" w:type="dxa"/>
          </w:tcPr>
          <w:p w14:paraId="351EBAA5" w14:textId="77777777" w:rsidR="00067293" w:rsidRPr="0045616C" w:rsidRDefault="00067293"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Quality overall summary</w:t>
            </w:r>
          </w:p>
        </w:tc>
        <w:tc>
          <w:tcPr>
            <w:tcW w:w="567" w:type="dxa"/>
          </w:tcPr>
          <w:p w14:paraId="76EB1BBD"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4940CA9"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2EB6718F"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282F3D56"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750E389" w14:textId="13DC1352" w:rsidR="00067293" w:rsidRPr="00067293" w:rsidRDefault="001B090E"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23</w:t>
            </w:r>
            <w:r w:rsidR="00067293" w:rsidRPr="00067293">
              <w:rPr>
                <w:sz w:val="20"/>
                <w:lang w:eastAsia="en-AU"/>
              </w:rPr>
              <w:t>-qos</w:t>
            </w:r>
          </w:p>
        </w:tc>
      </w:tr>
      <w:tr w:rsidR="00067293" w:rsidRPr="00067293" w14:paraId="267D8295"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B87A414" w14:textId="77777777" w:rsidR="00067293" w:rsidRPr="0045616C" w:rsidRDefault="00067293" w:rsidP="00067293">
            <w:pPr>
              <w:rPr>
                <w:b/>
                <w:color w:val="FFFFFF"/>
                <w:sz w:val="20"/>
                <w:lang w:eastAsia="en-AU"/>
              </w:rPr>
            </w:pPr>
            <w:r w:rsidRPr="0045616C">
              <w:rPr>
                <w:b/>
                <w:color w:val="FFFFFF"/>
                <w:sz w:val="20"/>
                <w:lang w:eastAsia="en-AU"/>
              </w:rPr>
              <w:t>2.4</w:t>
            </w:r>
          </w:p>
        </w:tc>
        <w:tc>
          <w:tcPr>
            <w:tcW w:w="3402" w:type="dxa"/>
          </w:tcPr>
          <w:p w14:paraId="4DAE7B1E" w14:textId="77777777" w:rsidR="00067293" w:rsidRPr="0045616C" w:rsidRDefault="00067293"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Nonclinical overview</w:t>
            </w:r>
          </w:p>
        </w:tc>
        <w:tc>
          <w:tcPr>
            <w:tcW w:w="567" w:type="dxa"/>
          </w:tcPr>
          <w:p w14:paraId="39B5FE72"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5EF3F5F"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C6D4E9"/>
          </w:tcPr>
          <w:p w14:paraId="165EDED4"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Borders>
              <w:bottom w:val="single" w:sz="8" w:space="0" w:color="002C47"/>
            </w:tcBorders>
            <w:shd w:val="clear" w:color="auto" w:fill="C6D4E9"/>
          </w:tcPr>
          <w:p w14:paraId="50973126"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2613" w:type="dxa"/>
          </w:tcPr>
          <w:p w14:paraId="5345593E" w14:textId="68ABA4C5" w:rsidR="00067293" w:rsidRPr="00067293" w:rsidRDefault="001B090E"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24</w:t>
            </w:r>
            <w:r w:rsidR="00067293" w:rsidRPr="00067293">
              <w:rPr>
                <w:sz w:val="20"/>
                <w:lang w:eastAsia="en-AU"/>
              </w:rPr>
              <w:t>-nonclin-over</w:t>
            </w:r>
          </w:p>
        </w:tc>
      </w:tr>
      <w:tr w:rsidR="00067293" w:rsidRPr="00067293" w14:paraId="2A51F90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807468D" w14:textId="77777777" w:rsidR="00067293" w:rsidRPr="0045616C" w:rsidRDefault="00067293" w:rsidP="00067293">
            <w:pPr>
              <w:rPr>
                <w:b/>
                <w:color w:val="FFFFFF"/>
                <w:sz w:val="20"/>
                <w:lang w:eastAsia="en-AU"/>
              </w:rPr>
            </w:pPr>
            <w:r w:rsidRPr="0045616C">
              <w:rPr>
                <w:b/>
                <w:color w:val="FFFFFF"/>
                <w:sz w:val="20"/>
                <w:lang w:eastAsia="en-AU"/>
              </w:rPr>
              <w:t>2.5</w:t>
            </w:r>
          </w:p>
        </w:tc>
        <w:tc>
          <w:tcPr>
            <w:tcW w:w="3402" w:type="dxa"/>
          </w:tcPr>
          <w:p w14:paraId="0A2A6073" w14:textId="77777777" w:rsidR="00067293" w:rsidRPr="0045616C" w:rsidRDefault="00067293"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Clinical overview</w:t>
            </w:r>
          </w:p>
        </w:tc>
        <w:tc>
          <w:tcPr>
            <w:tcW w:w="567" w:type="dxa"/>
          </w:tcPr>
          <w:p w14:paraId="16C2CB5C"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A004903"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7FDC199"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CF8C554"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EB6EA93" w14:textId="5CE29F57" w:rsidR="00067293" w:rsidRPr="00067293" w:rsidRDefault="001B090E"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25</w:t>
            </w:r>
            <w:r w:rsidR="00067293" w:rsidRPr="00067293">
              <w:rPr>
                <w:sz w:val="20"/>
                <w:lang w:eastAsia="en-AU"/>
              </w:rPr>
              <w:t>-clin-over</w:t>
            </w:r>
          </w:p>
        </w:tc>
      </w:tr>
      <w:tr w:rsidR="00067293" w:rsidRPr="00067293" w14:paraId="45B49F7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5CC0D90" w14:textId="77777777" w:rsidR="00067293" w:rsidRPr="0045616C" w:rsidRDefault="00067293" w:rsidP="00067293">
            <w:pPr>
              <w:rPr>
                <w:b/>
                <w:color w:val="FFFFFF"/>
                <w:sz w:val="20"/>
                <w:lang w:eastAsia="en-AU"/>
              </w:rPr>
            </w:pPr>
            <w:r w:rsidRPr="0045616C">
              <w:rPr>
                <w:b/>
                <w:color w:val="FFFFFF"/>
                <w:sz w:val="20"/>
                <w:lang w:eastAsia="en-AU"/>
              </w:rPr>
              <w:t>2.6</w:t>
            </w:r>
          </w:p>
        </w:tc>
        <w:tc>
          <w:tcPr>
            <w:tcW w:w="3402" w:type="dxa"/>
          </w:tcPr>
          <w:p w14:paraId="20311CBD" w14:textId="77777777" w:rsidR="00067293" w:rsidRPr="0045616C" w:rsidRDefault="00067293"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Nonclinical written and tabulated summaries</w:t>
            </w:r>
          </w:p>
        </w:tc>
        <w:tc>
          <w:tcPr>
            <w:tcW w:w="567" w:type="dxa"/>
          </w:tcPr>
          <w:p w14:paraId="172846D2"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F3196B0"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C6EEB2E"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6410653"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79C63FC" w14:textId="60954235" w:rsidR="00067293" w:rsidRPr="00067293" w:rsidRDefault="001B090E" w:rsidP="001B090E">
            <w:pPr>
              <w:keepN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26</w:t>
            </w:r>
            <w:r w:rsidR="00067293" w:rsidRPr="00067293">
              <w:rPr>
                <w:sz w:val="20"/>
                <w:lang w:eastAsia="en-AU"/>
              </w:rPr>
              <w:t>-nonclin-sum</w:t>
            </w:r>
          </w:p>
        </w:tc>
      </w:tr>
      <w:tr w:rsidR="00067293" w:rsidRPr="00067293" w14:paraId="15FF25B1" w14:textId="77777777" w:rsidTr="00CE5851">
        <w:tc>
          <w:tcPr>
            <w:cnfStyle w:val="001000000000" w:firstRow="0" w:lastRow="0" w:firstColumn="1" w:lastColumn="0" w:oddVBand="0" w:evenVBand="0" w:oddHBand="0" w:evenHBand="0" w:firstRowFirstColumn="0" w:firstRowLastColumn="0" w:lastRowFirstColumn="0" w:lastRowLastColumn="0"/>
            <w:tcW w:w="959" w:type="dxa"/>
            <w:tcBorders>
              <w:bottom w:val="single" w:sz="8" w:space="0" w:color="002C47"/>
            </w:tcBorders>
            <w:shd w:val="clear" w:color="auto" w:fill="006DA7"/>
          </w:tcPr>
          <w:p w14:paraId="3D56D892" w14:textId="77777777" w:rsidR="00067293" w:rsidRPr="0045616C" w:rsidRDefault="00067293" w:rsidP="00067293">
            <w:pPr>
              <w:rPr>
                <w:b/>
                <w:color w:val="FFFFFF"/>
                <w:sz w:val="20"/>
                <w:lang w:eastAsia="en-AU"/>
              </w:rPr>
            </w:pPr>
            <w:r w:rsidRPr="0045616C">
              <w:rPr>
                <w:b/>
                <w:color w:val="FFFFFF"/>
                <w:sz w:val="20"/>
                <w:lang w:eastAsia="en-AU"/>
              </w:rPr>
              <w:t>2.7</w:t>
            </w:r>
          </w:p>
        </w:tc>
        <w:tc>
          <w:tcPr>
            <w:tcW w:w="3402" w:type="dxa"/>
            <w:tcBorders>
              <w:bottom w:val="single" w:sz="8" w:space="0" w:color="002C47"/>
            </w:tcBorders>
          </w:tcPr>
          <w:p w14:paraId="47BF3D4B" w14:textId="77777777" w:rsidR="00067293" w:rsidRPr="0045616C" w:rsidRDefault="00067293" w:rsidP="00067293">
            <w:pPr>
              <w:keepNext/>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Clinical summary</w:t>
            </w:r>
          </w:p>
        </w:tc>
        <w:tc>
          <w:tcPr>
            <w:tcW w:w="567" w:type="dxa"/>
            <w:tcBorders>
              <w:bottom w:val="single" w:sz="8" w:space="0" w:color="002C47"/>
            </w:tcBorders>
          </w:tcPr>
          <w:p w14:paraId="0E9F4170"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E9E1B57"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28B8E2D"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1EDA4FAF" w14:textId="77777777" w:rsidR="00067293" w:rsidRPr="00067293" w:rsidRDefault="00067293"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Borders>
              <w:bottom w:val="single" w:sz="8" w:space="0" w:color="002C47"/>
            </w:tcBorders>
          </w:tcPr>
          <w:p w14:paraId="382F9F4D" w14:textId="48EA35F5" w:rsidR="00067293" w:rsidRPr="00067293" w:rsidRDefault="001B090E" w:rsidP="00067293">
            <w:pPr>
              <w:keepNext/>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27</w:t>
            </w:r>
            <w:r w:rsidR="00067293" w:rsidRPr="00067293">
              <w:rPr>
                <w:sz w:val="20"/>
                <w:lang w:eastAsia="en-AU"/>
              </w:rPr>
              <w:t>-clin-sum</w:t>
            </w:r>
          </w:p>
        </w:tc>
      </w:tr>
    </w:tbl>
    <w:p w14:paraId="7855AD2C" w14:textId="3E6C34A4" w:rsidR="00067293" w:rsidRPr="00067293" w:rsidRDefault="00067293" w:rsidP="000226E2">
      <w:pPr>
        <w:pStyle w:val="Heading4"/>
      </w:pPr>
      <w:bookmarkStart w:id="83" w:name="_Toc35619672"/>
      <w:r w:rsidRPr="00067293">
        <w:t>Data matrix</w:t>
      </w:r>
      <w:r w:rsidR="00691860">
        <w:t xml:space="preserve"> table 3</w:t>
      </w:r>
      <w:r w:rsidRPr="00067293">
        <w:t xml:space="preserve">: CTD Module 3 </w:t>
      </w:r>
      <w:r w:rsidR="005F2E84">
        <w:t xml:space="preserve">data </w:t>
      </w:r>
      <w:r w:rsidRPr="00067293">
        <w:t>requirements for RCM changes</w:t>
      </w:r>
      <w:bookmarkEnd w:id="83"/>
    </w:p>
    <w:tbl>
      <w:tblPr>
        <w:tblStyle w:val="TableTGAblue21"/>
        <w:tblW w:w="9242" w:type="dxa"/>
        <w:tblLayout w:type="fixed"/>
        <w:tblLook w:val="04A0" w:firstRow="1" w:lastRow="0" w:firstColumn="1" w:lastColumn="0" w:noHBand="0" w:noVBand="1"/>
      </w:tblPr>
      <w:tblGrid>
        <w:gridCol w:w="1242"/>
        <w:gridCol w:w="3119"/>
        <w:gridCol w:w="567"/>
        <w:gridCol w:w="567"/>
        <w:gridCol w:w="567"/>
        <w:gridCol w:w="567"/>
        <w:gridCol w:w="2613"/>
      </w:tblGrid>
      <w:tr w:rsidR="00067293" w:rsidRPr="00067293" w14:paraId="5DF84D6A"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9E161D4" w14:textId="77777777" w:rsidR="00067293" w:rsidRPr="00067293" w:rsidRDefault="00067293" w:rsidP="00067293">
            <w:pPr>
              <w:rPr>
                <w:sz w:val="20"/>
                <w:lang w:eastAsia="en-AU"/>
              </w:rPr>
            </w:pPr>
            <w:r w:rsidRPr="00067293">
              <w:rPr>
                <w:sz w:val="20"/>
                <w:lang w:eastAsia="en-AU"/>
              </w:rPr>
              <w:t>Module</w:t>
            </w:r>
          </w:p>
        </w:tc>
        <w:tc>
          <w:tcPr>
            <w:tcW w:w="3119" w:type="dxa"/>
          </w:tcPr>
          <w:p w14:paraId="2672CAC6"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Name</w:t>
            </w:r>
          </w:p>
        </w:tc>
        <w:tc>
          <w:tcPr>
            <w:tcW w:w="567" w:type="dxa"/>
          </w:tcPr>
          <w:p w14:paraId="1CD9CFB8"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C1</w:t>
            </w:r>
          </w:p>
        </w:tc>
        <w:tc>
          <w:tcPr>
            <w:tcW w:w="567" w:type="dxa"/>
          </w:tcPr>
          <w:p w14:paraId="6B028BC0"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C2</w:t>
            </w:r>
          </w:p>
        </w:tc>
        <w:tc>
          <w:tcPr>
            <w:tcW w:w="567" w:type="dxa"/>
          </w:tcPr>
          <w:p w14:paraId="5BB830A5"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C3</w:t>
            </w:r>
          </w:p>
        </w:tc>
        <w:tc>
          <w:tcPr>
            <w:tcW w:w="567" w:type="dxa"/>
          </w:tcPr>
          <w:p w14:paraId="442F195C"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C4</w:t>
            </w:r>
          </w:p>
        </w:tc>
        <w:tc>
          <w:tcPr>
            <w:tcW w:w="2613" w:type="dxa"/>
          </w:tcPr>
          <w:p w14:paraId="5DECBC15"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File or folder name</w:t>
            </w:r>
          </w:p>
        </w:tc>
      </w:tr>
      <w:tr w:rsidR="00067293" w:rsidRPr="00067293" w14:paraId="4506D1C9"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9BEC8E8" w14:textId="77777777" w:rsidR="00067293" w:rsidRPr="0045616C" w:rsidRDefault="00067293" w:rsidP="00067293">
            <w:pPr>
              <w:rPr>
                <w:b/>
                <w:color w:val="FFFFFF"/>
                <w:sz w:val="20"/>
                <w:lang w:eastAsia="en-AU"/>
              </w:rPr>
            </w:pPr>
            <w:r w:rsidRPr="0045616C">
              <w:rPr>
                <w:b/>
                <w:color w:val="FFFFFF"/>
                <w:sz w:val="20"/>
                <w:lang w:eastAsia="en-AU"/>
              </w:rPr>
              <w:t>3</w:t>
            </w:r>
          </w:p>
        </w:tc>
        <w:tc>
          <w:tcPr>
            <w:tcW w:w="3119" w:type="dxa"/>
          </w:tcPr>
          <w:p w14:paraId="472E274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Quality</w:t>
            </w:r>
          </w:p>
        </w:tc>
        <w:tc>
          <w:tcPr>
            <w:tcW w:w="567" w:type="dxa"/>
          </w:tcPr>
          <w:p w14:paraId="50A49A3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55BD134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198BEA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BD76AF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422FF64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m3</w:t>
            </w:r>
          </w:p>
        </w:tc>
      </w:tr>
      <w:tr w:rsidR="00067293" w:rsidRPr="00067293" w14:paraId="4B1DBA9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1AAF25F" w14:textId="77777777" w:rsidR="00067293" w:rsidRPr="0045616C" w:rsidRDefault="00067293" w:rsidP="00067293">
            <w:pPr>
              <w:rPr>
                <w:b/>
                <w:color w:val="FFFFFF"/>
                <w:sz w:val="20"/>
                <w:lang w:eastAsia="en-AU"/>
              </w:rPr>
            </w:pPr>
            <w:r w:rsidRPr="0045616C">
              <w:rPr>
                <w:b/>
                <w:color w:val="FFFFFF"/>
                <w:sz w:val="20"/>
                <w:lang w:eastAsia="en-AU"/>
              </w:rPr>
              <w:t>3.2.S</w:t>
            </w:r>
          </w:p>
        </w:tc>
        <w:tc>
          <w:tcPr>
            <w:tcW w:w="3119" w:type="dxa"/>
          </w:tcPr>
          <w:p w14:paraId="0621050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Drug substance</w:t>
            </w:r>
          </w:p>
        </w:tc>
        <w:tc>
          <w:tcPr>
            <w:tcW w:w="567" w:type="dxa"/>
          </w:tcPr>
          <w:p w14:paraId="3BC9865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D33EAC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BC1F9E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B9DF70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61B9486" w14:textId="160BF8DE" w:rsidR="00067293" w:rsidRPr="00067293" w:rsidRDefault="005F2E84" w:rsidP="00370CAD">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w:t>
            </w:r>
            <w:r w:rsidR="00067293" w:rsidRPr="00067293">
              <w:rPr>
                <w:sz w:val="20"/>
                <w:lang w:eastAsia="en-AU"/>
              </w:rPr>
              <w:t>-drug-sub</w:t>
            </w:r>
          </w:p>
        </w:tc>
      </w:tr>
      <w:tr w:rsidR="00067293" w:rsidRPr="00067293" w14:paraId="2CC6343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E8CDC05" w14:textId="77777777" w:rsidR="00067293" w:rsidRPr="0045616C" w:rsidRDefault="00067293" w:rsidP="00067293">
            <w:pPr>
              <w:rPr>
                <w:b/>
                <w:color w:val="FFFFFF"/>
                <w:sz w:val="20"/>
                <w:lang w:eastAsia="en-AU"/>
              </w:rPr>
            </w:pPr>
            <w:r w:rsidRPr="0045616C">
              <w:rPr>
                <w:b/>
                <w:color w:val="FFFFFF"/>
                <w:sz w:val="20"/>
                <w:lang w:eastAsia="en-AU"/>
              </w:rPr>
              <w:t>3.2.S.1</w:t>
            </w:r>
          </w:p>
        </w:tc>
        <w:tc>
          <w:tcPr>
            <w:tcW w:w="3119" w:type="dxa"/>
          </w:tcPr>
          <w:p w14:paraId="0CE1947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General Information</w:t>
            </w:r>
          </w:p>
        </w:tc>
        <w:tc>
          <w:tcPr>
            <w:tcW w:w="567" w:type="dxa"/>
          </w:tcPr>
          <w:p w14:paraId="450A761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D616C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D7E200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A9F97E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793D102" w14:textId="345B46E6" w:rsidR="00067293" w:rsidRPr="00067293" w:rsidRDefault="005F2E84" w:rsidP="00370CAD">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w:t>
            </w:r>
            <w:r w:rsidR="00067293" w:rsidRPr="00067293">
              <w:rPr>
                <w:sz w:val="20"/>
                <w:lang w:eastAsia="en-AU"/>
              </w:rPr>
              <w:t>1-gen-info</w:t>
            </w:r>
          </w:p>
        </w:tc>
      </w:tr>
      <w:tr w:rsidR="00067293" w:rsidRPr="00067293" w14:paraId="03528491"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ACEBAF6" w14:textId="77777777" w:rsidR="00067293" w:rsidRPr="00067293" w:rsidRDefault="00067293" w:rsidP="00067293">
            <w:pPr>
              <w:rPr>
                <w:color w:val="FFFFFF"/>
                <w:sz w:val="20"/>
                <w:lang w:eastAsia="en-AU"/>
              </w:rPr>
            </w:pPr>
            <w:r w:rsidRPr="00067293">
              <w:rPr>
                <w:color w:val="FFFFFF"/>
                <w:sz w:val="20"/>
                <w:lang w:eastAsia="en-AU"/>
              </w:rPr>
              <w:t>3.2.S.1.1</w:t>
            </w:r>
          </w:p>
        </w:tc>
        <w:tc>
          <w:tcPr>
            <w:tcW w:w="3119" w:type="dxa"/>
          </w:tcPr>
          <w:p w14:paraId="77E74F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Nomenclature</w:t>
            </w:r>
          </w:p>
        </w:tc>
        <w:tc>
          <w:tcPr>
            <w:tcW w:w="567" w:type="dxa"/>
          </w:tcPr>
          <w:p w14:paraId="7FD07DD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C786BF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2D2818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0BFE4B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CB55388" w14:textId="320FE56C"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rFonts w:ascii="Times New Roman" w:hAnsi="Times New Roman"/>
                <w:sz w:val="20"/>
                <w:lang w:eastAsia="en-AU"/>
              </w:rPr>
              <w:t>nomenclature</w:t>
            </w:r>
          </w:p>
        </w:tc>
      </w:tr>
      <w:tr w:rsidR="00067293" w:rsidRPr="00067293" w14:paraId="048BD5A9"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FB46168" w14:textId="77777777" w:rsidR="00067293" w:rsidRPr="002B460F" w:rsidRDefault="00067293" w:rsidP="00067293">
            <w:pPr>
              <w:rPr>
                <w:color w:val="FFFFFF"/>
                <w:sz w:val="20"/>
                <w:lang w:eastAsia="en-AU"/>
              </w:rPr>
            </w:pPr>
            <w:r w:rsidRPr="002B460F">
              <w:rPr>
                <w:color w:val="FFFFFF"/>
                <w:sz w:val="20"/>
                <w:lang w:eastAsia="en-AU"/>
              </w:rPr>
              <w:t>3.2.S.1.2</w:t>
            </w:r>
          </w:p>
        </w:tc>
        <w:tc>
          <w:tcPr>
            <w:tcW w:w="3119" w:type="dxa"/>
          </w:tcPr>
          <w:p w14:paraId="1609852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Structure</w:t>
            </w:r>
          </w:p>
        </w:tc>
        <w:tc>
          <w:tcPr>
            <w:tcW w:w="567" w:type="dxa"/>
          </w:tcPr>
          <w:p w14:paraId="06455C9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2DFDF4A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29EB4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D77084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A8612CA" w14:textId="0C8E715E"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rFonts w:ascii="Times New Roman" w:hAnsi="Times New Roman"/>
                <w:sz w:val="20"/>
                <w:lang w:eastAsia="en-AU"/>
              </w:rPr>
              <w:t>structure</w:t>
            </w:r>
          </w:p>
        </w:tc>
      </w:tr>
      <w:tr w:rsidR="00067293" w:rsidRPr="00067293" w14:paraId="39F00147"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39054B1" w14:textId="77777777" w:rsidR="00067293" w:rsidRPr="00067293" w:rsidRDefault="00067293" w:rsidP="00067293">
            <w:pPr>
              <w:rPr>
                <w:color w:val="FFFFFF"/>
                <w:sz w:val="20"/>
                <w:lang w:eastAsia="en-AU"/>
              </w:rPr>
            </w:pPr>
            <w:r w:rsidRPr="00067293">
              <w:rPr>
                <w:color w:val="FFFFFF"/>
                <w:sz w:val="20"/>
                <w:lang w:eastAsia="en-AU"/>
              </w:rPr>
              <w:t>3.2.S.1.3</w:t>
            </w:r>
          </w:p>
        </w:tc>
        <w:tc>
          <w:tcPr>
            <w:tcW w:w="3119" w:type="dxa"/>
          </w:tcPr>
          <w:p w14:paraId="530DC8C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General Properties</w:t>
            </w:r>
          </w:p>
        </w:tc>
        <w:tc>
          <w:tcPr>
            <w:tcW w:w="567" w:type="dxa"/>
          </w:tcPr>
          <w:p w14:paraId="52DCD9F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7DA2470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58C764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8A2FA7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F70155A" w14:textId="11DAEE01" w:rsidR="00067293" w:rsidRPr="00067293" w:rsidRDefault="00067293" w:rsidP="005F2E84">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rFonts w:ascii="Times New Roman" w:hAnsi="Times New Roman"/>
                <w:sz w:val="20"/>
                <w:lang w:eastAsia="en-AU"/>
              </w:rPr>
              <w:t>general-properties</w:t>
            </w:r>
          </w:p>
        </w:tc>
      </w:tr>
      <w:tr w:rsidR="00067293" w:rsidRPr="00067293" w14:paraId="2D4708A2"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76DC3B4" w14:textId="77777777" w:rsidR="00067293" w:rsidRPr="0045616C" w:rsidRDefault="00067293" w:rsidP="00067293">
            <w:pPr>
              <w:rPr>
                <w:b/>
                <w:color w:val="FFFFFF"/>
                <w:sz w:val="20"/>
                <w:lang w:eastAsia="en-AU"/>
              </w:rPr>
            </w:pPr>
            <w:r w:rsidRPr="0045616C">
              <w:rPr>
                <w:b/>
                <w:color w:val="FFFFFF"/>
                <w:sz w:val="20"/>
                <w:lang w:eastAsia="en-AU"/>
              </w:rPr>
              <w:t>3.2.S.2</w:t>
            </w:r>
          </w:p>
        </w:tc>
        <w:tc>
          <w:tcPr>
            <w:tcW w:w="3119" w:type="dxa"/>
          </w:tcPr>
          <w:p w14:paraId="58F9B21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Manufacture</w:t>
            </w:r>
          </w:p>
        </w:tc>
        <w:tc>
          <w:tcPr>
            <w:tcW w:w="567" w:type="dxa"/>
          </w:tcPr>
          <w:p w14:paraId="7E323D8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686F32B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CF98C3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C841B5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31A2695" w14:textId="4A49D80F" w:rsidR="00067293" w:rsidRPr="00067293" w:rsidRDefault="005F2E84" w:rsidP="00370CAD">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32s2</w:t>
            </w:r>
            <w:r w:rsidR="00370CAD">
              <w:rPr>
                <w:sz w:val="20"/>
                <w:lang w:eastAsia="en-AU"/>
              </w:rPr>
              <w:t>.</w:t>
            </w:r>
            <w:r w:rsidR="00067293" w:rsidRPr="00067293">
              <w:rPr>
                <w:sz w:val="20"/>
                <w:lang w:eastAsia="en-AU"/>
              </w:rPr>
              <w:t>2-manuf</w:t>
            </w:r>
          </w:p>
        </w:tc>
      </w:tr>
      <w:tr w:rsidR="00067293" w:rsidRPr="00067293" w14:paraId="0977E68B"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922F4EA" w14:textId="77777777" w:rsidR="00067293" w:rsidRPr="00067293" w:rsidRDefault="00067293" w:rsidP="00067293">
            <w:pPr>
              <w:rPr>
                <w:color w:val="FFFFFF"/>
                <w:sz w:val="20"/>
                <w:lang w:eastAsia="en-AU"/>
              </w:rPr>
            </w:pPr>
            <w:r w:rsidRPr="00067293">
              <w:rPr>
                <w:color w:val="FFFFFF"/>
                <w:sz w:val="20"/>
                <w:lang w:eastAsia="en-AU"/>
              </w:rPr>
              <w:t>3.2.S.2.1</w:t>
            </w:r>
          </w:p>
        </w:tc>
        <w:tc>
          <w:tcPr>
            <w:tcW w:w="3119" w:type="dxa"/>
          </w:tcPr>
          <w:p w14:paraId="6D1A621D" w14:textId="7639A3F0" w:rsidR="00067293" w:rsidRPr="00067293" w:rsidRDefault="008E1DCA"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M</w:t>
            </w:r>
            <w:r w:rsidR="00067293" w:rsidRPr="00067293">
              <w:rPr>
                <w:sz w:val="20"/>
                <w:lang w:eastAsia="en-AU"/>
              </w:rPr>
              <w:t>anufacturer</w:t>
            </w:r>
          </w:p>
        </w:tc>
        <w:tc>
          <w:tcPr>
            <w:tcW w:w="567" w:type="dxa"/>
          </w:tcPr>
          <w:p w14:paraId="2832D9B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1D6F99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F3264A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B4C677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D29D908" w14:textId="541ED712"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manufacturer</w:t>
            </w:r>
          </w:p>
        </w:tc>
      </w:tr>
      <w:tr w:rsidR="00067293" w:rsidRPr="00067293" w14:paraId="310CABCF"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7D425C8" w14:textId="77777777" w:rsidR="00067293" w:rsidRPr="00067293" w:rsidRDefault="00067293" w:rsidP="00067293">
            <w:pPr>
              <w:rPr>
                <w:color w:val="FFFFFF"/>
                <w:sz w:val="20"/>
                <w:lang w:eastAsia="en-AU"/>
              </w:rPr>
            </w:pPr>
            <w:r w:rsidRPr="00067293">
              <w:rPr>
                <w:color w:val="FFFFFF"/>
                <w:sz w:val="20"/>
                <w:lang w:eastAsia="en-AU"/>
              </w:rPr>
              <w:t>3.2.S.2.2</w:t>
            </w:r>
          </w:p>
        </w:tc>
        <w:tc>
          <w:tcPr>
            <w:tcW w:w="3119" w:type="dxa"/>
          </w:tcPr>
          <w:p w14:paraId="00BA47D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Description of manufacturing process and process controls</w:t>
            </w:r>
          </w:p>
        </w:tc>
        <w:tc>
          <w:tcPr>
            <w:tcW w:w="567" w:type="dxa"/>
          </w:tcPr>
          <w:p w14:paraId="0562E95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E9D4C4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382FC5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43175BF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22FDBB5" w14:textId="335E87D5"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roofErr w:type="spellStart"/>
            <w:r w:rsidRPr="00067293">
              <w:rPr>
                <w:sz w:val="20"/>
              </w:rPr>
              <w:t>manuf</w:t>
            </w:r>
            <w:proofErr w:type="spellEnd"/>
            <w:r w:rsidRPr="00067293">
              <w:rPr>
                <w:sz w:val="20"/>
              </w:rPr>
              <w:t>-process-and-controls</w:t>
            </w:r>
          </w:p>
        </w:tc>
      </w:tr>
      <w:tr w:rsidR="00067293" w:rsidRPr="00067293" w14:paraId="4B43554A"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E28042F" w14:textId="77777777" w:rsidR="00067293" w:rsidRPr="00067293" w:rsidRDefault="00067293" w:rsidP="00067293">
            <w:pPr>
              <w:rPr>
                <w:color w:val="FFFFFF"/>
                <w:sz w:val="20"/>
                <w:lang w:eastAsia="en-AU"/>
              </w:rPr>
            </w:pPr>
            <w:r w:rsidRPr="00067293">
              <w:rPr>
                <w:color w:val="FFFFFF"/>
                <w:sz w:val="20"/>
                <w:lang w:eastAsia="en-AU"/>
              </w:rPr>
              <w:t>3.2.S.2.3</w:t>
            </w:r>
          </w:p>
        </w:tc>
        <w:tc>
          <w:tcPr>
            <w:tcW w:w="3119" w:type="dxa"/>
          </w:tcPr>
          <w:p w14:paraId="70354CB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Control of materials</w:t>
            </w:r>
          </w:p>
        </w:tc>
        <w:tc>
          <w:tcPr>
            <w:tcW w:w="567" w:type="dxa"/>
          </w:tcPr>
          <w:p w14:paraId="47CC4FC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41CB28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BF896F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AC554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F46D417" w14:textId="06D6DF56"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control-of-materials</w:t>
            </w:r>
          </w:p>
        </w:tc>
      </w:tr>
      <w:tr w:rsidR="00067293" w:rsidRPr="00067293" w14:paraId="3F7FB11B"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712BD70A" w14:textId="77777777" w:rsidR="00067293" w:rsidRPr="00067293" w:rsidRDefault="00067293" w:rsidP="00067293">
            <w:pPr>
              <w:rPr>
                <w:color w:val="FFFFFF"/>
                <w:sz w:val="20"/>
                <w:lang w:eastAsia="en-AU"/>
              </w:rPr>
            </w:pPr>
            <w:r w:rsidRPr="00067293">
              <w:rPr>
                <w:color w:val="FFFFFF"/>
                <w:sz w:val="20"/>
                <w:lang w:eastAsia="en-AU"/>
              </w:rPr>
              <w:t>3.2.S.3</w:t>
            </w:r>
          </w:p>
        </w:tc>
        <w:tc>
          <w:tcPr>
            <w:tcW w:w="3119" w:type="dxa"/>
          </w:tcPr>
          <w:p w14:paraId="39E58EB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Characterisation</w:t>
            </w:r>
          </w:p>
        </w:tc>
        <w:tc>
          <w:tcPr>
            <w:tcW w:w="567" w:type="dxa"/>
          </w:tcPr>
          <w:p w14:paraId="36A02A7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988FA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6FE1AD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D57D7D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DFFF5A5" w14:textId="7F7291A3" w:rsidR="00067293" w:rsidRPr="00067293" w:rsidRDefault="005F2E84" w:rsidP="00370CAD">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32s3</w:t>
            </w:r>
            <w:r w:rsidR="00067293" w:rsidRPr="00067293">
              <w:rPr>
                <w:sz w:val="20"/>
                <w:lang w:eastAsia="en-AU"/>
              </w:rPr>
              <w:t>-charac</w:t>
            </w:r>
          </w:p>
        </w:tc>
      </w:tr>
      <w:tr w:rsidR="00067293" w:rsidRPr="00067293" w14:paraId="6D8365EF"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20BA1D72" w14:textId="77777777" w:rsidR="00067293" w:rsidRPr="00067293" w:rsidRDefault="00067293" w:rsidP="00067293">
            <w:pPr>
              <w:rPr>
                <w:color w:val="FFFFFF"/>
                <w:sz w:val="20"/>
                <w:lang w:eastAsia="en-AU"/>
              </w:rPr>
            </w:pPr>
            <w:r w:rsidRPr="00067293">
              <w:rPr>
                <w:color w:val="FFFFFF"/>
                <w:sz w:val="20"/>
                <w:lang w:eastAsia="en-AU"/>
              </w:rPr>
              <w:t>3.2.S.3.1</w:t>
            </w:r>
          </w:p>
        </w:tc>
        <w:tc>
          <w:tcPr>
            <w:tcW w:w="3119" w:type="dxa"/>
          </w:tcPr>
          <w:p w14:paraId="1F08609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Elucidation of structure and other characteristics</w:t>
            </w:r>
          </w:p>
        </w:tc>
        <w:tc>
          <w:tcPr>
            <w:tcW w:w="567" w:type="dxa"/>
          </w:tcPr>
          <w:p w14:paraId="1F6DD02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52D73F7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6AA5CC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0B6CA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F766EBF" w14:textId="398EA372"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elucidation-of-structure</w:t>
            </w:r>
          </w:p>
        </w:tc>
      </w:tr>
      <w:tr w:rsidR="00067293" w:rsidRPr="00067293" w14:paraId="112D297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64EA65C7" w14:textId="77777777" w:rsidR="00067293" w:rsidRPr="00067293" w:rsidRDefault="00067293" w:rsidP="00067293">
            <w:pPr>
              <w:rPr>
                <w:color w:val="FFFFFF"/>
                <w:sz w:val="20"/>
                <w:lang w:eastAsia="en-AU"/>
              </w:rPr>
            </w:pPr>
            <w:r w:rsidRPr="00067293">
              <w:rPr>
                <w:color w:val="FFFFFF"/>
                <w:sz w:val="20"/>
                <w:lang w:eastAsia="en-AU"/>
              </w:rPr>
              <w:t>3.2.S.3.2</w:t>
            </w:r>
          </w:p>
        </w:tc>
        <w:tc>
          <w:tcPr>
            <w:tcW w:w="3119" w:type="dxa"/>
          </w:tcPr>
          <w:p w14:paraId="0F4F692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Impurities</w:t>
            </w:r>
          </w:p>
        </w:tc>
        <w:tc>
          <w:tcPr>
            <w:tcW w:w="567" w:type="dxa"/>
            <w:tcBorders>
              <w:bottom w:val="single" w:sz="8" w:space="0" w:color="002C47"/>
            </w:tcBorders>
          </w:tcPr>
          <w:p w14:paraId="74809E5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0546F51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0E34BDC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1861805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F866066" w14:textId="0B5A53BF"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impurities</w:t>
            </w:r>
          </w:p>
        </w:tc>
      </w:tr>
      <w:tr w:rsidR="00067293" w:rsidRPr="00067293" w14:paraId="0B69722D"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C9D3A6A" w14:textId="77777777" w:rsidR="00067293" w:rsidRPr="0045616C" w:rsidRDefault="00067293" w:rsidP="00067293">
            <w:pPr>
              <w:rPr>
                <w:b/>
                <w:color w:val="FFFFFF"/>
                <w:sz w:val="20"/>
                <w:lang w:eastAsia="en-AU"/>
              </w:rPr>
            </w:pPr>
            <w:r w:rsidRPr="0045616C">
              <w:rPr>
                <w:b/>
                <w:color w:val="FFFFFF"/>
                <w:sz w:val="20"/>
                <w:lang w:eastAsia="en-AU"/>
              </w:rPr>
              <w:t>3.2.S.4</w:t>
            </w:r>
          </w:p>
        </w:tc>
        <w:tc>
          <w:tcPr>
            <w:tcW w:w="3119" w:type="dxa"/>
          </w:tcPr>
          <w:p w14:paraId="06D6A91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Control of Drug Substance</w:t>
            </w:r>
          </w:p>
        </w:tc>
        <w:tc>
          <w:tcPr>
            <w:tcW w:w="567" w:type="dxa"/>
            <w:shd w:val="clear" w:color="auto" w:fill="C6D4E9"/>
          </w:tcPr>
          <w:p w14:paraId="74225E4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6587B21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1C8169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141675F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CB874E6" w14:textId="70FEE9D0"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32s4</w:t>
            </w:r>
            <w:r w:rsidR="00067293" w:rsidRPr="00067293">
              <w:rPr>
                <w:sz w:val="20"/>
              </w:rPr>
              <w:t>-contr-drug-sub</w:t>
            </w:r>
          </w:p>
        </w:tc>
      </w:tr>
      <w:tr w:rsidR="00067293" w:rsidRPr="00067293" w14:paraId="09ED37A4"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674DDAEC" w14:textId="77777777" w:rsidR="00067293" w:rsidRPr="00067293" w:rsidRDefault="00067293" w:rsidP="00067293">
            <w:pPr>
              <w:rPr>
                <w:color w:val="FFFFFF"/>
                <w:sz w:val="20"/>
                <w:lang w:eastAsia="en-AU"/>
              </w:rPr>
            </w:pPr>
            <w:r w:rsidRPr="00067293">
              <w:rPr>
                <w:color w:val="FFFFFF"/>
                <w:sz w:val="20"/>
                <w:lang w:eastAsia="en-AU"/>
              </w:rPr>
              <w:t>3.2.S.4.1</w:t>
            </w:r>
          </w:p>
        </w:tc>
        <w:tc>
          <w:tcPr>
            <w:tcW w:w="3119" w:type="dxa"/>
          </w:tcPr>
          <w:p w14:paraId="30D480E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Specification</w:t>
            </w:r>
          </w:p>
        </w:tc>
        <w:tc>
          <w:tcPr>
            <w:tcW w:w="567" w:type="dxa"/>
            <w:shd w:val="clear" w:color="auto" w:fill="C6D4E9"/>
          </w:tcPr>
          <w:p w14:paraId="6360F5D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19C49C4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6AC928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457E487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8AEEE00" w14:textId="7877B986"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32s41</w:t>
            </w:r>
            <w:r w:rsidR="00067293" w:rsidRPr="00067293">
              <w:rPr>
                <w:sz w:val="20"/>
              </w:rPr>
              <w:t>-spec</w:t>
            </w:r>
          </w:p>
        </w:tc>
      </w:tr>
      <w:tr w:rsidR="00067293" w:rsidRPr="00067293" w14:paraId="0C9DCF20"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6C7C468C" w14:textId="77777777" w:rsidR="00067293" w:rsidRPr="00067293" w:rsidRDefault="00067293" w:rsidP="00067293">
            <w:pPr>
              <w:rPr>
                <w:color w:val="FFFFFF"/>
                <w:sz w:val="20"/>
                <w:lang w:eastAsia="en-AU"/>
              </w:rPr>
            </w:pPr>
            <w:r w:rsidRPr="00067293">
              <w:rPr>
                <w:color w:val="FFFFFF"/>
                <w:sz w:val="20"/>
                <w:lang w:eastAsia="en-AU"/>
              </w:rPr>
              <w:t>3.2.S.4.2</w:t>
            </w:r>
          </w:p>
        </w:tc>
        <w:tc>
          <w:tcPr>
            <w:tcW w:w="3119" w:type="dxa"/>
          </w:tcPr>
          <w:p w14:paraId="76AB5CF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Analytical Procedures</w:t>
            </w:r>
          </w:p>
        </w:tc>
        <w:tc>
          <w:tcPr>
            <w:tcW w:w="567" w:type="dxa"/>
            <w:shd w:val="clear" w:color="auto" w:fill="C6D4E9"/>
          </w:tcPr>
          <w:p w14:paraId="271B917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67A801D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35C0B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D421C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C51E3D3" w14:textId="3F8B07AB"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32s42</w:t>
            </w:r>
            <w:r w:rsidR="00067293" w:rsidRPr="00067293">
              <w:rPr>
                <w:sz w:val="20"/>
              </w:rPr>
              <w:t>-analyt-proc</w:t>
            </w:r>
          </w:p>
        </w:tc>
      </w:tr>
      <w:tr w:rsidR="00067293" w:rsidRPr="00067293" w14:paraId="077AEA02"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D1FBE51" w14:textId="77777777" w:rsidR="00067293" w:rsidRPr="00067293" w:rsidRDefault="00067293" w:rsidP="00067293">
            <w:pPr>
              <w:rPr>
                <w:color w:val="FFFFFF"/>
                <w:sz w:val="20"/>
                <w:lang w:eastAsia="en-AU"/>
              </w:rPr>
            </w:pPr>
            <w:r w:rsidRPr="00067293">
              <w:rPr>
                <w:color w:val="FFFFFF"/>
                <w:sz w:val="20"/>
                <w:lang w:eastAsia="en-AU"/>
              </w:rPr>
              <w:t>3.2.S.4.3</w:t>
            </w:r>
          </w:p>
        </w:tc>
        <w:tc>
          <w:tcPr>
            <w:tcW w:w="3119" w:type="dxa"/>
          </w:tcPr>
          <w:p w14:paraId="65D4EC0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Validation of analytical procedures</w:t>
            </w:r>
          </w:p>
        </w:tc>
        <w:tc>
          <w:tcPr>
            <w:tcW w:w="567" w:type="dxa"/>
            <w:shd w:val="clear" w:color="auto" w:fill="C6D4E9"/>
          </w:tcPr>
          <w:p w14:paraId="3470017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47F517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0864D1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5B4788D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258E5F6" w14:textId="7A51C7D3"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32s43</w:t>
            </w:r>
            <w:r w:rsidR="00067293" w:rsidRPr="00067293">
              <w:rPr>
                <w:sz w:val="20"/>
              </w:rPr>
              <w:t>-val-analyt-proc</w:t>
            </w:r>
          </w:p>
        </w:tc>
      </w:tr>
      <w:tr w:rsidR="00067293" w:rsidRPr="00067293" w14:paraId="446610E7"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17007D3" w14:textId="77777777" w:rsidR="00067293" w:rsidRPr="00067293" w:rsidRDefault="00067293" w:rsidP="00067293">
            <w:pPr>
              <w:rPr>
                <w:color w:val="FFFFFF"/>
                <w:sz w:val="20"/>
                <w:lang w:eastAsia="en-AU"/>
              </w:rPr>
            </w:pPr>
            <w:r w:rsidRPr="00067293">
              <w:rPr>
                <w:color w:val="FFFFFF"/>
                <w:sz w:val="20"/>
                <w:lang w:eastAsia="en-AU"/>
              </w:rPr>
              <w:t>3.2.S.4.4</w:t>
            </w:r>
          </w:p>
        </w:tc>
        <w:tc>
          <w:tcPr>
            <w:tcW w:w="3119" w:type="dxa"/>
          </w:tcPr>
          <w:p w14:paraId="11E8ECDE" w14:textId="5A4A7502"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Batch analys</w:t>
            </w:r>
            <w:r w:rsidR="008E1DCA">
              <w:rPr>
                <w:sz w:val="20"/>
                <w:lang w:eastAsia="en-AU"/>
              </w:rPr>
              <w:t>e</w:t>
            </w:r>
            <w:r w:rsidRPr="00067293">
              <w:rPr>
                <w:sz w:val="20"/>
                <w:lang w:eastAsia="en-AU"/>
              </w:rPr>
              <w:t>s</w:t>
            </w:r>
          </w:p>
        </w:tc>
        <w:tc>
          <w:tcPr>
            <w:tcW w:w="567" w:type="dxa"/>
            <w:shd w:val="clear" w:color="auto" w:fill="C6D4E9"/>
          </w:tcPr>
          <w:p w14:paraId="2FD3B18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674D65D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F481FD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2CF9C92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5A5CAE9" w14:textId="5769657A"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32s44</w:t>
            </w:r>
            <w:r w:rsidR="00067293" w:rsidRPr="00067293">
              <w:rPr>
                <w:sz w:val="20"/>
              </w:rPr>
              <w:t>-batch-analys</w:t>
            </w:r>
          </w:p>
        </w:tc>
      </w:tr>
      <w:tr w:rsidR="00067293" w:rsidRPr="00067293" w14:paraId="1F5B12A3"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AA359F8" w14:textId="77777777" w:rsidR="00067293" w:rsidRPr="00067293" w:rsidRDefault="00067293" w:rsidP="00067293">
            <w:pPr>
              <w:rPr>
                <w:color w:val="FFFFFF"/>
                <w:sz w:val="20"/>
                <w:lang w:eastAsia="en-AU"/>
              </w:rPr>
            </w:pPr>
            <w:r w:rsidRPr="00067293">
              <w:rPr>
                <w:color w:val="FFFFFF"/>
                <w:sz w:val="20"/>
                <w:lang w:eastAsia="en-AU"/>
              </w:rPr>
              <w:t>3.2.S.4.5</w:t>
            </w:r>
          </w:p>
        </w:tc>
        <w:tc>
          <w:tcPr>
            <w:tcW w:w="3119" w:type="dxa"/>
          </w:tcPr>
          <w:p w14:paraId="07BF2FB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Justification of Specification</w:t>
            </w:r>
          </w:p>
        </w:tc>
        <w:tc>
          <w:tcPr>
            <w:tcW w:w="567" w:type="dxa"/>
            <w:shd w:val="clear" w:color="auto" w:fill="C6D4E9"/>
          </w:tcPr>
          <w:p w14:paraId="4C96A1A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Borders>
              <w:bottom w:val="single" w:sz="8" w:space="0" w:color="002C47"/>
            </w:tcBorders>
            <w:shd w:val="clear" w:color="auto" w:fill="DBE5B3"/>
          </w:tcPr>
          <w:p w14:paraId="49C353A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56D60B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30255DD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48F0FBA" w14:textId="113CBADD"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32s45</w:t>
            </w:r>
            <w:r w:rsidR="00067293" w:rsidRPr="00067293">
              <w:rPr>
                <w:sz w:val="20"/>
                <w:lang w:eastAsia="en-AU"/>
              </w:rPr>
              <w:t>-justif-spec</w:t>
            </w:r>
          </w:p>
        </w:tc>
      </w:tr>
      <w:tr w:rsidR="00067293" w:rsidRPr="00067293" w14:paraId="7E868001"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3E6B64F" w14:textId="77777777" w:rsidR="00067293" w:rsidRPr="0045616C" w:rsidRDefault="00067293" w:rsidP="00067293">
            <w:pPr>
              <w:rPr>
                <w:b/>
                <w:color w:val="FFFFFF"/>
                <w:sz w:val="20"/>
                <w:lang w:eastAsia="en-AU"/>
              </w:rPr>
            </w:pPr>
            <w:r w:rsidRPr="0045616C">
              <w:rPr>
                <w:b/>
                <w:color w:val="FFFFFF"/>
                <w:sz w:val="20"/>
                <w:lang w:eastAsia="en-AU"/>
              </w:rPr>
              <w:t>3.2.S.5</w:t>
            </w:r>
          </w:p>
        </w:tc>
        <w:tc>
          <w:tcPr>
            <w:tcW w:w="3119" w:type="dxa"/>
          </w:tcPr>
          <w:p w14:paraId="44ECA5E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Reference standards or materials</w:t>
            </w:r>
          </w:p>
        </w:tc>
        <w:tc>
          <w:tcPr>
            <w:tcW w:w="567" w:type="dxa"/>
          </w:tcPr>
          <w:p w14:paraId="45A65BE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1A20687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855466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2A7A795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78EDB79" w14:textId="3D1563F4"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32s5</w:t>
            </w:r>
            <w:r w:rsidR="00067293" w:rsidRPr="00067293">
              <w:rPr>
                <w:sz w:val="20"/>
                <w:lang w:eastAsia="en-AU"/>
              </w:rPr>
              <w:t>-ref-stand</w:t>
            </w:r>
          </w:p>
        </w:tc>
      </w:tr>
      <w:tr w:rsidR="00067293" w:rsidRPr="00067293" w14:paraId="3C986C25"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8E99868" w14:textId="77777777" w:rsidR="00067293" w:rsidRPr="0045616C" w:rsidRDefault="00067293" w:rsidP="00067293">
            <w:pPr>
              <w:rPr>
                <w:b/>
                <w:color w:val="FFFFFF"/>
                <w:sz w:val="20"/>
                <w:lang w:eastAsia="en-AU"/>
              </w:rPr>
            </w:pPr>
            <w:r w:rsidRPr="0045616C">
              <w:rPr>
                <w:b/>
                <w:color w:val="FFFFFF"/>
                <w:sz w:val="20"/>
                <w:lang w:eastAsia="en-AU"/>
              </w:rPr>
              <w:t>3.2.S.6</w:t>
            </w:r>
          </w:p>
        </w:tc>
        <w:tc>
          <w:tcPr>
            <w:tcW w:w="3119" w:type="dxa"/>
          </w:tcPr>
          <w:p w14:paraId="048892F2" w14:textId="529318E2"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Container closure</w:t>
            </w:r>
            <w:r w:rsidR="008E1DCA">
              <w:rPr>
                <w:b/>
                <w:sz w:val="20"/>
                <w:lang w:eastAsia="en-AU"/>
              </w:rPr>
              <w:t xml:space="preserve"> system</w:t>
            </w:r>
          </w:p>
        </w:tc>
        <w:tc>
          <w:tcPr>
            <w:tcW w:w="567" w:type="dxa"/>
          </w:tcPr>
          <w:p w14:paraId="0679F4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C6D4E9"/>
          </w:tcPr>
          <w:p w14:paraId="0F9761E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Borders>
              <w:bottom w:val="single" w:sz="8" w:space="0" w:color="002C47"/>
            </w:tcBorders>
            <w:shd w:val="clear" w:color="auto" w:fill="C6D4E9"/>
          </w:tcPr>
          <w:p w14:paraId="3D9341B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Pr>
          <w:p w14:paraId="554DEEA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9C9C507" w14:textId="666E706E"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32s6</w:t>
            </w:r>
            <w:r w:rsidR="00067293" w:rsidRPr="00067293">
              <w:rPr>
                <w:sz w:val="20"/>
                <w:lang w:eastAsia="en-AU"/>
              </w:rPr>
              <w:t>-cont-closure-sys</w:t>
            </w:r>
          </w:p>
        </w:tc>
      </w:tr>
      <w:tr w:rsidR="00067293" w:rsidRPr="00067293" w14:paraId="474BE388"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E798FAC" w14:textId="77777777" w:rsidR="00067293" w:rsidRPr="0045616C" w:rsidRDefault="00067293" w:rsidP="00067293">
            <w:pPr>
              <w:rPr>
                <w:b/>
                <w:color w:val="FFFFFF"/>
                <w:sz w:val="20"/>
                <w:lang w:eastAsia="en-AU"/>
              </w:rPr>
            </w:pPr>
            <w:r w:rsidRPr="0045616C">
              <w:rPr>
                <w:b/>
                <w:color w:val="FFFFFF"/>
                <w:sz w:val="20"/>
                <w:lang w:eastAsia="en-AU"/>
              </w:rPr>
              <w:t>3.2.S.7</w:t>
            </w:r>
          </w:p>
        </w:tc>
        <w:tc>
          <w:tcPr>
            <w:tcW w:w="3119" w:type="dxa"/>
          </w:tcPr>
          <w:p w14:paraId="5889973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Stability</w:t>
            </w:r>
          </w:p>
        </w:tc>
        <w:tc>
          <w:tcPr>
            <w:tcW w:w="567" w:type="dxa"/>
          </w:tcPr>
          <w:p w14:paraId="317B221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5BD8025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08DF3EC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777B9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4719E3FB" w14:textId="17895EBA" w:rsidR="00067293" w:rsidRPr="00067293" w:rsidRDefault="005F2E84" w:rsidP="001F7717">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32s7</w:t>
            </w:r>
            <w:r w:rsidR="00067293" w:rsidRPr="00067293">
              <w:rPr>
                <w:sz w:val="20"/>
                <w:lang w:eastAsia="en-AU"/>
              </w:rPr>
              <w:t>-stab</w:t>
            </w:r>
          </w:p>
        </w:tc>
      </w:tr>
      <w:tr w:rsidR="00067293" w:rsidRPr="00067293" w14:paraId="7CE8DA80"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564BFF5" w14:textId="7C56F6AD" w:rsidR="00067293" w:rsidRPr="00067293" w:rsidRDefault="008B494E" w:rsidP="00067293">
            <w:pPr>
              <w:rPr>
                <w:color w:val="FFFFFF"/>
                <w:sz w:val="20"/>
                <w:lang w:eastAsia="en-AU"/>
              </w:rPr>
            </w:pPr>
            <w:r>
              <w:rPr>
                <w:color w:val="FFFFFF"/>
                <w:sz w:val="20"/>
                <w:lang w:eastAsia="en-AU"/>
              </w:rPr>
              <w:t>3.2.S.7.1</w:t>
            </w:r>
          </w:p>
        </w:tc>
        <w:tc>
          <w:tcPr>
            <w:tcW w:w="3119" w:type="dxa"/>
          </w:tcPr>
          <w:p w14:paraId="4524F4E4" w14:textId="3BD46A59"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Stability summary and conclusion</w:t>
            </w:r>
            <w:r w:rsidR="008E1DCA">
              <w:rPr>
                <w:sz w:val="20"/>
                <w:lang w:eastAsia="en-AU"/>
              </w:rPr>
              <w:t>s</w:t>
            </w:r>
          </w:p>
        </w:tc>
        <w:tc>
          <w:tcPr>
            <w:tcW w:w="567" w:type="dxa"/>
          </w:tcPr>
          <w:p w14:paraId="35D3B55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5E043F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79B21A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567113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E0BFCAB" w14:textId="1AB7BB8D"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stability-summary</w:t>
            </w:r>
          </w:p>
        </w:tc>
      </w:tr>
      <w:tr w:rsidR="00067293" w:rsidRPr="00067293" w14:paraId="39D5F1B4"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C134B0D" w14:textId="2FD0094C" w:rsidR="00067293" w:rsidRPr="00067293" w:rsidRDefault="008B494E" w:rsidP="00067293">
            <w:pPr>
              <w:rPr>
                <w:color w:val="FFFFFF"/>
                <w:sz w:val="20"/>
                <w:lang w:eastAsia="en-AU"/>
              </w:rPr>
            </w:pPr>
            <w:r>
              <w:rPr>
                <w:color w:val="FFFFFF"/>
                <w:sz w:val="20"/>
                <w:lang w:eastAsia="en-AU"/>
              </w:rPr>
              <w:t>3.2.S.7.3</w:t>
            </w:r>
          </w:p>
        </w:tc>
        <w:tc>
          <w:tcPr>
            <w:tcW w:w="3119" w:type="dxa"/>
          </w:tcPr>
          <w:p w14:paraId="5B32F09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Stability data</w:t>
            </w:r>
          </w:p>
        </w:tc>
        <w:tc>
          <w:tcPr>
            <w:tcW w:w="567" w:type="dxa"/>
          </w:tcPr>
          <w:p w14:paraId="4C44938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7DDD084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3942C6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678D26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42D52FF" w14:textId="007ACE02"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stability-data</w:t>
            </w:r>
          </w:p>
        </w:tc>
      </w:tr>
      <w:tr w:rsidR="00067293" w:rsidRPr="00067293" w14:paraId="78C86079"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FA663E6" w14:textId="77777777" w:rsidR="00067293" w:rsidRPr="0045616C" w:rsidRDefault="00067293" w:rsidP="00067293">
            <w:pPr>
              <w:rPr>
                <w:b/>
                <w:color w:val="FFFFFF"/>
                <w:sz w:val="20"/>
                <w:lang w:eastAsia="en-AU"/>
              </w:rPr>
            </w:pPr>
            <w:r w:rsidRPr="0045616C">
              <w:rPr>
                <w:b/>
                <w:color w:val="FFFFFF"/>
                <w:sz w:val="20"/>
                <w:lang w:eastAsia="en-AU"/>
              </w:rPr>
              <w:t>3.2.P</w:t>
            </w:r>
          </w:p>
        </w:tc>
        <w:tc>
          <w:tcPr>
            <w:tcW w:w="3119" w:type="dxa"/>
          </w:tcPr>
          <w:p w14:paraId="0D5362C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Drug product</w:t>
            </w:r>
          </w:p>
        </w:tc>
        <w:tc>
          <w:tcPr>
            <w:tcW w:w="567" w:type="dxa"/>
          </w:tcPr>
          <w:p w14:paraId="5300EED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65D78EB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1989D4F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7BB2E0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42E22593" w14:textId="215FA19C" w:rsidR="00067293" w:rsidRPr="00067293" w:rsidRDefault="005F2E84" w:rsidP="006752A6">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w:t>
            </w:r>
            <w:r w:rsidR="00067293" w:rsidRPr="00067293">
              <w:rPr>
                <w:sz w:val="20"/>
                <w:lang w:eastAsia="en-AU"/>
              </w:rPr>
              <w:t>-drug-prod</w:t>
            </w:r>
          </w:p>
        </w:tc>
      </w:tr>
      <w:tr w:rsidR="00067293" w:rsidRPr="00067293" w14:paraId="01B9DD87"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A2A0DA0" w14:textId="77777777" w:rsidR="00067293" w:rsidRPr="0045616C" w:rsidRDefault="00067293" w:rsidP="00067293">
            <w:pPr>
              <w:rPr>
                <w:b/>
                <w:color w:val="FFFFFF"/>
                <w:sz w:val="20"/>
                <w:lang w:eastAsia="en-AU"/>
              </w:rPr>
            </w:pPr>
            <w:r w:rsidRPr="0045616C">
              <w:rPr>
                <w:b/>
                <w:color w:val="FFFFFF"/>
                <w:sz w:val="20"/>
                <w:lang w:eastAsia="en-AU"/>
              </w:rPr>
              <w:t>3.2.P.1</w:t>
            </w:r>
          </w:p>
        </w:tc>
        <w:tc>
          <w:tcPr>
            <w:tcW w:w="3119" w:type="dxa"/>
          </w:tcPr>
          <w:p w14:paraId="7A597CC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Description and composition of the drug product</w:t>
            </w:r>
          </w:p>
        </w:tc>
        <w:tc>
          <w:tcPr>
            <w:tcW w:w="567" w:type="dxa"/>
          </w:tcPr>
          <w:p w14:paraId="5614CD5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77163D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B45085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125EE19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D00C607" w14:textId="7E9A232C" w:rsidR="00067293" w:rsidRPr="00067293" w:rsidRDefault="005F2E84" w:rsidP="006752A6">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w:t>
            </w:r>
            <w:r w:rsidR="00067293" w:rsidRPr="00067293">
              <w:rPr>
                <w:sz w:val="20"/>
                <w:lang w:eastAsia="en-AU"/>
              </w:rPr>
              <w:t>1-desc-comp</w:t>
            </w:r>
          </w:p>
        </w:tc>
      </w:tr>
      <w:tr w:rsidR="00067293" w:rsidRPr="00067293" w14:paraId="7215C5AB"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274357F" w14:textId="77777777" w:rsidR="00067293" w:rsidRPr="0045616C" w:rsidRDefault="00067293" w:rsidP="00067293">
            <w:pPr>
              <w:rPr>
                <w:b/>
                <w:color w:val="FFFFFF"/>
                <w:sz w:val="20"/>
                <w:lang w:eastAsia="en-AU"/>
              </w:rPr>
            </w:pPr>
            <w:r w:rsidRPr="0045616C">
              <w:rPr>
                <w:b/>
                <w:color w:val="FFFFFF"/>
                <w:sz w:val="20"/>
                <w:lang w:eastAsia="en-AU"/>
              </w:rPr>
              <w:t>3.2.P.2</w:t>
            </w:r>
          </w:p>
        </w:tc>
        <w:tc>
          <w:tcPr>
            <w:tcW w:w="3119" w:type="dxa"/>
          </w:tcPr>
          <w:p w14:paraId="4F351E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Pharmaceutical development</w:t>
            </w:r>
          </w:p>
        </w:tc>
        <w:tc>
          <w:tcPr>
            <w:tcW w:w="567" w:type="dxa"/>
          </w:tcPr>
          <w:p w14:paraId="43DF414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6D73C0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A266AC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5EDA26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2138658" w14:textId="1D37DAB3" w:rsidR="00067293" w:rsidRPr="00067293" w:rsidRDefault="005F2E84" w:rsidP="006752A6">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w:t>
            </w:r>
            <w:r w:rsidR="00067293" w:rsidRPr="00067293">
              <w:rPr>
                <w:sz w:val="20"/>
                <w:lang w:eastAsia="en-AU"/>
              </w:rPr>
              <w:t>2-pharm-dev</w:t>
            </w:r>
          </w:p>
        </w:tc>
      </w:tr>
      <w:tr w:rsidR="00067293" w:rsidRPr="00067293" w14:paraId="126A4EA9"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84D19F2" w14:textId="77777777" w:rsidR="00067293" w:rsidRPr="00067293" w:rsidRDefault="00067293" w:rsidP="00067293">
            <w:pPr>
              <w:rPr>
                <w:color w:val="FFFFFF"/>
                <w:sz w:val="20"/>
                <w:lang w:eastAsia="en-AU"/>
              </w:rPr>
            </w:pPr>
            <w:r w:rsidRPr="00067293">
              <w:rPr>
                <w:color w:val="FFFFFF"/>
                <w:sz w:val="20"/>
                <w:lang w:eastAsia="en-AU"/>
              </w:rPr>
              <w:t>3.2.P.2.1</w:t>
            </w:r>
          </w:p>
        </w:tc>
        <w:tc>
          <w:tcPr>
            <w:tcW w:w="3119" w:type="dxa"/>
          </w:tcPr>
          <w:p w14:paraId="50E93740" w14:textId="64970347" w:rsidR="00067293" w:rsidRPr="00067293" w:rsidRDefault="00067293" w:rsidP="00E8229E">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Components of the drug product </w:t>
            </w:r>
          </w:p>
        </w:tc>
        <w:tc>
          <w:tcPr>
            <w:tcW w:w="567" w:type="dxa"/>
          </w:tcPr>
          <w:p w14:paraId="1DF9600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02E5B4D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4157CD8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074DF6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EAB731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76253EE7"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3586A10" w14:textId="77777777" w:rsidR="00067293" w:rsidRPr="00067293" w:rsidRDefault="00067293" w:rsidP="00067293">
            <w:pPr>
              <w:rPr>
                <w:color w:val="FFFFFF"/>
                <w:sz w:val="20"/>
                <w:lang w:eastAsia="en-AU"/>
              </w:rPr>
            </w:pPr>
            <w:r w:rsidRPr="00067293">
              <w:rPr>
                <w:color w:val="FFFFFF"/>
                <w:sz w:val="20"/>
                <w:lang w:eastAsia="en-AU"/>
              </w:rPr>
              <w:t>3.2.P.2.1.1</w:t>
            </w:r>
          </w:p>
        </w:tc>
        <w:tc>
          <w:tcPr>
            <w:tcW w:w="3119" w:type="dxa"/>
          </w:tcPr>
          <w:p w14:paraId="41E991EC" w14:textId="5B6F9CAB" w:rsidR="00067293" w:rsidRPr="00067293" w:rsidRDefault="00067293" w:rsidP="00E8229E">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Drug Substance</w:t>
            </w:r>
          </w:p>
        </w:tc>
        <w:tc>
          <w:tcPr>
            <w:tcW w:w="567" w:type="dxa"/>
          </w:tcPr>
          <w:p w14:paraId="388FE7B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C6D4E9"/>
          </w:tcPr>
          <w:p w14:paraId="03B967A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C6D4E9"/>
          </w:tcPr>
          <w:p w14:paraId="7AC9EAB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Pr>
          <w:p w14:paraId="2F3DB2F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D08655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14B0902F"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DEB2506" w14:textId="77777777" w:rsidR="00067293" w:rsidRPr="00067293" w:rsidRDefault="00067293" w:rsidP="00067293">
            <w:pPr>
              <w:rPr>
                <w:color w:val="FFFFFF"/>
                <w:sz w:val="20"/>
                <w:lang w:eastAsia="en-AU"/>
              </w:rPr>
            </w:pPr>
            <w:r w:rsidRPr="00067293">
              <w:rPr>
                <w:color w:val="FFFFFF"/>
                <w:sz w:val="20"/>
                <w:lang w:eastAsia="en-AU"/>
              </w:rPr>
              <w:t>3.2.P.2.1.2</w:t>
            </w:r>
          </w:p>
        </w:tc>
        <w:tc>
          <w:tcPr>
            <w:tcW w:w="3119" w:type="dxa"/>
          </w:tcPr>
          <w:p w14:paraId="10F80976" w14:textId="6955E61E"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Choice of the excipients listed in 3.2.P.1</w:t>
            </w:r>
          </w:p>
        </w:tc>
        <w:tc>
          <w:tcPr>
            <w:tcW w:w="567" w:type="dxa"/>
          </w:tcPr>
          <w:p w14:paraId="168FA2C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C6D4E9"/>
          </w:tcPr>
          <w:p w14:paraId="1F6454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Borders>
              <w:bottom w:val="single" w:sz="8" w:space="0" w:color="002C47"/>
            </w:tcBorders>
            <w:shd w:val="clear" w:color="auto" w:fill="C6D4E9"/>
          </w:tcPr>
          <w:p w14:paraId="670BADA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Pr>
          <w:p w14:paraId="461123F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A9D040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5BD4CEE6"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498166B" w14:textId="77777777" w:rsidR="00067293" w:rsidRPr="00067293" w:rsidRDefault="00067293" w:rsidP="00067293">
            <w:pPr>
              <w:rPr>
                <w:color w:val="FFFFFF"/>
                <w:sz w:val="20"/>
                <w:lang w:eastAsia="en-AU"/>
              </w:rPr>
            </w:pPr>
            <w:r w:rsidRPr="00067293">
              <w:rPr>
                <w:color w:val="FFFFFF"/>
                <w:sz w:val="20"/>
                <w:lang w:eastAsia="en-AU"/>
              </w:rPr>
              <w:t>3.2.P.2.2</w:t>
            </w:r>
          </w:p>
        </w:tc>
        <w:tc>
          <w:tcPr>
            <w:tcW w:w="3119" w:type="dxa"/>
          </w:tcPr>
          <w:p w14:paraId="69A0DB50" w14:textId="613962C6" w:rsidR="00067293" w:rsidRPr="00067293" w:rsidRDefault="00E8229E"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Drug Product</w:t>
            </w:r>
          </w:p>
        </w:tc>
        <w:tc>
          <w:tcPr>
            <w:tcW w:w="567" w:type="dxa"/>
            <w:tcBorders>
              <w:bottom w:val="single" w:sz="8" w:space="0" w:color="002C47"/>
            </w:tcBorders>
          </w:tcPr>
          <w:p w14:paraId="5B0A811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3D0791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66B408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3B986AB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142D43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3334D44E"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E1223E0" w14:textId="77777777" w:rsidR="00067293" w:rsidRPr="00067293" w:rsidRDefault="00067293" w:rsidP="00067293">
            <w:pPr>
              <w:rPr>
                <w:color w:val="FFFFFF"/>
                <w:sz w:val="20"/>
                <w:lang w:eastAsia="en-AU"/>
              </w:rPr>
            </w:pPr>
            <w:r w:rsidRPr="00067293">
              <w:rPr>
                <w:color w:val="FFFFFF"/>
                <w:sz w:val="20"/>
                <w:lang w:eastAsia="en-AU"/>
              </w:rPr>
              <w:t>3.2.P.2.2.1</w:t>
            </w:r>
          </w:p>
        </w:tc>
        <w:tc>
          <w:tcPr>
            <w:tcW w:w="3119" w:type="dxa"/>
          </w:tcPr>
          <w:p w14:paraId="68F7057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Formulation development</w:t>
            </w:r>
          </w:p>
        </w:tc>
        <w:tc>
          <w:tcPr>
            <w:tcW w:w="567" w:type="dxa"/>
            <w:tcBorders>
              <w:bottom w:val="single" w:sz="8" w:space="0" w:color="002C47"/>
            </w:tcBorders>
          </w:tcPr>
          <w:p w14:paraId="67989B5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48B2F0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4A9890D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59F850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644A9D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2FF2C953"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CC19273" w14:textId="77777777" w:rsidR="00067293" w:rsidRPr="00067293" w:rsidRDefault="00067293" w:rsidP="00067293">
            <w:pPr>
              <w:rPr>
                <w:color w:val="FFFFFF"/>
                <w:sz w:val="20"/>
                <w:lang w:eastAsia="en-AU"/>
              </w:rPr>
            </w:pPr>
            <w:r w:rsidRPr="00067293">
              <w:rPr>
                <w:color w:val="FFFFFF"/>
                <w:sz w:val="20"/>
                <w:lang w:eastAsia="en-AU"/>
              </w:rPr>
              <w:t>3.2.P.2.2.2</w:t>
            </w:r>
          </w:p>
        </w:tc>
        <w:tc>
          <w:tcPr>
            <w:tcW w:w="3119" w:type="dxa"/>
          </w:tcPr>
          <w:p w14:paraId="791BFE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Overages</w:t>
            </w:r>
          </w:p>
        </w:tc>
        <w:tc>
          <w:tcPr>
            <w:tcW w:w="567" w:type="dxa"/>
            <w:shd w:val="clear" w:color="auto" w:fill="DBE5B3"/>
          </w:tcPr>
          <w:p w14:paraId="4204FAF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541D063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7883303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5BDD5A1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5D6E3E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509E0CB3"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02240E8" w14:textId="77777777" w:rsidR="00067293" w:rsidRPr="00067293" w:rsidRDefault="00067293" w:rsidP="00067293">
            <w:pPr>
              <w:rPr>
                <w:color w:val="FFFFFF"/>
                <w:sz w:val="20"/>
                <w:lang w:eastAsia="en-AU"/>
              </w:rPr>
            </w:pPr>
            <w:r w:rsidRPr="00067293">
              <w:rPr>
                <w:color w:val="FFFFFF"/>
                <w:sz w:val="20"/>
                <w:lang w:eastAsia="en-AU"/>
              </w:rPr>
              <w:t>3.2.P.2.2.3</w:t>
            </w:r>
          </w:p>
        </w:tc>
        <w:tc>
          <w:tcPr>
            <w:tcW w:w="3119" w:type="dxa"/>
          </w:tcPr>
          <w:p w14:paraId="0D20D04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Physicochemical and biological properties</w:t>
            </w:r>
          </w:p>
        </w:tc>
        <w:tc>
          <w:tcPr>
            <w:tcW w:w="567" w:type="dxa"/>
          </w:tcPr>
          <w:p w14:paraId="3EE254D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BDE507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AC0D4B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2AC7BB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E14020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0D0DBE23"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A5A172D" w14:textId="77777777" w:rsidR="00067293" w:rsidRPr="00067293" w:rsidRDefault="00067293" w:rsidP="00067293">
            <w:pPr>
              <w:rPr>
                <w:color w:val="FFFFFF"/>
                <w:sz w:val="20"/>
                <w:lang w:eastAsia="en-AU"/>
              </w:rPr>
            </w:pPr>
            <w:r w:rsidRPr="00067293">
              <w:rPr>
                <w:color w:val="FFFFFF"/>
                <w:sz w:val="20"/>
                <w:lang w:eastAsia="en-AU"/>
              </w:rPr>
              <w:t>3.2.P.2.3</w:t>
            </w:r>
          </w:p>
        </w:tc>
        <w:tc>
          <w:tcPr>
            <w:tcW w:w="3119" w:type="dxa"/>
          </w:tcPr>
          <w:p w14:paraId="4D3805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Manufacturing process development</w:t>
            </w:r>
          </w:p>
        </w:tc>
        <w:tc>
          <w:tcPr>
            <w:tcW w:w="567" w:type="dxa"/>
            <w:tcBorders>
              <w:bottom w:val="single" w:sz="8" w:space="0" w:color="002C47"/>
            </w:tcBorders>
          </w:tcPr>
          <w:p w14:paraId="793C6A4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DC6AEA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A278D7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A6BFD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BEA0D5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4D320609"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6343F2CB" w14:textId="77777777" w:rsidR="00067293" w:rsidRPr="00067293" w:rsidRDefault="00067293" w:rsidP="00067293">
            <w:pPr>
              <w:rPr>
                <w:color w:val="FFFFFF"/>
                <w:sz w:val="20"/>
                <w:lang w:eastAsia="en-AU"/>
              </w:rPr>
            </w:pPr>
            <w:r w:rsidRPr="00067293">
              <w:rPr>
                <w:color w:val="FFFFFF"/>
                <w:sz w:val="20"/>
                <w:lang w:eastAsia="en-AU"/>
              </w:rPr>
              <w:t>3.2.P.2.4</w:t>
            </w:r>
          </w:p>
        </w:tc>
        <w:tc>
          <w:tcPr>
            <w:tcW w:w="3119" w:type="dxa"/>
          </w:tcPr>
          <w:p w14:paraId="40C64AC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Container Closure System</w:t>
            </w:r>
          </w:p>
        </w:tc>
        <w:tc>
          <w:tcPr>
            <w:tcW w:w="567" w:type="dxa"/>
            <w:shd w:val="clear" w:color="auto" w:fill="DBE5B3"/>
          </w:tcPr>
          <w:p w14:paraId="122FD03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F53CDF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D11132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317E51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6BD09E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6CFDBDA1"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31E71BF" w14:textId="77777777" w:rsidR="00067293" w:rsidRPr="00067293" w:rsidRDefault="00067293" w:rsidP="00067293">
            <w:pPr>
              <w:rPr>
                <w:color w:val="FFFFFF"/>
                <w:sz w:val="20"/>
                <w:lang w:eastAsia="en-AU"/>
              </w:rPr>
            </w:pPr>
            <w:r w:rsidRPr="00067293">
              <w:rPr>
                <w:color w:val="FFFFFF"/>
                <w:sz w:val="20"/>
                <w:lang w:eastAsia="en-AU"/>
              </w:rPr>
              <w:t>3.2.P.2.5</w:t>
            </w:r>
          </w:p>
        </w:tc>
        <w:tc>
          <w:tcPr>
            <w:tcW w:w="3119" w:type="dxa"/>
          </w:tcPr>
          <w:p w14:paraId="11FE642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Microbiological attributes</w:t>
            </w:r>
          </w:p>
        </w:tc>
        <w:tc>
          <w:tcPr>
            <w:tcW w:w="567" w:type="dxa"/>
          </w:tcPr>
          <w:p w14:paraId="67544B9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7E48E2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62E9E7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4582712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83BE64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6647F1CA"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D60BE26" w14:textId="77777777" w:rsidR="00067293" w:rsidRPr="00067293" w:rsidRDefault="00067293" w:rsidP="00067293">
            <w:pPr>
              <w:rPr>
                <w:color w:val="FFFFFF"/>
                <w:sz w:val="20"/>
                <w:lang w:eastAsia="en-AU"/>
              </w:rPr>
            </w:pPr>
            <w:r w:rsidRPr="00067293">
              <w:rPr>
                <w:color w:val="FFFFFF"/>
                <w:sz w:val="20"/>
                <w:lang w:eastAsia="en-AU"/>
              </w:rPr>
              <w:t>3.2.P.2.6</w:t>
            </w:r>
          </w:p>
        </w:tc>
        <w:tc>
          <w:tcPr>
            <w:tcW w:w="3119" w:type="dxa"/>
          </w:tcPr>
          <w:p w14:paraId="636BB0F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Compatibility</w:t>
            </w:r>
          </w:p>
        </w:tc>
        <w:tc>
          <w:tcPr>
            <w:tcW w:w="567" w:type="dxa"/>
          </w:tcPr>
          <w:p w14:paraId="3570C28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1E49EB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AA9F09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47F41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10635B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r>
      <w:tr w:rsidR="00067293" w:rsidRPr="00067293" w14:paraId="282AB840"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7113CEB0" w14:textId="77777777" w:rsidR="00067293" w:rsidRPr="0045616C" w:rsidRDefault="00067293" w:rsidP="00067293">
            <w:pPr>
              <w:rPr>
                <w:b/>
                <w:color w:val="FFFFFF"/>
                <w:sz w:val="20"/>
                <w:lang w:eastAsia="en-AU"/>
              </w:rPr>
            </w:pPr>
            <w:r w:rsidRPr="0045616C">
              <w:rPr>
                <w:b/>
                <w:color w:val="FFFFFF"/>
                <w:sz w:val="20"/>
                <w:lang w:eastAsia="en-AU"/>
              </w:rPr>
              <w:t>3.2.P.3</w:t>
            </w:r>
          </w:p>
        </w:tc>
        <w:tc>
          <w:tcPr>
            <w:tcW w:w="3119" w:type="dxa"/>
          </w:tcPr>
          <w:p w14:paraId="1FED285B" w14:textId="67121A6A"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Manufacture</w:t>
            </w:r>
          </w:p>
        </w:tc>
        <w:tc>
          <w:tcPr>
            <w:tcW w:w="567" w:type="dxa"/>
            <w:tcBorders>
              <w:bottom w:val="single" w:sz="8" w:space="0" w:color="002C47"/>
            </w:tcBorders>
          </w:tcPr>
          <w:p w14:paraId="6831EC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5E4F672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27342EE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7F7826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D5244EC" w14:textId="50B9790C" w:rsidR="00067293" w:rsidRPr="00067293" w:rsidRDefault="008B494E" w:rsidP="006752A6">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32p3</w:t>
            </w:r>
            <w:r w:rsidR="00067293" w:rsidRPr="00067293">
              <w:rPr>
                <w:sz w:val="20"/>
                <w:lang w:eastAsia="en-AU"/>
              </w:rPr>
              <w:t>-manuf</w:t>
            </w:r>
          </w:p>
        </w:tc>
      </w:tr>
      <w:tr w:rsidR="00067293" w:rsidRPr="00067293" w14:paraId="589B7A40"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9EB30AB" w14:textId="77777777" w:rsidR="00067293" w:rsidRPr="00067293" w:rsidRDefault="00067293" w:rsidP="00067293">
            <w:pPr>
              <w:rPr>
                <w:color w:val="FFFFFF"/>
                <w:sz w:val="20"/>
                <w:lang w:eastAsia="en-AU"/>
              </w:rPr>
            </w:pPr>
            <w:r w:rsidRPr="00067293">
              <w:rPr>
                <w:color w:val="FFFFFF"/>
                <w:sz w:val="20"/>
                <w:lang w:eastAsia="en-AU"/>
              </w:rPr>
              <w:t>3.2.P.3.1</w:t>
            </w:r>
          </w:p>
        </w:tc>
        <w:tc>
          <w:tcPr>
            <w:tcW w:w="3119" w:type="dxa"/>
          </w:tcPr>
          <w:p w14:paraId="1EB6B331" w14:textId="11265889"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Manufacturer</w:t>
            </w:r>
            <w:r w:rsidR="00E8229E">
              <w:rPr>
                <w:sz w:val="20"/>
                <w:lang w:eastAsia="en-AU"/>
              </w:rPr>
              <w:t>(</w:t>
            </w:r>
            <w:r w:rsidRPr="00067293">
              <w:rPr>
                <w:sz w:val="20"/>
                <w:lang w:eastAsia="en-AU"/>
              </w:rPr>
              <w:t>s</w:t>
            </w:r>
            <w:r w:rsidR="00E8229E">
              <w:rPr>
                <w:sz w:val="20"/>
                <w:lang w:eastAsia="en-AU"/>
              </w:rPr>
              <w:t>)</w:t>
            </w:r>
          </w:p>
        </w:tc>
        <w:tc>
          <w:tcPr>
            <w:tcW w:w="567" w:type="dxa"/>
            <w:shd w:val="clear" w:color="auto" w:fill="DBE5B3"/>
          </w:tcPr>
          <w:p w14:paraId="6205129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77A67EF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4960F92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28444FE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FB90902" w14:textId="2B028225"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manufacturers</w:t>
            </w:r>
          </w:p>
        </w:tc>
      </w:tr>
      <w:tr w:rsidR="00067293" w:rsidRPr="00067293" w14:paraId="69610331"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FADD200" w14:textId="77777777" w:rsidR="00067293" w:rsidRPr="00067293" w:rsidRDefault="00067293" w:rsidP="00067293">
            <w:pPr>
              <w:rPr>
                <w:color w:val="FFFFFF"/>
                <w:sz w:val="20"/>
                <w:lang w:eastAsia="en-AU"/>
              </w:rPr>
            </w:pPr>
            <w:r w:rsidRPr="00067293">
              <w:rPr>
                <w:color w:val="FFFFFF"/>
                <w:sz w:val="20"/>
                <w:lang w:eastAsia="en-AU"/>
              </w:rPr>
              <w:t>3.2.P.3.2</w:t>
            </w:r>
          </w:p>
        </w:tc>
        <w:tc>
          <w:tcPr>
            <w:tcW w:w="3119" w:type="dxa"/>
          </w:tcPr>
          <w:p w14:paraId="2A5E214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Batch formula</w:t>
            </w:r>
          </w:p>
        </w:tc>
        <w:tc>
          <w:tcPr>
            <w:tcW w:w="567" w:type="dxa"/>
            <w:tcBorders>
              <w:bottom w:val="single" w:sz="8" w:space="0" w:color="002C47"/>
            </w:tcBorders>
          </w:tcPr>
          <w:p w14:paraId="7830052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5435B6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4163FF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44A1578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CA88E1E" w14:textId="04145A3A"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batch-formula</w:t>
            </w:r>
          </w:p>
        </w:tc>
      </w:tr>
      <w:tr w:rsidR="00067293" w:rsidRPr="00067293" w14:paraId="5B367018"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9C45707" w14:textId="77777777" w:rsidR="00067293" w:rsidRPr="00067293" w:rsidRDefault="00067293" w:rsidP="00067293">
            <w:pPr>
              <w:rPr>
                <w:color w:val="FFFFFF"/>
                <w:sz w:val="20"/>
                <w:lang w:eastAsia="en-AU"/>
              </w:rPr>
            </w:pPr>
            <w:r w:rsidRPr="00067293">
              <w:rPr>
                <w:color w:val="FFFFFF"/>
                <w:sz w:val="20"/>
                <w:lang w:eastAsia="en-AU"/>
              </w:rPr>
              <w:t>3.2.P.3.3</w:t>
            </w:r>
          </w:p>
        </w:tc>
        <w:tc>
          <w:tcPr>
            <w:tcW w:w="3119" w:type="dxa"/>
          </w:tcPr>
          <w:p w14:paraId="0C4B746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Description of manufacturing process and process controls</w:t>
            </w:r>
          </w:p>
        </w:tc>
        <w:tc>
          <w:tcPr>
            <w:tcW w:w="567" w:type="dxa"/>
            <w:shd w:val="clear" w:color="auto" w:fill="DBE5B3"/>
          </w:tcPr>
          <w:p w14:paraId="45BE14A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82AEDB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1EF1F7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1D95D2D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7C77DEB" w14:textId="2C3AB3D4"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roofErr w:type="spellStart"/>
            <w:r w:rsidRPr="00067293">
              <w:rPr>
                <w:sz w:val="20"/>
              </w:rPr>
              <w:t>manuf</w:t>
            </w:r>
            <w:proofErr w:type="spellEnd"/>
            <w:r w:rsidRPr="00067293">
              <w:rPr>
                <w:sz w:val="20"/>
              </w:rPr>
              <w:t>-process-and-controls</w:t>
            </w:r>
          </w:p>
        </w:tc>
      </w:tr>
      <w:tr w:rsidR="00067293" w:rsidRPr="00067293" w14:paraId="5E7A6BB8"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2772CBF" w14:textId="77777777" w:rsidR="00067293" w:rsidRPr="00067293" w:rsidRDefault="00067293" w:rsidP="00067293">
            <w:pPr>
              <w:rPr>
                <w:color w:val="FFFFFF"/>
                <w:sz w:val="20"/>
                <w:lang w:eastAsia="en-AU"/>
              </w:rPr>
            </w:pPr>
            <w:r w:rsidRPr="00067293">
              <w:rPr>
                <w:color w:val="FFFFFF"/>
                <w:sz w:val="20"/>
                <w:lang w:eastAsia="en-AU"/>
              </w:rPr>
              <w:t>3.2.P.3.4</w:t>
            </w:r>
          </w:p>
        </w:tc>
        <w:tc>
          <w:tcPr>
            <w:tcW w:w="3119" w:type="dxa"/>
          </w:tcPr>
          <w:p w14:paraId="40FC8808" w14:textId="1D3744D6"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Control</w:t>
            </w:r>
            <w:r w:rsidR="00E8229E">
              <w:rPr>
                <w:sz w:val="20"/>
                <w:lang w:eastAsia="en-AU"/>
              </w:rPr>
              <w:t>s</w:t>
            </w:r>
            <w:r w:rsidRPr="00067293">
              <w:rPr>
                <w:sz w:val="20"/>
                <w:lang w:eastAsia="en-AU"/>
              </w:rPr>
              <w:t xml:space="preserve"> of critical steps and intermediates</w:t>
            </w:r>
          </w:p>
        </w:tc>
        <w:tc>
          <w:tcPr>
            <w:tcW w:w="567" w:type="dxa"/>
          </w:tcPr>
          <w:p w14:paraId="32FB834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75E83BF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95178A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58D82B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0DD8D16" w14:textId="6D94E8FB"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control-critical-steps</w:t>
            </w:r>
          </w:p>
        </w:tc>
      </w:tr>
      <w:tr w:rsidR="00067293" w:rsidRPr="00067293" w14:paraId="3A7B859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9834CCF" w14:textId="77777777" w:rsidR="00067293" w:rsidRPr="00067293" w:rsidRDefault="00067293" w:rsidP="00067293">
            <w:pPr>
              <w:rPr>
                <w:color w:val="FFFFFF"/>
                <w:sz w:val="20"/>
                <w:lang w:eastAsia="en-AU"/>
              </w:rPr>
            </w:pPr>
            <w:r w:rsidRPr="00067293">
              <w:rPr>
                <w:color w:val="FFFFFF"/>
                <w:sz w:val="20"/>
                <w:lang w:eastAsia="en-AU"/>
              </w:rPr>
              <w:t>3.2.P.3.5</w:t>
            </w:r>
          </w:p>
        </w:tc>
        <w:tc>
          <w:tcPr>
            <w:tcW w:w="3119" w:type="dxa"/>
          </w:tcPr>
          <w:p w14:paraId="5D26684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Process validation and/or evaluation</w:t>
            </w:r>
          </w:p>
        </w:tc>
        <w:tc>
          <w:tcPr>
            <w:tcW w:w="567" w:type="dxa"/>
          </w:tcPr>
          <w:p w14:paraId="257C60A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F94211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0C5201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56D759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345DEA7" w14:textId="6DFE5C6D"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process-validation</w:t>
            </w:r>
          </w:p>
        </w:tc>
      </w:tr>
      <w:tr w:rsidR="00067293" w:rsidRPr="00067293" w14:paraId="4C0F469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2FC17C74" w14:textId="77777777" w:rsidR="00067293" w:rsidRPr="00067293" w:rsidRDefault="00067293" w:rsidP="00067293">
            <w:pPr>
              <w:rPr>
                <w:color w:val="FFFFFF"/>
                <w:sz w:val="20"/>
                <w:lang w:eastAsia="en-AU"/>
              </w:rPr>
            </w:pPr>
            <w:r w:rsidRPr="00067293">
              <w:rPr>
                <w:color w:val="FFFFFF"/>
                <w:sz w:val="20"/>
                <w:lang w:eastAsia="en-AU"/>
              </w:rPr>
              <w:t>3.2.P.4</w:t>
            </w:r>
          </w:p>
        </w:tc>
        <w:tc>
          <w:tcPr>
            <w:tcW w:w="3119" w:type="dxa"/>
          </w:tcPr>
          <w:p w14:paraId="2CD02C4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Control of excipients</w:t>
            </w:r>
          </w:p>
        </w:tc>
        <w:tc>
          <w:tcPr>
            <w:tcW w:w="567" w:type="dxa"/>
            <w:tcBorders>
              <w:bottom w:val="single" w:sz="8" w:space="0" w:color="002C47"/>
            </w:tcBorders>
          </w:tcPr>
          <w:p w14:paraId="493EA9B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401546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420FD0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3BDC91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2D838FE" w14:textId="047F957C" w:rsidR="00067293" w:rsidRPr="00067293" w:rsidRDefault="008B494E" w:rsidP="006752A6">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32p4</w:t>
            </w:r>
            <w:r w:rsidR="00067293" w:rsidRPr="00067293">
              <w:rPr>
                <w:sz w:val="20"/>
                <w:lang w:eastAsia="en-AU"/>
              </w:rPr>
              <w:t>-contr-excip</w:t>
            </w:r>
          </w:p>
        </w:tc>
      </w:tr>
      <w:tr w:rsidR="00067293" w:rsidRPr="00067293" w14:paraId="6FEACBB4"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1149C74" w14:textId="77777777" w:rsidR="00067293" w:rsidRPr="00067293" w:rsidRDefault="00067293" w:rsidP="00067293">
            <w:pPr>
              <w:rPr>
                <w:color w:val="FFFFFF"/>
                <w:sz w:val="20"/>
                <w:lang w:eastAsia="en-AU"/>
              </w:rPr>
            </w:pPr>
            <w:r w:rsidRPr="00067293">
              <w:rPr>
                <w:color w:val="FFFFFF"/>
                <w:sz w:val="20"/>
                <w:lang w:eastAsia="en-AU"/>
              </w:rPr>
              <w:t>3.2.P.4.1</w:t>
            </w:r>
          </w:p>
        </w:tc>
        <w:tc>
          <w:tcPr>
            <w:tcW w:w="3119" w:type="dxa"/>
          </w:tcPr>
          <w:p w14:paraId="0EC2B01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Specifications</w:t>
            </w:r>
          </w:p>
        </w:tc>
        <w:tc>
          <w:tcPr>
            <w:tcW w:w="567" w:type="dxa"/>
            <w:shd w:val="clear" w:color="auto" w:fill="C6D4E9"/>
          </w:tcPr>
          <w:p w14:paraId="5DE9FA5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7435790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270606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C3004A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92F1FFC" w14:textId="2E7E5139"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specifications</w:t>
            </w:r>
          </w:p>
        </w:tc>
      </w:tr>
      <w:tr w:rsidR="00067293" w:rsidRPr="00067293" w14:paraId="2F822AC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D95AB55" w14:textId="77777777" w:rsidR="00067293" w:rsidRPr="00067293" w:rsidRDefault="00067293" w:rsidP="00067293">
            <w:pPr>
              <w:rPr>
                <w:color w:val="FFFFFF"/>
                <w:sz w:val="20"/>
                <w:lang w:eastAsia="en-AU"/>
              </w:rPr>
            </w:pPr>
            <w:r w:rsidRPr="00067293">
              <w:rPr>
                <w:color w:val="FFFFFF"/>
                <w:sz w:val="20"/>
                <w:lang w:eastAsia="en-AU"/>
              </w:rPr>
              <w:t>3.2.P.4.2</w:t>
            </w:r>
          </w:p>
        </w:tc>
        <w:tc>
          <w:tcPr>
            <w:tcW w:w="3119" w:type="dxa"/>
          </w:tcPr>
          <w:p w14:paraId="11DAA7E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Analytical procedures</w:t>
            </w:r>
          </w:p>
        </w:tc>
        <w:tc>
          <w:tcPr>
            <w:tcW w:w="567" w:type="dxa"/>
            <w:shd w:val="clear" w:color="auto" w:fill="C6D4E9"/>
          </w:tcPr>
          <w:p w14:paraId="0C693D5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3C61F67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538E2E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4264E60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3D93990" w14:textId="5AA7ADB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analytical-procedures</w:t>
            </w:r>
          </w:p>
        </w:tc>
      </w:tr>
      <w:tr w:rsidR="00067293" w:rsidRPr="00067293" w14:paraId="431E577B"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2FB093A6" w14:textId="77777777" w:rsidR="00067293" w:rsidRPr="00067293" w:rsidRDefault="00067293" w:rsidP="00067293">
            <w:pPr>
              <w:rPr>
                <w:color w:val="FFFFFF"/>
                <w:sz w:val="20"/>
                <w:lang w:eastAsia="en-AU"/>
              </w:rPr>
            </w:pPr>
            <w:r w:rsidRPr="00067293">
              <w:rPr>
                <w:color w:val="FFFFFF"/>
                <w:sz w:val="20"/>
                <w:lang w:eastAsia="en-AU"/>
              </w:rPr>
              <w:t>3.2.P.4.3</w:t>
            </w:r>
          </w:p>
        </w:tc>
        <w:tc>
          <w:tcPr>
            <w:tcW w:w="3119" w:type="dxa"/>
          </w:tcPr>
          <w:p w14:paraId="241D225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Validation of analytical procedures</w:t>
            </w:r>
          </w:p>
        </w:tc>
        <w:tc>
          <w:tcPr>
            <w:tcW w:w="567" w:type="dxa"/>
            <w:shd w:val="clear" w:color="auto" w:fill="C6D4E9"/>
          </w:tcPr>
          <w:p w14:paraId="0CBB580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0A2D822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EE7CC9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D9FB6C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334FEC4" w14:textId="5B560890"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validation-</w:t>
            </w:r>
            <w:proofErr w:type="spellStart"/>
            <w:r w:rsidRPr="00067293">
              <w:rPr>
                <w:sz w:val="20"/>
              </w:rPr>
              <w:t>analyt</w:t>
            </w:r>
            <w:proofErr w:type="spellEnd"/>
            <w:r w:rsidRPr="00067293">
              <w:rPr>
                <w:sz w:val="20"/>
              </w:rPr>
              <w:t>-procedures</w:t>
            </w:r>
          </w:p>
        </w:tc>
      </w:tr>
      <w:tr w:rsidR="00067293" w:rsidRPr="00067293" w14:paraId="564FAA09"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7E0EDEF3" w14:textId="77777777" w:rsidR="00067293" w:rsidRPr="00067293" w:rsidRDefault="00067293" w:rsidP="00067293">
            <w:pPr>
              <w:rPr>
                <w:color w:val="FFFFFF"/>
                <w:sz w:val="20"/>
                <w:lang w:eastAsia="en-AU"/>
              </w:rPr>
            </w:pPr>
            <w:r w:rsidRPr="00067293">
              <w:rPr>
                <w:color w:val="FFFFFF"/>
                <w:sz w:val="20"/>
                <w:lang w:eastAsia="en-AU"/>
              </w:rPr>
              <w:t>3.2.P.4.4</w:t>
            </w:r>
          </w:p>
        </w:tc>
        <w:tc>
          <w:tcPr>
            <w:tcW w:w="3119" w:type="dxa"/>
          </w:tcPr>
          <w:p w14:paraId="1B8C053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Justification of specifications</w:t>
            </w:r>
          </w:p>
        </w:tc>
        <w:tc>
          <w:tcPr>
            <w:tcW w:w="567" w:type="dxa"/>
            <w:shd w:val="clear" w:color="auto" w:fill="C6D4E9"/>
          </w:tcPr>
          <w:p w14:paraId="65B1E3D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747E20B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5BA117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E3D5F0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43740E26" w14:textId="2D5962E4"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justification-of-specifications</w:t>
            </w:r>
          </w:p>
        </w:tc>
      </w:tr>
      <w:tr w:rsidR="00067293" w:rsidRPr="00067293" w14:paraId="3C842E8D"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93AFA21" w14:textId="77777777" w:rsidR="00067293" w:rsidRPr="00067293" w:rsidRDefault="00067293" w:rsidP="00067293">
            <w:pPr>
              <w:rPr>
                <w:color w:val="FFFFFF"/>
                <w:sz w:val="20"/>
                <w:lang w:eastAsia="en-AU"/>
              </w:rPr>
            </w:pPr>
            <w:r w:rsidRPr="00067293">
              <w:rPr>
                <w:color w:val="FFFFFF"/>
                <w:sz w:val="20"/>
                <w:lang w:eastAsia="en-AU"/>
              </w:rPr>
              <w:t>3.2.P.4.5</w:t>
            </w:r>
          </w:p>
        </w:tc>
        <w:tc>
          <w:tcPr>
            <w:tcW w:w="3119" w:type="dxa"/>
          </w:tcPr>
          <w:p w14:paraId="769A9C2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Excipients of human or animal origin</w:t>
            </w:r>
          </w:p>
        </w:tc>
        <w:tc>
          <w:tcPr>
            <w:tcW w:w="567" w:type="dxa"/>
          </w:tcPr>
          <w:p w14:paraId="2466628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6DEE2B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FAD0C4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1CBCF2A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7B60255" w14:textId="6F381794"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excipients-human-animal</w:t>
            </w:r>
          </w:p>
        </w:tc>
      </w:tr>
      <w:tr w:rsidR="00067293" w:rsidRPr="00067293" w14:paraId="13DB7456"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5FAAF7D" w14:textId="77777777" w:rsidR="00067293" w:rsidRPr="00067293" w:rsidRDefault="00067293" w:rsidP="00067293">
            <w:pPr>
              <w:rPr>
                <w:color w:val="FFFFFF"/>
                <w:sz w:val="20"/>
                <w:lang w:eastAsia="en-AU"/>
              </w:rPr>
            </w:pPr>
            <w:r w:rsidRPr="00067293">
              <w:rPr>
                <w:color w:val="FFFFFF"/>
                <w:sz w:val="20"/>
                <w:lang w:eastAsia="en-AU"/>
              </w:rPr>
              <w:t>3.2.P.4.6</w:t>
            </w:r>
          </w:p>
        </w:tc>
        <w:tc>
          <w:tcPr>
            <w:tcW w:w="3119" w:type="dxa"/>
          </w:tcPr>
          <w:p w14:paraId="6D2B273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Novel excipients</w:t>
            </w:r>
          </w:p>
        </w:tc>
        <w:tc>
          <w:tcPr>
            <w:tcW w:w="567" w:type="dxa"/>
          </w:tcPr>
          <w:p w14:paraId="2B8BB2B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9549CA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E0AA20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8F623C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45C78F90" w14:textId="1227B436"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novel-excipients</w:t>
            </w:r>
          </w:p>
        </w:tc>
      </w:tr>
      <w:tr w:rsidR="00067293" w:rsidRPr="00067293" w14:paraId="61709232"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650AC5BB" w14:textId="77777777" w:rsidR="00067293" w:rsidRPr="00067293" w:rsidRDefault="00067293" w:rsidP="00067293">
            <w:pPr>
              <w:rPr>
                <w:color w:val="FFFFFF"/>
                <w:sz w:val="20"/>
                <w:lang w:eastAsia="en-AU"/>
              </w:rPr>
            </w:pPr>
            <w:r w:rsidRPr="00067293">
              <w:rPr>
                <w:color w:val="FFFFFF"/>
                <w:sz w:val="20"/>
                <w:lang w:eastAsia="en-AU"/>
              </w:rPr>
              <w:t>3.2.P.5</w:t>
            </w:r>
          </w:p>
        </w:tc>
        <w:tc>
          <w:tcPr>
            <w:tcW w:w="3119" w:type="dxa"/>
          </w:tcPr>
          <w:p w14:paraId="6950838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Control of drug product</w:t>
            </w:r>
          </w:p>
        </w:tc>
        <w:tc>
          <w:tcPr>
            <w:tcW w:w="567" w:type="dxa"/>
            <w:tcBorders>
              <w:bottom w:val="single" w:sz="8" w:space="0" w:color="002C47"/>
            </w:tcBorders>
          </w:tcPr>
          <w:p w14:paraId="50D1CD4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1BBCAF0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309272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D325C9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0171AEC" w14:textId="40DEB6DA"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32p5-</w:t>
            </w:r>
            <w:r w:rsidR="00067293" w:rsidRPr="00067293">
              <w:rPr>
                <w:sz w:val="20"/>
                <w:lang w:eastAsia="en-AU"/>
              </w:rPr>
              <w:t>contr-drug-prod</w:t>
            </w:r>
          </w:p>
        </w:tc>
      </w:tr>
      <w:tr w:rsidR="00067293" w:rsidRPr="00067293" w14:paraId="49608F46"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6A5666D" w14:textId="77777777" w:rsidR="00067293" w:rsidRPr="00067293" w:rsidRDefault="00067293" w:rsidP="00067293">
            <w:pPr>
              <w:rPr>
                <w:color w:val="FFFFFF"/>
                <w:sz w:val="20"/>
                <w:lang w:eastAsia="en-AU"/>
              </w:rPr>
            </w:pPr>
            <w:r w:rsidRPr="00067293">
              <w:rPr>
                <w:color w:val="FFFFFF"/>
                <w:sz w:val="20"/>
                <w:lang w:eastAsia="en-AU"/>
              </w:rPr>
              <w:t>3.2.P.5.1</w:t>
            </w:r>
          </w:p>
        </w:tc>
        <w:tc>
          <w:tcPr>
            <w:tcW w:w="3119" w:type="dxa"/>
          </w:tcPr>
          <w:p w14:paraId="02572A69" w14:textId="72829EC4"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Specification</w:t>
            </w:r>
            <w:r w:rsidR="00640F0F">
              <w:rPr>
                <w:sz w:val="20"/>
                <w:lang w:eastAsia="en-AU"/>
              </w:rPr>
              <w:t>(</w:t>
            </w:r>
            <w:r w:rsidRPr="00067293">
              <w:rPr>
                <w:sz w:val="20"/>
                <w:lang w:eastAsia="en-AU"/>
              </w:rPr>
              <w:t>s</w:t>
            </w:r>
            <w:r w:rsidR="00640F0F">
              <w:rPr>
                <w:sz w:val="20"/>
                <w:lang w:eastAsia="en-AU"/>
              </w:rPr>
              <w:t>)</w:t>
            </w:r>
          </w:p>
        </w:tc>
        <w:tc>
          <w:tcPr>
            <w:tcW w:w="567" w:type="dxa"/>
            <w:shd w:val="clear" w:color="auto" w:fill="C6D4E9"/>
          </w:tcPr>
          <w:p w14:paraId="6502A43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3162699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779724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9224FB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3458AFE4" w14:textId="12146D4F"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32p51</w:t>
            </w:r>
            <w:r w:rsidR="00067293" w:rsidRPr="00067293">
              <w:rPr>
                <w:sz w:val="20"/>
              </w:rPr>
              <w:t>-spec</w:t>
            </w:r>
          </w:p>
        </w:tc>
      </w:tr>
      <w:tr w:rsidR="00067293" w:rsidRPr="00067293" w14:paraId="5A90E59C"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18655B48" w14:textId="77777777" w:rsidR="00067293" w:rsidRPr="00067293" w:rsidRDefault="00067293" w:rsidP="00067293">
            <w:pPr>
              <w:rPr>
                <w:color w:val="FFFFFF"/>
                <w:sz w:val="20"/>
                <w:lang w:eastAsia="en-AU"/>
              </w:rPr>
            </w:pPr>
            <w:r w:rsidRPr="00067293">
              <w:rPr>
                <w:color w:val="FFFFFF"/>
                <w:sz w:val="20"/>
                <w:lang w:eastAsia="en-AU"/>
              </w:rPr>
              <w:t>3.2.P.5.2</w:t>
            </w:r>
          </w:p>
        </w:tc>
        <w:tc>
          <w:tcPr>
            <w:tcW w:w="3119" w:type="dxa"/>
          </w:tcPr>
          <w:p w14:paraId="036B8D6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Analytical procedures</w:t>
            </w:r>
          </w:p>
        </w:tc>
        <w:tc>
          <w:tcPr>
            <w:tcW w:w="567" w:type="dxa"/>
            <w:shd w:val="clear" w:color="auto" w:fill="C6D4E9"/>
          </w:tcPr>
          <w:p w14:paraId="501BB33B"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51B7B4F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FA6ACC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83FB6A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F4EBC0D" w14:textId="7E12C7BF"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32p52</w:t>
            </w:r>
            <w:r w:rsidR="00067293" w:rsidRPr="00067293">
              <w:rPr>
                <w:sz w:val="20"/>
              </w:rPr>
              <w:t>-analyt-proc</w:t>
            </w:r>
          </w:p>
        </w:tc>
      </w:tr>
      <w:tr w:rsidR="00067293" w:rsidRPr="00067293" w14:paraId="13525077"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3C575EE" w14:textId="77777777" w:rsidR="00067293" w:rsidRPr="00067293" w:rsidRDefault="00067293" w:rsidP="00067293">
            <w:pPr>
              <w:rPr>
                <w:color w:val="FFFFFF"/>
                <w:sz w:val="20"/>
                <w:lang w:eastAsia="en-AU"/>
              </w:rPr>
            </w:pPr>
            <w:r w:rsidRPr="00067293">
              <w:rPr>
                <w:color w:val="FFFFFF"/>
                <w:sz w:val="20"/>
                <w:lang w:eastAsia="en-AU"/>
              </w:rPr>
              <w:t>3.2.P.5.3</w:t>
            </w:r>
          </w:p>
        </w:tc>
        <w:tc>
          <w:tcPr>
            <w:tcW w:w="3119" w:type="dxa"/>
          </w:tcPr>
          <w:p w14:paraId="4949E04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Validation of analytical procedures</w:t>
            </w:r>
          </w:p>
        </w:tc>
        <w:tc>
          <w:tcPr>
            <w:tcW w:w="567" w:type="dxa"/>
            <w:shd w:val="clear" w:color="auto" w:fill="C6D4E9"/>
          </w:tcPr>
          <w:p w14:paraId="322E2C8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shd w:val="clear" w:color="auto" w:fill="DBE5B3"/>
          </w:tcPr>
          <w:p w14:paraId="306F395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5F7B9F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BA50546"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04C84D83" w14:textId="6B19A36C"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32p53</w:t>
            </w:r>
            <w:r w:rsidR="00067293" w:rsidRPr="00067293">
              <w:rPr>
                <w:sz w:val="20"/>
              </w:rPr>
              <w:t>-val-analyt-proc</w:t>
            </w:r>
          </w:p>
        </w:tc>
      </w:tr>
      <w:tr w:rsidR="00067293" w:rsidRPr="00067293" w14:paraId="4531EEA5"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57E5AFB5" w14:textId="77777777" w:rsidR="00067293" w:rsidRPr="00067293" w:rsidRDefault="00067293" w:rsidP="00067293">
            <w:pPr>
              <w:rPr>
                <w:color w:val="FFFFFF"/>
                <w:sz w:val="20"/>
                <w:lang w:eastAsia="en-AU"/>
              </w:rPr>
            </w:pPr>
            <w:r w:rsidRPr="00067293">
              <w:rPr>
                <w:color w:val="FFFFFF"/>
                <w:sz w:val="20"/>
                <w:lang w:eastAsia="en-AU"/>
              </w:rPr>
              <w:t>3.2.P.5.4</w:t>
            </w:r>
          </w:p>
        </w:tc>
        <w:tc>
          <w:tcPr>
            <w:tcW w:w="3119" w:type="dxa"/>
          </w:tcPr>
          <w:p w14:paraId="2192A1BA" w14:textId="29999F36"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Batch analys</w:t>
            </w:r>
            <w:r w:rsidR="00640F0F">
              <w:rPr>
                <w:sz w:val="20"/>
                <w:lang w:eastAsia="en-AU"/>
              </w:rPr>
              <w:t>e</w:t>
            </w:r>
            <w:r w:rsidRPr="00067293">
              <w:rPr>
                <w:sz w:val="20"/>
                <w:lang w:eastAsia="en-AU"/>
              </w:rPr>
              <w:t>s</w:t>
            </w:r>
          </w:p>
        </w:tc>
        <w:tc>
          <w:tcPr>
            <w:tcW w:w="567" w:type="dxa"/>
          </w:tcPr>
          <w:p w14:paraId="1153106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AA9CD6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F3913C0"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BB77CD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793D7156" w14:textId="7D657B1B" w:rsidR="00067293" w:rsidRPr="00067293" w:rsidRDefault="00413B34" w:rsidP="00067293">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32p54</w:t>
            </w:r>
            <w:r w:rsidR="00067293" w:rsidRPr="00067293">
              <w:rPr>
                <w:sz w:val="20"/>
              </w:rPr>
              <w:t>-batch-analys</w:t>
            </w:r>
          </w:p>
        </w:tc>
      </w:tr>
      <w:tr w:rsidR="00067293" w:rsidRPr="00067293" w14:paraId="7D4F4DE5"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279D1A44" w14:textId="77777777" w:rsidR="00067293" w:rsidRPr="00067293" w:rsidRDefault="00067293" w:rsidP="00067293">
            <w:pPr>
              <w:rPr>
                <w:color w:val="FFFFFF"/>
                <w:sz w:val="20"/>
                <w:lang w:eastAsia="en-AU"/>
              </w:rPr>
            </w:pPr>
            <w:r w:rsidRPr="00067293">
              <w:rPr>
                <w:color w:val="FFFFFF"/>
                <w:sz w:val="20"/>
                <w:lang w:eastAsia="en-AU"/>
              </w:rPr>
              <w:t>3.2.P.5.5</w:t>
            </w:r>
          </w:p>
        </w:tc>
        <w:tc>
          <w:tcPr>
            <w:tcW w:w="3119" w:type="dxa"/>
          </w:tcPr>
          <w:p w14:paraId="510572E0" w14:textId="6DA685C3" w:rsidR="00067293" w:rsidRPr="00067293" w:rsidRDefault="00067293" w:rsidP="00640F0F">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Characterisation of impurities </w:t>
            </w:r>
          </w:p>
        </w:tc>
        <w:tc>
          <w:tcPr>
            <w:tcW w:w="567" w:type="dxa"/>
            <w:tcBorders>
              <w:bottom w:val="single" w:sz="8" w:space="0" w:color="002C47"/>
            </w:tcBorders>
          </w:tcPr>
          <w:p w14:paraId="5914E2D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14F991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5B1D82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2BE629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5CD89EC2" w14:textId="1B717084"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32p55</w:t>
            </w:r>
            <w:r w:rsidR="00067293" w:rsidRPr="00067293">
              <w:rPr>
                <w:sz w:val="20"/>
              </w:rPr>
              <w:t>-charac-imp</w:t>
            </w:r>
          </w:p>
        </w:tc>
      </w:tr>
      <w:tr w:rsidR="00067293" w:rsidRPr="00067293" w14:paraId="741AAADD"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666C3DBB" w14:textId="77777777" w:rsidR="00067293" w:rsidRPr="00067293" w:rsidRDefault="00067293" w:rsidP="00067293">
            <w:pPr>
              <w:rPr>
                <w:color w:val="FFFFFF"/>
                <w:sz w:val="20"/>
                <w:lang w:eastAsia="en-AU"/>
              </w:rPr>
            </w:pPr>
            <w:r w:rsidRPr="00067293">
              <w:rPr>
                <w:color w:val="FFFFFF"/>
                <w:sz w:val="20"/>
                <w:lang w:eastAsia="en-AU"/>
              </w:rPr>
              <w:t>3.2.P.5.6</w:t>
            </w:r>
          </w:p>
        </w:tc>
        <w:tc>
          <w:tcPr>
            <w:tcW w:w="3119" w:type="dxa"/>
          </w:tcPr>
          <w:p w14:paraId="61890C5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Justification of specifications</w:t>
            </w:r>
          </w:p>
        </w:tc>
        <w:tc>
          <w:tcPr>
            <w:tcW w:w="567" w:type="dxa"/>
            <w:shd w:val="clear" w:color="auto" w:fill="C6D4E9"/>
          </w:tcPr>
          <w:p w14:paraId="61AC5F6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w:t>
            </w:r>
          </w:p>
        </w:tc>
        <w:tc>
          <w:tcPr>
            <w:tcW w:w="567" w:type="dxa"/>
            <w:tcBorders>
              <w:bottom w:val="single" w:sz="8" w:space="0" w:color="002C47"/>
            </w:tcBorders>
            <w:shd w:val="clear" w:color="auto" w:fill="DBE5B3"/>
          </w:tcPr>
          <w:p w14:paraId="2CD4791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E362133"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2DA4840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1B6B07E5" w14:textId="446DF013"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rPr>
              <w:t>32p56</w:t>
            </w:r>
            <w:r w:rsidR="00067293" w:rsidRPr="00067293">
              <w:rPr>
                <w:sz w:val="20"/>
              </w:rPr>
              <w:t>-justif-spec</w:t>
            </w:r>
          </w:p>
        </w:tc>
      </w:tr>
      <w:tr w:rsidR="00067293" w:rsidRPr="00067293" w14:paraId="06C176DF"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E19D5D9" w14:textId="77777777" w:rsidR="00067293" w:rsidRPr="00067293" w:rsidRDefault="00067293" w:rsidP="00067293">
            <w:pPr>
              <w:rPr>
                <w:color w:val="FFFFFF"/>
                <w:sz w:val="20"/>
                <w:lang w:eastAsia="en-AU"/>
              </w:rPr>
            </w:pPr>
            <w:r w:rsidRPr="00067293">
              <w:rPr>
                <w:color w:val="FFFFFF"/>
                <w:sz w:val="20"/>
                <w:lang w:eastAsia="en-AU"/>
              </w:rPr>
              <w:t>3.2.P.6</w:t>
            </w:r>
          </w:p>
        </w:tc>
        <w:tc>
          <w:tcPr>
            <w:tcW w:w="3119" w:type="dxa"/>
          </w:tcPr>
          <w:p w14:paraId="002DBF87"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Reference standards or materials</w:t>
            </w:r>
          </w:p>
        </w:tc>
        <w:tc>
          <w:tcPr>
            <w:tcW w:w="567" w:type="dxa"/>
          </w:tcPr>
          <w:p w14:paraId="76193B6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1093324"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8FBC80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E35166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5AA0653" w14:textId="4368BF79"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32p6</w:t>
            </w:r>
            <w:r w:rsidR="00067293" w:rsidRPr="00067293">
              <w:rPr>
                <w:sz w:val="20"/>
                <w:lang w:eastAsia="en-AU"/>
              </w:rPr>
              <w:t>-ref-stand</w:t>
            </w:r>
          </w:p>
        </w:tc>
      </w:tr>
      <w:tr w:rsidR="00067293" w:rsidRPr="00067293" w14:paraId="7D72F71B"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46F9FEE3" w14:textId="77777777" w:rsidR="00067293" w:rsidRPr="00067293" w:rsidRDefault="00067293" w:rsidP="00067293">
            <w:pPr>
              <w:rPr>
                <w:color w:val="FFFFFF"/>
                <w:sz w:val="20"/>
                <w:lang w:eastAsia="en-AU"/>
              </w:rPr>
            </w:pPr>
            <w:r w:rsidRPr="00067293">
              <w:rPr>
                <w:color w:val="FFFFFF"/>
                <w:sz w:val="20"/>
                <w:lang w:eastAsia="en-AU"/>
              </w:rPr>
              <w:t>3.2.P.7</w:t>
            </w:r>
          </w:p>
        </w:tc>
        <w:tc>
          <w:tcPr>
            <w:tcW w:w="3119" w:type="dxa"/>
          </w:tcPr>
          <w:p w14:paraId="7FB414F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Container closure system</w:t>
            </w:r>
          </w:p>
        </w:tc>
        <w:tc>
          <w:tcPr>
            <w:tcW w:w="567" w:type="dxa"/>
          </w:tcPr>
          <w:p w14:paraId="3A94508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6E1D89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13F876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7D3B479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6379599" w14:textId="7CB58D7A"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32p7</w:t>
            </w:r>
            <w:r w:rsidR="00067293" w:rsidRPr="00067293">
              <w:rPr>
                <w:sz w:val="20"/>
                <w:lang w:eastAsia="en-AU"/>
              </w:rPr>
              <w:t>-cont-closure-sys</w:t>
            </w:r>
          </w:p>
        </w:tc>
      </w:tr>
      <w:tr w:rsidR="00067293" w:rsidRPr="00067293" w14:paraId="463F8108"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3E7EAF8F" w14:textId="77777777" w:rsidR="00067293" w:rsidRPr="00067293" w:rsidRDefault="00067293" w:rsidP="00067293">
            <w:pPr>
              <w:rPr>
                <w:color w:val="FFFFFF"/>
                <w:sz w:val="20"/>
                <w:lang w:eastAsia="en-AU"/>
              </w:rPr>
            </w:pPr>
            <w:r w:rsidRPr="00067293">
              <w:rPr>
                <w:color w:val="FFFFFF"/>
                <w:sz w:val="20"/>
                <w:lang w:eastAsia="en-AU"/>
              </w:rPr>
              <w:t>3.2.P.8</w:t>
            </w:r>
          </w:p>
        </w:tc>
        <w:tc>
          <w:tcPr>
            <w:tcW w:w="3119" w:type="dxa"/>
          </w:tcPr>
          <w:p w14:paraId="1D21D86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Stability</w:t>
            </w:r>
          </w:p>
        </w:tc>
        <w:tc>
          <w:tcPr>
            <w:tcW w:w="567" w:type="dxa"/>
          </w:tcPr>
          <w:p w14:paraId="36774D32"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9D93AF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DB84B0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622447C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24E37D02" w14:textId="3798AD5D" w:rsidR="00067293" w:rsidRPr="00067293" w:rsidRDefault="00413B34" w:rsidP="0038131B">
            <w:pPr>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32p8</w:t>
            </w:r>
            <w:r w:rsidR="00067293" w:rsidRPr="00067293">
              <w:rPr>
                <w:sz w:val="20"/>
                <w:lang w:eastAsia="en-AU"/>
              </w:rPr>
              <w:t>-stab</w:t>
            </w:r>
          </w:p>
        </w:tc>
      </w:tr>
      <w:tr w:rsidR="00067293" w:rsidRPr="00067293" w14:paraId="4275920A"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006DA7"/>
          </w:tcPr>
          <w:p w14:paraId="0D45D871" w14:textId="77777777" w:rsidR="00067293" w:rsidRPr="00067293" w:rsidRDefault="00067293" w:rsidP="00067293">
            <w:pPr>
              <w:rPr>
                <w:color w:val="FFFFFF"/>
                <w:sz w:val="20"/>
                <w:lang w:eastAsia="en-AU"/>
              </w:rPr>
            </w:pPr>
            <w:r w:rsidRPr="00067293">
              <w:rPr>
                <w:color w:val="FFFFFF"/>
                <w:sz w:val="20"/>
                <w:lang w:eastAsia="en-AU"/>
              </w:rPr>
              <w:t>3.2.P.8.1</w:t>
            </w:r>
          </w:p>
        </w:tc>
        <w:tc>
          <w:tcPr>
            <w:tcW w:w="3119" w:type="dxa"/>
          </w:tcPr>
          <w:p w14:paraId="4B8D13EF"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Stability summary and conclusion</w:t>
            </w:r>
          </w:p>
        </w:tc>
        <w:tc>
          <w:tcPr>
            <w:tcW w:w="567" w:type="dxa"/>
          </w:tcPr>
          <w:p w14:paraId="7E428A18"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59B8A57E"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BB1A67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Pr>
          <w:p w14:paraId="094C1F51"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485A121C" w14:textId="6A4ABF74"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stability-summary</w:t>
            </w:r>
          </w:p>
        </w:tc>
      </w:tr>
      <w:tr w:rsidR="00067293" w:rsidRPr="00067293" w14:paraId="7003C857" w14:textId="77777777" w:rsidTr="00CE5851">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shd w:val="clear" w:color="auto" w:fill="006DA7"/>
          </w:tcPr>
          <w:p w14:paraId="3370699E" w14:textId="77777777" w:rsidR="00067293" w:rsidRPr="00067293" w:rsidRDefault="00067293" w:rsidP="00067293">
            <w:pPr>
              <w:rPr>
                <w:color w:val="FFFFFF"/>
                <w:sz w:val="20"/>
                <w:lang w:eastAsia="en-AU"/>
              </w:rPr>
            </w:pPr>
            <w:r w:rsidRPr="00067293">
              <w:rPr>
                <w:color w:val="FFFFFF"/>
                <w:sz w:val="20"/>
                <w:lang w:eastAsia="en-AU"/>
              </w:rPr>
              <w:t>3.2.P.8.3</w:t>
            </w:r>
          </w:p>
        </w:tc>
        <w:tc>
          <w:tcPr>
            <w:tcW w:w="3119" w:type="dxa"/>
            <w:tcBorders>
              <w:bottom w:val="single" w:sz="8" w:space="0" w:color="002C47"/>
            </w:tcBorders>
          </w:tcPr>
          <w:p w14:paraId="7A90A005"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Stability data</w:t>
            </w:r>
          </w:p>
        </w:tc>
        <w:tc>
          <w:tcPr>
            <w:tcW w:w="567" w:type="dxa"/>
            <w:tcBorders>
              <w:bottom w:val="single" w:sz="8" w:space="0" w:color="002C47"/>
            </w:tcBorders>
          </w:tcPr>
          <w:p w14:paraId="1957E6E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5C4265AA"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7A430F9C"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tcPr>
          <w:p w14:paraId="79BAC03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Borders>
              <w:bottom w:val="single" w:sz="8" w:space="0" w:color="002C47"/>
            </w:tcBorders>
          </w:tcPr>
          <w:p w14:paraId="0C6DEC02" w14:textId="24EF0DE3" w:rsidR="00067293" w:rsidRPr="00067293" w:rsidRDefault="00067293" w:rsidP="00413B34">
            <w:pPr>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stability-data</w:t>
            </w:r>
          </w:p>
        </w:tc>
      </w:tr>
    </w:tbl>
    <w:p w14:paraId="5C29939C" w14:textId="4A59F4EC" w:rsidR="00067293" w:rsidRPr="00067293" w:rsidRDefault="00067293" w:rsidP="000226E2">
      <w:pPr>
        <w:pStyle w:val="Heading4"/>
      </w:pPr>
      <w:bookmarkStart w:id="84" w:name="_Toc35619673"/>
      <w:r w:rsidRPr="00067293">
        <w:t>Data matrix</w:t>
      </w:r>
      <w:r w:rsidR="00691860">
        <w:t xml:space="preserve"> table 4:</w:t>
      </w:r>
      <w:r w:rsidRPr="00067293">
        <w:t xml:space="preserve"> CTD Module 4 </w:t>
      </w:r>
      <w:r w:rsidR="003F6C14">
        <w:t xml:space="preserve">data </w:t>
      </w:r>
      <w:r w:rsidRPr="00067293">
        <w:t>requirements for RCM changes</w:t>
      </w:r>
      <w:bookmarkEnd w:id="84"/>
    </w:p>
    <w:tbl>
      <w:tblPr>
        <w:tblStyle w:val="TableTGAblue21"/>
        <w:tblW w:w="9242" w:type="dxa"/>
        <w:tblLayout w:type="fixed"/>
        <w:tblLook w:val="04A0" w:firstRow="1" w:lastRow="0" w:firstColumn="1" w:lastColumn="0" w:noHBand="0" w:noVBand="1"/>
      </w:tblPr>
      <w:tblGrid>
        <w:gridCol w:w="959"/>
        <w:gridCol w:w="3402"/>
        <w:gridCol w:w="567"/>
        <w:gridCol w:w="567"/>
        <w:gridCol w:w="567"/>
        <w:gridCol w:w="567"/>
        <w:gridCol w:w="2613"/>
      </w:tblGrid>
      <w:tr w:rsidR="00067293" w:rsidRPr="00067293" w14:paraId="1A037F16"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210B7FD" w14:textId="77777777" w:rsidR="00067293" w:rsidRPr="00067293" w:rsidRDefault="00067293" w:rsidP="00067293">
            <w:pPr>
              <w:spacing w:after="120"/>
              <w:rPr>
                <w:sz w:val="20"/>
                <w:lang w:eastAsia="en-AU"/>
              </w:rPr>
            </w:pPr>
            <w:r w:rsidRPr="00067293">
              <w:rPr>
                <w:sz w:val="20"/>
                <w:lang w:eastAsia="en-AU"/>
              </w:rPr>
              <w:t>Module</w:t>
            </w:r>
          </w:p>
        </w:tc>
        <w:tc>
          <w:tcPr>
            <w:tcW w:w="3402" w:type="dxa"/>
          </w:tcPr>
          <w:p w14:paraId="166F4977"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Name</w:t>
            </w:r>
          </w:p>
        </w:tc>
        <w:tc>
          <w:tcPr>
            <w:tcW w:w="567" w:type="dxa"/>
          </w:tcPr>
          <w:p w14:paraId="46622AEE"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C1</w:t>
            </w:r>
          </w:p>
        </w:tc>
        <w:tc>
          <w:tcPr>
            <w:tcW w:w="567" w:type="dxa"/>
          </w:tcPr>
          <w:p w14:paraId="3F15B7FD"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C2</w:t>
            </w:r>
          </w:p>
        </w:tc>
        <w:tc>
          <w:tcPr>
            <w:tcW w:w="567" w:type="dxa"/>
          </w:tcPr>
          <w:p w14:paraId="3F404259"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C3</w:t>
            </w:r>
          </w:p>
        </w:tc>
        <w:tc>
          <w:tcPr>
            <w:tcW w:w="567" w:type="dxa"/>
          </w:tcPr>
          <w:p w14:paraId="1F3E1737"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C4</w:t>
            </w:r>
          </w:p>
        </w:tc>
        <w:tc>
          <w:tcPr>
            <w:tcW w:w="2613" w:type="dxa"/>
          </w:tcPr>
          <w:p w14:paraId="2C0D6C61"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File or folder name</w:t>
            </w:r>
          </w:p>
        </w:tc>
      </w:tr>
      <w:tr w:rsidR="00067293" w:rsidRPr="00067293" w14:paraId="6F8B6467"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32F2B2A" w14:textId="77777777" w:rsidR="00067293" w:rsidRPr="00067293" w:rsidRDefault="00067293" w:rsidP="00067293">
            <w:pPr>
              <w:spacing w:after="120"/>
              <w:rPr>
                <w:b/>
                <w:color w:val="FFFFFF"/>
                <w:sz w:val="20"/>
                <w:lang w:eastAsia="en-AU"/>
              </w:rPr>
            </w:pPr>
            <w:r w:rsidRPr="00067293">
              <w:rPr>
                <w:b/>
                <w:color w:val="FFFFFF"/>
                <w:sz w:val="20"/>
                <w:lang w:eastAsia="en-AU"/>
              </w:rPr>
              <w:t>4</w:t>
            </w:r>
          </w:p>
        </w:tc>
        <w:tc>
          <w:tcPr>
            <w:tcW w:w="3402" w:type="dxa"/>
          </w:tcPr>
          <w:p w14:paraId="13979844" w14:textId="2DDAE326"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 xml:space="preserve">Nonclinical </w:t>
            </w:r>
            <w:r w:rsidR="00782E6C">
              <w:rPr>
                <w:b/>
                <w:sz w:val="20"/>
                <w:lang w:eastAsia="en-AU"/>
              </w:rPr>
              <w:t>study reports</w:t>
            </w:r>
          </w:p>
        </w:tc>
        <w:tc>
          <w:tcPr>
            <w:tcW w:w="567" w:type="dxa"/>
          </w:tcPr>
          <w:p w14:paraId="39B9306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082FF7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C8F517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1354F3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52DF7E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m4</w:t>
            </w:r>
          </w:p>
        </w:tc>
      </w:tr>
      <w:tr w:rsidR="00067293" w:rsidRPr="00067293" w14:paraId="6F68916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197B250" w14:textId="77777777" w:rsidR="00067293" w:rsidRPr="00067293" w:rsidRDefault="00067293" w:rsidP="00067293">
            <w:pPr>
              <w:spacing w:after="120"/>
              <w:rPr>
                <w:b/>
                <w:color w:val="FFFFFF"/>
                <w:sz w:val="20"/>
                <w:lang w:eastAsia="en-AU"/>
              </w:rPr>
            </w:pPr>
            <w:r w:rsidRPr="00067293">
              <w:rPr>
                <w:b/>
                <w:color w:val="FFFFFF"/>
                <w:sz w:val="20"/>
                <w:lang w:eastAsia="en-AU"/>
              </w:rPr>
              <w:t>4.1</w:t>
            </w:r>
          </w:p>
        </w:tc>
        <w:tc>
          <w:tcPr>
            <w:tcW w:w="3402" w:type="dxa"/>
          </w:tcPr>
          <w:p w14:paraId="43A07A4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Table of contents</w:t>
            </w:r>
          </w:p>
        </w:tc>
        <w:tc>
          <w:tcPr>
            <w:tcW w:w="567" w:type="dxa"/>
          </w:tcPr>
          <w:p w14:paraId="7E80FAF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528E6D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7D2DA65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5B5353A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6BE58F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41-toc</w:t>
            </w:r>
          </w:p>
        </w:tc>
      </w:tr>
      <w:tr w:rsidR="00067293" w:rsidRPr="00067293" w14:paraId="1920780F"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99F6F7E" w14:textId="77777777" w:rsidR="00067293" w:rsidRPr="00067293" w:rsidRDefault="00067293" w:rsidP="00067293">
            <w:pPr>
              <w:spacing w:after="120"/>
              <w:rPr>
                <w:b/>
                <w:color w:val="FFFFFF"/>
                <w:sz w:val="20"/>
                <w:lang w:eastAsia="en-AU"/>
              </w:rPr>
            </w:pPr>
            <w:r w:rsidRPr="00067293">
              <w:rPr>
                <w:b/>
                <w:color w:val="FFFFFF"/>
                <w:sz w:val="20"/>
                <w:lang w:eastAsia="en-AU"/>
              </w:rPr>
              <w:t>4.2</w:t>
            </w:r>
          </w:p>
        </w:tc>
        <w:tc>
          <w:tcPr>
            <w:tcW w:w="3402" w:type="dxa"/>
          </w:tcPr>
          <w:p w14:paraId="1485027A" w14:textId="72BDB662" w:rsidR="00067293" w:rsidRPr="00067293" w:rsidRDefault="003F6C14"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Pr>
                <w:b/>
                <w:sz w:val="20"/>
                <w:lang w:eastAsia="en-AU"/>
              </w:rPr>
              <w:t>S</w:t>
            </w:r>
            <w:r w:rsidR="00067293" w:rsidRPr="00067293">
              <w:rPr>
                <w:b/>
                <w:sz w:val="20"/>
                <w:lang w:eastAsia="en-AU"/>
              </w:rPr>
              <w:t>tudy reports</w:t>
            </w:r>
          </w:p>
        </w:tc>
        <w:tc>
          <w:tcPr>
            <w:tcW w:w="567" w:type="dxa"/>
          </w:tcPr>
          <w:p w14:paraId="4DBCC3A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DAAECD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14D6BD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22E1E1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E45718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42-stud-rep</w:t>
            </w:r>
          </w:p>
        </w:tc>
      </w:tr>
      <w:tr w:rsidR="00067293" w:rsidRPr="00067293" w14:paraId="2040D31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DAAA1E5" w14:textId="77777777" w:rsidR="00067293" w:rsidRPr="00067293" w:rsidRDefault="00067293" w:rsidP="00067293">
            <w:pPr>
              <w:spacing w:after="120"/>
              <w:rPr>
                <w:b/>
                <w:color w:val="FFFFFF"/>
                <w:sz w:val="20"/>
                <w:lang w:eastAsia="en-AU"/>
              </w:rPr>
            </w:pPr>
            <w:r w:rsidRPr="00067293">
              <w:rPr>
                <w:b/>
                <w:color w:val="FFFFFF"/>
                <w:sz w:val="20"/>
                <w:lang w:eastAsia="en-AU"/>
              </w:rPr>
              <w:t>4.2.1</w:t>
            </w:r>
          </w:p>
        </w:tc>
        <w:tc>
          <w:tcPr>
            <w:tcW w:w="3402" w:type="dxa"/>
          </w:tcPr>
          <w:p w14:paraId="6611802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Pharmacology</w:t>
            </w:r>
          </w:p>
        </w:tc>
        <w:tc>
          <w:tcPr>
            <w:tcW w:w="567" w:type="dxa"/>
          </w:tcPr>
          <w:p w14:paraId="486D617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740205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2257FD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3A6844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62E10A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421-pharmacol</w:t>
            </w:r>
          </w:p>
        </w:tc>
      </w:tr>
      <w:tr w:rsidR="00067293" w:rsidRPr="00067293" w14:paraId="1E9746C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1EF1B0E" w14:textId="77777777" w:rsidR="00067293" w:rsidRPr="00067293" w:rsidRDefault="00067293" w:rsidP="00067293">
            <w:pPr>
              <w:spacing w:after="120"/>
              <w:rPr>
                <w:color w:val="FFFFFF"/>
                <w:sz w:val="20"/>
                <w:lang w:eastAsia="en-AU"/>
              </w:rPr>
            </w:pPr>
            <w:r w:rsidRPr="00067293">
              <w:rPr>
                <w:color w:val="FFFFFF"/>
                <w:sz w:val="20"/>
                <w:lang w:eastAsia="en-AU"/>
              </w:rPr>
              <w:t>4.2.1.1</w:t>
            </w:r>
          </w:p>
        </w:tc>
        <w:tc>
          <w:tcPr>
            <w:tcW w:w="3402" w:type="dxa"/>
          </w:tcPr>
          <w:p w14:paraId="7CEDD20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Primary pharmacodynamics</w:t>
            </w:r>
          </w:p>
        </w:tc>
        <w:tc>
          <w:tcPr>
            <w:tcW w:w="567" w:type="dxa"/>
          </w:tcPr>
          <w:p w14:paraId="4A9F771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2A9774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A513C7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989E6D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A68B93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4211-prim-pd</w:t>
            </w:r>
          </w:p>
        </w:tc>
      </w:tr>
      <w:tr w:rsidR="00067293" w:rsidRPr="00067293" w14:paraId="64067EF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C83369B" w14:textId="77777777" w:rsidR="00067293" w:rsidRPr="00067293" w:rsidRDefault="00067293" w:rsidP="00067293">
            <w:pPr>
              <w:spacing w:after="120"/>
              <w:rPr>
                <w:color w:val="FFFFFF"/>
                <w:sz w:val="20"/>
                <w:lang w:eastAsia="en-AU"/>
              </w:rPr>
            </w:pPr>
            <w:r w:rsidRPr="00067293">
              <w:rPr>
                <w:color w:val="FFFFFF"/>
                <w:sz w:val="20"/>
                <w:lang w:eastAsia="en-AU"/>
              </w:rPr>
              <w:t>4.2.1.2</w:t>
            </w:r>
          </w:p>
        </w:tc>
        <w:tc>
          <w:tcPr>
            <w:tcW w:w="3402" w:type="dxa"/>
          </w:tcPr>
          <w:p w14:paraId="40D2AAE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Secondary pharmacodynamics</w:t>
            </w:r>
          </w:p>
        </w:tc>
        <w:tc>
          <w:tcPr>
            <w:tcW w:w="567" w:type="dxa"/>
          </w:tcPr>
          <w:p w14:paraId="6CF25A0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8745B5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2E002A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6D36EE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853704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4212-sec-pd</w:t>
            </w:r>
          </w:p>
        </w:tc>
      </w:tr>
      <w:tr w:rsidR="00067293" w:rsidRPr="00067293" w14:paraId="0A80BC92"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841FEFB" w14:textId="77777777" w:rsidR="00067293" w:rsidRPr="00067293" w:rsidRDefault="00067293" w:rsidP="00067293">
            <w:pPr>
              <w:spacing w:after="120"/>
              <w:rPr>
                <w:color w:val="FFFFFF"/>
                <w:sz w:val="20"/>
                <w:lang w:eastAsia="en-AU"/>
              </w:rPr>
            </w:pPr>
            <w:r w:rsidRPr="00067293">
              <w:rPr>
                <w:color w:val="FFFFFF"/>
                <w:sz w:val="20"/>
                <w:lang w:eastAsia="en-AU"/>
              </w:rPr>
              <w:t>4.2.1.3</w:t>
            </w:r>
          </w:p>
        </w:tc>
        <w:tc>
          <w:tcPr>
            <w:tcW w:w="3402" w:type="dxa"/>
          </w:tcPr>
          <w:p w14:paraId="46DFCBE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Safety pharmacology</w:t>
            </w:r>
          </w:p>
        </w:tc>
        <w:tc>
          <w:tcPr>
            <w:tcW w:w="567" w:type="dxa"/>
          </w:tcPr>
          <w:p w14:paraId="129F671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843B4D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87CF51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CD2750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0E05DF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4213-safety-pharmacol</w:t>
            </w:r>
          </w:p>
        </w:tc>
      </w:tr>
      <w:tr w:rsidR="00067293" w:rsidRPr="00067293" w14:paraId="4F9A5BB3"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7CEF499" w14:textId="77777777" w:rsidR="00067293" w:rsidRPr="00067293" w:rsidRDefault="00067293" w:rsidP="00067293">
            <w:pPr>
              <w:spacing w:after="120"/>
              <w:rPr>
                <w:color w:val="FFFFFF"/>
                <w:sz w:val="20"/>
                <w:lang w:eastAsia="en-AU"/>
              </w:rPr>
            </w:pPr>
            <w:r w:rsidRPr="00067293">
              <w:rPr>
                <w:color w:val="FFFFFF"/>
                <w:sz w:val="20"/>
                <w:lang w:eastAsia="en-AU"/>
              </w:rPr>
              <w:t>4.2.1.4</w:t>
            </w:r>
          </w:p>
        </w:tc>
        <w:tc>
          <w:tcPr>
            <w:tcW w:w="3402" w:type="dxa"/>
          </w:tcPr>
          <w:p w14:paraId="298A56F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Pharmacodynamic drug interactions</w:t>
            </w:r>
          </w:p>
        </w:tc>
        <w:tc>
          <w:tcPr>
            <w:tcW w:w="567" w:type="dxa"/>
          </w:tcPr>
          <w:p w14:paraId="3B37233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D4EB48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5F702D5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6D88CA2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3BF5E8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4214-pd-drug-interact</w:t>
            </w:r>
          </w:p>
        </w:tc>
      </w:tr>
      <w:tr w:rsidR="00067293" w:rsidRPr="00067293" w14:paraId="5BE854C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FBCC920" w14:textId="77777777" w:rsidR="00067293" w:rsidRPr="00067293" w:rsidRDefault="00067293" w:rsidP="00067293">
            <w:pPr>
              <w:spacing w:after="120"/>
              <w:rPr>
                <w:b/>
                <w:color w:val="FFFFFF"/>
                <w:sz w:val="20"/>
                <w:lang w:eastAsia="en-AU"/>
              </w:rPr>
            </w:pPr>
            <w:r w:rsidRPr="00067293">
              <w:rPr>
                <w:b/>
                <w:color w:val="FFFFFF"/>
                <w:sz w:val="20"/>
                <w:lang w:eastAsia="en-AU"/>
              </w:rPr>
              <w:t>4.2.2</w:t>
            </w:r>
          </w:p>
        </w:tc>
        <w:tc>
          <w:tcPr>
            <w:tcW w:w="3402" w:type="dxa"/>
          </w:tcPr>
          <w:p w14:paraId="387CCE6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Pharmacokinetics</w:t>
            </w:r>
          </w:p>
        </w:tc>
        <w:tc>
          <w:tcPr>
            <w:tcW w:w="567" w:type="dxa"/>
          </w:tcPr>
          <w:p w14:paraId="27082AE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F62AAB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73B532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9F17C4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038538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422-pk</w:t>
            </w:r>
          </w:p>
        </w:tc>
      </w:tr>
      <w:tr w:rsidR="00067293" w:rsidRPr="00067293" w14:paraId="7F1807F5"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B0A2D9C" w14:textId="77777777" w:rsidR="00067293" w:rsidRPr="00067293" w:rsidRDefault="00067293" w:rsidP="00067293">
            <w:pPr>
              <w:spacing w:after="120"/>
              <w:rPr>
                <w:color w:val="FFFFFF"/>
                <w:sz w:val="20"/>
                <w:lang w:eastAsia="en-AU"/>
              </w:rPr>
            </w:pPr>
            <w:r w:rsidRPr="00067293">
              <w:rPr>
                <w:color w:val="FFFFFF"/>
                <w:sz w:val="20"/>
                <w:lang w:eastAsia="en-AU"/>
              </w:rPr>
              <w:t>4.2.2.1</w:t>
            </w:r>
          </w:p>
        </w:tc>
        <w:tc>
          <w:tcPr>
            <w:tcW w:w="3402" w:type="dxa"/>
          </w:tcPr>
          <w:p w14:paraId="5084C48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Analytical methods and validation reports</w:t>
            </w:r>
          </w:p>
        </w:tc>
        <w:tc>
          <w:tcPr>
            <w:tcW w:w="567" w:type="dxa"/>
          </w:tcPr>
          <w:p w14:paraId="1073C5C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4767A1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036C3A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FFCF52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6567D7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4221-analyt-met-val</w:t>
            </w:r>
          </w:p>
        </w:tc>
      </w:tr>
      <w:tr w:rsidR="00067293" w:rsidRPr="00067293" w14:paraId="41D2D95E"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7F63804" w14:textId="77777777" w:rsidR="00067293" w:rsidRPr="00067293" w:rsidRDefault="00067293" w:rsidP="00067293">
            <w:pPr>
              <w:spacing w:after="120"/>
              <w:rPr>
                <w:color w:val="FFFFFF"/>
                <w:sz w:val="20"/>
                <w:lang w:eastAsia="en-AU"/>
              </w:rPr>
            </w:pPr>
            <w:r w:rsidRPr="00067293">
              <w:rPr>
                <w:color w:val="FFFFFF"/>
                <w:sz w:val="20"/>
                <w:lang w:eastAsia="en-AU"/>
              </w:rPr>
              <w:t>4.2.2.2</w:t>
            </w:r>
          </w:p>
        </w:tc>
        <w:tc>
          <w:tcPr>
            <w:tcW w:w="3402" w:type="dxa"/>
          </w:tcPr>
          <w:p w14:paraId="1BCFCE9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Absorption</w:t>
            </w:r>
          </w:p>
        </w:tc>
        <w:tc>
          <w:tcPr>
            <w:tcW w:w="567" w:type="dxa"/>
          </w:tcPr>
          <w:p w14:paraId="0E35483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D20BCF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5BFD94F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A49782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F93BD5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4222-absorp</w:t>
            </w:r>
          </w:p>
        </w:tc>
      </w:tr>
      <w:tr w:rsidR="00067293" w:rsidRPr="00067293" w14:paraId="00EEE75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0E9B82D" w14:textId="77777777" w:rsidR="00067293" w:rsidRPr="00067293" w:rsidRDefault="00067293" w:rsidP="00067293">
            <w:pPr>
              <w:spacing w:after="120"/>
              <w:rPr>
                <w:color w:val="FFFFFF"/>
                <w:sz w:val="20"/>
                <w:lang w:eastAsia="en-AU"/>
              </w:rPr>
            </w:pPr>
            <w:r w:rsidRPr="00067293">
              <w:rPr>
                <w:color w:val="FFFFFF"/>
                <w:sz w:val="20"/>
                <w:lang w:eastAsia="en-AU"/>
              </w:rPr>
              <w:t>4.2.2.3</w:t>
            </w:r>
          </w:p>
        </w:tc>
        <w:tc>
          <w:tcPr>
            <w:tcW w:w="3402" w:type="dxa"/>
          </w:tcPr>
          <w:p w14:paraId="314B65B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Distribution</w:t>
            </w:r>
          </w:p>
        </w:tc>
        <w:tc>
          <w:tcPr>
            <w:tcW w:w="567" w:type="dxa"/>
          </w:tcPr>
          <w:p w14:paraId="3489453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13129D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620102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7186E3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F497A8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4223-distrib</w:t>
            </w:r>
          </w:p>
        </w:tc>
      </w:tr>
      <w:tr w:rsidR="00067293" w:rsidRPr="00067293" w14:paraId="3072B6B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82CA01B" w14:textId="77777777" w:rsidR="00067293" w:rsidRPr="00067293" w:rsidRDefault="00067293" w:rsidP="00067293">
            <w:pPr>
              <w:spacing w:after="120"/>
              <w:rPr>
                <w:color w:val="FFFFFF"/>
                <w:sz w:val="20"/>
                <w:lang w:eastAsia="en-AU"/>
              </w:rPr>
            </w:pPr>
            <w:r w:rsidRPr="00067293">
              <w:rPr>
                <w:color w:val="FFFFFF"/>
                <w:sz w:val="20"/>
                <w:lang w:eastAsia="en-AU"/>
              </w:rPr>
              <w:t>4.2.2.4</w:t>
            </w:r>
          </w:p>
        </w:tc>
        <w:tc>
          <w:tcPr>
            <w:tcW w:w="3402" w:type="dxa"/>
          </w:tcPr>
          <w:p w14:paraId="130726E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Metabolism</w:t>
            </w:r>
          </w:p>
        </w:tc>
        <w:tc>
          <w:tcPr>
            <w:tcW w:w="567" w:type="dxa"/>
          </w:tcPr>
          <w:p w14:paraId="146CD50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E34FDE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1FC6B2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BA72C1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752D99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4224-metab</w:t>
            </w:r>
          </w:p>
        </w:tc>
      </w:tr>
      <w:tr w:rsidR="00067293" w:rsidRPr="00067293" w14:paraId="6FA1466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BD89F83" w14:textId="77777777" w:rsidR="00067293" w:rsidRPr="00067293" w:rsidRDefault="00067293" w:rsidP="00067293">
            <w:pPr>
              <w:spacing w:after="120"/>
              <w:rPr>
                <w:color w:val="FFFFFF"/>
                <w:sz w:val="20"/>
                <w:lang w:eastAsia="en-AU"/>
              </w:rPr>
            </w:pPr>
            <w:r w:rsidRPr="00067293">
              <w:rPr>
                <w:color w:val="FFFFFF"/>
                <w:sz w:val="20"/>
                <w:lang w:eastAsia="en-AU"/>
              </w:rPr>
              <w:t>4.2.2.5</w:t>
            </w:r>
          </w:p>
        </w:tc>
        <w:tc>
          <w:tcPr>
            <w:tcW w:w="3402" w:type="dxa"/>
          </w:tcPr>
          <w:p w14:paraId="006C494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Excretion</w:t>
            </w:r>
          </w:p>
        </w:tc>
        <w:tc>
          <w:tcPr>
            <w:tcW w:w="567" w:type="dxa"/>
          </w:tcPr>
          <w:p w14:paraId="5544A0E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4DCC16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3F3DC9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D63513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62FB78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4225-excr</w:t>
            </w:r>
          </w:p>
        </w:tc>
      </w:tr>
      <w:tr w:rsidR="00067293" w:rsidRPr="00067293" w14:paraId="49221D6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916E7BD" w14:textId="77777777" w:rsidR="00067293" w:rsidRPr="00067293" w:rsidRDefault="00067293" w:rsidP="00067293">
            <w:pPr>
              <w:spacing w:after="120"/>
              <w:rPr>
                <w:color w:val="FFFFFF"/>
                <w:sz w:val="20"/>
                <w:lang w:eastAsia="en-AU"/>
              </w:rPr>
            </w:pPr>
            <w:r w:rsidRPr="00067293">
              <w:rPr>
                <w:color w:val="FFFFFF"/>
                <w:sz w:val="20"/>
                <w:lang w:eastAsia="en-AU"/>
              </w:rPr>
              <w:t>4.2.2.6</w:t>
            </w:r>
          </w:p>
        </w:tc>
        <w:tc>
          <w:tcPr>
            <w:tcW w:w="3402" w:type="dxa"/>
          </w:tcPr>
          <w:p w14:paraId="1EC4FD2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Pharmacokinetic drug interactions</w:t>
            </w:r>
          </w:p>
        </w:tc>
        <w:tc>
          <w:tcPr>
            <w:tcW w:w="567" w:type="dxa"/>
          </w:tcPr>
          <w:p w14:paraId="062F88B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89BE6D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FF469B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E88DC5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378B77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4226-pk-drug-interact</w:t>
            </w:r>
          </w:p>
        </w:tc>
      </w:tr>
      <w:tr w:rsidR="00067293" w:rsidRPr="00067293" w14:paraId="219E72E2"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CCDD5F9" w14:textId="77777777" w:rsidR="00067293" w:rsidRPr="00067293" w:rsidRDefault="00067293" w:rsidP="00067293">
            <w:pPr>
              <w:spacing w:after="120"/>
              <w:rPr>
                <w:color w:val="FFFFFF"/>
                <w:sz w:val="20"/>
                <w:lang w:eastAsia="en-AU"/>
              </w:rPr>
            </w:pPr>
            <w:r w:rsidRPr="00067293">
              <w:rPr>
                <w:color w:val="FFFFFF"/>
                <w:sz w:val="20"/>
                <w:lang w:eastAsia="en-AU"/>
              </w:rPr>
              <w:t>4.2.2.7</w:t>
            </w:r>
          </w:p>
        </w:tc>
        <w:tc>
          <w:tcPr>
            <w:tcW w:w="3402" w:type="dxa"/>
          </w:tcPr>
          <w:p w14:paraId="3F96931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Other pharmacokinetic studies</w:t>
            </w:r>
          </w:p>
        </w:tc>
        <w:tc>
          <w:tcPr>
            <w:tcW w:w="567" w:type="dxa"/>
          </w:tcPr>
          <w:p w14:paraId="0E95A6D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E2E0C2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795E92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7D1F1A1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D39E8A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rPr>
              <w:t>4227-other-pk-stud</w:t>
            </w:r>
          </w:p>
        </w:tc>
      </w:tr>
      <w:tr w:rsidR="00067293" w:rsidRPr="00067293" w14:paraId="00E3084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6AA0E62" w14:textId="77777777" w:rsidR="00067293" w:rsidRPr="00067293" w:rsidRDefault="00067293" w:rsidP="00067293">
            <w:pPr>
              <w:spacing w:after="120"/>
              <w:rPr>
                <w:b/>
                <w:color w:val="FFFFFF"/>
                <w:sz w:val="20"/>
                <w:lang w:eastAsia="en-AU"/>
              </w:rPr>
            </w:pPr>
            <w:r w:rsidRPr="00067293">
              <w:rPr>
                <w:b/>
                <w:color w:val="FFFFFF"/>
                <w:sz w:val="20"/>
                <w:lang w:eastAsia="en-AU"/>
              </w:rPr>
              <w:t>4.2.3</w:t>
            </w:r>
          </w:p>
        </w:tc>
        <w:tc>
          <w:tcPr>
            <w:tcW w:w="3402" w:type="dxa"/>
          </w:tcPr>
          <w:p w14:paraId="54F6ADF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Toxicology</w:t>
            </w:r>
          </w:p>
        </w:tc>
        <w:tc>
          <w:tcPr>
            <w:tcW w:w="567" w:type="dxa"/>
          </w:tcPr>
          <w:p w14:paraId="167D2AA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AD9686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186682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C56268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011407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423-tox</w:t>
            </w:r>
          </w:p>
        </w:tc>
      </w:tr>
      <w:tr w:rsidR="00067293" w:rsidRPr="00067293" w14:paraId="66A1313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0C02BC2" w14:textId="77777777" w:rsidR="00067293" w:rsidRPr="00067293" w:rsidRDefault="00067293" w:rsidP="00067293">
            <w:pPr>
              <w:spacing w:after="120"/>
              <w:rPr>
                <w:color w:val="FFFFFF"/>
                <w:sz w:val="20"/>
                <w:lang w:eastAsia="en-AU"/>
              </w:rPr>
            </w:pPr>
            <w:r w:rsidRPr="00067293">
              <w:rPr>
                <w:color w:val="FFFFFF"/>
                <w:sz w:val="20"/>
                <w:lang w:eastAsia="en-AU"/>
              </w:rPr>
              <w:t>4.2.3.1</w:t>
            </w:r>
          </w:p>
        </w:tc>
        <w:tc>
          <w:tcPr>
            <w:tcW w:w="3402" w:type="dxa"/>
          </w:tcPr>
          <w:p w14:paraId="075B8746" w14:textId="5E6F46FD" w:rsidR="00067293" w:rsidRPr="00067293" w:rsidRDefault="003F6C14"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Single-dose</w:t>
            </w:r>
            <w:r w:rsidRPr="00067293">
              <w:rPr>
                <w:sz w:val="20"/>
                <w:lang w:eastAsia="en-AU"/>
              </w:rPr>
              <w:t xml:space="preserve"> </w:t>
            </w:r>
            <w:r w:rsidR="00067293" w:rsidRPr="00067293">
              <w:rPr>
                <w:sz w:val="20"/>
                <w:lang w:eastAsia="en-AU"/>
              </w:rPr>
              <w:t xml:space="preserve">toxicity </w:t>
            </w:r>
          </w:p>
        </w:tc>
        <w:tc>
          <w:tcPr>
            <w:tcW w:w="567" w:type="dxa"/>
          </w:tcPr>
          <w:p w14:paraId="5D61469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7DDA28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CB0CF7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614BBF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47BA62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4231-acute-tox</w:t>
            </w:r>
          </w:p>
        </w:tc>
      </w:tr>
      <w:tr w:rsidR="00067293" w:rsidRPr="00067293" w14:paraId="425F43F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0E98356" w14:textId="77777777" w:rsidR="00067293" w:rsidRPr="00067293" w:rsidRDefault="00067293" w:rsidP="00067293">
            <w:pPr>
              <w:spacing w:after="120"/>
              <w:rPr>
                <w:color w:val="FFFFFF"/>
                <w:sz w:val="20"/>
                <w:lang w:eastAsia="en-AU"/>
              </w:rPr>
            </w:pPr>
            <w:r w:rsidRPr="00067293">
              <w:rPr>
                <w:color w:val="FFFFFF"/>
                <w:sz w:val="20"/>
                <w:lang w:eastAsia="en-AU"/>
              </w:rPr>
              <w:t>4.2.3.2</w:t>
            </w:r>
          </w:p>
        </w:tc>
        <w:tc>
          <w:tcPr>
            <w:tcW w:w="3402" w:type="dxa"/>
          </w:tcPr>
          <w:p w14:paraId="29606637" w14:textId="7965D725"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Repeat</w:t>
            </w:r>
            <w:r w:rsidR="003F6C14">
              <w:rPr>
                <w:sz w:val="20"/>
                <w:lang w:eastAsia="en-AU"/>
              </w:rPr>
              <w:t>-</w:t>
            </w:r>
            <w:r w:rsidRPr="00067293">
              <w:rPr>
                <w:sz w:val="20"/>
                <w:lang w:eastAsia="en-AU"/>
              </w:rPr>
              <w:t xml:space="preserve">dose toxicity </w:t>
            </w:r>
          </w:p>
        </w:tc>
        <w:tc>
          <w:tcPr>
            <w:tcW w:w="567" w:type="dxa"/>
          </w:tcPr>
          <w:p w14:paraId="723E1C0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3C52BE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E32192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2FBDE0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380E1B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4232-repeat-dose-tox</w:t>
            </w:r>
          </w:p>
        </w:tc>
      </w:tr>
      <w:tr w:rsidR="00067293" w:rsidRPr="00067293" w14:paraId="35EF7357"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BBEBCC2" w14:textId="77777777" w:rsidR="00067293" w:rsidRPr="00067293" w:rsidRDefault="00067293" w:rsidP="00067293">
            <w:pPr>
              <w:spacing w:after="120"/>
              <w:rPr>
                <w:b/>
                <w:color w:val="FFFFFF"/>
                <w:sz w:val="20"/>
                <w:lang w:eastAsia="en-AU"/>
              </w:rPr>
            </w:pPr>
            <w:r w:rsidRPr="00067293">
              <w:rPr>
                <w:b/>
                <w:color w:val="FFFFFF"/>
                <w:sz w:val="20"/>
                <w:lang w:eastAsia="en-AU"/>
              </w:rPr>
              <w:t>4.2.3.3</w:t>
            </w:r>
          </w:p>
        </w:tc>
        <w:tc>
          <w:tcPr>
            <w:tcW w:w="3402" w:type="dxa"/>
          </w:tcPr>
          <w:p w14:paraId="3F5C458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Genotoxicity</w:t>
            </w:r>
          </w:p>
        </w:tc>
        <w:tc>
          <w:tcPr>
            <w:tcW w:w="567" w:type="dxa"/>
          </w:tcPr>
          <w:p w14:paraId="51E3365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4A85E3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A33C0D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E7AF0C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D73938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4233-genotox</w:t>
            </w:r>
          </w:p>
        </w:tc>
      </w:tr>
      <w:tr w:rsidR="00067293" w:rsidRPr="00067293" w14:paraId="00621F9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E28AD84" w14:textId="77777777" w:rsidR="00067293" w:rsidRPr="00067293" w:rsidRDefault="00067293" w:rsidP="00067293">
            <w:pPr>
              <w:spacing w:after="120"/>
              <w:rPr>
                <w:color w:val="FFFFFF"/>
                <w:sz w:val="20"/>
                <w:lang w:eastAsia="en-AU"/>
              </w:rPr>
            </w:pPr>
            <w:r w:rsidRPr="00067293">
              <w:rPr>
                <w:color w:val="FFFFFF"/>
                <w:sz w:val="20"/>
                <w:lang w:eastAsia="en-AU"/>
              </w:rPr>
              <w:t>4.2.3.3.1</w:t>
            </w:r>
          </w:p>
        </w:tc>
        <w:tc>
          <w:tcPr>
            <w:tcW w:w="3402" w:type="dxa"/>
          </w:tcPr>
          <w:p w14:paraId="399583C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In vitro</w:t>
            </w:r>
          </w:p>
        </w:tc>
        <w:tc>
          <w:tcPr>
            <w:tcW w:w="567" w:type="dxa"/>
          </w:tcPr>
          <w:p w14:paraId="37ED7FE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D50782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31DD1E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A0A2F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3D513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42331-in-vitro</w:t>
            </w:r>
          </w:p>
        </w:tc>
      </w:tr>
      <w:tr w:rsidR="00067293" w:rsidRPr="00067293" w14:paraId="13D25E0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F636C20" w14:textId="77777777" w:rsidR="00067293" w:rsidRPr="00067293" w:rsidRDefault="00067293" w:rsidP="00067293">
            <w:pPr>
              <w:spacing w:after="120"/>
              <w:rPr>
                <w:color w:val="FFFFFF"/>
                <w:sz w:val="20"/>
                <w:lang w:eastAsia="en-AU"/>
              </w:rPr>
            </w:pPr>
            <w:r w:rsidRPr="00067293">
              <w:rPr>
                <w:color w:val="FFFFFF"/>
                <w:sz w:val="20"/>
                <w:lang w:eastAsia="en-AU"/>
              </w:rPr>
              <w:t>4.2.3.3.2</w:t>
            </w:r>
          </w:p>
        </w:tc>
        <w:tc>
          <w:tcPr>
            <w:tcW w:w="3402" w:type="dxa"/>
          </w:tcPr>
          <w:p w14:paraId="3437FA4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In vivo </w:t>
            </w:r>
          </w:p>
        </w:tc>
        <w:tc>
          <w:tcPr>
            <w:tcW w:w="567" w:type="dxa"/>
          </w:tcPr>
          <w:p w14:paraId="6288E77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9253F4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64F9B90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5B3CDFE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9671D0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42332-in-vivo</w:t>
            </w:r>
          </w:p>
        </w:tc>
      </w:tr>
      <w:tr w:rsidR="00067293" w:rsidRPr="00067293" w14:paraId="4219B16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86E1860" w14:textId="77777777" w:rsidR="00067293" w:rsidRPr="00067293" w:rsidRDefault="00067293" w:rsidP="00067293">
            <w:pPr>
              <w:spacing w:after="120"/>
              <w:rPr>
                <w:b/>
                <w:color w:val="FFFFFF"/>
                <w:sz w:val="20"/>
                <w:lang w:eastAsia="en-AU"/>
              </w:rPr>
            </w:pPr>
            <w:r w:rsidRPr="00067293">
              <w:rPr>
                <w:b/>
                <w:color w:val="FFFFFF"/>
                <w:sz w:val="20"/>
                <w:lang w:eastAsia="en-AU"/>
              </w:rPr>
              <w:t>4.2.3.4</w:t>
            </w:r>
          </w:p>
        </w:tc>
        <w:tc>
          <w:tcPr>
            <w:tcW w:w="3402" w:type="dxa"/>
          </w:tcPr>
          <w:p w14:paraId="02A9C89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Carc</w:t>
            </w:r>
            <w:r w:rsidRPr="00067293">
              <w:rPr>
                <w:b/>
                <w:sz w:val="20"/>
                <w:szCs w:val="22"/>
              </w:rPr>
              <w:t>in</w:t>
            </w:r>
            <w:r w:rsidRPr="00067293">
              <w:rPr>
                <w:b/>
                <w:sz w:val="20"/>
                <w:lang w:eastAsia="en-AU"/>
              </w:rPr>
              <w:t xml:space="preserve">ogenicity </w:t>
            </w:r>
          </w:p>
        </w:tc>
        <w:tc>
          <w:tcPr>
            <w:tcW w:w="567" w:type="dxa"/>
          </w:tcPr>
          <w:p w14:paraId="4680CE5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67829F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5AEE8AB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C4DAD1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AF4F2F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4.2.3.4</w:t>
            </w:r>
          </w:p>
        </w:tc>
      </w:tr>
      <w:tr w:rsidR="00067293" w:rsidRPr="00067293" w14:paraId="61EA141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EB723FD" w14:textId="77777777" w:rsidR="00067293" w:rsidRPr="00067293" w:rsidRDefault="00067293" w:rsidP="00067293">
            <w:pPr>
              <w:spacing w:after="120"/>
              <w:rPr>
                <w:color w:val="FFFFFF"/>
                <w:sz w:val="20"/>
                <w:lang w:eastAsia="en-AU"/>
              </w:rPr>
            </w:pPr>
            <w:r w:rsidRPr="00067293">
              <w:rPr>
                <w:color w:val="FFFFFF"/>
                <w:sz w:val="20"/>
                <w:lang w:eastAsia="en-AU"/>
              </w:rPr>
              <w:t>4.2.3.4.1</w:t>
            </w:r>
          </w:p>
        </w:tc>
        <w:tc>
          <w:tcPr>
            <w:tcW w:w="3402" w:type="dxa"/>
          </w:tcPr>
          <w:p w14:paraId="02EC98E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Long-term studies </w:t>
            </w:r>
          </w:p>
        </w:tc>
        <w:tc>
          <w:tcPr>
            <w:tcW w:w="567" w:type="dxa"/>
          </w:tcPr>
          <w:p w14:paraId="49B1758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7F5D58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D0E13C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5018C04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0957D0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42341-lt-stud</w:t>
            </w:r>
          </w:p>
        </w:tc>
      </w:tr>
      <w:tr w:rsidR="00067293" w:rsidRPr="00067293" w14:paraId="7635DCC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C127A91" w14:textId="77777777" w:rsidR="00067293" w:rsidRPr="00067293" w:rsidRDefault="00067293" w:rsidP="00067293">
            <w:pPr>
              <w:spacing w:after="120"/>
              <w:rPr>
                <w:color w:val="FFFFFF"/>
                <w:sz w:val="20"/>
                <w:lang w:eastAsia="en-AU"/>
              </w:rPr>
            </w:pPr>
            <w:r w:rsidRPr="00067293">
              <w:rPr>
                <w:color w:val="FFFFFF"/>
                <w:sz w:val="20"/>
                <w:lang w:eastAsia="en-AU"/>
              </w:rPr>
              <w:t>4.2.3.4.2</w:t>
            </w:r>
          </w:p>
        </w:tc>
        <w:tc>
          <w:tcPr>
            <w:tcW w:w="3402" w:type="dxa"/>
          </w:tcPr>
          <w:p w14:paraId="1BF50B4F" w14:textId="1FCD23ED"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Short</w:t>
            </w:r>
            <w:r w:rsidR="003F6C14">
              <w:rPr>
                <w:sz w:val="20"/>
                <w:lang w:eastAsia="en-AU"/>
              </w:rPr>
              <w:t>-</w:t>
            </w:r>
            <w:r w:rsidRPr="00067293">
              <w:rPr>
                <w:sz w:val="20"/>
                <w:lang w:eastAsia="en-AU"/>
              </w:rPr>
              <w:t xml:space="preserve"> or medium</w:t>
            </w:r>
            <w:r w:rsidR="003F6C14">
              <w:rPr>
                <w:sz w:val="20"/>
                <w:lang w:eastAsia="en-AU"/>
              </w:rPr>
              <w:t>-</w:t>
            </w:r>
            <w:r w:rsidRPr="00067293">
              <w:rPr>
                <w:sz w:val="20"/>
                <w:lang w:eastAsia="en-AU"/>
              </w:rPr>
              <w:t xml:space="preserve">term studies </w:t>
            </w:r>
          </w:p>
        </w:tc>
        <w:tc>
          <w:tcPr>
            <w:tcW w:w="567" w:type="dxa"/>
          </w:tcPr>
          <w:p w14:paraId="22BF884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8DBD69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4C3838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B994F0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37A4F0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42342-smt-stud</w:t>
            </w:r>
          </w:p>
        </w:tc>
      </w:tr>
      <w:tr w:rsidR="00067293" w:rsidRPr="00067293" w14:paraId="7A934A13"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0B63FBCA" w14:textId="77777777" w:rsidR="00067293" w:rsidRPr="00067293" w:rsidRDefault="00067293" w:rsidP="00067293">
            <w:pPr>
              <w:spacing w:after="120"/>
              <w:rPr>
                <w:b/>
                <w:color w:val="FFFFFF"/>
                <w:sz w:val="20"/>
                <w:lang w:eastAsia="en-AU"/>
              </w:rPr>
            </w:pPr>
            <w:r w:rsidRPr="00067293">
              <w:rPr>
                <w:b/>
                <w:color w:val="FFFFFF"/>
                <w:sz w:val="20"/>
                <w:lang w:eastAsia="en-AU"/>
              </w:rPr>
              <w:t>4.2.3.5</w:t>
            </w:r>
          </w:p>
        </w:tc>
        <w:tc>
          <w:tcPr>
            <w:tcW w:w="3402" w:type="dxa"/>
          </w:tcPr>
          <w:p w14:paraId="15BF361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Reproductive and developmental toxicity</w:t>
            </w:r>
            <w:r w:rsidRPr="00067293">
              <w:rPr>
                <w:sz w:val="20"/>
                <w:lang w:eastAsia="en-AU"/>
              </w:rPr>
              <w:t xml:space="preserve"> </w:t>
            </w:r>
          </w:p>
        </w:tc>
        <w:tc>
          <w:tcPr>
            <w:tcW w:w="567" w:type="dxa"/>
          </w:tcPr>
          <w:p w14:paraId="638B1C0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ABEDBD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704696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F4D356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00713E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4235-repro-dev-tox</w:t>
            </w:r>
          </w:p>
        </w:tc>
      </w:tr>
      <w:tr w:rsidR="00067293" w:rsidRPr="00067293" w14:paraId="6C60650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F8DADD7" w14:textId="77777777" w:rsidR="00067293" w:rsidRPr="00067293" w:rsidRDefault="00067293" w:rsidP="00067293">
            <w:pPr>
              <w:spacing w:after="120"/>
              <w:rPr>
                <w:color w:val="FFFFFF"/>
                <w:sz w:val="20"/>
                <w:lang w:eastAsia="en-AU"/>
              </w:rPr>
            </w:pPr>
            <w:r w:rsidRPr="00067293">
              <w:rPr>
                <w:color w:val="FFFFFF"/>
                <w:sz w:val="20"/>
                <w:lang w:eastAsia="en-AU"/>
              </w:rPr>
              <w:t>4.2.3.5.1</w:t>
            </w:r>
          </w:p>
        </w:tc>
        <w:tc>
          <w:tcPr>
            <w:tcW w:w="3402" w:type="dxa"/>
          </w:tcPr>
          <w:p w14:paraId="7953038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Fertility and early embryonic development</w:t>
            </w:r>
          </w:p>
        </w:tc>
        <w:tc>
          <w:tcPr>
            <w:tcW w:w="567" w:type="dxa"/>
          </w:tcPr>
          <w:p w14:paraId="00BAED3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E2C3AF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1DEEE9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07432E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4D14C1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42351-fert-embryo-dev</w:t>
            </w:r>
          </w:p>
        </w:tc>
      </w:tr>
      <w:tr w:rsidR="00067293" w:rsidRPr="00067293" w14:paraId="1445B7C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910D5B8" w14:textId="77777777" w:rsidR="00067293" w:rsidRPr="00067293" w:rsidRDefault="00067293" w:rsidP="00067293">
            <w:pPr>
              <w:spacing w:after="120"/>
              <w:rPr>
                <w:color w:val="FFFFFF"/>
                <w:sz w:val="20"/>
                <w:lang w:eastAsia="en-AU"/>
              </w:rPr>
            </w:pPr>
            <w:r w:rsidRPr="00067293">
              <w:rPr>
                <w:color w:val="FFFFFF"/>
                <w:sz w:val="20"/>
                <w:lang w:eastAsia="en-AU"/>
              </w:rPr>
              <w:t>4.2.3.5.2</w:t>
            </w:r>
          </w:p>
        </w:tc>
        <w:tc>
          <w:tcPr>
            <w:tcW w:w="3402" w:type="dxa"/>
          </w:tcPr>
          <w:p w14:paraId="25E3C2BF" w14:textId="7487BB23"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Embryo-</w:t>
            </w:r>
            <w:proofErr w:type="spellStart"/>
            <w:r w:rsidRPr="00067293">
              <w:rPr>
                <w:sz w:val="20"/>
                <w:lang w:eastAsia="en-AU"/>
              </w:rPr>
              <w:t>fetal</w:t>
            </w:r>
            <w:proofErr w:type="spellEnd"/>
            <w:r w:rsidRPr="00067293">
              <w:rPr>
                <w:sz w:val="20"/>
                <w:lang w:eastAsia="en-AU"/>
              </w:rPr>
              <w:t xml:space="preserve"> development</w:t>
            </w:r>
          </w:p>
        </w:tc>
        <w:tc>
          <w:tcPr>
            <w:tcW w:w="567" w:type="dxa"/>
          </w:tcPr>
          <w:p w14:paraId="2DB2D72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0F3DA3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6083A6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4B5CFB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DEDBBAD" w14:textId="74342E43" w:rsidR="00067293" w:rsidRPr="00067293" w:rsidRDefault="00B64D7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Pr>
                <w:sz w:val="20"/>
                <w:lang w:eastAsia="en-AU"/>
              </w:rPr>
              <w:t>42352-</w:t>
            </w:r>
            <w:r w:rsidR="00067293" w:rsidRPr="00067293">
              <w:rPr>
                <w:sz w:val="20"/>
                <w:lang w:eastAsia="en-AU"/>
              </w:rPr>
              <w:t>embryo-fetal-dev</w:t>
            </w:r>
          </w:p>
        </w:tc>
      </w:tr>
      <w:tr w:rsidR="00067293" w:rsidRPr="00067293" w14:paraId="2545366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1A86EFD" w14:textId="77777777" w:rsidR="00067293" w:rsidRPr="00067293" w:rsidRDefault="00067293" w:rsidP="00067293">
            <w:pPr>
              <w:spacing w:after="120"/>
              <w:rPr>
                <w:color w:val="FFFFFF"/>
                <w:sz w:val="20"/>
                <w:lang w:eastAsia="en-AU"/>
              </w:rPr>
            </w:pPr>
            <w:r w:rsidRPr="00067293">
              <w:rPr>
                <w:color w:val="FFFFFF"/>
                <w:sz w:val="20"/>
                <w:lang w:eastAsia="en-AU"/>
              </w:rPr>
              <w:t>4.2.3.5.3</w:t>
            </w:r>
          </w:p>
        </w:tc>
        <w:tc>
          <w:tcPr>
            <w:tcW w:w="3402" w:type="dxa"/>
          </w:tcPr>
          <w:p w14:paraId="45B6B900" w14:textId="60C67640"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Prenatal and postnatal development</w:t>
            </w:r>
            <w:r w:rsidR="003F6C14">
              <w:rPr>
                <w:sz w:val="20"/>
                <w:lang w:eastAsia="en-AU"/>
              </w:rPr>
              <w:t>, including maternal function</w:t>
            </w:r>
          </w:p>
        </w:tc>
        <w:tc>
          <w:tcPr>
            <w:tcW w:w="567" w:type="dxa"/>
          </w:tcPr>
          <w:p w14:paraId="0DE40DB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0EF01B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C21BA5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4F5CAC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4705A4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42353-pre-postnatal-dev</w:t>
            </w:r>
          </w:p>
        </w:tc>
      </w:tr>
      <w:tr w:rsidR="00067293" w:rsidRPr="00067293" w14:paraId="540F764B"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B4505FA" w14:textId="77777777" w:rsidR="00067293" w:rsidRPr="00067293" w:rsidRDefault="00067293" w:rsidP="00067293">
            <w:pPr>
              <w:spacing w:after="120"/>
              <w:rPr>
                <w:color w:val="FFFFFF"/>
                <w:sz w:val="20"/>
                <w:lang w:eastAsia="en-AU"/>
              </w:rPr>
            </w:pPr>
            <w:r w:rsidRPr="00067293">
              <w:rPr>
                <w:color w:val="FFFFFF"/>
                <w:sz w:val="20"/>
                <w:lang w:eastAsia="en-AU"/>
              </w:rPr>
              <w:t>4.2.3.5.4</w:t>
            </w:r>
          </w:p>
        </w:tc>
        <w:tc>
          <w:tcPr>
            <w:tcW w:w="3402" w:type="dxa"/>
          </w:tcPr>
          <w:p w14:paraId="52032BA0" w14:textId="133E02D1"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Studies in </w:t>
            </w:r>
            <w:r w:rsidR="003F6C14">
              <w:rPr>
                <w:sz w:val="20"/>
                <w:lang w:eastAsia="en-AU"/>
              </w:rPr>
              <w:t xml:space="preserve">which </w:t>
            </w:r>
            <w:r w:rsidRPr="00067293">
              <w:rPr>
                <w:sz w:val="20"/>
                <w:lang w:eastAsia="en-AU"/>
              </w:rPr>
              <w:t>the offspring (juvenile animals</w:t>
            </w:r>
            <w:r w:rsidR="003F6C14">
              <w:rPr>
                <w:sz w:val="20"/>
                <w:lang w:eastAsia="en-AU"/>
              </w:rPr>
              <w:t>)</w:t>
            </w:r>
            <w:r w:rsidRPr="00067293">
              <w:rPr>
                <w:sz w:val="20"/>
                <w:lang w:eastAsia="en-AU"/>
              </w:rPr>
              <w:t xml:space="preserve"> are dosed and/or further evaluated</w:t>
            </w:r>
          </w:p>
        </w:tc>
        <w:tc>
          <w:tcPr>
            <w:tcW w:w="567" w:type="dxa"/>
          </w:tcPr>
          <w:p w14:paraId="5EAD70D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ECFC30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37996D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A9DACC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DF8FD0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42354-juv</w:t>
            </w:r>
          </w:p>
        </w:tc>
      </w:tr>
      <w:tr w:rsidR="00067293" w:rsidRPr="00067293" w14:paraId="201E4A7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039EE30" w14:textId="77777777" w:rsidR="00067293" w:rsidRPr="00067293" w:rsidRDefault="00067293" w:rsidP="00067293">
            <w:pPr>
              <w:spacing w:after="120"/>
              <w:rPr>
                <w:b/>
                <w:color w:val="FFFFFF"/>
                <w:sz w:val="20"/>
                <w:lang w:eastAsia="en-AU"/>
              </w:rPr>
            </w:pPr>
            <w:r w:rsidRPr="00067293">
              <w:rPr>
                <w:b/>
                <w:color w:val="FFFFFF"/>
                <w:sz w:val="20"/>
                <w:lang w:eastAsia="en-AU"/>
              </w:rPr>
              <w:t>4.2.3.6</w:t>
            </w:r>
          </w:p>
        </w:tc>
        <w:tc>
          <w:tcPr>
            <w:tcW w:w="3402" w:type="dxa"/>
          </w:tcPr>
          <w:p w14:paraId="7973AA8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Local tolerance</w:t>
            </w:r>
          </w:p>
        </w:tc>
        <w:tc>
          <w:tcPr>
            <w:tcW w:w="567" w:type="dxa"/>
          </w:tcPr>
          <w:p w14:paraId="65632B5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883223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9C38D5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E13014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A24C81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4236-loc-tol</w:t>
            </w:r>
          </w:p>
        </w:tc>
      </w:tr>
      <w:tr w:rsidR="00067293" w:rsidRPr="00067293" w14:paraId="3B50FC5A"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51BA513" w14:textId="77777777" w:rsidR="00067293" w:rsidRPr="00067293" w:rsidRDefault="00067293" w:rsidP="00067293">
            <w:pPr>
              <w:spacing w:after="120"/>
              <w:rPr>
                <w:b/>
                <w:color w:val="FFFFFF"/>
                <w:sz w:val="20"/>
                <w:lang w:eastAsia="en-AU"/>
              </w:rPr>
            </w:pPr>
            <w:r w:rsidRPr="00067293">
              <w:rPr>
                <w:b/>
                <w:color w:val="FFFFFF"/>
                <w:sz w:val="20"/>
                <w:lang w:eastAsia="en-AU"/>
              </w:rPr>
              <w:t>4.2.3.7</w:t>
            </w:r>
          </w:p>
        </w:tc>
        <w:tc>
          <w:tcPr>
            <w:tcW w:w="3402" w:type="dxa"/>
          </w:tcPr>
          <w:p w14:paraId="5098AEA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Other toxicity studies</w:t>
            </w:r>
          </w:p>
        </w:tc>
        <w:tc>
          <w:tcPr>
            <w:tcW w:w="567" w:type="dxa"/>
          </w:tcPr>
          <w:p w14:paraId="0C722ED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37AC71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8349BE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54E42B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6613C3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4237-other-tox-stud</w:t>
            </w:r>
          </w:p>
        </w:tc>
      </w:tr>
      <w:tr w:rsidR="00067293" w:rsidRPr="00067293" w14:paraId="1427E67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CEDDCC4" w14:textId="77777777" w:rsidR="00067293" w:rsidRPr="00067293" w:rsidRDefault="00067293" w:rsidP="00067293">
            <w:pPr>
              <w:spacing w:after="120"/>
              <w:rPr>
                <w:color w:val="FFFFFF"/>
                <w:sz w:val="20"/>
                <w:lang w:eastAsia="en-AU"/>
              </w:rPr>
            </w:pPr>
            <w:r w:rsidRPr="00067293">
              <w:rPr>
                <w:color w:val="FFFFFF"/>
                <w:sz w:val="20"/>
                <w:lang w:eastAsia="en-AU"/>
              </w:rPr>
              <w:t>4.2.3.7.1</w:t>
            </w:r>
          </w:p>
        </w:tc>
        <w:tc>
          <w:tcPr>
            <w:tcW w:w="3402" w:type="dxa"/>
          </w:tcPr>
          <w:p w14:paraId="3C3B1D6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Antigenicity</w:t>
            </w:r>
          </w:p>
        </w:tc>
        <w:tc>
          <w:tcPr>
            <w:tcW w:w="567" w:type="dxa"/>
          </w:tcPr>
          <w:p w14:paraId="42E3B5D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4C490A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73EE982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34F2A0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F0CABC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42371-antigen</w:t>
            </w:r>
          </w:p>
        </w:tc>
      </w:tr>
      <w:tr w:rsidR="00067293" w:rsidRPr="00067293" w14:paraId="66B53665"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9C0200B" w14:textId="77777777" w:rsidR="00067293" w:rsidRPr="00067293" w:rsidRDefault="00067293" w:rsidP="00067293">
            <w:pPr>
              <w:spacing w:after="120"/>
              <w:rPr>
                <w:color w:val="FFFFFF"/>
                <w:sz w:val="20"/>
                <w:lang w:eastAsia="en-AU"/>
              </w:rPr>
            </w:pPr>
            <w:r w:rsidRPr="00067293">
              <w:rPr>
                <w:color w:val="FFFFFF"/>
                <w:sz w:val="20"/>
                <w:lang w:eastAsia="en-AU"/>
              </w:rPr>
              <w:t>4.2.3.7.2</w:t>
            </w:r>
          </w:p>
        </w:tc>
        <w:tc>
          <w:tcPr>
            <w:tcW w:w="3402" w:type="dxa"/>
          </w:tcPr>
          <w:p w14:paraId="3A9A192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Immunotoxicity</w:t>
            </w:r>
          </w:p>
        </w:tc>
        <w:tc>
          <w:tcPr>
            <w:tcW w:w="567" w:type="dxa"/>
          </w:tcPr>
          <w:p w14:paraId="44C451E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3A87B9A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3E928B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2CC869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B53537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42372-immunotox</w:t>
            </w:r>
          </w:p>
        </w:tc>
      </w:tr>
      <w:tr w:rsidR="00067293" w:rsidRPr="00067293" w14:paraId="2E411C9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0F4B5CE" w14:textId="77777777" w:rsidR="00067293" w:rsidRPr="00067293" w:rsidRDefault="00067293" w:rsidP="00067293">
            <w:pPr>
              <w:spacing w:after="120"/>
              <w:rPr>
                <w:color w:val="FFFFFF"/>
                <w:sz w:val="20"/>
                <w:lang w:eastAsia="en-AU"/>
              </w:rPr>
            </w:pPr>
            <w:r w:rsidRPr="00067293">
              <w:rPr>
                <w:color w:val="FFFFFF"/>
                <w:sz w:val="20"/>
                <w:lang w:eastAsia="en-AU"/>
              </w:rPr>
              <w:t>4.2.3.7.3</w:t>
            </w:r>
          </w:p>
        </w:tc>
        <w:tc>
          <w:tcPr>
            <w:tcW w:w="3402" w:type="dxa"/>
          </w:tcPr>
          <w:p w14:paraId="56EF760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Mechanistic studies</w:t>
            </w:r>
          </w:p>
        </w:tc>
        <w:tc>
          <w:tcPr>
            <w:tcW w:w="567" w:type="dxa"/>
          </w:tcPr>
          <w:p w14:paraId="3B8ED9D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2488A1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3E56A0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32206E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B70B79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42373-mechan-stud</w:t>
            </w:r>
          </w:p>
        </w:tc>
      </w:tr>
      <w:tr w:rsidR="00067293" w:rsidRPr="00067293" w14:paraId="53D1618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2F38263" w14:textId="77777777" w:rsidR="00067293" w:rsidRPr="00067293" w:rsidRDefault="00067293" w:rsidP="00067293">
            <w:pPr>
              <w:spacing w:after="120"/>
              <w:rPr>
                <w:color w:val="FFFFFF"/>
                <w:sz w:val="20"/>
                <w:lang w:eastAsia="en-AU"/>
              </w:rPr>
            </w:pPr>
            <w:r w:rsidRPr="00067293">
              <w:rPr>
                <w:color w:val="FFFFFF"/>
                <w:sz w:val="20"/>
                <w:lang w:eastAsia="en-AU"/>
              </w:rPr>
              <w:t>4.2.3.7.4</w:t>
            </w:r>
          </w:p>
        </w:tc>
        <w:tc>
          <w:tcPr>
            <w:tcW w:w="3402" w:type="dxa"/>
          </w:tcPr>
          <w:p w14:paraId="22DDD12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Dependence</w:t>
            </w:r>
          </w:p>
        </w:tc>
        <w:tc>
          <w:tcPr>
            <w:tcW w:w="567" w:type="dxa"/>
          </w:tcPr>
          <w:p w14:paraId="32ADA00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9E21F9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2E2A9E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4C9D497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918B48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42374-dep</w:t>
            </w:r>
          </w:p>
        </w:tc>
      </w:tr>
      <w:tr w:rsidR="00067293" w:rsidRPr="00067293" w14:paraId="33B3E00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29829E7" w14:textId="77777777" w:rsidR="00067293" w:rsidRPr="00067293" w:rsidRDefault="00067293" w:rsidP="00067293">
            <w:pPr>
              <w:spacing w:after="120"/>
              <w:rPr>
                <w:color w:val="FFFFFF"/>
                <w:sz w:val="20"/>
                <w:lang w:eastAsia="en-AU"/>
              </w:rPr>
            </w:pPr>
            <w:r w:rsidRPr="00067293">
              <w:rPr>
                <w:color w:val="FFFFFF"/>
                <w:sz w:val="20"/>
                <w:lang w:eastAsia="en-AU"/>
              </w:rPr>
              <w:t>4.2.3.7.5</w:t>
            </w:r>
          </w:p>
        </w:tc>
        <w:tc>
          <w:tcPr>
            <w:tcW w:w="3402" w:type="dxa"/>
          </w:tcPr>
          <w:p w14:paraId="428C47E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Metabolites</w:t>
            </w:r>
          </w:p>
        </w:tc>
        <w:tc>
          <w:tcPr>
            <w:tcW w:w="567" w:type="dxa"/>
          </w:tcPr>
          <w:p w14:paraId="1AB0341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4CB9D9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269830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64D436A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C41645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42375-metab</w:t>
            </w:r>
          </w:p>
        </w:tc>
      </w:tr>
      <w:tr w:rsidR="00067293" w:rsidRPr="00067293" w14:paraId="5DA6883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6A67F1B" w14:textId="77777777" w:rsidR="00067293" w:rsidRPr="00067293" w:rsidRDefault="00067293" w:rsidP="00067293">
            <w:pPr>
              <w:spacing w:after="120"/>
              <w:rPr>
                <w:color w:val="FFFFFF"/>
                <w:sz w:val="20"/>
                <w:lang w:eastAsia="en-AU"/>
              </w:rPr>
            </w:pPr>
            <w:r w:rsidRPr="00067293">
              <w:rPr>
                <w:color w:val="FFFFFF"/>
                <w:sz w:val="20"/>
                <w:lang w:eastAsia="en-AU"/>
              </w:rPr>
              <w:t>4.2.3.7.6</w:t>
            </w:r>
          </w:p>
        </w:tc>
        <w:tc>
          <w:tcPr>
            <w:tcW w:w="3402" w:type="dxa"/>
          </w:tcPr>
          <w:p w14:paraId="0C66ED6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Impurities</w:t>
            </w:r>
          </w:p>
        </w:tc>
        <w:tc>
          <w:tcPr>
            <w:tcW w:w="567" w:type="dxa"/>
          </w:tcPr>
          <w:p w14:paraId="63AD490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9D8550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B420D0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FFAEDE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885BCB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42376-imp</w:t>
            </w:r>
          </w:p>
        </w:tc>
      </w:tr>
      <w:tr w:rsidR="00067293" w:rsidRPr="00067293" w14:paraId="2A1D0E7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8C53D03" w14:textId="77777777" w:rsidR="00067293" w:rsidRPr="00067293" w:rsidRDefault="00067293" w:rsidP="00067293">
            <w:pPr>
              <w:spacing w:after="120"/>
              <w:rPr>
                <w:b/>
                <w:color w:val="FFFFFF"/>
                <w:sz w:val="20"/>
                <w:lang w:eastAsia="en-AU"/>
              </w:rPr>
            </w:pPr>
            <w:r w:rsidRPr="00067293">
              <w:rPr>
                <w:b/>
                <w:color w:val="FFFFFF"/>
                <w:sz w:val="20"/>
                <w:lang w:eastAsia="en-AU"/>
              </w:rPr>
              <w:t>4.3</w:t>
            </w:r>
          </w:p>
        </w:tc>
        <w:tc>
          <w:tcPr>
            <w:tcW w:w="3402" w:type="dxa"/>
          </w:tcPr>
          <w:p w14:paraId="21C2866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Literature references</w:t>
            </w:r>
          </w:p>
        </w:tc>
        <w:tc>
          <w:tcPr>
            <w:tcW w:w="567" w:type="dxa"/>
          </w:tcPr>
          <w:p w14:paraId="3EAB60A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FA8DAB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BDA65D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4826D2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AA369C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43-lit-ref</w:t>
            </w:r>
          </w:p>
        </w:tc>
      </w:tr>
    </w:tbl>
    <w:p w14:paraId="37C0E703" w14:textId="76CF940D" w:rsidR="00067293" w:rsidRPr="00067293" w:rsidRDefault="00067293" w:rsidP="000226E2">
      <w:pPr>
        <w:pStyle w:val="Heading4"/>
      </w:pPr>
      <w:bookmarkStart w:id="85" w:name="_Toc35619674"/>
      <w:r w:rsidRPr="00067293">
        <w:t xml:space="preserve">Data matrix </w:t>
      </w:r>
      <w:r w:rsidR="00691860">
        <w:t xml:space="preserve">table 5: </w:t>
      </w:r>
      <w:r w:rsidRPr="00067293">
        <w:t>CTD Module 5</w:t>
      </w:r>
      <w:r w:rsidR="002F2EAD">
        <w:t xml:space="preserve"> data</w:t>
      </w:r>
      <w:r w:rsidRPr="00067293">
        <w:t xml:space="preserve"> requirements for RCM changes</w:t>
      </w:r>
      <w:bookmarkEnd w:id="85"/>
    </w:p>
    <w:tbl>
      <w:tblPr>
        <w:tblStyle w:val="TableTGAblue21"/>
        <w:tblW w:w="9242" w:type="dxa"/>
        <w:tblLayout w:type="fixed"/>
        <w:tblLook w:val="04A0" w:firstRow="1" w:lastRow="0" w:firstColumn="1" w:lastColumn="0" w:noHBand="0" w:noVBand="1"/>
      </w:tblPr>
      <w:tblGrid>
        <w:gridCol w:w="959"/>
        <w:gridCol w:w="3402"/>
        <w:gridCol w:w="567"/>
        <w:gridCol w:w="567"/>
        <w:gridCol w:w="567"/>
        <w:gridCol w:w="567"/>
        <w:gridCol w:w="2613"/>
      </w:tblGrid>
      <w:tr w:rsidR="00067293" w:rsidRPr="00067293" w14:paraId="099FE459"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E6B3A9F" w14:textId="77777777" w:rsidR="00067293" w:rsidRPr="00067293" w:rsidRDefault="00067293" w:rsidP="00067293">
            <w:pPr>
              <w:spacing w:after="120"/>
              <w:rPr>
                <w:sz w:val="20"/>
                <w:lang w:eastAsia="en-AU"/>
              </w:rPr>
            </w:pPr>
            <w:r w:rsidRPr="00067293">
              <w:rPr>
                <w:sz w:val="20"/>
                <w:lang w:eastAsia="en-AU"/>
              </w:rPr>
              <w:t>Module</w:t>
            </w:r>
          </w:p>
        </w:tc>
        <w:tc>
          <w:tcPr>
            <w:tcW w:w="3402" w:type="dxa"/>
          </w:tcPr>
          <w:p w14:paraId="72B4F279"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Name</w:t>
            </w:r>
          </w:p>
        </w:tc>
        <w:tc>
          <w:tcPr>
            <w:tcW w:w="567" w:type="dxa"/>
          </w:tcPr>
          <w:p w14:paraId="22C710F5"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C1</w:t>
            </w:r>
          </w:p>
        </w:tc>
        <w:tc>
          <w:tcPr>
            <w:tcW w:w="567" w:type="dxa"/>
          </w:tcPr>
          <w:p w14:paraId="49E24A5D"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C2</w:t>
            </w:r>
          </w:p>
        </w:tc>
        <w:tc>
          <w:tcPr>
            <w:tcW w:w="567" w:type="dxa"/>
          </w:tcPr>
          <w:p w14:paraId="094BB6F1"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C3</w:t>
            </w:r>
          </w:p>
        </w:tc>
        <w:tc>
          <w:tcPr>
            <w:tcW w:w="567" w:type="dxa"/>
          </w:tcPr>
          <w:p w14:paraId="38B5F745"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C4</w:t>
            </w:r>
          </w:p>
        </w:tc>
        <w:tc>
          <w:tcPr>
            <w:tcW w:w="2613" w:type="dxa"/>
          </w:tcPr>
          <w:p w14:paraId="37DBE2FD" w14:textId="77777777" w:rsidR="00067293" w:rsidRPr="00067293" w:rsidRDefault="00067293" w:rsidP="00067293">
            <w:pPr>
              <w:spacing w:after="120"/>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File or folder name</w:t>
            </w:r>
          </w:p>
        </w:tc>
      </w:tr>
      <w:tr w:rsidR="00067293" w:rsidRPr="00067293" w14:paraId="165E3863"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5607D50A" w14:textId="77777777" w:rsidR="00067293" w:rsidRPr="00067293" w:rsidRDefault="00067293" w:rsidP="00067293">
            <w:pPr>
              <w:spacing w:after="120"/>
              <w:rPr>
                <w:b/>
                <w:color w:val="FFFFFF"/>
                <w:sz w:val="20"/>
                <w:lang w:eastAsia="en-AU"/>
              </w:rPr>
            </w:pPr>
            <w:r w:rsidRPr="00067293">
              <w:rPr>
                <w:b/>
                <w:color w:val="FFFFFF"/>
                <w:sz w:val="20"/>
                <w:lang w:eastAsia="en-AU"/>
              </w:rPr>
              <w:t>5</w:t>
            </w:r>
          </w:p>
        </w:tc>
        <w:tc>
          <w:tcPr>
            <w:tcW w:w="3402" w:type="dxa"/>
          </w:tcPr>
          <w:p w14:paraId="0584CF02" w14:textId="781BF368" w:rsidR="00067293" w:rsidRPr="0045616C"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45616C">
              <w:rPr>
                <w:b/>
                <w:sz w:val="20"/>
                <w:lang w:eastAsia="en-AU"/>
              </w:rPr>
              <w:t>Clinical</w:t>
            </w:r>
            <w:r w:rsidR="002F2EAD">
              <w:rPr>
                <w:b/>
                <w:sz w:val="20"/>
                <w:lang w:eastAsia="en-AU"/>
              </w:rPr>
              <w:t xml:space="preserve"> study reports</w:t>
            </w:r>
          </w:p>
        </w:tc>
        <w:tc>
          <w:tcPr>
            <w:tcW w:w="567" w:type="dxa"/>
          </w:tcPr>
          <w:p w14:paraId="5306223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D5AA0E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8DC3F8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tcPr>
          <w:p w14:paraId="047DBD9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2613" w:type="dxa"/>
          </w:tcPr>
          <w:p w14:paraId="66DF0F6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m5</w:t>
            </w:r>
          </w:p>
        </w:tc>
      </w:tr>
      <w:tr w:rsidR="00067293" w:rsidRPr="00067293" w14:paraId="60BCFDC1"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7A5E543" w14:textId="77777777" w:rsidR="00067293" w:rsidRPr="00067293" w:rsidRDefault="00067293" w:rsidP="00067293">
            <w:pPr>
              <w:spacing w:after="120"/>
              <w:rPr>
                <w:b/>
                <w:color w:val="FFFFFF"/>
                <w:sz w:val="20"/>
                <w:lang w:eastAsia="en-AU"/>
              </w:rPr>
            </w:pPr>
            <w:r w:rsidRPr="00067293">
              <w:rPr>
                <w:b/>
                <w:color w:val="FFFFFF"/>
                <w:sz w:val="20"/>
                <w:lang w:eastAsia="en-AU"/>
              </w:rPr>
              <w:t>5.1</w:t>
            </w:r>
          </w:p>
        </w:tc>
        <w:tc>
          <w:tcPr>
            <w:tcW w:w="3402" w:type="dxa"/>
          </w:tcPr>
          <w:p w14:paraId="7259172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Table of contents</w:t>
            </w:r>
          </w:p>
        </w:tc>
        <w:tc>
          <w:tcPr>
            <w:tcW w:w="567" w:type="dxa"/>
          </w:tcPr>
          <w:p w14:paraId="5ED9140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8E1E52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D20BAC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BA9FAD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309242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51-toc</w:t>
            </w:r>
          </w:p>
        </w:tc>
      </w:tr>
      <w:tr w:rsidR="00067293" w:rsidRPr="00067293" w14:paraId="6E82D54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D5FAC2E" w14:textId="77777777" w:rsidR="00067293" w:rsidRPr="00067293" w:rsidRDefault="00067293" w:rsidP="00067293">
            <w:pPr>
              <w:spacing w:after="120"/>
              <w:rPr>
                <w:b/>
                <w:color w:val="FFFFFF"/>
                <w:sz w:val="20"/>
                <w:lang w:eastAsia="en-AU"/>
              </w:rPr>
            </w:pPr>
            <w:r w:rsidRPr="00067293">
              <w:rPr>
                <w:b/>
                <w:color w:val="FFFFFF"/>
                <w:sz w:val="20"/>
                <w:lang w:eastAsia="en-AU"/>
              </w:rPr>
              <w:t>5.2</w:t>
            </w:r>
          </w:p>
        </w:tc>
        <w:tc>
          <w:tcPr>
            <w:tcW w:w="3402" w:type="dxa"/>
          </w:tcPr>
          <w:p w14:paraId="6A5D3D1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Tabular listing of all clinical studies</w:t>
            </w:r>
          </w:p>
        </w:tc>
        <w:tc>
          <w:tcPr>
            <w:tcW w:w="567" w:type="dxa"/>
          </w:tcPr>
          <w:p w14:paraId="15FDC08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2CEAED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E172F4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2A7C715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315985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52-tab-list</w:t>
            </w:r>
          </w:p>
        </w:tc>
      </w:tr>
      <w:tr w:rsidR="00067293" w:rsidRPr="00067293" w14:paraId="031E6518"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C3C755D" w14:textId="77777777" w:rsidR="00067293" w:rsidRPr="00067293" w:rsidRDefault="00067293" w:rsidP="00067293">
            <w:pPr>
              <w:spacing w:after="120"/>
              <w:rPr>
                <w:b/>
                <w:color w:val="FFFFFF"/>
                <w:sz w:val="20"/>
                <w:lang w:eastAsia="en-AU"/>
              </w:rPr>
            </w:pPr>
            <w:r w:rsidRPr="00067293">
              <w:rPr>
                <w:b/>
                <w:color w:val="FFFFFF"/>
                <w:sz w:val="20"/>
                <w:lang w:eastAsia="en-AU"/>
              </w:rPr>
              <w:t>5.3</w:t>
            </w:r>
          </w:p>
        </w:tc>
        <w:tc>
          <w:tcPr>
            <w:tcW w:w="3402" w:type="dxa"/>
          </w:tcPr>
          <w:p w14:paraId="266F2B4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Clinical study reports</w:t>
            </w:r>
          </w:p>
        </w:tc>
        <w:tc>
          <w:tcPr>
            <w:tcW w:w="567" w:type="dxa"/>
          </w:tcPr>
          <w:p w14:paraId="11DD23D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BB55E3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Borders>
              <w:bottom w:val="single" w:sz="8" w:space="0" w:color="002C47"/>
            </w:tcBorders>
            <w:shd w:val="clear" w:color="auto" w:fill="DBE5B3"/>
          </w:tcPr>
          <w:p w14:paraId="27EBBBF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tcBorders>
              <w:bottom w:val="single" w:sz="8" w:space="0" w:color="002C47"/>
            </w:tcBorders>
            <w:shd w:val="clear" w:color="auto" w:fill="DBE5B3"/>
          </w:tcPr>
          <w:p w14:paraId="1996F33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EFE0BF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53-clin-stud-rep</w:t>
            </w:r>
          </w:p>
        </w:tc>
      </w:tr>
      <w:tr w:rsidR="00067293" w:rsidRPr="00067293" w14:paraId="18C3D60F"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018F314" w14:textId="77777777" w:rsidR="00067293" w:rsidRPr="00067293" w:rsidRDefault="00067293" w:rsidP="00067293">
            <w:pPr>
              <w:spacing w:after="120"/>
              <w:rPr>
                <w:color w:val="FFFFFF"/>
                <w:sz w:val="20"/>
                <w:lang w:eastAsia="en-AU"/>
              </w:rPr>
            </w:pPr>
            <w:r w:rsidRPr="00067293">
              <w:rPr>
                <w:color w:val="FFFFFF"/>
                <w:sz w:val="20"/>
                <w:lang w:eastAsia="en-AU"/>
              </w:rPr>
              <w:t>5.3.1</w:t>
            </w:r>
          </w:p>
        </w:tc>
        <w:tc>
          <w:tcPr>
            <w:tcW w:w="3402" w:type="dxa"/>
          </w:tcPr>
          <w:p w14:paraId="18322A4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Reports of biopharmaceutic studies</w:t>
            </w:r>
          </w:p>
        </w:tc>
        <w:tc>
          <w:tcPr>
            <w:tcW w:w="567" w:type="dxa"/>
          </w:tcPr>
          <w:p w14:paraId="578D82E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6AE36A7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1798C2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F01FA4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9EA336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531-rep-biopharm-stud</w:t>
            </w:r>
          </w:p>
        </w:tc>
      </w:tr>
      <w:tr w:rsidR="00067293" w:rsidRPr="00067293" w14:paraId="4921CF8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2BF7C1C9" w14:textId="77777777" w:rsidR="00067293" w:rsidRPr="00067293" w:rsidRDefault="00067293" w:rsidP="00067293">
            <w:pPr>
              <w:spacing w:after="120"/>
              <w:rPr>
                <w:color w:val="FFFFFF"/>
                <w:sz w:val="20"/>
                <w:lang w:eastAsia="en-AU"/>
              </w:rPr>
            </w:pPr>
            <w:r w:rsidRPr="00067293">
              <w:rPr>
                <w:color w:val="FFFFFF"/>
                <w:sz w:val="20"/>
                <w:lang w:eastAsia="en-AU"/>
              </w:rPr>
              <w:t>5.3.2</w:t>
            </w:r>
          </w:p>
        </w:tc>
        <w:tc>
          <w:tcPr>
            <w:tcW w:w="3402" w:type="dxa"/>
          </w:tcPr>
          <w:p w14:paraId="5AD208AB" w14:textId="43B61F33"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Reports of studies pertinent to pharmacokinetic</w:t>
            </w:r>
            <w:r w:rsidR="002F2EAD">
              <w:rPr>
                <w:sz w:val="20"/>
                <w:lang w:eastAsia="en-AU"/>
              </w:rPr>
              <w:t>s</w:t>
            </w:r>
            <w:r w:rsidRPr="00067293">
              <w:rPr>
                <w:sz w:val="20"/>
                <w:lang w:eastAsia="en-AU"/>
              </w:rPr>
              <w:t xml:space="preserve"> using human biomaterials</w:t>
            </w:r>
          </w:p>
        </w:tc>
        <w:tc>
          <w:tcPr>
            <w:tcW w:w="567" w:type="dxa"/>
          </w:tcPr>
          <w:p w14:paraId="46A3815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09A655D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4D38653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78F9A5E"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B21C22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532-rep-stud-pk-human-biomat</w:t>
            </w:r>
          </w:p>
        </w:tc>
      </w:tr>
      <w:tr w:rsidR="00067293" w:rsidRPr="00067293" w14:paraId="5FDCBF5D"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123F9FD" w14:textId="77777777" w:rsidR="00067293" w:rsidRPr="00067293" w:rsidRDefault="00067293" w:rsidP="00067293">
            <w:pPr>
              <w:spacing w:after="120"/>
              <w:rPr>
                <w:color w:val="FFFFFF"/>
                <w:sz w:val="20"/>
                <w:lang w:eastAsia="en-AU"/>
              </w:rPr>
            </w:pPr>
            <w:r w:rsidRPr="00067293">
              <w:rPr>
                <w:color w:val="FFFFFF"/>
                <w:sz w:val="20"/>
                <w:lang w:eastAsia="en-AU"/>
              </w:rPr>
              <w:t>5.3.3</w:t>
            </w:r>
          </w:p>
        </w:tc>
        <w:tc>
          <w:tcPr>
            <w:tcW w:w="3402" w:type="dxa"/>
          </w:tcPr>
          <w:p w14:paraId="4C3A275E" w14:textId="3135084F"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Reports of human pharmacokinetic </w:t>
            </w:r>
            <w:r w:rsidR="002F2EAD">
              <w:rPr>
                <w:sz w:val="20"/>
                <w:lang w:eastAsia="en-AU"/>
              </w:rPr>
              <w:t xml:space="preserve">(PK) </w:t>
            </w:r>
            <w:r w:rsidRPr="00067293">
              <w:rPr>
                <w:sz w:val="20"/>
                <w:lang w:eastAsia="en-AU"/>
              </w:rPr>
              <w:t>studies</w:t>
            </w:r>
          </w:p>
        </w:tc>
        <w:tc>
          <w:tcPr>
            <w:tcW w:w="567" w:type="dxa"/>
          </w:tcPr>
          <w:p w14:paraId="6E050D6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2E0E4F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8BDA86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EF195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509465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533-rep-human-pk-stud</w:t>
            </w:r>
          </w:p>
        </w:tc>
      </w:tr>
      <w:tr w:rsidR="00067293" w:rsidRPr="00067293" w14:paraId="574D0689"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2A6365E" w14:textId="77777777" w:rsidR="00067293" w:rsidRPr="00067293" w:rsidRDefault="00067293" w:rsidP="00067293">
            <w:pPr>
              <w:spacing w:after="120"/>
              <w:rPr>
                <w:color w:val="FFFFFF"/>
                <w:sz w:val="20"/>
                <w:lang w:eastAsia="en-AU"/>
              </w:rPr>
            </w:pPr>
            <w:r w:rsidRPr="00067293">
              <w:rPr>
                <w:color w:val="FFFFFF"/>
                <w:sz w:val="20"/>
                <w:lang w:eastAsia="en-AU"/>
              </w:rPr>
              <w:t>5.3.4</w:t>
            </w:r>
          </w:p>
        </w:tc>
        <w:tc>
          <w:tcPr>
            <w:tcW w:w="3402" w:type="dxa"/>
          </w:tcPr>
          <w:p w14:paraId="2D8076FC" w14:textId="579B4D34"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Reports of human pharmacodynamic </w:t>
            </w:r>
            <w:r w:rsidR="002F2EAD">
              <w:rPr>
                <w:sz w:val="20"/>
                <w:lang w:eastAsia="en-AU"/>
              </w:rPr>
              <w:t xml:space="preserve">(PD) </w:t>
            </w:r>
            <w:r w:rsidRPr="00067293">
              <w:rPr>
                <w:sz w:val="20"/>
                <w:lang w:eastAsia="en-AU"/>
              </w:rPr>
              <w:t>studies</w:t>
            </w:r>
          </w:p>
        </w:tc>
        <w:tc>
          <w:tcPr>
            <w:tcW w:w="567" w:type="dxa"/>
          </w:tcPr>
          <w:p w14:paraId="34617C4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AE9D51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17A07B4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2A6BEF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51F8F7F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534-rep-human-pd-stud</w:t>
            </w:r>
          </w:p>
        </w:tc>
      </w:tr>
      <w:tr w:rsidR="00067293" w:rsidRPr="00067293" w14:paraId="0FDFC3A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1009DC5" w14:textId="77777777" w:rsidR="00067293" w:rsidRPr="00067293" w:rsidRDefault="00067293" w:rsidP="00067293">
            <w:pPr>
              <w:spacing w:after="120"/>
              <w:rPr>
                <w:b/>
                <w:color w:val="FFFFFF"/>
                <w:sz w:val="20"/>
                <w:lang w:eastAsia="en-AU"/>
              </w:rPr>
            </w:pPr>
            <w:r w:rsidRPr="00067293">
              <w:rPr>
                <w:b/>
                <w:color w:val="FFFFFF"/>
                <w:sz w:val="20"/>
                <w:lang w:eastAsia="en-AU"/>
              </w:rPr>
              <w:t>5.3.5</w:t>
            </w:r>
          </w:p>
        </w:tc>
        <w:tc>
          <w:tcPr>
            <w:tcW w:w="3402" w:type="dxa"/>
          </w:tcPr>
          <w:p w14:paraId="4FB16CE7" w14:textId="68B6424B" w:rsidR="00067293" w:rsidRPr="00067293" w:rsidRDefault="00067293" w:rsidP="002F2EAD">
            <w:pPr>
              <w:spacing w:after="120"/>
              <w:cnfStyle w:val="000000000000" w:firstRow="0" w:lastRow="0" w:firstColumn="0" w:lastColumn="0" w:oddVBand="0" w:evenVBand="0" w:oddHBand="0" w:evenHBand="0" w:firstRowFirstColumn="0" w:firstRowLastColumn="0" w:lastRowFirstColumn="0" w:lastRowLastColumn="0"/>
              <w:rPr>
                <w:b/>
                <w:sz w:val="20"/>
                <w:lang w:eastAsia="en-AU"/>
              </w:rPr>
            </w:pPr>
            <w:r w:rsidRPr="00067293">
              <w:rPr>
                <w:b/>
                <w:sz w:val="20"/>
                <w:lang w:eastAsia="en-AU"/>
              </w:rPr>
              <w:t xml:space="preserve">Reports of efficacy and safety studies </w:t>
            </w:r>
          </w:p>
        </w:tc>
        <w:tc>
          <w:tcPr>
            <w:tcW w:w="567" w:type="dxa"/>
          </w:tcPr>
          <w:p w14:paraId="64ABA7B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284D1FF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31D051C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FDEDDB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43EDABA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535-rep-effic-safety-stud</w:t>
            </w:r>
          </w:p>
        </w:tc>
      </w:tr>
      <w:tr w:rsidR="00067293" w:rsidRPr="00067293" w14:paraId="4917300C"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6625D53" w14:textId="77777777" w:rsidR="00067293" w:rsidRPr="00067293" w:rsidRDefault="00067293" w:rsidP="00067293">
            <w:pPr>
              <w:spacing w:after="120"/>
              <w:rPr>
                <w:color w:val="FFFFFF"/>
                <w:sz w:val="20"/>
                <w:lang w:eastAsia="en-AU"/>
              </w:rPr>
            </w:pPr>
            <w:r w:rsidRPr="00067293">
              <w:rPr>
                <w:color w:val="FFFFFF"/>
                <w:sz w:val="20"/>
                <w:lang w:eastAsia="en-AU"/>
              </w:rPr>
              <w:t>5.3.5.1</w:t>
            </w:r>
          </w:p>
        </w:tc>
        <w:tc>
          <w:tcPr>
            <w:tcW w:w="3402" w:type="dxa"/>
          </w:tcPr>
          <w:p w14:paraId="56A309B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Study reports of controlled clinical studies pertinent to the claimed indication</w:t>
            </w:r>
          </w:p>
        </w:tc>
        <w:tc>
          <w:tcPr>
            <w:tcW w:w="567" w:type="dxa"/>
          </w:tcPr>
          <w:p w14:paraId="47B7FBF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784AB1DC"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496316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0F2B04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2962A9C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5351-stud-rep-contr</w:t>
            </w:r>
          </w:p>
        </w:tc>
      </w:tr>
      <w:tr w:rsidR="00067293" w:rsidRPr="00067293" w14:paraId="655E920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199B1B85" w14:textId="77777777" w:rsidR="00067293" w:rsidRPr="00067293" w:rsidRDefault="00067293" w:rsidP="00067293">
            <w:pPr>
              <w:spacing w:after="120"/>
              <w:rPr>
                <w:color w:val="FFFFFF"/>
                <w:sz w:val="20"/>
                <w:lang w:eastAsia="en-AU"/>
              </w:rPr>
            </w:pPr>
            <w:r w:rsidRPr="00067293">
              <w:rPr>
                <w:color w:val="FFFFFF"/>
                <w:sz w:val="20"/>
                <w:lang w:eastAsia="en-AU"/>
              </w:rPr>
              <w:t>5.3.5.2</w:t>
            </w:r>
          </w:p>
        </w:tc>
        <w:tc>
          <w:tcPr>
            <w:tcW w:w="3402" w:type="dxa"/>
          </w:tcPr>
          <w:p w14:paraId="6E7B8B04" w14:textId="698F3C17" w:rsidR="00067293" w:rsidRPr="00067293" w:rsidRDefault="00067293" w:rsidP="00033938">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Study reports of uncontrolled clinical </w:t>
            </w:r>
            <w:r w:rsidR="00033938">
              <w:rPr>
                <w:sz w:val="20"/>
                <w:lang w:eastAsia="en-AU"/>
              </w:rPr>
              <w:t>studies</w:t>
            </w:r>
          </w:p>
        </w:tc>
        <w:tc>
          <w:tcPr>
            <w:tcW w:w="567" w:type="dxa"/>
          </w:tcPr>
          <w:p w14:paraId="1491002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19BFC0F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C5BAE8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1443849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7D41EE4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5352-stud-rep-uncontr</w:t>
            </w:r>
          </w:p>
        </w:tc>
      </w:tr>
      <w:tr w:rsidR="00067293" w:rsidRPr="00067293" w14:paraId="2D9B90A0"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7813E808" w14:textId="77777777" w:rsidR="00067293" w:rsidRPr="00067293" w:rsidRDefault="00067293" w:rsidP="00067293">
            <w:pPr>
              <w:spacing w:after="120"/>
              <w:rPr>
                <w:color w:val="FFFFFF"/>
                <w:sz w:val="20"/>
                <w:lang w:eastAsia="en-AU"/>
              </w:rPr>
            </w:pPr>
            <w:r w:rsidRPr="00067293">
              <w:rPr>
                <w:color w:val="FFFFFF"/>
                <w:sz w:val="20"/>
                <w:lang w:eastAsia="en-AU"/>
              </w:rPr>
              <w:t>5.3.5.3</w:t>
            </w:r>
          </w:p>
        </w:tc>
        <w:tc>
          <w:tcPr>
            <w:tcW w:w="3402" w:type="dxa"/>
          </w:tcPr>
          <w:p w14:paraId="2EB97989" w14:textId="44C85E12"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Reports of analys</w:t>
            </w:r>
            <w:r w:rsidR="0071587F">
              <w:rPr>
                <w:sz w:val="20"/>
                <w:lang w:eastAsia="en-AU"/>
              </w:rPr>
              <w:t>e</w:t>
            </w:r>
            <w:r w:rsidRPr="00067293">
              <w:rPr>
                <w:sz w:val="20"/>
                <w:lang w:eastAsia="en-AU"/>
              </w:rPr>
              <w:t>s of data from more than one study</w:t>
            </w:r>
          </w:p>
        </w:tc>
        <w:tc>
          <w:tcPr>
            <w:tcW w:w="567" w:type="dxa"/>
          </w:tcPr>
          <w:p w14:paraId="1C7855B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F7CF1E5"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0758C2AD"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73310A36"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3B61AFA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5353-rep-analys-data-more-one-stud</w:t>
            </w:r>
          </w:p>
        </w:tc>
      </w:tr>
      <w:tr w:rsidR="00067293" w:rsidRPr="00067293" w14:paraId="5A49055B"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44081B7F" w14:textId="77777777" w:rsidR="00067293" w:rsidRPr="00067293" w:rsidRDefault="00067293" w:rsidP="00067293">
            <w:pPr>
              <w:spacing w:after="120"/>
              <w:rPr>
                <w:color w:val="FFFFFF"/>
                <w:sz w:val="20"/>
                <w:lang w:eastAsia="en-AU"/>
              </w:rPr>
            </w:pPr>
            <w:r w:rsidRPr="00067293">
              <w:rPr>
                <w:color w:val="FFFFFF"/>
                <w:sz w:val="20"/>
                <w:lang w:eastAsia="en-AU"/>
              </w:rPr>
              <w:t>5.3.5.4</w:t>
            </w:r>
          </w:p>
        </w:tc>
        <w:tc>
          <w:tcPr>
            <w:tcW w:w="3402" w:type="dxa"/>
          </w:tcPr>
          <w:p w14:paraId="0613BB05" w14:textId="67AB8358"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Other study reports</w:t>
            </w:r>
          </w:p>
        </w:tc>
        <w:tc>
          <w:tcPr>
            <w:tcW w:w="567" w:type="dxa"/>
          </w:tcPr>
          <w:p w14:paraId="3DFA672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4A548083"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6D2FBA8"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70D1C4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1D0169E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5354-other-stud-rep</w:t>
            </w:r>
          </w:p>
        </w:tc>
      </w:tr>
      <w:tr w:rsidR="00067293" w:rsidRPr="0080104F" w14:paraId="52002833"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3E5F5B9C" w14:textId="77777777" w:rsidR="00067293" w:rsidRPr="00067293" w:rsidRDefault="00067293" w:rsidP="00067293">
            <w:pPr>
              <w:spacing w:after="120"/>
              <w:rPr>
                <w:color w:val="FFFFFF"/>
                <w:sz w:val="20"/>
                <w:lang w:eastAsia="en-AU"/>
              </w:rPr>
            </w:pPr>
            <w:r w:rsidRPr="00067293">
              <w:rPr>
                <w:color w:val="FFFFFF"/>
                <w:sz w:val="20"/>
                <w:lang w:eastAsia="en-AU"/>
              </w:rPr>
              <w:t>5.3.6</w:t>
            </w:r>
          </w:p>
        </w:tc>
        <w:tc>
          <w:tcPr>
            <w:tcW w:w="3402" w:type="dxa"/>
          </w:tcPr>
          <w:p w14:paraId="6B4A4A8F" w14:textId="13658E1D"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 xml:space="preserve">Reports of </w:t>
            </w:r>
            <w:r w:rsidR="0071587F">
              <w:rPr>
                <w:sz w:val="20"/>
                <w:lang w:eastAsia="en-AU"/>
              </w:rPr>
              <w:t>p</w:t>
            </w:r>
            <w:r w:rsidRPr="00067293">
              <w:rPr>
                <w:sz w:val="20"/>
                <w:lang w:eastAsia="en-AU"/>
              </w:rPr>
              <w:t>ost-</w:t>
            </w:r>
            <w:r w:rsidR="0071587F">
              <w:rPr>
                <w:sz w:val="20"/>
                <w:lang w:eastAsia="en-AU"/>
              </w:rPr>
              <w:t>m</w:t>
            </w:r>
            <w:r w:rsidRPr="00067293">
              <w:rPr>
                <w:sz w:val="20"/>
                <w:lang w:eastAsia="en-AU"/>
              </w:rPr>
              <w:t xml:space="preserve">arketing </w:t>
            </w:r>
            <w:r w:rsidR="005219DF">
              <w:rPr>
                <w:sz w:val="20"/>
                <w:lang w:eastAsia="en-AU"/>
              </w:rPr>
              <w:t>e</w:t>
            </w:r>
            <w:r w:rsidRPr="00067293">
              <w:rPr>
                <w:sz w:val="20"/>
                <w:lang w:eastAsia="en-AU"/>
              </w:rPr>
              <w:t>xperience</w:t>
            </w:r>
          </w:p>
        </w:tc>
        <w:tc>
          <w:tcPr>
            <w:tcW w:w="567" w:type="dxa"/>
          </w:tcPr>
          <w:p w14:paraId="1C1B367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B04C632"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613465FF"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3239CED0"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6EBFDFF8" w14:textId="77777777" w:rsidR="00067293" w:rsidRPr="0080104F" w:rsidRDefault="00067293" w:rsidP="00067293">
            <w:pPr>
              <w:spacing w:after="120"/>
              <w:cnfStyle w:val="000000000000" w:firstRow="0" w:lastRow="0" w:firstColumn="0" w:lastColumn="0" w:oddVBand="0" w:evenVBand="0" w:oddHBand="0" w:evenHBand="0" w:firstRowFirstColumn="0" w:firstRowLastColumn="0" w:lastRowFirstColumn="0" w:lastRowLastColumn="0"/>
              <w:rPr>
                <w:color w:val="auto"/>
                <w:sz w:val="20"/>
                <w:lang w:eastAsia="en-AU"/>
              </w:rPr>
            </w:pPr>
            <w:r w:rsidRPr="0080104F">
              <w:rPr>
                <w:color w:val="auto"/>
                <w:sz w:val="20"/>
                <w:lang w:eastAsia="en-AU"/>
              </w:rPr>
              <w:t>536-postmark-exp</w:t>
            </w:r>
          </w:p>
        </w:tc>
      </w:tr>
      <w:tr w:rsidR="00067293" w:rsidRPr="00067293" w14:paraId="7CFA89B4" w14:textId="77777777" w:rsidTr="00CE5851">
        <w:tc>
          <w:tcPr>
            <w:cnfStyle w:val="001000000000" w:firstRow="0" w:lastRow="0" w:firstColumn="1" w:lastColumn="0" w:oddVBand="0" w:evenVBand="0" w:oddHBand="0" w:evenHBand="0" w:firstRowFirstColumn="0" w:firstRowLastColumn="0" w:lastRowFirstColumn="0" w:lastRowLastColumn="0"/>
            <w:tcW w:w="959" w:type="dxa"/>
            <w:shd w:val="clear" w:color="auto" w:fill="006DA7"/>
          </w:tcPr>
          <w:p w14:paraId="6B131726" w14:textId="77777777" w:rsidR="00067293" w:rsidRPr="00067293" w:rsidRDefault="00067293" w:rsidP="00067293">
            <w:pPr>
              <w:spacing w:after="120"/>
              <w:rPr>
                <w:b/>
                <w:color w:val="FFFFFF"/>
                <w:sz w:val="20"/>
                <w:lang w:eastAsia="en-AU"/>
              </w:rPr>
            </w:pPr>
            <w:r w:rsidRPr="00067293">
              <w:rPr>
                <w:b/>
                <w:color w:val="FFFFFF"/>
                <w:sz w:val="20"/>
                <w:lang w:eastAsia="en-AU"/>
              </w:rPr>
              <w:t>5.4</w:t>
            </w:r>
          </w:p>
        </w:tc>
        <w:tc>
          <w:tcPr>
            <w:tcW w:w="3402" w:type="dxa"/>
          </w:tcPr>
          <w:p w14:paraId="566BF8DA"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b/>
                <w:sz w:val="20"/>
                <w:lang w:eastAsia="en-AU"/>
              </w:rPr>
              <w:t>Literature references</w:t>
            </w:r>
          </w:p>
        </w:tc>
        <w:tc>
          <w:tcPr>
            <w:tcW w:w="567" w:type="dxa"/>
          </w:tcPr>
          <w:p w14:paraId="07369A57"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tcPr>
          <w:p w14:paraId="54CBB899"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p>
        </w:tc>
        <w:tc>
          <w:tcPr>
            <w:tcW w:w="567" w:type="dxa"/>
            <w:shd w:val="clear" w:color="auto" w:fill="DBE5B3"/>
          </w:tcPr>
          <w:p w14:paraId="267599E1"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567" w:type="dxa"/>
            <w:shd w:val="clear" w:color="auto" w:fill="DBE5B3"/>
          </w:tcPr>
          <w:p w14:paraId="089D0D7B"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D</w:t>
            </w:r>
          </w:p>
        </w:tc>
        <w:tc>
          <w:tcPr>
            <w:tcW w:w="2613" w:type="dxa"/>
          </w:tcPr>
          <w:p w14:paraId="0C1AD8C4" w14:textId="77777777" w:rsidR="00067293" w:rsidRPr="00067293" w:rsidRDefault="00067293" w:rsidP="00067293">
            <w:pPr>
              <w:spacing w:after="120"/>
              <w:cnfStyle w:val="000000000000" w:firstRow="0" w:lastRow="0" w:firstColumn="0" w:lastColumn="0" w:oddVBand="0" w:evenVBand="0" w:oddHBand="0" w:evenHBand="0" w:firstRowFirstColumn="0" w:firstRowLastColumn="0" w:lastRowFirstColumn="0" w:lastRowLastColumn="0"/>
              <w:rPr>
                <w:sz w:val="20"/>
                <w:lang w:eastAsia="en-AU"/>
              </w:rPr>
            </w:pPr>
            <w:r w:rsidRPr="00067293">
              <w:rPr>
                <w:sz w:val="20"/>
                <w:lang w:eastAsia="en-AU"/>
              </w:rPr>
              <w:t>54-lit-ref</w:t>
            </w:r>
          </w:p>
        </w:tc>
      </w:tr>
    </w:tbl>
    <w:p w14:paraId="3281A891" w14:textId="2F2305B9" w:rsidR="00067293" w:rsidRPr="00067293" w:rsidRDefault="00691860" w:rsidP="000226E2">
      <w:pPr>
        <w:pStyle w:val="Heading4"/>
      </w:pPr>
      <w:bookmarkStart w:id="86" w:name="_Toc35619675"/>
      <w:r>
        <w:t>Data m</w:t>
      </w:r>
      <w:r w:rsidR="00DE51FB">
        <w:t>at</w:t>
      </w:r>
      <w:r>
        <w:t>ri</w:t>
      </w:r>
      <w:r w:rsidR="00DE51FB">
        <w:t>x</w:t>
      </w:r>
      <w:r>
        <w:t xml:space="preserve"> t</w:t>
      </w:r>
      <w:r w:rsidR="00067293" w:rsidRPr="00067293">
        <w:t xml:space="preserve">able </w:t>
      </w:r>
      <w:r w:rsidR="00BA2E8E">
        <w:t>6</w:t>
      </w:r>
      <w:r w:rsidR="00067293" w:rsidRPr="00067293">
        <w:t xml:space="preserve">: </w:t>
      </w:r>
      <w:r w:rsidR="00527CA6">
        <w:t>D</w:t>
      </w:r>
      <w:r w:rsidR="00067293" w:rsidRPr="00067293">
        <w:t xml:space="preserve">escription </w:t>
      </w:r>
      <w:r w:rsidR="00527CA6">
        <w:t xml:space="preserve">of codes used in </w:t>
      </w:r>
      <w:r w:rsidR="00DE51FB">
        <w:t>d</w:t>
      </w:r>
      <w:r w:rsidR="00DE51FB" w:rsidRPr="00067293">
        <w:t xml:space="preserve">ata </w:t>
      </w:r>
      <w:r w:rsidR="00067293" w:rsidRPr="00067293">
        <w:t>matrix</w:t>
      </w:r>
      <w:bookmarkEnd w:id="86"/>
    </w:p>
    <w:tbl>
      <w:tblPr>
        <w:tblStyle w:val="TableTGAblue21"/>
        <w:tblW w:w="9322" w:type="dxa"/>
        <w:tblLayout w:type="fixed"/>
        <w:tblLook w:val="04A0" w:firstRow="1" w:lastRow="0" w:firstColumn="1" w:lastColumn="0" w:noHBand="0" w:noVBand="1"/>
      </w:tblPr>
      <w:tblGrid>
        <w:gridCol w:w="1242"/>
        <w:gridCol w:w="8080"/>
      </w:tblGrid>
      <w:tr w:rsidR="00067293" w:rsidRPr="00067293" w14:paraId="0B8702DA" w14:textId="77777777" w:rsidTr="00CE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32C84FD" w14:textId="77777777" w:rsidR="00067293" w:rsidRPr="00067293" w:rsidRDefault="00067293" w:rsidP="00067293">
            <w:pPr>
              <w:rPr>
                <w:sz w:val="20"/>
                <w:lang w:eastAsia="en-AU"/>
              </w:rPr>
            </w:pPr>
            <w:r w:rsidRPr="00067293">
              <w:rPr>
                <w:sz w:val="20"/>
                <w:lang w:eastAsia="en-AU"/>
              </w:rPr>
              <w:t>Code</w:t>
            </w:r>
          </w:p>
        </w:tc>
        <w:tc>
          <w:tcPr>
            <w:tcW w:w="8080" w:type="dxa"/>
          </w:tcPr>
          <w:p w14:paraId="4DF6AE3C" w14:textId="77777777" w:rsidR="00067293" w:rsidRPr="00067293" w:rsidRDefault="00067293" w:rsidP="00067293">
            <w:pPr>
              <w:cnfStyle w:val="100000000000" w:firstRow="1" w:lastRow="0" w:firstColumn="0" w:lastColumn="0" w:oddVBand="0" w:evenVBand="0" w:oddHBand="0" w:evenHBand="0" w:firstRowFirstColumn="0" w:firstRowLastColumn="0" w:lastRowFirstColumn="0" w:lastRowLastColumn="0"/>
              <w:rPr>
                <w:sz w:val="20"/>
                <w:lang w:eastAsia="en-AU"/>
              </w:rPr>
            </w:pPr>
            <w:r w:rsidRPr="00067293">
              <w:rPr>
                <w:sz w:val="20"/>
                <w:lang w:eastAsia="en-AU"/>
              </w:rPr>
              <w:t>Description</w:t>
            </w:r>
          </w:p>
        </w:tc>
      </w:tr>
      <w:tr w:rsidR="00067293" w:rsidRPr="00067293" w14:paraId="18E3BA97"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FF9999"/>
          </w:tcPr>
          <w:p w14:paraId="55850A82" w14:textId="77777777" w:rsidR="00067293" w:rsidRPr="00067293" w:rsidRDefault="00067293" w:rsidP="00067293">
            <w:pPr>
              <w:jc w:val="both"/>
              <w:rPr>
                <w:b/>
                <w:sz w:val="20"/>
                <w:lang w:eastAsia="en-AU"/>
              </w:rPr>
            </w:pPr>
            <w:r w:rsidRPr="00067293">
              <w:t>R (</w:t>
            </w:r>
            <w:r w:rsidRPr="00067293">
              <w:rPr>
                <w:sz w:val="20"/>
                <w:lang w:eastAsia="en-AU"/>
              </w:rPr>
              <w:t>red</w:t>
            </w:r>
            <w:r w:rsidRPr="00067293">
              <w:t>)</w:t>
            </w:r>
          </w:p>
        </w:tc>
        <w:tc>
          <w:tcPr>
            <w:tcW w:w="8080" w:type="dxa"/>
          </w:tcPr>
          <w:p w14:paraId="6BF10899"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document(s) and/or appropriate scientific justification for not providing document(s) are required for a valid application.</w:t>
            </w:r>
          </w:p>
        </w:tc>
      </w:tr>
      <w:tr w:rsidR="00067293" w:rsidRPr="00067293" w14:paraId="451AB712"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DBE5B3"/>
          </w:tcPr>
          <w:p w14:paraId="7379E0A2" w14:textId="77777777" w:rsidR="00067293" w:rsidRPr="00067293" w:rsidRDefault="00067293" w:rsidP="00067293">
            <w:pPr>
              <w:jc w:val="both"/>
              <w:rPr>
                <w:b/>
                <w:color w:val="FFFFFF" w:themeColor="background1"/>
                <w:sz w:val="20"/>
                <w:lang w:eastAsia="en-AU"/>
              </w:rPr>
            </w:pPr>
            <w:r w:rsidRPr="00067293">
              <w:t>D (green)</w:t>
            </w:r>
          </w:p>
        </w:tc>
        <w:tc>
          <w:tcPr>
            <w:tcW w:w="8080" w:type="dxa"/>
          </w:tcPr>
          <w:p w14:paraId="25ABA662" w14:textId="31BA148B"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 xml:space="preserve">The document(s) </w:t>
            </w:r>
            <w:r w:rsidR="00527CA6">
              <w:t>are</w:t>
            </w:r>
            <w:r w:rsidRPr="00067293">
              <w:t xml:space="preserve"> dependent on the kind of application in a particular category for the particular dossier. For </w:t>
            </w:r>
            <w:proofErr w:type="gramStart"/>
            <w:r w:rsidRPr="00067293">
              <w:t>example</w:t>
            </w:r>
            <w:proofErr w:type="gramEnd"/>
            <w:r w:rsidRPr="00067293">
              <w:t xml:space="preserve"> ‘D’ is listed for Product information in Module 1.</w:t>
            </w:r>
          </w:p>
        </w:tc>
      </w:tr>
      <w:tr w:rsidR="00067293" w:rsidRPr="00067293" w14:paraId="755F6136"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C6D4E9"/>
          </w:tcPr>
          <w:p w14:paraId="2CEE1398" w14:textId="77777777" w:rsidR="00067293" w:rsidRPr="00067293" w:rsidRDefault="00067293" w:rsidP="00067293">
            <w:pPr>
              <w:jc w:val="both"/>
              <w:rPr>
                <w:color w:val="FFFFFF" w:themeColor="background1"/>
                <w:sz w:val="20"/>
              </w:rPr>
            </w:pPr>
            <w:r w:rsidRPr="00067293">
              <w:t>O (blue)</w:t>
            </w:r>
          </w:p>
        </w:tc>
        <w:tc>
          <w:tcPr>
            <w:tcW w:w="8080" w:type="dxa"/>
          </w:tcPr>
          <w:p w14:paraId="447270D4" w14:textId="51EBF53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 xml:space="preserve">The document(s) </w:t>
            </w:r>
            <w:r w:rsidR="00527CA6">
              <w:t>are</w:t>
            </w:r>
            <w:r w:rsidRPr="00067293">
              <w:t xml:space="preserve"> optional. There is no requirement for the document</w:t>
            </w:r>
            <w:r w:rsidR="00527CA6">
              <w:t>(s)</w:t>
            </w:r>
            <w:r w:rsidRPr="00067293">
              <w:t xml:space="preserve"> to be submitted with the application. However, the document(s) can be provided if the applicant considers the information is relevant to the application.</w:t>
            </w:r>
          </w:p>
        </w:tc>
      </w:tr>
      <w:tr w:rsidR="00067293" w:rsidRPr="00067293" w14:paraId="01317F6E" w14:textId="77777777" w:rsidTr="00CE5851">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2"/>
          </w:tcPr>
          <w:p w14:paraId="6721398B" w14:textId="77777777" w:rsidR="00067293" w:rsidRPr="00067293" w:rsidRDefault="00067293" w:rsidP="00067293">
            <w:pPr>
              <w:jc w:val="both"/>
              <w:rPr>
                <w:color w:val="FFFFFF" w:themeColor="background1"/>
                <w:sz w:val="20"/>
              </w:rPr>
            </w:pPr>
            <w:r w:rsidRPr="00067293">
              <w:t>Blank</w:t>
            </w:r>
          </w:p>
        </w:tc>
        <w:tc>
          <w:tcPr>
            <w:tcW w:w="8080" w:type="dxa"/>
          </w:tcPr>
          <w:p w14:paraId="00A97D1D" w14:textId="77777777" w:rsidR="00067293" w:rsidRPr="00067293" w:rsidRDefault="00067293" w:rsidP="00067293">
            <w:pPr>
              <w:cnfStyle w:val="000000000000" w:firstRow="0" w:lastRow="0" w:firstColumn="0" w:lastColumn="0" w:oddVBand="0" w:evenVBand="0" w:oddHBand="0" w:evenHBand="0" w:firstRowFirstColumn="0" w:firstRowLastColumn="0" w:lastRowFirstColumn="0" w:lastRowLastColumn="0"/>
            </w:pPr>
            <w:r w:rsidRPr="00067293">
              <w:t>The document(s) are not relevant and should not be submitted</w:t>
            </w:r>
          </w:p>
        </w:tc>
      </w:tr>
      <w:bookmarkEnd w:id="5"/>
      <w:bookmarkEnd w:id="6"/>
    </w:tbl>
    <w:p w14:paraId="5C4D86D0" w14:textId="77777777" w:rsidR="00691860" w:rsidRDefault="00691860" w:rsidP="00294882">
      <w:pPr>
        <w:pStyle w:val="Heading2"/>
        <w:sectPr w:rsidR="00691860" w:rsidSect="0029069E">
          <w:headerReference w:type="default" r:id="rId64"/>
          <w:footerReference w:type="default" r:id="rId65"/>
          <w:pgSz w:w="11906" w:h="16838" w:code="9"/>
          <w:pgMar w:top="1134" w:right="1418" w:bottom="1361" w:left="1418" w:header="573" w:footer="567" w:gutter="0"/>
          <w:cols w:space="708"/>
          <w:docGrid w:linePitch="360"/>
        </w:sectPr>
      </w:pPr>
    </w:p>
    <w:p w14:paraId="1EC5714C" w14:textId="2349ABB8" w:rsidR="001A3190" w:rsidRPr="00215D48" w:rsidRDefault="001A3190" w:rsidP="00294882">
      <w:pPr>
        <w:pStyle w:val="Heading2"/>
      </w:pPr>
      <w:bookmarkStart w:id="87" w:name="_Toc28938456"/>
      <w:bookmarkStart w:id="88" w:name="_Toc35619676"/>
      <w:r w:rsidRPr="00215D48">
        <w:t>Version history</w:t>
      </w:r>
      <w:bookmarkEnd w:id="87"/>
      <w:bookmarkEnd w:id="88"/>
    </w:p>
    <w:tbl>
      <w:tblPr>
        <w:tblStyle w:val="TableTGAblack"/>
        <w:tblW w:w="9067" w:type="dxa"/>
        <w:tblLayout w:type="fixed"/>
        <w:tblLook w:val="04A0" w:firstRow="1" w:lastRow="0" w:firstColumn="1" w:lastColumn="0" w:noHBand="0" w:noVBand="1"/>
      </w:tblPr>
      <w:tblGrid>
        <w:gridCol w:w="1129"/>
        <w:gridCol w:w="4820"/>
        <w:gridCol w:w="1843"/>
        <w:gridCol w:w="1275"/>
      </w:tblGrid>
      <w:tr w:rsidR="001A3190" w:rsidRPr="00215D48" w14:paraId="730565A6" w14:textId="77777777" w:rsidTr="00FF64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Pr>
          <w:p w14:paraId="1798206B" w14:textId="77777777" w:rsidR="001A3190" w:rsidRPr="00215D48" w:rsidRDefault="001A3190" w:rsidP="00CE5851">
            <w:bookmarkStart w:id="89" w:name="ColumnTitle_4"/>
            <w:r w:rsidRPr="00215D48">
              <w:t>Version</w:t>
            </w:r>
          </w:p>
        </w:tc>
        <w:tc>
          <w:tcPr>
            <w:tcW w:w="4820" w:type="dxa"/>
          </w:tcPr>
          <w:p w14:paraId="42205800" w14:textId="77777777" w:rsidR="001A3190" w:rsidRPr="00215D48" w:rsidRDefault="001A3190" w:rsidP="00CE5851">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1843" w:type="dxa"/>
          </w:tcPr>
          <w:p w14:paraId="6DDCDB81" w14:textId="77777777" w:rsidR="001A3190" w:rsidRPr="00215D48" w:rsidRDefault="001A3190" w:rsidP="00CE5851">
            <w:pPr>
              <w:cnfStyle w:val="100000000000" w:firstRow="1" w:lastRow="0" w:firstColumn="0" w:lastColumn="0" w:oddVBand="0" w:evenVBand="0" w:oddHBand="0" w:evenHBand="0" w:firstRowFirstColumn="0" w:firstRowLastColumn="0" w:lastRowFirstColumn="0" w:lastRowLastColumn="0"/>
            </w:pPr>
            <w:r w:rsidRPr="00215D48">
              <w:t>Author</w:t>
            </w:r>
          </w:p>
        </w:tc>
        <w:tc>
          <w:tcPr>
            <w:tcW w:w="1275" w:type="dxa"/>
          </w:tcPr>
          <w:p w14:paraId="4CDDC618" w14:textId="77777777" w:rsidR="001A3190" w:rsidRPr="00215D48" w:rsidRDefault="001A3190" w:rsidP="00CE5851">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89"/>
      <w:tr w:rsidR="001A3190" w:rsidRPr="00215D48" w14:paraId="7E33C382" w14:textId="77777777" w:rsidTr="00FF642B">
        <w:trPr>
          <w:trHeight w:val="1418"/>
        </w:trPr>
        <w:tc>
          <w:tcPr>
            <w:cnfStyle w:val="001000000000" w:firstRow="0" w:lastRow="0" w:firstColumn="1" w:lastColumn="0" w:oddVBand="0" w:evenVBand="0" w:oddHBand="0" w:evenHBand="0" w:firstRowFirstColumn="0" w:firstRowLastColumn="0" w:lastRowFirstColumn="0" w:lastRowLastColumn="0"/>
            <w:tcW w:w="1129" w:type="dxa"/>
          </w:tcPr>
          <w:p w14:paraId="311996D4" w14:textId="77777777" w:rsidR="001A3190" w:rsidRPr="00215D48" w:rsidRDefault="001A3190" w:rsidP="00CE5851">
            <w:r w:rsidRPr="00215D48">
              <w:t>V1.0</w:t>
            </w:r>
          </w:p>
        </w:tc>
        <w:tc>
          <w:tcPr>
            <w:tcW w:w="4820" w:type="dxa"/>
          </w:tcPr>
          <w:p w14:paraId="7A8421E0" w14:textId="39AB7E53" w:rsidR="001A3190" w:rsidRDefault="00BA2DA1" w:rsidP="00FF642B">
            <w:pPr>
              <w:cnfStyle w:val="000000000000" w:firstRow="0" w:lastRow="0" w:firstColumn="0" w:lastColumn="0" w:oddVBand="0" w:evenVBand="0" w:oddHBand="0" w:evenHBand="0" w:firstRowFirstColumn="0" w:firstRowLastColumn="0" w:lastRowFirstColumn="0" w:lastRowLastColumn="0"/>
            </w:pPr>
            <w:r>
              <w:t>Information for o</w:t>
            </w:r>
            <w:r w:rsidRPr="00215D48">
              <w:t>riginal publication</w:t>
            </w:r>
            <w:r>
              <w:t xml:space="preserve"> extracted from ARGCM V9</w:t>
            </w:r>
            <w:r w:rsidR="000C45EB">
              <w:t xml:space="preserve"> (pages 207-</w:t>
            </w:r>
            <w:r w:rsidR="00F73E12">
              <w:t>238). Changes include:</w:t>
            </w:r>
          </w:p>
          <w:p w14:paraId="4976F184" w14:textId="77777777" w:rsidR="00F73E12" w:rsidRDefault="00F73E12" w:rsidP="0045616C">
            <w:pPr>
              <w:pStyle w:val="ListBullet"/>
              <w:cnfStyle w:val="000000000000" w:firstRow="0" w:lastRow="0" w:firstColumn="0" w:lastColumn="0" w:oddVBand="0" w:evenVBand="0" w:oddHBand="0" w:evenHBand="0" w:firstRowFirstColumn="0" w:firstRowLastColumn="0" w:lastRowFirstColumn="0" w:lastRowLastColumn="0"/>
            </w:pPr>
            <w:r>
              <w:t>restructuring information on change application levels into a table</w:t>
            </w:r>
          </w:p>
          <w:p w14:paraId="0C63FBA3" w14:textId="20AAC5AF" w:rsidR="00F73E12" w:rsidRDefault="00F73E12" w:rsidP="0045616C">
            <w:pPr>
              <w:pStyle w:val="ListBullet"/>
              <w:cnfStyle w:val="000000000000" w:firstRow="0" w:lastRow="0" w:firstColumn="0" w:lastColumn="0" w:oddVBand="0" w:evenVBand="0" w:oddHBand="0" w:evenHBand="0" w:firstRowFirstColumn="0" w:firstRowLastColumn="0" w:lastRowFirstColumn="0" w:lastRowLastColumn="0"/>
            </w:pPr>
            <w:r w:rsidRPr="00F73E12">
              <w:t xml:space="preserve">renaming change application levels </w:t>
            </w:r>
            <w:r>
              <w:t xml:space="preserve">from </w:t>
            </w:r>
            <w:r w:rsidRPr="00F73E12">
              <w:t xml:space="preserve">C1 </w:t>
            </w:r>
            <w:r>
              <w:t>-</w:t>
            </w:r>
            <w:r w:rsidRPr="00F73E12">
              <w:t xml:space="preserve"> C4 to RCM C1</w:t>
            </w:r>
            <w:r w:rsidR="00F94F2C">
              <w:t xml:space="preserve"> </w:t>
            </w:r>
            <w:r>
              <w:t>-</w:t>
            </w:r>
            <w:r w:rsidRPr="00F73E12">
              <w:t xml:space="preserve"> RCM C4 to be consistent with legislation </w:t>
            </w:r>
            <w:r>
              <w:t>and clearly identify that these changes are for RCM</w:t>
            </w:r>
            <w:r w:rsidR="00F94F2C">
              <w:t>s</w:t>
            </w:r>
          </w:p>
          <w:p w14:paraId="012DFD11" w14:textId="699481F4" w:rsidR="00F73E12" w:rsidRPr="00067293" w:rsidRDefault="00F73E12" w:rsidP="0045616C">
            <w:pPr>
              <w:pStyle w:val="ListBullet"/>
              <w:cnfStyle w:val="000000000000" w:firstRow="0" w:lastRow="0" w:firstColumn="0" w:lastColumn="0" w:oddVBand="0" w:evenVBand="0" w:oddHBand="0" w:evenHBand="0" w:firstRowFirstColumn="0" w:firstRowLastColumn="0" w:lastRowFirstColumn="0" w:lastRowLastColumn="0"/>
            </w:pPr>
            <w:r>
              <w:t>including information on t</w:t>
            </w:r>
            <w:r w:rsidRPr="00067293">
              <w:t xml:space="preserve">imeframes and fees for </w:t>
            </w:r>
            <w:r>
              <w:t xml:space="preserve">RCM change </w:t>
            </w:r>
            <w:r w:rsidRPr="00067293">
              <w:t>applications</w:t>
            </w:r>
          </w:p>
          <w:p w14:paraId="07481C5D" w14:textId="47C88879" w:rsidR="00F73E12" w:rsidRDefault="00F4163B" w:rsidP="0045616C">
            <w:pPr>
              <w:pStyle w:val="ListBullet"/>
              <w:cnfStyle w:val="000000000000" w:firstRow="0" w:lastRow="0" w:firstColumn="0" w:lastColumn="0" w:oddVBand="0" w:evenVBand="0" w:oddHBand="0" w:evenHBand="0" w:firstRowFirstColumn="0" w:firstRowLastColumn="0" w:lastRowFirstColumn="0" w:lastRowLastColumn="0"/>
            </w:pPr>
            <w:r>
              <w:t xml:space="preserve">including </w:t>
            </w:r>
            <w:r w:rsidR="00F73E12">
              <w:t>information on s</w:t>
            </w:r>
            <w:r w:rsidR="00F73E12" w:rsidRPr="00F73E12">
              <w:t>upportive documentation for RCM change applications</w:t>
            </w:r>
          </w:p>
          <w:p w14:paraId="14BE1571" w14:textId="2AD63D69" w:rsidR="00F73E12" w:rsidRDefault="00F4163B" w:rsidP="0045616C">
            <w:pPr>
              <w:pStyle w:val="ListBullet"/>
              <w:cnfStyle w:val="000000000000" w:firstRow="0" w:lastRow="0" w:firstColumn="0" w:lastColumn="0" w:oddVBand="0" w:evenVBand="0" w:oddHBand="0" w:evenHBand="0" w:firstRowFirstColumn="0" w:firstRowLastColumn="0" w:lastRowFirstColumn="0" w:lastRowLastColumn="0"/>
            </w:pPr>
            <w:r>
              <w:t>including i</w:t>
            </w:r>
            <w:r w:rsidR="00F73E12">
              <w:t xml:space="preserve">nformation on how to use the code tables </w:t>
            </w:r>
          </w:p>
          <w:p w14:paraId="1CCD2922" w14:textId="4E60177E" w:rsidR="00F73E12" w:rsidRDefault="00F4163B" w:rsidP="0045616C">
            <w:pPr>
              <w:pStyle w:val="ListBullet"/>
              <w:cnfStyle w:val="000000000000" w:firstRow="0" w:lastRow="0" w:firstColumn="0" w:lastColumn="0" w:oddVBand="0" w:evenVBand="0" w:oddHBand="0" w:evenHBand="0" w:firstRowFirstColumn="0" w:firstRowLastColumn="0" w:lastRowFirstColumn="0" w:lastRowLastColumn="0"/>
            </w:pPr>
            <w:r>
              <w:t>inclusion of a list of the changes tables</w:t>
            </w:r>
          </w:p>
          <w:p w14:paraId="7F591772" w14:textId="2DBAEC79" w:rsidR="00F4163B" w:rsidRDefault="00F4163B" w:rsidP="0045616C">
            <w:pPr>
              <w:pStyle w:val="ListBullet"/>
              <w:cnfStyle w:val="000000000000" w:firstRow="0" w:lastRow="0" w:firstColumn="0" w:lastColumn="0" w:oddVBand="0" w:evenVBand="0" w:oddHBand="0" w:evenHBand="0" w:firstRowFirstColumn="0" w:firstRowLastColumn="0" w:lastRowFirstColumn="0" w:lastRowLastColumn="0"/>
            </w:pPr>
            <w:r>
              <w:t>numbering of the change tables</w:t>
            </w:r>
          </w:p>
          <w:p w14:paraId="474EE2F3" w14:textId="77777777" w:rsidR="00F4163B" w:rsidRDefault="00F4163B" w:rsidP="0045616C">
            <w:pPr>
              <w:pStyle w:val="ListBullet"/>
              <w:cnfStyle w:val="000000000000" w:firstRow="0" w:lastRow="0" w:firstColumn="0" w:lastColumn="0" w:oddVBand="0" w:evenVBand="0" w:oddHBand="0" w:evenHBand="0" w:firstRowFirstColumn="0" w:firstRowLastColumn="0" w:lastRowFirstColumn="0" w:lastRowLastColumn="0"/>
            </w:pPr>
            <w:r>
              <w:t>addition of information on applying to use the TGA assessed claim</w:t>
            </w:r>
          </w:p>
          <w:p w14:paraId="6131236C" w14:textId="5585B3C4" w:rsidR="00F4163B" w:rsidRDefault="00F4163B" w:rsidP="0045616C">
            <w:pPr>
              <w:pStyle w:val="ListBullet"/>
              <w:cnfStyle w:val="000000000000" w:firstRow="0" w:lastRow="0" w:firstColumn="0" w:lastColumn="0" w:oddVBand="0" w:evenVBand="0" w:oddHBand="0" w:evenHBand="0" w:firstRowFirstColumn="0" w:firstRowLastColumn="0" w:lastRowFirstColumn="0" w:lastRowLastColumn="0"/>
            </w:pPr>
            <w:r>
              <w:t>inclusion of the data matrix for data requirements for RCM changes</w:t>
            </w:r>
          </w:p>
          <w:p w14:paraId="3DBC10DE" w14:textId="37D1BD64" w:rsidR="00E85645" w:rsidRPr="00F73E12" w:rsidRDefault="00E85645" w:rsidP="0045616C">
            <w:pPr>
              <w:pStyle w:val="ListBullet"/>
              <w:cnfStyle w:val="000000000000" w:firstRow="0" w:lastRow="0" w:firstColumn="0" w:lastColumn="0" w:oddVBand="0" w:evenVBand="0" w:oddHBand="0" w:evenHBand="0" w:firstRowFirstColumn="0" w:firstRowLastColumn="0" w:lastRowFirstColumn="0" w:lastRowLastColumn="0"/>
            </w:pPr>
            <w:r>
              <w:t>changing heading</w:t>
            </w:r>
            <w:r w:rsidR="00F94F2C">
              <w:t>s</w:t>
            </w:r>
            <w:r>
              <w:t xml:space="preserve"> and numbers in change tables to be consistent with docu-bridge</w:t>
            </w:r>
          </w:p>
        </w:tc>
        <w:tc>
          <w:tcPr>
            <w:tcW w:w="1843" w:type="dxa"/>
          </w:tcPr>
          <w:p w14:paraId="72DFE3EB" w14:textId="2975660A" w:rsidR="001A3190" w:rsidRPr="00215D48" w:rsidRDefault="000226E2" w:rsidP="00CE5851">
            <w:pPr>
              <w:cnfStyle w:val="000000000000" w:firstRow="0" w:lastRow="0" w:firstColumn="0" w:lastColumn="0" w:oddVBand="0" w:evenVBand="0" w:oddHBand="0" w:evenHBand="0" w:firstRowFirstColumn="0" w:firstRowLastColumn="0" w:lastRowFirstColumn="0" w:lastRowLastColumn="0"/>
            </w:pPr>
            <w:r>
              <w:t>Complementary &amp; OTC Medicines Branch</w:t>
            </w:r>
          </w:p>
        </w:tc>
        <w:tc>
          <w:tcPr>
            <w:tcW w:w="1275" w:type="dxa"/>
          </w:tcPr>
          <w:p w14:paraId="1237B552" w14:textId="4F88B747" w:rsidR="001A3190" w:rsidRPr="00215D48" w:rsidRDefault="00B25790" w:rsidP="00966DF6">
            <w:pPr>
              <w:cnfStyle w:val="000000000000" w:firstRow="0" w:lastRow="0" w:firstColumn="0" w:lastColumn="0" w:oddVBand="0" w:evenVBand="0" w:oddHBand="0" w:evenHBand="0" w:firstRowFirstColumn="0" w:firstRowLastColumn="0" w:lastRowFirstColumn="0" w:lastRowLastColumn="0"/>
            </w:pPr>
            <w:r>
              <w:t>May</w:t>
            </w:r>
            <w:r w:rsidR="00FF642B">
              <w:t xml:space="preserve"> </w:t>
            </w:r>
            <w:r w:rsidR="00D03F50">
              <w:t>2020</w:t>
            </w:r>
          </w:p>
        </w:tc>
      </w:tr>
    </w:tbl>
    <w:p w14:paraId="22E03F53" w14:textId="77777777" w:rsidR="00F401EF" w:rsidRPr="00215D48" w:rsidRDefault="00F401EF" w:rsidP="00706634">
      <w:pPr>
        <w:spacing w:before="0" w:after="0" w:line="240" w:lineRule="auto"/>
        <w:rPr>
          <w:sz w:val="20"/>
        </w:rPr>
        <w:sectPr w:rsidR="00F401EF" w:rsidRPr="00215D48" w:rsidSect="0029069E">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2BF0120" w14:textId="77777777" w:rsidTr="00CE5851">
        <w:trPr>
          <w:trHeight w:hRule="exact" w:val="565"/>
          <w:jc w:val="center"/>
        </w:trPr>
        <w:tc>
          <w:tcPr>
            <w:tcW w:w="9145" w:type="dxa"/>
          </w:tcPr>
          <w:p w14:paraId="0FEA189D" w14:textId="77777777" w:rsidR="00C50E5C" w:rsidRPr="00215D48" w:rsidRDefault="00C50E5C" w:rsidP="00CE5851">
            <w:pPr>
              <w:pStyle w:val="TGASignoff"/>
            </w:pPr>
            <w:r w:rsidRPr="00215D48">
              <w:t>Therapeutic Goods Administration</w:t>
            </w:r>
          </w:p>
        </w:tc>
      </w:tr>
      <w:tr w:rsidR="00C50E5C" w:rsidRPr="00215D48" w14:paraId="382F0D9A" w14:textId="77777777" w:rsidTr="00CE5851">
        <w:trPr>
          <w:trHeight w:val="963"/>
          <w:jc w:val="center"/>
        </w:trPr>
        <w:tc>
          <w:tcPr>
            <w:tcW w:w="9145" w:type="dxa"/>
            <w:tcMar>
              <w:top w:w="28" w:type="dxa"/>
            </w:tcMar>
          </w:tcPr>
          <w:p w14:paraId="149AE40C" w14:textId="77777777" w:rsidR="00C50E5C" w:rsidRPr="00215D48" w:rsidRDefault="00C50E5C" w:rsidP="00EB5622">
            <w:pPr>
              <w:pStyle w:val="Address"/>
              <w:jc w:val="center"/>
            </w:pPr>
            <w:r w:rsidRPr="00215D48">
              <w:t>PO Box 100 Woden ACT 2606 Australia</w:t>
            </w:r>
          </w:p>
          <w:p w14:paraId="152B5569" w14:textId="49791665" w:rsidR="001A3190" w:rsidRDefault="00C50E5C">
            <w:pPr>
              <w:pStyle w:val="Address"/>
              <w:jc w:val="center"/>
              <w:rPr>
                <w:sz w:val="22"/>
                <w:szCs w:val="22"/>
              </w:rPr>
            </w:pPr>
            <w:r w:rsidRPr="00215D48">
              <w:t xml:space="preserve">Email: </w:t>
            </w:r>
            <w:hyperlink r:id="rId66" w:history="1">
              <w:r w:rsidRPr="00215D48">
                <w:rPr>
                  <w:rStyle w:val="Hyperlink"/>
                </w:rPr>
                <w:t>info@tga.gov.au</w:t>
              </w:r>
            </w:hyperlink>
            <w:r w:rsidRPr="00215D48">
              <w:t xml:space="preserve">  Phone: 1800 020 653  Fax: </w:t>
            </w:r>
            <w:r w:rsidR="001A3190" w:rsidRPr="00BA0DFC">
              <w:t>02 6203 1605</w:t>
            </w:r>
          </w:p>
          <w:p w14:paraId="3A7867B3" w14:textId="455CF283" w:rsidR="00C50E5C" w:rsidRPr="00215D48" w:rsidRDefault="005D5F45">
            <w:pPr>
              <w:pStyle w:val="Address"/>
              <w:jc w:val="center"/>
              <w:rPr>
                <w:rStyle w:val="Hyperlink"/>
                <w:b/>
                <w:color w:val="auto"/>
                <w:sz w:val="22"/>
                <w:u w:val="none"/>
              </w:rPr>
            </w:pPr>
            <w:hyperlink r:id="rId67" w:history="1">
              <w:r w:rsidR="00215D48" w:rsidRPr="00C4721A">
                <w:rPr>
                  <w:rStyle w:val="Hyperlink"/>
                  <w:b/>
                </w:rPr>
                <w:t>https://www.tga.gov.au</w:t>
              </w:r>
            </w:hyperlink>
          </w:p>
        </w:tc>
      </w:tr>
      <w:tr w:rsidR="00C50E5C" w:rsidRPr="00215D48" w14:paraId="58608528" w14:textId="77777777" w:rsidTr="00CE5851">
        <w:trPr>
          <w:trHeight w:val="251"/>
          <w:jc w:val="center"/>
        </w:trPr>
        <w:tc>
          <w:tcPr>
            <w:tcW w:w="9145" w:type="dxa"/>
            <w:tcMar>
              <w:top w:w="28" w:type="dxa"/>
            </w:tcMar>
          </w:tcPr>
          <w:p w14:paraId="0029A30B" w14:textId="155F402A" w:rsidR="00C50E5C" w:rsidRPr="00215D48" w:rsidRDefault="00C50E5C" w:rsidP="00294882">
            <w:pPr>
              <w:pStyle w:val="Address"/>
              <w:jc w:val="center"/>
            </w:pPr>
            <w:r w:rsidRPr="00215D48">
              <w:t>Reference</w:t>
            </w:r>
            <w:r w:rsidR="00294882">
              <w:t xml:space="preserve"> D19-5965988</w:t>
            </w:r>
          </w:p>
        </w:tc>
      </w:tr>
    </w:tbl>
    <w:p w14:paraId="09E1372A" w14:textId="77777777" w:rsidR="00706634" w:rsidRPr="00215D48" w:rsidRDefault="00706634" w:rsidP="004A3084">
      <w:pPr>
        <w:rPr>
          <w:sz w:val="20"/>
        </w:rPr>
      </w:pPr>
    </w:p>
    <w:sectPr w:rsidR="00706634" w:rsidRPr="00215D48" w:rsidSect="0029069E">
      <w:headerReference w:type="first" r:id="rId68"/>
      <w:footerReference w:type="first" r:id="rId6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3B907" w14:textId="77777777" w:rsidR="00EB0516" w:rsidRDefault="00EB0516" w:rsidP="00C40A36">
      <w:pPr>
        <w:spacing w:after="0"/>
      </w:pPr>
      <w:r>
        <w:separator/>
      </w:r>
    </w:p>
  </w:endnote>
  <w:endnote w:type="continuationSeparator" w:id="0">
    <w:p w14:paraId="2FF01B57" w14:textId="77777777" w:rsidR="00EB0516" w:rsidRDefault="00EB051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134"/>
      <w:gridCol w:w="284"/>
    </w:tblGrid>
    <w:tr w:rsidR="00EB0516" w:rsidRPr="00257138" w14:paraId="0C13A351" w14:textId="77777777" w:rsidTr="00F34049">
      <w:trPr>
        <w:trHeight w:val="423"/>
      </w:trPr>
      <w:tc>
        <w:tcPr>
          <w:tcW w:w="7371" w:type="dxa"/>
          <w:tcBorders>
            <w:top w:val="single" w:sz="4" w:space="0" w:color="auto"/>
          </w:tcBorders>
        </w:tcPr>
        <w:p w14:paraId="6E8E3EE2" w14:textId="77777777" w:rsidR="00EB0516" w:rsidRDefault="00EB0516" w:rsidP="000B30E5">
          <w:pPr>
            <w:pStyle w:val="Footer"/>
          </w:pPr>
        </w:p>
        <w:p w14:paraId="620F6174" w14:textId="0E347F37" w:rsidR="00EB0516" w:rsidRPr="00257138" w:rsidRDefault="00EB0516" w:rsidP="00BA2DA1">
          <w:pPr>
            <w:pStyle w:val="Footer"/>
          </w:pPr>
          <w:r>
            <w:t>Changing a registered complementary medicine: RCM application levels and changes tables</w:t>
          </w:r>
        </w:p>
      </w:tc>
      <w:tc>
        <w:tcPr>
          <w:tcW w:w="1418" w:type="dxa"/>
          <w:gridSpan w:val="2"/>
          <w:tcBorders>
            <w:top w:val="single" w:sz="4" w:space="0" w:color="auto"/>
          </w:tcBorders>
        </w:tcPr>
        <w:sdt>
          <w:sdtPr>
            <w:id w:val="233746539"/>
            <w:docPartObj>
              <w:docPartGallery w:val="Page Numbers (Top of Page)"/>
              <w:docPartUnique/>
            </w:docPartObj>
          </w:sdtPr>
          <w:sdtEndPr/>
          <w:sdtContent>
            <w:p w14:paraId="031A9B00" w14:textId="77777777" w:rsidR="00EB0516" w:rsidRDefault="00EB0516" w:rsidP="000B30E5">
              <w:pPr>
                <w:pStyle w:val="Footer"/>
                <w:jc w:val="right"/>
              </w:pPr>
            </w:p>
            <w:p w14:paraId="2EB90C25" w14:textId="1221010B" w:rsidR="00EB0516" w:rsidRPr="00257138" w:rsidRDefault="00EB0516" w:rsidP="000B30E5">
              <w:pPr>
                <w:pStyle w:val="Footer"/>
                <w:jc w:val="right"/>
              </w:pPr>
              <w:r w:rsidRPr="00257138">
                <w:t xml:space="preserve">Page </w:t>
              </w:r>
              <w:r>
                <w:fldChar w:fldCharType="begin"/>
              </w:r>
              <w:r>
                <w:instrText xml:space="preserve"> PAGE </w:instrText>
              </w:r>
              <w:r>
                <w:fldChar w:fldCharType="separate"/>
              </w:r>
              <w:r w:rsidR="00E24B77">
                <w:rPr>
                  <w:noProof/>
                </w:rPr>
                <w:t>11</w:t>
              </w:r>
              <w:r>
                <w:rPr>
                  <w:noProof/>
                </w:rPr>
                <w:fldChar w:fldCharType="end"/>
              </w:r>
              <w:r w:rsidRPr="00257138">
                <w:t xml:space="preserve"> of </w:t>
              </w:r>
              <w:r w:rsidR="005D5F45">
                <w:fldChar w:fldCharType="begin"/>
              </w:r>
              <w:r w:rsidR="005D5F45">
                <w:instrText xml:space="preserve"> NUMPAGES  </w:instrText>
              </w:r>
              <w:r w:rsidR="005D5F45">
                <w:fldChar w:fldCharType="separate"/>
              </w:r>
              <w:r w:rsidR="00E24B77">
                <w:rPr>
                  <w:noProof/>
                </w:rPr>
                <w:t>49</w:t>
              </w:r>
              <w:r w:rsidR="005D5F45">
                <w:rPr>
                  <w:noProof/>
                </w:rPr>
                <w:fldChar w:fldCharType="end"/>
              </w:r>
            </w:p>
          </w:sdtContent>
        </w:sdt>
      </w:tc>
    </w:tr>
    <w:tr w:rsidR="00EB0516" w:rsidRPr="00257138" w14:paraId="471BED55" w14:textId="77777777" w:rsidTr="00F34049">
      <w:trPr>
        <w:gridAfter w:val="1"/>
        <w:wAfter w:w="284" w:type="dxa"/>
        <w:trHeight w:val="263"/>
      </w:trPr>
      <w:tc>
        <w:tcPr>
          <w:tcW w:w="7371" w:type="dxa"/>
        </w:tcPr>
        <w:p w14:paraId="686D038F" w14:textId="1E2F94B1" w:rsidR="00EB0516" w:rsidRPr="00257138" w:rsidRDefault="00EB0516" w:rsidP="00B25790">
          <w:pPr>
            <w:pStyle w:val="Footer"/>
          </w:pPr>
          <w:r w:rsidRPr="00257138">
            <w:t xml:space="preserve">V1.0 </w:t>
          </w:r>
          <w:r>
            <w:t>May 2020</w:t>
          </w:r>
        </w:p>
      </w:tc>
      <w:tc>
        <w:tcPr>
          <w:tcW w:w="1134" w:type="dxa"/>
        </w:tcPr>
        <w:p w14:paraId="392E7A70" w14:textId="77777777" w:rsidR="00EB0516" w:rsidRPr="00257138" w:rsidRDefault="00EB0516" w:rsidP="000B30E5">
          <w:pPr>
            <w:pStyle w:val="Footer"/>
            <w:jc w:val="right"/>
          </w:pPr>
        </w:p>
      </w:tc>
    </w:tr>
  </w:tbl>
  <w:p w14:paraId="156CBD22" w14:textId="77777777" w:rsidR="00EB0516" w:rsidRPr="00826007" w:rsidRDefault="00EB0516"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5CC9B" w14:textId="77777777" w:rsidR="00EB0516" w:rsidRDefault="00EB0516"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7229"/>
    </w:tblGrid>
    <w:tr w:rsidR="00EB0516" w:rsidRPr="004A3084" w14:paraId="27F6C738" w14:textId="77777777" w:rsidTr="00CE5851">
      <w:trPr>
        <w:trHeight w:val="423"/>
      </w:trPr>
      <w:tc>
        <w:tcPr>
          <w:tcW w:w="7338" w:type="dxa"/>
          <w:tcBorders>
            <w:top w:val="single" w:sz="4" w:space="0" w:color="auto"/>
          </w:tcBorders>
        </w:tcPr>
        <w:p w14:paraId="0A2DD55D" w14:textId="6D83ACEC" w:rsidR="00EB0516" w:rsidRPr="004A3084" w:rsidRDefault="00EB0516" w:rsidP="00BF349B">
          <w:pPr>
            <w:pStyle w:val="Footer"/>
          </w:pPr>
          <w:r>
            <w:t>Changing a registered complementary medicine: RCM application levels and changes tables</w:t>
          </w:r>
          <w:r>
            <w:br/>
            <w:t>V1.0 January 2020</w:t>
          </w:r>
        </w:p>
      </w:tc>
      <w:tc>
        <w:tcPr>
          <w:tcW w:w="7229" w:type="dxa"/>
          <w:tcBorders>
            <w:top w:val="single" w:sz="4" w:space="0" w:color="auto"/>
          </w:tcBorders>
        </w:tcPr>
        <w:sdt>
          <w:sdtPr>
            <w:id w:val="-500660347"/>
            <w:docPartObj>
              <w:docPartGallery w:val="Page Numbers (Top of Page)"/>
              <w:docPartUnique/>
            </w:docPartObj>
          </w:sdtPr>
          <w:sdtEndPr/>
          <w:sdtContent>
            <w:p w14:paraId="1B5F095C" w14:textId="37C70004" w:rsidR="00EB0516" w:rsidRPr="004A3084" w:rsidRDefault="00EB0516" w:rsidP="00231E8D">
              <w:pPr>
                <w:pStyle w:val="Footer"/>
                <w:jc w:val="right"/>
              </w:pPr>
              <w:r w:rsidRPr="004A3084">
                <w:t xml:space="preserve">Page </w:t>
              </w:r>
              <w:r>
                <w:fldChar w:fldCharType="begin"/>
              </w:r>
              <w:r>
                <w:instrText xml:space="preserve"> PAGE </w:instrText>
              </w:r>
              <w:r>
                <w:fldChar w:fldCharType="separate"/>
              </w:r>
              <w:r w:rsidR="00E24B77">
                <w:rPr>
                  <w:noProof/>
                </w:rPr>
                <w:t>21</w:t>
              </w:r>
              <w:r>
                <w:rPr>
                  <w:noProof/>
                </w:rPr>
                <w:fldChar w:fldCharType="end"/>
              </w:r>
              <w:r w:rsidRPr="004A3084">
                <w:t xml:space="preserve"> of </w:t>
              </w:r>
              <w:r>
                <w:rPr>
                  <w:noProof/>
                </w:rPr>
                <w:fldChar w:fldCharType="begin"/>
              </w:r>
              <w:r>
                <w:rPr>
                  <w:noProof/>
                  <w:szCs w:val="20"/>
                </w:rPr>
                <w:instrText xml:space="preserve"> NUMPAGES  </w:instrText>
              </w:r>
              <w:r>
                <w:rPr>
                  <w:noProof/>
                </w:rPr>
                <w:fldChar w:fldCharType="separate"/>
              </w:r>
              <w:r w:rsidR="00E24B77">
                <w:rPr>
                  <w:noProof/>
                  <w:szCs w:val="20"/>
                </w:rPr>
                <w:t>49</w:t>
              </w:r>
              <w:r>
                <w:rPr>
                  <w:noProof/>
                </w:rPr>
                <w:fldChar w:fldCharType="end"/>
              </w:r>
            </w:p>
          </w:sdtContent>
        </w:sdt>
      </w:tc>
    </w:tr>
  </w:tbl>
  <w:p w14:paraId="41457D0B" w14:textId="77777777" w:rsidR="00EB0516" w:rsidRPr="006016B3" w:rsidRDefault="00EB0516" w:rsidP="00CE5851">
    <w:pPr>
      <w:pStyle w:val="Footer"/>
      <w:tabs>
        <w:tab w:val="left" w:pos="7620"/>
        <w:tab w:val="right" w:pos="8504"/>
      </w:tabs>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EB0516" w:rsidRPr="004A3084" w14:paraId="615D04D0" w14:textId="77777777" w:rsidTr="00231E8D">
      <w:trPr>
        <w:trHeight w:val="423"/>
      </w:trPr>
      <w:tc>
        <w:tcPr>
          <w:tcW w:w="7338" w:type="dxa"/>
          <w:tcBorders>
            <w:top w:val="single" w:sz="4" w:space="0" w:color="auto"/>
          </w:tcBorders>
        </w:tcPr>
        <w:p w14:paraId="57E2ED4A" w14:textId="63527337" w:rsidR="00EB0516" w:rsidRPr="004A3084" w:rsidRDefault="00EB0516" w:rsidP="00B25790">
          <w:pPr>
            <w:pStyle w:val="Footer"/>
          </w:pPr>
          <w:r>
            <w:t>Changing a registered complementary medicine: RCM application levels and changes tables</w:t>
          </w:r>
          <w:r>
            <w:br/>
            <w:t>V1.0 May 2020</w:t>
          </w:r>
        </w:p>
      </w:tc>
      <w:tc>
        <w:tcPr>
          <w:tcW w:w="1382" w:type="dxa"/>
          <w:tcBorders>
            <w:top w:val="single" w:sz="4" w:space="0" w:color="auto"/>
          </w:tcBorders>
        </w:tcPr>
        <w:sdt>
          <w:sdtPr>
            <w:id w:val="-15618986"/>
            <w:docPartObj>
              <w:docPartGallery w:val="Page Numbers (Top of Page)"/>
              <w:docPartUnique/>
            </w:docPartObj>
          </w:sdtPr>
          <w:sdtEndPr/>
          <w:sdtContent>
            <w:p w14:paraId="37B622AC" w14:textId="5FB29C2A" w:rsidR="00EB0516" w:rsidRPr="004A3084" w:rsidRDefault="00EB0516" w:rsidP="00231E8D">
              <w:pPr>
                <w:pStyle w:val="Footer"/>
                <w:jc w:val="right"/>
              </w:pPr>
              <w:r w:rsidRPr="004A3084">
                <w:t xml:space="preserve">Page </w:t>
              </w:r>
              <w:r>
                <w:fldChar w:fldCharType="begin"/>
              </w:r>
              <w:r>
                <w:instrText xml:space="preserve"> PAGE </w:instrText>
              </w:r>
              <w:r>
                <w:fldChar w:fldCharType="separate"/>
              </w:r>
              <w:r w:rsidR="00E24B77">
                <w:rPr>
                  <w:noProof/>
                </w:rPr>
                <w:t>48</w:t>
              </w:r>
              <w:r>
                <w:rPr>
                  <w:noProof/>
                </w:rPr>
                <w:fldChar w:fldCharType="end"/>
              </w:r>
              <w:r w:rsidRPr="004A3084">
                <w:t xml:space="preserve"> of </w:t>
              </w:r>
              <w:r w:rsidR="005D5F45">
                <w:fldChar w:fldCharType="begin"/>
              </w:r>
              <w:r w:rsidR="005D5F45">
                <w:instrText xml:space="preserve"> NUMPAGES  </w:instrText>
              </w:r>
              <w:r w:rsidR="005D5F45">
                <w:fldChar w:fldCharType="separate"/>
              </w:r>
              <w:r w:rsidR="00E24B77">
                <w:rPr>
                  <w:noProof/>
                </w:rPr>
                <w:t>48</w:t>
              </w:r>
              <w:r w:rsidR="005D5F45">
                <w:rPr>
                  <w:noProof/>
                </w:rPr>
                <w:fldChar w:fldCharType="end"/>
              </w:r>
            </w:p>
          </w:sdtContent>
        </w:sdt>
      </w:tc>
    </w:tr>
  </w:tbl>
  <w:p w14:paraId="488E81B8" w14:textId="77777777" w:rsidR="00EB0516" w:rsidRPr="00826007" w:rsidRDefault="00EB0516"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B3EC0" w14:textId="77777777" w:rsidR="00EB0516" w:rsidRPr="008E3C43" w:rsidRDefault="00EB051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AD7B9" w14:textId="77777777" w:rsidR="00EB0516" w:rsidRDefault="00EB0516" w:rsidP="00C40A36">
      <w:pPr>
        <w:spacing w:after="0"/>
      </w:pPr>
      <w:r>
        <w:separator/>
      </w:r>
    </w:p>
  </w:footnote>
  <w:footnote w:type="continuationSeparator" w:id="0">
    <w:p w14:paraId="76738549" w14:textId="77777777" w:rsidR="00EB0516" w:rsidRDefault="00EB0516"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A00FE" w14:textId="4741CD35" w:rsidR="00EB0516" w:rsidRDefault="00EB0516"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B0516" w:rsidRPr="002B29B2" w14:paraId="6D987E7D" w14:textId="77777777" w:rsidTr="00F71E1E">
      <w:trPr>
        <w:trHeight w:hRule="exact" w:val="8845"/>
      </w:trPr>
      <w:tc>
        <w:tcPr>
          <w:tcW w:w="11964" w:type="dxa"/>
          <w:vAlign w:val="center"/>
        </w:tcPr>
        <w:p w14:paraId="336966C6" w14:textId="77777777" w:rsidR="00EB0516" w:rsidRPr="002B29B2" w:rsidRDefault="005D5F45" w:rsidP="006A2426">
          <w:pPr>
            <w:ind w:left="-57"/>
            <w:rPr>
              <w:noProof/>
            </w:rPr>
          </w:pPr>
          <w:sdt>
            <w:sdtPr>
              <w:rPr>
                <w:noProof/>
              </w:rPr>
              <w:id w:val="1440020008"/>
              <w:picture/>
            </w:sdtPr>
            <w:sdtEndPr/>
            <w:sdtContent>
              <w:r w:rsidR="00EB0516" w:rsidRPr="00F71E1E">
                <w:rPr>
                  <w:noProof/>
                  <w:lang w:eastAsia="en-AU"/>
                </w:rPr>
                <w:drawing>
                  <wp:inline distT="0" distB="0" distL="0" distR="0" wp14:anchorId="042AA9C4" wp14:editId="1F234BCD">
                    <wp:extent cx="7601375" cy="505966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1375" cy="5059665"/>
                            </a:xfrm>
                            <a:prstGeom prst="rect">
                              <a:avLst/>
                            </a:prstGeom>
                            <a:noFill/>
                            <a:ln w="9525">
                              <a:noFill/>
                              <a:miter lim="800000"/>
                              <a:headEnd/>
                              <a:tailEnd/>
                            </a:ln>
                          </pic:spPr>
                        </pic:pic>
                      </a:graphicData>
                    </a:graphic>
                  </wp:inline>
                </w:drawing>
              </w:r>
            </w:sdtContent>
          </w:sdt>
        </w:p>
      </w:tc>
    </w:tr>
  </w:tbl>
  <w:p w14:paraId="0E3962F8" w14:textId="77777777" w:rsidR="00EB0516" w:rsidRDefault="00EB0516" w:rsidP="006D03E5">
    <w:pPr>
      <w:rPr>
        <w:noProof/>
      </w:rPr>
    </w:pPr>
    <w:r>
      <w:rPr>
        <w:noProof/>
        <w:lang w:eastAsia="en-AU"/>
      </w:rPr>
      <w:drawing>
        <wp:anchor distT="0" distB="0" distL="114300" distR="114300" simplePos="0" relativeHeight="251666432" behindDoc="0" locked="0" layoutInCell="1" allowOverlap="1" wp14:anchorId="11BB72C4" wp14:editId="17482027">
          <wp:simplePos x="0" y="0"/>
          <wp:positionH relativeFrom="column">
            <wp:posOffset>-186055</wp:posOffset>
          </wp:positionH>
          <wp:positionV relativeFrom="paragraph">
            <wp:posOffset>-58420</wp:posOffset>
          </wp:positionV>
          <wp:extent cx="3524250" cy="1209675"/>
          <wp:effectExtent l="19050" t="0" r="0" b="0"/>
          <wp:wrapTopAndBottom/>
          <wp:docPr id="8"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57216" behindDoc="0" locked="0" layoutInCell="0" allowOverlap="1" wp14:anchorId="194EC466" wp14:editId="45063383">
          <wp:simplePos x="0" y="0"/>
          <wp:positionH relativeFrom="page">
            <wp:posOffset>0</wp:posOffset>
          </wp:positionH>
          <wp:positionV relativeFrom="page">
            <wp:posOffset>4152900</wp:posOffset>
          </wp:positionV>
          <wp:extent cx="7581900" cy="2447925"/>
          <wp:effectExtent l="19050" t="0" r="0" b="0"/>
          <wp:wrapNone/>
          <wp:docPr id="9" name="Picture 9"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F37D" w14:textId="77777777" w:rsidR="00EB0516" w:rsidRDefault="00EB0516"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3D39B" w14:textId="77777777" w:rsidR="00EB0516" w:rsidRPr="00FE501F" w:rsidRDefault="00EB051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D6543A"/>
    <w:multiLevelType w:val="hybridMultilevel"/>
    <w:tmpl w:val="0430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20C5A"/>
    <w:multiLevelType w:val="multilevel"/>
    <w:tmpl w:val="5D74876C"/>
    <w:lvl w:ilvl="0">
      <w:start w:val="1"/>
      <w:numFmt w:val="bullet"/>
      <w:pStyle w:val="ListBullet-redcross"/>
      <w:lvlText w:val=""/>
      <w:lvlJc w:val="left"/>
      <w:pPr>
        <w:ind w:left="360" w:hanging="360"/>
      </w:pPr>
      <w:rPr>
        <w:rFonts w:ascii="Wingdings" w:hAnsi="Wingdings" w:hint="default"/>
        <w:b/>
        <w:color w:val="FF0000"/>
        <w:sz w:val="28"/>
        <w:szCs w:val="28"/>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3B54010"/>
    <w:multiLevelType w:val="hybridMultilevel"/>
    <w:tmpl w:val="2BD8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E93844"/>
    <w:multiLevelType w:val="hybridMultilevel"/>
    <w:tmpl w:val="A4409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E2F0C"/>
    <w:multiLevelType w:val="hybridMultilevel"/>
    <w:tmpl w:val="C8C24C32"/>
    <w:lvl w:ilvl="0" w:tplc="A04AD474">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6E11771"/>
    <w:multiLevelType w:val="multilevel"/>
    <w:tmpl w:val="ABC2CD2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CE13855"/>
    <w:multiLevelType w:val="hybridMultilevel"/>
    <w:tmpl w:val="99004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487E55"/>
    <w:multiLevelType w:val="multilevel"/>
    <w:tmpl w:val="D102B4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A393E62"/>
    <w:multiLevelType w:val="hybridMultilevel"/>
    <w:tmpl w:val="BB0C6C1E"/>
    <w:lvl w:ilvl="0" w:tplc="4DFE8AE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D51EC7"/>
    <w:multiLevelType w:val="hybridMultilevel"/>
    <w:tmpl w:val="ED36D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054DA"/>
    <w:multiLevelType w:val="hybridMultilevel"/>
    <w:tmpl w:val="942CEE36"/>
    <w:lvl w:ilvl="0" w:tplc="E34C56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37637D"/>
    <w:multiLevelType w:val="hybridMultilevel"/>
    <w:tmpl w:val="5CE09978"/>
    <w:lvl w:ilvl="0" w:tplc="844855E4">
      <w:start w:val="1"/>
      <w:numFmt w:val="decimal"/>
      <w:pStyle w:val="ListNumb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750C2FB0"/>
    <w:multiLevelType w:val="hybridMultilevel"/>
    <w:tmpl w:val="6A7C7B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EC353B7"/>
    <w:multiLevelType w:val="hybridMultilevel"/>
    <w:tmpl w:val="CB6C8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7122280">
    <w:abstractNumId w:val="2"/>
  </w:num>
  <w:num w:numId="2" w16cid:durableId="1506094502">
    <w:abstractNumId w:val="1"/>
  </w:num>
  <w:num w:numId="3" w16cid:durableId="476335708">
    <w:abstractNumId w:val="8"/>
  </w:num>
  <w:num w:numId="4" w16cid:durableId="1345933591">
    <w:abstractNumId w:val="8"/>
  </w:num>
  <w:num w:numId="5" w16cid:durableId="1040976229">
    <w:abstractNumId w:val="0"/>
  </w:num>
  <w:num w:numId="6" w16cid:durableId="1970276610">
    <w:abstractNumId w:val="8"/>
  </w:num>
  <w:num w:numId="7" w16cid:durableId="1013143012">
    <w:abstractNumId w:val="8"/>
  </w:num>
  <w:num w:numId="8" w16cid:durableId="1776825635">
    <w:abstractNumId w:val="5"/>
  </w:num>
  <w:num w:numId="9" w16cid:durableId="119803486">
    <w:abstractNumId w:val="5"/>
  </w:num>
  <w:num w:numId="10" w16cid:durableId="1284120468">
    <w:abstractNumId w:val="5"/>
  </w:num>
  <w:num w:numId="11" w16cid:durableId="1026444360">
    <w:abstractNumId w:val="5"/>
  </w:num>
  <w:num w:numId="12" w16cid:durableId="746541455">
    <w:abstractNumId w:val="8"/>
  </w:num>
  <w:num w:numId="13" w16cid:durableId="1092552738">
    <w:abstractNumId w:val="8"/>
  </w:num>
  <w:num w:numId="14" w16cid:durableId="1963656283">
    <w:abstractNumId w:val="8"/>
  </w:num>
  <w:num w:numId="15" w16cid:durableId="449863502">
    <w:abstractNumId w:val="5"/>
  </w:num>
  <w:num w:numId="16" w16cid:durableId="799495604">
    <w:abstractNumId w:val="5"/>
  </w:num>
  <w:num w:numId="17" w16cid:durableId="2079085524">
    <w:abstractNumId w:val="5"/>
  </w:num>
  <w:num w:numId="18" w16cid:durableId="363363809">
    <w:abstractNumId w:val="7"/>
  </w:num>
  <w:num w:numId="19" w16cid:durableId="1951279553">
    <w:abstractNumId w:val="17"/>
  </w:num>
  <w:num w:numId="20" w16cid:durableId="1914317035">
    <w:abstractNumId w:val="8"/>
    <w:lvlOverride w:ilvl="0">
      <w:lvl w:ilvl="0">
        <w:start w:val="4"/>
        <w:numFmt w:val="bullet"/>
        <w:pStyle w:val="ListBullet"/>
        <w:lvlText w:val="•"/>
        <w:lvlJc w:val="left"/>
        <w:pPr>
          <w:ind w:left="360" w:hanging="360"/>
        </w:pPr>
        <w:rPr>
          <w:rFonts w:ascii="Cambria" w:eastAsia="Cambria" w:hAnsi="Cambria" w:hint="default"/>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1" w16cid:durableId="1193687096">
    <w:abstractNumId w:val="8"/>
    <w:lvlOverride w:ilvl="0">
      <w:lvl w:ilvl="0">
        <w:start w:val="1"/>
        <w:numFmt w:val="bullet"/>
        <w:pStyle w:val="ListBullet"/>
        <w:lvlText w:val=""/>
        <w:lvlJc w:val="left"/>
        <w:pPr>
          <w:ind w:left="1440" w:hanging="360"/>
        </w:pPr>
        <w:rPr>
          <w:rFonts w:ascii="Symbol" w:hAnsi="Symbol" w:hint="default"/>
          <w:color w:val="auto"/>
        </w:rPr>
      </w:lvl>
    </w:lvlOverride>
  </w:num>
  <w:num w:numId="22" w16cid:durableId="1916934592">
    <w:abstractNumId w:val="18"/>
  </w:num>
  <w:num w:numId="23" w16cid:durableId="1239050256">
    <w:abstractNumId w:val="8"/>
    <w:lvlOverride w:ilvl="0">
      <w:lvl w:ilvl="0">
        <w:start w:val="1"/>
        <w:numFmt w:val="bullet"/>
        <w:pStyle w:val="ListBullet"/>
        <w:lvlText w:val=""/>
        <w:lvlJc w:val="left"/>
        <w:pPr>
          <w:ind w:left="360" w:hanging="360"/>
        </w:pPr>
        <w:rPr>
          <w:rFonts w:ascii="Symbol" w:hAnsi="Symbol" w:hint="default"/>
        </w:rPr>
      </w:lvl>
    </w:lvlOverride>
  </w:num>
  <w:num w:numId="24" w16cid:durableId="353701117">
    <w:abstractNumId w:val="4"/>
  </w:num>
  <w:num w:numId="25" w16cid:durableId="23764200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8148643">
    <w:abstractNumId w:val="13"/>
  </w:num>
  <w:num w:numId="27" w16cid:durableId="1999115874">
    <w:abstractNumId w:val="16"/>
  </w:num>
  <w:num w:numId="28" w16cid:durableId="375549472">
    <w:abstractNumId w:val="14"/>
  </w:num>
  <w:num w:numId="29" w16cid:durableId="55205371">
    <w:abstractNumId w:val="8"/>
    <w:lvlOverride w:ilvl="0">
      <w:lvl w:ilvl="0">
        <w:start w:val="1"/>
        <w:numFmt w:val="bullet"/>
        <w:pStyle w:val="ListBullet"/>
        <w:lvlText w:val=""/>
        <w:lvlJc w:val="left"/>
        <w:pPr>
          <w:ind w:left="1440" w:hanging="360"/>
        </w:pPr>
        <w:rPr>
          <w:rFonts w:ascii="Symbol" w:hAnsi="Symbol" w:hint="default"/>
          <w:color w:val="auto"/>
        </w:rPr>
      </w:lvl>
    </w:lvlOverride>
  </w:num>
  <w:num w:numId="30" w16cid:durableId="1543326212">
    <w:abstractNumId w:val="8"/>
    <w:lvlOverride w:ilvl="0">
      <w:lvl w:ilvl="0">
        <w:start w:val="1"/>
        <w:numFmt w:val="bullet"/>
        <w:pStyle w:val="ListBullet"/>
        <w:lvlText w:val=""/>
        <w:lvlJc w:val="left"/>
        <w:pPr>
          <w:ind w:left="1440" w:hanging="360"/>
        </w:pPr>
        <w:rPr>
          <w:rFonts w:ascii="Symbol" w:hAnsi="Symbol" w:hint="default"/>
          <w:color w:val="auto"/>
        </w:rPr>
      </w:lvl>
    </w:lvlOverride>
  </w:num>
  <w:num w:numId="31" w16cid:durableId="1187526553">
    <w:abstractNumId w:val="8"/>
    <w:lvlOverride w:ilvl="0">
      <w:lvl w:ilvl="0">
        <w:start w:val="1"/>
        <w:numFmt w:val="bullet"/>
        <w:pStyle w:val="ListBullet"/>
        <w:lvlText w:val=""/>
        <w:lvlJc w:val="left"/>
        <w:pPr>
          <w:ind w:left="1440" w:hanging="360"/>
        </w:pPr>
        <w:rPr>
          <w:rFonts w:ascii="Symbol" w:hAnsi="Symbol" w:hint="default"/>
          <w:color w:val="auto"/>
        </w:rPr>
      </w:lvl>
    </w:lvlOverride>
  </w:num>
  <w:num w:numId="32" w16cid:durableId="1190291814">
    <w:abstractNumId w:val="8"/>
    <w:lvlOverride w:ilvl="0">
      <w:lvl w:ilvl="0">
        <w:start w:val="1"/>
        <w:numFmt w:val="bullet"/>
        <w:pStyle w:val="ListBullet"/>
        <w:lvlText w:val=""/>
        <w:lvlJc w:val="left"/>
        <w:pPr>
          <w:ind w:left="1440" w:hanging="360"/>
        </w:pPr>
        <w:rPr>
          <w:rFonts w:ascii="Symbol" w:hAnsi="Symbol" w:hint="default"/>
          <w:color w:val="auto"/>
        </w:rPr>
      </w:lvl>
    </w:lvlOverride>
  </w:num>
  <w:num w:numId="33" w16cid:durableId="237836522">
    <w:abstractNumId w:val="11"/>
  </w:num>
  <w:num w:numId="34" w16cid:durableId="465969483">
    <w:abstractNumId w:val="6"/>
  </w:num>
  <w:num w:numId="35" w16cid:durableId="829442742">
    <w:abstractNumId w:val="3"/>
  </w:num>
  <w:num w:numId="36" w16cid:durableId="1880390779">
    <w:abstractNumId w:val="15"/>
  </w:num>
  <w:num w:numId="37" w16cid:durableId="270935433">
    <w:abstractNumId w:val="20"/>
  </w:num>
  <w:num w:numId="38" w16cid:durableId="1095788160">
    <w:abstractNumId w:val="12"/>
  </w:num>
  <w:num w:numId="39" w16cid:durableId="1928539189">
    <w:abstractNumId w:val="9"/>
  </w:num>
  <w:num w:numId="40" w16cid:durableId="328870714">
    <w:abstractNumId w:val="10"/>
  </w:num>
  <w:num w:numId="41" w16cid:durableId="177698391">
    <w:abstractNumId w:val="8"/>
  </w:num>
  <w:num w:numId="42" w16cid:durableId="1635137105">
    <w:abstractNumId w:val="8"/>
  </w:num>
  <w:num w:numId="43" w16cid:durableId="1825972053">
    <w:abstractNumId w:val="8"/>
  </w:num>
  <w:num w:numId="44" w16cid:durableId="1009941986">
    <w:abstractNumId w:val="8"/>
  </w:num>
  <w:num w:numId="45" w16cid:durableId="1705057753">
    <w:abstractNumId w:val="8"/>
  </w:num>
  <w:num w:numId="46" w16cid:durableId="733429758">
    <w:abstractNumId w:val="8"/>
  </w:num>
  <w:num w:numId="47" w16cid:durableId="1956400829">
    <w:abstractNumId w:val="8"/>
  </w:num>
  <w:num w:numId="48" w16cid:durableId="9600693">
    <w:abstractNumId w:val="8"/>
  </w:num>
  <w:num w:numId="49" w16cid:durableId="1649439987">
    <w:abstractNumId w:val="8"/>
  </w:num>
  <w:num w:numId="50" w16cid:durableId="1418867116">
    <w:abstractNumId w:val="8"/>
  </w:num>
  <w:num w:numId="51" w16cid:durableId="737480315">
    <w:abstractNumId w:val="8"/>
  </w:num>
  <w:num w:numId="52" w16cid:durableId="560795920">
    <w:abstractNumId w:val="8"/>
  </w:num>
  <w:num w:numId="53" w16cid:durableId="193292615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93"/>
    <w:rsid w:val="00002031"/>
    <w:rsid w:val="000040BA"/>
    <w:rsid w:val="00004734"/>
    <w:rsid w:val="00006B22"/>
    <w:rsid w:val="00010E4D"/>
    <w:rsid w:val="0001276A"/>
    <w:rsid w:val="00013DE0"/>
    <w:rsid w:val="000142E5"/>
    <w:rsid w:val="00016BEB"/>
    <w:rsid w:val="000226E2"/>
    <w:rsid w:val="000246AE"/>
    <w:rsid w:val="00025C67"/>
    <w:rsid w:val="00032FFB"/>
    <w:rsid w:val="00033938"/>
    <w:rsid w:val="0005559E"/>
    <w:rsid w:val="00062734"/>
    <w:rsid w:val="00067293"/>
    <w:rsid w:val="000703AB"/>
    <w:rsid w:val="00070AFA"/>
    <w:rsid w:val="00077775"/>
    <w:rsid w:val="0008216D"/>
    <w:rsid w:val="0008797D"/>
    <w:rsid w:val="00090471"/>
    <w:rsid w:val="000934A6"/>
    <w:rsid w:val="000A18EA"/>
    <w:rsid w:val="000A3543"/>
    <w:rsid w:val="000A4371"/>
    <w:rsid w:val="000B0F3C"/>
    <w:rsid w:val="000B30E5"/>
    <w:rsid w:val="000B3532"/>
    <w:rsid w:val="000B3A75"/>
    <w:rsid w:val="000B574E"/>
    <w:rsid w:val="000B5E4E"/>
    <w:rsid w:val="000B6CAE"/>
    <w:rsid w:val="000B7084"/>
    <w:rsid w:val="000C45EB"/>
    <w:rsid w:val="000D0851"/>
    <w:rsid w:val="000D157F"/>
    <w:rsid w:val="000D391B"/>
    <w:rsid w:val="000D3D6D"/>
    <w:rsid w:val="000D4FC7"/>
    <w:rsid w:val="000F0241"/>
    <w:rsid w:val="000F107B"/>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15DD"/>
    <w:rsid w:val="00133238"/>
    <w:rsid w:val="00137F00"/>
    <w:rsid w:val="00140FE3"/>
    <w:rsid w:val="0014197B"/>
    <w:rsid w:val="0014247A"/>
    <w:rsid w:val="001447CD"/>
    <w:rsid w:val="001500F7"/>
    <w:rsid w:val="001516B1"/>
    <w:rsid w:val="001525B4"/>
    <w:rsid w:val="00156316"/>
    <w:rsid w:val="00160134"/>
    <w:rsid w:val="00165389"/>
    <w:rsid w:val="00165DC3"/>
    <w:rsid w:val="001713A3"/>
    <w:rsid w:val="00172A15"/>
    <w:rsid w:val="0017693F"/>
    <w:rsid w:val="0018110E"/>
    <w:rsid w:val="00181684"/>
    <w:rsid w:val="001843C6"/>
    <w:rsid w:val="001850E0"/>
    <w:rsid w:val="0018660B"/>
    <w:rsid w:val="00192AAA"/>
    <w:rsid w:val="001A3190"/>
    <w:rsid w:val="001A525F"/>
    <w:rsid w:val="001B090E"/>
    <w:rsid w:val="001B09F9"/>
    <w:rsid w:val="001B6448"/>
    <w:rsid w:val="001C3A9E"/>
    <w:rsid w:val="001D7224"/>
    <w:rsid w:val="001E07CF"/>
    <w:rsid w:val="001E275A"/>
    <w:rsid w:val="001E59F1"/>
    <w:rsid w:val="001F124F"/>
    <w:rsid w:val="001F20F9"/>
    <w:rsid w:val="001F49EB"/>
    <w:rsid w:val="001F6CBA"/>
    <w:rsid w:val="001F7717"/>
    <w:rsid w:val="00201D4E"/>
    <w:rsid w:val="002142CB"/>
    <w:rsid w:val="00215D48"/>
    <w:rsid w:val="00217091"/>
    <w:rsid w:val="00220B8A"/>
    <w:rsid w:val="00222732"/>
    <w:rsid w:val="002257F3"/>
    <w:rsid w:val="00231E8D"/>
    <w:rsid w:val="00233456"/>
    <w:rsid w:val="002339A5"/>
    <w:rsid w:val="00237691"/>
    <w:rsid w:val="00247FB9"/>
    <w:rsid w:val="00257138"/>
    <w:rsid w:val="00257848"/>
    <w:rsid w:val="00265FF1"/>
    <w:rsid w:val="0027084A"/>
    <w:rsid w:val="00282F3F"/>
    <w:rsid w:val="00286434"/>
    <w:rsid w:val="00286C59"/>
    <w:rsid w:val="00287BA9"/>
    <w:rsid w:val="0029069E"/>
    <w:rsid w:val="00290795"/>
    <w:rsid w:val="002942D1"/>
    <w:rsid w:val="00294882"/>
    <w:rsid w:val="002962AF"/>
    <w:rsid w:val="002A0556"/>
    <w:rsid w:val="002A592C"/>
    <w:rsid w:val="002A5B3A"/>
    <w:rsid w:val="002B1638"/>
    <w:rsid w:val="002B16F2"/>
    <w:rsid w:val="002B25CB"/>
    <w:rsid w:val="002B29B2"/>
    <w:rsid w:val="002B3840"/>
    <w:rsid w:val="002B460F"/>
    <w:rsid w:val="002C376C"/>
    <w:rsid w:val="002C6E9C"/>
    <w:rsid w:val="002D59A1"/>
    <w:rsid w:val="002E193A"/>
    <w:rsid w:val="002E1D22"/>
    <w:rsid w:val="002E364F"/>
    <w:rsid w:val="002E4C9A"/>
    <w:rsid w:val="002F11F8"/>
    <w:rsid w:val="002F260A"/>
    <w:rsid w:val="002F2EAD"/>
    <w:rsid w:val="002F3F56"/>
    <w:rsid w:val="002F44B5"/>
    <w:rsid w:val="00300350"/>
    <w:rsid w:val="00301FA3"/>
    <w:rsid w:val="00305866"/>
    <w:rsid w:val="00311292"/>
    <w:rsid w:val="0031195F"/>
    <w:rsid w:val="00311AC0"/>
    <w:rsid w:val="00323E08"/>
    <w:rsid w:val="00323F14"/>
    <w:rsid w:val="003252DE"/>
    <w:rsid w:val="00325EEE"/>
    <w:rsid w:val="00331DBB"/>
    <w:rsid w:val="00335C3B"/>
    <w:rsid w:val="003361D1"/>
    <w:rsid w:val="00350236"/>
    <w:rsid w:val="0035146C"/>
    <w:rsid w:val="003521E8"/>
    <w:rsid w:val="00357700"/>
    <w:rsid w:val="0036361E"/>
    <w:rsid w:val="003664BF"/>
    <w:rsid w:val="00370CAD"/>
    <w:rsid w:val="003728F3"/>
    <w:rsid w:val="00373063"/>
    <w:rsid w:val="00376793"/>
    <w:rsid w:val="00381083"/>
    <w:rsid w:val="0038131B"/>
    <w:rsid w:val="003843F6"/>
    <w:rsid w:val="00390900"/>
    <w:rsid w:val="00393398"/>
    <w:rsid w:val="003A2DDF"/>
    <w:rsid w:val="003B362C"/>
    <w:rsid w:val="003B7E39"/>
    <w:rsid w:val="003C58DC"/>
    <w:rsid w:val="003D3B63"/>
    <w:rsid w:val="003D6B56"/>
    <w:rsid w:val="003D74BE"/>
    <w:rsid w:val="003E0A89"/>
    <w:rsid w:val="003E3208"/>
    <w:rsid w:val="003F0566"/>
    <w:rsid w:val="003F0B04"/>
    <w:rsid w:val="003F2E95"/>
    <w:rsid w:val="003F6C14"/>
    <w:rsid w:val="0040134E"/>
    <w:rsid w:val="00401BAE"/>
    <w:rsid w:val="00404B57"/>
    <w:rsid w:val="00406DB9"/>
    <w:rsid w:val="00413B34"/>
    <w:rsid w:val="00416BCB"/>
    <w:rsid w:val="00436FD1"/>
    <w:rsid w:val="00440A2D"/>
    <w:rsid w:val="00442DA9"/>
    <w:rsid w:val="0045040C"/>
    <w:rsid w:val="00452F6D"/>
    <w:rsid w:val="0045616C"/>
    <w:rsid w:val="004564A7"/>
    <w:rsid w:val="004617BF"/>
    <w:rsid w:val="0047324C"/>
    <w:rsid w:val="00473864"/>
    <w:rsid w:val="00474079"/>
    <w:rsid w:val="004757F6"/>
    <w:rsid w:val="00483D37"/>
    <w:rsid w:val="004902BA"/>
    <w:rsid w:val="004923FF"/>
    <w:rsid w:val="004927EC"/>
    <w:rsid w:val="00494CA4"/>
    <w:rsid w:val="00494E60"/>
    <w:rsid w:val="0049734C"/>
    <w:rsid w:val="00497C9D"/>
    <w:rsid w:val="004A3084"/>
    <w:rsid w:val="004B7B76"/>
    <w:rsid w:val="004C0070"/>
    <w:rsid w:val="004C100A"/>
    <w:rsid w:val="004C4096"/>
    <w:rsid w:val="004D51A6"/>
    <w:rsid w:val="004F0F38"/>
    <w:rsid w:val="004F1240"/>
    <w:rsid w:val="004F40D8"/>
    <w:rsid w:val="004F484B"/>
    <w:rsid w:val="00501921"/>
    <w:rsid w:val="00510032"/>
    <w:rsid w:val="005219DF"/>
    <w:rsid w:val="00523FB1"/>
    <w:rsid w:val="00527CA6"/>
    <w:rsid w:val="00530354"/>
    <w:rsid w:val="00535D83"/>
    <w:rsid w:val="0054053C"/>
    <w:rsid w:val="00541FD8"/>
    <w:rsid w:val="005423EF"/>
    <w:rsid w:val="005434C6"/>
    <w:rsid w:val="00543B39"/>
    <w:rsid w:val="00550096"/>
    <w:rsid w:val="00552137"/>
    <w:rsid w:val="0055653F"/>
    <w:rsid w:val="00557FF9"/>
    <w:rsid w:val="00560037"/>
    <w:rsid w:val="00566045"/>
    <w:rsid w:val="00567A2E"/>
    <w:rsid w:val="0057564C"/>
    <w:rsid w:val="00575F16"/>
    <w:rsid w:val="00576378"/>
    <w:rsid w:val="00577E38"/>
    <w:rsid w:val="00584285"/>
    <w:rsid w:val="00585322"/>
    <w:rsid w:val="0059345B"/>
    <w:rsid w:val="00593AD1"/>
    <w:rsid w:val="005A1131"/>
    <w:rsid w:val="005C3199"/>
    <w:rsid w:val="005C5570"/>
    <w:rsid w:val="005C5FD4"/>
    <w:rsid w:val="005C79A4"/>
    <w:rsid w:val="005D1689"/>
    <w:rsid w:val="005D248B"/>
    <w:rsid w:val="005D5442"/>
    <w:rsid w:val="005D55A3"/>
    <w:rsid w:val="005D5F45"/>
    <w:rsid w:val="005E5568"/>
    <w:rsid w:val="005F0E4E"/>
    <w:rsid w:val="005F2E84"/>
    <w:rsid w:val="005F458A"/>
    <w:rsid w:val="005F5830"/>
    <w:rsid w:val="00610D73"/>
    <w:rsid w:val="00625015"/>
    <w:rsid w:val="00640F0F"/>
    <w:rsid w:val="00640FC3"/>
    <w:rsid w:val="00642020"/>
    <w:rsid w:val="0065200D"/>
    <w:rsid w:val="0065337B"/>
    <w:rsid w:val="0065419D"/>
    <w:rsid w:val="006604D8"/>
    <w:rsid w:val="00664A5B"/>
    <w:rsid w:val="00667942"/>
    <w:rsid w:val="006752A6"/>
    <w:rsid w:val="006772DE"/>
    <w:rsid w:val="006773C8"/>
    <w:rsid w:val="00680C08"/>
    <w:rsid w:val="006816CF"/>
    <w:rsid w:val="00683345"/>
    <w:rsid w:val="0068741A"/>
    <w:rsid w:val="00691860"/>
    <w:rsid w:val="006931B1"/>
    <w:rsid w:val="006A15C0"/>
    <w:rsid w:val="006A2426"/>
    <w:rsid w:val="006A2A31"/>
    <w:rsid w:val="006A38E4"/>
    <w:rsid w:val="006A6CA8"/>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393C"/>
    <w:rsid w:val="007046D6"/>
    <w:rsid w:val="00705DB0"/>
    <w:rsid w:val="007060CD"/>
    <w:rsid w:val="00706634"/>
    <w:rsid w:val="00706AFE"/>
    <w:rsid w:val="0071587F"/>
    <w:rsid w:val="007203D3"/>
    <w:rsid w:val="00723BF8"/>
    <w:rsid w:val="00724E0E"/>
    <w:rsid w:val="00732FEE"/>
    <w:rsid w:val="0074253D"/>
    <w:rsid w:val="0074429B"/>
    <w:rsid w:val="007444D0"/>
    <w:rsid w:val="007477F8"/>
    <w:rsid w:val="00751EBD"/>
    <w:rsid w:val="00753687"/>
    <w:rsid w:val="00753A56"/>
    <w:rsid w:val="0075524A"/>
    <w:rsid w:val="00755635"/>
    <w:rsid w:val="007615BC"/>
    <w:rsid w:val="007622D7"/>
    <w:rsid w:val="00762F05"/>
    <w:rsid w:val="00764FC4"/>
    <w:rsid w:val="007652FF"/>
    <w:rsid w:val="0076648B"/>
    <w:rsid w:val="0077018A"/>
    <w:rsid w:val="00771329"/>
    <w:rsid w:val="00773EF7"/>
    <w:rsid w:val="00774E1D"/>
    <w:rsid w:val="0077675A"/>
    <w:rsid w:val="00780355"/>
    <w:rsid w:val="00780B91"/>
    <w:rsid w:val="00782E6C"/>
    <w:rsid w:val="00785721"/>
    <w:rsid w:val="00793A59"/>
    <w:rsid w:val="00795DC5"/>
    <w:rsid w:val="007A1BD2"/>
    <w:rsid w:val="007A2162"/>
    <w:rsid w:val="007B3C16"/>
    <w:rsid w:val="007B7029"/>
    <w:rsid w:val="007C0F3D"/>
    <w:rsid w:val="007C1AF7"/>
    <w:rsid w:val="007D2AAF"/>
    <w:rsid w:val="007E175B"/>
    <w:rsid w:val="007F17AF"/>
    <w:rsid w:val="007F2054"/>
    <w:rsid w:val="0080104F"/>
    <w:rsid w:val="00804E45"/>
    <w:rsid w:val="00816164"/>
    <w:rsid w:val="008210BF"/>
    <w:rsid w:val="00821776"/>
    <w:rsid w:val="00826007"/>
    <w:rsid w:val="008320C3"/>
    <w:rsid w:val="008321F5"/>
    <w:rsid w:val="00832369"/>
    <w:rsid w:val="00834660"/>
    <w:rsid w:val="00836BC2"/>
    <w:rsid w:val="00844EB9"/>
    <w:rsid w:val="0085641B"/>
    <w:rsid w:val="00857136"/>
    <w:rsid w:val="00894569"/>
    <w:rsid w:val="00896018"/>
    <w:rsid w:val="008A2B9D"/>
    <w:rsid w:val="008A5E0B"/>
    <w:rsid w:val="008A6D59"/>
    <w:rsid w:val="008A7095"/>
    <w:rsid w:val="008B0677"/>
    <w:rsid w:val="008B1A25"/>
    <w:rsid w:val="008B494E"/>
    <w:rsid w:val="008B4B03"/>
    <w:rsid w:val="008B553E"/>
    <w:rsid w:val="008B596F"/>
    <w:rsid w:val="008C159F"/>
    <w:rsid w:val="008C1623"/>
    <w:rsid w:val="008C51A9"/>
    <w:rsid w:val="008C63C5"/>
    <w:rsid w:val="008C7541"/>
    <w:rsid w:val="008D79A7"/>
    <w:rsid w:val="008E1DCA"/>
    <w:rsid w:val="008E3C43"/>
    <w:rsid w:val="008E3FF2"/>
    <w:rsid w:val="008F0B60"/>
    <w:rsid w:val="008F1CCC"/>
    <w:rsid w:val="008F2967"/>
    <w:rsid w:val="008F6EF7"/>
    <w:rsid w:val="008F7E68"/>
    <w:rsid w:val="00902DD0"/>
    <w:rsid w:val="0090586A"/>
    <w:rsid w:val="00920330"/>
    <w:rsid w:val="00920FF4"/>
    <w:rsid w:val="009219D7"/>
    <w:rsid w:val="00922D53"/>
    <w:rsid w:val="00923B70"/>
    <w:rsid w:val="0092600B"/>
    <w:rsid w:val="00926B0E"/>
    <w:rsid w:val="00930237"/>
    <w:rsid w:val="00932BBB"/>
    <w:rsid w:val="00947BE9"/>
    <w:rsid w:val="0096319D"/>
    <w:rsid w:val="00963C08"/>
    <w:rsid w:val="00964F68"/>
    <w:rsid w:val="00966DF6"/>
    <w:rsid w:val="009707B8"/>
    <w:rsid w:val="00974DBB"/>
    <w:rsid w:val="009750F9"/>
    <w:rsid w:val="0099110E"/>
    <w:rsid w:val="00994189"/>
    <w:rsid w:val="009A4CED"/>
    <w:rsid w:val="009A5BC7"/>
    <w:rsid w:val="009B1D12"/>
    <w:rsid w:val="009B3475"/>
    <w:rsid w:val="009B416B"/>
    <w:rsid w:val="009B68A6"/>
    <w:rsid w:val="009B74A4"/>
    <w:rsid w:val="009C24CF"/>
    <w:rsid w:val="009C4BD5"/>
    <w:rsid w:val="009D059A"/>
    <w:rsid w:val="009D2E04"/>
    <w:rsid w:val="009D4821"/>
    <w:rsid w:val="009D7B77"/>
    <w:rsid w:val="009E0BB0"/>
    <w:rsid w:val="009E3FBB"/>
    <w:rsid w:val="009E45E7"/>
    <w:rsid w:val="009F018D"/>
    <w:rsid w:val="009F0B33"/>
    <w:rsid w:val="00A04A82"/>
    <w:rsid w:val="00A1235B"/>
    <w:rsid w:val="00A14DF7"/>
    <w:rsid w:val="00A178F8"/>
    <w:rsid w:val="00A24C93"/>
    <w:rsid w:val="00A264EE"/>
    <w:rsid w:val="00A26E24"/>
    <w:rsid w:val="00A3246D"/>
    <w:rsid w:val="00A36FA7"/>
    <w:rsid w:val="00A4235C"/>
    <w:rsid w:val="00A43F9B"/>
    <w:rsid w:val="00A475B7"/>
    <w:rsid w:val="00A47AF7"/>
    <w:rsid w:val="00A47C3E"/>
    <w:rsid w:val="00A50226"/>
    <w:rsid w:val="00A6073E"/>
    <w:rsid w:val="00A60BAD"/>
    <w:rsid w:val="00A6321A"/>
    <w:rsid w:val="00A644D1"/>
    <w:rsid w:val="00A71C48"/>
    <w:rsid w:val="00A73A8D"/>
    <w:rsid w:val="00A77452"/>
    <w:rsid w:val="00A87334"/>
    <w:rsid w:val="00AA3EB9"/>
    <w:rsid w:val="00AC2B40"/>
    <w:rsid w:val="00AC2BB2"/>
    <w:rsid w:val="00AC2C3C"/>
    <w:rsid w:val="00AC3BD9"/>
    <w:rsid w:val="00AC3D45"/>
    <w:rsid w:val="00AD1708"/>
    <w:rsid w:val="00AD5831"/>
    <w:rsid w:val="00AE5AB2"/>
    <w:rsid w:val="00AE65EB"/>
    <w:rsid w:val="00AF1D94"/>
    <w:rsid w:val="00AF60C5"/>
    <w:rsid w:val="00AF69CB"/>
    <w:rsid w:val="00AF708A"/>
    <w:rsid w:val="00B009C6"/>
    <w:rsid w:val="00B00ACB"/>
    <w:rsid w:val="00B01548"/>
    <w:rsid w:val="00B01551"/>
    <w:rsid w:val="00B07698"/>
    <w:rsid w:val="00B147DA"/>
    <w:rsid w:val="00B21D29"/>
    <w:rsid w:val="00B21FC5"/>
    <w:rsid w:val="00B23323"/>
    <w:rsid w:val="00B24FF5"/>
    <w:rsid w:val="00B25034"/>
    <w:rsid w:val="00B25790"/>
    <w:rsid w:val="00B33863"/>
    <w:rsid w:val="00B37D17"/>
    <w:rsid w:val="00B4175E"/>
    <w:rsid w:val="00B4198B"/>
    <w:rsid w:val="00B44525"/>
    <w:rsid w:val="00B510E1"/>
    <w:rsid w:val="00B54C25"/>
    <w:rsid w:val="00B64D73"/>
    <w:rsid w:val="00B76B91"/>
    <w:rsid w:val="00B87BB7"/>
    <w:rsid w:val="00B944CC"/>
    <w:rsid w:val="00B946A9"/>
    <w:rsid w:val="00B9484C"/>
    <w:rsid w:val="00B94CFB"/>
    <w:rsid w:val="00BA0DFC"/>
    <w:rsid w:val="00BA2DA1"/>
    <w:rsid w:val="00BA2E8E"/>
    <w:rsid w:val="00BC1CAB"/>
    <w:rsid w:val="00BC622A"/>
    <w:rsid w:val="00BD0B28"/>
    <w:rsid w:val="00BE0A78"/>
    <w:rsid w:val="00BE21B1"/>
    <w:rsid w:val="00BE243C"/>
    <w:rsid w:val="00BE79F0"/>
    <w:rsid w:val="00BF046D"/>
    <w:rsid w:val="00BF349B"/>
    <w:rsid w:val="00BF43F2"/>
    <w:rsid w:val="00BF5D04"/>
    <w:rsid w:val="00C00E06"/>
    <w:rsid w:val="00C07DC2"/>
    <w:rsid w:val="00C13563"/>
    <w:rsid w:val="00C14835"/>
    <w:rsid w:val="00C1617C"/>
    <w:rsid w:val="00C23477"/>
    <w:rsid w:val="00C24FC6"/>
    <w:rsid w:val="00C3408D"/>
    <w:rsid w:val="00C404A6"/>
    <w:rsid w:val="00C40A36"/>
    <w:rsid w:val="00C44419"/>
    <w:rsid w:val="00C45E7B"/>
    <w:rsid w:val="00C471B1"/>
    <w:rsid w:val="00C4743E"/>
    <w:rsid w:val="00C50E5C"/>
    <w:rsid w:val="00C61A31"/>
    <w:rsid w:val="00C62EA5"/>
    <w:rsid w:val="00C6316B"/>
    <w:rsid w:val="00C634A9"/>
    <w:rsid w:val="00C71313"/>
    <w:rsid w:val="00C7475B"/>
    <w:rsid w:val="00C76805"/>
    <w:rsid w:val="00C772FF"/>
    <w:rsid w:val="00C801AF"/>
    <w:rsid w:val="00C80256"/>
    <w:rsid w:val="00C85953"/>
    <w:rsid w:val="00C87DC4"/>
    <w:rsid w:val="00CA13F3"/>
    <w:rsid w:val="00CA7F9C"/>
    <w:rsid w:val="00CB6BC0"/>
    <w:rsid w:val="00CB73C5"/>
    <w:rsid w:val="00CC1B7C"/>
    <w:rsid w:val="00CC1EB2"/>
    <w:rsid w:val="00CC727F"/>
    <w:rsid w:val="00CD1F02"/>
    <w:rsid w:val="00CD30CC"/>
    <w:rsid w:val="00CD6FCC"/>
    <w:rsid w:val="00CE5067"/>
    <w:rsid w:val="00CE5851"/>
    <w:rsid w:val="00CE5BB0"/>
    <w:rsid w:val="00CF15C3"/>
    <w:rsid w:val="00CF2B6F"/>
    <w:rsid w:val="00CF4791"/>
    <w:rsid w:val="00D017ED"/>
    <w:rsid w:val="00D03F50"/>
    <w:rsid w:val="00D040E1"/>
    <w:rsid w:val="00D0522D"/>
    <w:rsid w:val="00D11F5C"/>
    <w:rsid w:val="00D153B1"/>
    <w:rsid w:val="00D20C54"/>
    <w:rsid w:val="00D210EF"/>
    <w:rsid w:val="00D224FE"/>
    <w:rsid w:val="00D229BA"/>
    <w:rsid w:val="00D25F22"/>
    <w:rsid w:val="00D27857"/>
    <w:rsid w:val="00D30526"/>
    <w:rsid w:val="00D3646E"/>
    <w:rsid w:val="00D55652"/>
    <w:rsid w:val="00D61DE8"/>
    <w:rsid w:val="00D64401"/>
    <w:rsid w:val="00D6493E"/>
    <w:rsid w:val="00D838D1"/>
    <w:rsid w:val="00D85417"/>
    <w:rsid w:val="00D9141E"/>
    <w:rsid w:val="00DA1124"/>
    <w:rsid w:val="00DA24C7"/>
    <w:rsid w:val="00DA381C"/>
    <w:rsid w:val="00DA4CD9"/>
    <w:rsid w:val="00DD70C1"/>
    <w:rsid w:val="00DD75A3"/>
    <w:rsid w:val="00DD76DE"/>
    <w:rsid w:val="00DE02AE"/>
    <w:rsid w:val="00DE0ADD"/>
    <w:rsid w:val="00DE51FB"/>
    <w:rsid w:val="00DE6A0C"/>
    <w:rsid w:val="00DE6C04"/>
    <w:rsid w:val="00DF1680"/>
    <w:rsid w:val="00DF1D7F"/>
    <w:rsid w:val="00DF45B9"/>
    <w:rsid w:val="00DF6BE8"/>
    <w:rsid w:val="00E02FB4"/>
    <w:rsid w:val="00E1198B"/>
    <w:rsid w:val="00E11E4D"/>
    <w:rsid w:val="00E1340C"/>
    <w:rsid w:val="00E177F4"/>
    <w:rsid w:val="00E20571"/>
    <w:rsid w:val="00E21651"/>
    <w:rsid w:val="00E22953"/>
    <w:rsid w:val="00E235F7"/>
    <w:rsid w:val="00E239D4"/>
    <w:rsid w:val="00E24B77"/>
    <w:rsid w:val="00E30C88"/>
    <w:rsid w:val="00E31B25"/>
    <w:rsid w:val="00E32A5C"/>
    <w:rsid w:val="00E40B22"/>
    <w:rsid w:val="00E4588F"/>
    <w:rsid w:val="00E46DA3"/>
    <w:rsid w:val="00E47660"/>
    <w:rsid w:val="00E64A80"/>
    <w:rsid w:val="00E67774"/>
    <w:rsid w:val="00E8229E"/>
    <w:rsid w:val="00E85645"/>
    <w:rsid w:val="00EA16DE"/>
    <w:rsid w:val="00EA1F09"/>
    <w:rsid w:val="00EA406B"/>
    <w:rsid w:val="00EA7E1D"/>
    <w:rsid w:val="00EB0516"/>
    <w:rsid w:val="00EB0798"/>
    <w:rsid w:val="00EB40AD"/>
    <w:rsid w:val="00EB5622"/>
    <w:rsid w:val="00EB586E"/>
    <w:rsid w:val="00EB5FC8"/>
    <w:rsid w:val="00ED555A"/>
    <w:rsid w:val="00ED5A41"/>
    <w:rsid w:val="00ED6A67"/>
    <w:rsid w:val="00EE3C44"/>
    <w:rsid w:val="00EF3F86"/>
    <w:rsid w:val="00EF578B"/>
    <w:rsid w:val="00EF66A5"/>
    <w:rsid w:val="00EF6895"/>
    <w:rsid w:val="00F033EC"/>
    <w:rsid w:val="00F04F68"/>
    <w:rsid w:val="00F0622D"/>
    <w:rsid w:val="00F12670"/>
    <w:rsid w:val="00F14B27"/>
    <w:rsid w:val="00F2301F"/>
    <w:rsid w:val="00F25C56"/>
    <w:rsid w:val="00F27030"/>
    <w:rsid w:val="00F274A2"/>
    <w:rsid w:val="00F307A0"/>
    <w:rsid w:val="00F31011"/>
    <w:rsid w:val="00F3148D"/>
    <w:rsid w:val="00F32C61"/>
    <w:rsid w:val="00F34049"/>
    <w:rsid w:val="00F35298"/>
    <w:rsid w:val="00F3529E"/>
    <w:rsid w:val="00F401EF"/>
    <w:rsid w:val="00F4163B"/>
    <w:rsid w:val="00F427F0"/>
    <w:rsid w:val="00F47E37"/>
    <w:rsid w:val="00F54CA9"/>
    <w:rsid w:val="00F56B9D"/>
    <w:rsid w:val="00F640B6"/>
    <w:rsid w:val="00F6412A"/>
    <w:rsid w:val="00F71E1E"/>
    <w:rsid w:val="00F73E12"/>
    <w:rsid w:val="00F80E40"/>
    <w:rsid w:val="00F859D2"/>
    <w:rsid w:val="00F8709D"/>
    <w:rsid w:val="00F9022D"/>
    <w:rsid w:val="00F94F2C"/>
    <w:rsid w:val="00FA2B8E"/>
    <w:rsid w:val="00FA43E5"/>
    <w:rsid w:val="00FA5B82"/>
    <w:rsid w:val="00FA639E"/>
    <w:rsid w:val="00FB5F7F"/>
    <w:rsid w:val="00FC03C8"/>
    <w:rsid w:val="00FC1750"/>
    <w:rsid w:val="00FC25E4"/>
    <w:rsid w:val="00FC4EF7"/>
    <w:rsid w:val="00FD18BC"/>
    <w:rsid w:val="00FE1DEE"/>
    <w:rsid w:val="00FE206C"/>
    <w:rsid w:val="00FE501F"/>
    <w:rsid w:val="00FE6716"/>
    <w:rsid w:val="00FF2126"/>
    <w:rsid w:val="00FF2993"/>
    <w:rsid w:val="00FF3478"/>
    <w:rsid w:val="00FF642B"/>
    <w:rsid w:val="00FF69BE"/>
    <w:rsid w:val="00FF7911"/>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fill="f" fillcolor="#c6d4e9" strokecolor="#002c47">
      <v:fill color="#c6d4e9" on="f"/>
      <v:stroke color="#002c47"/>
    </o:shapedefaults>
    <o:shapelayout v:ext="edit">
      <o:idmap v:ext="edit" data="1"/>
    </o:shapelayout>
  </w:shapeDefaults>
  <w:decimalSymbol w:val="."/>
  <w:listSeparator w:val=","/>
  <w14:docId w14:val="0EF2CA60"/>
  <w15:docId w15:val="{D431F0A4-E830-44D0-BA94-C32064E3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qFormat/>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qFormat/>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F401EF"/>
    <w:pPr>
      <w:keepNext/>
      <w:keepLines/>
      <w:spacing w:before="240" w:after="60" w:line="180" w:lineRule="atLeast"/>
      <w:outlineLvl w:val="6"/>
    </w:pPr>
    <w:rPr>
      <w:rFonts w:eastAsia="Times New Roman"/>
      <w:bCs/>
      <w:i/>
      <w:szCs w:val="22"/>
    </w:rPr>
  </w:style>
  <w:style w:type="paragraph" w:styleId="Heading8">
    <w:name w:val="heading 8"/>
    <w:basedOn w:val="Heading7"/>
    <w:next w:val="Normal"/>
    <w:link w:val="Heading8Char"/>
    <w:uiPriority w:val="9"/>
    <w:unhideWhenUsed/>
    <w:qFormat/>
    <w:rsid w:val="00067293"/>
    <w:pPr>
      <w:outlineLvl w:val="7"/>
    </w:pPr>
    <w:rPr>
      <w:rFonts w:ascii="Arial" w:hAnsi="Arial"/>
      <w:b/>
      <w:i w:val="0"/>
      <w:sz w:val="20"/>
      <w:szCs w:val="24"/>
    </w:rPr>
  </w:style>
  <w:style w:type="paragraph" w:styleId="Heading9">
    <w:name w:val="heading 9"/>
    <w:basedOn w:val="Normal"/>
    <w:next w:val="Normal"/>
    <w:link w:val="Heading9Char"/>
    <w:uiPriority w:val="9"/>
    <w:semiHidden/>
    <w:unhideWhenUsed/>
    <w:qFormat/>
    <w:rsid w:val="00067293"/>
    <w:pPr>
      <w:keepNext/>
      <w:keepLines/>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257138"/>
    <w:rPr>
      <w:sz w:val="17"/>
      <w:lang w:eastAsia="en-US"/>
    </w:rPr>
  </w:style>
  <w:style w:type="paragraph" w:styleId="Header">
    <w:name w:val="header"/>
    <w:basedOn w:val="Normal"/>
    <w:link w:val="HeaderChar"/>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rsid w:val="00F3148D"/>
    <w:rPr>
      <w:sz w:val="17"/>
      <w:lang w:eastAsia="en-US"/>
    </w:rPr>
  </w:style>
  <w:style w:type="character" w:customStyle="1" w:styleId="Heading5Char">
    <w:name w:val="Heading 5 Char"/>
    <w:basedOn w:val="DefaultParagraphFont"/>
    <w:link w:val="Heading5"/>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qFormat/>
    <w:rsid w:val="00A1235B"/>
  </w:style>
  <w:style w:type="paragraph" w:customStyle="1" w:styleId="LegalSubheading">
    <w:name w:val="Legal Subheading"/>
    <w:basedOn w:val="Footer"/>
    <w:qFormat/>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F401EF"/>
    <w:pPr>
      <w:numPr>
        <w:numId w:val="17"/>
      </w:numPr>
    </w:pPr>
  </w:style>
  <w:style w:type="paragraph" w:customStyle="1" w:styleId="Numberbullet2">
    <w:name w:val="Number bullet 2"/>
    <w:basedOn w:val="ListBullet2"/>
    <w:qFormat/>
    <w:rsid w:val="00F401EF"/>
    <w:pPr>
      <w:numPr>
        <w:numId w:val="17"/>
      </w:numPr>
    </w:pPr>
  </w:style>
  <w:style w:type="paragraph" w:customStyle="1" w:styleId="Numberbullet3">
    <w:name w:val="Number bullet 3"/>
    <w:basedOn w:val="Normal"/>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qFormat/>
    <w:rsid w:val="006F652C"/>
    <w:pPr>
      <w:spacing w:after="360"/>
      <w:jc w:val="center"/>
    </w:pPr>
    <w:rPr>
      <w:rFonts w:ascii="Arial" w:hAnsi="Arial"/>
      <w:b/>
      <w:sz w:val="28"/>
    </w:rPr>
  </w:style>
  <w:style w:type="paragraph" w:styleId="Title">
    <w:name w:val="Title"/>
    <w:link w:val="TitleChar"/>
    <w:uiPriority w:val="10"/>
    <w:qFormat/>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qFormat/>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qFormat/>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customStyle="1" w:styleId="Heading8Char">
    <w:name w:val="Heading 8 Char"/>
    <w:basedOn w:val="DefaultParagraphFont"/>
    <w:link w:val="Heading8"/>
    <w:uiPriority w:val="9"/>
    <w:rsid w:val="00067293"/>
    <w:rPr>
      <w:rFonts w:ascii="Arial" w:eastAsia="Times New Roman" w:hAnsi="Arial"/>
      <w:b/>
      <w:bCs/>
      <w:szCs w:val="24"/>
      <w:lang w:eastAsia="en-US"/>
    </w:rPr>
  </w:style>
  <w:style w:type="character" w:customStyle="1" w:styleId="Heading9Char">
    <w:name w:val="Heading 9 Char"/>
    <w:basedOn w:val="DefaultParagraphFont"/>
    <w:link w:val="Heading9"/>
    <w:uiPriority w:val="9"/>
    <w:semiHidden/>
    <w:rsid w:val="00067293"/>
    <w:rPr>
      <w:rFonts w:asciiTheme="majorHAnsi" w:eastAsiaTheme="majorEastAsia" w:hAnsiTheme="majorHAnsi" w:cstheme="majorBidi"/>
      <w:i/>
      <w:iCs/>
      <w:color w:val="0070B5" w:themeColor="text1" w:themeTint="BF"/>
      <w:lang w:eastAsia="en-US"/>
    </w:rPr>
  </w:style>
  <w:style w:type="numbering" w:customStyle="1" w:styleId="NoList1">
    <w:name w:val="No List1"/>
    <w:next w:val="NoList"/>
    <w:uiPriority w:val="99"/>
    <w:semiHidden/>
    <w:unhideWhenUsed/>
    <w:rsid w:val="00067293"/>
  </w:style>
  <w:style w:type="table" w:customStyle="1" w:styleId="LightShading-Accent21">
    <w:name w:val="Light Shading - Accent 21"/>
    <w:basedOn w:val="TableNormal"/>
    <w:next w:val="LightShading-Accent2"/>
    <w:uiPriority w:val="60"/>
    <w:rsid w:val="00067293"/>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067293"/>
  </w:style>
  <w:style w:type="table" w:customStyle="1" w:styleId="MediumGrid2-Accent51">
    <w:name w:val="Medium Grid 2 - Accent 51"/>
    <w:basedOn w:val="TableNormal"/>
    <w:next w:val="MediumGrid2-Accent5"/>
    <w:uiPriority w:val="68"/>
    <w:rsid w:val="00067293"/>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20">
    <w:name w:val="NumberBullet2"/>
    <w:uiPriority w:val="99"/>
    <w:locked/>
    <w:rsid w:val="00067293"/>
  </w:style>
  <w:style w:type="table" w:customStyle="1" w:styleId="TableGrid1">
    <w:name w:val="Table Grid1"/>
    <w:basedOn w:val="TableNormal"/>
    <w:next w:val="TableGrid"/>
    <w:uiPriority w:val="59"/>
    <w:rsid w:val="00067293"/>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06729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067293"/>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067293"/>
  </w:style>
  <w:style w:type="numbering" w:customStyle="1" w:styleId="ListBullets11">
    <w:name w:val="ListBullets11"/>
    <w:uiPriority w:val="99"/>
    <w:rsid w:val="00067293"/>
  </w:style>
  <w:style w:type="paragraph" w:styleId="TOC8">
    <w:name w:val="toc 8"/>
    <w:basedOn w:val="Normal"/>
    <w:next w:val="Normal"/>
    <w:autoRedefine/>
    <w:uiPriority w:val="39"/>
    <w:unhideWhenUsed/>
    <w:rsid w:val="00067293"/>
    <w:pPr>
      <w:spacing w:before="0" w:after="100" w:line="276" w:lineRule="auto"/>
      <w:ind w:left="1540"/>
    </w:pPr>
    <w:rPr>
      <w:rFonts w:asciiTheme="minorHAnsi" w:eastAsiaTheme="minorEastAsia" w:hAnsiTheme="minorHAnsi" w:cstheme="minorBidi"/>
      <w:szCs w:val="22"/>
      <w:lang w:eastAsia="en-AU"/>
    </w:rPr>
  </w:style>
  <w:style w:type="paragraph" w:styleId="ListParagraph">
    <w:name w:val="List Paragraph"/>
    <w:basedOn w:val="Normal"/>
    <w:uiPriority w:val="34"/>
    <w:qFormat/>
    <w:rsid w:val="00067293"/>
    <w:pPr>
      <w:spacing w:before="180"/>
      <w:ind w:left="720"/>
      <w:contextualSpacing/>
    </w:pPr>
    <w:rPr>
      <w:szCs w:val="22"/>
    </w:rPr>
  </w:style>
  <w:style w:type="table" w:customStyle="1" w:styleId="TableGrid11">
    <w:name w:val="Table Grid11"/>
    <w:basedOn w:val="TableNormal"/>
    <w:next w:val="TableGrid"/>
    <w:uiPriority w:val="59"/>
    <w:rsid w:val="00067293"/>
    <w:rPr>
      <w:rFonts w:asciiTheme="minorHAnsi" w:hAnsiTheme="minorHAnsi" w:cstheme="minorBidi"/>
      <w:sz w:val="22"/>
      <w:szCs w:val="22"/>
      <w:lang w:eastAsia="en-US"/>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Revision">
    <w:name w:val="Revision"/>
    <w:hidden/>
    <w:uiPriority w:val="99"/>
    <w:semiHidden/>
    <w:rsid w:val="00067293"/>
    <w:rPr>
      <w:sz w:val="22"/>
      <w:lang w:eastAsia="en-US"/>
    </w:rPr>
  </w:style>
  <w:style w:type="paragraph" w:customStyle="1" w:styleId="ListBullet-tick">
    <w:name w:val="List Bullet-tick"/>
    <w:basedOn w:val="ListBullet"/>
    <w:autoRedefine/>
    <w:uiPriority w:val="1"/>
    <w:qFormat/>
    <w:rsid w:val="00067293"/>
  </w:style>
  <w:style w:type="paragraph" w:customStyle="1" w:styleId="ListBullet-redcross">
    <w:name w:val="List Bullet-red cross"/>
    <w:basedOn w:val="ListBullet"/>
    <w:uiPriority w:val="1"/>
    <w:rsid w:val="00067293"/>
    <w:pPr>
      <w:numPr>
        <w:numId w:val="24"/>
      </w:numPr>
    </w:pPr>
  </w:style>
  <w:style w:type="numbering" w:customStyle="1" w:styleId="ListBullets21">
    <w:name w:val="ListBullets21"/>
    <w:uiPriority w:val="99"/>
    <w:locked/>
    <w:rsid w:val="00067293"/>
  </w:style>
  <w:style w:type="table" w:customStyle="1" w:styleId="TableTGAblue2">
    <w:name w:val="Table TGA blue2"/>
    <w:basedOn w:val="TableNormal"/>
    <w:uiPriority w:val="99"/>
    <w:qFormat/>
    <w:rsid w:val="0006729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
    <w:name w:val="Table TGA blue3"/>
    <w:basedOn w:val="TableNormal"/>
    <w:uiPriority w:val="99"/>
    <w:qFormat/>
    <w:rsid w:val="0006729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3">
    <w:name w:val="ListBullets3"/>
    <w:uiPriority w:val="99"/>
    <w:locked/>
    <w:rsid w:val="00067293"/>
  </w:style>
  <w:style w:type="table" w:customStyle="1" w:styleId="TableTGAblue4">
    <w:name w:val="Table TGA blue4"/>
    <w:basedOn w:val="TableNormal"/>
    <w:uiPriority w:val="99"/>
    <w:qFormat/>
    <w:rsid w:val="0006729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5">
    <w:name w:val="Table TGA blue5"/>
    <w:basedOn w:val="TableNormal"/>
    <w:uiPriority w:val="99"/>
    <w:qFormat/>
    <w:rsid w:val="0006729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4">
    <w:name w:val="ListBullets4"/>
    <w:uiPriority w:val="99"/>
    <w:locked/>
    <w:rsid w:val="00067293"/>
  </w:style>
  <w:style w:type="numbering" w:customStyle="1" w:styleId="ListBullets5">
    <w:name w:val="ListBullets5"/>
    <w:uiPriority w:val="99"/>
    <w:locked/>
    <w:rsid w:val="00067293"/>
  </w:style>
  <w:style w:type="numbering" w:customStyle="1" w:styleId="ListBullets6">
    <w:name w:val="ListBullets6"/>
    <w:uiPriority w:val="99"/>
    <w:locked/>
    <w:rsid w:val="00067293"/>
  </w:style>
  <w:style w:type="numbering" w:customStyle="1" w:styleId="ListBullets7">
    <w:name w:val="ListBullets7"/>
    <w:uiPriority w:val="99"/>
    <w:locked/>
    <w:rsid w:val="00067293"/>
  </w:style>
  <w:style w:type="paragraph" w:customStyle="1" w:styleId="Key">
    <w:name w:val="Key"/>
    <w:basedOn w:val="Normal"/>
    <w:qFormat/>
    <w:rsid w:val="00067293"/>
    <w:pPr>
      <w:spacing w:before="180"/>
    </w:pPr>
    <w:rPr>
      <w:sz w:val="14"/>
      <w:szCs w:val="22"/>
    </w:rPr>
  </w:style>
  <w:style w:type="paragraph" w:customStyle="1" w:styleId="TableTitle0">
    <w:name w:val="Table Title"/>
    <w:basedOn w:val="Normal"/>
    <w:qFormat/>
    <w:rsid w:val="00067293"/>
    <w:pPr>
      <w:keepNext/>
      <w:spacing w:before="180"/>
    </w:pPr>
    <w:rPr>
      <w:b/>
      <w:sz w:val="20"/>
      <w:szCs w:val="22"/>
    </w:rPr>
  </w:style>
  <w:style w:type="table" w:customStyle="1" w:styleId="TableTGA1">
    <w:name w:val="Table_TGA_1"/>
    <w:basedOn w:val="TableNormal"/>
    <w:uiPriority w:val="99"/>
    <w:rsid w:val="00067293"/>
    <w:rPr>
      <w:rFonts w:ascii="Minion Pro" w:eastAsiaTheme="minorHAnsi" w:hAnsi="Minion Pro" w:cstheme="minorBidi"/>
      <w:szCs w:val="22"/>
      <w:lang w:eastAsia="en-US"/>
    </w:rPr>
    <w:tblPr>
      <w:tblInd w:w="113" w:type="dxa"/>
      <w:tblBorders>
        <w:top w:val="single" w:sz="4" w:space="0" w:color="006EA8" w:themeColor="accent1"/>
        <w:left w:val="single" w:sz="4" w:space="0" w:color="006EA8" w:themeColor="accent1"/>
        <w:bottom w:val="single" w:sz="4" w:space="0" w:color="006EA8" w:themeColor="accent1"/>
        <w:right w:val="single" w:sz="4" w:space="0" w:color="006EA8" w:themeColor="accent1"/>
        <w:insideH w:val="single" w:sz="4" w:space="0" w:color="006EA8" w:themeColor="accent1"/>
        <w:insideV w:val="single" w:sz="4" w:space="0" w:color="006EA8" w:themeColor="accent1"/>
      </w:tblBorders>
      <w:tblCellMar>
        <w:top w:w="113" w:type="dxa"/>
        <w:bottom w:w="57" w:type="dxa"/>
      </w:tblCellMar>
    </w:tblPr>
    <w:tblStylePr w:type="firstRow">
      <w:pPr>
        <w:wordWrap/>
        <w:spacing w:beforeLines="0" w:beforeAutospacing="0" w:afterLines="0" w:afterAutospacing="0" w:line="240" w:lineRule="auto"/>
      </w:pPr>
      <w:rPr>
        <w:rFonts w:ascii="Adobe Devanagari" w:hAnsi="Adobe Devanagari"/>
        <w:b/>
        <w:color w:val="FFFFFF" w:themeColor="background1"/>
        <w:sz w:val="20"/>
      </w:rPr>
      <w:tblPr/>
      <w:trPr>
        <w:cantSplit/>
        <w:tblHeader/>
      </w:trPr>
      <w:tcPr>
        <w:tcBorders>
          <w:top w:val="single" w:sz="4" w:space="0" w:color="006EA8" w:themeColor="accent1"/>
          <w:left w:val="single" w:sz="4" w:space="0" w:color="006EA8" w:themeColor="accent1"/>
          <w:bottom w:val="single" w:sz="4" w:space="0" w:color="006EA8" w:themeColor="accent1"/>
          <w:right w:val="single" w:sz="4" w:space="0" w:color="006EA8" w:themeColor="accent1"/>
          <w:insideH w:val="nil"/>
          <w:insideV w:val="nil"/>
          <w:tl2br w:val="nil"/>
          <w:tr2bl w:val="nil"/>
        </w:tcBorders>
        <w:shd w:val="clear" w:color="auto" w:fill="016665" w:themeFill="accent3"/>
      </w:tcPr>
    </w:tblStylePr>
  </w:style>
  <w:style w:type="table" w:customStyle="1" w:styleId="TableTGA2">
    <w:name w:val="Table_TGA_2"/>
    <w:basedOn w:val="TableNormal"/>
    <w:uiPriority w:val="99"/>
    <w:qFormat/>
    <w:rsid w:val="00067293"/>
    <w:rPr>
      <w:rFonts w:asciiTheme="minorHAnsi" w:eastAsiaTheme="minorHAnsi" w:hAnsiTheme="minorHAnsi" w:cstheme="minorBidi"/>
      <w:szCs w:val="22"/>
      <w:lang w:eastAsia="en-US"/>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Pr>
    <w:tblStylePr w:type="firstRow">
      <w:rPr>
        <w:rFonts w:asciiTheme="minorHAnsi" w:hAnsiTheme="minorHAnsi"/>
        <w:b/>
        <w:color w:val="FFFFFF" w:themeColor="background1"/>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2C47" w:themeFill="text1"/>
      </w:tcPr>
    </w:tblStylePr>
  </w:style>
  <w:style w:type="character" w:customStyle="1" w:styleId="CommentSubjectChar1">
    <w:name w:val="Comment Subject Char1"/>
    <w:basedOn w:val="DefaultParagraphFont"/>
    <w:uiPriority w:val="99"/>
    <w:semiHidden/>
    <w:rsid w:val="00067293"/>
    <w:rPr>
      <w:rFonts w:ascii="Times New Roman" w:eastAsia="Times New Roman" w:hAnsi="Times New Roman"/>
      <w:b/>
      <w:bCs/>
      <w:lang w:eastAsia="en-US"/>
    </w:rPr>
  </w:style>
  <w:style w:type="character" w:customStyle="1" w:styleId="EndnoteTextChar1">
    <w:name w:val="Endnote Text Char1"/>
    <w:basedOn w:val="DefaultParagraphFont"/>
    <w:uiPriority w:val="99"/>
    <w:semiHidden/>
    <w:rsid w:val="00067293"/>
    <w:rPr>
      <w:lang w:eastAsia="en-US"/>
    </w:rPr>
  </w:style>
  <w:style w:type="paragraph" w:styleId="ListNumber">
    <w:name w:val="List Number"/>
    <w:basedOn w:val="Normal"/>
    <w:uiPriority w:val="99"/>
    <w:rsid w:val="00067293"/>
    <w:pPr>
      <w:numPr>
        <w:numId w:val="22"/>
      </w:numPr>
      <w:tabs>
        <w:tab w:val="left" w:pos="510"/>
      </w:tabs>
      <w:spacing w:before="0" w:after="120" w:line="240" w:lineRule="auto"/>
    </w:pPr>
    <w:rPr>
      <w:rFonts w:asciiTheme="minorHAnsi" w:eastAsia="Times New Roman" w:hAnsiTheme="minorHAnsi"/>
    </w:rPr>
  </w:style>
  <w:style w:type="paragraph" w:styleId="ListNumber2">
    <w:name w:val="List Number 2"/>
    <w:basedOn w:val="Normal"/>
    <w:rsid w:val="00067293"/>
    <w:pPr>
      <w:tabs>
        <w:tab w:val="left" w:pos="987"/>
      </w:tabs>
      <w:spacing w:before="0" w:after="120" w:line="240" w:lineRule="auto"/>
      <w:ind w:left="1020" w:hanging="510"/>
    </w:pPr>
    <w:rPr>
      <w:rFonts w:ascii="Times New Roman" w:eastAsia="Times New Roman" w:hAnsi="Times New Roman"/>
      <w:sz w:val="24"/>
    </w:rPr>
  </w:style>
  <w:style w:type="paragraph" w:styleId="ListNumber3">
    <w:name w:val="List Number 3"/>
    <w:basedOn w:val="Normal"/>
    <w:rsid w:val="00067293"/>
    <w:pPr>
      <w:tabs>
        <w:tab w:val="left" w:pos="1497"/>
      </w:tabs>
      <w:spacing w:before="0" w:after="120" w:line="240" w:lineRule="auto"/>
      <w:ind w:left="1497" w:hanging="510"/>
    </w:pPr>
    <w:rPr>
      <w:rFonts w:ascii="Times New Roman" w:eastAsia="Times New Roman" w:hAnsi="Times New Roman"/>
      <w:sz w:val="24"/>
    </w:rPr>
  </w:style>
  <w:style w:type="paragraph" w:customStyle="1" w:styleId="Legislation">
    <w:name w:val="Legislation"/>
    <w:basedOn w:val="Normal"/>
    <w:rsid w:val="00067293"/>
    <w:pPr>
      <w:spacing w:after="60" w:line="240" w:lineRule="auto"/>
    </w:pPr>
    <w:rPr>
      <w:rFonts w:ascii="Arial" w:eastAsia="Times New Roman" w:hAnsi="Arial"/>
      <w:sz w:val="20"/>
      <w:szCs w:val="24"/>
      <w:lang w:eastAsia="en-AU"/>
    </w:rPr>
  </w:style>
  <w:style w:type="character" w:customStyle="1" w:styleId="DocumentMapChar">
    <w:name w:val="Document Map Char"/>
    <w:basedOn w:val="DefaultParagraphFont"/>
    <w:link w:val="DocumentMap"/>
    <w:semiHidden/>
    <w:rsid w:val="00067293"/>
    <w:rPr>
      <w:rFonts w:ascii="Tahoma" w:eastAsia="Times New Roman" w:hAnsi="Tahoma" w:cs="Tahoma"/>
      <w:sz w:val="16"/>
      <w:szCs w:val="16"/>
    </w:rPr>
  </w:style>
  <w:style w:type="paragraph" w:styleId="DocumentMap">
    <w:name w:val="Document Map"/>
    <w:basedOn w:val="Normal"/>
    <w:link w:val="DocumentMapChar"/>
    <w:semiHidden/>
    <w:rsid w:val="00067293"/>
    <w:pPr>
      <w:spacing w:before="0" w:after="240" w:line="240" w:lineRule="auto"/>
    </w:pPr>
    <w:rPr>
      <w:rFonts w:ascii="Tahoma" w:eastAsia="Times New Roman" w:hAnsi="Tahoma" w:cs="Tahoma"/>
      <w:sz w:val="16"/>
      <w:szCs w:val="16"/>
      <w:lang w:eastAsia="en-AU"/>
    </w:rPr>
  </w:style>
  <w:style w:type="character" w:customStyle="1" w:styleId="DocumentMapChar1">
    <w:name w:val="Document Map Char1"/>
    <w:basedOn w:val="DefaultParagraphFont"/>
    <w:uiPriority w:val="99"/>
    <w:semiHidden/>
    <w:rsid w:val="00067293"/>
    <w:rPr>
      <w:rFonts w:ascii="Tahoma" w:hAnsi="Tahoma" w:cs="Tahoma"/>
      <w:sz w:val="16"/>
      <w:szCs w:val="16"/>
      <w:lang w:eastAsia="en-US"/>
    </w:rPr>
  </w:style>
  <w:style w:type="paragraph" w:styleId="BodyText">
    <w:name w:val="Body Text"/>
    <w:basedOn w:val="Normal"/>
    <w:link w:val="BodyTextChar"/>
    <w:uiPriority w:val="99"/>
    <w:semiHidden/>
    <w:unhideWhenUsed/>
    <w:rsid w:val="00067293"/>
    <w:pPr>
      <w:spacing w:before="180" w:after="120"/>
    </w:pPr>
    <w:rPr>
      <w:szCs w:val="22"/>
    </w:rPr>
  </w:style>
  <w:style w:type="character" w:customStyle="1" w:styleId="BodyTextChar">
    <w:name w:val="Body Text Char"/>
    <w:basedOn w:val="DefaultParagraphFont"/>
    <w:link w:val="BodyText"/>
    <w:uiPriority w:val="99"/>
    <w:semiHidden/>
    <w:rsid w:val="00067293"/>
    <w:rPr>
      <w:sz w:val="22"/>
      <w:szCs w:val="22"/>
      <w:lang w:eastAsia="en-US"/>
    </w:rPr>
  </w:style>
  <w:style w:type="numbering" w:customStyle="1" w:styleId="NoList11">
    <w:name w:val="No List11"/>
    <w:next w:val="NoList"/>
    <w:uiPriority w:val="99"/>
    <w:semiHidden/>
    <w:unhideWhenUsed/>
    <w:rsid w:val="00067293"/>
  </w:style>
  <w:style w:type="paragraph" w:customStyle="1" w:styleId="Heading81">
    <w:name w:val="Heading 81"/>
    <w:basedOn w:val="Normal"/>
    <w:next w:val="Normal"/>
    <w:uiPriority w:val="9"/>
    <w:semiHidden/>
    <w:unhideWhenUsed/>
    <w:qFormat/>
    <w:rsid w:val="00067293"/>
    <w:pPr>
      <w:keepNext/>
      <w:keepLines/>
      <w:spacing w:before="200" w:after="0"/>
      <w:outlineLvl w:val="7"/>
    </w:pPr>
    <w:rPr>
      <w:rFonts w:ascii="Arial" w:eastAsia="Times New Roman" w:hAnsi="Arial"/>
      <w:color w:val="0070B5"/>
      <w:sz w:val="20"/>
    </w:rPr>
  </w:style>
  <w:style w:type="paragraph" w:customStyle="1" w:styleId="Heading91">
    <w:name w:val="Heading 91"/>
    <w:basedOn w:val="Normal"/>
    <w:next w:val="Normal"/>
    <w:uiPriority w:val="9"/>
    <w:semiHidden/>
    <w:unhideWhenUsed/>
    <w:qFormat/>
    <w:rsid w:val="00067293"/>
    <w:pPr>
      <w:keepNext/>
      <w:keepLines/>
      <w:spacing w:before="200" w:after="0"/>
      <w:outlineLvl w:val="8"/>
    </w:pPr>
    <w:rPr>
      <w:rFonts w:ascii="Arial" w:eastAsia="Times New Roman" w:hAnsi="Arial"/>
      <w:i/>
      <w:iCs/>
      <w:color w:val="0070B5"/>
      <w:sz w:val="20"/>
    </w:rPr>
  </w:style>
  <w:style w:type="numbering" w:customStyle="1" w:styleId="NoList111">
    <w:name w:val="No List111"/>
    <w:next w:val="NoList"/>
    <w:uiPriority w:val="99"/>
    <w:semiHidden/>
    <w:unhideWhenUsed/>
    <w:rsid w:val="00067293"/>
  </w:style>
  <w:style w:type="numbering" w:customStyle="1" w:styleId="NumberBullet21">
    <w:name w:val="NumberBullet21"/>
    <w:uiPriority w:val="99"/>
    <w:locked/>
    <w:rsid w:val="00067293"/>
  </w:style>
  <w:style w:type="numbering" w:customStyle="1" w:styleId="NumberBullet111">
    <w:name w:val="NumberBullet111"/>
    <w:uiPriority w:val="99"/>
    <w:rsid w:val="00067293"/>
  </w:style>
  <w:style w:type="numbering" w:customStyle="1" w:styleId="ListBullets111">
    <w:name w:val="ListBullets111"/>
    <w:uiPriority w:val="99"/>
    <w:rsid w:val="00067293"/>
  </w:style>
  <w:style w:type="table" w:customStyle="1" w:styleId="TableTGA11">
    <w:name w:val="Table_TGA_11"/>
    <w:basedOn w:val="TableNormal"/>
    <w:uiPriority w:val="99"/>
    <w:rsid w:val="00067293"/>
    <w:rPr>
      <w:rFonts w:ascii="Minion Pro" w:eastAsia="Calibri" w:hAnsi="Minion Pro"/>
      <w:szCs w:val="22"/>
      <w:lang w:eastAsia="en-US"/>
    </w:rPr>
    <w:tblPr>
      <w:tblInd w:w="113" w:type="dxa"/>
      <w:tblBorders>
        <w:top w:val="single" w:sz="4" w:space="0" w:color="25451C"/>
        <w:left w:val="single" w:sz="4" w:space="0" w:color="25451C"/>
        <w:bottom w:val="single" w:sz="4" w:space="0" w:color="25451C"/>
        <w:right w:val="single" w:sz="4" w:space="0" w:color="25451C"/>
        <w:insideH w:val="single" w:sz="4" w:space="0" w:color="25451C"/>
        <w:insideV w:val="single" w:sz="4" w:space="0" w:color="25451C"/>
      </w:tblBorders>
      <w:tblCellMar>
        <w:top w:w="113" w:type="dxa"/>
        <w:bottom w:w="57" w:type="dxa"/>
      </w:tblCellMar>
    </w:tblPr>
    <w:tblStylePr w:type="firstRow">
      <w:pPr>
        <w:wordWrap/>
        <w:spacing w:beforeLines="0" w:beforeAutospacing="0" w:afterLines="0" w:afterAutospacing="0" w:line="240" w:lineRule="auto"/>
      </w:pPr>
      <w:rPr>
        <w:rFonts w:ascii="Adobe Devanagari" w:hAnsi="Adobe Devanagari"/>
        <w:b/>
        <w:color w:val="B3C960"/>
        <w:sz w:val="20"/>
      </w:rPr>
      <w:tblPr/>
      <w:trPr>
        <w:cantSplit/>
        <w:tblHeader/>
      </w:trPr>
      <w:tcPr>
        <w:tcBorders>
          <w:top w:val="single" w:sz="4" w:space="0" w:color="25451C"/>
          <w:left w:val="single" w:sz="4" w:space="0" w:color="25451C"/>
          <w:bottom w:val="single" w:sz="4" w:space="0" w:color="25451C"/>
          <w:right w:val="single" w:sz="4" w:space="0" w:color="25451C"/>
          <w:insideH w:val="nil"/>
          <w:insideV w:val="nil"/>
          <w:tl2br w:val="nil"/>
          <w:tr2bl w:val="nil"/>
        </w:tcBorders>
        <w:shd w:val="clear" w:color="auto" w:fill="002C47"/>
      </w:tcPr>
    </w:tblStylePr>
  </w:style>
  <w:style w:type="table" w:customStyle="1" w:styleId="TableTGA21">
    <w:name w:val="Table_TGA_21"/>
    <w:basedOn w:val="TableNormal"/>
    <w:uiPriority w:val="99"/>
    <w:qFormat/>
    <w:rsid w:val="00067293"/>
    <w:rPr>
      <w:rFonts w:ascii="Calibri" w:eastAsia="Calibri" w:hAnsi="Calibri"/>
      <w:szCs w:val="22"/>
      <w:lang w:eastAsia="en-US"/>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Pr>
    <w:tblStylePr w:type="firstRow">
      <w:rPr>
        <w:rFonts w:ascii="Tahoma" w:hAnsi="Tahoma"/>
        <w:b/>
        <w:color w:val="B3C96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2C47"/>
      </w:tcPr>
    </w:tblStylePr>
  </w:style>
  <w:style w:type="paragraph" w:customStyle="1" w:styleId="Revision1">
    <w:name w:val="Revision1"/>
    <w:next w:val="Revision"/>
    <w:hidden/>
    <w:uiPriority w:val="99"/>
    <w:semiHidden/>
    <w:rsid w:val="00067293"/>
    <w:rPr>
      <w:rFonts w:eastAsia="Calibri"/>
      <w:szCs w:val="22"/>
      <w:lang w:eastAsia="en-US"/>
    </w:rPr>
  </w:style>
  <w:style w:type="character" w:customStyle="1" w:styleId="Heading8Char1">
    <w:name w:val="Heading 8 Char1"/>
    <w:basedOn w:val="DefaultParagraphFont"/>
    <w:uiPriority w:val="9"/>
    <w:semiHidden/>
    <w:rsid w:val="00067293"/>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067293"/>
    <w:rPr>
      <w:rFonts w:ascii="Cambria" w:eastAsia="Times New Roman" w:hAnsi="Cambria" w:cs="Times New Roman"/>
      <w:i/>
      <w:iCs/>
      <w:color w:val="404040"/>
      <w:sz w:val="20"/>
      <w:szCs w:val="20"/>
    </w:rPr>
  </w:style>
  <w:style w:type="numbering" w:customStyle="1" w:styleId="NoList2">
    <w:name w:val="No List2"/>
    <w:next w:val="NoList"/>
    <w:uiPriority w:val="99"/>
    <w:semiHidden/>
    <w:unhideWhenUsed/>
    <w:rsid w:val="00067293"/>
  </w:style>
  <w:style w:type="table" w:customStyle="1" w:styleId="TableTGAblue21">
    <w:name w:val="Table TGA blue21"/>
    <w:basedOn w:val="TableNormal"/>
    <w:uiPriority w:val="99"/>
    <w:qFormat/>
    <w:rsid w:val="0006729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Tahoma" w:hAnsi="Tahom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NoList12">
    <w:name w:val="No List12"/>
    <w:next w:val="NoList"/>
    <w:uiPriority w:val="99"/>
    <w:semiHidden/>
    <w:unhideWhenUsed/>
    <w:rsid w:val="00067293"/>
  </w:style>
  <w:style w:type="table" w:customStyle="1" w:styleId="TableTGAblack11">
    <w:name w:val="Table TGA black11"/>
    <w:basedOn w:val="TableNormal"/>
    <w:uiPriority w:val="99"/>
    <w:rsid w:val="00067293"/>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ListBullets8">
    <w:name w:val="ListBullets8"/>
    <w:uiPriority w:val="99"/>
    <w:locked/>
    <w:rsid w:val="00067293"/>
  </w:style>
  <w:style w:type="numbering" w:customStyle="1" w:styleId="ListBullets9">
    <w:name w:val="ListBullets9"/>
    <w:uiPriority w:val="99"/>
    <w:locked/>
    <w:rsid w:val="00067293"/>
  </w:style>
  <w:style w:type="numbering" w:customStyle="1" w:styleId="NumberBullet30">
    <w:name w:val="NumberBullet3"/>
    <w:uiPriority w:val="99"/>
    <w:locked/>
    <w:rsid w:val="00067293"/>
  </w:style>
  <w:style w:type="numbering" w:customStyle="1" w:styleId="ListBullets10">
    <w:name w:val="ListBullets10"/>
    <w:uiPriority w:val="99"/>
    <w:locked/>
    <w:rsid w:val="00067293"/>
  </w:style>
  <w:style w:type="numbering" w:customStyle="1" w:styleId="ListBullets12">
    <w:name w:val="ListBullets12"/>
    <w:uiPriority w:val="99"/>
    <w:locked/>
    <w:rsid w:val="00067293"/>
  </w:style>
  <w:style w:type="numbering" w:customStyle="1" w:styleId="NumberBullet4">
    <w:name w:val="NumberBullet4"/>
    <w:uiPriority w:val="99"/>
    <w:locked/>
    <w:rsid w:val="00067293"/>
  </w:style>
  <w:style w:type="numbering" w:customStyle="1" w:styleId="ListBullets13">
    <w:name w:val="ListBullets13"/>
    <w:uiPriority w:val="99"/>
    <w:locked/>
    <w:rsid w:val="00067293"/>
  </w:style>
  <w:style w:type="numbering" w:customStyle="1" w:styleId="ListBullets14">
    <w:name w:val="ListBullets14"/>
    <w:uiPriority w:val="99"/>
    <w:locked/>
    <w:rsid w:val="00067293"/>
  </w:style>
  <w:style w:type="numbering" w:customStyle="1" w:styleId="ListBullets15">
    <w:name w:val="ListBullets15"/>
    <w:uiPriority w:val="99"/>
    <w:locked/>
    <w:rsid w:val="00067293"/>
  </w:style>
  <w:style w:type="paragraph" w:styleId="TOC9">
    <w:name w:val="toc 9"/>
    <w:basedOn w:val="Normal"/>
    <w:next w:val="Normal"/>
    <w:autoRedefine/>
    <w:uiPriority w:val="39"/>
    <w:unhideWhenUsed/>
    <w:rsid w:val="00067293"/>
    <w:pPr>
      <w:spacing w:before="0" w:after="100" w:line="276" w:lineRule="auto"/>
      <w:ind w:left="1760"/>
    </w:pPr>
    <w:rPr>
      <w:rFonts w:asciiTheme="minorHAnsi" w:eastAsiaTheme="minorEastAsia" w:hAnsiTheme="minorHAnsi" w:cstheme="minorBidi"/>
      <w:szCs w:val="22"/>
      <w:lang w:eastAsia="en-AU"/>
    </w:rPr>
  </w:style>
  <w:style w:type="paragraph" w:styleId="NormalWeb">
    <w:name w:val="Normal (Web)"/>
    <w:basedOn w:val="Normal"/>
    <w:uiPriority w:val="99"/>
    <w:semiHidden/>
    <w:unhideWhenUsed/>
    <w:rsid w:val="00067293"/>
    <w:rPr>
      <w:rFonts w:ascii="Times New Roman" w:hAnsi="Times New Roman"/>
      <w:sz w:val="24"/>
      <w:szCs w:val="24"/>
    </w:rPr>
  </w:style>
  <w:style w:type="numbering" w:customStyle="1" w:styleId="ListBullets16">
    <w:name w:val="ListBullets16"/>
    <w:uiPriority w:val="99"/>
    <w:locked/>
    <w:rsid w:val="00067293"/>
  </w:style>
  <w:style w:type="numbering" w:customStyle="1" w:styleId="NumberBullet5">
    <w:name w:val="NumberBullet5"/>
    <w:uiPriority w:val="99"/>
    <w:locked/>
    <w:rsid w:val="00067293"/>
  </w:style>
  <w:style w:type="numbering" w:customStyle="1" w:styleId="ListBullets17">
    <w:name w:val="ListBullets17"/>
    <w:uiPriority w:val="99"/>
    <w:locked/>
    <w:rsid w:val="00067293"/>
  </w:style>
  <w:style w:type="numbering" w:customStyle="1" w:styleId="ListBullets18">
    <w:name w:val="ListBullets18"/>
    <w:uiPriority w:val="99"/>
    <w:locked/>
    <w:rsid w:val="00067293"/>
  </w:style>
  <w:style w:type="numbering" w:customStyle="1" w:styleId="ListBullets19">
    <w:name w:val="ListBullets19"/>
    <w:uiPriority w:val="99"/>
    <w:locked/>
    <w:rsid w:val="00067293"/>
  </w:style>
  <w:style w:type="numbering" w:customStyle="1" w:styleId="ListBullets20">
    <w:name w:val="ListBullets20"/>
    <w:uiPriority w:val="99"/>
    <w:locked/>
    <w:rsid w:val="00067293"/>
  </w:style>
  <w:style w:type="numbering" w:customStyle="1" w:styleId="ListBullets211">
    <w:name w:val="ListBullets211"/>
    <w:uiPriority w:val="99"/>
    <w:locked/>
    <w:rsid w:val="00067293"/>
  </w:style>
  <w:style w:type="character" w:customStyle="1" w:styleId="UnresolvedMention1">
    <w:name w:val="Unresolved Mention1"/>
    <w:basedOn w:val="DefaultParagraphFont"/>
    <w:uiPriority w:val="99"/>
    <w:semiHidden/>
    <w:unhideWhenUsed/>
    <w:rsid w:val="0006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813952">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book-page/notifications-registered-non-prescription-medicines" TargetMode="External"/><Relationship Id="rId18" Type="http://schemas.openxmlformats.org/officeDocument/2006/relationships/hyperlink" Target="https://www.tga.gov.au/resource/literature-based-submissions-listed-medicines-and-registered-complementary-medicines" TargetMode="External"/><Relationship Id="rId26" Type="http://schemas.openxmlformats.org/officeDocument/2006/relationships/hyperlink" Target="https://www.tga.gov.au/publication/otc-application-route-umbrella-branded-medicines" TargetMode="External"/><Relationship Id="rId39" Type="http://schemas.openxmlformats.org/officeDocument/2006/relationships/hyperlink" Target="https://www.tga.gov.au/resource/ctd-modules-2-3-4-and-5-registered-complementary-medicine-applications-guidance-applicants" TargetMode="External"/><Relationship Id="rId21" Type="http://schemas.openxmlformats.org/officeDocument/2006/relationships/hyperlink" Target="http://www.tga.gov.au/book-page/legislative-basis-varying-products" TargetMode="External"/><Relationship Id="rId34" Type="http://schemas.openxmlformats.org/officeDocument/2006/relationships/hyperlink" Target="https://www.legislation.gov.au/Details/C2019C00066" TargetMode="External"/><Relationship Id="rId42" Type="http://schemas.openxmlformats.org/officeDocument/2006/relationships/hyperlink" Target="https://www.tga.gov.au/book/information-quality-medicine-finished-product" TargetMode="External"/><Relationship Id="rId47" Type="http://schemas.openxmlformats.org/officeDocument/2006/relationships/hyperlink" Target="https://www.tga.gov.au/legislation-legislative-instruments" TargetMode="External"/><Relationship Id="rId50" Type="http://schemas.openxmlformats.org/officeDocument/2006/relationships/hyperlink" Target="https://www.tga.gov.au/publication/tga-approved-terminology-medicines" TargetMode="External"/><Relationship Id="rId55" Type="http://schemas.openxmlformats.org/officeDocument/2006/relationships/hyperlink" Target="https://www.tga.gov.au/legislation-legislative-instruments" TargetMode="External"/><Relationship Id="rId63" Type="http://schemas.openxmlformats.org/officeDocument/2006/relationships/hyperlink" Target="https://www.tga.gov.au/publication/common-technical-document-ctd" TargetMode="External"/><Relationship Id="rId68"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legislation-legislative-instruments" TargetMode="External"/><Relationship Id="rId29" Type="http://schemas.openxmlformats.org/officeDocument/2006/relationships/hyperlink" Target="https://www.tga.gov.au/publication/poisons-standard-sus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otc-application-route-umbrella-branded-medicines" TargetMode="External"/><Relationship Id="rId32" Type="http://schemas.openxmlformats.org/officeDocument/2006/relationships/hyperlink" Target="https://www.tga.gov.au/legislation-legislative-instruments" TargetMode="External"/><Relationship Id="rId37" Type="http://schemas.openxmlformats.org/officeDocument/2006/relationships/hyperlink" Target="https://www.tga.gov.au/tga-business-services" TargetMode="External"/><Relationship Id="rId40" Type="http://schemas.openxmlformats.org/officeDocument/2006/relationships/hyperlink" Target="https://www.tga.gov.au/publication/guidance-equivalence-herbal-extracts-complementary-medicines" TargetMode="External"/><Relationship Id="rId45" Type="http://schemas.openxmlformats.org/officeDocument/2006/relationships/hyperlink" Target="https://www.tga.gov.au/resource/ctd-modules-2-3-4-and-5-registered-complementary-medicine-applications-guidance-applicants" TargetMode="External"/><Relationship Id="rId53" Type="http://schemas.openxmlformats.org/officeDocument/2006/relationships/hyperlink" Target="https://www.tga.gov.au/publication/required-advisory-statements-medicine-labels-rasml" TargetMode="External"/><Relationship Id="rId58" Type="http://schemas.openxmlformats.org/officeDocument/2006/relationships/hyperlink" Target="https://www.tga.gov.au/legislation-legislative-instruments" TargetMode="External"/><Relationship Id="rId66"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schedule-fees-and-charges" TargetMode="External"/><Relationship Id="rId23" Type="http://schemas.openxmlformats.org/officeDocument/2006/relationships/hyperlink" Target="https://www.tga.gov.au/complementary-medicines" TargetMode="External"/><Relationship Id="rId28" Type="http://schemas.openxmlformats.org/officeDocument/2006/relationships/hyperlink" Target="https://www.tga.gov.au/publication/poisons-standard-susmp" TargetMode="External"/><Relationship Id="rId36" Type="http://schemas.openxmlformats.org/officeDocument/2006/relationships/hyperlink" Target="https://www.tga.gov.au/publication/tga-approved-terminology-medicines" TargetMode="External"/><Relationship Id="rId49" Type="http://schemas.openxmlformats.org/officeDocument/2006/relationships/hyperlink" Target="https://www.tga.gov.au/legislation-legislative-instruments" TargetMode="External"/><Relationship Id="rId57" Type="http://schemas.openxmlformats.org/officeDocument/2006/relationships/hyperlink" Target="https://www.tga.gov.au/labelling-changes-information-sponsors" TargetMode="External"/><Relationship Id="rId61" Type="http://schemas.openxmlformats.org/officeDocument/2006/relationships/hyperlink" Target="https://www.tga.gov.au/publication/tga-approved-terminology-medicines" TargetMode="External"/><Relationship Id="rId10" Type="http://schemas.openxmlformats.org/officeDocument/2006/relationships/header" Target="header2.xml"/><Relationship Id="rId19" Type="http://schemas.openxmlformats.org/officeDocument/2006/relationships/hyperlink" Target="https://www.tga.gov.au/legislation-legislative-instruments" TargetMode="External"/><Relationship Id="rId31" Type="http://schemas.openxmlformats.org/officeDocument/2006/relationships/hyperlink" Target="https://www.tga.gov.au/therapeutic-goods-orders" TargetMode="External"/><Relationship Id="rId44" Type="http://schemas.openxmlformats.org/officeDocument/2006/relationships/hyperlink" Target="https://www.tga.gov.au/book/information-quality-medicine-finished-product" TargetMode="External"/><Relationship Id="rId52" Type="http://schemas.openxmlformats.org/officeDocument/2006/relationships/hyperlink" Target="https://www.tga.gov.au/legislation-legislative-instruments" TargetMode="External"/><Relationship Id="rId60" Type="http://schemas.openxmlformats.org/officeDocument/2006/relationships/hyperlink" Target="https://www.tga.gov.au/publication/tga-approved-terminology-medicines"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otc-application-route-umbrella-branded-medicines" TargetMode="External"/><Relationship Id="rId22" Type="http://schemas.openxmlformats.org/officeDocument/2006/relationships/hyperlink" Target="https://www.tga.gov.au/therapeutic-goods-groups-order-no-1-2001" TargetMode="External"/><Relationship Id="rId27" Type="http://schemas.openxmlformats.org/officeDocument/2006/relationships/hyperlink" Target="https://www.tga.gov.au/publication/required-advisory-statements-medicine-labels-rasml" TargetMode="External"/><Relationship Id="rId30" Type="http://schemas.openxmlformats.org/officeDocument/2006/relationships/hyperlink" Target="https://www.tga.gov.au/publication/poisons-standard-susmp" TargetMode="External"/><Relationship Id="rId35" Type="http://schemas.openxmlformats.org/officeDocument/2006/relationships/hyperlink" Target="http://www.australianmade.com.au" TargetMode="External"/><Relationship Id="rId43" Type="http://schemas.openxmlformats.org/officeDocument/2006/relationships/hyperlink" Target="https://www.tga.gov.au/resource/ctd-modules-2-3-4-and-5-registered-complementary-medicine-applications-guidance-applicants" TargetMode="External"/><Relationship Id="rId48" Type="http://schemas.openxmlformats.org/officeDocument/2006/relationships/hyperlink" Target="https://www.tga.gov.au/legislation-legislative-instruments" TargetMode="External"/><Relationship Id="rId56" Type="http://schemas.openxmlformats.org/officeDocument/2006/relationships/footer" Target="footer3.xml"/><Relationship Id="rId64" Type="http://schemas.openxmlformats.org/officeDocument/2006/relationships/header" Target="header3.xml"/><Relationship Id="rId69"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www.tga.gov.au/legislation-legislative-instruments"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publication/common-technical-document-ctd" TargetMode="External"/><Relationship Id="rId25" Type="http://schemas.openxmlformats.org/officeDocument/2006/relationships/hyperlink" Target="https://www.tga.gov.au/publication/otc-application-route-umbrella-branded-medicines" TargetMode="External"/><Relationship Id="rId33" Type="http://schemas.openxmlformats.org/officeDocument/2006/relationships/hyperlink" Target="https://www.tga.gov.au/legislation-legislative-instruments" TargetMode="External"/><Relationship Id="rId38" Type="http://schemas.openxmlformats.org/officeDocument/2006/relationships/hyperlink" Target="https://www.tga.gov.au/form/notification-change-sponsorship-0" TargetMode="External"/><Relationship Id="rId46" Type="http://schemas.openxmlformats.org/officeDocument/2006/relationships/hyperlink" Target="https://www.tga.gov.au/legislation-legislative-instruments" TargetMode="External"/><Relationship Id="rId59" Type="http://schemas.openxmlformats.org/officeDocument/2006/relationships/hyperlink" Target="https://www.tga.gov.au/publication/poisons-standard-susmp" TargetMode="External"/><Relationship Id="rId67" Type="http://schemas.openxmlformats.org/officeDocument/2006/relationships/hyperlink" Target="https://www.tga.gov.au" TargetMode="External"/><Relationship Id="rId20" Type="http://schemas.openxmlformats.org/officeDocument/2006/relationships/hyperlink" Target="https://business.tga.gov.au/" TargetMode="External"/><Relationship Id="rId41" Type="http://schemas.openxmlformats.org/officeDocument/2006/relationships/hyperlink" Target="https://www.tga.gov.au/resource/ctd-modules-2-3-4-and-5-registered-complementary-medicine-applications-guidance-applicants" TargetMode="External"/><Relationship Id="rId54" Type="http://schemas.openxmlformats.org/officeDocument/2006/relationships/hyperlink" Target="https://www.tga.gov.au/legislation-legislative-instruments" TargetMode="External"/><Relationship Id="rId62" Type="http://schemas.openxmlformats.org/officeDocument/2006/relationships/hyperlink" Target="https://www.tga.gov.au/resource/ctd-modules-2-3-4-and-5-registered-complementary-medicine-applications-guidance-applicants" TargetMode="External"/><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A394F-4BCD-4E94-8031-1F06625A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10992</Words>
  <Characters>62661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73506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Wilkinson</dc:creator>
  <cp:lastModifiedBy>PETKOVIC, Emily</cp:lastModifiedBy>
  <cp:revision>2</cp:revision>
  <cp:lastPrinted>2010-12-20T22:59:00Z</cp:lastPrinted>
  <dcterms:created xsi:type="dcterms:W3CDTF">2024-11-20T21:38:00Z</dcterms:created>
  <dcterms:modified xsi:type="dcterms:W3CDTF">2024-11-20T21:38:00Z</dcterms:modified>
</cp:coreProperties>
</file>