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07547" w14:textId="79A20CB4" w:rsidR="00651F1D" w:rsidRDefault="00105626" w:rsidP="00D421FE">
      <w:pPr>
        <w:pStyle w:val="Heading1"/>
        <w:spacing w:before="360"/>
      </w:pPr>
      <w:r w:rsidRPr="00105626">
        <w:t>ANTISERUM REAGENT –</w:t>
      </w:r>
      <w:r w:rsidR="003B7D02">
        <w:t xml:space="preserve"> </w:t>
      </w:r>
      <w:r w:rsidR="00486419">
        <w:t>A</w:t>
      </w:r>
      <w:r w:rsidR="00486419" w:rsidRPr="00CE7AAC">
        <w:t>/</w:t>
      </w:r>
      <w:r w:rsidR="00520C43" w:rsidRPr="00CE7AAC">
        <w:t>Anhui-</w:t>
      </w:r>
      <w:proofErr w:type="spellStart"/>
      <w:r w:rsidR="00520C43" w:rsidRPr="00CE7AAC">
        <w:t>Lujiang</w:t>
      </w:r>
      <w:proofErr w:type="spellEnd"/>
      <w:r w:rsidR="00520C43" w:rsidRPr="00CE7AAC">
        <w:t>/39/2018</w:t>
      </w:r>
      <w:r w:rsidRPr="00CE7AAC">
        <w:t xml:space="preserve">-like </w:t>
      </w:r>
    </w:p>
    <w:p w14:paraId="6ED0B8F9" w14:textId="45BB1914" w:rsidR="00261117" w:rsidRPr="00CE7AAC" w:rsidRDefault="00105626" w:rsidP="00181627">
      <w:pPr>
        <w:pStyle w:val="Heading1"/>
      </w:pPr>
      <w:r w:rsidRPr="00CE7AAC">
        <w:t>FOR SINGLE RADIAL</w:t>
      </w:r>
      <w:r w:rsidR="00651F1D">
        <w:t xml:space="preserve"> </w:t>
      </w:r>
      <w:r w:rsidRPr="00CE7AAC">
        <w:t xml:space="preserve">IMMUNODIFFUSION (SRID) </w:t>
      </w:r>
      <w:r w:rsidR="00651F1D">
        <w:br/>
      </w:r>
      <w:r w:rsidRPr="00CE7AAC">
        <w:t>ASSAY OF INFLUENZA VIRUS HAEMAGGLUTININ</w:t>
      </w:r>
    </w:p>
    <w:p w14:paraId="58551C12" w14:textId="7BE7D015" w:rsidR="00261117" w:rsidRPr="00CE7AAC" w:rsidRDefault="00105626" w:rsidP="00181627">
      <w:pPr>
        <w:pStyle w:val="Heading1"/>
      </w:pPr>
      <w:r w:rsidRPr="00CE7AAC">
        <w:t>Lot: AS4</w:t>
      </w:r>
      <w:r w:rsidR="00644A6F" w:rsidRPr="00CE7AAC">
        <w:t>56</w:t>
      </w:r>
      <w:r w:rsidRPr="00CE7AAC">
        <w:t xml:space="preserve"> (DOM: </w:t>
      </w:r>
      <w:r w:rsidR="00520C43" w:rsidRPr="00CE7AAC">
        <w:t>Aug 2024</w:t>
      </w:r>
      <w:r w:rsidRPr="00CE7AAC">
        <w:t>)</w:t>
      </w:r>
    </w:p>
    <w:p w14:paraId="5422C2DE" w14:textId="5EA13D69" w:rsidR="00261117" w:rsidRPr="00181627" w:rsidRDefault="00261117" w:rsidP="00181627">
      <w:pPr>
        <w:pStyle w:val="Heading2"/>
      </w:pPr>
      <w:r>
        <w:t>1. Introduction</w:t>
      </w:r>
    </w:p>
    <w:p w14:paraId="549AA0CE" w14:textId="4D81AA58" w:rsidR="00261117" w:rsidRDefault="00105626" w:rsidP="00261117">
      <w:r w:rsidRPr="00105626">
        <w:t>Influenza antiserum reagent TGA Lot</w:t>
      </w:r>
      <w:r w:rsidRPr="00CE7AAC">
        <w:t xml:space="preserve"> </w:t>
      </w:r>
      <w:r w:rsidR="00520C43" w:rsidRPr="00CE7AAC">
        <w:t>AS456</w:t>
      </w:r>
      <w:r w:rsidRPr="00CE7AAC">
        <w:t xml:space="preserve"> is prepared for single radial Immunodiffusion (SRID) assay of </w:t>
      </w:r>
      <w:r w:rsidR="00520C43" w:rsidRPr="00CE7AAC">
        <w:t>A/Anhui-</w:t>
      </w:r>
      <w:proofErr w:type="spellStart"/>
      <w:r w:rsidR="00520C43" w:rsidRPr="00CE7AAC">
        <w:t>Lujiang</w:t>
      </w:r>
      <w:proofErr w:type="spellEnd"/>
      <w:r w:rsidR="00520C43" w:rsidRPr="00CE7AAC">
        <w:t>/39/2018</w:t>
      </w:r>
      <w:r w:rsidR="003B7D02">
        <w:t>-like</w:t>
      </w:r>
      <w:r w:rsidR="00520C43" w:rsidRPr="00CE7AAC">
        <w:t xml:space="preserve"> </w:t>
      </w:r>
      <w:r w:rsidRPr="00CE7AAC">
        <w:t>antigens</w:t>
      </w:r>
      <w:r w:rsidRPr="00105626">
        <w:t>.</w:t>
      </w:r>
      <w:r w:rsidR="00D421FE" w:rsidRPr="00D421FE">
        <w:rPr>
          <w:noProof/>
        </w:rPr>
        <w:t xml:space="preserve"> </w:t>
      </w:r>
    </w:p>
    <w:p w14:paraId="4B17D6BA" w14:textId="77777777" w:rsidR="00261117" w:rsidRDefault="00261117" w:rsidP="00261117">
      <w:pPr>
        <w:pStyle w:val="Heading2"/>
      </w:pPr>
      <w:r>
        <w:t>2. Unitage</w:t>
      </w:r>
    </w:p>
    <w:p w14:paraId="6C9579E1" w14:textId="7E3ADF73" w:rsidR="00261117" w:rsidRDefault="00105626" w:rsidP="00D421FE">
      <w:pPr>
        <w:tabs>
          <w:tab w:val="left" w:pos="7275"/>
        </w:tabs>
      </w:pPr>
      <w:r w:rsidRPr="00105626">
        <w:t>No unitage is assigned to this material.</w:t>
      </w:r>
      <w:r w:rsidR="00D421FE">
        <w:tab/>
      </w:r>
    </w:p>
    <w:p w14:paraId="3D71A48D" w14:textId="77777777" w:rsidR="00EE583F" w:rsidRDefault="00261117" w:rsidP="00261117">
      <w:pPr>
        <w:pStyle w:val="Heading2"/>
      </w:pPr>
      <w:r>
        <w:t>3. Contents</w:t>
      </w:r>
    </w:p>
    <w:p w14:paraId="4BC279C8" w14:textId="77777777" w:rsidR="00261117" w:rsidRPr="00261117" w:rsidRDefault="00261117" w:rsidP="00261117">
      <w:r w:rsidRPr="00261117">
        <w:rPr>
          <w:b/>
        </w:rPr>
        <w:t>Country of origin of biological material:</w:t>
      </w:r>
      <w:r w:rsidRPr="00261117">
        <w:t xml:space="preserve"> </w:t>
      </w:r>
      <w:r w:rsidR="00105626" w:rsidRPr="00105626">
        <w:t>Australia</w:t>
      </w:r>
    </w:p>
    <w:p w14:paraId="7EC6CF36" w14:textId="77777777" w:rsidR="00261117" w:rsidRDefault="00261117" w:rsidP="00331251">
      <w:pPr>
        <w:tabs>
          <w:tab w:val="left" w:pos="2268"/>
        </w:tabs>
      </w:pPr>
      <w:r w:rsidRPr="00261117">
        <w:rPr>
          <w:b/>
        </w:rPr>
        <w:t>Animal Species:</w:t>
      </w:r>
      <w:r>
        <w:tab/>
      </w:r>
      <w:r w:rsidR="00105626" w:rsidRPr="00105626">
        <w:t xml:space="preserve">Domestic sheep </w:t>
      </w:r>
      <w:r w:rsidR="00105626" w:rsidRPr="00105626">
        <w:rPr>
          <w:i/>
        </w:rPr>
        <w:t xml:space="preserve">(Ovis </w:t>
      </w:r>
      <w:proofErr w:type="spellStart"/>
      <w:r w:rsidR="00105626" w:rsidRPr="00105626">
        <w:rPr>
          <w:i/>
        </w:rPr>
        <w:t>aries</w:t>
      </w:r>
      <w:proofErr w:type="spellEnd"/>
      <w:r w:rsidR="00105626" w:rsidRPr="00105626">
        <w:rPr>
          <w:i/>
        </w:rPr>
        <w:t>)</w:t>
      </w:r>
    </w:p>
    <w:p w14:paraId="2C08377D" w14:textId="77777777" w:rsidR="00261117" w:rsidRDefault="00261117" w:rsidP="00331251">
      <w:pPr>
        <w:tabs>
          <w:tab w:val="left" w:pos="2268"/>
        </w:tabs>
      </w:pPr>
      <w:r w:rsidRPr="00261117">
        <w:rPr>
          <w:b/>
        </w:rPr>
        <w:t>Donor Sheep Breed:</w:t>
      </w:r>
      <w:r>
        <w:tab/>
      </w:r>
      <w:r w:rsidR="00105626" w:rsidRPr="00105626">
        <w:t>Australian Merino Cross</w:t>
      </w:r>
    </w:p>
    <w:p w14:paraId="52458D67" w14:textId="388BB3A7" w:rsidR="00261117" w:rsidRDefault="00105626" w:rsidP="00261117">
      <w:r w:rsidRPr="00105626">
        <w:t>The sheep originated, were continuously reared</w:t>
      </w:r>
      <w:r w:rsidR="00AD7447">
        <w:t>,</w:t>
      </w:r>
      <w:r w:rsidRPr="00105626">
        <w:t xml:space="preserve"> and slaughtered in Australia.</w:t>
      </w:r>
    </w:p>
    <w:p w14:paraId="48934506" w14:textId="5F3D771A" w:rsidR="00E83339" w:rsidRDefault="00E83339" w:rsidP="00EA1C3B">
      <w:r>
        <w:t xml:space="preserve">The haemagglutinin (HA) </w:t>
      </w:r>
      <w:r w:rsidR="00651F1D">
        <w:t xml:space="preserve">protein </w:t>
      </w:r>
      <w:r>
        <w:t xml:space="preserve">used to immunise the sheep was produced recombinantly in </w:t>
      </w:r>
      <w:r w:rsidR="00A62E31">
        <w:t xml:space="preserve">the </w:t>
      </w:r>
      <w:r>
        <w:t xml:space="preserve">EXPi293F cell line. Plasmid DNA made by </w:t>
      </w:r>
      <w:proofErr w:type="spellStart"/>
      <w:r>
        <w:t>GenScript</w:t>
      </w:r>
      <w:proofErr w:type="spellEnd"/>
      <w:r>
        <w:t xml:space="preserve"> (Piscataway, NJ, USA) includes the nucleotide sequence coding for the hemagglutinin protein of </w:t>
      </w:r>
      <w:r w:rsidR="00651F1D">
        <w:t xml:space="preserve">the </w:t>
      </w:r>
      <w:r>
        <w:t>A/Anhui-</w:t>
      </w:r>
      <w:proofErr w:type="spellStart"/>
      <w:r>
        <w:t>Lujiang</w:t>
      </w:r>
      <w:proofErr w:type="spellEnd"/>
      <w:r>
        <w:t>/39/2018</w:t>
      </w:r>
      <w:r w:rsidR="00651F1D">
        <w:t xml:space="preserve">-like </w:t>
      </w:r>
      <w:r>
        <w:t xml:space="preserve">strain. </w:t>
      </w:r>
    </w:p>
    <w:p w14:paraId="4931160F" w14:textId="28B54E89" w:rsidR="00E83339" w:rsidRDefault="00E83339" w:rsidP="00EA1C3B">
      <w:r>
        <w:t xml:space="preserve">Recombinant haemagglutinin cannot infect or replicate within a host species. Recombinant hemagglutinin was verified by SDS-PAGE densitometry to be 99.9% pure. The antiserum contains 0.1% sodium </w:t>
      </w:r>
      <w:proofErr w:type="spellStart"/>
      <w:r>
        <w:t>azide</w:t>
      </w:r>
      <w:proofErr w:type="spellEnd"/>
      <w:r>
        <w:t xml:space="preserve"> as a preservative. </w:t>
      </w:r>
    </w:p>
    <w:p w14:paraId="4B3E5747" w14:textId="4ED47FA1" w:rsidR="00261117" w:rsidRDefault="00261117" w:rsidP="00E83339">
      <w:pPr>
        <w:pStyle w:val="Heading2"/>
      </w:pPr>
      <w:r>
        <w:t>4. Caution</w:t>
      </w:r>
    </w:p>
    <w:p w14:paraId="31A72525" w14:textId="77777777" w:rsidR="00261117" w:rsidRPr="00261117" w:rsidRDefault="00261117" w:rsidP="00261117">
      <w:pPr>
        <w:keepNext/>
        <w:jc w:val="center"/>
        <w:rPr>
          <w:b/>
        </w:rPr>
      </w:pPr>
      <w:r w:rsidRPr="00261117">
        <w:rPr>
          <w:b/>
        </w:rPr>
        <w:t>THIS PREPARATION IS NOT FOR ADMINISTRATION TO HUMANS.</w:t>
      </w:r>
    </w:p>
    <w:p w14:paraId="7448DAEC" w14:textId="77777777" w:rsidR="00261117" w:rsidRDefault="00105626" w:rsidP="00261117">
      <w:r w:rsidRPr="00105626">
        <w:t>The preparation does not contain material of human origin. As with all materials of biological origin, this preparation should be regarded as potentially hazardous to health.  It should be used and discarded according to your own laboratory's safety procedures.  Such safety procedures probably will include the wearing of protective gloves and avoiding the generation of aerosols. Care should be exercised in opening ampoules or vials, to avoid cuts.</w:t>
      </w:r>
    </w:p>
    <w:p w14:paraId="1FBAE070" w14:textId="55FE9FCB" w:rsidR="002E7E94" w:rsidRPr="002E7E94" w:rsidRDefault="002E7E94" w:rsidP="00651631">
      <w:pPr>
        <w:tabs>
          <w:tab w:val="right" w:pos="8504"/>
        </w:tabs>
        <w:jc w:val="center"/>
      </w:pPr>
    </w:p>
    <w:p w14:paraId="2A0391D0" w14:textId="77777777" w:rsidR="00261117" w:rsidRDefault="00261117" w:rsidP="00261117">
      <w:pPr>
        <w:pStyle w:val="Heading2"/>
      </w:pPr>
      <w:r>
        <w:lastRenderedPageBreak/>
        <w:t>5. Use of material</w:t>
      </w:r>
    </w:p>
    <w:p w14:paraId="5E13A5A1" w14:textId="77777777" w:rsidR="00C14078" w:rsidRDefault="00105626" w:rsidP="00FA6037">
      <w:pPr>
        <w:keepNext/>
        <w:keepLines/>
      </w:pPr>
      <w:r w:rsidRPr="00105626">
        <w:t xml:space="preserve">For SRID testing of influenza virus </w:t>
      </w:r>
      <w:proofErr w:type="gramStart"/>
      <w:r w:rsidRPr="00105626">
        <w:t>antigens;</w:t>
      </w:r>
      <w:proofErr w:type="gramEnd"/>
      <w:r w:rsidRPr="00105626">
        <w:t xml:space="preserve"> this antiserum is suitable for the testing of A</w:t>
      </w:r>
      <w:r w:rsidRPr="00CE7AAC">
        <w:t>/</w:t>
      </w:r>
      <w:r w:rsidR="00520C43" w:rsidRPr="00CE7AAC">
        <w:t>Anhui-</w:t>
      </w:r>
      <w:proofErr w:type="spellStart"/>
      <w:r w:rsidR="00520C43" w:rsidRPr="00CE7AAC">
        <w:t>Lujiang</w:t>
      </w:r>
      <w:proofErr w:type="spellEnd"/>
      <w:r w:rsidR="00520C43" w:rsidRPr="00CE7AAC">
        <w:t>/39/2018</w:t>
      </w:r>
      <w:r w:rsidRPr="00CE7AAC">
        <w:t xml:space="preserve">-like antigens. </w:t>
      </w:r>
    </w:p>
    <w:p w14:paraId="65FD98A0" w14:textId="64110A67" w:rsidR="00261117" w:rsidRPr="00CE7AAC" w:rsidRDefault="00105626" w:rsidP="00261117">
      <w:r w:rsidRPr="00CE7AAC">
        <w:t xml:space="preserve">For </w:t>
      </w:r>
      <w:r w:rsidR="00BA4469" w:rsidRPr="00CE7AAC">
        <w:t>A/Anhui-</w:t>
      </w:r>
      <w:proofErr w:type="spellStart"/>
      <w:r w:rsidR="00BA4469" w:rsidRPr="00CE7AAC">
        <w:t>Lujiang</w:t>
      </w:r>
      <w:proofErr w:type="spellEnd"/>
      <w:r w:rsidR="00BA4469" w:rsidRPr="00CE7AAC">
        <w:t>/39/2018-like antigen</w:t>
      </w:r>
      <w:r w:rsidR="00696155">
        <w:t>s</w:t>
      </w:r>
      <w:r w:rsidR="00BA4469" w:rsidRPr="00CE7AAC">
        <w:t xml:space="preserve"> </w:t>
      </w:r>
      <w:r w:rsidRPr="00CE7AAC">
        <w:t>containing approximately 30 µg HA per mL</w:t>
      </w:r>
      <w:r w:rsidR="00C14078">
        <w:t>,</w:t>
      </w:r>
      <w:r w:rsidRPr="00CE7AAC">
        <w:t xml:space="preserve"> add </w:t>
      </w:r>
      <w:r w:rsidR="00C21DDD" w:rsidRPr="00CE7AAC">
        <w:t>2.2</w:t>
      </w:r>
      <w:r w:rsidR="00C21DDD" w:rsidRPr="00CE7AAC">
        <w:rPr>
          <w:rFonts w:eastAsia="MS PGothic"/>
          <w:lang w:eastAsia="en-GB"/>
        </w:rPr>
        <w:t xml:space="preserve"> µl</w:t>
      </w:r>
      <w:r w:rsidR="00C21DDD" w:rsidRPr="00CE7AAC">
        <w:t xml:space="preserve"> </w:t>
      </w:r>
      <w:r w:rsidRPr="00CE7AAC">
        <w:t>of the undiluted antiserum to 1 mL of agarose. It may be necessary to change the antiserum concentration according to local laboratory conditions.</w:t>
      </w:r>
    </w:p>
    <w:p w14:paraId="4CD51794" w14:textId="47FA1EB0" w:rsidR="00105626" w:rsidRDefault="00105626" w:rsidP="00261117">
      <w:r w:rsidRPr="00CE7AAC">
        <w:t>Antiserum reagent AS4</w:t>
      </w:r>
      <w:r w:rsidR="00520C43" w:rsidRPr="00CE7AAC">
        <w:t>56</w:t>
      </w:r>
      <w:r w:rsidRPr="00CE7AAC">
        <w:t xml:space="preserve"> </w:t>
      </w:r>
      <w:r w:rsidRPr="00105626">
        <w:t xml:space="preserve">should be used according to the method described by Wood, JM, </w:t>
      </w:r>
      <w:proofErr w:type="spellStart"/>
      <w:r w:rsidRPr="00105626">
        <w:t>Schild</w:t>
      </w:r>
      <w:proofErr w:type="spellEnd"/>
      <w:r w:rsidRPr="00105626">
        <w:t xml:space="preserve">, GC, Newman, RW, and </w:t>
      </w:r>
      <w:proofErr w:type="spellStart"/>
      <w:r w:rsidRPr="00105626">
        <w:t>Seagroatt</w:t>
      </w:r>
      <w:proofErr w:type="spellEnd"/>
      <w:r w:rsidRPr="00105626">
        <w:t>, VA, Journal of Biological Standardisation, 1977, 5, 237-247.</w:t>
      </w:r>
    </w:p>
    <w:p w14:paraId="25F6605C" w14:textId="77777777" w:rsidR="00261117" w:rsidRDefault="00261117" w:rsidP="004B68E7">
      <w:pPr>
        <w:pStyle w:val="Heading2"/>
      </w:pPr>
      <w:r>
        <w:t xml:space="preserve">6. </w:t>
      </w:r>
      <w:r w:rsidR="004B68E7" w:rsidRPr="004B68E7">
        <w:t>Stability</w:t>
      </w:r>
    </w:p>
    <w:p w14:paraId="77DB69DB" w14:textId="77777777" w:rsidR="00261117" w:rsidRDefault="00105626" w:rsidP="00261117">
      <w:r w:rsidRPr="00105626">
        <w:t>It is the policy of WHO not to assign an expiry date to their international reference materials. TGA follows the policy of WHO with respect to its reference materials and they remain valid with the assigned potency and status until withdrawn or amended. Reference Materials should be stored on receipt as indicated on the label.</w:t>
      </w:r>
    </w:p>
    <w:p w14:paraId="3778FEDB" w14:textId="77777777" w:rsidR="00261117" w:rsidRDefault="00261117" w:rsidP="004B68E7">
      <w:pPr>
        <w:pStyle w:val="Heading2"/>
      </w:pPr>
      <w:r>
        <w:t xml:space="preserve">7. </w:t>
      </w:r>
      <w:r w:rsidR="004B68E7">
        <w:t>Citation</w:t>
      </w:r>
    </w:p>
    <w:p w14:paraId="37D5DA9F" w14:textId="77777777" w:rsidR="00261117" w:rsidRDefault="00105626" w:rsidP="00261117">
      <w:r w:rsidRPr="00105626">
        <w:t>In all publications (or data sheets for immunoassay kits) in which this preparation is used as an assay calibrant, it is important that the title of the preparation, vial code and the name and address of TGA are cited correctly.</w:t>
      </w:r>
    </w:p>
    <w:p w14:paraId="2230CF0B" w14:textId="77777777" w:rsidR="00261117" w:rsidRDefault="00261117" w:rsidP="004B68E7">
      <w:pPr>
        <w:pStyle w:val="Heading2"/>
      </w:pPr>
      <w:r>
        <w:t xml:space="preserve">8. </w:t>
      </w:r>
      <w:r w:rsidR="004B68E7">
        <w:t>Product liability</w:t>
      </w:r>
    </w:p>
    <w:p w14:paraId="4583A533" w14:textId="77777777" w:rsidR="00261117" w:rsidRDefault="00105626" w:rsidP="00DC50E2">
      <w:pPr>
        <w:keepNext/>
        <w:keepLines/>
      </w:pPr>
      <w:r w:rsidRPr="00105626">
        <w:t xml:space="preserve">Information emanating from TGA is given after the exercise of all reasonable care and skill in its compilation, </w:t>
      </w:r>
      <w:proofErr w:type="gramStart"/>
      <w:r w:rsidRPr="00105626">
        <w:t>preparation</w:t>
      </w:r>
      <w:proofErr w:type="gramEnd"/>
      <w:r w:rsidRPr="00105626">
        <w:t xml:space="preserve"> and issue, but is provided without liability in its application and use.</w:t>
      </w:r>
    </w:p>
    <w:p w14:paraId="666564F3" w14:textId="77777777" w:rsidR="00261117" w:rsidRDefault="00105626" w:rsidP="00DC50E2">
      <w:pPr>
        <w:keepNext/>
        <w:keepLines/>
      </w:pPr>
      <w:r w:rsidRPr="00105626">
        <w:t xml:space="preserve">This product is intended for use as a standard or reference material in laboratory work in relation to biological research, </w:t>
      </w:r>
      <w:proofErr w:type="gramStart"/>
      <w:r w:rsidRPr="00105626">
        <w:t>manufacturing</w:t>
      </w:r>
      <w:proofErr w:type="gramEnd"/>
      <w:r w:rsidRPr="00105626">
        <w:t xml:space="preserve"> or quality control testing of biological products or in the field of </w:t>
      </w:r>
      <w:r w:rsidRPr="00105626">
        <w:rPr>
          <w:i/>
        </w:rPr>
        <w:t>in vitro</w:t>
      </w:r>
      <w:r>
        <w:t xml:space="preserve"> diagnostics. </w:t>
      </w:r>
      <w:r w:rsidRPr="00105626">
        <w:t>It is the responsibility of the user to ensure that he/she has the necessary technical skills to determine the appropriateness of this product</w:t>
      </w:r>
      <w:r>
        <w:t xml:space="preserve"> for the proposed application. </w:t>
      </w:r>
      <w:r w:rsidRPr="00105626">
        <w:t>Results obtained from this product are likely to be dependent on conditions of use and the variability of materials beyond the control of TGA</w:t>
      </w:r>
      <w:r w:rsidR="00261117">
        <w:t>.</w:t>
      </w:r>
    </w:p>
    <w:p w14:paraId="5ADEACCC" w14:textId="77777777" w:rsidR="00261117" w:rsidRDefault="00105626" w:rsidP="00261117">
      <w:r w:rsidRPr="00105626">
        <w:t>TGA accepts no liability whatsoever for any loss or damage arising from the use of this product, whether loss of profits, or indirect or consequential loss or otherwise, including, but not limited to, personal injury other than as ca</w:t>
      </w:r>
      <w:r>
        <w:t xml:space="preserve">used by the negligence of TGA. </w:t>
      </w:r>
      <w:proofErr w:type="gramStart"/>
      <w:r w:rsidRPr="00105626">
        <w:t>In particular, TGA</w:t>
      </w:r>
      <w:proofErr w:type="gramEnd"/>
      <w:r w:rsidRPr="00105626">
        <w:t xml:space="preserve"> accepts no liability whatsoever for:</w:t>
      </w:r>
    </w:p>
    <w:p w14:paraId="2B97E4E1" w14:textId="77777777" w:rsidR="00261117" w:rsidRDefault="00261117" w:rsidP="004B68E7">
      <w:pPr>
        <w:pStyle w:val="Numberbullet3"/>
      </w:pPr>
      <w:r>
        <w:t>results obtained from this product; and/or</w:t>
      </w:r>
    </w:p>
    <w:p w14:paraId="7D344C40" w14:textId="77777777" w:rsidR="00261117" w:rsidRDefault="00261117" w:rsidP="004B68E7">
      <w:pPr>
        <w:pStyle w:val="Numberbullet3"/>
      </w:pPr>
      <w:r>
        <w:t>non-delivery of goods or for damages in transit.</w:t>
      </w:r>
    </w:p>
    <w:p w14:paraId="5A5E1C26" w14:textId="77777777" w:rsidR="00261117" w:rsidRDefault="00261117" w:rsidP="00261117">
      <w:r>
        <w:t>In the event of any replacement of goods following loss or damage a customer accepts as a condition of receipt of a replacement product, acceptance of the fact that the replacement is not to be construed as an admission of liability on TGA's behalf.</w:t>
      </w:r>
    </w:p>
    <w:p w14:paraId="676AC308" w14:textId="77777777" w:rsidR="00261117" w:rsidRDefault="00261117" w:rsidP="00C93D19">
      <w:pPr>
        <w:pStyle w:val="Heading2"/>
        <w:pageBreakBefore/>
        <w:spacing w:before="0"/>
      </w:pPr>
      <w:r>
        <w:lastRenderedPageBreak/>
        <w:t xml:space="preserve">9. </w:t>
      </w:r>
      <w:r w:rsidR="004B68E7">
        <w:t xml:space="preserve">Safety Data Sheet </w:t>
      </w:r>
      <w:r>
        <w:t>(SDS)</w:t>
      </w:r>
      <w:r w:rsidR="0090187D">
        <w:t xml:space="preserve"> OR Material Safety Sheet</w:t>
      </w:r>
    </w:p>
    <w:p w14:paraId="05C8F2F6" w14:textId="77777777" w:rsidR="00261117" w:rsidRDefault="00261117" w:rsidP="00261117">
      <w:r>
        <w:t>Please refer to the hardcopy of the SDS supplied with the product.</w:t>
      </w:r>
    </w:p>
    <w:p w14:paraId="091D6DCF" w14:textId="77777777" w:rsidR="00261117" w:rsidRDefault="00261117" w:rsidP="004B68E7">
      <w:pPr>
        <w:pStyle w:val="Heading2"/>
      </w:pPr>
      <w:r>
        <w:t xml:space="preserve">10. </w:t>
      </w:r>
      <w:r w:rsidR="004B68E7">
        <w:t>Further information</w:t>
      </w:r>
    </w:p>
    <w:p w14:paraId="490A58A5" w14:textId="77777777" w:rsidR="00261117" w:rsidRDefault="00261117" w:rsidP="00261117">
      <w:r>
        <w:t xml:space="preserve">For further information regarding this product please email: </w:t>
      </w:r>
      <w:hyperlink r:id="rId8" w:history="1">
        <w:r w:rsidR="004B68E7" w:rsidRPr="004B53AE">
          <w:rPr>
            <w:rStyle w:val="Hyperlink"/>
          </w:rPr>
          <w:t>influenza.reagents@health.gov.au</w:t>
        </w:r>
      </w:hyperlink>
    </w:p>
    <w:p w14:paraId="2CF77F7E" w14:textId="77777777" w:rsidR="00105626" w:rsidRPr="000B12C8" w:rsidRDefault="00105626" w:rsidP="004B68E7">
      <w:pPr>
        <w:spacing w:before="840"/>
        <w:rPr>
          <w:i/>
        </w:rPr>
      </w:pPr>
      <w:r w:rsidRPr="000B12C8">
        <w:rPr>
          <w:i/>
        </w:rPr>
        <w:t xml:space="preserve">Version </w:t>
      </w:r>
      <w:r w:rsidR="00486419" w:rsidRPr="000B12C8">
        <w:rPr>
          <w:i/>
        </w:rPr>
        <w:t>1</w:t>
      </w:r>
      <w:r w:rsidRPr="000B12C8">
        <w:rPr>
          <w:i/>
        </w:rPr>
        <w:t>.0</w:t>
      </w:r>
    </w:p>
    <w:p w14:paraId="2DE2DE8A" w14:textId="1038F211" w:rsidR="00261117" w:rsidRPr="000B12C8" w:rsidRDefault="00261117" w:rsidP="00105626">
      <w:pPr>
        <w:rPr>
          <w:i/>
        </w:rPr>
      </w:pPr>
      <w:r w:rsidRPr="000B12C8">
        <w:rPr>
          <w:i/>
        </w:rPr>
        <w:t xml:space="preserve">Issue Date: </w:t>
      </w:r>
      <w:r w:rsidR="00486419" w:rsidRPr="000B12C8">
        <w:rPr>
          <w:i/>
        </w:rPr>
        <w:t>Oct</w:t>
      </w:r>
      <w:r w:rsidR="00105626" w:rsidRPr="000B12C8">
        <w:rPr>
          <w:i/>
        </w:rPr>
        <w:t xml:space="preserve"> 20</w:t>
      </w:r>
      <w:r w:rsidR="00520C43" w:rsidRPr="000B12C8">
        <w:rPr>
          <w:i/>
        </w:rPr>
        <w:t>24</w:t>
      </w:r>
    </w:p>
    <w:sectPr w:rsidR="00261117" w:rsidRPr="000B12C8" w:rsidSect="00FA6037">
      <w:headerReference w:type="default" r:id="rId9"/>
      <w:footerReference w:type="default" r:id="rId10"/>
      <w:headerReference w:type="first" r:id="rId11"/>
      <w:footerReference w:type="first" r:id="rId12"/>
      <w:pgSz w:w="11906" w:h="16838" w:code="9"/>
      <w:pgMar w:top="1247" w:right="1701" w:bottom="1361" w:left="1701" w:header="425"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AC309" w14:textId="77777777" w:rsidR="00562E0E" w:rsidRDefault="00562E0E" w:rsidP="00C40A36">
      <w:r>
        <w:separator/>
      </w:r>
    </w:p>
  </w:endnote>
  <w:endnote w:type="continuationSeparator" w:id="0">
    <w:p w14:paraId="0D6ADA8E" w14:textId="77777777" w:rsidR="00562E0E" w:rsidRDefault="00562E0E" w:rsidP="00C4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CellMar>
        <w:top w:w="57" w:type="dxa"/>
        <w:left w:w="57" w:type="dxa"/>
        <w:bottom w:w="57" w:type="dxa"/>
        <w:right w:w="57" w:type="dxa"/>
      </w:tblCellMar>
      <w:tblLook w:val="01E0" w:firstRow="1" w:lastRow="1" w:firstColumn="1" w:lastColumn="1" w:noHBand="0" w:noVBand="0"/>
    </w:tblPr>
    <w:tblGrid>
      <w:gridCol w:w="6273"/>
      <w:gridCol w:w="2231"/>
    </w:tblGrid>
    <w:sdt>
      <w:sdtPr>
        <w:id w:val="1335729165"/>
        <w:docPartObj>
          <w:docPartGallery w:val="Page Numbers (Bottom of Page)"/>
          <w:docPartUnique/>
        </w:docPartObj>
      </w:sdtPr>
      <w:sdtEndPr/>
      <w:sdtContent>
        <w:tr w:rsidR="00032899" w:rsidRPr="00032899" w14:paraId="7047AD6E" w14:textId="77777777" w:rsidTr="007616CE">
          <w:tc>
            <w:tcPr>
              <w:tcW w:w="3688" w:type="pct"/>
              <w:shd w:val="clear" w:color="auto" w:fill="auto"/>
              <w:vAlign w:val="center"/>
            </w:tcPr>
            <w:p w14:paraId="442D45BA" w14:textId="26DD2590" w:rsidR="00271BB2" w:rsidRPr="00032899" w:rsidRDefault="000B12C8" w:rsidP="00596D79">
              <w:pPr>
                <w:pStyle w:val="Footer"/>
                <w:spacing w:before="0" w:after="0"/>
                <w:rPr>
                  <w:lang w:val="fr-FR"/>
                </w:rPr>
              </w:pPr>
              <w:r w:rsidRPr="00032899">
                <w:t>A/Anhui-</w:t>
              </w:r>
              <w:proofErr w:type="spellStart"/>
              <w:r w:rsidRPr="00032899">
                <w:t>Lujiang</w:t>
              </w:r>
              <w:proofErr w:type="spellEnd"/>
              <w:r w:rsidRPr="00032899">
                <w:t>/39/2018</w:t>
              </w:r>
              <w:r w:rsidR="00467C75">
                <w:t>-like serum</w:t>
              </w:r>
              <w:r w:rsidRPr="00032899">
                <w:t xml:space="preserve"> </w:t>
              </w:r>
              <w:r w:rsidR="00105626" w:rsidRPr="00032899">
                <w:t>– TGA Lot: AS</w:t>
              </w:r>
              <w:r w:rsidRPr="00032899">
                <w:t>456</w:t>
              </w:r>
              <w:r w:rsidR="00105626" w:rsidRPr="00032899">
                <w:t xml:space="preserve"> (DOM: </w:t>
              </w:r>
              <w:r w:rsidRPr="00032899">
                <w:t>Aug</w:t>
              </w:r>
              <w:r w:rsidR="00105626" w:rsidRPr="00032899">
                <w:t xml:space="preserve"> 20</w:t>
              </w:r>
              <w:r w:rsidRPr="00032899">
                <w:t>24</w:t>
              </w:r>
              <w:r w:rsidR="00105626" w:rsidRPr="00032899">
                <w:t>)</w:t>
              </w:r>
            </w:p>
          </w:tc>
          <w:tc>
            <w:tcPr>
              <w:tcW w:w="1312" w:type="pct"/>
              <w:shd w:val="clear" w:color="auto" w:fill="auto"/>
              <w:vAlign w:val="center"/>
            </w:tcPr>
            <w:p w14:paraId="17D8B941" w14:textId="77777777" w:rsidR="00271BB2" w:rsidRPr="00032899" w:rsidRDefault="00271BB2" w:rsidP="00B163A0">
              <w:pPr>
                <w:pStyle w:val="Footer"/>
                <w:spacing w:before="0" w:after="0"/>
                <w:jc w:val="right"/>
              </w:pPr>
              <w:r w:rsidRPr="00032899">
                <w:t xml:space="preserve">Page </w:t>
              </w:r>
              <w:r w:rsidR="004F4C94" w:rsidRPr="00032899">
                <w:fldChar w:fldCharType="begin"/>
              </w:r>
              <w:r w:rsidR="004F4C94" w:rsidRPr="00032899">
                <w:instrText xml:space="preserve"> PAGE </w:instrText>
              </w:r>
              <w:r w:rsidR="004F4C94" w:rsidRPr="00032899">
                <w:fldChar w:fldCharType="separate"/>
              </w:r>
              <w:r w:rsidR="00167516" w:rsidRPr="00032899">
                <w:rPr>
                  <w:noProof/>
                </w:rPr>
                <w:t>2</w:t>
              </w:r>
              <w:r w:rsidR="004F4C94" w:rsidRPr="00032899">
                <w:rPr>
                  <w:noProof/>
                </w:rPr>
                <w:fldChar w:fldCharType="end"/>
              </w:r>
              <w:r w:rsidRPr="00032899">
                <w:t xml:space="preserve"> of </w:t>
              </w:r>
              <w:r w:rsidR="000805E1" w:rsidRPr="00032899">
                <w:fldChar w:fldCharType="begin"/>
              </w:r>
              <w:r w:rsidR="000805E1" w:rsidRPr="00032899">
                <w:instrText xml:space="preserve"> NUMPAGES  </w:instrText>
              </w:r>
              <w:r w:rsidR="000805E1" w:rsidRPr="00032899">
                <w:fldChar w:fldCharType="separate"/>
              </w:r>
              <w:r w:rsidR="00167516" w:rsidRPr="00032899">
                <w:rPr>
                  <w:noProof/>
                </w:rPr>
                <w:t>3</w:t>
              </w:r>
              <w:r w:rsidR="000805E1" w:rsidRPr="00032899">
                <w:rPr>
                  <w:noProof/>
                </w:rPr>
                <w:fldChar w:fldCharType="end"/>
              </w:r>
            </w:p>
          </w:tc>
        </w:tr>
      </w:sdtContent>
    </w:sdt>
  </w:tbl>
  <w:p w14:paraId="08D5455B" w14:textId="77777777" w:rsidR="00271BB2" w:rsidRPr="00343D79" w:rsidRDefault="00271BB2" w:rsidP="00343D79">
    <w:pPr>
      <w:spacing w:before="0" w:after="0" w:line="240" w:lineRule="auto"/>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C2A8" w14:textId="47945D55" w:rsidR="002E7E94" w:rsidRPr="00651631" w:rsidRDefault="002E7E94" w:rsidP="00651631">
    <w:pPr>
      <w:pBdr>
        <w:top w:val="single" w:sz="4" w:space="4" w:color="auto"/>
      </w:pBdr>
      <w:tabs>
        <w:tab w:val="right" w:pos="8504"/>
      </w:tabs>
      <w:spacing w:before="0" w:after="0"/>
      <w:rPr>
        <w:rStyle w:val="Hyperlink"/>
        <w:color w:val="auto"/>
        <w:u w:val="none"/>
      </w:rPr>
    </w:pPr>
    <w:r w:rsidRPr="007B0408">
      <w:rPr>
        <w:rStyle w:val="FooterChar"/>
        <w:rFonts w:cs="Arial"/>
      </w:rPr>
      <w:t>PO Box 100</w:t>
    </w:r>
    <w:r>
      <w:rPr>
        <w:rStyle w:val="FooterChar"/>
        <w:rFonts w:cs="Arial"/>
      </w:rPr>
      <w:t>,</w:t>
    </w:r>
    <w:r w:rsidRPr="007B0408">
      <w:rPr>
        <w:rStyle w:val="FooterChar"/>
        <w:rFonts w:cs="Arial"/>
      </w:rPr>
      <w:t xml:space="preserve"> Woden ACT 2606</w:t>
    </w:r>
    <w:r>
      <w:rPr>
        <w:rFonts w:ascii="Arial" w:hAnsi="Arial" w:cs="Arial"/>
      </w:rPr>
      <w:t> </w:t>
    </w:r>
    <w:r w:rsidRPr="007B0408">
      <w:rPr>
        <w:rStyle w:val="ABN"/>
        <w:rFonts w:cs="Arial"/>
      </w:rPr>
      <w:t>ABN 40 939 406 804</w:t>
    </w:r>
    <w:r>
      <w:rPr>
        <w:rStyle w:val="ABN"/>
        <w:rFonts w:cs="Arial"/>
      </w:rPr>
      <w:tab/>
    </w:r>
    <w:hyperlink r:id="rId1" w:history="1">
      <w:r w:rsidR="00651631" w:rsidRPr="003609E8">
        <w:rPr>
          <w:rStyle w:val="Hyperlink"/>
          <w:rFonts w:ascii="Arial" w:hAnsi="Arial" w:cs="Arial"/>
          <w:sz w:val="18"/>
        </w:rPr>
        <w:t>https://www.tga.gov.au</w:t>
      </w:r>
    </w:hyperlink>
  </w:p>
  <w:p w14:paraId="27629709" w14:textId="77777777" w:rsidR="002E7E94" w:rsidRPr="002E7E94" w:rsidRDefault="002E7E94" w:rsidP="00261117">
    <w:pPr>
      <w:spacing w:before="0" w:after="0"/>
      <w:rPr>
        <w:rFonts w:asciiTheme="majorHAnsi" w:hAnsiTheme="majorHAnsi" w:cstheme="majorHAnsi"/>
        <w:sz w:val="18"/>
        <w:szCs w:val="18"/>
      </w:rPr>
    </w:pPr>
  </w:p>
  <w:p w14:paraId="366932BE" w14:textId="77777777" w:rsidR="002E7E94" w:rsidRDefault="002E7E94" w:rsidP="00261117">
    <w:pPr>
      <w:spacing w:before="0" w:after="0"/>
    </w:pPr>
  </w:p>
  <w:p w14:paraId="5F76F8DE" w14:textId="37D6618D" w:rsidR="00375F1A" w:rsidRDefault="007E134E" w:rsidP="00261117">
    <w:pPr>
      <w:spacing w:before="0" w:after="0"/>
    </w:pPr>
    <w:r w:rsidRPr="007B0408">
      <w:rPr>
        <w:rStyle w:val="FooterChar"/>
        <w:rFonts w:cs="Arial"/>
        <w:noProof/>
        <w:lang w:eastAsia="en-AU"/>
      </w:rPr>
      <w:drawing>
        <wp:anchor distT="0" distB="0" distL="114300" distR="114300" simplePos="0" relativeHeight="251667456" behindDoc="1" locked="0" layoutInCell="1" allowOverlap="1" wp14:anchorId="50A3FF00" wp14:editId="7D023462">
          <wp:simplePos x="0" y="0"/>
          <wp:positionH relativeFrom="page">
            <wp:align>right</wp:align>
          </wp:positionH>
          <wp:positionV relativeFrom="page">
            <wp:align>bottom</wp:align>
          </wp:positionV>
          <wp:extent cx="7563600" cy="568800"/>
          <wp:effectExtent l="0" t="0" r="0" b="3175"/>
          <wp:wrapNone/>
          <wp:docPr id="282430802"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Graphic_2_RGB.jpg"/>
                  <pic:cNvPicPr/>
                </pic:nvPicPr>
                <pic:blipFill>
                  <a:blip r:embed="rId2"/>
                  <a:stretch>
                    <a:fillRect/>
                  </a:stretch>
                </pic:blipFill>
                <pic:spPr>
                  <a:xfrm>
                    <a:off x="0" y="0"/>
                    <a:ext cx="7563600" cy="568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135AA" w14:textId="77777777" w:rsidR="00562E0E" w:rsidRDefault="00562E0E" w:rsidP="00C40A36">
      <w:r>
        <w:separator/>
      </w:r>
    </w:p>
  </w:footnote>
  <w:footnote w:type="continuationSeparator" w:id="0">
    <w:p w14:paraId="47D71A73" w14:textId="77777777" w:rsidR="00562E0E" w:rsidRDefault="00562E0E" w:rsidP="00C40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72DD" w14:textId="77777777" w:rsidR="00E65D61" w:rsidRDefault="00E65D61" w:rsidP="007616CE">
    <w:pPr>
      <w:pStyle w:val="Header"/>
      <w:pBdr>
        <w:bottom w:val="single" w:sz="4" w:space="4" w:color="auto"/>
      </w:pBdr>
      <w:tabs>
        <w:tab w:val="clear" w:pos="9026"/>
        <w:tab w:val="right" w:pos="8504"/>
      </w:tabs>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8ACB" w14:textId="175F903C" w:rsidR="00D03C59" w:rsidRDefault="00651F1D" w:rsidP="00D421FE">
    <w:pPr>
      <w:spacing w:after="240"/>
      <w:jc w:val="center"/>
    </w:pPr>
    <w:r>
      <w:rPr>
        <w:noProof/>
      </w:rPr>
      <w:drawing>
        <wp:inline distT="0" distB="0" distL="0" distR="0" wp14:anchorId="51CB732D" wp14:editId="502908B3">
          <wp:extent cx="2475775" cy="1304014"/>
          <wp:effectExtent l="0" t="0" r="1270" b="0"/>
          <wp:docPr id="1040976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9082" cy="1337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CED2C6E2"/>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79DB1A56"/>
    <w:multiLevelType w:val="hybridMultilevel"/>
    <w:tmpl w:val="F6AE2AA8"/>
    <w:lvl w:ilvl="0" w:tplc="112E541A">
      <w:start w:val="1"/>
      <w:numFmt w:val="lowerRoman"/>
      <w:pStyle w:val="Numberbullet3"/>
      <w:lvlText w:val="(%1)"/>
      <w:lvlJc w:val="left"/>
      <w:pPr>
        <w:ind w:left="1571" w:hanging="360"/>
      </w:pPr>
      <w:rPr>
        <w:rFonts w:cs="Times New Roman" w:hint="default"/>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556741760">
    <w:abstractNumId w:val="2"/>
  </w:num>
  <w:num w:numId="2" w16cid:durableId="1535457349">
    <w:abstractNumId w:val="1"/>
  </w:num>
  <w:num w:numId="3" w16cid:durableId="1679884937">
    <w:abstractNumId w:val="4"/>
  </w:num>
  <w:num w:numId="4" w16cid:durableId="494031961">
    <w:abstractNumId w:val="4"/>
  </w:num>
  <w:num w:numId="5" w16cid:durableId="415252213">
    <w:abstractNumId w:val="0"/>
  </w:num>
  <w:num w:numId="6" w16cid:durableId="128865390">
    <w:abstractNumId w:val="4"/>
  </w:num>
  <w:num w:numId="7" w16cid:durableId="595985410">
    <w:abstractNumId w:val="4"/>
  </w:num>
  <w:num w:numId="8" w16cid:durableId="282225032">
    <w:abstractNumId w:val="3"/>
  </w:num>
  <w:num w:numId="9" w16cid:durableId="865796185">
    <w:abstractNumId w:val="3"/>
  </w:num>
  <w:num w:numId="10" w16cid:durableId="733772904">
    <w:abstractNumId w:val="3"/>
  </w:num>
  <w:num w:numId="11" w16cid:durableId="1234655468">
    <w:abstractNumId w:val="3"/>
  </w:num>
  <w:num w:numId="12" w16cid:durableId="1508445878">
    <w:abstractNumId w:val="4"/>
  </w:num>
  <w:num w:numId="13" w16cid:durableId="1502698105">
    <w:abstractNumId w:val="4"/>
  </w:num>
  <w:num w:numId="14" w16cid:durableId="1977753843">
    <w:abstractNumId w:val="4"/>
  </w:num>
  <w:num w:numId="15" w16cid:durableId="147522907">
    <w:abstractNumId w:val="3"/>
  </w:num>
  <w:num w:numId="16" w16cid:durableId="386997996">
    <w:abstractNumId w:val="3"/>
  </w:num>
  <w:num w:numId="17" w16cid:durableId="2004579057">
    <w:abstractNumId w:val="3"/>
  </w:num>
  <w:num w:numId="18" w16cid:durableId="4004483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626"/>
    <w:rsid w:val="00002031"/>
    <w:rsid w:val="00004734"/>
    <w:rsid w:val="00006B22"/>
    <w:rsid w:val="0001276A"/>
    <w:rsid w:val="00022A2D"/>
    <w:rsid w:val="00024299"/>
    <w:rsid w:val="000246AE"/>
    <w:rsid w:val="00025C67"/>
    <w:rsid w:val="00032899"/>
    <w:rsid w:val="000521FD"/>
    <w:rsid w:val="0005559E"/>
    <w:rsid w:val="00067D58"/>
    <w:rsid w:val="00077775"/>
    <w:rsid w:val="000805E1"/>
    <w:rsid w:val="00090471"/>
    <w:rsid w:val="00090B54"/>
    <w:rsid w:val="000A4024"/>
    <w:rsid w:val="000B12C8"/>
    <w:rsid w:val="000B2651"/>
    <w:rsid w:val="000B3532"/>
    <w:rsid w:val="000B3A75"/>
    <w:rsid w:val="000B7084"/>
    <w:rsid w:val="000C1BBB"/>
    <w:rsid w:val="000C295E"/>
    <w:rsid w:val="000C3C09"/>
    <w:rsid w:val="000D391B"/>
    <w:rsid w:val="000D3D6D"/>
    <w:rsid w:val="000D4FC7"/>
    <w:rsid w:val="000F4869"/>
    <w:rsid w:val="000F5B42"/>
    <w:rsid w:val="000F6E6F"/>
    <w:rsid w:val="001003F2"/>
    <w:rsid w:val="00105626"/>
    <w:rsid w:val="0010601F"/>
    <w:rsid w:val="00110EA5"/>
    <w:rsid w:val="00111E0E"/>
    <w:rsid w:val="00115240"/>
    <w:rsid w:val="00125318"/>
    <w:rsid w:val="001305A2"/>
    <w:rsid w:val="00133238"/>
    <w:rsid w:val="0014197B"/>
    <w:rsid w:val="001447CD"/>
    <w:rsid w:val="001516B1"/>
    <w:rsid w:val="001516F9"/>
    <w:rsid w:val="001531A4"/>
    <w:rsid w:val="00156316"/>
    <w:rsid w:val="00161908"/>
    <w:rsid w:val="00165389"/>
    <w:rsid w:val="00167516"/>
    <w:rsid w:val="0017526B"/>
    <w:rsid w:val="0017693F"/>
    <w:rsid w:val="0018110E"/>
    <w:rsid w:val="00181627"/>
    <w:rsid w:val="00181684"/>
    <w:rsid w:val="001843C6"/>
    <w:rsid w:val="001850E0"/>
    <w:rsid w:val="001A525F"/>
    <w:rsid w:val="001B09F9"/>
    <w:rsid w:val="001B6448"/>
    <w:rsid w:val="001E07CF"/>
    <w:rsid w:val="001E5810"/>
    <w:rsid w:val="001E59F1"/>
    <w:rsid w:val="001F49EB"/>
    <w:rsid w:val="001F6CBA"/>
    <w:rsid w:val="001F7BF8"/>
    <w:rsid w:val="00201D4E"/>
    <w:rsid w:val="00220B8A"/>
    <w:rsid w:val="0022194D"/>
    <w:rsid w:val="002257F3"/>
    <w:rsid w:val="002316FE"/>
    <w:rsid w:val="00232019"/>
    <w:rsid w:val="00233456"/>
    <w:rsid w:val="002339A5"/>
    <w:rsid w:val="00257848"/>
    <w:rsid w:val="00261117"/>
    <w:rsid w:val="0026430C"/>
    <w:rsid w:val="0027084A"/>
    <w:rsid w:val="00271BB2"/>
    <w:rsid w:val="00286434"/>
    <w:rsid w:val="00286C59"/>
    <w:rsid w:val="002942D1"/>
    <w:rsid w:val="002A0556"/>
    <w:rsid w:val="002B1638"/>
    <w:rsid w:val="002C4547"/>
    <w:rsid w:val="002E4C9A"/>
    <w:rsid w:val="002E4E7C"/>
    <w:rsid w:val="002E550D"/>
    <w:rsid w:val="002E7E94"/>
    <w:rsid w:val="002F11F8"/>
    <w:rsid w:val="002F3F56"/>
    <w:rsid w:val="002F44B5"/>
    <w:rsid w:val="00311AC0"/>
    <w:rsid w:val="00331251"/>
    <w:rsid w:val="00343D79"/>
    <w:rsid w:val="003521E8"/>
    <w:rsid w:val="003664BF"/>
    <w:rsid w:val="003728F3"/>
    <w:rsid w:val="00375F1A"/>
    <w:rsid w:val="003778AD"/>
    <w:rsid w:val="00387DD0"/>
    <w:rsid w:val="00390900"/>
    <w:rsid w:val="003B7D02"/>
    <w:rsid w:val="003B7E39"/>
    <w:rsid w:val="003C0A18"/>
    <w:rsid w:val="003C58DC"/>
    <w:rsid w:val="003D4A72"/>
    <w:rsid w:val="003E3208"/>
    <w:rsid w:val="003E37DF"/>
    <w:rsid w:val="003F0B04"/>
    <w:rsid w:val="0040134E"/>
    <w:rsid w:val="00403BC9"/>
    <w:rsid w:val="00432436"/>
    <w:rsid w:val="00440A2D"/>
    <w:rsid w:val="0044337B"/>
    <w:rsid w:val="00443C32"/>
    <w:rsid w:val="004564A7"/>
    <w:rsid w:val="004617BF"/>
    <w:rsid w:val="00466C1D"/>
    <w:rsid w:val="00467C75"/>
    <w:rsid w:val="00475208"/>
    <w:rsid w:val="00486419"/>
    <w:rsid w:val="00494E60"/>
    <w:rsid w:val="004A4827"/>
    <w:rsid w:val="004B68E7"/>
    <w:rsid w:val="004B7B76"/>
    <w:rsid w:val="004C5ABB"/>
    <w:rsid w:val="004D4103"/>
    <w:rsid w:val="004F0F38"/>
    <w:rsid w:val="004F4C94"/>
    <w:rsid w:val="00501921"/>
    <w:rsid w:val="00501A05"/>
    <w:rsid w:val="005060C8"/>
    <w:rsid w:val="00520C43"/>
    <w:rsid w:val="005214A1"/>
    <w:rsid w:val="00530354"/>
    <w:rsid w:val="005434C6"/>
    <w:rsid w:val="00543B39"/>
    <w:rsid w:val="00550096"/>
    <w:rsid w:val="00554EE9"/>
    <w:rsid w:val="00557FF9"/>
    <w:rsid w:val="00562E0E"/>
    <w:rsid w:val="00571DA2"/>
    <w:rsid w:val="00576378"/>
    <w:rsid w:val="00577E38"/>
    <w:rsid w:val="0058201A"/>
    <w:rsid w:val="00585322"/>
    <w:rsid w:val="00593AD1"/>
    <w:rsid w:val="00596D79"/>
    <w:rsid w:val="005A1131"/>
    <w:rsid w:val="005A3DBA"/>
    <w:rsid w:val="005C5570"/>
    <w:rsid w:val="005C5E62"/>
    <w:rsid w:val="005C79A4"/>
    <w:rsid w:val="005D0A16"/>
    <w:rsid w:val="005D5442"/>
    <w:rsid w:val="005F1CFF"/>
    <w:rsid w:val="00602C0D"/>
    <w:rsid w:val="00606FD9"/>
    <w:rsid w:val="00630352"/>
    <w:rsid w:val="00640FC3"/>
    <w:rsid w:val="00642020"/>
    <w:rsid w:val="00643F1F"/>
    <w:rsid w:val="0064475A"/>
    <w:rsid w:val="00644A6F"/>
    <w:rsid w:val="00651631"/>
    <w:rsid w:val="00651F1D"/>
    <w:rsid w:val="0065337B"/>
    <w:rsid w:val="0065419D"/>
    <w:rsid w:val="006604D8"/>
    <w:rsid w:val="00664A5B"/>
    <w:rsid w:val="00667F6A"/>
    <w:rsid w:val="00676131"/>
    <w:rsid w:val="00680C08"/>
    <w:rsid w:val="0068201D"/>
    <w:rsid w:val="0068741A"/>
    <w:rsid w:val="006931B1"/>
    <w:rsid w:val="006935E5"/>
    <w:rsid w:val="00696155"/>
    <w:rsid w:val="006A15C0"/>
    <w:rsid w:val="006B3F5D"/>
    <w:rsid w:val="006C1F3B"/>
    <w:rsid w:val="006C3E2A"/>
    <w:rsid w:val="006C642F"/>
    <w:rsid w:val="006D03E5"/>
    <w:rsid w:val="006D4786"/>
    <w:rsid w:val="006D5D3E"/>
    <w:rsid w:val="006E08B3"/>
    <w:rsid w:val="006E1F61"/>
    <w:rsid w:val="006F19B7"/>
    <w:rsid w:val="006F4785"/>
    <w:rsid w:val="006F572E"/>
    <w:rsid w:val="00703FCD"/>
    <w:rsid w:val="007046D6"/>
    <w:rsid w:val="00705DB0"/>
    <w:rsid w:val="00706AFE"/>
    <w:rsid w:val="00715A03"/>
    <w:rsid w:val="007403DA"/>
    <w:rsid w:val="007417F3"/>
    <w:rsid w:val="0074253D"/>
    <w:rsid w:val="0074429B"/>
    <w:rsid w:val="00745886"/>
    <w:rsid w:val="007477F8"/>
    <w:rsid w:val="007615BC"/>
    <w:rsid w:val="007616CE"/>
    <w:rsid w:val="00762F05"/>
    <w:rsid w:val="007652FF"/>
    <w:rsid w:val="0077104D"/>
    <w:rsid w:val="00771329"/>
    <w:rsid w:val="007723B6"/>
    <w:rsid w:val="00773EF7"/>
    <w:rsid w:val="00774E1D"/>
    <w:rsid w:val="0077675A"/>
    <w:rsid w:val="00780355"/>
    <w:rsid w:val="0078393F"/>
    <w:rsid w:val="00785721"/>
    <w:rsid w:val="00793A59"/>
    <w:rsid w:val="007A2162"/>
    <w:rsid w:val="007B0408"/>
    <w:rsid w:val="007C0F3D"/>
    <w:rsid w:val="007C1AF7"/>
    <w:rsid w:val="007C1CB8"/>
    <w:rsid w:val="007D22C0"/>
    <w:rsid w:val="007E134E"/>
    <w:rsid w:val="007E4FCF"/>
    <w:rsid w:val="00821776"/>
    <w:rsid w:val="00826007"/>
    <w:rsid w:val="008321F5"/>
    <w:rsid w:val="00832369"/>
    <w:rsid w:val="00834660"/>
    <w:rsid w:val="00836BC2"/>
    <w:rsid w:val="00846418"/>
    <w:rsid w:val="00855221"/>
    <w:rsid w:val="0085641B"/>
    <w:rsid w:val="00857136"/>
    <w:rsid w:val="0087502F"/>
    <w:rsid w:val="008831B7"/>
    <w:rsid w:val="0089465C"/>
    <w:rsid w:val="00896018"/>
    <w:rsid w:val="008A2B9D"/>
    <w:rsid w:val="008A5E0B"/>
    <w:rsid w:val="008A6D59"/>
    <w:rsid w:val="008B4B03"/>
    <w:rsid w:val="008B596F"/>
    <w:rsid w:val="008C159F"/>
    <w:rsid w:val="008C1623"/>
    <w:rsid w:val="008C51A9"/>
    <w:rsid w:val="008D245E"/>
    <w:rsid w:val="008E367D"/>
    <w:rsid w:val="008F1CCC"/>
    <w:rsid w:val="008F2967"/>
    <w:rsid w:val="008F382A"/>
    <w:rsid w:val="0090187D"/>
    <w:rsid w:val="009032D7"/>
    <w:rsid w:val="00920330"/>
    <w:rsid w:val="009219D7"/>
    <w:rsid w:val="00922D53"/>
    <w:rsid w:val="00923B70"/>
    <w:rsid w:val="00925E84"/>
    <w:rsid w:val="00930237"/>
    <w:rsid w:val="00933C60"/>
    <w:rsid w:val="00937DD0"/>
    <w:rsid w:val="00941E4F"/>
    <w:rsid w:val="0094448F"/>
    <w:rsid w:val="00963C08"/>
    <w:rsid w:val="009857B4"/>
    <w:rsid w:val="00997136"/>
    <w:rsid w:val="009A3BBD"/>
    <w:rsid w:val="009A4CED"/>
    <w:rsid w:val="009B1D12"/>
    <w:rsid w:val="009B416B"/>
    <w:rsid w:val="009C2765"/>
    <w:rsid w:val="009C4BD5"/>
    <w:rsid w:val="009D6273"/>
    <w:rsid w:val="009D7B77"/>
    <w:rsid w:val="009E0BB0"/>
    <w:rsid w:val="009E3FBB"/>
    <w:rsid w:val="00A14DF7"/>
    <w:rsid w:val="00A221FB"/>
    <w:rsid w:val="00A3246D"/>
    <w:rsid w:val="00A3671F"/>
    <w:rsid w:val="00A36FA7"/>
    <w:rsid w:val="00A427AD"/>
    <w:rsid w:val="00A446CC"/>
    <w:rsid w:val="00A475B7"/>
    <w:rsid w:val="00A47AF7"/>
    <w:rsid w:val="00A47C3E"/>
    <w:rsid w:val="00A50226"/>
    <w:rsid w:val="00A60BAD"/>
    <w:rsid w:val="00A62E31"/>
    <w:rsid w:val="00A73A8D"/>
    <w:rsid w:val="00A9547F"/>
    <w:rsid w:val="00AA0A2C"/>
    <w:rsid w:val="00AA200F"/>
    <w:rsid w:val="00AC2B40"/>
    <w:rsid w:val="00AC2BB2"/>
    <w:rsid w:val="00AC2C3C"/>
    <w:rsid w:val="00AC7B9E"/>
    <w:rsid w:val="00AD7447"/>
    <w:rsid w:val="00AE65EB"/>
    <w:rsid w:val="00AE7F88"/>
    <w:rsid w:val="00AF1D94"/>
    <w:rsid w:val="00AF60C5"/>
    <w:rsid w:val="00B009C6"/>
    <w:rsid w:val="00B01548"/>
    <w:rsid w:val="00B11C4B"/>
    <w:rsid w:val="00B163A0"/>
    <w:rsid w:val="00B21D29"/>
    <w:rsid w:val="00B25034"/>
    <w:rsid w:val="00B33863"/>
    <w:rsid w:val="00B37D17"/>
    <w:rsid w:val="00B40564"/>
    <w:rsid w:val="00B4175E"/>
    <w:rsid w:val="00B472F6"/>
    <w:rsid w:val="00B54C25"/>
    <w:rsid w:val="00B76B91"/>
    <w:rsid w:val="00BA4469"/>
    <w:rsid w:val="00BC10A6"/>
    <w:rsid w:val="00BC5B75"/>
    <w:rsid w:val="00BC622A"/>
    <w:rsid w:val="00BD211A"/>
    <w:rsid w:val="00BE0A78"/>
    <w:rsid w:val="00BE0BD8"/>
    <w:rsid w:val="00BE51A6"/>
    <w:rsid w:val="00BE79F0"/>
    <w:rsid w:val="00BF046D"/>
    <w:rsid w:val="00BF5D04"/>
    <w:rsid w:val="00C01315"/>
    <w:rsid w:val="00C06758"/>
    <w:rsid w:val="00C13563"/>
    <w:rsid w:val="00C14078"/>
    <w:rsid w:val="00C21DDD"/>
    <w:rsid w:val="00C22F22"/>
    <w:rsid w:val="00C404A6"/>
    <w:rsid w:val="00C40A36"/>
    <w:rsid w:val="00C44419"/>
    <w:rsid w:val="00C45E7B"/>
    <w:rsid w:val="00C471B1"/>
    <w:rsid w:val="00C53A95"/>
    <w:rsid w:val="00C6316B"/>
    <w:rsid w:val="00C634A9"/>
    <w:rsid w:val="00C772FF"/>
    <w:rsid w:val="00C801AF"/>
    <w:rsid w:val="00C80256"/>
    <w:rsid w:val="00C93D19"/>
    <w:rsid w:val="00CB1C51"/>
    <w:rsid w:val="00CB463B"/>
    <w:rsid w:val="00CB6BC0"/>
    <w:rsid w:val="00CC143A"/>
    <w:rsid w:val="00CC1B7C"/>
    <w:rsid w:val="00CC32BD"/>
    <w:rsid w:val="00CC727F"/>
    <w:rsid w:val="00CE5BB0"/>
    <w:rsid w:val="00CE7AAC"/>
    <w:rsid w:val="00CF15C3"/>
    <w:rsid w:val="00CF2B6F"/>
    <w:rsid w:val="00D017ED"/>
    <w:rsid w:val="00D03C59"/>
    <w:rsid w:val="00D13405"/>
    <w:rsid w:val="00D153B1"/>
    <w:rsid w:val="00D224FE"/>
    <w:rsid w:val="00D22E51"/>
    <w:rsid w:val="00D31162"/>
    <w:rsid w:val="00D421FE"/>
    <w:rsid w:val="00D54C12"/>
    <w:rsid w:val="00D62853"/>
    <w:rsid w:val="00D6493E"/>
    <w:rsid w:val="00D92470"/>
    <w:rsid w:val="00D95D98"/>
    <w:rsid w:val="00DA1124"/>
    <w:rsid w:val="00DB7B83"/>
    <w:rsid w:val="00DC3AA6"/>
    <w:rsid w:val="00DC50E2"/>
    <w:rsid w:val="00DD6970"/>
    <w:rsid w:val="00DD75A3"/>
    <w:rsid w:val="00DE02AE"/>
    <w:rsid w:val="00DE092B"/>
    <w:rsid w:val="00DE6A0C"/>
    <w:rsid w:val="00DF1D7F"/>
    <w:rsid w:val="00E01872"/>
    <w:rsid w:val="00E02FB4"/>
    <w:rsid w:val="00E20571"/>
    <w:rsid w:val="00E21651"/>
    <w:rsid w:val="00E235F7"/>
    <w:rsid w:val="00E239D4"/>
    <w:rsid w:val="00E40B22"/>
    <w:rsid w:val="00E4588F"/>
    <w:rsid w:val="00E46DA3"/>
    <w:rsid w:val="00E52EED"/>
    <w:rsid w:val="00E65D61"/>
    <w:rsid w:val="00E71E6B"/>
    <w:rsid w:val="00E82C70"/>
    <w:rsid w:val="00E83339"/>
    <w:rsid w:val="00EA1C3B"/>
    <w:rsid w:val="00EA406B"/>
    <w:rsid w:val="00EA6DF2"/>
    <w:rsid w:val="00EB0798"/>
    <w:rsid w:val="00EB40AD"/>
    <w:rsid w:val="00EB586E"/>
    <w:rsid w:val="00EB5FC8"/>
    <w:rsid w:val="00EC03BA"/>
    <w:rsid w:val="00ED5A41"/>
    <w:rsid w:val="00EE583F"/>
    <w:rsid w:val="00F033EC"/>
    <w:rsid w:val="00F04F68"/>
    <w:rsid w:val="00F12670"/>
    <w:rsid w:val="00F13A8C"/>
    <w:rsid w:val="00F14B27"/>
    <w:rsid w:val="00F2410C"/>
    <w:rsid w:val="00F25678"/>
    <w:rsid w:val="00F27532"/>
    <w:rsid w:val="00F3148D"/>
    <w:rsid w:val="00F35298"/>
    <w:rsid w:val="00F36B0D"/>
    <w:rsid w:val="00F46D8F"/>
    <w:rsid w:val="00F47E37"/>
    <w:rsid w:val="00F5538C"/>
    <w:rsid w:val="00F56248"/>
    <w:rsid w:val="00F57638"/>
    <w:rsid w:val="00F640B6"/>
    <w:rsid w:val="00F80E40"/>
    <w:rsid w:val="00F94BF6"/>
    <w:rsid w:val="00F95D32"/>
    <w:rsid w:val="00FA5B82"/>
    <w:rsid w:val="00FA6037"/>
    <w:rsid w:val="00FA61F0"/>
    <w:rsid w:val="00FA639E"/>
    <w:rsid w:val="00FC25E4"/>
    <w:rsid w:val="00FC4EF7"/>
    <w:rsid w:val="00FC520A"/>
    <w:rsid w:val="00FE1DEE"/>
    <w:rsid w:val="00FF2126"/>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5624B"/>
  <w15:docId w15:val="{1CB44C76-9CB0-482C-ABD4-1D6A0029F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117"/>
    <w:pPr>
      <w:spacing w:before="120" w:after="120" w:line="240" w:lineRule="atLeast"/>
    </w:pPr>
    <w:rPr>
      <w:rFonts w:eastAsia="Cambria"/>
    </w:rPr>
  </w:style>
  <w:style w:type="paragraph" w:styleId="Heading1">
    <w:name w:val="heading 1"/>
    <w:basedOn w:val="Normal"/>
    <w:next w:val="Normal"/>
    <w:link w:val="Heading1Char"/>
    <w:rsid w:val="00181627"/>
    <w:pPr>
      <w:jc w:val="center"/>
      <w:outlineLvl w:val="0"/>
    </w:pPr>
    <w:rPr>
      <w:b/>
      <w:sz w:val="24"/>
      <w:szCs w:val="24"/>
    </w:rPr>
  </w:style>
  <w:style w:type="paragraph" w:styleId="Heading2">
    <w:name w:val="heading 2"/>
    <w:basedOn w:val="Normal"/>
    <w:next w:val="Normal"/>
    <w:link w:val="Heading2Char"/>
    <w:qFormat/>
    <w:rsid w:val="001516F9"/>
    <w:pPr>
      <w:keepNext/>
      <w:keepLines/>
      <w:spacing w:before="480"/>
      <w:outlineLvl w:val="1"/>
    </w:pPr>
    <w:rPr>
      <w:rFonts w:asciiTheme="majorHAnsi" w:eastAsia="Times New Roman" w:hAnsiTheme="majorHAnsi"/>
      <w:b/>
      <w:bCs/>
      <w:sz w:val="24"/>
      <w:szCs w:val="38"/>
    </w:rPr>
  </w:style>
  <w:style w:type="paragraph" w:styleId="Heading3">
    <w:name w:val="heading 3"/>
    <w:basedOn w:val="Normal"/>
    <w:next w:val="Normal"/>
    <w:link w:val="Heading3Char"/>
    <w:qFormat/>
    <w:rsid w:val="006935E5"/>
    <w:pPr>
      <w:keepNext/>
      <w:keepLines/>
      <w:spacing w:before="480"/>
      <w:outlineLvl w:val="2"/>
    </w:pPr>
    <w:rPr>
      <w:rFonts w:ascii="Arial" w:eastAsia="Times New Roman" w:hAnsi="Arial"/>
      <w:b/>
      <w:bCs/>
      <w:sz w:val="32"/>
      <w:szCs w:val="32"/>
    </w:rPr>
  </w:style>
  <w:style w:type="paragraph" w:styleId="Heading4">
    <w:name w:val="heading 4"/>
    <w:basedOn w:val="Normal"/>
    <w:next w:val="Normal"/>
    <w:link w:val="Heading4Char"/>
    <w:qFormat/>
    <w:rsid w:val="006935E5"/>
    <w:pPr>
      <w:keepNext/>
      <w:keepLines/>
      <w:spacing w:before="360"/>
      <w:outlineLvl w:val="3"/>
    </w:pPr>
    <w:rPr>
      <w:rFonts w:ascii="Arial" w:hAnsi="Arial"/>
      <w:b/>
      <w:bCs/>
      <w:sz w:val="26"/>
      <w:szCs w:val="26"/>
    </w:rPr>
  </w:style>
  <w:style w:type="paragraph" w:styleId="Heading5">
    <w:name w:val="heading 5"/>
    <w:basedOn w:val="Normal"/>
    <w:next w:val="Normal"/>
    <w:link w:val="Heading5Char"/>
    <w:uiPriority w:val="9"/>
    <w:rsid w:val="006935E5"/>
    <w:pPr>
      <w:keepNext/>
      <w:keepLines/>
      <w:spacing w:before="240"/>
      <w:outlineLvl w:val="4"/>
    </w:pPr>
    <w:rPr>
      <w:rFonts w:eastAsia="Times New Roman"/>
      <w:b/>
      <w:bCs/>
      <w:color w:val="001523"/>
      <w:sz w:val="26"/>
      <w:szCs w:val="26"/>
    </w:rPr>
  </w:style>
  <w:style w:type="paragraph" w:styleId="Heading6">
    <w:name w:val="heading 6"/>
    <w:basedOn w:val="Normal"/>
    <w:next w:val="Normal"/>
    <w:link w:val="Heading6Char"/>
    <w:uiPriority w:val="9"/>
    <w:rsid w:val="006935E5"/>
    <w:pPr>
      <w:keepNext/>
      <w:keepLines/>
      <w:spacing w:before="240"/>
      <w:outlineLvl w:val="5"/>
    </w:pPr>
    <w:rPr>
      <w:rFonts w:eastAsia="Times New Roman"/>
      <w:b/>
      <w:bCs/>
      <w:i/>
      <w:szCs w:val="21"/>
    </w:rPr>
  </w:style>
  <w:style w:type="paragraph" w:styleId="Heading7">
    <w:name w:val="heading 7"/>
    <w:basedOn w:val="Normal"/>
    <w:next w:val="Normal"/>
    <w:link w:val="Heading7Char"/>
    <w:uiPriority w:val="9"/>
    <w:rsid w:val="006935E5"/>
    <w:pPr>
      <w:keepNext/>
      <w:keepLines/>
      <w:spacing w:before="240" w:after="60" w:line="180" w:lineRule="atLeast"/>
      <w:outlineLvl w:val="6"/>
    </w:pPr>
    <w:rPr>
      <w:rFonts w:eastAsia="Times New Roman"/>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1627"/>
    <w:rPr>
      <w:rFonts w:eastAsia="Cambria"/>
      <w:b/>
      <w:sz w:val="24"/>
      <w:szCs w:val="24"/>
    </w:rPr>
  </w:style>
  <w:style w:type="character" w:customStyle="1" w:styleId="Heading2Char">
    <w:name w:val="Heading 2 Char"/>
    <w:basedOn w:val="DefaultParagraphFont"/>
    <w:link w:val="Heading2"/>
    <w:rsid w:val="001516F9"/>
    <w:rPr>
      <w:rFonts w:asciiTheme="majorHAnsi" w:eastAsia="Times New Roman" w:hAnsiTheme="majorHAnsi"/>
      <w:b/>
      <w:bCs/>
      <w:sz w:val="24"/>
      <w:szCs w:val="38"/>
    </w:rPr>
  </w:style>
  <w:style w:type="character" w:customStyle="1" w:styleId="Heading3Char">
    <w:name w:val="Heading 3 Char"/>
    <w:basedOn w:val="DefaultParagraphFont"/>
    <w:link w:val="Heading3"/>
    <w:rsid w:val="00025C67"/>
    <w:rPr>
      <w:rFonts w:ascii="Arial" w:eastAsia="Times New Roman" w:hAnsi="Arial"/>
      <w:b/>
      <w:bCs/>
      <w:sz w:val="32"/>
      <w:szCs w:val="32"/>
    </w:rPr>
  </w:style>
  <w:style w:type="paragraph" w:customStyle="1" w:styleId="Headernoline">
    <w:name w:val="Header no line"/>
    <w:basedOn w:val="Header"/>
    <w:rsid w:val="006935E5"/>
    <w:pPr>
      <w:pBdr>
        <w:bottom w:val="none" w:sz="0" w:space="0" w:color="auto"/>
      </w:pBdr>
      <w:spacing w:line="240" w:lineRule="atLeast"/>
    </w:pPr>
  </w:style>
  <w:style w:type="paragraph" w:styleId="BalloonText">
    <w:name w:val="Balloon Text"/>
    <w:basedOn w:val="Normal"/>
    <w:link w:val="BalloonTextChar"/>
    <w:uiPriority w:val="99"/>
    <w:semiHidden/>
    <w:unhideWhenUsed/>
    <w:rsid w:val="00F3148D"/>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character" w:customStyle="1" w:styleId="Heading4Char">
    <w:name w:val="Heading 4 Char"/>
    <w:basedOn w:val="DefaultParagraphFont"/>
    <w:link w:val="Heading4"/>
    <w:rsid w:val="00FF2126"/>
    <w:rPr>
      <w:rFonts w:ascii="Arial" w:eastAsia="Cambria" w:hAnsi="Arial"/>
      <w:b/>
      <w:bCs/>
      <w:sz w:val="26"/>
      <w:szCs w:val="26"/>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7B0408"/>
    <w:pPr>
      <w:tabs>
        <w:tab w:val="center" w:pos="4513"/>
        <w:tab w:val="right" w:pos="9026"/>
      </w:tabs>
      <w:spacing w:line="240" w:lineRule="auto"/>
    </w:pPr>
    <w:rPr>
      <w:rFonts w:ascii="Arial" w:hAnsi="Arial"/>
      <w:sz w:val="18"/>
    </w:rPr>
  </w:style>
  <w:style w:type="character" w:customStyle="1" w:styleId="FooterChar">
    <w:name w:val="Footer Char"/>
    <w:basedOn w:val="DefaultParagraphFont"/>
    <w:link w:val="Footer"/>
    <w:uiPriority w:val="99"/>
    <w:rsid w:val="007B0408"/>
    <w:rPr>
      <w:rFonts w:ascii="Arial" w:eastAsia="Cambria" w:hAnsi="Arial"/>
      <w:sz w:val="18"/>
    </w:rPr>
  </w:style>
  <w:style w:type="paragraph" w:styleId="Header">
    <w:name w:val="header"/>
    <w:basedOn w:val="Normal"/>
    <w:link w:val="HeaderChar"/>
    <w:uiPriority w:val="99"/>
    <w:rsid w:val="006935E5"/>
    <w:pPr>
      <w:pBdr>
        <w:bottom w:val="single" w:sz="4" w:space="3" w:color="auto"/>
      </w:pBdr>
      <w:tabs>
        <w:tab w:val="center" w:pos="4513"/>
        <w:tab w:val="right" w:pos="9026"/>
      </w:tabs>
      <w:spacing w:line="240" w:lineRule="auto"/>
      <w:jc w:val="right"/>
    </w:pPr>
    <w:rPr>
      <w:sz w:val="17"/>
    </w:rPr>
  </w:style>
  <w:style w:type="character" w:customStyle="1" w:styleId="HeaderChar">
    <w:name w:val="Header Char"/>
    <w:basedOn w:val="DefaultParagraphFont"/>
    <w:link w:val="Header"/>
    <w:uiPriority w:val="99"/>
    <w:rsid w:val="00F3148D"/>
    <w:rPr>
      <w:rFonts w:eastAsia="Cambria"/>
      <w:sz w:val="17"/>
    </w:rPr>
  </w:style>
  <w:style w:type="character" w:customStyle="1" w:styleId="Heading5Char">
    <w:name w:val="Heading 5 Char"/>
    <w:basedOn w:val="DefaultParagraphFont"/>
    <w:link w:val="Heading5"/>
    <w:uiPriority w:val="9"/>
    <w:rsid w:val="00FA639E"/>
    <w:rPr>
      <w:rFonts w:eastAsia="Times New Roman"/>
      <w:b/>
      <w:bCs/>
      <w:color w:val="001523"/>
      <w:sz w:val="26"/>
      <w:szCs w:val="26"/>
    </w:rPr>
  </w:style>
  <w:style w:type="character" w:customStyle="1" w:styleId="Heading6Char">
    <w:name w:val="Heading 6 Char"/>
    <w:basedOn w:val="DefaultParagraphFont"/>
    <w:link w:val="Heading6"/>
    <w:uiPriority w:val="9"/>
    <w:rsid w:val="00F3148D"/>
    <w:rPr>
      <w:rFonts w:eastAsia="Times New Roman"/>
      <w:b/>
      <w:bCs/>
      <w:i/>
      <w:szCs w:val="21"/>
    </w:rPr>
  </w:style>
  <w:style w:type="character" w:customStyle="1" w:styleId="Heading7Char">
    <w:name w:val="Heading 7 Char"/>
    <w:basedOn w:val="DefaultParagraphFont"/>
    <w:link w:val="Heading7"/>
    <w:uiPriority w:val="9"/>
    <w:rsid w:val="00F3148D"/>
    <w:rPr>
      <w:rFonts w:eastAsia="Times New Roman"/>
      <w:bCs/>
      <w:i/>
    </w:rPr>
  </w:style>
  <w:style w:type="character" w:styleId="Hyperlink">
    <w:name w:val="Hyperlink"/>
    <w:basedOn w:val="DefaultParagraphFont"/>
    <w:uiPriority w:val="99"/>
    <w:unhideWhenUsed/>
    <w:rsid w:val="006935E5"/>
    <w:rPr>
      <w:color w:val="0000FF"/>
      <w:u w:val="single"/>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7B0408"/>
    <w:pPr>
      <w:numPr>
        <w:numId w:val="14"/>
      </w:numPr>
      <w:ind w:left="425" w:hanging="425"/>
    </w:pPr>
  </w:style>
  <w:style w:type="paragraph" w:styleId="ListBullet2">
    <w:name w:val="List Bullet 2"/>
    <w:basedOn w:val="Normal"/>
    <w:qFormat/>
    <w:rsid w:val="007B0408"/>
    <w:pPr>
      <w:numPr>
        <w:ilvl w:val="1"/>
        <w:numId w:val="14"/>
      </w:numPr>
      <w:ind w:left="850" w:hanging="425"/>
    </w:pPr>
  </w:style>
  <w:style w:type="paragraph" w:styleId="ListBullet3">
    <w:name w:val="List Bullet 3"/>
    <w:basedOn w:val="Normal"/>
    <w:qFormat/>
    <w:rsid w:val="007B0408"/>
    <w:pPr>
      <w:numPr>
        <w:ilvl w:val="2"/>
        <w:numId w:val="14"/>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qFormat/>
    <w:rsid w:val="006935E5"/>
    <w:pPr>
      <w:numPr>
        <w:numId w:val="17"/>
      </w:numPr>
    </w:pPr>
  </w:style>
  <w:style w:type="paragraph" w:customStyle="1" w:styleId="Numberbullet2">
    <w:name w:val="Number bullet 2"/>
    <w:basedOn w:val="ListBullet2"/>
    <w:qFormat/>
    <w:rsid w:val="006935E5"/>
    <w:pPr>
      <w:numPr>
        <w:numId w:val="17"/>
      </w:numPr>
    </w:pPr>
  </w:style>
  <w:style w:type="paragraph" w:customStyle="1" w:styleId="Numberbullet3">
    <w:name w:val="Number bullet 3"/>
    <w:basedOn w:val="ListBullet3"/>
    <w:qFormat/>
    <w:rsid w:val="004B68E7"/>
    <w:pPr>
      <w:numPr>
        <w:ilvl w:val="0"/>
        <w:numId w:val="18"/>
      </w:numPr>
      <w:ind w:left="1276" w:hanging="425"/>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AA200F"/>
    <w:pPr>
      <w:spacing w:before="180" w:after="180" w:line="240" w:lineRule="auto"/>
    </w:pPr>
    <w:rPr>
      <w:rFonts w:ascii="Cambria" w:hAnsi="Cambria" w:cs="Times New Roman"/>
      <w:color w:val="000000"/>
      <w:szCs w:val="21"/>
      <w:lang w:eastAsia="en-AU"/>
    </w:rPr>
    <w:tblPr>
      <w:tblBorders>
        <w:top w:val="single" w:sz="8" w:space="0" w:color="002C47" w:themeColor="text1"/>
        <w:left w:val="single" w:sz="8" w:space="0" w:color="002C47" w:themeColor="text1"/>
        <w:bottom w:val="single" w:sz="8" w:space="0" w:color="002C47" w:themeColor="text1"/>
        <w:right w:val="single" w:sz="8" w:space="0" w:color="002C47" w:themeColor="text1"/>
        <w:insideH w:val="single" w:sz="8" w:space="0" w:color="002C47" w:themeColor="text1"/>
        <w:insideV w:val="single" w:sz="8" w:space="0" w:color="002C47" w:themeColor="text1"/>
      </w:tblBorders>
    </w:tblPr>
    <w:tcPr>
      <w:shd w:val="clear" w:color="auto" w:fill="auto"/>
    </w:tcPr>
    <w:tblStylePr w:type="firstRow">
      <w:pPr>
        <w:keepNext/>
        <w:wordWrap/>
      </w:pPr>
      <w:rPr>
        <w:rFonts w:ascii="Cambria" w:hAnsi="Cambria"/>
        <w:b/>
        <w:color w:val="FFFFFF"/>
        <w:sz w:val="22"/>
      </w:rPr>
      <w:tblPr/>
      <w:trPr>
        <w:cantSplit/>
        <w:tblHeader/>
      </w:trPr>
      <w:tcPr>
        <w:tcBorders>
          <w:top w:val="single" w:sz="8" w:space="0" w:color="002C47" w:themeColor="text1"/>
          <w:left w:val="single" w:sz="8" w:space="0" w:color="002C47" w:themeColor="text1"/>
          <w:bottom w:val="single" w:sz="8" w:space="0" w:color="002C47" w:themeColor="text1"/>
          <w:right w:val="single" w:sz="8" w:space="0" w:color="002C47" w:themeColor="text1"/>
          <w:insideH w:val="nil"/>
          <w:insideV w:val="nil"/>
          <w:tl2br w:val="nil"/>
          <w:tr2bl w:val="nil"/>
        </w:tcBorders>
        <w:shd w:val="clear" w:color="auto" w:fill="006DA7"/>
      </w:tcPr>
    </w:tblStylePr>
  </w:style>
  <w:style w:type="table" w:customStyle="1" w:styleId="TableTGA2">
    <w:name w:val="Table TGA 2"/>
    <w:basedOn w:val="TableNormal"/>
    <w:uiPriority w:val="99"/>
    <w:rsid w:val="00AA200F"/>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lang w:val="en-US"/>
    </w:rPr>
  </w:style>
  <w:style w:type="character" w:customStyle="1" w:styleId="ABN">
    <w:name w:val="ABN"/>
    <w:basedOn w:val="DefaultParagraphFont"/>
    <w:uiPriority w:val="1"/>
    <w:rsid w:val="001F7BF8"/>
    <w:rPr>
      <w:rFonts w:ascii="Arial" w:hAnsi="Arial"/>
      <w:color w:val="002C47"/>
      <w:sz w:val="14"/>
    </w:rPr>
  </w:style>
  <w:style w:type="paragraph" w:styleId="EndnoteText">
    <w:name w:val="endnote text"/>
    <w:basedOn w:val="FootnoteText"/>
    <w:link w:val="EndnoteTextChar"/>
    <w:semiHidden/>
    <w:unhideWhenUsed/>
    <w:rsid w:val="00FC520A"/>
    <w:pPr>
      <w:keepLines/>
      <w:spacing w:line="240" w:lineRule="atLeast"/>
    </w:pPr>
    <w:rPr>
      <w:rFonts w:ascii="Cambria" w:hAnsi="Cambria"/>
      <w:szCs w:val="22"/>
    </w:rPr>
  </w:style>
  <w:style w:type="character" w:customStyle="1" w:styleId="EndnoteTextChar">
    <w:name w:val="Endnote Text Char"/>
    <w:basedOn w:val="DefaultParagraphFont"/>
    <w:link w:val="EndnoteText"/>
    <w:semiHidden/>
    <w:rsid w:val="00E82C70"/>
    <w:rPr>
      <w:rFonts w:ascii="Cambria" w:eastAsia="Cambria" w:hAnsi="Cambria"/>
      <w:sz w:val="20"/>
    </w:rPr>
  </w:style>
  <w:style w:type="paragraph" w:styleId="FootnoteText">
    <w:name w:val="footnote text"/>
    <w:basedOn w:val="Normal"/>
    <w:link w:val="FootnoteTextChar"/>
    <w:uiPriority w:val="99"/>
    <w:semiHidden/>
    <w:unhideWhenUsed/>
    <w:rsid w:val="00E82C70"/>
    <w:pPr>
      <w:spacing w:line="240" w:lineRule="auto"/>
    </w:pPr>
    <w:rPr>
      <w:sz w:val="20"/>
      <w:szCs w:val="20"/>
    </w:rPr>
  </w:style>
  <w:style w:type="character" w:customStyle="1" w:styleId="FootnoteTextChar">
    <w:name w:val="Footnote Text Char"/>
    <w:basedOn w:val="DefaultParagraphFont"/>
    <w:link w:val="FootnoteText"/>
    <w:uiPriority w:val="99"/>
    <w:semiHidden/>
    <w:rsid w:val="00E82C70"/>
    <w:rPr>
      <w:rFonts w:eastAsia="Cambria"/>
      <w:sz w:val="20"/>
      <w:szCs w:val="20"/>
    </w:rPr>
  </w:style>
  <w:style w:type="paragraph" w:customStyle="1" w:styleId="Quotation">
    <w:name w:val="Quotation"/>
    <w:basedOn w:val="Normal"/>
    <w:next w:val="Normal"/>
    <w:uiPriority w:val="4"/>
    <w:qFormat/>
    <w:rsid w:val="00C01315"/>
    <w:pPr>
      <w:ind w:left="425"/>
    </w:pPr>
    <w:rPr>
      <w:rFonts w:ascii="Cambria" w:hAnsi="Cambria" w:cs="Times New Roman"/>
      <w:sz w:val="20"/>
      <w:szCs w:val="20"/>
    </w:rPr>
  </w:style>
  <w:style w:type="paragraph" w:customStyle="1" w:styleId="Figuredescription">
    <w:name w:val="Figure description"/>
    <w:basedOn w:val="Normal"/>
    <w:next w:val="Normal"/>
    <w:rsid w:val="00FC520A"/>
    <w:pPr>
      <w:spacing w:after="240" w:line="180" w:lineRule="atLeast"/>
    </w:pPr>
    <w:rPr>
      <w:rFonts w:ascii="Cambria" w:hAnsi="Cambria"/>
      <w:sz w:val="18"/>
    </w:rPr>
  </w:style>
  <w:style w:type="paragraph" w:customStyle="1" w:styleId="Figuretitle">
    <w:name w:val="Figure title"/>
    <w:basedOn w:val="Normal"/>
    <w:next w:val="Normal"/>
    <w:rsid w:val="00FC520A"/>
    <w:pPr>
      <w:outlineLvl w:val="4"/>
    </w:pPr>
    <w:rPr>
      <w:rFonts w:ascii="Cambria" w:hAnsi="Cambria"/>
      <w:b/>
    </w:rPr>
  </w:style>
  <w:style w:type="paragraph" w:customStyle="1" w:styleId="Tabledescription">
    <w:name w:val="Table description"/>
    <w:basedOn w:val="Figuredescription"/>
    <w:next w:val="Normal"/>
    <w:rsid w:val="00FC520A"/>
  </w:style>
  <w:style w:type="paragraph" w:customStyle="1" w:styleId="Tabletitle">
    <w:name w:val="Table title"/>
    <w:basedOn w:val="Normal"/>
    <w:next w:val="Normal"/>
    <w:rsid w:val="00FC520A"/>
    <w:pPr>
      <w:keepNext/>
      <w:outlineLvl w:val="4"/>
    </w:pPr>
    <w:rPr>
      <w:rFonts w:ascii="Cambria" w:hAnsi="Cambria"/>
      <w:b/>
    </w:rPr>
  </w:style>
  <w:style w:type="paragraph" w:customStyle="1" w:styleId="Fromdetails">
    <w:name w:val="From details"/>
    <w:basedOn w:val="Normal"/>
    <w:qFormat/>
    <w:rsid w:val="00FC520A"/>
    <w:pPr>
      <w:spacing w:before="840"/>
      <w:contextualSpacing/>
    </w:pPr>
  </w:style>
  <w:style w:type="paragraph" w:styleId="Caption">
    <w:name w:val="caption"/>
    <w:basedOn w:val="Normal"/>
    <w:next w:val="Normal"/>
    <w:uiPriority w:val="35"/>
    <w:rsid w:val="00F57638"/>
    <w:pPr>
      <w:spacing w:before="0" w:after="200" w:line="240" w:lineRule="auto"/>
    </w:pPr>
    <w:rPr>
      <w:b/>
      <w:bCs/>
      <w:color w:val="006EA8" w:themeColor="accent1"/>
      <w:sz w:val="18"/>
      <w:szCs w:val="18"/>
    </w:rPr>
  </w:style>
  <w:style w:type="paragraph" w:customStyle="1" w:styleId="Default">
    <w:name w:val="Default"/>
    <w:rsid w:val="00E83339"/>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651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luenza.reagents@health.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Fran\000%20WORK\ifu\influenza%20reagent%20-%20ifu%20template.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54743-3F00-4A3E-9915-B37B9AAE5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influenza reagent - ifu template.DOTX</Template>
  <TotalTime>1</TotalTime>
  <Pages>3</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Instructions for use: A/Kansas/14/2017-like for single radial - TGA Lot: AS433 (DOM: May 2019</vt:lpstr>
    </vt:vector>
  </TitlesOfParts>
  <Company>Department of Health and Aged Care</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use: A/Anhui-Lujiang/39/2018-like - TGA Lot: AS456</dc:title>
  <dc:subject>influenza reagents</dc:subject>
  <dc:creator>Therapeutic Goods Administration</dc:creator>
  <cp:lastModifiedBy>SEARSON, Lisa</cp:lastModifiedBy>
  <cp:revision>2</cp:revision>
  <cp:lastPrinted>2014-03-18T05:18:00Z</cp:lastPrinted>
  <dcterms:created xsi:type="dcterms:W3CDTF">2024-10-16T02:40:00Z</dcterms:created>
  <dcterms:modified xsi:type="dcterms:W3CDTF">2024-10-16T02:40:00Z</dcterms:modified>
</cp:coreProperties>
</file>