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65B0" w14:textId="77777777" w:rsidR="00BE39DF" w:rsidRDefault="00F20CF4">
      <w:pPr>
        <w:pStyle w:val="BodyText"/>
        <w:spacing w:before="33" w:line="230" w:lineRule="auto"/>
        <w:ind w:right="716"/>
        <w:jc w:val="both"/>
      </w:pPr>
      <w:r>
        <w:rPr>
          <w:rFonts w:ascii="SimSun" w:hAnsi="SimSun"/>
          <w:sz w:val="40"/>
        </w:rPr>
        <w:t>▼</w:t>
      </w:r>
      <w:r>
        <w:t>This</w:t>
      </w:r>
      <w:r>
        <w:rPr>
          <w:spacing w:val="-3"/>
        </w:rPr>
        <w:t xml:space="preserve"> </w:t>
      </w:r>
      <w:r>
        <w:t>medicinal</w:t>
      </w:r>
      <w:r>
        <w:rPr>
          <w:spacing w:val="-1"/>
        </w:rPr>
        <w:t xml:space="preserve"> </w:t>
      </w:r>
      <w:r>
        <w:t>product</w:t>
      </w:r>
      <w:r>
        <w:rPr>
          <w:spacing w:val="-5"/>
        </w:rPr>
        <w:t xml:space="preserve"> </w:t>
      </w:r>
      <w:r>
        <w:t>is</w:t>
      </w:r>
      <w:r>
        <w:rPr>
          <w:spacing w:val="-3"/>
        </w:rPr>
        <w:t xml:space="preserve"> </w:t>
      </w:r>
      <w:r>
        <w:t>subject</w:t>
      </w:r>
      <w:r>
        <w:rPr>
          <w:spacing w:val="-1"/>
        </w:rPr>
        <w:t xml:space="preserve"> </w:t>
      </w:r>
      <w:r>
        <w:t>to</w:t>
      </w:r>
      <w:r>
        <w:rPr>
          <w:spacing w:val="-1"/>
        </w:rPr>
        <w:t xml:space="preserve"> </w:t>
      </w:r>
      <w:r>
        <w:t>additional</w:t>
      </w:r>
      <w:r>
        <w:rPr>
          <w:spacing w:val="-1"/>
        </w:rPr>
        <w:t xml:space="preserve"> </w:t>
      </w:r>
      <w:r>
        <w:t>monitoring</w:t>
      </w:r>
      <w:r>
        <w:rPr>
          <w:spacing w:val="-1"/>
        </w:rPr>
        <w:t xml:space="preserve"> </w:t>
      </w:r>
      <w:r>
        <w:t>in</w:t>
      </w:r>
      <w:r>
        <w:rPr>
          <w:spacing w:val="-6"/>
        </w:rPr>
        <w:t xml:space="preserve"> </w:t>
      </w:r>
      <w:r>
        <w:t>Australia.</w:t>
      </w:r>
      <w:r>
        <w:rPr>
          <w:spacing w:val="-3"/>
        </w:rPr>
        <w:t xml:space="preserve"> </w:t>
      </w:r>
      <w:r>
        <w:t>This</w:t>
      </w:r>
      <w:r>
        <w:rPr>
          <w:spacing w:val="-3"/>
        </w:rPr>
        <w:t xml:space="preserve"> </w:t>
      </w:r>
      <w:r>
        <w:t>will</w:t>
      </w:r>
      <w:r>
        <w:rPr>
          <w:spacing w:val="-5"/>
        </w:rPr>
        <w:t xml:space="preserve"> </w:t>
      </w:r>
      <w:r>
        <w:t>allow quick</w:t>
      </w:r>
      <w:r>
        <w:rPr>
          <w:spacing w:val="-2"/>
        </w:rPr>
        <w:t xml:space="preserve"> </w:t>
      </w:r>
      <w:r>
        <w:t>identification</w:t>
      </w:r>
      <w:r>
        <w:rPr>
          <w:spacing w:val="-2"/>
        </w:rPr>
        <w:t xml:space="preserve"> </w:t>
      </w:r>
      <w:r>
        <w:t>of new</w:t>
      </w:r>
      <w:r>
        <w:rPr>
          <w:spacing w:val="-3"/>
        </w:rPr>
        <w:t xml:space="preserve"> </w:t>
      </w:r>
      <w:r>
        <w:t>safety</w:t>
      </w:r>
      <w:r>
        <w:rPr>
          <w:spacing w:val="-7"/>
        </w:rPr>
        <w:t xml:space="preserve"> </w:t>
      </w:r>
      <w:r>
        <w:t>information.</w:t>
      </w:r>
      <w:r>
        <w:rPr>
          <w:spacing w:val="-4"/>
        </w:rPr>
        <w:t xml:space="preserve"> </w:t>
      </w:r>
      <w:r>
        <w:t>Healthcare</w:t>
      </w:r>
      <w:r>
        <w:rPr>
          <w:spacing w:val="-3"/>
        </w:rPr>
        <w:t xml:space="preserve"> </w:t>
      </w:r>
      <w:r>
        <w:t>professionals</w:t>
      </w:r>
      <w:r>
        <w:rPr>
          <w:spacing w:val="-4"/>
        </w:rPr>
        <w:t xml:space="preserve"> </w:t>
      </w:r>
      <w:r>
        <w:t>are</w:t>
      </w:r>
      <w:r>
        <w:rPr>
          <w:spacing w:val="-3"/>
        </w:rPr>
        <w:t xml:space="preserve"> </w:t>
      </w:r>
      <w:r>
        <w:t>asked</w:t>
      </w:r>
      <w:r>
        <w:rPr>
          <w:spacing w:val="-2"/>
        </w:rPr>
        <w:t xml:space="preserve"> </w:t>
      </w:r>
      <w:r>
        <w:t>to</w:t>
      </w:r>
      <w:r>
        <w:rPr>
          <w:spacing w:val="-2"/>
        </w:rPr>
        <w:t xml:space="preserve"> </w:t>
      </w:r>
      <w:r>
        <w:t xml:space="preserve">report any suspected adverse events at </w:t>
      </w:r>
      <w:hyperlink r:id="rId7">
        <w:r>
          <w:rPr>
            <w:color w:val="0000FF"/>
            <w:u w:val="single" w:color="0000FF"/>
          </w:rPr>
          <w:t>www.tga.gov.au/reporting-problems.</w:t>
        </w:r>
      </w:hyperlink>
      <w:r>
        <w:t>&gt;</w:t>
      </w:r>
    </w:p>
    <w:p w14:paraId="2756F3C5" w14:textId="77777777" w:rsidR="00BE39DF" w:rsidRDefault="00F20CF4">
      <w:pPr>
        <w:pStyle w:val="Title"/>
        <w:tabs>
          <w:tab w:val="left" w:pos="3182"/>
          <w:tab w:val="left" w:pos="5577"/>
          <w:tab w:val="left" w:pos="8942"/>
        </w:tabs>
      </w:pPr>
      <w:bookmarkStart w:id="0" w:name="AUSTRALIAN_PRODUCT_INFORMATION_–_VELSIPI"/>
      <w:bookmarkEnd w:id="0"/>
      <w:r>
        <w:rPr>
          <w:spacing w:val="-2"/>
        </w:rPr>
        <w:t>AUSTRALIAN</w:t>
      </w:r>
      <w:r>
        <w:tab/>
      </w:r>
      <w:r>
        <w:rPr>
          <w:spacing w:val="-2"/>
        </w:rPr>
        <w:t>PRODUCT</w:t>
      </w:r>
      <w:r>
        <w:tab/>
      </w:r>
      <w:r>
        <w:rPr>
          <w:spacing w:val="-2"/>
        </w:rPr>
        <w:t>INFORMATION</w:t>
      </w:r>
      <w:r>
        <w:tab/>
      </w:r>
      <w:r>
        <w:rPr>
          <w:spacing w:val="-10"/>
        </w:rPr>
        <w:t xml:space="preserve">– </w:t>
      </w:r>
      <w:r>
        <w:t>VELSIPITY</w:t>
      </w:r>
      <w:r>
        <w:rPr>
          <w:vertAlign w:val="superscript"/>
        </w:rPr>
        <w:t>®</w:t>
      </w:r>
      <w:r>
        <w:t xml:space="preserve"> (ETRASIMOD)</w:t>
      </w:r>
    </w:p>
    <w:p w14:paraId="4DD29672" w14:textId="77777777" w:rsidR="00BE39DF" w:rsidRDefault="00F20CF4">
      <w:pPr>
        <w:pStyle w:val="Heading1"/>
        <w:numPr>
          <w:ilvl w:val="0"/>
          <w:numId w:val="8"/>
        </w:numPr>
        <w:tabs>
          <w:tab w:val="left" w:pos="547"/>
        </w:tabs>
        <w:spacing w:before="239"/>
        <w:ind w:hanging="427"/>
      </w:pPr>
      <w:bookmarkStart w:id="1" w:name="1.__NAME_OF_THE_MEDICINE"/>
      <w:bookmarkEnd w:id="1"/>
      <w:r>
        <w:t>NAME</w:t>
      </w:r>
      <w:r>
        <w:rPr>
          <w:spacing w:val="-4"/>
        </w:rPr>
        <w:t xml:space="preserve"> </w:t>
      </w:r>
      <w:r>
        <w:t>OF</w:t>
      </w:r>
      <w:r>
        <w:rPr>
          <w:spacing w:val="-6"/>
        </w:rPr>
        <w:t xml:space="preserve"> </w:t>
      </w:r>
      <w:r>
        <w:t>THE</w:t>
      </w:r>
      <w:r>
        <w:rPr>
          <w:spacing w:val="-3"/>
        </w:rPr>
        <w:t xml:space="preserve"> </w:t>
      </w:r>
      <w:r>
        <w:rPr>
          <w:spacing w:val="-2"/>
        </w:rPr>
        <w:t>MEDICINE</w:t>
      </w:r>
    </w:p>
    <w:p w14:paraId="22E27100" w14:textId="77777777" w:rsidR="00BE39DF" w:rsidRDefault="00F20CF4">
      <w:pPr>
        <w:pStyle w:val="BodyText"/>
        <w:spacing w:before="123"/>
      </w:pPr>
      <w:r>
        <w:rPr>
          <w:spacing w:val="-2"/>
        </w:rPr>
        <w:t>Etrasimod.</w:t>
      </w:r>
    </w:p>
    <w:p w14:paraId="6415E1D1" w14:textId="77777777" w:rsidR="00BE39DF" w:rsidRDefault="00F20CF4">
      <w:pPr>
        <w:pStyle w:val="Heading1"/>
        <w:numPr>
          <w:ilvl w:val="0"/>
          <w:numId w:val="8"/>
        </w:numPr>
        <w:tabs>
          <w:tab w:val="left" w:pos="547"/>
        </w:tabs>
        <w:spacing w:before="181"/>
        <w:ind w:hanging="427"/>
      </w:pPr>
      <w:bookmarkStart w:id="2" w:name="2.__QUALITATIVE_AND_QUANTITATIVE_COMPOSI"/>
      <w:bookmarkEnd w:id="2"/>
      <w:r>
        <w:t>QUALITATIVE</w:t>
      </w:r>
      <w:r>
        <w:rPr>
          <w:spacing w:val="-11"/>
        </w:rPr>
        <w:t xml:space="preserve"> </w:t>
      </w:r>
      <w:r>
        <w:t>AND</w:t>
      </w:r>
      <w:r>
        <w:rPr>
          <w:spacing w:val="-12"/>
        </w:rPr>
        <w:t xml:space="preserve"> </w:t>
      </w:r>
      <w:r>
        <w:t>QUANTITATIVE</w:t>
      </w:r>
      <w:r>
        <w:rPr>
          <w:spacing w:val="-10"/>
        </w:rPr>
        <w:t xml:space="preserve"> </w:t>
      </w:r>
      <w:r>
        <w:rPr>
          <w:spacing w:val="-2"/>
        </w:rPr>
        <w:t>COMPOSITION</w:t>
      </w:r>
    </w:p>
    <w:p w14:paraId="36850071" w14:textId="77777777" w:rsidR="00BE39DF" w:rsidRDefault="00F20CF4">
      <w:pPr>
        <w:pStyle w:val="BodyText"/>
        <w:spacing w:before="124" w:line="259" w:lineRule="auto"/>
        <w:ind w:left="119" w:right="531"/>
      </w:pPr>
      <w:r>
        <w:t>Each</w:t>
      </w:r>
      <w:r>
        <w:rPr>
          <w:spacing w:val="-2"/>
        </w:rPr>
        <w:t xml:space="preserve"> </w:t>
      </w:r>
      <w:r>
        <w:t>film-coated</w:t>
      </w:r>
      <w:r>
        <w:rPr>
          <w:spacing w:val="-2"/>
        </w:rPr>
        <w:t xml:space="preserve"> </w:t>
      </w:r>
      <w:r>
        <w:t>tablet</w:t>
      </w:r>
      <w:r>
        <w:rPr>
          <w:spacing w:val="-2"/>
        </w:rPr>
        <w:t xml:space="preserve"> </w:t>
      </w:r>
      <w:r>
        <w:t>contains</w:t>
      </w:r>
      <w:r>
        <w:rPr>
          <w:spacing w:val="-4"/>
        </w:rPr>
        <w:t xml:space="preserve"> </w:t>
      </w:r>
      <w:r>
        <w:t>2.762</w:t>
      </w:r>
      <w:r>
        <w:rPr>
          <w:spacing w:val="-2"/>
        </w:rPr>
        <w:t xml:space="preserve"> </w:t>
      </w:r>
      <w:r>
        <w:t>mg</w:t>
      </w:r>
      <w:r>
        <w:rPr>
          <w:spacing w:val="-7"/>
        </w:rPr>
        <w:t xml:space="preserve"> </w:t>
      </w:r>
      <w:r>
        <w:t>of</w:t>
      </w:r>
      <w:r>
        <w:rPr>
          <w:spacing w:val="-5"/>
        </w:rPr>
        <w:t xml:space="preserve"> </w:t>
      </w:r>
      <w:r>
        <w:t>etrasimod</w:t>
      </w:r>
      <w:r>
        <w:rPr>
          <w:spacing w:val="-2"/>
        </w:rPr>
        <w:t xml:space="preserve"> </w:t>
      </w:r>
      <w:r>
        <w:t>arginine,</w:t>
      </w:r>
      <w:r>
        <w:rPr>
          <w:spacing w:val="-4"/>
        </w:rPr>
        <w:t xml:space="preserve"> </w:t>
      </w:r>
      <w:r>
        <w:t>equivalent</w:t>
      </w:r>
      <w:r>
        <w:rPr>
          <w:spacing w:val="-2"/>
        </w:rPr>
        <w:t xml:space="preserve"> </w:t>
      </w:r>
      <w:r>
        <w:t>to</w:t>
      </w:r>
      <w:r>
        <w:rPr>
          <w:spacing w:val="-7"/>
        </w:rPr>
        <w:t xml:space="preserve"> </w:t>
      </w:r>
      <w:r>
        <w:t>2</w:t>
      </w:r>
      <w:r>
        <w:rPr>
          <w:spacing w:val="-2"/>
        </w:rPr>
        <w:t xml:space="preserve"> </w:t>
      </w:r>
      <w:r>
        <w:t xml:space="preserve">mg </w:t>
      </w:r>
      <w:r>
        <w:rPr>
          <w:spacing w:val="-2"/>
        </w:rPr>
        <w:t>etrasimod.</w:t>
      </w:r>
    </w:p>
    <w:p w14:paraId="276ED003" w14:textId="77777777" w:rsidR="00BE39DF" w:rsidRDefault="00F20CF4">
      <w:pPr>
        <w:pStyle w:val="Heading4"/>
        <w:spacing w:before="239"/>
        <w:ind w:left="119"/>
      </w:pPr>
      <w:bookmarkStart w:id="3" w:name="Excipient(s)_with_known_effect"/>
      <w:bookmarkEnd w:id="3"/>
      <w:r>
        <w:t>Excipient(s)</w:t>
      </w:r>
      <w:r>
        <w:rPr>
          <w:spacing w:val="-2"/>
        </w:rPr>
        <w:t xml:space="preserve"> </w:t>
      </w:r>
      <w:r>
        <w:t>with</w:t>
      </w:r>
      <w:r>
        <w:rPr>
          <w:spacing w:val="-2"/>
        </w:rPr>
        <w:t xml:space="preserve"> </w:t>
      </w:r>
      <w:r>
        <w:t>known</w:t>
      </w:r>
      <w:r>
        <w:rPr>
          <w:spacing w:val="-2"/>
        </w:rPr>
        <w:t xml:space="preserve"> effect</w:t>
      </w:r>
    </w:p>
    <w:p w14:paraId="612EB836" w14:textId="77777777" w:rsidR="00BE39DF" w:rsidRDefault="00F20CF4">
      <w:pPr>
        <w:pStyle w:val="BodyText"/>
        <w:spacing w:before="117"/>
        <w:ind w:left="119"/>
      </w:pPr>
      <w:r>
        <w:t>Contains</w:t>
      </w:r>
      <w:r>
        <w:rPr>
          <w:spacing w:val="-3"/>
        </w:rPr>
        <w:t xml:space="preserve"> </w:t>
      </w:r>
      <w:r>
        <w:rPr>
          <w:spacing w:val="-2"/>
        </w:rPr>
        <w:t>tartrazine.</w:t>
      </w:r>
    </w:p>
    <w:p w14:paraId="585DE780" w14:textId="77777777" w:rsidR="00BE39DF" w:rsidRDefault="00F20CF4">
      <w:pPr>
        <w:pStyle w:val="BodyText"/>
        <w:spacing w:before="185"/>
        <w:ind w:left="119"/>
      </w:pPr>
      <w:r>
        <w:t>For</w:t>
      </w:r>
      <w:r>
        <w:rPr>
          <w:spacing w:val="-1"/>
        </w:rPr>
        <w:t xml:space="preserve"> </w:t>
      </w:r>
      <w:r>
        <w:t>the</w:t>
      </w:r>
      <w:r>
        <w:rPr>
          <w:spacing w:val="-6"/>
        </w:rPr>
        <w:t xml:space="preserve"> </w:t>
      </w:r>
      <w:r>
        <w:t>full</w:t>
      </w:r>
      <w:r>
        <w:rPr>
          <w:spacing w:val="-4"/>
        </w:rPr>
        <w:t xml:space="preserve"> </w:t>
      </w:r>
      <w:r>
        <w:t>list</w:t>
      </w:r>
      <w:r>
        <w:rPr>
          <w:spacing w:val="1"/>
        </w:rPr>
        <w:t xml:space="preserve"> </w:t>
      </w:r>
      <w:r>
        <w:t>of</w:t>
      </w:r>
      <w:r>
        <w:rPr>
          <w:spacing w:val="-3"/>
        </w:rPr>
        <w:t xml:space="preserve"> </w:t>
      </w:r>
      <w:r>
        <w:t>excipients,</w:t>
      </w:r>
      <w:r>
        <w:rPr>
          <w:spacing w:val="2"/>
        </w:rPr>
        <w:t xml:space="preserve"> </w:t>
      </w:r>
      <w:r>
        <w:t>see</w:t>
      </w:r>
      <w:r>
        <w:rPr>
          <w:spacing w:val="-1"/>
        </w:rPr>
        <w:t xml:space="preserve"> </w:t>
      </w:r>
      <w:r>
        <w:t>Section 6.1</w:t>
      </w:r>
      <w:r>
        <w:rPr>
          <w:spacing w:val="-5"/>
        </w:rPr>
        <w:t xml:space="preserve"> </w:t>
      </w:r>
      <w:r>
        <w:t>List of</w:t>
      </w:r>
      <w:r>
        <w:rPr>
          <w:spacing w:val="2"/>
        </w:rPr>
        <w:t xml:space="preserve"> </w:t>
      </w:r>
      <w:r>
        <w:rPr>
          <w:spacing w:val="-2"/>
        </w:rPr>
        <w:t>excipients.</w:t>
      </w:r>
    </w:p>
    <w:p w14:paraId="25870B51" w14:textId="77777777" w:rsidR="00BE39DF" w:rsidRDefault="00F20CF4">
      <w:pPr>
        <w:pStyle w:val="Heading1"/>
        <w:numPr>
          <w:ilvl w:val="0"/>
          <w:numId w:val="8"/>
        </w:numPr>
        <w:tabs>
          <w:tab w:val="left" w:pos="547"/>
        </w:tabs>
        <w:ind w:hanging="427"/>
      </w:pPr>
      <w:bookmarkStart w:id="4" w:name="3.__PHARMACEUTICAL_FORM"/>
      <w:bookmarkEnd w:id="4"/>
      <w:r>
        <w:rPr>
          <w:spacing w:val="-2"/>
        </w:rPr>
        <w:t>PHARMACEUTICAL</w:t>
      </w:r>
      <w:r>
        <w:rPr>
          <w:spacing w:val="9"/>
        </w:rPr>
        <w:t xml:space="preserve"> </w:t>
      </w:r>
      <w:r>
        <w:rPr>
          <w:spacing w:val="-4"/>
        </w:rPr>
        <w:t>FORM</w:t>
      </w:r>
    </w:p>
    <w:p w14:paraId="48C9F8E5" w14:textId="77777777" w:rsidR="00BE39DF" w:rsidRDefault="00F20CF4">
      <w:pPr>
        <w:pStyle w:val="BodyText"/>
        <w:spacing w:before="124"/>
      </w:pPr>
      <w:r>
        <w:t xml:space="preserve">Film-coated </w:t>
      </w:r>
      <w:r>
        <w:rPr>
          <w:spacing w:val="-2"/>
        </w:rPr>
        <w:t>tablet.</w:t>
      </w:r>
    </w:p>
    <w:p w14:paraId="075E3433" w14:textId="77777777" w:rsidR="00BE39DF" w:rsidRDefault="00F20CF4">
      <w:pPr>
        <w:pStyle w:val="BodyText"/>
        <w:spacing w:before="185" w:line="259" w:lineRule="auto"/>
        <w:ind w:right="531"/>
      </w:pPr>
      <w:r>
        <w:t>VELSIPITY</w:t>
      </w:r>
      <w:r>
        <w:rPr>
          <w:spacing w:val="-15"/>
        </w:rPr>
        <w:t xml:space="preserve"> </w:t>
      </w:r>
      <w:r>
        <w:t>is</w:t>
      </w:r>
      <w:r>
        <w:rPr>
          <w:spacing w:val="-7"/>
        </w:rPr>
        <w:t xml:space="preserve"> </w:t>
      </w:r>
      <w:r>
        <w:t>a</w:t>
      </w:r>
      <w:r>
        <w:rPr>
          <w:spacing w:val="-4"/>
        </w:rPr>
        <w:t xml:space="preserve"> </w:t>
      </w:r>
      <w:r>
        <w:t>green,</w:t>
      </w:r>
      <w:r>
        <w:rPr>
          <w:spacing w:val="-1"/>
        </w:rPr>
        <w:t xml:space="preserve"> </w:t>
      </w:r>
      <w:r>
        <w:t>round,</w:t>
      </w:r>
      <w:r>
        <w:rPr>
          <w:spacing w:val="-5"/>
        </w:rPr>
        <w:t xml:space="preserve"> </w:t>
      </w:r>
      <w:r>
        <w:t>film-coated</w:t>
      </w:r>
      <w:r>
        <w:rPr>
          <w:spacing w:val="-3"/>
        </w:rPr>
        <w:t xml:space="preserve"> </w:t>
      </w:r>
      <w:r>
        <w:t>tablet</w:t>
      </w:r>
      <w:r>
        <w:rPr>
          <w:spacing w:val="-3"/>
        </w:rPr>
        <w:t xml:space="preserve"> </w:t>
      </w:r>
      <w:r>
        <w:t>of</w:t>
      </w:r>
      <w:r>
        <w:rPr>
          <w:spacing w:val="-1"/>
        </w:rPr>
        <w:t xml:space="preserve"> </w:t>
      </w:r>
      <w:r>
        <w:t>approximately</w:t>
      </w:r>
      <w:r>
        <w:rPr>
          <w:spacing w:val="-8"/>
        </w:rPr>
        <w:t xml:space="preserve"> </w:t>
      </w:r>
      <w:r>
        <w:t>6.4</w:t>
      </w:r>
      <w:r>
        <w:rPr>
          <w:spacing w:val="-8"/>
        </w:rPr>
        <w:t xml:space="preserve"> </w:t>
      </w:r>
      <w:r>
        <w:t>mm</w:t>
      </w:r>
      <w:r>
        <w:rPr>
          <w:spacing w:val="-3"/>
        </w:rPr>
        <w:t xml:space="preserve"> </w:t>
      </w:r>
      <w:r>
        <w:t>diameter, debossed with “ETR” on one side and “2” on the other side.</w:t>
      </w:r>
    </w:p>
    <w:p w14:paraId="4405352F" w14:textId="77777777" w:rsidR="00BE39DF" w:rsidRDefault="00F20CF4">
      <w:pPr>
        <w:pStyle w:val="Heading1"/>
        <w:numPr>
          <w:ilvl w:val="0"/>
          <w:numId w:val="8"/>
        </w:numPr>
        <w:tabs>
          <w:tab w:val="left" w:pos="547"/>
        </w:tabs>
        <w:spacing w:before="153"/>
        <w:ind w:hanging="427"/>
      </w:pPr>
      <w:bookmarkStart w:id="5" w:name="4.__CLINICAL_PARTICULARS"/>
      <w:bookmarkEnd w:id="5"/>
      <w:r>
        <w:t>CLINICAL</w:t>
      </w:r>
      <w:r>
        <w:rPr>
          <w:spacing w:val="-8"/>
        </w:rPr>
        <w:t xml:space="preserve"> </w:t>
      </w:r>
      <w:r>
        <w:rPr>
          <w:spacing w:val="-2"/>
        </w:rPr>
        <w:t>PARTICULARS</w:t>
      </w:r>
    </w:p>
    <w:p w14:paraId="16D62FCE" w14:textId="77777777" w:rsidR="00BE39DF" w:rsidRDefault="00BE39DF">
      <w:pPr>
        <w:pStyle w:val="BodyText"/>
        <w:spacing w:before="38"/>
        <w:ind w:left="0"/>
        <w:rPr>
          <w:b/>
          <w:sz w:val="28"/>
        </w:rPr>
      </w:pPr>
    </w:p>
    <w:p w14:paraId="31F4C29C" w14:textId="77777777" w:rsidR="00BE39DF" w:rsidRDefault="00F20CF4">
      <w:pPr>
        <w:pStyle w:val="Heading2"/>
        <w:numPr>
          <w:ilvl w:val="1"/>
          <w:numId w:val="8"/>
        </w:numPr>
        <w:tabs>
          <w:tab w:val="left" w:pos="546"/>
        </w:tabs>
        <w:ind w:left="546" w:hanging="426"/>
      </w:pPr>
      <w:bookmarkStart w:id="6" w:name="4.1_Therapeutic_indications"/>
      <w:bookmarkEnd w:id="6"/>
      <w:r>
        <w:t>Therapeutic</w:t>
      </w:r>
      <w:r>
        <w:rPr>
          <w:spacing w:val="-12"/>
        </w:rPr>
        <w:t xml:space="preserve"> </w:t>
      </w:r>
      <w:r>
        <w:rPr>
          <w:spacing w:val="-2"/>
        </w:rPr>
        <w:t>indications</w:t>
      </w:r>
    </w:p>
    <w:p w14:paraId="15DAAD2C" w14:textId="77777777" w:rsidR="00BE39DF" w:rsidRDefault="00F20CF4">
      <w:pPr>
        <w:pStyle w:val="BodyText"/>
        <w:spacing w:before="243" w:line="259" w:lineRule="auto"/>
        <w:ind w:right="444"/>
      </w:pPr>
      <w:r>
        <w:t>VELSIPITY</w:t>
      </w:r>
      <w:r>
        <w:rPr>
          <w:spacing w:val="-5"/>
        </w:rPr>
        <w:t xml:space="preserve"> </w:t>
      </w:r>
      <w:r>
        <w:t>is indicated for the treatment of adults with moderately to severely active ulcerative</w:t>
      </w:r>
      <w:r>
        <w:rPr>
          <w:spacing w:val="-3"/>
        </w:rPr>
        <w:t xml:space="preserve"> </w:t>
      </w:r>
      <w:r>
        <w:t>colitis</w:t>
      </w:r>
      <w:r>
        <w:rPr>
          <w:spacing w:val="-4"/>
        </w:rPr>
        <w:t xml:space="preserve"> </w:t>
      </w:r>
      <w:r>
        <w:t>(UC)</w:t>
      </w:r>
      <w:r>
        <w:rPr>
          <w:spacing w:val="-5"/>
        </w:rPr>
        <w:t xml:space="preserve"> </w:t>
      </w:r>
      <w:r>
        <w:t>who</w:t>
      </w:r>
      <w:r>
        <w:rPr>
          <w:spacing w:val="-2"/>
        </w:rPr>
        <w:t xml:space="preserve"> </w:t>
      </w:r>
      <w:r>
        <w:t>have</w:t>
      </w:r>
      <w:r>
        <w:rPr>
          <w:spacing w:val="-3"/>
        </w:rPr>
        <w:t xml:space="preserve"> </w:t>
      </w:r>
      <w:r>
        <w:t>had</w:t>
      </w:r>
      <w:r>
        <w:rPr>
          <w:spacing w:val="-2"/>
        </w:rPr>
        <w:t xml:space="preserve"> </w:t>
      </w:r>
      <w:r>
        <w:t>inadequate</w:t>
      </w:r>
      <w:r>
        <w:rPr>
          <w:spacing w:val="-8"/>
        </w:rPr>
        <w:t xml:space="preserve"> </w:t>
      </w:r>
      <w:r>
        <w:t>response, loss</w:t>
      </w:r>
      <w:r>
        <w:rPr>
          <w:spacing w:val="-4"/>
        </w:rPr>
        <w:t xml:space="preserve"> </w:t>
      </w:r>
      <w:r>
        <w:t>of response</w:t>
      </w:r>
      <w:r>
        <w:rPr>
          <w:spacing w:val="-3"/>
        </w:rPr>
        <w:t xml:space="preserve"> </w:t>
      </w:r>
      <w:r>
        <w:t>or intolerance</w:t>
      </w:r>
      <w:r>
        <w:rPr>
          <w:spacing w:val="-3"/>
        </w:rPr>
        <w:t xml:space="preserve"> </w:t>
      </w:r>
      <w:r>
        <w:t>to conventional, biologic or Janus kinase (JAK) inhibitor therapies.</w:t>
      </w:r>
    </w:p>
    <w:p w14:paraId="013223F1" w14:textId="77777777" w:rsidR="00BE39DF" w:rsidRDefault="00BE39DF">
      <w:pPr>
        <w:pStyle w:val="BodyText"/>
        <w:spacing w:before="84"/>
        <w:ind w:left="0"/>
      </w:pPr>
    </w:p>
    <w:p w14:paraId="7B997571" w14:textId="77777777" w:rsidR="00BE39DF" w:rsidRDefault="00F20CF4">
      <w:pPr>
        <w:pStyle w:val="Heading2"/>
        <w:numPr>
          <w:ilvl w:val="1"/>
          <w:numId w:val="8"/>
        </w:numPr>
        <w:tabs>
          <w:tab w:val="left" w:pos="546"/>
        </w:tabs>
        <w:ind w:left="546" w:hanging="426"/>
      </w:pPr>
      <w:bookmarkStart w:id="7" w:name="4.2_Dose_and_method_of_administration"/>
      <w:bookmarkEnd w:id="7"/>
      <w:r>
        <w:t>Dose</w:t>
      </w:r>
      <w:r>
        <w:rPr>
          <w:spacing w:val="-3"/>
        </w:rPr>
        <w:t xml:space="preserve"> </w:t>
      </w:r>
      <w:r>
        <w:t>and</w:t>
      </w:r>
      <w:r>
        <w:rPr>
          <w:spacing w:val="-5"/>
        </w:rPr>
        <w:t xml:space="preserve"> </w:t>
      </w:r>
      <w:r>
        <w:t>method</w:t>
      </w:r>
      <w:r>
        <w:rPr>
          <w:spacing w:val="-6"/>
        </w:rPr>
        <w:t xml:space="preserve"> </w:t>
      </w:r>
      <w:r>
        <w:t>of</w:t>
      </w:r>
      <w:r>
        <w:rPr>
          <w:spacing w:val="-5"/>
        </w:rPr>
        <w:t xml:space="preserve"> </w:t>
      </w:r>
      <w:r>
        <w:rPr>
          <w:spacing w:val="-2"/>
        </w:rPr>
        <w:t>administration</w:t>
      </w:r>
    </w:p>
    <w:p w14:paraId="493B664A" w14:textId="77777777" w:rsidR="00BE39DF" w:rsidRDefault="00F20CF4">
      <w:pPr>
        <w:pStyle w:val="Heading4"/>
        <w:spacing w:before="239"/>
      </w:pPr>
      <w:bookmarkStart w:id="8" w:name="Dosage"/>
      <w:bookmarkEnd w:id="8"/>
      <w:r>
        <w:rPr>
          <w:spacing w:val="-2"/>
        </w:rPr>
        <w:t>Dosage</w:t>
      </w:r>
    </w:p>
    <w:p w14:paraId="06CFFC07" w14:textId="77777777" w:rsidR="00BE39DF" w:rsidRDefault="00F20CF4">
      <w:pPr>
        <w:pStyle w:val="BodyText"/>
        <w:spacing w:before="122"/>
      </w:pPr>
      <w:r>
        <w:t>The</w:t>
      </w:r>
      <w:r>
        <w:rPr>
          <w:spacing w:val="-3"/>
        </w:rPr>
        <w:t xml:space="preserve"> </w:t>
      </w:r>
      <w:r>
        <w:t>recommended dose of</w:t>
      </w:r>
      <w:r>
        <w:rPr>
          <w:spacing w:val="-7"/>
        </w:rPr>
        <w:t xml:space="preserve"> </w:t>
      </w:r>
      <w:r>
        <w:t>VELSIPITY</w:t>
      </w:r>
      <w:r>
        <w:rPr>
          <w:spacing w:val="-10"/>
        </w:rPr>
        <w:t xml:space="preserve"> </w:t>
      </w:r>
      <w:r>
        <w:t>is</w:t>
      </w:r>
      <w:r>
        <w:rPr>
          <w:spacing w:val="-6"/>
        </w:rPr>
        <w:t xml:space="preserve"> </w:t>
      </w:r>
      <w:r>
        <w:t>2 mg</w:t>
      </w:r>
      <w:r>
        <w:rPr>
          <w:spacing w:val="-4"/>
        </w:rPr>
        <w:t xml:space="preserve"> </w:t>
      </w:r>
      <w:r>
        <w:t>taken</w:t>
      </w:r>
      <w:r>
        <w:rPr>
          <w:spacing w:val="1"/>
        </w:rPr>
        <w:t xml:space="preserve"> </w:t>
      </w:r>
      <w:r>
        <w:t xml:space="preserve">orally once </w:t>
      </w:r>
      <w:r>
        <w:rPr>
          <w:spacing w:val="-2"/>
        </w:rPr>
        <w:t>daily.</w:t>
      </w:r>
    </w:p>
    <w:p w14:paraId="74045588" w14:textId="77777777" w:rsidR="00BE39DF" w:rsidRDefault="00F20CF4">
      <w:pPr>
        <w:pStyle w:val="BodyText"/>
        <w:spacing w:before="180" w:line="259" w:lineRule="auto"/>
        <w:ind w:right="531"/>
      </w:pPr>
      <w:r>
        <w:t>Treatment</w:t>
      </w:r>
      <w:r>
        <w:rPr>
          <w:spacing w:val="-3"/>
        </w:rPr>
        <w:t xml:space="preserve"> </w:t>
      </w:r>
      <w:r>
        <w:t>with</w:t>
      </w:r>
      <w:r>
        <w:rPr>
          <w:spacing w:val="-8"/>
        </w:rPr>
        <w:t xml:space="preserve"> </w:t>
      </w:r>
      <w:r>
        <w:t>VELSIPITY</w:t>
      </w:r>
      <w:r>
        <w:rPr>
          <w:spacing w:val="-13"/>
        </w:rPr>
        <w:t xml:space="preserve"> </w:t>
      </w:r>
      <w:r>
        <w:t>should</w:t>
      </w:r>
      <w:r>
        <w:rPr>
          <w:spacing w:val="-3"/>
        </w:rPr>
        <w:t xml:space="preserve"> </w:t>
      </w:r>
      <w:r>
        <w:t>be</w:t>
      </w:r>
      <w:r>
        <w:rPr>
          <w:spacing w:val="-9"/>
        </w:rPr>
        <w:t xml:space="preserve"> </w:t>
      </w:r>
      <w:r>
        <w:t>initiated</w:t>
      </w:r>
      <w:r>
        <w:rPr>
          <w:spacing w:val="-3"/>
        </w:rPr>
        <w:t xml:space="preserve"> </w:t>
      </w:r>
      <w:r>
        <w:t>under</w:t>
      </w:r>
      <w:r>
        <w:rPr>
          <w:spacing w:val="-2"/>
        </w:rPr>
        <w:t xml:space="preserve"> </w:t>
      </w:r>
      <w:r>
        <w:t>the</w:t>
      </w:r>
      <w:r>
        <w:rPr>
          <w:spacing w:val="-4"/>
        </w:rPr>
        <w:t xml:space="preserve"> </w:t>
      </w:r>
      <w:r>
        <w:t>supervision</w:t>
      </w:r>
      <w:r>
        <w:rPr>
          <w:spacing w:val="-3"/>
        </w:rPr>
        <w:t xml:space="preserve"> </w:t>
      </w:r>
      <w:r>
        <w:t>of</w:t>
      </w:r>
      <w:r>
        <w:rPr>
          <w:spacing w:val="-6"/>
        </w:rPr>
        <w:t xml:space="preserve"> </w:t>
      </w:r>
      <w:r>
        <w:t>a</w:t>
      </w:r>
      <w:r>
        <w:rPr>
          <w:spacing w:val="-4"/>
        </w:rPr>
        <w:t xml:space="preserve"> </w:t>
      </w:r>
      <w:r>
        <w:t>physician experienced in the management of conditions for which VELSIPITY is indicated.</w:t>
      </w:r>
    </w:p>
    <w:p w14:paraId="65523D10" w14:textId="77777777" w:rsidR="00BE39DF" w:rsidRDefault="00F20CF4">
      <w:pPr>
        <w:pStyle w:val="BodyText"/>
        <w:spacing w:before="162"/>
      </w:pPr>
      <w:r>
        <w:t>Before</w:t>
      </w:r>
      <w:r>
        <w:rPr>
          <w:spacing w:val="-7"/>
        </w:rPr>
        <w:t xml:space="preserve"> </w:t>
      </w:r>
      <w:r>
        <w:t>initiating</w:t>
      </w:r>
      <w:r>
        <w:rPr>
          <w:spacing w:val="-10"/>
        </w:rPr>
        <w:t xml:space="preserve"> </w:t>
      </w:r>
      <w:r>
        <w:t>treatment</w:t>
      </w:r>
      <w:r>
        <w:rPr>
          <w:spacing w:val="-5"/>
        </w:rPr>
        <w:t xml:space="preserve"> </w:t>
      </w:r>
      <w:r>
        <w:t>with</w:t>
      </w:r>
      <w:r>
        <w:rPr>
          <w:spacing w:val="-15"/>
        </w:rPr>
        <w:t xml:space="preserve"> </w:t>
      </w:r>
      <w:r>
        <w:t>VELSIPITY,</w:t>
      </w:r>
      <w:r>
        <w:rPr>
          <w:spacing w:val="-3"/>
        </w:rPr>
        <w:t xml:space="preserve"> </w:t>
      </w:r>
      <w:r>
        <w:t>assess</w:t>
      </w:r>
      <w:r>
        <w:rPr>
          <w:spacing w:val="-8"/>
        </w:rPr>
        <w:t xml:space="preserve"> </w:t>
      </w:r>
      <w:r>
        <w:t>the</w:t>
      </w:r>
      <w:r>
        <w:rPr>
          <w:spacing w:val="-6"/>
        </w:rPr>
        <w:t xml:space="preserve"> </w:t>
      </w:r>
      <w:r>
        <w:t>following</w:t>
      </w:r>
      <w:r>
        <w:rPr>
          <w:spacing w:val="-10"/>
        </w:rPr>
        <w:t xml:space="preserve"> </w:t>
      </w:r>
      <w:r>
        <w:t>in</w:t>
      </w:r>
      <w:r>
        <w:rPr>
          <w:spacing w:val="-10"/>
        </w:rPr>
        <w:t xml:space="preserve"> </w:t>
      </w:r>
      <w:r>
        <w:t>Table</w:t>
      </w:r>
      <w:r>
        <w:rPr>
          <w:spacing w:val="-6"/>
        </w:rPr>
        <w:t xml:space="preserve"> </w:t>
      </w:r>
      <w:r>
        <w:rPr>
          <w:spacing w:val="-5"/>
        </w:rPr>
        <w:t>1.</w:t>
      </w:r>
    </w:p>
    <w:p w14:paraId="1EFD75FE" w14:textId="77777777" w:rsidR="00BE39DF" w:rsidRDefault="00BE39DF">
      <w:pPr>
        <w:sectPr w:rsidR="00BE39DF">
          <w:headerReference w:type="default" r:id="rId8"/>
          <w:footerReference w:type="default" r:id="rId9"/>
          <w:type w:val="continuous"/>
          <w:pgSz w:w="11910" w:h="16840"/>
          <w:pgMar w:top="1400" w:right="1000" w:bottom="980" w:left="1320" w:header="0" w:footer="781" w:gutter="0"/>
          <w:pgNumType w:start="1"/>
          <w:cols w:space="720"/>
        </w:sectPr>
      </w:pPr>
    </w:p>
    <w:p w14:paraId="7CA44951" w14:textId="77777777" w:rsidR="00BE39DF" w:rsidRDefault="00F20CF4">
      <w:pPr>
        <w:pStyle w:val="Heading4"/>
        <w:spacing w:before="78"/>
      </w:pPr>
      <w:r>
        <w:lastRenderedPageBreak/>
        <w:t>Table</w:t>
      </w:r>
      <w:r>
        <w:rPr>
          <w:spacing w:val="-1"/>
        </w:rPr>
        <w:t xml:space="preserve"> </w:t>
      </w:r>
      <w:r>
        <w:t>1 Pre-Dosing</w:t>
      </w:r>
      <w:r>
        <w:rPr>
          <w:spacing w:val="1"/>
        </w:rPr>
        <w:t xml:space="preserve"> </w:t>
      </w:r>
      <w:r>
        <w:rPr>
          <w:spacing w:val="-2"/>
        </w:rPr>
        <w:t>Assessments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12"/>
      </w:tblGrid>
      <w:tr w:rsidR="00BE39DF" w14:paraId="0E8A8F98" w14:textId="77777777">
        <w:trPr>
          <w:trHeight w:val="374"/>
        </w:trPr>
        <w:tc>
          <w:tcPr>
            <w:tcW w:w="4507" w:type="dxa"/>
          </w:tcPr>
          <w:p w14:paraId="459DA388" w14:textId="77777777" w:rsidR="00BE39DF" w:rsidRDefault="00F20CF4">
            <w:pPr>
              <w:pStyle w:val="TableParagraph"/>
              <w:spacing w:before="121" w:line="233" w:lineRule="exact"/>
              <w:ind w:left="110"/>
              <w:rPr>
                <w:b/>
              </w:rPr>
            </w:pPr>
            <w:r>
              <w:rPr>
                <w:b/>
              </w:rPr>
              <w:t>Medical</w:t>
            </w:r>
            <w:r>
              <w:rPr>
                <w:b/>
                <w:spacing w:val="-2"/>
              </w:rPr>
              <w:t xml:space="preserve"> Criterion</w:t>
            </w:r>
          </w:p>
        </w:tc>
        <w:tc>
          <w:tcPr>
            <w:tcW w:w="4512" w:type="dxa"/>
          </w:tcPr>
          <w:p w14:paraId="4B978307" w14:textId="77777777" w:rsidR="00BE39DF" w:rsidRDefault="00F20CF4">
            <w:pPr>
              <w:pStyle w:val="TableParagraph"/>
              <w:spacing w:before="121" w:line="233" w:lineRule="exact"/>
              <w:ind w:left="110"/>
              <w:rPr>
                <w:b/>
              </w:rPr>
            </w:pPr>
            <w:r>
              <w:rPr>
                <w:b/>
                <w:spacing w:val="-2"/>
              </w:rPr>
              <w:t>Assessment</w:t>
            </w:r>
            <w:r>
              <w:rPr>
                <w:b/>
              </w:rPr>
              <w:t xml:space="preserve"> </w:t>
            </w:r>
            <w:r>
              <w:rPr>
                <w:b/>
                <w:spacing w:val="-2"/>
              </w:rPr>
              <w:t>Actions</w:t>
            </w:r>
          </w:p>
        </w:tc>
      </w:tr>
      <w:tr w:rsidR="00BE39DF" w14:paraId="0FC38860" w14:textId="77777777">
        <w:trPr>
          <w:trHeight w:val="1506"/>
        </w:trPr>
        <w:tc>
          <w:tcPr>
            <w:tcW w:w="4507" w:type="dxa"/>
          </w:tcPr>
          <w:p w14:paraId="74B36AD8" w14:textId="77777777" w:rsidR="00BE39DF" w:rsidRDefault="00F20CF4">
            <w:pPr>
              <w:pStyle w:val="TableParagraph"/>
              <w:spacing w:before="121"/>
              <w:ind w:left="110" w:right="699"/>
            </w:pPr>
            <w:r>
              <w:t>Cardiac Evaluation (see Section 4.3 Contraindications</w:t>
            </w:r>
            <w:r>
              <w:rPr>
                <w:spacing w:val="-10"/>
              </w:rPr>
              <w:t xml:space="preserve"> </w:t>
            </w:r>
            <w:r>
              <w:t>and</w:t>
            </w:r>
            <w:r>
              <w:rPr>
                <w:spacing w:val="-11"/>
              </w:rPr>
              <w:t xml:space="preserve"> </w:t>
            </w:r>
            <w:r>
              <w:t>Section</w:t>
            </w:r>
            <w:r>
              <w:rPr>
                <w:spacing w:val="-7"/>
              </w:rPr>
              <w:t xml:space="preserve"> </w:t>
            </w:r>
            <w:r>
              <w:t>4.4</w:t>
            </w:r>
            <w:r>
              <w:rPr>
                <w:spacing w:val="-11"/>
              </w:rPr>
              <w:t xml:space="preserve"> </w:t>
            </w:r>
            <w:r>
              <w:t>Special warnings and precautions for use)</w:t>
            </w:r>
          </w:p>
        </w:tc>
        <w:tc>
          <w:tcPr>
            <w:tcW w:w="4512" w:type="dxa"/>
          </w:tcPr>
          <w:p w14:paraId="2216DC41" w14:textId="77777777" w:rsidR="00BE39DF" w:rsidRDefault="00F20CF4">
            <w:pPr>
              <w:pStyle w:val="TableParagraph"/>
              <w:numPr>
                <w:ilvl w:val="0"/>
                <w:numId w:val="7"/>
              </w:numPr>
              <w:tabs>
                <w:tab w:val="left" w:pos="244"/>
              </w:tabs>
              <w:spacing w:before="120"/>
              <w:ind w:right="602" w:firstLine="0"/>
            </w:pPr>
            <w:r>
              <w:t>Obtain an electrocardiogram (ECG) to determine</w:t>
            </w:r>
            <w:r>
              <w:rPr>
                <w:spacing w:val="-12"/>
              </w:rPr>
              <w:t xml:space="preserve"> </w:t>
            </w:r>
            <w:r>
              <w:t>whether</w:t>
            </w:r>
            <w:r>
              <w:rPr>
                <w:spacing w:val="-11"/>
              </w:rPr>
              <w:t xml:space="preserve"> </w:t>
            </w:r>
            <w:r>
              <w:t>pre-existing</w:t>
            </w:r>
            <w:r>
              <w:rPr>
                <w:spacing w:val="-10"/>
              </w:rPr>
              <w:t xml:space="preserve"> </w:t>
            </w:r>
            <w:r>
              <w:t>conduction abnormalities are present.</w:t>
            </w:r>
          </w:p>
          <w:p w14:paraId="620C5FC9" w14:textId="77777777" w:rsidR="00BE39DF" w:rsidRDefault="00F20CF4">
            <w:pPr>
              <w:pStyle w:val="TableParagraph"/>
              <w:numPr>
                <w:ilvl w:val="0"/>
                <w:numId w:val="7"/>
              </w:numPr>
              <w:tabs>
                <w:tab w:val="left" w:pos="244"/>
              </w:tabs>
              <w:spacing w:before="102" w:line="250" w:lineRule="atLeast"/>
              <w:ind w:right="100" w:firstLine="0"/>
            </w:pPr>
            <w:r>
              <w:t>In</w:t>
            </w:r>
            <w:r>
              <w:rPr>
                <w:spacing w:val="-6"/>
              </w:rPr>
              <w:t xml:space="preserve"> </w:t>
            </w:r>
            <w:r>
              <w:t>patients</w:t>
            </w:r>
            <w:r>
              <w:rPr>
                <w:spacing w:val="-10"/>
              </w:rPr>
              <w:t xml:space="preserve"> </w:t>
            </w:r>
            <w:r>
              <w:t>with</w:t>
            </w:r>
            <w:r>
              <w:rPr>
                <w:spacing w:val="-11"/>
              </w:rPr>
              <w:t xml:space="preserve"> </w:t>
            </w:r>
            <w:r>
              <w:t>certain</w:t>
            </w:r>
            <w:r>
              <w:rPr>
                <w:spacing w:val="-6"/>
              </w:rPr>
              <w:t xml:space="preserve"> </w:t>
            </w:r>
            <w:r>
              <w:t>pre-existing</w:t>
            </w:r>
            <w:r>
              <w:rPr>
                <w:spacing w:val="-6"/>
              </w:rPr>
              <w:t xml:space="preserve"> </w:t>
            </w:r>
            <w:r>
              <w:t>conditions, advice from a cardiologist should be sought.</w:t>
            </w:r>
          </w:p>
        </w:tc>
      </w:tr>
      <w:tr w:rsidR="00BE39DF" w14:paraId="022E6FEF" w14:textId="77777777">
        <w:trPr>
          <w:trHeight w:val="878"/>
        </w:trPr>
        <w:tc>
          <w:tcPr>
            <w:tcW w:w="4507" w:type="dxa"/>
          </w:tcPr>
          <w:p w14:paraId="5B5382FF" w14:textId="77777777" w:rsidR="00BE39DF" w:rsidRDefault="00F20CF4">
            <w:pPr>
              <w:pStyle w:val="TableParagraph"/>
              <w:spacing w:before="123" w:line="237" w:lineRule="auto"/>
              <w:ind w:left="110"/>
            </w:pPr>
            <w:r>
              <w:t>Complete</w:t>
            </w:r>
            <w:r>
              <w:rPr>
                <w:spacing w:val="-9"/>
              </w:rPr>
              <w:t xml:space="preserve"> </w:t>
            </w:r>
            <w:r>
              <w:t>Blood</w:t>
            </w:r>
            <w:r>
              <w:rPr>
                <w:spacing w:val="-7"/>
              </w:rPr>
              <w:t xml:space="preserve"> </w:t>
            </w:r>
            <w:r>
              <w:t>Count</w:t>
            </w:r>
            <w:r>
              <w:rPr>
                <w:spacing w:val="-2"/>
              </w:rPr>
              <w:t xml:space="preserve"> </w:t>
            </w:r>
            <w:r>
              <w:t>(CBC,</w:t>
            </w:r>
            <w:r>
              <w:rPr>
                <w:spacing w:val="-5"/>
              </w:rPr>
              <w:t xml:space="preserve"> </w:t>
            </w:r>
            <w:r>
              <w:t>see</w:t>
            </w:r>
            <w:r>
              <w:rPr>
                <w:spacing w:val="-5"/>
              </w:rPr>
              <w:t xml:space="preserve"> </w:t>
            </w:r>
            <w:r>
              <w:t>Section</w:t>
            </w:r>
            <w:r>
              <w:rPr>
                <w:spacing w:val="-7"/>
              </w:rPr>
              <w:t xml:space="preserve"> </w:t>
            </w:r>
            <w:r>
              <w:t>4.4 Special warnings and precautions for use).</w:t>
            </w:r>
          </w:p>
        </w:tc>
        <w:tc>
          <w:tcPr>
            <w:tcW w:w="4512" w:type="dxa"/>
          </w:tcPr>
          <w:p w14:paraId="2DD54C5A" w14:textId="77777777" w:rsidR="00BE39DF" w:rsidRDefault="00F20CF4">
            <w:pPr>
              <w:pStyle w:val="TableParagraph"/>
              <w:numPr>
                <w:ilvl w:val="0"/>
                <w:numId w:val="6"/>
              </w:numPr>
              <w:tabs>
                <w:tab w:val="left" w:pos="244"/>
              </w:tabs>
              <w:spacing w:before="123" w:line="237" w:lineRule="auto"/>
              <w:ind w:right="431" w:firstLine="0"/>
            </w:pPr>
            <w:r>
              <w:t>Obtain</w:t>
            </w:r>
            <w:r>
              <w:rPr>
                <w:spacing w:val="-4"/>
              </w:rPr>
              <w:t xml:space="preserve"> </w:t>
            </w:r>
            <w:r>
              <w:t>a</w:t>
            </w:r>
            <w:r>
              <w:rPr>
                <w:spacing w:val="-11"/>
              </w:rPr>
              <w:t xml:space="preserve"> </w:t>
            </w:r>
            <w:r>
              <w:t>recent</w:t>
            </w:r>
            <w:r>
              <w:rPr>
                <w:spacing w:val="-3"/>
              </w:rPr>
              <w:t xml:space="preserve"> </w:t>
            </w:r>
            <w:r>
              <w:t>CBC</w:t>
            </w:r>
            <w:r>
              <w:rPr>
                <w:spacing w:val="-7"/>
              </w:rPr>
              <w:t xml:space="preserve"> </w:t>
            </w:r>
            <w:r>
              <w:t>including</w:t>
            </w:r>
            <w:r>
              <w:rPr>
                <w:spacing w:val="-9"/>
              </w:rPr>
              <w:t xml:space="preserve"> </w:t>
            </w:r>
            <w:r>
              <w:t>lymphocyte count (i.e., within the last 6 months or after</w:t>
            </w:r>
          </w:p>
          <w:p w14:paraId="6ADED8C2" w14:textId="77777777" w:rsidR="00BE39DF" w:rsidRDefault="00F20CF4">
            <w:pPr>
              <w:pStyle w:val="TableParagraph"/>
              <w:spacing w:before="1" w:line="233" w:lineRule="exact"/>
              <w:ind w:left="110"/>
            </w:pPr>
            <w:r>
              <w:t>discontinuation</w:t>
            </w:r>
            <w:r>
              <w:rPr>
                <w:spacing w:val="-5"/>
              </w:rPr>
              <w:t xml:space="preserve"> </w:t>
            </w:r>
            <w:r>
              <w:t>of</w:t>
            </w:r>
            <w:r>
              <w:rPr>
                <w:spacing w:val="-1"/>
              </w:rPr>
              <w:t xml:space="preserve"> </w:t>
            </w:r>
            <w:r>
              <w:t>prior</w:t>
            </w:r>
            <w:r>
              <w:rPr>
                <w:spacing w:val="-1"/>
              </w:rPr>
              <w:t xml:space="preserve"> </w:t>
            </w:r>
            <w:r>
              <w:t>UC</w:t>
            </w:r>
            <w:r>
              <w:rPr>
                <w:spacing w:val="-2"/>
              </w:rPr>
              <w:t xml:space="preserve"> therapy).</w:t>
            </w:r>
          </w:p>
        </w:tc>
      </w:tr>
      <w:tr w:rsidR="00BE39DF" w14:paraId="75F8F364" w14:textId="77777777">
        <w:trPr>
          <w:trHeight w:val="628"/>
        </w:trPr>
        <w:tc>
          <w:tcPr>
            <w:tcW w:w="4507" w:type="dxa"/>
          </w:tcPr>
          <w:p w14:paraId="4A88D534" w14:textId="77777777" w:rsidR="00BE39DF" w:rsidRDefault="00F20CF4">
            <w:pPr>
              <w:pStyle w:val="TableParagraph"/>
              <w:spacing w:before="102" w:line="250" w:lineRule="atLeast"/>
              <w:ind w:left="110"/>
            </w:pPr>
            <w:r>
              <w:t>Liver</w:t>
            </w:r>
            <w:r>
              <w:rPr>
                <w:spacing w:val="-5"/>
              </w:rPr>
              <w:t xml:space="preserve"> </w:t>
            </w:r>
            <w:r>
              <w:t>Function</w:t>
            </w:r>
            <w:r>
              <w:rPr>
                <w:spacing w:val="-4"/>
              </w:rPr>
              <w:t xml:space="preserve"> </w:t>
            </w:r>
            <w:r>
              <w:t>Tests</w:t>
            </w:r>
            <w:r>
              <w:rPr>
                <w:spacing w:val="-8"/>
              </w:rPr>
              <w:t xml:space="preserve"> </w:t>
            </w:r>
            <w:r>
              <w:t>(see</w:t>
            </w:r>
            <w:r>
              <w:rPr>
                <w:spacing w:val="-6"/>
              </w:rPr>
              <w:t xml:space="preserve"> </w:t>
            </w:r>
            <w:r>
              <w:t>Section</w:t>
            </w:r>
            <w:r>
              <w:rPr>
                <w:spacing w:val="-8"/>
              </w:rPr>
              <w:t xml:space="preserve"> </w:t>
            </w:r>
            <w:r>
              <w:t>4.4</w:t>
            </w:r>
            <w:r>
              <w:rPr>
                <w:spacing w:val="-8"/>
              </w:rPr>
              <w:t xml:space="preserve"> </w:t>
            </w:r>
            <w:r>
              <w:t>Special warnings and precautions for use)</w:t>
            </w:r>
          </w:p>
        </w:tc>
        <w:tc>
          <w:tcPr>
            <w:tcW w:w="4512" w:type="dxa"/>
          </w:tcPr>
          <w:p w14:paraId="7E67FA44" w14:textId="77777777" w:rsidR="00BE39DF" w:rsidRDefault="00F20CF4">
            <w:pPr>
              <w:pStyle w:val="TableParagraph"/>
              <w:numPr>
                <w:ilvl w:val="0"/>
                <w:numId w:val="5"/>
              </w:numPr>
              <w:tabs>
                <w:tab w:val="left" w:pos="244"/>
              </w:tabs>
              <w:spacing w:before="102" w:line="250" w:lineRule="atLeast"/>
              <w:ind w:right="364" w:firstLine="0"/>
            </w:pPr>
            <w:r>
              <w:t>Obtain</w:t>
            </w:r>
            <w:r>
              <w:rPr>
                <w:spacing w:val="-3"/>
              </w:rPr>
              <w:t xml:space="preserve"> </w:t>
            </w:r>
            <w:r>
              <w:t>recent</w:t>
            </w:r>
            <w:r>
              <w:rPr>
                <w:spacing w:val="-3"/>
              </w:rPr>
              <w:t xml:space="preserve"> </w:t>
            </w:r>
            <w:r>
              <w:t>(i.e.,</w:t>
            </w:r>
            <w:r>
              <w:rPr>
                <w:spacing w:val="-5"/>
              </w:rPr>
              <w:t xml:space="preserve"> </w:t>
            </w:r>
            <w:r>
              <w:t>within</w:t>
            </w:r>
            <w:r>
              <w:rPr>
                <w:spacing w:val="-3"/>
              </w:rPr>
              <w:t xml:space="preserve"> </w:t>
            </w:r>
            <w:r>
              <w:t>the</w:t>
            </w:r>
            <w:r>
              <w:rPr>
                <w:spacing w:val="-5"/>
              </w:rPr>
              <w:t xml:space="preserve"> </w:t>
            </w:r>
            <w:r>
              <w:t>last</w:t>
            </w:r>
            <w:r>
              <w:rPr>
                <w:spacing w:val="-7"/>
              </w:rPr>
              <w:t xml:space="preserve"> </w:t>
            </w:r>
            <w:r>
              <w:t>6</w:t>
            </w:r>
            <w:r>
              <w:rPr>
                <w:spacing w:val="-8"/>
              </w:rPr>
              <w:t xml:space="preserve"> </w:t>
            </w:r>
            <w:r>
              <w:t>months) transaminase and bilirubin levels.</w:t>
            </w:r>
          </w:p>
        </w:tc>
      </w:tr>
      <w:tr w:rsidR="00BE39DF" w14:paraId="44034A9D" w14:textId="77777777">
        <w:trPr>
          <w:trHeight w:val="1127"/>
        </w:trPr>
        <w:tc>
          <w:tcPr>
            <w:tcW w:w="4507" w:type="dxa"/>
          </w:tcPr>
          <w:p w14:paraId="6A9E4AB9" w14:textId="77777777" w:rsidR="00BE39DF" w:rsidRDefault="00F20CF4">
            <w:pPr>
              <w:pStyle w:val="TableParagraph"/>
              <w:spacing w:before="116"/>
              <w:ind w:left="110"/>
            </w:pPr>
            <w:r>
              <w:t>Ophthalmic</w:t>
            </w:r>
            <w:r>
              <w:rPr>
                <w:spacing w:val="-8"/>
              </w:rPr>
              <w:t xml:space="preserve"> </w:t>
            </w:r>
            <w:r>
              <w:t>Assessment</w:t>
            </w:r>
            <w:r>
              <w:rPr>
                <w:spacing w:val="-5"/>
              </w:rPr>
              <w:t xml:space="preserve"> </w:t>
            </w:r>
            <w:r>
              <w:t>(see</w:t>
            </w:r>
            <w:r>
              <w:rPr>
                <w:spacing w:val="-12"/>
              </w:rPr>
              <w:t xml:space="preserve"> </w:t>
            </w:r>
            <w:r>
              <w:t>Section</w:t>
            </w:r>
            <w:r>
              <w:rPr>
                <w:spacing w:val="-6"/>
              </w:rPr>
              <w:t xml:space="preserve"> </w:t>
            </w:r>
            <w:r>
              <w:t>4.4</w:t>
            </w:r>
            <w:r>
              <w:rPr>
                <w:spacing w:val="-10"/>
              </w:rPr>
              <w:t xml:space="preserve"> </w:t>
            </w:r>
            <w:r>
              <w:t>Special warnings and precautions for use)</w:t>
            </w:r>
          </w:p>
        </w:tc>
        <w:tc>
          <w:tcPr>
            <w:tcW w:w="4512" w:type="dxa"/>
          </w:tcPr>
          <w:p w14:paraId="55A57DBD" w14:textId="77777777" w:rsidR="00BE39DF" w:rsidRDefault="00F20CF4">
            <w:pPr>
              <w:pStyle w:val="TableParagraph"/>
              <w:numPr>
                <w:ilvl w:val="0"/>
                <w:numId w:val="4"/>
              </w:numPr>
              <w:tabs>
                <w:tab w:val="left" w:pos="244"/>
              </w:tabs>
              <w:spacing w:before="116"/>
              <w:ind w:right="234" w:firstLine="0"/>
            </w:pPr>
            <w:r>
              <w:t>In</w:t>
            </w:r>
            <w:r>
              <w:rPr>
                <w:spacing w:val="-3"/>
              </w:rPr>
              <w:t xml:space="preserve"> </w:t>
            </w:r>
            <w:r>
              <w:t>patients</w:t>
            </w:r>
            <w:r>
              <w:rPr>
                <w:spacing w:val="-7"/>
              </w:rPr>
              <w:t xml:space="preserve"> </w:t>
            </w:r>
            <w:r>
              <w:t>with</w:t>
            </w:r>
            <w:r>
              <w:rPr>
                <w:spacing w:val="-8"/>
              </w:rPr>
              <w:t xml:space="preserve"> </w:t>
            </w:r>
            <w:r>
              <w:t>a</w:t>
            </w:r>
            <w:r>
              <w:rPr>
                <w:spacing w:val="-5"/>
              </w:rPr>
              <w:t xml:space="preserve"> </w:t>
            </w:r>
            <w:r>
              <w:t>history</w:t>
            </w:r>
            <w:r>
              <w:rPr>
                <w:spacing w:val="-3"/>
              </w:rPr>
              <w:t xml:space="preserve"> </w:t>
            </w:r>
            <w:r>
              <w:t>of</w:t>
            </w:r>
            <w:r>
              <w:rPr>
                <w:spacing w:val="-8"/>
              </w:rPr>
              <w:t xml:space="preserve"> </w:t>
            </w:r>
            <w:r>
              <w:t>diabetes</w:t>
            </w:r>
            <w:r>
              <w:rPr>
                <w:spacing w:val="-7"/>
              </w:rPr>
              <w:t xml:space="preserve"> </w:t>
            </w:r>
            <w:r>
              <w:t>mellitus, uveitis, or retinal disease, obtain an evaluation</w:t>
            </w:r>
          </w:p>
          <w:p w14:paraId="48D59007" w14:textId="77777777" w:rsidR="00BE39DF" w:rsidRDefault="00F20CF4">
            <w:pPr>
              <w:pStyle w:val="TableParagraph"/>
              <w:spacing w:before="0" w:line="250" w:lineRule="exact"/>
              <w:ind w:left="110"/>
            </w:pPr>
            <w:r>
              <w:t>of</w:t>
            </w:r>
            <w:r>
              <w:rPr>
                <w:spacing w:val="-3"/>
              </w:rPr>
              <w:t xml:space="preserve"> </w:t>
            </w:r>
            <w:r>
              <w:t>the</w:t>
            </w:r>
            <w:r>
              <w:rPr>
                <w:spacing w:val="-4"/>
              </w:rPr>
              <w:t xml:space="preserve"> </w:t>
            </w:r>
            <w:r>
              <w:t>fundus,</w:t>
            </w:r>
            <w:r>
              <w:rPr>
                <w:spacing w:val="-4"/>
              </w:rPr>
              <w:t xml:space="preserve"> </w:t>
            </w:r>
            <w:r>
              <w:t>including</w:t>
            </w:r>
            <w:r>
              <w:rPr>
                <w:spacing w:val="-7"/>
              </w:rPr>
              <w:t xml:space="preserve"> </w:t>
            </w:r>
            <w:r>
              <w:t>the</w:t>
            </w:r>
            <w:r>
              <w:rPr>
                <w:spacing w:val="-9"/>
              </w:rPr>
              <w:t xml:space="preserve"> </w:t>
            </w:r>
            <w:r>
              <w:t>macula</w:t>
            </w:r>
            <w:r>
              <w:rPr>
                <w:spacing w:val="-4"/>
              </w:rPr>
              <w:t xml:space="preserve"> </w:t>
            </w:r>
            <w:r>
              <w:t>prior</w:t>
            </w:r>
            <w:r>
              <w:rPr>
                <w:spacing w:val="-3"/>
              </w:rPr>
              <w:t xml:space="preserve"> </w:t>
            </w:r>
            <w:r>
              <w:t>to initiation of VELSIPITY.</w:t>
            </w:r>
          </w:p>
        </w:tc>
      </w:tr>
      <w:tr w:rsidR="00BE39DF" w14:paraId="1CB84856" w14:textId="77777777">
        <w:trPr>
          <w:trHeight w:val="1761"/>
        </w:trPr>
        <w:tc>
          <w:tcPr>
            <w:tcW w:w="4507" w:type="dxa"/>
          </w:tcPr>
          <w:p w14:paraId="4D523C5B" w14:textId="77777777" w:rsidR="00BE39DF" w:rsidRDefault="00F20CF4">
            <w:pPr>
              <w:pStyle w:val="TableParagraph"/>
              <w:spacing w:before="121"/>
              <w:ind w:left="110" w:right="159"/>
            </w:pPr>
            <w:r>
              <w:t>Vaccinations</w:t>
            </w:r>
            <w:r>
              <w:rPr>
                <w:spacing w:val="-5"/>
              </w:rPr>
              <w:t xml:space="preserve"> </w:t>
            </w:r>
            <w:r>
              <w:t>(see</w:t>
            </w:r>
            <w:r>
              <w:rPr>
                <w:spacing w:val="-8"/>
              </w:rPr>
              <w:t xml:space="preserve"> </w:t>
            </w:r>
            <w:r>
              <w:t>Section</w:t>
            </w:r>
            <w:r>
              <w:rPr>
                <w:spacing w:val="-6"/>
              </w:rPr>
              <w:t xml:space="preserve"> </w:t>
            </w:r>
            <w:r>
              <w:t>4.4</w:t>
            </w:r>
            <w:r>
              <w:rPr>
                <w:spacing w:val="-11"/>
              </w:rPr>
              <w:t xml:space="preserve"> </w:t>
            </w:r>
            <w:r>
              <w:t>Special</w:t>
            </w:r>
            <w:r>
              <w:rPr>
                <w:spacing w:val="-5"/>
              </w:rPr>
              <w:t xml:space="preserve"> </w:t>
            </w:r>
            <w:r>
              <w:t>warnings and precautions for use and Section 4.5 Interactions with other medicines and other forms of interactions)</w:t>
            </w:r>
          </w:p>
        </w:tc>
        <w:tc>
          <w:tcPr>
            <w:tcW w:w="4512" w:type="dxa"/>
          </w:tcPr>
          <w:p w14:paraId="66E2484C" w14:textId="77777777" w:rsidR="00BE39DF" w:rsidRDefault="00F20CF4">
            <w:pPr>
              <w:pStyle w:val="TableParagraph"/>
              <w:numPr>
                <w:ilvl w:val="0"/>
                <w:numId w:val="3"/>
              </w:numPr>
              <w:tabs>
                <w:tab w:val="left" w:pos="244"/>
              </w:tabs>
              <w:spacing w:before="120"/>
              <w:ind w:right="626" w:firstLine="0"/>
            </w:pPr>
            <w:r>
              <w:t>Update</w:t>
            </w:r>
            <w:r>
              <w:rPr>
                <w:spacing w:val="-10"/>
              </w:rPr>
              <w:t xml:space="preserve"> </w:t>
            </w:r>
            <w:r>
              <w:t>immunisations</w:t>
            </w:r>
            <w:r>
              <w:rPr>
                <w:spacing w:val="-12"/>
              </w:rPr>
              <w:t xml:space="preserve"> </w:t>
            </w:r>
            <w:r>
              <w:t>in</w:t>
            </w:r>
            <w:r>
              <w:rPr>
                <w:spacing w:val="-9"/>
              </w:rPr>
              <w:t xml:space="preserve"> </w:t>
            </w:r>
            <w:r>
              <w:t>agreement</w:t>
            </w:r>
            <w:r>
              <w:rPr>
                <w:spacing w:val="-8"/>
              </w:rPr>
              <w:t xml:space="preserve"> </w:t>
            </w:r>
            <w:r>
              <w:t>with current immunisation guidelines prior to initiating VELSIPITY therapy.</w:t>
            </w:r>
          </w:p>
          <w:p w14:paraId="11FC7244" w14:textId="77777777" w:rsidR="00BE39DF" w:rsidRDefault="00F20CF4">
            <w:pPr>
              <w:pStyle w:val="TableParagraph"/>
              <w:numPr>
                <w:ilvl w:val="0"/>
                <w:numId w:val="3"/>
              </w:numPr>
              <w:tabs>
                <w:tab w:val="left" w:pos="244"/>
              </w:tabs>
              <w:spacing w:before="103" w:line="250" w:lineRule="atLeast"/>
              <w:ind w:right="364" w:firstLine="0"/>
            </w:pPr>
            <w:r>
              <w:t>If</w:t>
            </w:r>
            <w:r>
              <w:rPr>
                <w:spacing w:val="-7"/>
              </w:rPr>
              <w:t xml:space="preserve"> </w:t>
            </w:r>
            <w:r>
              <w:t>live</w:t>
            </w:r>
            <w:r>
              <w:rPr>
                <w:spacing w:val="-8"/>
              </w:rPr>
              <w:t xml:space="preserve"> </w:t>
            </w:r>
            <w:r>
              <w:t>attenuated</w:t>
            </w:r>
            <w:r>
              <w:rPr>
                <w:spacing w:val="-6"/>
              </w:rPr>
              <w:t xml:space="preserve"> </w:t>
            </w:r>
            <w:r>
              <w:t>vaccine</w:t>
            </w:r>
            <w:r>
              <w:rPr>
                <w:spacing w:val="-8"/>
              </w:rPr>
              <w:t xml:space="preserve"> </w:t>
            </w:r>
            <w:r>
              <w:t>immunisations</w:t>
            </w:r>
            <w:r>
              <w:rPr>
                <w:spacing w:val="-10"/>
              </w:rPr>
              <w:t xml:space="preserve"> </w:t>
            </w:r>
            <w:r>
              <w:t>are required, administer at least 4 weeks prior to initiation of VELSIPITY.</w:t>
            </w:r>
          </w:p>
        </w:tc>
      </w:tr>
      <w:tr w:rsidR="00BE39DF" w14:paraId="61FF0578" w14:textId="77777777">
        <w:trPr>
          <w:trHeight w:val="1252"/>
        </w:trPr>
        <w:tc>
          <w:tcPr>
            <w:tcW w:w="4507" w:type="dxa"/>
          </w:tcPr>
          <w:p w14:paraId="64BBD678" w14:textId="77777777" w:rsidR="00BE39DF" w:rsidRDefault="00F20CF4">
            <w:pPr>
              <w:pStyle w:val="TableParagraph"/>
              <w:spacing w:before="121"/>
              <w:ind w:left="110" w:right="159"/>
            </w:pPr>
            <w:r>
              <w:t>Pregnancy</w:t>
            </w:r>
            <w:r>
              <w:rPr>
                <w:spacing w:val="-7"/>
              </w:rPr>
              <w:t xml:space="preserve"> </w:t>
            </w:r>
            <w:r>
              <w:t>(see</w:t>
            </w:r>
            <w:r>
              <w:rPr>
                <w:spacing w:val="-9"/>
              </w:rPr>
              <w:t xml:space="preserve"> </w:t>
            </w:r>
            <w:r>
              <w:t>section</w:t>
            </w:r>
            <w:r>
              <w:rPr>
                <w:spacing w:val="-7"/>
              </w:rPr>
              <w:t xml:space="preserve"> </w:t>
            </w:r>
            <w:r>
              <w:t>4.3</w:t>
            </w:r>
            <w:r>
              <w:rPr>
                <w:spacing w:val="-12"/>
              </w:rPr>
              <w:t xml:space="preserve"> </w:t>
            </w:r>
            <w:r>
              <w:t xml:space="preserve">Contraindications and Section 4.6 Fertility, pregnancy and </w:t>
            </w:r>
            <w:r>
              <w:rPr>
                <w:spacing w:val="-2"/>
              </w:rPr>
              <w:t>lactation)</w:t>
            </w:r>
          </w:p>
        </w:tc>
        <w:tc>
          <w:tcPr>
            <w:tcW w:w="4512" w:type="dxa"/>
          </w:tcPr>
          <w:p w14:paraId="151FA186" w14:textId="77777777" w:rsidR="00BE39DF" w:rsidRDefault="00F20CF4">
            <w:pPr>
              <w:pStyle w:val="TableParagraph"/>
              <w:numPr>
                <w:ilvl w:val="0"/>
                <w:numId w:val="2"/>
              </w:numPr>
              <w:tabs>
                <w:tab w:val="left" w:pos="244"/>
              </w:tabs>
              <w:spacing w:before="122" w:line="237" w:lineRule="auto"/>
              <w:ind w:right="167" w:firstLine="0"/>
            </w:pPr>
            <w:r>
              <w:t>Pregnancy must be excluded before start of treatment</w:t>
            </w:r>
            <w:r>
              <w:rPr>
                <w:spacing w:val="-6"/>
              </w:rPr>
              <w:t xml:space="preserve"> </w:t>
            </w:r>
            <w:r>
              <w:t>as</w:t>
            </w:r>
            <w:r>
              <w:rPr>
                <w:spacing w:val="-6"/>
              </w:rPr>
              <w:t xml:space="preserve"> </w:t>
            </w:r>
            <w:r>
              <w:t>VELSIPITY</w:t>
            </w:r>
            <w:r>
              <w:rPr>
                <w:spacing w:val="-7"/>
              </w:rPr>
              <w:t xml:space="preserve"> </w:t>
            </w:r>
            <w:r>
              <w:t>may</w:t>
            </w:r>
            <w:r>
              <w:rPr>
                <w:spacing w:val="-7"/>
              </w:rPr>
              <w:t xml:space="preserve"> </w:t>
            </w:r>
            <w:r>
              <w:t>cause</w:t>
            </w:r>
            <w:r>
              <w:rPr>
                <w:spacing w:val="-8"/>
              </w:rPr>
              <w:t xml:space="preserve"> </w:t>
            </w:r>
            <w:r>
              <w:t>fetal</w:t>
            </w:r>
            <w:r>
              <w:rPr>
                <w:spacing w:val="-6"/>
              </w:rPr>
              <w:t xml:space="preserve"> </w:t>
            </w:r>
            <w:r>
              <w:t>harm.</w:t>
            </w:r>
          </w:p>
          <w:p w14:paraId="798442AE" w14:textId="77777777" w:rsidR="00BE39DF" w:rsidRDefault="00F20CF4">
            <w:pPr>
              <w:pStyle w:val="TableParagraph"/>
              <w:numPr>
                <w:ilvl w:val="0"/>
                <w:numId w:val="2"/>
              </w:numPr>
              <w:tabs>
                <w:tab w:val="left" w:pos="244"/>
              </w:tabs>
              <w:spacing w:before="103" w:line="250" w:lineRule="atLeast"/>
              <w:ind w:right="141" w:firstLine="0"/>
            </w:pPr>
            <w:r>
              <w:t>Counsel</w:t>
            </w:r>
            <w:r>
              <w:rPr>
                <w:spacing w:val="-6"/>
              </w:rPr>
              <w:t xml:space="preserve"> </w:t>
            </w:r>
            <w:r>
              <w:t>the</w:t>
            </w:r>
            <w:r>
              <w:rPr>
                <w:spacing w:val="-4"/>
              </w:rPr>
              <w:t xml:space="preserve"> </w:t>
            </w:r>
            <w:r>
              <w:t>patient</w:t>
            </w:r>
            <w:r>
              <w:rPr>
                <w:spacing w:val="-2"/>
              </w:rPr>
              <w:t xml:space="preserve"> </w:t>
            </w:r>
            <w:r>
              <w:t>about</w:t>
            </w:r>
            <w:r>
              <w:rPr>
                <w:spacing w:val="-6"/>
              </w:rPr>
              <w:t xml:space="preserve"> </w:t>
            </w:r>
            <w:r>
              <w:t>the</w:t>
            </w:r>
            <w:r>
              <w:rPr>
                <w:spacing w:val="-9"/>
              </w:rPr>
              <w:t xml:space="preserve"> </w:t>
            </w:r>
            <w:r>
              <w:t>risk</w:t>
            </w:r>
            <w:r>
              <w:rPr>
                <w:spacing w:val="-3"/>
              </w:rPr>
              <w:t xml:space="preserve"> </w:t>
            </w:r>
            <w:r>
              <w:t>of</w:t>
            </w:r>
            <w:r>
              <w:rPr>
                <w:spacing w:val="-8"/>
              </w:rPr>
              <w:t xml:space="preserve"> </w:t>
            </w:r>
            <w:r>
              <w:t>becoming pregnant while taking VELSIPITY.</w:t>
            </w:r>
          </w:p>
        </w:tc>
      </w:tr>
    </w:tbl>
    <w:p w14:paraId="0F81BAF7" w14:textId="77777777" w:rsidR="00BE39DF" w:rsidRDefault="00F20CF4">
      <w:pPr>
        <w:spacing w:before="243"/>
        <w:ind w:left="120"/>
        <w:rPr>
          <w:b/>
          <w:sz w:val="24"/>
        </w:rPr>
      </w:pPr>
      <w:bookmarkStart w:id="10" w:name="Method_of_administration"/>
      <w:bookmarkEnd w:id="10"/>
      <w:r>
        <w:rPr>
          <w:b/>
          <w:sz w:val="24"/>
        </w:rPr>
        <w:t>Method</w:t>
      </w:r>
      <w:r>
        <w:rPr>
          <w:b/>
          <w:spacing w:val="2"/>
          <w:sz w:val="24"/>
        </w:rPr>
        <w:t xml:space="preserve"> </w:t>
      </w:r>
      <w:r>
        <w:rPr>
          <w:b/>
          <w:sz w:val="24"/>
        </w:rPr>
        <w:t>of</w:t>
      </w:r>
      <w:r>
        <w:rPr>
          <w:b/>
          <w:spacing w:val="-1"/>
          <w:sz w:val="24"/>
        </w:rPr>
        <w:t xml:space="preserve"> </w:t>
      </w:r>
      <w:r>
        <w:rPr>
          <w:b/>
          <w:spacing w:val="-2"/>
          <w:sz w:val="24"/>
        </w:rPr>
        <w:t>administration</w:t>
      </w:r>
    </w:p>
    <w:p w14:paraId="7EEE5E8F" w14:textId="77777777" w:rsidR="00BE39DF" w:rsidRDefault="00F20CF4">
      <w:pPr>
        <w:pStyle w:val="BodyText"/>
        <w:spacing w:before="118" w:line="259" w:lineRule="auto"/>
        <w:ind w:right="531"/>
      </w:pPr>
      <w:r>
        <w:t>VELSIPITY</w:t>
      </w:r>
      <w:r>
        <w:rPr>
          <w:spacing w:val="-15"/>
        </w:rPr>
        <w:t xml:space="preserve"> </w:t>
      </w:r>
      <w:r>
        <w:t>should</w:t>
      </w:r>
      <w:r>
        <w:rPr>
          <w:spacing w:val="-2"/>
        </w:rPr>
        <w:t xml:space="preserve"> </w:t>
      </w:r>
      <w:r>
        <w:t>be</w:t>
      </w:r>
      <w:r>
        <w:rPr>
          <w:spacing w:val="-3"/>
        </w:rPr>
        <w:t xml:space="preserve"> </w:t>
      </w:r>
      <w:r>
        <w:t>swallowed</w:t>
      </w:r>
      <w:r>
        <w:rPr>
          <w:spacing w:val="-2"/>
        </w:rPr>
        <w:t xml:space="preserve"> </w:t>
      </w:r>
      <w:r>
        <w:t>whole</w:t>
      </w:r>
      <w:r>
        <w:rPr>
          <w:spacing w:val="-3"/>
        </w:rPr>
        <w:t xml:space="preserve"> </w:t>
      </w:r>
      <w:r>
        <w:t>and</w:t>
      </w:r>
      <w:r>
        <w:rPr>
          <w:spacing w:val="-2"/>
        </w:rPr>
        <w:t xml:space="preserve"> </w:t>
      </w:r>
      <w:r>
        <w:t>can</w:t>
      </w:r>
      <w:r>
        <w:rPr>
          <w:spacing w:val="-7"/>
        </w:rPr>
        <w:t xml:space="preserve"> </w:t>
      </w:r>
      <w:r>
        <w:t>be</w:t>
      </w:r>
      <w:r>
        <w:rPr>
          <w:spacing w:val="-3"/>
        </w:rPr>
        <w:t xml:space="preserve"> </w:t>
      </w:r>
      <w:r>
        <w:t>administered</w:t>
      </w:r>
      <w:r>
        <w:rPr>
          <w:spacing w:val="-2"/>
        </w:rPr>
        <w:t xml:space="preserve"> </w:t>
      </w:r>
      <w:r>
        <w:t>with</w:t>
      </w:r>
      <w:r>
        <w:rPr>
          <w:spacing w:val="-2"/>
        </w:rPr>
        <w:t xml:space="preserve"> </w:t>
      </w:r>
      <w:r>
        <w:t>or without</w:t>
      </w:r>
      <w:r>
        <w:rPr>
          <w:spacing w:val="-6"/>
        </w:rPr>
        <w:t xml:space="preserve"> </w:t>
      </w:r>
      <w:r>
        <w:t>food</w:t>
      </w:r>
      <w:r>
        <w:rPr>
          <w:spacing w:val="-7"/>
        </w:rPr>
        <w:t xml:space="preserve"> </w:t>
      </w:r>
      <w:r>
        <w:t>(see Section 5.1 Pharmacodynamic Properties and Section 5.2 Pharmacokinetic Properties).</w:t>
      </w:r>
    </w:p>
    <w:p w14:paraId="19AE8312" w14:textId="77777777" w:rsidR="00BE39DF" w:rsidRDefault="00F20CF4">
      <w:pPr>
        <w:spacing w:before="244"/>
        <w:ind w:left="120"/>
        <w:rPr>
          <w:b/>
          <w:sz w:val="24"/>
        </w:rPr>
      </w:pPr>
      <w:bookmarkStart w:id="11" w:name="Dosage_adjustments"/>
      <w:bookmarkEnd w:id="11"/>
      <w:r>
        <w:rPr>
          <w:b/>
          <w:sz w:val="24"/>
        </w:rPr>
        <w:t>Dosage</w:t>
      </w:r>
      <w:r>
        <w:rPr>
          <w:b/>
          <w:spacing w:val="-4"/>
          <w:sz w:val="24"/>
        </w:rPr>
        <w:t xml:space="preserve"> </w:t>
      </w:r>
      <w:r>
        <w:rPr>
          <w:b/>
          <w:spacing w:val="-2"/>
          <w:sz w:val="24"/>
        </w:rPr>
        <w:t>adjustments</w:t>
      </w:r>
    </w:p>
    <w:p w14:paraId="56E70B66" w14:textId="77777777" w:rsidR="00BE39DF" w:rsidRDefault="00F20CF4">
      <w:pPr>
        <w:pStyle w:val="Heading3"/>
        <w:spacing w:before="108"/>
      </w:pPr>
      <w:r>
        <w:t>Paediatric</w:t>
      </w:r>
      <w:r>
        <w:rPr>
          <w:spacing w:val="-5"/>
        </w:rPr>
        <w:t xml:space="preserve"> </w:t>
      </w:r>
      <w:r>
        <w:rPr>
          <w:spacing w:val="-2"/>
        </w:rPr>
        <w:t>population</w:t>
      </w:r>
    </w:p>
    <w:p w14:paraId="78AD3B4B" w14:textId="77777777" w:rsidR="00BE39DF" w:rsidRDefault="00F20CF4">
      <w:pPr>
        <w:pStyle w:val="BodyText"/>
        <w:spacing w:before="116"/>
      </w:pPr>
      <w:r>
        <w:t>The</w:t>
      </w:r>
      <w:r>
        <w:rPr>
          <w:spacing w:val="-4"/>
        </w:rPr>
        <w:t xml:space="preserve"> </w:t>
      </w:r>
      <w:r>
        <w:t>safety and</w:t>
      </w:r>
      <w:r>
        <w:rPr>
          <w:spacing w:val="-1"/>
        </w:rPr>
        <w:t xml:space="preserve"> </w:t>
      </w:r>
      <w:r>
        <w:t>effectiveness</w:t>
      </w:r>
      <w:r>
        <w:rPr>
          <w:spacing w:val="-2"/>
        </w:rPr>
        <w:t xml:space="preserve"> </w:t>
      </w:r>
      <w:r>
        <w:t>of</w:t>
      </w:r>
      <w:r>
        <w:rPr>
          <w:spacing w:val="-4"/>
        </w:rPr>
        <w:t xml:space="preserve"> </w:t>
      </w:r>
      <w:r>
        <w:t>VELSIPITY</w:t>
      </w:r>
      <w:r>
        <w:rPr>
          <w:spacing w:val="-10"/>
        </w:rPr>
        <w:t xml:space="preserve"> </w:t>
      </w:r>
      <w:r>
        <w:t>in</w:t>
      </w:r>
      <w:r>
        <w:rPr>
          <w:spacing w:val="-5"/>
        </w:rPr>
        <w:t xml:space="preserve"> </w:t>
      </w:r>
      <w:r>
        <w:t>paediatric</w:t>
      </w:r>
      <w:r>
        <w:rPr>
          <w:spacing w:val="-2"/>
        </w:rPr>
        <w:t xml:space="preserve"> </w:t>
      </w:r>
      <w:r>
        <w:t>patients</w:t>
      </w:r>
      <w:r>
        <w:rPr>
          <w:spacing w:val="-2"/>
        </w:rPr>
        <w:t xml:space="preserve"> </w:t>
      </w:r>
      <w:r>
        <w:t>have</w:t>
      </w:r>
      <w:r>
        <w:rPr>
          <w:spacing w:val="-2"/>
        </w:rPr>
        <w:t xml:space="preserve"> </w:t>
      </w:r>
      <w:r>
        <w:t>not</w:t>
      </w:r>
      <w:r>
        <w:rPr>
          <w:spacing w:val="-4"/>
        </w:rPr>
        <w:t xml:space="preserve"> </w:t>
      </w:r>
      <w:r>
        <w:t xml:space="preserve">been </w:t>
      </w:r>
      <w:r>
        <w:rPr>
          <w:spacing w:val="-2"/>
        </w:rPr>
        <w:t>established.</w:t>
      </w:r>
    </w:p>
    <w:p w14:paraId="28C89406" w14:textId="77777777" w:rsidR="00BE39DF" w:rsidRDefault="00F20CF4">
      <w:pPr>
        <w:pStyle w:val="Heading3"/>
        <w:spacing w:before="175"/>
      </w:pPr>
      <w:r>
        <w:rPr>
          <w:spacing w:val="-2"/>
        </w:rPr>
        <w:t>Elderly</w:t>
      </w:r>
    </w:p>
    <w:p w14:paraId="31E373AF" w14:textId="77777777" w:rsidR="00BE39DF" w:rsidRDefault="00F20CF4">
      <w:pPr>
        <w:pStyle w:val="BodyText"/>
        <w:spacing w:before="115"/>
      </w:pPr>
      <w:r>
        <w:t>No</w:t>
      </w:r>
      <w:r>
        <w:rPr>
          <w:spacing w:val="-1"/>
        </w:rPr>
        <w:t xml:space="preserve"> </w:t>
      </w:r>
      <w:r>
        <w:t>dose</w:t>
      </w:r>
      <w:r>
        <w:rPr>
          <w:spacing w:val="-1"/>
        </w:rPr>
        <w:t xml:space="preserve"> </w:t>
      </w:r>
      <w:r>
        <w:t>adjustment is</w:t>
      </w:r>
      <w:r>
        <w:rPr>
          <w:spacing w:val="-2"/>
        </w:rPr>
        <w:t xml:space="preserve"> </w:t>
      </w:r>
      <w:r>
        <w:t>needed in</w:t>
      </w:r>
      <w:r>
        <w:rPr>
          <w:spacing w:val="-1"/>
        </w:rPr>
        <w:t xml:space="preserve"> </w:t>
      </w:r>
      <w:r>
        <w:t>patients</w:t>
      </w:r>
      <w:r>
        <w:rPr>
          <w:spacing w:val="-2"/>
        </w:rPr>
        <w:t xml:space="preserve"> </w:t>
      </w:r>
      <w:r>
        <w:t>over</w:t>
      </w:r>
      <w:r>
        <w:rPr>
          <w:spacing w:val="-3"/>
        </w:rPr>
        <w:t xml:space="preserve"> </w:t>
      </w:r>
      <w:r>
        <w:t>65 years</w:t>
      </w:r>
      <w:r>
        <w:rPr>
          <w:spacing w:val="-2"/>
        </w:rPr>
        <w:t xml:space="preserve"> </w:t>
      </w:r>
      <w:r>
        <w:t>of</w:t>
      </w:r>
      <w:r>
        <w:rPr>
          <w:spacing w:val="2"/>
        </w:rPr>
        <w:t xml:space="preserve"> </w:t>
      </w:r>
      <w:r>
        <w:rPr>
          <w:spacing w:val="-4"/>
        </w:rPr>
        <w:t>age.</w:t>
      </w:r>
    </w:p>
    <w:p w14:paraId="7DD9E1AE" w14:textId="77777777" w:rsidR="00BE39DF" w:rsidRDefault="00F20CF4">
      <w:pPr>
        <w:pStyle w:val="BodyText"/>
        <w:spacing w:before="185" w:line="259" w:lineRule="auto"/>
        <w:ind w:right="472"/>
      </w:pPr>
      <w:r>
        <w:t>There are limited data available on patients over 65 years of age. No clinically significant differences in the pharmacokinetics of etrasimod were observed based on age from a population</w:t>
      </w:r>
      <w:r>
        <w:rPr>
          <w:spacing w:val="-3"/>
        </w:rPr>
        <w:t xml:space="preserve"> </w:t>
      </w:r>
      <w:r>
        <w:t>pharmacokinetics</w:t>
      </w:r>
      <w:r>
        <w:rPr>
          <w:spacing w:val="-5"/>
        </w:rPr>
        <w:t xml:space="preserve"> </w:t>
      </w:r>
      <w:r>
        <w:t>model</w:t>
      </w:r>
      <w:r>
        <w:rPr>
          <w:spacing w:val="-3"/>
        </w:rPr>
        <w:t xml:space="preserve"> </w:t>
      </w:r>
      <w:r>
        <w:t>(see</w:t>
      </w:r>
      <w:r>
        <w:rPr>
          <w:spacing w:val="-4"/>
        </w:rPr>
        <w:t xml:space="preserve"> </w:t>
      </w:r>
      <w:r>
        <w:t>Section</w:t>
      </w:r>
      <w:r>
        <w:rPr>
          <w:spacing w:val="-7"/>
        </w:rPr>
        <w:t xml:space="preserve"> </w:t>
      </w:r>
      <w:r>
        <w:t>5.2</w:t>
      </w:r>
      <w:r>
        <w:rPr>
          <w:spacing w:val="-3"/>
        </w:rPr>
        <w:t xml:space="preserve"> </w:t>
      </w:r>
      <w:r>
        <w:t>Pharmacokinetic</w:t>
      </w:r>
      <w:r>
        <w:rPr>
          <w:spacing w:val="-4"/>
        </w:rPr>
        <w:t xml:space="preserve"> </w:t>
      </w:r>
      <w:r>
        <w:t>Properties).</w:t>
      </w:r>
      <w:r>
        <w:rPr>
          <w:spacing w:val="-5"/>
        </w:rPr>
        <w:t xml:space="preserve"> </w:t>
      </w:r>
      <w:r>
        <w:t>In</w:t>
      </w:r>
      <w:r>
        <w:rPr>
          <w:spacing w:val="-7"/>
        </w:rPr>
        <w:t xml:space="preserve"> </w:t>
      </w:r>
      <w:r>
        <w:t xml:space="preserve">general, use of etrasimod in elderly patients should be cautious, reflecting the greater frequency of decreased hepatic, renal, or cardiac function, and of concomitant disease or other drug </w:t>
      </w:r>
      <w:r>
        <w:rPr>
          <w:spacing w:val="-2"/>
        </w:rPr>
        <w:t>therapy.</w:t>
      </w:r>
    </w:p>
    <w:p w14:paraId="2AB3B9A3" w14:textId="77777777" w:rsidR="00BE39DF" w:rsidRDefault="00BE39DF">
      <w:pPr>
        <w:spacing w:line="259" w:lineRule="auto"/>
        <w:sectPr w:rsidR="00BE39DF">
          <w:pgSz w:w="11910" w:h="16840"/>
          <w:pgMar w:top="1340" w:right="1000" w:bottom="980" w:left="1320" w:header="0" w:footer="781" w:gutter="0"/>
          <w:cols w:space="720"/>
        </w:sectPr>
      </w:pPr>
    </w:p>
    <w:p w14:paraId="4BE56B92" w14:textId="77777777" w:rsidR="00BE39DF" w:rsidRDefault="00F20CF4">
      <w:pPr>
        <w:pStyle w:val="Heading3"/>
        <w:spacing w:before="74"/>
      </w:pPr>
      <w:r>
        <w:lastRenderedPageBreak/>
        <w:t>Hepatic</w:t>
      </w:r>
      <w:r>
        <w:rPr>
          <w:spacing w:val="-10"/>
        </w:rPr>
        <w:t xml:space="preserve"> </w:t>
      </w:r>
      <w:r>
        <w:rPr>
          <w:spacing w:val="-2"/>
        </w:rPr>
        <w:t>impairment</w:t>
      </w:r>
    </w:p>
    <w:p w14:paraId="3B5C9336" w14:textId="77777777" w:rsidR="00BE39DF" w:rsidRDefault="00F20CF4">
      <w:pPr>
        <w:pStyle w:val="BodyText"/>
        <w:spacing w:before="115" w:line="261" w:lineRule="auto"/>
        <w:ind w:right="531"/>
      </w:pPr>
      <w:r>
        <w:t>No dose adjustment is needed for patients with mild or moderate hepatic impairment. VELSIPITY</w:t>
      </w:r>
      <w:r>
        <w:rPr>
          <w:spacing w:val="-15"/>
        </w:rPr>
        <w:t xml:space="preserve"> </w:t>
      </w:r>
      <w:r>
        <w:t>is</w:t>
      </w:r>
      <w:r>
        <w:rPr>
          <w:spacing w:val="-4"/>
        </w:rPr>
        <w:t xml:space="preserve"> </w:t>
      </w:r>
      <w:r>
        <w:t>not</w:t>
      </w:r>
      <w:r>
        <w:rPr>
          <w:spacing w:val="-6"/>
        </w:rPr>
        <w:t xml:space="preserve"> </w:t>
      </w:r>
      <w:r>
        <w:t>recommended</w:t>
      </w:r>
      <w:r>
        <w:rPr>
          <w:spacing w:val="-2"/>
        </w:rPr>
        <w:t xml:space="preserve"> </w:t>
      </w:r>
      <w:r>
        <w:t>in</w:t>
      </w:r>
      <w:r>
        <w:rPr>
          <w:spacing w:val="-2"/>
        </w:rPr>
        <w:t xml:space="preserve"> </w:t>
      </w:r>
      <w:r>
        <w:t>patients</w:t>
      </w:r>
      <w:r>
        <w:rPr>
          <w:spacing w:val="-4"/>
        </w:rPr>
        <w:t xml:space="preserve"> </w:t>
      </w:r>
      <w:r>
        <w:t>with</w:t>
      </w:r>
      <w:r>
        <w:rPr>
          <w:spacing w:val="-2"/>
        </w:rPr>
        <w:t xml:space="preserve"> </w:t>
      </w:r>
      <w:r>
        <w:t>severe</w:t>
      </w:r>
      <w:r>
        <w:rPr>
          <w:spacing w:val="-3"/>
        </w:rPr>
        <w:t xml:space="preserve"> </w:t>
      </w:r>
      <w:r>
        <w:t>hepatic</w:t>
      </w:r>
      <w:r>
        <w:rPr>
          <w:spacing w:val="-3"/>
        </w:rPr>
        <w:t xml:space="preserve"> </w:t>
      </w:r>
      <w:r>
        <w:t>impairment</w:t>
      </w:r>
      <w:r>
        <w:rPr>
          <w:spacing w:val="-6"/>
        </w:rPr>
        <w:t xml:space="preserve"> </w:t>
      </w:r>
      <w:r>
        <w:t>(see</w:t>
      </w:r>
      <w:r>
        <w:rPr>
          <w:spacing w:val="-3"/>
        </w:rPr>
        <w:t xml:space="preserve"> </w:t>
      </w:r>
      <w:r>
        <w:t>Section</w:t>
      </w:r>
      <w:r>
        <w:rPr>
          <w:spacing w:val="-2"/>
        </w:rPr>
        <w:t xml:space="preserve"> </w:t>
      </w:r>
      <w:r>
        <w:t>5.2 Pharmacokinetic Properties).</w:t>
      </w:r>
    </w:p>
    <w:p w14:paraId="698849EB" w14:textId="77777777" w:rsidR="00BE39DF" w:rsidRDefault="00BE39DF">
      <w:pPr>
        <w:pStyle w:val="BodyText"/>
        <w:spacing w:before="75"/>
        <w:ind w:left="0"/>
      </w:pPr>
    </w:p>
    <w:p w14:paraId="2C88AB44" w14:textId="77777777" w:rsidR="00BE39DF" w:rsidRDefault="00F20CF4">
      <w:pPr>
        <w:pStyle w:val="Heading2"/>
        <w:numPr>
          <w:ilvl w:val="1"/>
          <w:numId w:val="8"/>
        </w:numPr>
        <w:tabs>
          <w:tab w:val="left" w:pos="546"/>
        </w:tabs>
        <w:ind w:left="546" w:hanging="426"/>
      </w:pPr>
      <w:bookmarkStart w:id="12" w:name="4.3_Contraindications"/>
      <w:bookmarkEnd w:id="12"/>
      <w:r>
        <w:rPr>
          <w:spacing w:val="-2"/>
        </w:rPr>
        <w:t>Contraindications</w:t>
      </w:r>
    </w:p>
    <w:p w14:paraId="121F22F4" w14:textId="77777777" w:rsidR="00BE39DF" w:rsidRDefault="00F20CF4">
      <w:pPr>
        <w:pStyle w:val="BodyText"/>
        <w:spacing w:before="244"/>
      </w:pPr>
      <w:r>
        <w:t>VELSIPITY</w:t>
      </w:r>
      <w:r>
        <w:rPr>
          <w:spacing w:val="-16"/>
        </w:rPr>
        <w:t xml:space="preserve"> </w:t>
      </w:r>
      <w:r>
        <w:t>is contraindicated</w:t>
      </w:r>
      <w:r>
        <w:rPr>
          <w:spacing w:val="1"/>
        </w:rPr>
        <w:t xml:space="preserve"> </w:t>
      </w:r>
      <w:r>
        <w:t>in</w:t>
      </w:r>
      <w:r>
        <w:rPr>
          <w:spacing w:val="-3"/>
        </w:rPr>
        <w:t xml:space="preserve"> </w:t>
      </w:r>
      <w:r>
        <w:t>the</w:t>
      </w:r>
      <w:r>
        <w:rPr>
          <w:spacing w:val="-5"/>
        </w:rPr>
        <w:t xml:space="preserve"> </w:t>
      </w:r>
      <w:r>
        <w:t>following</w:t>
      </w:r>
      <w:r>
        <w:rPr>
          <w:spacing w:val="2"/>
        </w:rPr>
        <w:t xml:space="preserve"> </w:t>
      </w:r>
      <w:r>
        <w:rPr>
          <w:spacing w:val="-2"/>
        </w:rPr>
        <w:t>circumstances:</w:t>
      </w:r>
    </w:p>
    <w:p w14:paraId="4F8C968C" w14:textId="77777777" w:rsidR="00BE39DF" w:rsidRDefault="00F20CF4">
      <w:pPr>
        <w:pStyle w:val="ListParagraph"/>
        <w:numPr>
          <w:ilvl w:val="2"/>
          <w:numId w:val="8"/>
        </w:numPr>
        <w:tabs>
          <w:tab w:val="left" w:pos="840"/>
        </w:tabs>
        <w:spacing w:before="177" w:line="259" w:lineRule="auto"/>
        <w:ind w:right="561"/>
        <w:rPr>
          <w:sz w:val="24"/>
        </w:rPr>
      </w:pPr>
      <w:r>
        <w:rPr>
          <w:sz w:val="24"/>
        </w:rPr>
        <w:t>Patients</w:t>
      </w:r>
      <w:r>
        <w:rPr>
          <w:spacing w:val="-5"/>
          <w:sz w:val="24"/>
        </w:rPr>
        <w:t xml:space="preserve"> </w:t>
      </w:r>
      <w:r>
        <w:rPr>
          <w:sz w:val="24"/>
        </w:rPr>
        <w:t>who</w:t>
      </w:r>
      <w:r>
        <w:rPr>
          <w:spacing w:val="-3"/>
          <w:sz w:val="24"/>
        </w:rPr>
        <w:t xml:space="preserve"> </w:t>
      </w:r>
      <w:r>
        <w:rPr>
          <w:sz w:val="24"/>
        </w:rPr>
        <w:t>in</w:t>
      </w:r>
      <w:r>
        <w:rPr>
          <w:spacing w:val="-3"/>
          <w:sz w:val="24"/>
        </w:rPr>
        <w:t xml:space="preserve"> </w:t>
      </w:r>
      <w:r>
        <w:rPr>
          <w:sz w:val="24"/>
        </w:rPr>
        <w:t>the</w:t>
      </w:r>
      <w:r>
        <w:rPr>
          <w:spacing w:val="-8"/>
          <w:sz w:val="24"/>
        </w:rPr>
        <w:t xml:space="preserve"> </w:t>
      </w:r>
      <w:r>
        <w:rPr>
          <w:sz w:val="24"/>
        </w:rPr>
        <w:t>last</w:t>
      </w:r>
      <w:r>
        <w:rPr>
          <w:spacing w:val="-3"/>
          <w:sz w:val="24"/>
        </w:rPr>
        <w:t xml:space="preserve"> </w:t>
      </w:r>
      <w:r>
        <w:rPr>
          <w:sz w:val="24"/>
        </w:rPr>
        <w:t>6</w:t>
      </w:r>
      <w:r>
        <w:rPr>
          <w:spacing w:val="-3"/>
          <w:sz w:val="24"/>
        </w:rPr>
        <w:t xml:space="preserve"> </w:t>
      </w:r>
      <w:r>
        <w:rPr>
          <w:sz w:val="24"/>
        </w:rPr>
        <w:t>months,</w:t>
      </w:r>
      <w:r>
        <w:rPr>
          <w:spacing w:val="-1"/>
          <w:sz w:val="24"/>
        </w:rPr>
        <w:t xml:space="preserve"> </w:t>
      </w:r>
      <w:r>
        <w:rPr>
          <w:sz w:val="24"/>
        </w:rPr>
        <w:t>have</w:t>
      </w:r>
      <w:r>
        <w:rPr>
          <w:spacing w:val="-4"/>
          <w:sz w:val="24"/>
        </w:rPr>
        <w:t xml:space="preserve"> </w:t>
      </w:r>
      <w:r>
        <w:rPr>
          <w:sz w:val="24"/>
        </w:rPr>
        <w:t>experienced</w:t>
      </w:r>
      <w:r>
        <w:rPr>
          <w:spacing w:val="-3"/>
          <w:sz w:val="24"/>
        </w:rPr>
        <w:t xml:space="preserve"> </w:t>
      </w:r>
      <w:r>
        <w:rPr>
          <w:sz w:val="24"/>
        </w:rPr>
        <w:t>a</w:t>
      </w:r>
      <w:r>
        <w:rPr>
          <w:spacing w:val="-4"/>
          <w:sz w:val="24"/>
        </w:rPr>
        <w:t xml:space="preserve"> </w:t>
      </w:r>
      <w:r>
        <w:rPr>
          <w:sz w:val="24"/>
        </w:rPr>
        <w:t>myocardial</w:t>
      </w:r>
      <w:r>
        <w:rPr>
          <w:spacing w:val="-6"/>
          <w:sz w:val="24"/>
        </w:rPr>
        <w:t xml:space="preserve"> </w:t>
      </w:r>
      <w:r>
        <w:rPr>
          <w:sz w:val="24"/>
        </w:rPr>
        <w:t>infarction,</w:t>
      </w:r>
      <w:r>
        <w:rPr>
          <w:spacing w:val="-1"/>
          <w:sz w:val="24"/>
        </w:rPr>
        <w:t xml:space="preserve"> </w:t>
      </w:r>
      <w:r>
        <w:rPr>
          <w:sz w:val="24"/>
        </w:rPr>
        <w:t>unstable angina pectoris, stroke, transient ischemic attack (TIA), decompensated heart failure requiring</w:t>
      </w:r>
      <w:r>
        <w:rPr>
          <w:spacing w:val="-1"/>
          <w:sz w:val="24"/>
        </w:rPr>
        <w:t xml:space="preserve"> </w:t>
      </w:r>
      <w:r>
        <w:rPr>
          <w:sz w:val="24"/>
        </w:rPr>
        <w:t>hospitalisation,</w:t>
      </w:r>
      <w:r>
        <w:rPr>
          <w:spacing w:val="-3"/>
          <w:sz w:val="24"/>
        </w:rPr>
        <w:t xml:space="preserve"> </w:t>
      </w:r>
      <w:r>
        <w:rPr>
          <w:sz w:val="24"/>
        </w:rPr>
        <w:t>or</w:t>
      </w:r>
      <w:r>
        <w:rPr>
          <w:spacing w:val="-4"/>
          <w:sz w:val="24"/>
        </w:rPr>
        <w:t xml:space="preserve"> </w:t>
      </w:r>
      <w:r>
        <w:rPr>
          <w:sz w:val="24"/>
        </w:rPr>
        <w:t>New</w:t>
      </w:r>
      <w:r>
        <w:rPr>
          <w:spacing w:val="-2"/>
          <w:sz w:val="24"/>
        </w:rPr>
        <w:t xml:space="preserve"> </w:t>
      </w:r>
      <w:r>
        <w:rPr>
          <w:sz w:val="24"/>
        </w:rPr>
        <w:t>York</w:t>
      </w:r>
      <w:r>
        <w:rPr>
          <w:spacing w:val="-1"/>
          <w:sz w:val="24"/>
        </w:rPr>
        <w:t xml:space="preserve"> </w:t>
      </w:r>
      <w:r>
        <w:rPr>
          <w:sz w:val="24"/>
        </w:rPr>
        <w:t>Heart</w:t>
      </w:r>
      <w:r>
        <w:rPr>
          <w:spacing w:val="-5"/>
          <w:sz w:val="24"/>
        </w:rPr>
        <w:t xml:space="preserve"> </w:t>
      </w:r>
      <w:r>
        <w:rPr>
          <w:sz w:val="24"/>
        </w:rPr>
        <w:t>Association</w:t>
      </w:r>
      <w:r>
        <w:rPr>
          <w:spacing w:val="-1"/>
          <w:sz w:val="24"/>
        </w:rPr>
        <w:t xml:space="preserve"> </w:t>
      </w:r>
      <w:r>
        <w:rPr>
          <w:sz w:val="24"/>
        </w:rPr>
        <w:t>(NYHA) Class</w:t>
      </w:r>
      <w:r>
        <w:rPr>
          <w:spacing w:val="-3"/>
          <w:sz w:val="24"/>
        </w:rPr>
        <w:t xml:space="preserve"> </w:t>
      </w:r>
      <w:r>
        <w:rPr>
          <w:sz w:val="24"/>
        </w:rPr>
        <w:t>III/IV</w:t>
      </w:r>
      <w:r>
        <w:rPr>
          <w:spacing w:val="-2"/>
          <w:sz w:val="24"/>
        </w:rPr>
        <w:t xml:space="preserve"> </w:t>
      </w:r>
      <w:r>
        <w:rPr>
          <w:sz w:val="24"/>
        </w:rPr>
        <w:t xml:space="preserve">heart </w:t>
      </w:r>
      <w:r>
        <w:rPr>
          <w:spacing w:val="-2"/>
          <w:sz w:val="24"/>
        </w:rPr>
        <w:t>failure.</w:t>
      </w:r>
    </w:p>
    <w:p w14:paraId="5F7863A1" w14:textId="77777777" w:rsidR="00BE39DF" w:rsidRDefault="00F20CF4">
      <w:pPr>
        <w:pStyle w:val="ListParagraph"/>
        <w:numPr>
          <w:ilvl w:val="2"/>
          <w:numId w:val="8"/>
        </w:numPr>
        <w:tabs>
          <w:tab w:val="left" w:pos="839"/>
        </w:tabs>
        <w:spacing w:before="156" w:line="259" w:lineRule="auto"/>
        <w:ind w:left="839" w:right="802"/>
        <w:rPr>
          <w:sz w:val="24"/>
        </w:rPr>
      </w:pPr>
      <w:r>
        <w:rPr>
          <w:sz w:val="24"/>
        </w:rPr>
        <w:t>Patients</w:t>
      </w:r>
      <w:r>
        <w:rPr>
          <w:spacing w:val="-4"/>
          <w:sz w:val="24"/>
        </w:rPr>
        <w:t xml:space="preserve"> </w:t>
      </w:r>
      <w:r>
        <w:rPr>
          <w:sz w:val="24"/>
        </w:rPr>
        <w:t>with</w:t>
      </w:r>
      <w:r>
        <w:rPr>
          <w:spacing w:val="-2"/>
          <w:sz w:val="24"/>
        </w:rPr>
        <w:t xml:space="preserve"> </w:t>
      </w:r>
      <w:r>
        <w:rPr>
          <w:sz w:val="24"/>
        </w:rPr>
        <w:t>a</w:t>
      </w:r>
      <w:r>
        <w:rPr>
          <w:spacing w:val="-3"/>
          <w:sz w:val="24"/>
        </w:rPr>
        <w:t xml:space="preserve"> </w:t>
      </w:r>
      <w:r>
        <w:rPr>
          <w:sz w:val="24"/>
        </w:rPr>
        <w:t>history</w:t>
      </w:r>
      <w:r>
        <w:rPr>
          <w:spacing w:val="-7"/>
          <w:sz w:val="24"/>
        </w:rPr>
        <w:t xml:space="preserve"> </w:t>
      </w:r>
      <w:r>
        <w:rPr>
          <w:sz w:val="24"/>
        </w:rPr>
        <w:t>or</w:t>
      </w:r>
      <w:r>
        <w:rPr>
          <w:spacing w:val="-5"/>
          <w:sz w:val="24"/>
        </w:rPr>
        <w:t xml:space="preserve"> </w:t>
      </w:r>
      <w:r>
        <w:rPr>
          <w:sz w:val="24"/>
        </w:rPr>
        <w:t>presence</w:t>
      </w:r>
      <w:r>
        <w:rPr>
          <w:spacing w:val="-3"/>
          <w:sz w:val="24"/>
        </w:rPr>
        <w:t xml:space="preserve"> </w:t>
      </w:r>
      <w:r>
        <w:rPr>
          <w:sz w:val="24"/>
        </w:rPr>
        <w:t>of Mobitz</w:t>
      </w:r>
      <w:r>
        <w:rPr>
          <w:spacing w:val="-3"/>
          <w:sz w:val="24"/>
        </w:rPr>
        <w:t xml:space="preserve"> </w:t>
      </w:r>
      <w:r>
        <w:rPr>
          <w:sz w:val="24"/>
        </w:rPr>
        <w:t>type</w:t>
      </w:r>
      <w:r>
        <w:rPr>
          <w:spacing w:val="-12"/>
          <w:sz w:val="24"/>
        </w:rPr>
        <w:t xml:space="preserve"> </w:t>
      </w:r>
      <w:r>
        <w:rPr>
          <w:sz w:val="24"/>
        </w:rPr>
        <w:t>II second-degree</w:t>
      </w:r>
      <w:r>
        <w:rPr>
          <w:spacing w:val="-3"/>
          <w:sz w:val="24"/>
        </w:rPr>
        <w:t xml:space="preserve"> </w:t>
      </w:r>
      <w:r>
        <w:rPr>
          <w:sz w:val="24"/>
        </w:rPr>
        <w:t>or third-degree atrioventricular (AV) block, sick sinus syndrome, or sino-atrial block, unless the patient has a functioning pacemaker.</w:t>
      </w:r>
    </w:p>
    <w:p w14:paraId="28931179" w14:textId="77777777" w:rsidR="00BE39DF" w:rsidRDefault="00F20CF4">
      <w:pPr>
        <w:pStyle w:val="ListParagraph"/>
        <w:numPr>
          <w:ilvl w:val="2"/>
          <w:numId w:val="8"/>
        </w:numPr>
        <w:tabs>
          <w:tab w:val="left" w:pos="839"/>
        </w:tabs>
        <w:spacing w:before="157"/>
        <w:ind w:left="839"/>
        <w:rPr>
          <w:sz w:val="24"/>
        </w:rPr>
      </w:pPr>
      <w:r>
        <w:rPr>
          <w:sz w:val="24"/>
        </w:rPr>
        <w:t>Hypersensitivity</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active</w:t>
      </w:r>
      <w:r>
        <w:rPr>
          <w:spacing w:val="-2"/>
          <w:sz w:val="24"/>
        </w:rPr>
        <w:t xml:space="preserve"> </w:t>
      </w:r>
      <w:r>
        <w:rPr>
          <w:sz w:val="24"/>
        </w:rPr>
        <w:t>substance</w:t>
      </w:r>
      <w:r>
        <w:rPr>
          <w:spacing w:val="-2"/>
          <w:sz w:val="24"/>
        </w:rPr>
        <w:t xml:space="preserve"> </w:t>
      </w:r>
      <w:r>
        <w:rPr>
          <w:sz w:val="24"/>
        </w:rPr>
        <w:t>or</w:t>
      </w:r>
      <w:r>
        <w:rPr>
          <w:spacing w:val="2"/>
          <w:sz w:val="24"/>
        </w:rPr>
        <w:t xml:space="preserve"> </w:t>
      </w:r>
      <w:r>
        <w:rPr>
          <w:sz w:val="24"/>
        </w:rPr>
        <w:t>to</w:t>
      </w:r>
      <w:r>
        <w:rPr>
          <w:spacing w:val="-6"/>
          <w:sz w:val="24"/>
        </w:rPr>
        <w:t xml:space="preserve"> </w:t>
      </w:r>
      <w:r>
        <w:rPr>
          <w:sz w:val="24"/>
        </w:rPr>
        <w:t>any of</w:t>
      </w:r>
      <w:r>
        <w:rPr>
          <w:spacing w:val="1"/>
          <w:sz w:val="24"/>
        </w:rPr>
        <w:t xml:space="preserve"> </w:t>
      </w:r>
      <w:r>
        <w:rPr>
          <w:sz w:val="24"/>
        </w:rPr>
        <w:t>the</w:t>
      </w:r>
      <w:r>
        <w:rPr>
          <w:spacing w:val="-2"/>
          <w:sz w:val="24"/>
        </w:rPr>
        <w:t xml:space="preserve"> </w:t>
      </w:r>
      <w:r>
        <w:rPr>
          <w:sz w:val="24"/>
        </w:rPr>
        <w:t>excipients</w:t>
      </w:r>
      <w:r>
        <w:rPr>
          <w:spacing w:val="-2"/>
          <w:sz w:val="24"/>
        </w:rPr>
        <w:t xml:space="preserve"> </w:t>
      </w:r>
      <w:r>
        <w:rPr>
          <w:sz w:val="24"/>
        </w:rPr>
        <w:t>listed</w:t>
      </w:r>
      <w:r>
        <w:rPr>
          <w:spacing w:val="-1"/>
          <w:sz w:val="24"/>
        </w:rPr>
        <w:t xml:space="preserve"> </w:t>
      </w:r>
      <w:r>
        <w:rPr>
          <w:sz w:val="24"/>
        </w:rPr>
        <w:t>in</w:t>
      </w:r>
      <w:r>
        <w:rPr>
          <w:spacing w:val="-5"/>
          <w:sz w:val="24"/>
        </w:rPr>
        <w:t xml:space="preserve"> </w:t>
      </w:r>
      <w:r>
        <w:rPr>
          <w:spacing w:val="-2"/>
          <w:sz w:val="24"/>
        </w:rPr>
        <w:t>Section</w:t>
      </w:r>
    </w:p>
    <w:p w14:paraId="2D121DB5" w14:textId="77777777" w:rsidR="00BE39DF" w:rsidRDefault="00F20CF4">
      <w:pPr>
        <w:pStyle w:val="BodyText"/>
        <w:spacing w:before="26"/>
        <w:ind w:left="839"/>
      </w:pPr>
      <w:r>
        <w:t>6.1 List</w:t>
      </w:r>
      <w:r>
        <w:rPr>
          <w:spacing w:val="1"/>
        </w:rPr>
        <w:t xml:space="preserve"> </w:t>
      </w:r>
      <w:r>
        <w:t>of</w:t>
      </w:r>
      <w:r>
        <w:rPr>
          <w:spacing w:val="-2"/>
        </w:rPr>
        <w:t xml:space="preserve"> Excipients.</w:t>
      </w:r>
    </w:p>
    <w:p w14:paraId="2B0A7EEC" w14:textId="77777777" w:rsidR="00BE39DF" w:rsidRDefault="00F20CF4">
      <w:pPr>
        <w:pStyle w:val="ListParagraph"/>
        <w:numPr>
          <w:ilvl w:val="2"/>
          <w:numId w:val="8"/>
        </w:numPr>
        <w:tabs>
          <w:tab w:val="left" w:pos="839"/>
        </w:tabs>
        <w:spacing w:before="177" w:line="261" w:lineRule="auto"/>
        <w:ind w:left="839" w:right="1319"/>
        <w:rPr>
          <w:sz w:val="24"/>
        </w:rPr>
      </w:pPr>
      <w:r>
        <w:rPr>
          <w:sz w:val="24"/>
        </w:rPr>
        <w:t>During</w:t>
      </w:r>
      <w:r>
        <w:rPr>
          <w:spacing w:val="-3"/>
          <w:sz w:val="24"/>
        </w:rPr>
        <w:t xml:space="preserve"> </w:t>
      </w:r>
      <w:r>
        <w:rPr>
          <w:sz w:val="24"/>
        </w:rPr>
        <w:t>pregnancy</w:t>
      </w:r>
      <w:r>
        <w:rPr>
          <w:spacing w:val="-3"/>
          <w:sz w:val="24"/>
        </w:rPr>
        <w:t xml:space="preserve"> </w:t>
      </w:r>
      <w:r>
        <w:rPr>
          <w:sz w:val="24"/>
        </w:rPr>
        <w:t>and</w:t>
      </w:r>
      <w:r>
        <w:rPr>
          <w:spacing w:val="-8"/>
          <w:sz w:val="24"/>
        </w:rPr>
        <w:t xml:space="preserve"> </w:t>
      </w:r>
      <w:r>
        <w:rPr>
          <w:sz w:val="24"/>
        </w:rPr>
        <w:t>in</w:t>
      </w:r>
      <w:r>
        <w:rPr>
          <w:spacing w:val="-3"/>
          <w:sz w:val="24"/>
        </w:rPr>
        <w:t xml:space="preserve"> </w:t>
      </w:r>
      <w:r>
        <w:rPr>
          <w:sz w:val="24"/>
        </w:rPr>
        <w:t>women</w:t>
      </w:r>
      <w:r>
        <w:rPr>
          <w:spacing w:val="-3"/>
          <w:sz w:val="24"/>
        </w:rPr>
        <w:t xml:space="preserve"> </w:t>
      </w:r>
      <w:r>
        <w:rPr>
          <w:sz w:val="24"/>
        </w:rPr>
        <w:t>of</w:t>
      </w:r>
      <w:r>
        <w:rPr>
          <w:spacing w:val="-1"/>
          <w:sz w:val="24"/>
        </w:rPr>
        <w:t xml:space="preserve"> </w:t>
      </w:r>
      <w:r>
        <w:rPr>
          <w:sz w:val="24"/>
        </w:rPr>
        <w:t>childbearing</w:t>
      </w:r>
      <w:r>
        <w:rPr>
          <w:spacing w:val="-8"/>
          <w:sz w:val="24"/>
        </w:rPr>
        <w:t xml:space="preserve"> </w:t>
      </w:r>
      <w:r>
        <w:rPr>
          <w:sz w:val="24"/>
        </w:rPr>
        <w:t>potential</w:t>
      </w:r>
      <w:r>
        <w:rPr>
          <w:spacing w:val="-3"/>
          <w:sz w:val="24"/>
        </w:rPr>
        <w:t xml:space="preserve"> </w:t>
      </w:r>
      <w:r>
        <w:rPr>
          <w:sz w:val="24"/>
        </w:rPr>
        <w:t>not</w:t>
      </w:r>
      <w:r>
        <w:rPr>
          <w:spacing w:val="-3"/>
          <w:sz w:val="24"/>
        </w:rPr>
        <w:t xml:space="preserve"> </w:t>
      </w:r>
      <w:r>
        <w:rPr>
          <w:sz w:val="24"/>
        </w:rPr>
        <w:t>using</w:t>
      </w:r>
      <w:r>
        <w:rPr>
          <w:spacing w:val="-3"/>
          <w:sz w:val="24"/>
        </w:rPr>
        <w:t xml:space="preserve"> </w:t>
      </w:r>
      <w:r>
        <w:rPr>
          <w:sz w:val="24"/>
        </w:rPr>
        <w:t xml:space="preserve">effective </w:t>
      </w:r>
      <w:r>
        <w:rPr>
          <w:spacing w:val="-2"/>
          <w:sz w:val="24"/>
        </w:rPr>
        <w:t>contraception.</w:t>
      </w:r>
    </w:p>
    <w:p w14:paraId="4CB3F93A" w14:textId="77777777" w:rsidR="00BE39DF" w:rsidRDefault="00F20CF4">
      <w:pPr>
        <w:pStyle w:val="ListParagraph"/>
        <w:numPr>
          <w:ilvl w:val="2"/>
          <w:numId w:val="8"/>
        </w:numPr>
        <w:tabs>
          <w:tab w:val="left" w:pos="839"/>
        </w:tabs>
        <w:spacing w:before="151"/>
        <w:ind w:left="839"/>
        <w:rPr>
          <w:sz w:val="24"/>
        </w:rPr>
      </w:pPr>
      <w:r>
        <w:rPr>
          <w:sz w:val="24"/>
        </w:rPr>
        <w:t>In</w:t>
      </w:r>
      <w:r>
        <w:rPr>
          <w:spacing w:val="-4"/>
          <w:sz w:val="24"/>
        </w:rPr>
        <w:t xml:space="preserve"> </w:t>
      </w:r>
      <w:r>
        <w:rPr>
          <w:sz w:val="24"/>
        </w:rPr>
        <w:t>breast-feeding</w:t>
      </w:r>
      <w:r>
        <w:rPr>
          <w:spacing w:val="-2"/>
          <w:sz w:val="24"/>
        </w:rPr>
        <w:t xml:space="preserve"> women.</w:t>
      </w:r>
    </w:p>
    <w:p w14:paraId="2F6D0994" w14:textId="77777777" w:rsidR="00BE39DF" w:rsidRDefault="00F20CF4">
      <w:pPr>
        <w:pStyle w:val="ListParagraph"/>
        <w:numPr>
          <w:ilvl w:val="2"/>
          <w:numId w:val="8"/>
        </w:numPr>
        <w:tabs>
          <w:tab w:val="left" w:pos="839"/>
        </w:tabs>
        <w:spacing w:before="181"/>
        <w:ind w:left="839"/>
        <w:rPr>
          <w:sz w:val="24"/>
        </w:rPr>
      </w:pPr>
      <w:r>
        <w:rPr>
          <w:sz w:val="24"/>
        </w:rPr>
        <w:t>Active</w:t>
      </w:r>
      <w:r>
        <w:rPr>
          <w:spacing w:val="-1"/>
          <w:sz w:val="24"/>
        </w:rPr>
        <w:t xml:space="preserve"> </w:t>
      </w:r>
      <w:r>
        <w:rPr>
          <w:spacing w:val="-2"/>
          <w:sz w:val="24"/>
        </w:rPr>
        <w:t>malignancies.</w:t>
      </w:r>
    </w:p>
    <w:p w14:paraId="05152EA3" w14:textId="77777777" w:rsidR="00BE39DF" w:rsidRDefault="00BE39DF">
      <w:pPr>
        <w:pStyle w:val="BodyText"/>
        <w:spacing w:before="106"/>
        <w:ind w:left="0"/>
      </w:pPr>
    </w:p>
    <w:p w14:paraId="18AADBB7" w14:textId="77777777" w:rsidR="00BE39DF" w:rsidRDefault="00F20CF4">
      <w:pPr>
        <w:pStyle w:val="Heading2"/>
        <w:numPr>
          <w:ilvl w:val="1"/>
          <w:numId w:val="8"/>
        </w:numPr>
        <w:tabs>
          <w:tab w:val="left" w:pos="546"/>
        </w:tabs>
        <w:ind w:left="546" w:hanging="426"/>
      </w:pPr>
      <w:bookmarkStart w:id="13" w:name="4.4_Special_warnings_and_precautions_for"/>
      <w:bookmarkEnd w:id="13"/>
      <w:r>
        <w:t>Special</w:t>
      </w:r>
      <w:r>
        <w:rPr>
          <w:spacing w:val="-8"/>
        </w:rPr>
        <w:t xml:space="preserve"> </w:t>
      </w:r>
      <w:r>
        <w:t>warnings</w:t>
      </w:r>
      <w:r>
        <w:rPr>
          <w:spacing w:val="-6"/>
        </w:rPr>
        <w:t xml:space="preserve"> </w:t>
      </w:r>
      <w:r>
        <w:t>and</w:t>
      </w:r>
      <w:r>
        <w:rPr>
          <w:spacing w:val="-9"/>
        </w:rPr>
        <w:t xml:space="preserve"> </w:t>
      </w:r>
      <w:r>
        <w:t>precautions</w:t>
      </w:r>
      <w:r>
        <w:rPr>
          <w:spacing w:val="-5"/>
        </w:rPr>
        <w:t xml:space="preserve"> </w:t>
      </w:r>
      <w:r>
        <w:t>for</w:t>
      </w:r>
      <w:r>
        <w:rPr>
          <w:spacing w:val="-6"/>
        </w:rPr>
        <w:t xml:space="preserve"> </w:t>
      </w:r>
      <w:r>
        <w:rPr>
          <w:spacing w:val="-5"/>
        </w:rPr>
        <w:t>use</w:t>
      </w:r>
    </w:p>
    <w:p w14:paraId="6DBBAD4E" w14:textId="77777777" w:rsidR="00BE39DF" w:rsidRDefault="00F20CF4">
      <w:pPr>
        <w:pStyle w:val="Heading4"/>
        <w:spacing w:before="244"/>
      </w:pPr>
      <w:bookmarkStart w:id="14" w:name="Bradyarrhythmia_and_atrioventricular_con"/>
      <w:bookmarkEnd w:id="14"/>
      <w:r>
        <w:t>Bradyarrhythmia</w:t>
      </w:r>
      <w:r>
        <w:rPr>
          <w:spacing w:val="-7"/>
        </w:rPr>
        <w:t xml:space="preserve"> </w:t>
      </w:r>
      <w:r>
        <w:t>and</w:t>
      </w:r>
      <w:r>
        <w:rPr>
          <w:spacing w:val="-7"/>
        </w:rPr>
        <w:t xml:space="preserve"> </w:t>
      </w:r>
      <w:r>
        <w:t>atrioventricular</w:t>
      </w:r>
      <w:r>
        <w:rPr>
          <w:spacing w:val="-5"/>
        </w:rPr>
        <w:t xml:space="preserve"> </w:t>
      </w:r>
      <w:r>
        <w:t>conduction</w:t>
      </w:r>
      <w:r>
        <w:rPr>
          <w:spacing w:val="-3"/>
        </w:rPr>
        <w:t xml:space="preserve"> </w:t>
      </w:r>
      <w:r>
        <w:rPr>
          <w:spacing w:val="-2"/>
        </w:rPr>
        <w:t>delays</w:t>
      </w:r>
    </w:p>
    <w:p w14:paraId="53F48185" w14:textId="77777777" w:rsidR="00BE39DF" w:rsidRDefault="00F20CF4">
      <w:pPr>
        <w:pStyle w:val="BodyText"/>
        <w:spacing w:before="117" w:line="264" w:lineRule="auto"/>
        <w:ind w:right="531"/>
      </w:pPr>
      <w:r>
        <w:t>Prior</w:t>
      </w:r>
      <w:r>
        <w:rPr>
          <w:spacing w:val="-5"/>
        </w:rPr>
        <w:t xml:space="preserve"> </w:t>
      </w:r>
      <w:r>
        <w:t>to</w:t>
      </w:r>
      <w:r>
        <w:rPr>
          <w:spacing w:val="-2"/>
        </w:rPr>
        <w:t xml:space="preserve"> </w:t>
      </w:r>
      <w:r>
        <w:t>treatment</w:t>
      </w:r>
      <w:r>
        <w:rPr>
          <w:spacing w:val="-2"/>
        </w:rPr>
        <w:t xml:space="preserve"> </w:t>
      </w:r>
      <w:r>
        <w:t>initiation</w:t>
      </w:r>
      <w:r>
        <w:rPr>
          <w:spacing w:val="-7"/>
        </w:rPr>
        <w:t xml:space="preserve"> </w:t>
      </w:r>
      <w:r>
        <w:t>with</w:t>
      </w:r>
      <w:r>
        <w:rPr>
          <w:spacing w:val="-2"/>
        </w:rPr>
        <w:t xml:space="preserve"> </w:t>
      </w:r>
      <w:r>
        <w:t>VELSIPITY,</w:t>
      </w:r>
      <w:r>
        <w:rPr>
          <w:spacing w:val="-4"/>
        </w:rPr>
        <w:t xml:space="preserve"> </w:t>
      </w:r>
      <w:r>
        <w:t>an</w:t>
      </w:r>
      <w:r>
        <w:rPr>
          <w:spacing w:val="-2"/>
        </w:rPr>
        <w:t xml:space="preserve"> </w:t>
      </w:r>
      <w:r>
        <w:t>electrocardiogram</w:t>
      </w:r>
      <w:r>
        <w:rPr>
          <w:spacing w:val="-2"/>
        </w:rPr>
        <w:t xml:space="preserve"> </w:t>
      </w:r>
      <w:r>
        <w:t>(ECG) in</w:t>
      </w:r>
      <w:r>
        <w:rPr>
          <w:spacing w:val="-7"/>
        </w:rPr>
        <w:t xml:space="preserve"> </w:t>
      </w:r>
      <w:r>
        <w:t>all</w:t>
      </w:r>
      <w:r>
        <w:rPr>
          <w:spacing w:val="-2"/>
        </w:rPr>
        <w:t xml:space="preserve"> </w:t>
      </w:r>
      <w:r>
        <w:t>patients should be obtained to assess for preexisting cardiac conduction abnormalities.</w:t>
      </w:r>
    </w:p>
    <w:p w14:paraId="6619B2A4" w14:textId="77777777" w:rsidR="00BE39DF" w:rsidRDefault="00F20CF4">
      <w:pPr>
        <w:pStyle w:val="BodyText"/>
        <w:spacing w:before="152" w:line="259" w:lineRule="auto"/>
        <w:ind w:right="444"/>
      </w:pPr>
      <w:r>
        <w:t>Initiation</w:t>
      </w:r>
      <w:r>
        <w:rPr>
          <w:spacing w:val="-1"/>
        </w:rPr>
        <w:t xml:space="preserve"> </w:t>
      </w:r>
      <w:r>
        <w:t>of VELSIPITY</w:t>
      </w:r>
      <w:r>
        <w:rPr>
          <w:spacing w:val="-6"/>
        </w:rPr>
        <w:t xml:space="preserve"> </w:t>
      </w:r>
      <w:r>
        <w:t>may</w:t>
      </w:r>
      <w:r>
        <w:rPr>
          <w:spacing w:val="-6"/>
        </w:rPr>
        <w:t xml:space="preserve"> </w:t>
      </w:r>
      <w:r>
        <w:t>result</w:t>
      </w:r>
      <w:r>
        <w:rPr>
          <w:spacing w:val="-1"/>
        </w:rPr>
        <w:t xml:space="preserve"> </w:t>
      </w:r>
      <w:r>
        <w:t>in</w:t>
      </w:r>
      <w:r>
        <w:rPr>
          <w:spacing w:val="-1"/>
        </w:rPr>
        <w:t xml:space="preserve"> </w:t>
      </w:r>
      <w:r>
        <w:t>a</w:t>
      </w:r>
      <w:r>
        <w:rPr>
          <w:spacing w:val="-7"/>
        </w:rPr>
        <w:t xml:space="preserve"> </w:t>
      </w:r>
      <w:r>
        <w:t>transient</w:t>
      </w:r>
      <w:r>
        <w:rPr>
          <w:spacing w:val="-5"/>
        </w:rPr>
        <w:t xml:space="preserve"> </w:t>
      </w:r>
      <w:r>
        <w:t>decrease</w:t>
      </w:r>
      <w:r>
        <w:rPr>
          <w:spacing w:val="-2"/>
        </w:rPr>
        <w:t xml:space="preserve"> </w:t>
      </w:r>
      <w:r>
        <w:t>in</w:t>
      </w:r>
      <w:r>
        <w:rPr>
          <w:spacing w:val="-1"/>
        </w:rPr>
        <w:t xml:space="preserve"> </w:t>
      </w:r>
      <w:r>
        <w:t>heart</w:t>
      </w:r>
      <w:r>
        <w:rPr>
          <w:spacing w:val="-1"/>
        </w:rPr>
        <w:t xml:space="preserve"> </w:t>
      </w:r>
      <w:r>
        <w:t>rate</w:t>
      </w:r>
      <w:r>
        <w:rPr>
          <w:spacing w:val="-2"/>
        </w:rPr>
        <w:t xml:space="preserve"> </w:t>
      </w:r>
      <w:r>
        <w:t>and</w:t>
      </w:r>
      <w:r>
        <w:rPr>
          <w:spacing w:val="-6"/>
        </w:rPr>
        <w:t xml:space="preserve"> </w:t>
      </w:r>
      <w:r>
        <w:t>AV</w:t>
      </w:r>
      <w:r>
        <w:rPr>
          <w:spacing w:val="-2"/>
        </w:rPr>
        <w:t xml:space="preserve"> </w:t>
      </w:r>
      <w:r>
        <w:t>conduction delays (see Section 4.8 Adverse effects (undesirable effects) and Section 5.1 Pharmacodynamic properties).</w:t>
      </w:r>
    </w:p>
    <w:p w14:paraId="02E729EE" w14:textId="77777777" w:rsidR="00BE39DF" w:rsidRDefault="00F20CF4">
      <w:pPr>
        <w:pStyle w:val="BodyText"/>
        <w:spacing w:before="157" w:line="259" w:lineRule="auto"/>
        <w:ind w:right="472"/>
      </w:pPr>
      <w:r>
        <w:t>Caution should be applied when VELSIPITY is initiated in patients receiving treatment with a</w:t>
      </w:r>
      <w:r>
        <w:rPr>
          <w:spacing w:val="-3"/>
        </w:rPr>
        <w:t xml:space="preserve"> </w:t>
      </w:r>
      <w:r>
        <w:t>beta‑blocker because</w:t>
      </w:r>
      <w:r>
        <w:rPr>
          <w:spacing w:val="-3"/>
        </w:rPr>
        <w:t xml:space="preserve"> </w:t>
      </w:r>
      <w:r>
        <w:t>of the</w:t>
      </w:r>
      <w:r>
        <w:rPr>
          <w:spacing w:val="-7"/>
        </w:rPr>
        <w:t xml:space="preserve"> </w:t>
      </w:r>
      <w:r>
        <w:t>potential</w:t>
      </w:r>
      <w:r>
        <w:rPr>
          <w:spacing w:val="-2"/>
        </w:rPr>
        <w:t xml:space="preserve"> </w:t>
      </w:r>
      <w:r>
        <w:t>additive</w:t>
      </w:r>
      <w:r>
        <w:rPr>
          <w:spacing w:val="-7"/>
        </w:rPr>
        <w:t xml:space="preserve"> </w:t>
      </w:r>
      <w:r>
        <w:t>effects</w:t>
      </w:r>
      <w:r>
        <w:rPr>
          <w:spacing w:val="-4"/>
        </w:rPr>
        <w:t xml:space="preserve"> </w:t>
      </w:r>
      <w:r>
        <w:t>on</w:t>
      </w:r>
      <w:r>
        <w:rPr>
          <w:spacing w:val="-2"/>
        </w:rPr>
        <w:t xml:space="preserve"> </w:t>
      </w:r>
      <w:r>
        <w:t>lowering</w:t>
      </w:r>
      <w:r>
        <w:rPr>
          <w:spacing w:val="-2"/>
        </w:rPr>
        <w:t xml:space="preserve"> </w:t>
      </w:r>
      <w:r>
        <w:t>heart</w:t>
      </w:r>
      <w:r>
        <w:rPr>
          <w:spacing w:val="-6"/>
        </w:rPr>
        <w:t xml:space="preserve"> </w:t>
      </w:r>
      <w:r>
        <w:t>rate.</w:t>
      </w:r>
      <w:r>
        <w:rPr>
          <w:spacing w:val="-4"/>
        </w:rPr>
        <w:t xml:space="preserve"> </w:t>
      </w:r>
      <w:r>
        <w:t>Similar caution should be applied if patients receive calcium channel blockers, QT prolonging medicinal products, Class Ia and Class III anti-arrhythmic substances (see Section 4.5 Interactions with other medicines and other forms of interactions), since co-administration of these substances with VELSIPITY may lead to additive effects. Temporary interruption of beta-blocker or other antiarrhythmic treatments may be needed prior to initiation of VELSIPITY, depending on the resting HR bef</w:t>
      </w:r>
      <w:r>
        <w:t>ore initiation of VELSIPITY (see Section 4.5 Interactions with other medicines and other forms of interactions). If interruption is deemed necessary, consider seeking the advice of a cardiologist.</w:t>
      </w:r>
    </w:p>
    <w:p w14:paraId="79403599" w14:textId="77777777" w:rsidR="00BE39DF" w:rsidRDefault="00BE39DF">
      <w:pPr>
        <w:spacing w:line="259" w:lineRule="auto"/>
        <w:sectPr w:rsidR="00BE39DF">
          <w:pgSz w:w="11910" w:h="16840"/>
          <w:pgMar w:top="1340" w:right="1000" w:bottom="980" w:left="1320" w:header="0" w:footer="781" w:gutter="0"/>
          <w:cols w:space="720"/>
        </w:sectPr>
      </w:pPr>
    </w:p>
    <w:p w14:paraId="2F5519E2" w14:textId="77777777" w:rsidR="00BE39DF" w:rsidRDefault="00F20CF4">
      <w:pPr>
        <w:pStyle w:val="BodyText"/>
        <w:spacing w:before="63" w:line="259" w:lineRule="auto"/>
      </w:pPr>
      <w:r>
        <w:lastRenderedPageBreak/>
        <w:t>Beta-blocker</w:t>
      </w:r>
      <w:r>
        <w:rPr>
          <w:spacing w:val="-1"/>
        </w:rPr>
        <w:t xml:space="preserve"> </w:t>
      </w:r>
      <w:r>
        <w:t>or other</w:t>
      </w:r>
      <w:r>
        <w:rPr>
          <w:spacing w:val="-5"/>
        </w:rPr>
        <w:t xml:space="preserve"> </w:t>
      </w:r>
      <w:r>
        <w:t>antiarrhythmic</w:t>
      </w:r>
      <w:r>
        <w:rPr>
          <w:spacing w:val="-3"/>
        </w:rPr>
        <w:t xml:space="preserve"> </w:t>
      </w:r>
      <w:r>
        <w:t>agents</w:t>
      </w:r>
      <w:r>
        <w:rPr>
          <w:spacing w:val="-4"/>
        </w:rPr>
        <w:t xml:space="preserve"> </w:t>
      </w:r>
      <w:r>
        <w:t>treatment</w:t>
      </w:r>
      <w:r>
        <w:rPr>
          <w:spacing w:val="-2"/>
        </w:rPr>
        <w:t xml:space="preserve"> </w:t>
      </w:r>
      <w:r>
        <w:t>can</w:t>
      </w:r>
      <w:r>
        <w:rPr>
          <w:spacing w:val="-2"/>
        </w:rPr>
        <w:t xml:space="preserve"> </w:t>
      </w:r>
      <w:r>
        <w:t>be</w:t>
      </w:r>
      <w:r>
        <w:rPr>
          <w:spacing w:val="-3"/>
        </w:rPr>
        <w:t xml:space="preserve"> </w:t>
      </w:r>
      <w:r>
        <w:t>initiated</w:t>
      </w:r>
      <w:r>
        <w:rPr>
          <w:spacing w:val="-7"/>
        </w:rPr>
        <w:t xml:space="preserve"> </w:t>
      </w:r>
      <w:r>
        <w:t>in</w:t>
      </w:r>
      <w:r>
        <w:rPr>
          <w:spacing w:val="-2"/>
        </w:rPr>
        <w:t xml:space="preserve"> </w:t>
      </w:r>
      <w:r>
        <w:t>patients</w:t>
      </w:r>
      <w:r>
        <w:rPr>
          <w:spacing w:val="-4"/>
        </w:rPr>
        <w:t xml:space="preserve"> </w:t>
      </w:r>
      <w:r>
        <w:t>who</w:t>
      </w:r>
      <w:r>
        <w:rPr>
          <w:spacing w:val="-7"/>
        </w:rPr>
        <w:t xml:space="preserve"> </w:t>
      </w:r>
      <w:r>
        <w:t>have received VELSIPITY for at least 7 consecutive days.</w:t>
      </w:r>
    </w:p>
    <w:p w14:paraId="6ECEC1D9" w14:textId="77777777" w:rsidR="00BE39DF" w:rsidRDefault="00F20CF4">
      <w:pPr>
        <w:pStyle w:val="BodyText"/>
        <w:spacing w:before="157" w:line="259" w:lineRule="auto"/>
        <w:ind w:right="433"/>
      </w:pPr>
      <w:r>
        <w:t>On</w:t>
      </w:r>
      <w:r>
        <w:rPr>
          <w:spacing w:val="-1"/>
        </w:rPr>
        <w:t xml:space="preserve"> </w:t>
      </w:r>
      <w:r>
        <w:t>Day</w:t>
      </w:r>
      <w:r>
        <w:rPr>
          <w:spacing w:val="-1"/>
        </w:rPr>
        <w:t xml:space="preserve"> </w:t>
      </w:r>
      <w:r>
        <w:t>1,</w:t>
      </w:r>
      <w:r>
        <w:rPr>
          <w:spacing w:val="-3"/>
        </w:rPr>
        <w:t xml:space="preserve"> </w:t>
      </w:r>
      <w:r>
        <w:t>after</w:t>
      </w:r>
      <w:r>
        <w:rPr>
          <w:spacing w:val="-4"/>
        </w:rPr>
        <w:t xml:space="preserve"> </w:t>
      </w:r>
      <w:r>
        <w:t>the</w:t>
      </w:r>
      <w:r>
        <w:rPr>
          <w:spacing w:val="-2"/>
        </w:rPr>
        <w:t xml:space="preserve"> </w:t>
      </w:r>
      <w:r>
        <w:t>first</w:t>
      </w:r>
      <w:r>
        <w:rPr>
          <w:spacing w:val="-1"/>
        </w:rPr>
        <w:t xml:space="preserve"> </w:t>
      </w:r>
      <w:r>
        <w:t>dose</w:t>
      </w:r>
      <w:r>
        <w:rPr>
          <w:spacing w:val="-2"/>
        </w:rPr>
        <w:t xml:space="preserve"> </w:t>
      </w:r>
      <w:r>
        <w:t>of</w:t>
      </w:r>
      <w:r>
        <w:rPr>
          <w:spacing w:val="-4"/>
        </w:rPr>
        <w:t xml:space="preserve"> </w:t>
      </w:r>
      <w:r>
        <w:t>VELSIPITY</w:t>
      </w:r>
      <w:r>
        <w:rPr>
          <w:spacing w:val="-2"/>
        </w:rPr>
        <w:t xml:space="preserve"> </w:t>
      </w:r>
      <w:r>
        <w:t>2</w:t>
      </w:r>
      <w:r>
        <w:rPr>
          <w:spacing w:val="-6"/>
        </w:rPr>
        <w:t xml:space="preserve"> </w:t>
      </w:r>
      <w:r>
        <w:t>mg</w:t>
      </w:r>
      <w:r>
        <w:rPr>
          <w:spacing w:val="-6"/>
        </w:rPr>
        <w:t xml:space="preserve"> </w:t>
      </w:r>
      <w:r>
        <w:t>in</w:t>
      </w:r>
      <w:r>
        <w:rPr>
          <w:spacing w:val="-1"/>
        </w:rPr>
        <w:t xml:space="preserve"> </w:t>
      </w:r>
      <w:r>
        <w:t>UC</w:t>
      </w:r>
      <w:r>
        <w:rPr>
          <w:spacing w:val="-3"/>
        </w:rPr>
        <w:t xml:space="preserve"> </w:t>
      </w:r>
      <w:r>
        <w:t>patients,</w:t>
      </w:r>
      <w:r>
        <w:rPr>
          <w:spacing w:val="-3"/>
        </w:rPr>
        <w:t xml:space="preserve"> </w:t>
      </w:r>
      <w:r>
        <w:t>the</w:t>
      </w:r>
      <w:r>
        <w:rPr>
          <w:spacing w:val="-2"/>
        </w:rPr>
        <w:t xml:space="preserve"> </w:t>
      </w:r>
      <w:r>
        <w:t>greatest</w:t>
      </w:r>
      <w:r>
        <w:rPr>
          <w:spacing w:val="-1"/>
        </w:rPr>
        <w:t xml:space="preserve"> </w:t>
      </w:r>
      <w:r>
        <w:t>mean</w:t>
      </w:r>
      <w:r>
        <w:rPr>
          <w:spacing w:val="-1"/>
        </w:rPr>
        <w:t xml:space="preserve"> </w:t>
      </w:r>
      <w:r>
        <w:t>decrease from baseline in heart rate was 7.3 bpm at Hour 3 in ELEVATE UC 52 and Hour 2 in ELEVATE</w:t>
      </w:r>
      <w:r>
        <w:rPr>
          <w:spacing w:val="-4"/>
        </w:rPr>
        <w:t xml:space="preserve"> </w:t>
      </w:r>
      <w:r>
        <w:t>UC</w:t>
      </w:r>
      <w:r>
        <w:rPr>
          <w:spacing w:val="-3"/>
        </w:rPr>
        <w:t xml:space="preserve"> </w:t>
      </w:r>
      <w:r>
        <w:t>12.</w:t>
      </w:r>
      <w:r>
        <w:rPr>
          <w:spacing w:val="-3"/>
        </w:rPr>
        <w:t xml:space="preserve"> </w:t>
      </w:r>
      <w:r>
        <w:t>In</w:t>
      </w:r>
      <w:r>
        <w:rPr>
          <w:spacing w:val="-5"/>
        </w:rPr>
        <w:t xml:space="preserve"> </w:t>
      </w:r>
      <w:r>
        <w:t>ELEVATE UC</w:t>
      </w:r>
      <w:r>
        <w:rPr>
          <w:spacing w:val="-3"/>
        </w:rPr>
        <w:t xml:space="preserve"> </w:t>
      </w:r>
      <w:r>
        <w:t>12, two</w:t>
      </w:r>
      <w:r>
        <w:rPr>
          <w:spacing w:val="-5"/>
        </w:rPr>
        <w:t xml:space="preserve"> </w:t>
      </w:r>
      <w:r>
        <w:t>subjects</w:t>
      </w:r>
      <w:r>
        <w:rPr>
          <w:spacing w:val="-3"/>
        </w:rPr>
        <w:t xml:space="preserve"> </w:t>
      </w:r>
      <w:r>
        <w:t>in</w:t>
      </w:r>
      <w:r>
        <w:rPr>
          <w:spacing w:val="-1"/>
        </w:rPr>
        <w:t xml:space="preserve"> </w:t>
      </w:r>
      <w:r>
        <w:t>the</w:t>
      </w:r>
      <w:r>
        <w:rPr>
          <w:spacing w:val="-2"/>
        </w:rPr>
        <w:t xml:space="preserve"> </w:t>
      </w:r>
      <w:r>
        <w:t>etrasimod</w:t>
      </w:r>
      <w:r>
        <w:rPr>
          <w:spacing w:val="-1"/>
        </w:rPr>
        <w:t xml:space="preserve"> </w:t>
      </w:r>
      <w:r>
        <w:t>group</w:t>
      </w:r>
      <w:r>
        <w:rPr>
          <w:spacing w:val="-1"/>
        </w:rPr>
        <w:t xml:space="preserve"> </w:t>
      </w:r>
      <w:r>
        <w:t>had</w:t>
      </w:r>
      <w:r>
        <w:rPr>
          <w:spacing w:val="-1"/>
        </w:rPr>
        <w:t xml:space="preserve"> </w:t>
      </w:r>
      <w:r>
        <w:t>a</w:t>
      </w:r>
      <w:r>
        <w:rPr>
          <w:spacing w:val="-6"/>
        </w:rPr>
        <w:t xml:space="preserve"> </w:t>
      </w:r>
      <w:r>
        <w:t>heart</w:t>
      </w:r>
      <w:r>
        <w:rPr>
          <w:spacing w:val="-4"/>
        </w:rPr>
        <w:t xml:space="preserve"> </w:t>
      </w:r>
      <w:r>
        <w:t>rate of less than 50 bpm, leading to withdrawal from study and recovery without medical intervention for heart rate post termination.</w:t>
      </w:r>
    </w:p>
    <w:p w14:paraId="0CEF9E5E" w14:textId="77777777" w:rsidR="00BE39DF" w:rsidRDefault="00F20CF4">
      <w:pPr>
        <w:pStyle w:val="BodyText"/>
        <w:spacing w:before="161" w:line="259" w:lineRule="auto"/>
        <w:ind w:right="472"/>
      </w:pPr>
      <w:r>
        <w:t>Patients who experienced bradycardia were generally asymptomatic. Few patients experienced</w:t>
      </w:r>
      <w:r>
        <w:rPr>
          <w:spacing w:val="-4"/>
        </w:rPr>
        <w:t xml:space="preserve"> </w:t>
      </w:r>
      <w:r>
        <w:t>symptoms,</w:t>
      </w:r>
      <w:r>
        <w:rPr>
          <w:spacing w:val="-2"/>
        </w:rPr>
        <w:t xml:space="preserve"> </w:t>
      </w:r>
      <w:r>
        <w:t>such</w:t>
      </w:r>
      <w:r>
        <w:rPr>
          <w:spacing w:val="-4"/>
        </w:rPr>
        <w:t xml:space="preserve"> </w:t>
      </w:r>
      <w:r>
        <w:t>as</w:t>
      </w:r>
      <w:r>
        <w:rPr>
          <w:spacing w:val="-6"/>
        </w:rPr>
        <w:t xml:space="preserve"> </w:t>
      </w:r>
      <w:r>
        <w:t>dizziness,</w:t>
      </w:r>
      <w:r>
        <w:rPr>
          <w:spacing w:val="-2"/>
        </w:rPr>
        <w:t xml:space="preserve"> </w:t>
      </w:r>
      <w:r>
        <w:t>and</w:t>
      </w:r>
      <w:r>
        <w:rPr>
          <w:spacing w:val="-4"/>
        </w:rPr>
        <w:t xml:space="preserve"> </w:t>
      </w:r>
      <w:r>
        <w:t>these</w:t>
      </w:r>
      <w:r>
        <w:rPr>
          <w:spacing w:val="-5"/>
        </w:rPr>
        <w:t xml:space="preserve"> </w:t>
      </w:r>
      <w:r>
        <w:t>symptoms</w:t>
      </w:r>
      <w:r>
        <w:rPr>
          <w:spacing w:val="-6"/>
        </w:rPr>
        <w:t xml:space="preserve"> </w:t>
      </w:r>
      <w:r>
        <w:t>resolved</w:t>
      </w:r>
      <w:r>
        <w:rPr>
          <w:spacing w:val="-4"/>
        </w:rPr>
        <w:t xml:space="preserve"> </w:t>
      </w:r>
      <w:r>
        <w:t>without</w:t>
      </w:r>
      <w:r>
        <w:rPr>
          <w:spacing w:val="-4"/>
        </w:rPr>
        <w:t xml:space="preserve"> </w:t>
      </w:r>
      <w:r>
        <w:t>intervention.</w:t>
      </w:r>
    </w:p>
    <w:p w14:paraId="5F9B2B6D" w14:textId="77777777" w:rsidR="00BE39DF" w:rsidRDefault="00F20CF4">
      <w:pPr>
        <w:pStyle w:val="BodyText"/>
        <w:spacing w:before="158" w:line="259" w:lineRule="auto"/>
        <w:ind w:right="444"/>
      </w:pPr>
      <w:r>
        <w:t>If treatment</w:t>
      </w:r>
      <w:r>
        <w:rPr>
          <w:spacing w:val="-1"/>
        </w:rPr>
        <w:t xml:space="preserve"> </w:t>
      </w:r>
      <w:r>
        <w:t>with</w:t>
      </w:r>
      <w:r>
        <w:rPr>
          <w:spacing w:val="-6"/>
        </w:rPr>
        <w:t xml:space="preserve"> </w:t>
      </w:r>
      <w:r>
        <w:t>VELSIPITY</w:t>
      </w:r>
      <w:r>
        <w:rPr>
          <w:spacing w:val="-2"/>
        </w:rPr>
        <w:t xml:space="preserve"> </w:t>
      </w:r>
      <w:r>
        <w:t>is</w:t>
      </w:r>
      <w:r>
        <w:rPr>
          <w:spacing w:val="-8"/>
        </w:rPr>
        <w:t xml:space="preserve"> </w:t>
      </w:r>
      <w:r>
        <w:t>considered, advice</w:t>
      </w:r>
      <w:r>
        <w:rPr>
          <w:spacing w:val="-2"/>
        </w:rPr>
        <w:t xml:space="preserve"> </w:t>
      </w:r>
      <w:r>
        <w:t>from</w:t>
      </w:r>
      <w:r>
        <w:rPr>
          <w:spacing w:val="-5"/>
        </w:rPr>
        <w:t xml:space="preserve"> </w:t>
      </w:r>
      <w:r>
        <w:t>a</w:t>
      </w:r>
      <w:r>
        <w:rPr>
          <w:spacing w:val="-2"/>
        </w:rPr>
        <w:t xml:space="preserve"> </w:t>
      </w:r>
      <w:r>
        <w:t>cardiologist</w:t>
      </w:r>
      <w:r>
        <w:rPr>
          <w:spacing w:val="-1"/>
        </w:rPr>
        <w:t xml:space="preserve"> </w:t>
      </w:r>
      <w:r>
        <w:t>should</w:t>
      </w:r>
      <w:r>
        <w:rPr>
          <w:spacing w:val="-6"/>
        </w:rPr>
        <w:t xml:space="preserve"> </w:t>
      </w:r>
      <w:r>
        <w:t>be</w:t>
      </w:r>
      <w:r>
        <w:rPr>
          <w:spacing w:val="-2"/>
        </w:rPr>
        <w:t xml:space="preserve"> </w:t>
      </w:r>
      <w:r>
        <w:t>sought,</w:t>
      </w:r>
      <w:r>
        <w:rPr>
          <w:spacing w:val="-3"/>
        </w:rPr>
        <w:t xml:space="preserve"> </w:t>
      </w:r>
      <w:r>
        <w:t>for those individuals:</w:t>
      </w:r>
    </w:p>
    <w:p w14:paraId="5EDDE60A" w14:textId="77777777" w:rsidR="00BE39DF" w:rsidRDefault="00F20CF4">
      <w:pPr>
        <w:pStyle w:val="ListParagraph"/>
        <w:numPr>
          <w:ilvl w:val="0"/>
          <w:numId w:val="1"/>
        </w:numPr>
        <w:tabs>
          <w:tab w:val="left" w:pos="839"/>
        </w:tabs>
        <w:spacing w:before="159"/>
        <w:ind w:left="839" w:hanging="359"/>
        <w:rPr>
          <w:sz w:val="24"/>
        </w:rPr>
      </w:pPr>
      <w:r>
        <w:rPr>
          <w:sz w:val="24"/>
        </w:rPr>
        <w:t>With</w:t>
      </w:r>
      <w:r>
        <w:rPr>
          <w:spacing w:val="-2"/>
          <w:sz w:val="24"/>
        </w:rPr>
        <w:t xml:space="preserve"> </w:t>
      </w:r>
      <w:r>
        <w:rPr>
          <w:sz w:val="24"/>
        </w:rPr>
        <w:t>significant QT</w:t>
      </w:r>
      <w:r>
        <w:rPr>
          <w:spacing w:val="-3"/>
          <w:sz w:val="24"/>
        </w:rPr>
        <w:t xml:space="preserve"> </w:t>
      </w:r>
      <w:r>
        <w:rPr>
          <w:sz w:val="24"/>
        </w:rPr>
        <w:t>prolongation</w:t>
      </w:r>
      <w:r>
        <w:rPr>
          <w:spacing w:val="-5"/>
          <w:sz w:val="24"/>
        </w:rPr>
        <w:t xml:space="preserve"> </w:t>
      </w:r>
      <w:r>
        <w:rPr>
          <w:sz w:val="24"/>
        </w:rPr>
        <w:t>(QTcF</w:t>
      </w:r>
      <w:r>
        <w:rPr>
          <w:spacing w:val="2"/>
          <w:sz w:val="24"/>
        </w:rPr>
        <w:t xml:space="preserve"> </w:t>
      </w:r>
      <w:r>
        <w:rPr>
          <w:sz w:val="24"/>
        </w:rPr>
        <w:t>≥</w:t>
      </w:r>
      <w:r>
        <w:rPr>
          <w:spacing w:val="-2"/>
          <w:sz w:val="24"/>
        </w:rPr>
        <w:t xml:space="preserve"> </w:t>
      </w:r>
      <w:r>
        <w:rPr>
          <w:sz w:val="24"/>
        </w:rPr>
        <w:t>450</w:t>
      </w:r>
      <w:r>
        <w:rPr>
          <w:spacing w:val="-5"/>
          <w:sz w:val="24"/>
        </w:rPr>
        <w:t xml:space="preserve"> </w:t>
      </w:r>
      <w:r>
        <w:rPr>
          <w:sz w:val="24"/>
        </w:rPr>
        <w:t>msec</w:t>
      </w:r>
      <w:r>
        <w:rPr>
          <w:spacing w:val="-1"/>
          <w:sz w:val="24"/>
        </w:rPr>
        <w:t xml:space="preserve"> </w:t>
      </w:r>
      <w:r>
        <w:rPr>
          <w:sz w:val="24"/>
        </w:rPr>
        <w:t>in</w:t>
      </w:r>
      <w:r>
        <w:rPr>
          <w:spacing w:val="1"/>
          <w:sz w:val="24"/>
        </w:rPr>
        <w:t xml:space="preserve"> </w:t>
      </w:r>
      <w:r>
        <w:rPr>
          <w:sz w:val="24"/>
        </w:rPr>
        <w:t>males,</w:t>
      </w:r>
      <w:r>
        <w:rPr>
          <w:spacing w:val="2"/>
          <w:sz w:val="24"/>
        </w:rPr>
        <w:t xml:space="preserve"> </w:t>
      </w:r>
      <w:r>
        <w:rPr>
          <w:sz w:val="24"/>
        </w:rPr>
        <w:t>≥</w:t>
      </w:r>
      <w:r>
        <w:rPr>
          <w:spacing w:val="-2"/>
          <w:sz w:val="24"/>
        </w:rPr>
        <w:t xml:space="preserve"> </w:t>
      </w:r>
      <w:r>
        <w:rPr>
          <w:sz w:val="24"/>
        </w:rPr>
        <w:t>470</w:t>
      </w:r>
      <w:r>
        <w:rPr>
          <w:spacing w:val="-5"/>
          <w:sz w:val="24"/>
        </w:rPr>
        <w:t xml:space="preserve"> </w:t>
      </w:r>
      <w:r>
        <w:rPr>
          <w:sz w:val="24"/>
        </w:rPr>
        <w:t xml:space="preserve">msec </w:t>
      </w:r>
      <w:r>
        <w:rPr>
          <w:spacing w:val="-5"/>
          <w:sz w:val="24"/>
        </w:rPr>
        <w:t>in</w:t>
      </w:r>
    </w:p>
    <w:p w14:paraId="01CEE7A0" w14:textId="77777777" w:rsidR="00BE39DF" w:rsidRDefault="00F20CF4">
      <w:pPr>
        <w:pStyle w:val="BodyText"/>
        <w:spacing w:before="21"/>
        <w:ind w:left="840"/>
      </w:pPr>
      <w:r>
        <w:rPr>
          <w:spacing w:val="-2"/>
        </w:rPr>
        <w:t>females)</w:t>
      </w:r>
    </w:p>
    <w:p w14:paraId="79989E5E" w14:textId="77777777" w:rsidR="00BE39DF" w:rsidRDefault="00F20CF4">
      <w:pPr>
        <w:pStyle w:val="ListParagraph"/>
        <w:numPr>
          <w:ilvl w:val="0"/>
          <w:numId w:val="1"/>
        </w:numPr>
        <w:tabs>
          <w:tab w:val="left" w:pos="839"/>
        </w:tabs>
        <w:spacing w:before="182"/>
        <w:ind w:left="839" w:hanging="359"/>
        <w:rPr>
          <w:sz w:val="24"/>
        </w:rPr>
      </w:pPr>
      <w:r>
        <w:rPr>
          <w:sz w:val="24"/>
        </w:rPr>
        <w:t>With</w:t>
      </w:r>
      <w:r>
        <w:rPr>
          <w:spacing w:val="-2"/>
          <w:sz w:val="24"/>
        </w:rPr>
        <w:t xml:space="preserve"> </w:t>
      </w:r>
      <w:r>
        <w:rPr>
          <w:sz w:val="24"/>
        </w:rPr>
        <w:t>arrhythmias</w:t>
      </w:r>
      <w:r>
        <w:rPr>
          <w:spacing w:val="-7"/>
          <w:sz w:val="24"/>
        </w:rPr>
        <w:t xml:space="preserve"> </w:t>
      </w:r>
      <w:r>
        <w:rPr>
          <w:sz w:val="24"/>
        </w:rPr>
        <w:t>requiring</w:t>
      </w:r>
      <w:r>
        <w:rPr>
          <w:spacing w:val="-5"/>
          <w:sz w:val="24"/>
        </w:rPr>
        <w:t xml:space="preserve"> </w:t>
      </w:r>
      <w:r>
        <w:rPr>
          <w:sz w:val="24"/>
        </w:rPr>
        <w:t>treatment with</w:t>
      </w:r>
      <w:r>
        <w:rPr>
          <w:spacing w:val="-5"/>
          <w:sz w:val="24"/>
        </w:rPr>
        <w:t xml:space="preserve"> </w:t>
      </w:r>
      <w:r>
        <w:rPr>
          <w:sz w:val="24"/>
        </w:rPr>
        <w:t>Class</w:t>
      </w:r>
      <w:r>
        <w:rPr>
          <w:spacing w:val="-2"/>
          <w:sz w:val="24"/>
        </w:rPr>
        <w:t xml:space="preserve"> </w:t>
      </w:r>
      <w:r>
        <w:rPr>
          <w:sz w:val="24"/>
        </w:rPr>
        <w:t>Ia</w:t>
      </w:r>
      <w:r>
        <w:rPr>
          <w:spacing w:val="-1"/>
          <w:sz w:val="24"/>
        </w:rPr>
        <w:t xml:space="preserve"> </w:t>
      </w:r>
      <w:r>
        <w:rPr>
          <w:sz w:val="24"/>
        </w:rPr>
        <w:t>or</w:t>
      </w:r>
      <w:r>
        <w:rPr>
          <w:spacing w:val="2"/>
          <w:sz w:val="24"/>
        </w:rPr>
        <w:t xml:space="preserve"> </w:t>
      </w:r>
      <w:r>
        <w:rPr>
          <w:sz w:val="24"/>
        </w:rPr>
        <w:t>Class</w:t>
      </w:r>
      <w:r>
        <w:rPr>
          <w:spacing w:val="-2"/>
          <w:sz w:val="24"/>
        </w:rPr>
        <w:t xml:space="preserve"> </w:t>
      </w:r>
      <w:r>
        <w:rPr>
          <w:sz w:val="24"/>
        </w:rPr>
        <w:t>III</w:t>
      </w:r>
      <w:r>
        <w:rPr>
          <w:spacing w:val="2"/>
          <w:sz w:val="24"/>
        </w:rPr>
        <w:t xml:space="preserve"> </w:t>
      </w:r>
      <w:r>
        <w:rPr>
          <w:sz w:val="24"/>
        </w:rPr>
        <w:t>anti-arrhythmic</w:t>
      </w:r>
      <w:r>
        <w:rPr>
          <w:spacing w:val="-5"/>
          <w:sz w:val="24"/>
        </w:rPr>
        <w:t xml:space="preserve"> </w:t>
      </w:r>
      <w:r>
        <w:rPr>
          <w:spacing w:val="-2"/>
          <w:sz w:val="24"/>
        </w:rPr>
        <w:t>drugs</w:t>
      </w:r>
    </w:p>
    <w:p w14:paraId="6F0073A9" w14:textId="77777777" w:rsidR="00BE39DF" w:rsidRDefault="00F20CF4">
      <w:pPr>
        <w:pStyle w:val="ListParagraph"/>
        <w:numPr>
          <w:ilvl w:val="0"/>
          <w:numId w:val="1"/>
        </w:numPr>
        <w:tabs>
          <w:tab w:val="left" w:pos="840"/>
        </w:tabs>
        <w:spacing w:before="181" w:line="256" w:lineRule="auto"/>
        <w:ind w:right="744"/>
        <w:rPr>
          <w:sz w:val="24"/>
        </w:rPr>
      </w:pPr>
      <w:r>
        <w:rPr>
          <w:sz w:val="24"/>
        </w:rPr>
        <w:t>With</w:t>
      </w:r>
      <w:r>
        <w:rPr>
          <w:spacing w:val="-4"/>
          <w:sz w:val="24"/>
        </w:rPr>
        <w:t xml:space="preserve"> </w:t>
      </w:r>
      <w:r>
        <w:rPr>
          <w:sz w:val="24"/>
        </w:rPr>
        <w:t>ischemic</w:t>
      </w:r>
      <w:r>
        <w:rPr>
          <w:spacing w:val="-4"/>
          <w:sz w:val="24"/>
        </w:rPr>
        <w:t xml:space="preserve"> </w:t>
      </w:r>
      <w:r>
        <w:rPr>
          <w:sz w:val="24"/>
        </w:rPr>
        <w:t>heart</w:t>
      </w:r>
      <w:r>
        <w:rPr>
          <w:spacing w:val="-4"/>
          <w:sz w:val="24"/>
        </w:rPr>
        <w:t xml:space="preserve"> </w:t>
      </w:r>
      <w:r>
        <w:rPr>
          <w:sz w:val="24"/>
        </w:rPr>
        <w:t>disease,</w:t>
      </w:r>
      <w:r>
        <w:rPr>
          <w:spacing w:val="-2"/>
          <w:sz w:val="24"/>
        </w:rPr>
        <w:t xml:space="preserve"> </w:t>
      </w:r>
      <w:r>
        <w:rPr>
          <w:sz w:val="24"/>
        </w:rPr>
        <w:t>heart</w:t>
      </w:r>
      <w:r>
        <w:rPr>
          <w:spacing w:val="-7"/>
          <w:sz w:val="24"/>
        </w:rPr>
        <w:t xml:space="preserve"> </w:t>
      </w:r>
      <w:r>
        <w:rPr>
          <w:sz w:val="24"/>
        </w:rPr>
        <w:t>failure,</w:t>
      </w:r>
      <w:r>
        <w:rPr>
          <w:spacing w:val="-5"/>
          <w:sz w:val="24"/>
        </w:rPr>
        <w:t xml:space="preserve"> </w:t>
      </w:r>
      <w:r>
        <w:rPr>
          <w:sz w:val="24"/>
        </w:rPr>
        <w:t>history</w:t>
      </w:r>
      <w:r>
        <w:rPr>
          <w:spacing w:val="-8"/>
          <w:sz w:val="24"/>
        </w:rPr>
        <w:t xml:space="preserve"> </w:t>
      </w:r>
      <w:r>
        <w:rPr>
          <w:sz w:val="24"/>
        </w:rPr>
        <w:t>of</w:t>
      </w:r>
      <w:r>
        <w:rPr>
          <w:spacing w:val="-2"/>
          <w:sz w:val="24"/>
        </w:rPr>
        <w:t xml:space="preserve"> </w:t>
      </w:r>
      <w:r>
        <w:rPr>
          <w:sz w:val="24"/>
        </w:rPr>
        <w:t>cardiac</w:t>
      </w:r>
      <w:r>
        <w:rPr>
          <w:spacing w:val="-4"/>
          <w:sz w:val="24"/>
        </w:rPr>
        <w:t xml:space="preserve"> </w:t>
      </w:r>
      <w:r>
        <w:rPr>
          <w:sz w:val="24"/>
        </w:rPr>
        <w:t>arrest,</w:t>
      </w:r>
      <w:r>
        <w:rPr>
          <w:spacing w:val="-2"/>
          <w:sz w:val="24"/>
        </w:rPr>
        <w:t xml:space="preserve"> </w:t>
      </w:r>
      <w:r>
        <w:rPr>
          <w:sz w:val="24"/>
        </w:rPr>
        <w:t>cerebrovascular disease, or uncontrolled hypertension</w:t>
      </w:r>
    </w:p>
    <w:p w14:paraId="7F62005E" w14:textId="77777777" w:rsidR="00BE39DF" w:rsidRDefault="00F20CF4">
      <w:pPr>
        <w:pStyle w:val="ListParagraph"/>
        <w:numPr>
          <w:ilvl w:val="0"/>
          <w:numId w:val="1"/>
        </w:numPr>
        <w:tabs>
          <w:tab w:val="left" w:pos="839"/>
        </w:tabs>
        <w:spacing w:before="163"/>
        <w:ind w:left="839" w:hanging="359"/>
        <w:rPr>
          <w:sz w:val="24"/>
        </w:rPr>
      </w:pPr>
      <w:r>
        <w:rPr>
          <w:sz w:val="24"/>
        </w:rPr>
        <w:t>With</w:t>
      </w:r>
      <w:r>
        <w:rPr>
          <w:spacing w:val="-2"/>
          <w:sz w:val="24"/>
        </w:rPr>
        <w:t xml:space="preserve"> </w:t>
      </w:r>
      <w:r>
        <w:rPr>
          <w:sz w:val="24"/>
        </w:rPr>
        <w:t>resting heart</w:t>
      </w:r>
      <w:r>
        <w:rPr>
          <w:spacing w:val="-4"/>
          <w:sz w:val="24"/>
        </w:rPr>
        <w:t xml:space="preserve"> </w:t>
      </w:r>
      <w:r>
        <w:rPr>
          <w:sz w:val="24"/>
        </w:rPr>
        <w:t>rate</w:t>
      </w:r>
      <w:r>
        <w:rPr>
          <w:spacing w:val="-1"/>
          <w:sz w:val="24"/>
        </w:rPr>
        <w:t xml:space="preserve"> </w:t>
      </w:r>
      <w:r>
        <w:rPr>
          <w:sz w:val="24"/>
        </w:rPr>
        <w:t>of</w:t>
      </w:r>
      <w:r>
        <w:rPr>
          <w:spacing w:val="2"/>
          <w:sz w:val="24"/>
        </w:rPr>
        <w:t xml:space="preserve"> </w:t>
      </w:r>
      <w:r>
        <w:rPr>
          <w:sz w:val="24"/>
        </w:rPr>
        <w:t>less</w:t>
      </w:r>
      <w:r>
        <w:rPr>
          <w:spacing w:val="-2"/>
          <w:sz w:val="24"/>
        </w:rPr>
        <w:t xml:space="preserve"> </w:t>
      </w:r>
      <w:r>
        <w:rPr>
          <w:sz w:val="24"/>
        </w:rPr>
        <w:t>than 50</w:t>
      </w:r>
      <w:r>
        <w:rPr>
          <w:spacing w:val="1"/>
          <w:sz w:val="24"/>
        </w:rPr>
        <w:t xml:space="preserve"> </w:t>
      </w:r>
      <w:r>
        <w:rPr>
          <w:spacing w:val="-5"/>
          <w:sz w:val="24"/>
        </w:rPr>
        <w:t>bpm</w:t>
      </w:r>
    </w:p>
    <w:p w14:paraId="6DB51E97" w14:textId="77777777" w:rsidR="00BE39DF" w:rsidRDefault="00F20CF4">
      <w:pPr>
        <w:pStyle w:val="ListParagraph"/>
        <w:numPr>
          <w:ilvl w:val="0"/>
          <w:numId w:val="1"/>
        </w:numPr>
        <w:tabs>
          <w:tab w:val="left" w:pos="840"/>
        </w:tabs>
        <w:spacing w:before="181" w:line="256" w:lineRule="auto"/>
        <w:ind w:right="782"/>
        <w:rPr>
          <w:sz w:val="24"/>
        </w:rPr>
      </w:pPr>
      <w:r>
        <w:rPr>
          <w:sz w:val="24"/>
        </w:rPr>
        <w:t>With</w:t>
      </w:r>
      <w:r>
        <w:rPr>
          <w:spacing w:val="-4"/>
          <w:sz w:val="24"/>
        </w:rPr>
        <w:t xml:space="preserve"> </w:t>
      </w:r>
      <w:r>
        <w:rPr>
          <w:sz w:val="24"/>
        </w:rPr>
        <w:t>history</w:t>
      </w:r>
      <w:r>
        <w:rPr>
          <w:spacing w:val="-4"/>
          <w:sz w:val="24"/>
        </w:rPr>
        <w:t xml:space="preserve"> </w:t>
      </w:r>
      <w:r>
        <w:rPr>
          <w:sz w:val="24"/>
        </w:rPr>
        <w:t>of</w:t>
      </w:r>
      <w:r>
        <w:rPr>
          <w:spacing w:val="-2"/>
          <w:sz w:val="24"/>
        </w:rPr>
        <w:t xml:space="preserve"> </w:t>
      </w:r>
      <w:r>
        <w:rPr>
          <w:sz w:val="24"/>
        </w:rPr>
        <w:t>symptomatic</w:t>
      </w:r>
      <w:r>
        <w:rPr>
          <w:spacing w:val="-5"/>
          <w:sz w:val="24"/>
        </w:rPr>
        <w:t xml:space="preserve"> </w:t>
      </w:r>
      <w:r>
        <w:rPr>
          <w:sz w:val="24"/>
        </w:rPr>
        <w:t>bradycardia,</w:t>
      </w:r>
      <w:r>
        <w:rPr>
          <w:spacing w:val="-6"/>
          <w:sz w:val="24"/>
        </w:rPr>
        <w:t xml:space="preserve"> </w:t>
      </w:r>
      <w:r>
        <w:rPr>
          <w:sz w:val="24"/>
        </w:rPr>
        <w:t>recurrent</w:t>
      </w:r>
      <w:r>
        <w:rPr>
          <w:spacing w:val="-4"/>
          <w:sz w:val="24"/>
        </w:rPr>
        <w:t xml:space="preserve"> </w:t>
      </w:r>
      <w:r>
        <w:rPr>
          <w:sz w:val="24"/>
        </w:rPr>
        <w:t>cardiogenic</w:t>
      </w:r>
      <w:r>
        <w:rPr>
          <w:spacing w:val="-5"/>
          <w:sz w:val="24"/>
        </w:rPr>
        <w:t xml:space="preserve"> </w:t>
      </w:r>
      <w:r>
        <w:rPr>
          <w:sz w:val="24"/>
        </w:rPr>
        <w:t>syncope,</w:t>
      </w:r>
      <w:r>
        <w:rPr>
          <w:spacing w:val="-2"/>
          <w:sz w:val="24"/>
        </w:rPr>
        <w:t xml:space="preserve"> </w:t>
      </w:r>
      <w:r>
        <w:rPr>
          <w:sz w:val="24"/>
        </w:rPr>
        <w:t>or</w:t>
      </w:r>
      <w:r>
        <w:rPr>
          <w:spacing w:val="-7"/>
          <w:sz w:val="24"/>
        </w:rPr>
        <w:t xml:space="preserve"> </w:t>
      </w:r>
      <w:r>
        <w:rPr>
          <w:sz w:val="24"/>
        </w:rPr>
        <w:t>severe untreated sleep apnea</w:t>
      </w:r>
    </w:p>
    <w:p w14:paraId="58637E37" w14:textId="77777777" w:rsidR="00BE39DF" w:rsidRDefault="00F20CF4">
      <w:pPr>
        <w:pStyle w:val="ListParagraph"/>
        <w:numPr>
          <w:ilvl w:val="0"/>
          <w:numId w:val="1"/>
        </w:numPr>
        <w:tabs>
          <w:tab w:val="left" w:pos="840"/>
        </w:tabs>
        <w:spacing w:before="163"/>
        <w:ind w:right="1132"/>
        <w:rPr>
          <w:sz w:val="24"/>
        </w:rPr>
      </w:pPr>
      <w:r>
        <w:rPr>
          <w:sz w:val="24"/>
        </w:rPr>
        <w:t>With</w:t>
      </w:r>
      <w:r>
        <w:rPr>
          <w:spacing w:val="-2"/>
          <w:sz w:val="24"/>
        </w:rPr>
        <w:t xml:space="preserve"> </w:t>
      </w:r>
      <w:r>
        <w:rPr>
          <w:sz w:val="24"/>
        </w:rPr>
        <w:t>history</w:t>
      </w:r>
      <w:r>
        <w:rPr>
          <w:spacing w:val="-2"/>
          <w:sz w:val="24"/>
        </w:rPr>
        <w:t xml:space="preserve"> </w:t>
      </w:r>
      <w:r>
        <w:rPr>
          <w:sz w:val="24"/>
        </w:rPr>
        <w:t>of</w:t>
      </w:r>
      <w:r>
        <w:rPr>
          <w:spacing w:val="-1"/>
          <w:sz w:val="24"/>
        </w:rPr>
        <w:t xml:space="preserve"> </w:t>
      </w:r>
      <w:r>
        <w:rPr>
          <w:sz w:val="24"/>
        </w:rPr>
        <w:t>Mobitz</w:t>
      </w:r>
      <w:r>
        <w:rPr>
          <w:spacing w:val="-3"/>
          <w:sz w:val="24"/>
        </w:rPr>
        <w:t xml:space="preserve"> </w:t>
      </w:r>
      <w:r>
        <w:rPr>
          <w:sz w:val="24"/>
        </w:rPr>
        <w:t>type</w:t>
      </w:r>
      <w:r>
        <w:rPr>
          <w:spacing w:val="-8"/>
          <w:sz w:val="24"/>
        </w:rPr>
        <w:t xml:space="preserve"> </w:t>
      </w:r>
      <w:r>
        <w:rPr>
          <w:sz w:val="24"/>
        </w:rPr>
        <w:t>I</w:t>
      </w:r>
      <w:r>
        <w:rPr>
          <w:spacing w:val="-1"/>
          <w:sz w:val="24"/>
        </w:rPr>
        <w:t xml:space="preserve"> </w:t>
      </w:r>
      <w:r>
        <w:rPr>
          <w:sz w:val="24"/>
        </w:rPr>
        <w:t>second-degree</w:t>
      </w:r>
      <w:r>
        <w:rPr>
          <w:spacing w:val="-3"/>
          <w:sz w:val="24"/>
        </w:rPr>
        <w:t xml:space="preserve"> </w:t>
      </w:r>
      <w:r>
        <w:rPr>
          <w:sz w:val="24"/>
        </w:rPr>
        <w:t>AV</w:t>
      </w:r>
      <w:r>
        <w:rPr>
          <w:spacing w:val="-3"/>
          <w:sz w:val="24"/>
        </w:rPr>
        <w:t xml:space="preserve"> </w:t>
      </w:r>
      <w:r>
        <w:rPr>
          <w:sz w:val="24"/>
        </w:rPr>
        <w:t>block,</w:t>
      </w:r>
      <w:r>
        <w:rPr>
          <w:spacing w:val="-1"/>
          <w:sz w:val="24"/>
        </w:rPr>
        <w:t xml:space="preserve"> </w:t>
      </w:r>
      <w:r>
        <w:rPr>
          <w:sz w:val="24"/>
        </w:rPr>
        <w:t>unless</w:t>
      </w:r>
      <w:r>
        <w:rPr>
          <w:spacing w:val="-4"/>
          <w:sz w:val="24"/>
        </w:rPr>
        <w:t xml:space="preserve"> </w:t>
      </w:r>
      <w:r>
        <w:rPr>
          <w:sz w:val="24"/>
        </w:rPr>
        <w:t>the</w:t>
      </w:r>
      <w:r>
        <w:rPr>
          <w:spacing w:val="-3"/>
          <w:sz w:val="24"/>
        </w:rPr>
        <w:t xml:space="preserve"> </w:t>
      </w:r>
      <w:r>
        <w:rPr>
          <w:sz w:val="24"/>
        </w:rPr>
        <w:t>patient</w:t>
      </w:r>
      <w:r>
        <w:rPr>
          <w:spacing w:val="-2"/>
          <w:sz w:val="24"/>
        </w:rPr>
        <w:t xml:space="preserve"> </w:t>
      </w:r>
      <w:r>
        <w:rPr>
          <w:sz w:val="24"/>
        </w:rPr>
        <w:t>has</w:t>
      </w:r>
      <w:r>
        <w:rPr>
          <w:spacing w:val="-4"/>
          <w:sz w:val="24"/>
        </w:rPr>
        <w:t xml:space="preserve"> </w:t>
      </w:r>
      <w:r>
        <w:rPr>
          <w:sz w:val="24"/>
        </w:rPr>
        <w:t>a functioning pacemaker</w:t>
      </w:r>
    </w:p>
    <w:p w14:paraId="7BEDEB74" w14:textId="77777777" w:rsidR="00BE39DF" w:rsidRDefault="00F20CF4">
      <w:pPr>
        <w:spacing w:before="239"/>
        <w:ind w:left="120"/>
        <w:rPr>
          <w:i/>
          <w:sz w:val="24"/>
        </w:rPr>
      </w:pPr>
      <w:r>
        <w:rPr>
          <w:i/>
          <w:sz w:val="24"/>
        </w:rPr>
        <w:t>First</w:t>
      </w:r>
      <w:r>
        <w:rPr>
          <w:i/>
          <w:spacing w:val="-5"/>
          <w:sz w:val="24"/>
        </w:rPr>
        <w:t xml:space="preserve"> </w:t>
      </w:r>
      <w:r>
        <w:rPr>
          <w:i/>
          <w:sz w:val="24"/>
        </w:rPr>
        <w:t>dose</w:t>
      </w:r>
      <w:r>
        <w:rPr>
          <w:i/>
          <w:spacing w:val="-3"/>
          <w:sz w:val="24"/>
        </w:rPr>
        <w:t xml:space="preserve"> </w:t>
      </w:r>
      <w:r>
        <w:rPr>
          <w:i/>
          <w:sz w:val="24"/>
        </w:rPr>
        <w:t>monitoring</w:t>
      </w:r>
      <w:r>
        <w:rPr>
          <w:i/>
          <w:spacing w:val="-2"/>
          <w:sz w:val="24"/>
        </w:rPr>
        <w:t xml:space="preserve"> </w:t>
      </w:r>
      <w:r>
        <w:rPr>
          <w:i/>
          <w:sz w:val="24"/>
        </w:rPr>
        <w:t>in</w:t>
      </w:r>
      <w:r>
        <w:rPr>
          <w:i/>
          <w:spacing w:val="-2"/>
          <w:sz w:val="24"/>
        </w:rPr>
        <w:t xml:space="preserve"> </w:t>
      </w:r>
      <w:r>
        <w:rPr>
          <w:i/>
          <w:sz w:val="24"/>
        </w:rPr>
        <w:t>patients</w:t>
      </w:r>
      <w:r>
        <w:rPr>
          <w:i/>
          <w:spacing w:val="-4"/>
          <w:sz w:val="24"/>
        </w:rPr>
        <w:t xml:space="preserve"> </w:t>
      </w:r>
      <w:r>
        <w:rPr>
          <w:i/>
          <w:sz w:val="24"/>
        </w:rPr>
        <w:t>with</w:t>
      </w:r>
      <w:r>
        <w:rPr>
          <w:i/>
          <w:spacing w:val="-7"/>
          <w:sz w:val="24"/>
        </w:rPr>
        <w:t xml:space="preserve"> </w:t>
      </w:r>
      <w:r>
        <w:rPr>
          <w:i/>
          <w:sz w:val="24"/>
        </w:rPr>
        <w:t>certain</w:t>
      </w:r>
      <w:r>
        <w:rPr>
          <w:i/>
          <w:spacing w:val="-2"/>
          <w:sz w:val="24"/>
        </w:rPr>
        <w:t xml:space="preserve"> </w:t>
      </w:r>
      <w:r>
        <w:rPr>
          <w:i/>
          <w:sz w:val="24"/>
        </w:rPr>
        <w:t>pre-existing</w:t>
      </w:r>
      <w:r>
        <w:rPr>
          <w:i/>
          <w:spacing w:val="-2"/>
          <w:sz w:val="24"/>
        </w:rPr>
        <w:t xml:space="preserve"> </w:t>
      </w:r>
      <w:r>
        <w:rPr>
          <w:i/>
          <w:sz w:val="24"/>
        </w:rPr>
        <w:t>cardiac</w:t>
      </w:r>
      <w:r>
        <w:rPr>
          <w:i/>
          <w:spacing w:val="-3"/>
          <w:sz w:val="24"/>
        </w:rPr>
        <w:t xml:space="preserve"> </w:t>
      </w:r>
      <w:r>
        <w:rPr>
          <w:i/>
          <w:spacing w:val="-2"/>
          <w:sz w:val="24"/>
        </w:rPr>
        <w:t>conditions</w:t>
      </w:r>
    </w:p>
    <w:p w14:paraId="716EBB6C" w14:textId="77777777" w:rsidR="00BE39DF" w:rsidRDefault="00F20CF4">
      <w:pPr>
        <w:pStyle w:val="BodyText"/>
        <w:spacing w:before="243" w:line="259" w:lineRule="auto"/>
        <w:ind w:right="531"/>
      </w:pPr>
      <w:r>
        <w:t>Due to risk of transient decreases in heart rate with the initiation of etrasimod 4-hour monitoring of signs and symptoms of symptomatic bradycardia after the first dose is recommended</w:t>
      </w:r>
      <w:r>
        <w:rPr>
          <w:spacing w:val="-2"/>
        </w:rPr>
        <w:t xml:space="preserve"> </w:t>
      </w:r>
      <w:r>
        <w:t>in</w:t>
      </w:r>
      <w:r>
        <w:rPr>
          <w:spacing w:val="-2"/>
        </w:rPr>
        <w:t xml:space="preserve"> </w:t>
      </w:r>
      <w:r>
        <w:t>patients</w:t>
      </w:r>
      <w:r>
        <w:rPr>
          <w:spacing w:val="-4"/>
        </w:rPr>
        <w:t xml:space="preserve"> </w:t>
      </w:r>
      <w:r>
        <w:t>with</w:t>
      </w:r>
      <w:r>
        <w:rPr>
          <w:spacing w:val="-7"/>
        </w:rPr>
        <w:t xml:space="preserve"> </w:t>
      </w:r>
      <w:r>
        <w:t>resting</w:t>
      </w:r>
      <w:r>
        <w:rPr>
          <w:spacing w:val="-2"/>
        </w:rPr>
        <w:t xml:space="preserve"> </w:t>
      </w:r>
      <w:r>
        <w:t>heart</w:t>
      </w:r>
      <w:r>
        <w:rPr>
          <w:spacing w:val="-6"/>
        </w:rPr>
        <w:t xml:space="preserve"> </w:t>
      </w:r>
      <w:r>
        <w:t>rate</w:t>
      </w:r>
      <w:r>
        <w:rPr>
          <w:spacing w:val="-3"/>
        </w:rPr>
        <w:t xml:space="preserve"> </w:t>
      </w:r>
      <w:r>
        <w:t>&lt;50</w:t>
      </w:r>
      <w:r>
        <w:rPr>
          <w:spacing w:val="-2"/>
        </w:rPr>
        <w:t xml:space="preserve"> </w:t>
      </w:r>
      <w:r>
        <w:t>bpm,</w:t>
      </w:r>
      <w:r>
        <w:rPr>
          <w:spacing w:val="-4"/>
        </w:rPr>
        <w:t xml:space="preserve"> </w:t>
      </w:r>
      <w:r>
        <w:t>second-degree</w:t>
      </w:r>
      <w:r>
        <w:rPr>
          <w:spacing w:val="-3"/>
        </w:rPr>
        <w:t xml:space="preserve"> </w:t>
      </w:r>
      <w:r>
        <w:t>[Mobitztype</w:t>
      </w:r>
      <w:r>
        <w:rPr>
          <w:spacing w:val="-3"/>
        </w:rPr>
        <w:t xml:space="preserve"> </w:t>
      </w:r>
      <w:r>
        <w:t>I] AV block, or a history of myocardial infarction or heart failure.</w:t>
      </w:r>
    </w:p>
    <w:p w14:paraId="401908DC" w14:textId="77777777" w:rsidR="00BE39DF" w:rsidRDefault="00F20CF4">
      <w:pPr>
        <w:pStyle w:val="BodyText"/>
        <w:spacing w:before="156" w:line="259" w:lineRule="auto"/>
        <w:ind w:right="622"/>
      </w:pPr>
      <w:r>
        <w:t>Patients</w:t>
      </w:r>
      <w:r>
        <w:rPr>
          <w:spacing w:val="-4"/>
        </w:rPr>
        <w:t xml:space="preserve"> </w:t>
      </w:r>
      <w:r>
        <w:t>should</w:t>
      </w:r>
      <w:r>
        <w:rPr>
          <w:spacing w:val="-2"/>
        </w:rPr>
        <w:t xml:space="preserve"> </w:t>
      </w:r>
      <w:r>
        <w:t>be</w:t>
      </w:r>
      <w:r>
        <w:rPr>
          <w:spacing w:val="-3"/>
        </w:rPr>
        <w:t xml:space="preserve"> </w:t>
      </w:r>
      <w:r>
        <w:t>monitored</w:t>
      </w:r>
      <w:r>
        <w:rPr>
          <w:spacing w:val="-7"/>
        </w:rPr>
        <w:t xml:space="preserve"> </w:t>
      </w:r>
      <w:r>
        <w:t>with</w:t>
      </w:r>
      <w:r>
        <w:rPr>
          <w:spacing w:val="-2"/>
        </w:rPr>
        <w:t xml:space="preserve"> </w:t>
      </w:r>
      <w:r>
        <w:t>hourly</w:t>
      </w:r>
      <w:r>
        <w:rPr>
          <w:spacing w:val="-2"/>
        </w:rPr>
        <w:t xml:space="preserve"> </w:t>
      </w:r>
      <w:r>
        <w:t>pulse</w:t>
      </w:r>
      <w:r>
        <w:rPr>
          <w:spacing w:val="-3"/>
        </w:rPr>
        <w:t xml:space="preserve"> </w:t>
      </w:r>
      <w:r>
        <w:t>and</w:t>
      </w:r>
      <w:r>
        <w:rPr>
          <w:spacing w:val="-2"/>
        </w:rPr>
        <w:t xml:space="preserve"> </w:t>
      </w:r>
      <w:r>
        <w:t>blood</w:t>
      </w:r>
      <w:r>
        <w:rPr>
          <w:spacing w:val="-2"/>
        </w:rPr>
        <w:t xml:space="preserve"> </w:t>
      </w:r>
      <w:r>
        <w:t>pressure</w:t>
      </w:r>
      <w:r>
        <w:rPr>
          <w:spacing w:val="-3"/>
        </w:rPr>
        <w:t xml:space="preserve"> </w:t>
      </w:r>
      <w:r>
        <w:t>measurement</w:t>
      </w:r>
      <w:r>
        <w:rPr>
          <w:spacing w:val="-2"/>
        </w:rPr>
        <w:t xml:space="preserve"> </w:t>
      </w:r>
      <w:r>
        <w:t>during</w:t>
      </w:r>
      <w:r>
        <w:rPr>
          <w:spacing w:val="-2"/>
        </w:rPr>
        <w:t xml:space="preserve"> </w:t>
      </w:r>
      <w:r>
        <w:t>this 4-hour period. An ECG period to and at the end of this 4-hour period is recommended.</w:t>
      </w:r>
    </w:p>
    <w:p w14:paraId="1B75A5AF" w14:textId="77777777" w:rsidR="00BE39DF" w:rsidRDefault="00F20CF4">
      <w:pPr>
        <w:pStyle w:val="BodyText"/>
        <w:spacing w:before="163"/>
      </w:pPr>
      <w:r>
        <w:t>Additional</w:t>
      </w:r>
      <w:r>
        <w:rPr>
          <w:spacing w:val="-2"/>
        </w:rPr>
        <w:t xml:space="preserve"> </w:t>
      </w:r>
      <w:r>
        <w:t>monitoring</w:t>
      </w:r>
      <w:r>
        <w:rPr>
          <w:spacing w:val="-4"/>
        </w:rPr>
        <w:t xml:space="preserve"> </w:t>
      </w:r>
      <w:r>
        <w:t>is</w:t>
      </w:r>
      <w:r>
        <w:rPr>
          <w:spacing w:val="-1"/>
        </w:rPr>
        <w:t xml:space="preserve"> </w:t>
      </w:r>
      <w:r>
        <w:t>recommended</w:t>
      </w:r>
      <w:r>
        <w:rPr>
          <w:spacing w:val="-4"/>
        </w:rPr>
        <w:t xml:space="preserve"> </w:t>
      </w:r>
      <w:r>
        <w:t>in patients,</w:t>
      </w:r>
      <w:r>
        <w:rPr>
          <w:spacing w:val="-1"/>
        </w:rPr>
        <w:t xml:space="preserve"> </w:t>
      </w:r>
      <w:r>
        <w:t>if</w:t>
      </w:r>
      <w:r>
        <w:rPr>
          <w:spacing w:val="3"/>
        </w:rPr>
        <w:t xml:space="preserve"> </w:t>
      </w:r>
      <w:r>
        <w:t>at</w:t>
      </w:r>
      <w:r>
        <w:rPr>
          <w:spacing w:val="-3"/>
        </w:rPr>
        <w:t xml:space="preserve"> </w:t>
      </w:r>
      <w:r>
        <w:t>the</w:t>
      </w:r>
      <w:r>
        <w:rPr>
          <w:spacing w:val="-1"/>
        </w:rPr>
        <w:t xml:space="preserve"> </w:t>
      </w:r>
      <w:r>
        <w:t>end</w:t>
      </w:r>
      <w:r>
        <w:rPr>
          <w:spacing w:val="-4"/>
        </w:rPr>
        <w:t xml:space="preserve"> </w:t>
      </w:r>
      <w:r>
        <w:t>of</w:t>
      </w:r>
      <w:r>
        <w:rPr>
          <w:spacing w:val="-2"/>
        </w:rPr>
        <w:t xml:space="preserve"> </w:t>
      </w:r>
      <w:r>
        <w:t>4-hour</w:t>
      </w:r>
      <w:r>
        <w:rPr>
          <w:spacing w:val="3"/>
        </w:rPr>
        <w:t xml:space="preserve"> </w:t>
      </w:r>
      <w:r>
        <w:rPr>
          <w:spacing w:val="-2"/>
        </w:rPr>
        <w:t>period:</w:t>
      </w:r>
    </w:p>
    <w:p w14:paraId="0B61E22D" w14:textId="77777777" w:rsidR="00BE39DF" w:rsidRDefault="00F20CF4">
      <w:pPr>
        <w:pStyle w:val="ListParagraph"/>
        <w:numPr>
          <w:ilvl w:val="0"/>
          <w:numId w:val="1"/>
        </w:numPr>
        <w:tabs>
          <w:tab w:val="left" w:pos="839"/>
        </w:tabs>
        <w:spacing w:before="177"/>
        <w:ind w:left="839" w:hanging="359"/>
        <w:rPr>
          <w:sz w:val="24"/>
        </w:rPr>
      </w:pPr>
      <w:r>
        <w:rPr>
          <w:sz w:val="24"/>
        </w:rPr>
        <w:t>Heart</w:t>
      </w:r>
      <w:r>
        <w:rPr>
          <w:spacing w:val="1"/>
          <w:sz w:val="24"/>
        </w:rPr>
        <w:t xml:space="preserve"> </w:t>
      </w:r>
      <w:r>
        <w:rPr>
          <w:sz w:val="24"/>
        </w:rPr>
        <w:t>rate is</w:t>
      </w:r>
      <w:r>
        <w:rPr>
          <w:spacing w:val="-1"/>
          <w:sz w:val="24"/>
        </w:rPr>
        <w:t xml:space="preserve"> </w:t>
      </w:r>
      <w:r>
        <w:rPr>
          <w:sz w:val="24"/>
        </w:rPr>
        <w:t>&lt;45</w:t>
      </w:r>
      <w:r>
        <w:rPr>
          <w:spacing w:val="-3"/>
          <w:sz w:val="24"/>
        </w:rPr>
        <w:t xml:space="preserve"> </w:t>
      </w:r>
      <w:r>
        <w:rPr>
          <w:spacing w:val="-4"/>
          <w:sz w:val="24"/>
        </w:rPr>
        <w:t>bpm.</w:t>
      </w:r>
    </w:p>
    <w:p w14:paraId="452E8348" w14:textId="77777777" w:rsidR="00BE39DF" w:rsidRDefault="00F20CF4">
      <w:pPr>
        <w:pStyle w:val="ListParagraph"/>
        <w:numPr>
          <w:ilvl w:val="0"/>
          <w:numId w:val="1"/>
        </w:numPr>
        <w:tabs>
          <w:tab w:val="left" w:pos="840"/>
        </w:tabs>
        <w:spacing w:before="181" w:line="261" w:lineRule="auto"/>
        <w:ind w:right="908"/>
        <w:rPr>
          <w:sz w:val="24"/>
        </w:rPr>
      </w:pPr>
      <w:r>
        <w:rPr>
          <w:sz w:val="24"/>
        </w:rPr>
        <w:t>Heart</w:t>
      </w:r>
      <w:r>
        <w:rPr>
          <w:spacing w:val="-2"/>
          <w:sz w:val="24"/>
        </w:rPr>
        <w:t xml:space="preserve"> </w:t>
      </w:r>
      <w:r>
        <w:rPr>
          <w:sz w:val="24"/>
        </w:rPr>
        <w:t>rate</w:t>
      </w:r>
      <w:r>
        <w:rPr>
          <w:spacing w:val="-3"/>
          <w:sz w:val="24"/>
        </w:rPr>
        <w:t xml:space="preserve"> </w:t>
      </w:r>
      <w:r>
        <w:rPr>
          <w:sz w:val="24"/>
        </w:rPr>
        <w:t>is</w:t>
      </w:r>
      <w:r>
        <w:rPr>
          <w:spacing w:val="-4"/>
          <w:sz w:val="24"/>
        </w:rPr>
        <w:t xml:space="preserve"> </w:t>
      </w:r>
      <w:r>
        <w:rPr>
          <w:sz w:val="24"/>
        </w:rPr>
        <w:t>the</w:t>
      </w:r>
      <w:r>
        <w:rPr>
          <w:spacing w:val="-7"/>
          <w:sz w:val="24"/>
        </w:rPr>
        <w:t xml:space="preserve"> </w:t>
      </w:r>
      <w:r>
        <w:rPr>
          <w:sz w:val="24"/>
        </w:rPr>
        <w:t>lowest</w:t>
      </w:r>
      <w:r>
        <w:rPr>
          <w:spacing w:val="-2"/>
          <w:sz w:val="24"/>
        </w:rPr>
        <w:t xml:space="preserve"> </w:t>
      </w:r>
      <w:r>
        <w:rPr>
          <w:sz w:val="24"/>
        </w:rPr>
        <w:t>value</w:t>
      </w:r>
      <w:r>
        <w:rPr>
          <w:spacing w:val="-3"/>
          <w:sz w:val="24"/>
        </w:rPr>
        <w:t xml:space="preserve"> </w:t>
      </w:r>
      <w:r>
        <w:rPr>
          <w:sz w:val="24"/>
        </w:rPr>
        <w:t>post</w:t>
      </w:r>
      <w:r>
        <w:rPr>
          <w:spacing w:val="-2"/>
          <w:sz w:val="24"/>
        </w:rPr>
        <w:t xml:space="preserve"> </w:t>
      </w:r>
      <w:r>
        <w:rPr>
          <w:sz w:val="24"/>
        </w:rPr>
        <w:t>dose, suggesting</w:t>
      </w:r>
      <w:r>
        <w:rPr>
          <w:spacing w:val="-7"/>
          <w:sz w:val="24"/>
        </w:rPr>
        <w:t xml:space="preserve"> </w:t>
      </w:r>
      <w:r>
        <w:rPr>
          <w:sz w:val="24"/>
        </w:rPr>
        <w:t>that</w:t>
      </w:r>
      <w:r>
        <w:rPr>
          <w:spacing w:val="-2"/>
          <w:sz w:val="24"/>
        </w:rPr>
        <w:t xml:space="preserve"> </w:t>
      </w:r>
      <w:r>
        <w:rPr>
          <w:sz w:val="24"/>
        </w:rPr>
        <w:t>the</w:t>
      </w:r>
      <w:r>
        <w:rPr>
          <w:spacing w:val="-7"/>
          <w:sz w:val="24"/>
        </w:rPr>
        <w:t xml:space="preserve"> </w:t>
      </w:r>
      <w:r>
        <w:rPr>
          <w:sz w:val="24"/>
        </w:rPr>
        <w:t>maximum</w:t>
      </w:r>
      <w:r>
        <w:rPr>
          <w:spacing w:val="-2"/>
          <w:sz w:val="24"/>
        </w:rPr>
        <w:t xml:space="preserve"> </w:t>
      </w:r>
      <w:r>
        <w:rPr>
          <w:sz w:val="24"/>
        </w:rPr>
        <w:t>decrease</w:t>
      </w:r>
      <w:r>
        <w:rPr>
          <w:spacing w:val="-3"/>
          <w:sz w:val="24"/>
        </w:rPr>
        <w:t xml:space="preserve"> </w:t>
      </w:r>
      <w:r>
        <w:rPr>
          <w:sz w:val="24"/>
        </w:rPr>
        <w:t>in heart rate may not have occurred yet.</w:t>
      </w:r>
    </w:p>
    <w:p w14:paraId="246F3E12" w14:textId="77777777" w:rsidR="00BE39DF" w:rsidRDefault="00F20CF4">
      <w:pPr>
        <w:pStyle w:val="ListParagraph"/>
        <w:numPr>
          <w:ilvl w:val="0"/>
          <w:numId w:val="1"/>
        </w:numPr>
        <w:tabs>
          <w:tab w:val="left" w:pos="839"/>
        </w:tabs>
        <w:spacing w:before="152"/>
        <w:ind w:left="839" w:hanging="359"/>
        <w:rPr>
          <w:sz w:val="24"/>
        </w:rPr>
      </w:pPr>
      <w:r>
        <w:rPr>
          <w:sz w:val="24"/>
        </w:rPr>
        <w:t>ECG</w:t>
      </w:r>
      <w:r>
        <w:rPr>
          <w:spacing w:val="-4"/>
          <w:sz w:val="24"/>
        </w:rPr>
        <w:t xml:space="preserve"> </w:t>
      </w:r>
      <w:r>
        <w:rPr>
          <w:sz w:val="24"/>
        </w:rPr>
        <w:t>shows</w:t>
      </w:r>
      <w:r>
        <w:rPr>
          <w:spacing w:val="-3"/>
          <w:sz w:val="24"/>
        </w:rPr>
        <w:t xml:space="preserve"> </w:t>
      </w:r>
      <w:r>
        <w:rPr>
          <w:sz w:val="24"/>
        </w:rPr>
        <w:t>evidence</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new</w:t>
      </w:r>
      <w:r>
        <w:rPr>
          <w:spacing w:val="-1"/>
          <w:sz w:val="24"/>
        </w:rPr>
        <w:t xml:space="preserve"> </w:t>
      </w:r>
      <w:r>
        <w:rPr>
          <w:sz w:val="24"/>
        </w:rPr>
        <w:t>onset</w:t>
      </w:r>
      <w:r>
        <w:rPr>
          <w:spacing w:val="-1"/>
          <w:sz w:val="24"/>
        </w:rPr>
        <w:t xml:space="preserve"> </w:t>
      </w:r>
      <w:r>
        <w:rPr>
          <w:sz w:val="24"/>
        </w:rPr>
        <w:t>second-degree</w:t>
      </w:r>
      <w:r>
        <w:rPr>
          <w:spacing w:val="-2"/>
          <w:sz w:val="24"/>
        </w:rPr>
        <w:t xml:space="preserve"> </w:t>
      </w:r>
      <w:r>
        <w:rPr>
          <w:sz w:val="24"/>
        </w:rPr>
        <w:t>or</w:t>
      </w:r>
      <w:r>
        <w:rPr>
          <w:spacing w:val="2"/>
          <w:sz w:val="24"/>
        </w:rPr>
        <w:t xml:space="preserve"> </w:t>
      </w:r>
      <w:r>
        <w:rPr>
          <w:sz w:val="24"/>
        </w:rPr>
        <w:t>higher</w:t>
      </w:r>
      <w:r>
        <w:rPr>
          <w:spacing w:val="-4"/>
          <w:sz w:val="24"/>
        </w:rPr>
        <w:t xml:space="preserve"> </w:t>
      </w:r>
      <w:r>
        <w:rPr>
          <w:sz w:val="24"/>
        </w:rPr>
        <w:t>AV</w:t>
      </w:r>
      <w:r>
        <w:rPr>
          <w:spacing w:val="-1"/>
          <w:sz w:val="24"/>
        </w:rPr>
        <w:t xml:space="preserve"> </w:t>
      </w:r>
      <w:r>
        <w:rPr>
          <w:spacing w:val="-2"/>
          <w:sz w:val="24"/>
        </w:rPr>
        <w:t>block.</w:t>
      </w:r>
    </w:p>
    <w:p w14:paraId="5AACF501" w14:textId="77777777" w:rsidR="00BE39DF" w:rsidRDefault="00BE39DF">
      <w:pPr>
        <w:rPr>
          <w:sz w:val="24"/>
        </w:rPr>
        <w:sectPr w:rsidR="00BE39DF">
          <w:pgSz w:w="11910" w:h="16840"/>
          <w:pgMar w:top="1360" w:right="1000" w:bottom="980" w:left="1320" w:header="0" w:footer="781" w:gutter="0"/>
          <w:cols w:space="720"/>
        </w:sectPr>
      </w:pPr>
    </w:p>
    <w:p w14:paraId="3840179B" w14:textId="77777777" w:rsidR="00BE39DF" w:rsidRDefault="00F20CF4">
      <w:pPr>
        <w:spacing w:before="63"/>
        <w:ind w:left="120"/>
        <w:rPr>
          <w:b/>
          <w:sz w:val="24"/>
        </w:rPr>
      </w:pPr>
      <w:r>
        <w:rPr>
          <w:b/>
          <w:spacing w:val="-2"/>
          <w:sz w:val="24"/>
        </w:rPr>
        <w:lastRenderedPageBreak/>
        <w:t>Infections</w:t>
      </w:r>
    </w:p>
    <w:p w14:paraId="0DD672E6" w14:textId="77777777" w:rsidR="00BE39DF" w:rsidRDefault="00F20CF4">
      <w:pPr>
        <w:pStyle w:val="Heading3"/>
        <w:spacing w:before="108"/>
      </w:pPr>
      <w:bookmarkStart w:id="15" w:name="Risk_of_infections"/>
      <w:bookmarkEnd w:id="15"/>
      <w:r>
        <w:t>Risk</w:t>
      </w:r>
      <w:r>
        <w:rPr>
          <w:spacing w:val="-4"/>
        </w:rPr>
        <w:t xml:space="preserve"> </w:t>
      </w:r>
      <w:r>
        <w:t>of</w:t>
      </w:r>
      <w:r>
        <w:rPr>
          <w:spacing w:val="-2"/>
        </w:rPr>
        <w:t xml:space="preserve"> infections</w:t>
      </w:r>
    </w:p>
    <w:p w14:paraId="77029002" w14:textId="77777777" w:rsidR="00BE39DF" w:rsidRDefault="00F20CF4">
      <w:pPr>
        <w:pStyle w:val="BodyText"/>
        <w:spacing w:line="259" w:lineRule="auto"/>
        <w:ind w:right="486"/>
      </w:pPr>
      <w:r>
        <w:t>VELSIPITY</w:t>
      </w:r>
      <w:r>
        <w:rPr>
          <w:spacing w:val="-4"/>
        </w:rPr>
        <w:t xml:space="preserve"> </w:t>
      </w:r>
      <w:r>
        <w:t>causes</w:t>
      </w:r>
      <w:r>
        <w:rPr>
          <w:spacing w:val="-1"/>
        </w:rPr>
        <w:t xml:space="preserve"> </w:t>
      </w:r>
      <w:r>
        <w:t>a mean reduction in</w:t>
      </w:r>
      <w:r>
        <w:rPr>
          <w:spacing w:val="-4"/>
        </w:rPr>
        <w:t xml:space="preserve"> </w:t>
      </w:r>
      <w:r>
        <w:t>peripheral</w:t>
      </w:r>
      <w:r>
        <w:rPr>
          <w:spacing w:val="-3"/>
        </w:rPr>
        <w:t xml:space="preserve"> </w:t>
      </w:r>
      <w:r>
        <w:t>blood lymphocyte</w:t>
      </w:r>
      <w:r>
        <w:rPr>
          <w:spacing w:val="-5"/>
        </w:rPr>
        <w:t xml:space="preserve"> </w:t>
      </w:r>
      <w:r>
        <w:t>count to</w:t>
      </w:r>
      <w:r>
        <w:rPr>
          <w:spacing w:val="-4"/>
        </w:rPr>
        <w:t xml:space="preserve"> </w:t>
      </w:r>
      <w:r>
        <w:t>approximately 45% of baseline values at Week 52 because of reversible sequestration of lymphocytes in lymphoid</w:t>
      </w:r>
      <w:r>
        <w:rPr>
          <w:spacing w:val="-3"/>
        </w:rPr>
        <w:t xml:space="preserve"> </w:t>
      </w:r>
      <w:r>
        <w:t>tissues</w:t>
      </w:r>
      <w:r>
        <w:rPr>
          <w:spacing w:val="-5"/>
        </w:rPr>
        <w:t xml:space="preserve"> </w:t>
      </w:r>
      <w:r>
        <w:t>(see</w:t>
      </w:r>
      <w:r>
        <w:rPr>
          <w:spacing w:val="-4"/>
        </w:rPr>
        <w:t xml:space="preserve"> </w:t>
      </w:r>
      <w:r>
        <w:t>Section</w:t>
      </w:r>
      <w:r>
        <w:rPr>
          <w:spacing w:val="-3"/>
        </w:rPr>
        <w:t xml:space="preserve"> </w:t>
      </w:r>
      <w:r>
        <w:t>5.1</w:t>
      </w:r>
      <w:r>
        <w:rPr>
          <w:spacing w:val="-8"/>
        </w:rPr>
        <w:t xml:space="preserve"> </w:t>
      </w:r>
      <w:r>
        <w:t>Pharmacodynamic</w:t>
      </w:r>
      <w:r>
        <w:rPr>
          <w:spacing w:val="-4"/>
        </w:rPr>
        <w:t xml:space="preserve"> </w:t>
      </w:r>
      <w:r>
        <w:t>properties).</w:t>
      </w:r>
      <w:r>
        <w:rPr>
          <w:spacing w:val="-5"/>
        </w:rPr>
        <w:t xml:space="preserve"> </w:t>
      </w:r>
      <w:r>
        <w:t>VELSIPITY</w:t>
      </w:r>
      <w:r>
        <w:rPr>
          <w:spacing w:val="-8"/>
        </w:rPr>
        <w:t xml:space="preserve"> </w:t>
      </w:r>
      <w:r>
        <w:t>may,</w:t>
      </w:r>
      <w:r>
        <w:rPr>
          <w:spacing w:val="-5"/>
        </w:rPr>
        <w:t xml:space="preserve"> </w:t>
      </w:r>
      <w:r>
        <w:t>therefore, increase the susceptibility to infections (see Section 4.8 Adverse effects (undesirable</w:t>
      </w:r>
      <w:r>
        <w:rPr>
          <w:spacing w:val="40"/>
        </w:rPr>
        <w:t xml:space="preserve"> </w:t>
      </w:r>
      <w:r>
        <w:rPr>
          <w:spacing w:val="-2"/>
        </w:rPr>
        <w:t>effects)).</w:t>
      </w:r>
    </w:p>
    <w:p w14:paraId="385B8E3E" w14:textId="77777777" w:rsidR="00BE39DF" w:rsidRDefault="00F20CF4">
      <w:pPr>
        <w:pStyle w:val="BodyText"/>
        <w:spacing w:before="161" w:line="259" w:lineRule="auto"/>
        <w:ind w:right="472"/>
      </w:pPr>
      <w:r>
        <w:t>Before initiating treatment, obtain a recent complete blood count (CBC), including lymphocyte</w:t>
      </w:r>
      <w:r>
        <w:rPr>
          <w:spacing w:val="-3"/>
        </w:rPr>
        <w:t xml:space="preserve"> </w:t>
      </w:r>
      <w:r>
        <w:t>count</w:t>
      </w:r>
      <w:r>
        <w:rPr>
          <w:spacing w:val="-2"/>
        </w:rPr>
        <w:t xml:space="preserve"> </w:t>
      </w:r>
      <w:r>
        <w:t>(i.e., within</w:t>
      </w:r>
      <w:r>
        <w:rPr>
          <w:spacing w:val="-6"/>
        </w:rPr>
        <w:t xml:space="preserve"> </w:t>
      </w:r>
      <w:r>
        <w:t>the</w:t>
      </w:r>
      <w:r>
        <w:rPr>
          <w:spacing w:val="-3"/>
        </w:rPr>
        <w:t xml:space="preserve"> </w:t>
      </w:r>
      <w:r>
        <w:t>last</w:t>
      </w:r>
      <w:r>
        <w:rPr>
          <w:spacing w:val="-2"/>
        </w:rPr>
        <w:t xml:space="preserve"> </w:t>
      </w:r>
      <w:r>
        <w:t>6</w:t>
      </w:r>
      <w:r>
        <w:rPr>
          <w:spacing w:val="-6"/>
        </w:rPr>
        <w:t xml:space="preserve"> </w:t>
      </w:r>
      <w:r>
        <w:t>months</w:t>
      </w:r>
      <w:r>
        <w:rPr>
          <w:spacing w:val="-4"/>
        </w:rPr>
        <w:t xml:space="preserve"> </w:t>
      </w:r>
      <w:r>
        <w:t>or</w:t>
      </w:r>
      <w:r>
        <w:rPr>
          <w:spacing w:val="-5"/>
        </w:rPr>
        <w:t xml:space="preserve"> </w:t>
      </w:r>
      <w:r>
        <w:t>after discontinuation</w:t>
      </w:r>
      <w:r>
        <w:rPr>
          <w:spacing w:val="-2"/>
        </w:rPr>
        <w:t xml:space="preserve"> </w:t>
      </w:r>
      <w:r>
        <w:t>of prior UC</w:t>
      </w:r>
      <w:r>
        <w:rPr>
          <w:spacing w:val="-8"/>
        </w:rPr>
        <w:t xml:space="preserve"> </w:t>
      </w:r>
      <w:r>
        <w:t>therapy). Clinicians should monitor complete blood count (CBC) periodically during treatment and to interrupt treatment with etrasimod in patients with a confirmed absolute lymphocyte count</w:t>
      </w:r>
    </w:p>
    <w:p w14:paraId="2B6CC18F" w14:textId="77777777" w:rsidR="00BE39DF" w:rsidRDefault="00F20CF4">
      <w:pPr>
        <w:pStyle w:val="BodyText"/>
        <w:spacing w:before="0" w:line="259" w:lineRule="auto"/>
        <w:ind w:left="119" w:right="531"/>
      </w:pPr>
      <w:r>
        <w:t>&lt;0.2</w:t>
      </w:r>
      <w:r>
        <w:rPr>
          <w:spacing w:val="-1"/>
        </w:rPr>
        <w:t xml:space="preserve"> </w:t>
      </w:r>
      <w:r>
        <w:t>×</w:t>
      </w:r>
      <w:r>
        <w:rPr>
          <w:spacing w:val="-2"/>
        </w:rPr>
        <w:t xml:space="preserve"> </w:t>
      </w:r>
      <w:r>
        <w:t>10</w:t>
      </w:r>
      <w:r>
        <w:rPr>
          <w:vertAlign w:val="superscript"/>
        </w:rPr>
        <w:t>9</w:t>
      </w:r>
      <w:r>
        <w:t>/L</w:t>
      </w:r>
      <w:r>
        <w:rPr>
          <w:spacing w:val="-4"/>
        </w:rPr>
        <w:t xml:space="preserve"> </w:t>
      </w:r>
      <w:r>
        <w:t>until</w:t>
      </w:r>
      <w:r>
        <w:rPr>
          <w:spacing w:val="-1"/>
        </w:rPr>
        <w:t xml:space="preserve"> </w:t>
      </w:r>
      <w:r>
        <w:t>the</w:t>
      </w:r>
      <w:r>
        <w:rPr>
          <w:spacing w:val="-2"/>
        </w:rPr>
        <w:t xml:space="preserve"> </w:t>
      </w:r>
      <w:r>
        <w:t>level</w:t>
      </w:r>
      <w:r>
        <w:rPr>
          <w:spacing w:val="-5"/>
        </w:rPr>
        <w:t xml:space="preserve"> </w:t>
      </w:r>
      <w:r>
        <w:t>reaches</w:t>
      </w:r>
      <w:r>
        <w:rPr>
          <w:spacing w:val="-3"/>
        </w:rPr>
        <w:t xml:space="preserve"> </w:t>
      </w:r>
      <w:r>
        <w:t>&gt;0.5</w:t>
      </w:r>
      <w:r>
        <w:rPr>
          <w:spacing w:val="-1"/>
        </w:rPr>
        <w:t xml:space="preserve"> </w:t>
      </w:r>
      <w:r>
        <w:t>×</w:t>
      </w:r>
      <w:r>
        <w:rPr>
          <w:spacing w:val="-2"/>
        </w:rPr>
        <w:t xml:space="preserve"> </w:t>
      </w:r>
      <w:r>
        <w:t>10</w:t>
      </w:r>
      <w:r>
        <w:rPr>
          <w:vertAlign w:val="superscript"/>
        </w:rPr>
        <w:t>9</w:t>
      </w:r>
      <w:r>
        <w:t>/L</w:t>
      </w:r>
      <w:r>
        <w:rPr>
          <w:spacing w:val="-4"/>
        </w:rPr>
        <w:t xml:space="preserve"> </w:t>
      </w:r>
      <w:r>
        <w:t>when</w:t>
      </w:r>
      <w:r>
        <w:rPr>
          <w:spacing w:val="-1"/>
        </w:rPr>
        <w:t xml:space="preserve"> </w:t>
      </w:r>
      <w:r>
        <w:t>re-initiation</w:t>
      </w:r>
      <w:r>
        <w:rPr>
          <w:spacing w:val="-1"/>
        </w:rPr>
        <w:t xml:space="preserve"> </w:t>
      </w:r>
      <w:r>
        <w:t>of</w:t>
      </w:r>
      <w:r>
        <w:rPr>
          <w:spacing w:val="-4"/>
        </w:rPr>
        <w:t xml:space="preserve"> </w:t>
      </w:r>
      <w:r>
        <w:t>etrasimod</w:t>
      </w:r>
      <w:r>
        <w:rPr>
          <w:spacing w:val="-1"/>
        </w:rPr>
        <w:t xml:space="preserve"> </w:t>
      </w:r>
      <w:r>
        <w:t>can</w:t>
      </w:r>
      <w:r>
        <w:rPr>
          <w:spacing w:val="-1"/>
        </w:rPr>
        <w:t xml:space="preserve"> </w:t>
      </w:r>
      <w:r>
        <w:t>be considered. Patients need to report symptoms of infection promptly to their physician.</w:t>
      </w:r>
    </w:p>
    <w:p w14:paraId="064A470C" w14:textId="77777777" w:rsidR="00BE39DF" w:rsidRDefault="00F20CF4">
      <w:pPr>
        <w:pStyle w:val="BodyText"/>
        <w:spacing w:before="156" w:line="259" w:lineRule="auto"/>
        <w:ind w:left="119" w:right="444"/>
      </w:pPr>
      <w:r>
        <w:t>The</w:t>
      </w:r>
      <w:r>
        <w:rPr>
          <w:spacing w:val="-1"/>
        </w:rPr>
        <w:t xml:space="preserve"> </w:t>
      </w:r>
      <w:r>
        <w:t>initiation</w:t>
      </w:r>
      <w:r>
        <w:rPr>
          <w:spacing w:val="-5"/>
        </w:rPr>
        <w:t xml:space="preserve"> </w:t>
      </w:r>
      <w:r>
        <w:t>of</w:t>
      </w:r>
      <w:r>
        <w:rPr>
          <w:spacing w:val="-3"/>
        </w:rPr>
        <w:t xml:space="preserve"> </w:t>
      </w:r>
      <w:r>
        <w:t>VELSIPITY</w:t>
      </w:r>
      <w:r>
        <w:rPr>
          <w:spacing w:val="-5"/>
        </w:rPr>
        <w:t xml:space="preserve"> </w:t>
      </w:r>
      <w:r>
        <w:t>in patients</w:t>
      </w:r>
      <w:r>
        <w:rPr>
          <w:spacing w:val="-2"/>
        </w:rPr>
        <w:t xml:space="preserve"> </w:t>
      </w:r>
      <w:r>
        <w:t>with</w:t>
      </w:r>
      <w:r>
        <w:rPr>
          <w:spacing w:val="-5"/>
        </w:rPr>
        <w:t xml:space="preserve"> </w:t>
      </w:r>
      <w:r>
        <w:t>any</w:t>
      </w:r>
      <w:r>
        <w:rPr>
          <w:spacing w:val="-5"/>
        </w:rPr>
        <w:t xml:space="preserve"> </w:t>
      </w:r>
      <w:r>
        <w:t>active</w:t>
      </w:r>
      <w:r>
        <w:rPr>
          <w:spacing w:val="-1"/>
        </w:rPr>
        <w:t xml:space="preserve"> </w:t>
      </w:r>
      <w:r>
        <w:t>infection should be</w:t>
      </w:r>
      <w:r>
        <w:rPr>
          <w:spacing w:val="-1"/>
        </w:rPr>
        <w:t xml:space="preserve"> </w:t>
      </w:r>
      <w:r>
        <w:t>delayed</w:t>
      </w:r>
      <w:r>
        <w:rPr>
          <w:spacing w:val="-5"/>
        </w:rPr>
        <w:t xml:space="preserve"> </w:t>
      </w:r>
      <w:r>
        <w:t>until the infection is resolved.</w:t>
      </w:r>
    </w:p>
    <w:p w14:paraId="6A943E65" w14:textId="77777777" w:rsidR="00BE39DF" w:rsidRDefault="00F20CF4">
      <w:pPr>
        <w:pStyle w:val="BodyText"/>
        <w:spacing w:before="162"/>
        <w:ind w:left="119"/>
      </w:pPr>
      <w:r>
        <w:t>Consider</w:t>
      </w:r>
      <w:r>
        <w:rPr>
          <w:spacing w:val="-2"/>
        </w:rPr>
        <w:t xml:space="preserve"> </w:t>
      </w:r>
      <w:r>
        <w:t>interruption</w:t>
      </w:r>
      <w:r>
        <w:rPr>
          <w:spacing w:val="-1"/>
        </w:rPr>
        <w:t xml:space="preserve"> </w:t>
      </w:r>
      <w:r>
        <w:t>of</w:t>
      </w:r>
      <w:r>
        <w:rPr>
          <w:spacing w:val="1"/>
        </w:rPr>
        <w:t xml:space="preserve"> </w:t>
      </w:r>
      <w:r>
        <w:t>treatment</w:t>
      </w:r>
      <w:r>
        <w:rPr>
          <w:spacing w:val="-1"/>
        </w:rPr>
        <w:t xml:space="preserve"> </w:t>
      </w:r>
      <w:r>
        <w:t>with</w:t>
      </w:r>
      <w:r>
        <w:rPr>
          <w:spacing w:val="-6"/>
        </w:rPr>
        <w:t xml:space="preserve"> </w:t>
      </w:r>
      <w:r>
        <w:t>VELSIPITY</w:t>
      </w:r>
      <w:r>
        <w:rPr>
          <w:spacing w:val="-1"/>
        </w:rPr>
        <w:t xml:space="preserve"> </w:t>
      </w:r>
      <w:r>
        <w:t>if</w:t>
      </w:r>
      <w:r>
        <w:rPr>
          <w:spacing w:val="1"/>
        </w:rPr>
        <w:t xml:space="preserve"> </w:t>
      </w:r>
      <w:r>
        <w:t>a</w:t>
      </w:r>
      <w:r>
        <w:rPr>
          <w:spacing w:val="-7"/>
        </w:rPr>
        <w:t xml:space="preserve"> </w:t>
      </w:r>
      <w:r>
        <w:t>patient</w:t>
      </w:r>
      <w:r>
        <w:rPr>
          <w:spacing w:val="-1"/>
        </w:rPr>
        <w:t xml:space="preserve"> </w:t>
      </w:r>
      <w:r>
        <w:t>develops</w:t>
      </w:r>
      <w:r>
        <w:rPr>
          <w:spacing w:val="-3"/>
        </w:rPr>
        <w:t xml:space="preserve"> </w:t>
      </w:r>
      <w:r>
        <w:t>a</w:t>
      </w:r>
      <w:r>
        <w:rPr>
          <w:spacing w:val="-2"/>
        </w:rPr>
        <w:t xml:space="preserve"> </w:t>
      </w:r>
      <w:r>
        <w:t>serious</w:t>
      </w:r>
      <w:r>
        <w:rPr>
          <w:spacing w:val="-2"/>
        </w:rPr>
        <w:t xml:space="preserve"> infection.</w:t>
      </w:r>
    </w:p>
    <w:p w14:paraId="542A9AE2" w14:textId="77777777" w:rsidR="00BE39DF" w:rsidRDefault="00F20CF4">
      <w:pPr>
        <w:pStyle w:val="BodyText"/>
        <w:spacing w:before="180" w:line="259" w:lineRule="auto"/>
        <w:ind w:left="119" w:right="531"/>
      </w:pPr>
      <w:r>
        <w:t>Because residual pharmacodynamic effects, such as lowering effects on peripheral lymphocyte</w:t>
      </w:r>
      <w:r>
        <w:rPr>
          <w:spacing w:val="-3"/>
        </w:rPr>
        <w:t xml:space="preserve"> </w:t>
      </w:r>
      <w:r>
        <w:t>count,</w:t>
      </w:r>
      <w:r>
        <w:rPr>
          <w:spacing w:val="-4"/>
        </w:rPr>
        <w:t xml:space="preserve"> </w:t>
      </w:r>
      <w:r>
        <w:t>may</w:t>
      </w:r>
      <w:r>
        <w:rPr>
          <w:spacing w:val="-2"/>
        </w:rPr>
        <w:t xml:space="preserve"> </w:t>
      </w:r>
      <w:r>
        <w:t>persist</w:t>
      </w:r>
      <w:r>
        <w:rPr>
          <w:spacing w:val="-2"/>
        </w:rPr>
        <w:t xml:space="preserve"> </w:t>
      </w:r>
      <w:r>
        <w:t>up</w:t>
      </w:r>
      <w:r>
        <w:rPr>
          <w:spacing w:val="-2"/>
        </w:rPr>
        <w:t xml:space="preserve"> </w:t>
      </w:r>
      <w:r>
        <w:t>to</w:t>
      </w:r>
      <w:r>
        <w:rPr>
          <w:spacing w:val="-7"/>
        </w:rPr>
        <w:t xml:space="preserve"> </w:t>
      </w:r>
      <w:r>
        <w:t>2</w:t>
      </w:r>
      <w:r>
        <w:rPr>
          <w:spacing w:val="-2"/>
        </w:rPr>
        <w:t xml:space="preserve"> </w:t>
      </w:r>
      <w:r>
        <w:t>weeks</w:t>
      </w:r>
      <w:r>
        <w:rPr>
          <w:spacing w:val="-4"/>
        </w:rPr>
        <w:t xml:space="preserve"> </w:t>
      </w:r>
      <w:r>
        <w:t>after</w:t>
      </w:r>
      <w:r>
        <w:rPr>
          <w:spacing w:val="-10"/>
        </w:rPr>
        <w:t xml:space="preserve"> </w:t>
      </w:r>
      <w:r>
        <w:t>discontinuation</w:t>
      </w:r>
      <w:r>
        <w:rPr>
          <w:spacing w:val="-2"/>
        </w:rPr>
        <w:t xml:space="preserve"> </w:t>
      </w:r>
      <w:r>
        <w:t>of</w:t>
      </w:r>
      <w:r>
        <w:rPr>
          <w:spacing w:val="-1"/>
        </w:rPr>
        <w:t xml:space="preserve"> </w:t>
      </w:r>
      <w:r>
        <w:t>VELSIPITY,</w:t>
      </w:r>
      <w:r>
        <w:rPr>
          <w:spacing w:val="-1"/>
        </w:rPr>
        <w:t xml:space="preserve"> </w:t>
      </w:r>
      <w:r>
        <w:t xml:space="preserve">vigilance for infection should be continued throughout this period (see Section 5.1 Pharmacodynamic </w:t>
      </w:r>
      <w:r>
        <w:rPr>
          <w:spacing w:val="-2"/>
        </w:rPr>
        <w:t>properties).</w:t>
      </w:r>
    </w:p>
    <w:p w14:paraId="0184A30D" w14:textId="77777777" w:rsidR="00BE39DF" w:rsidRDefault="00F20CF4">
      <w:pPr>
        <w:pStyle w:val="Heading3"/>
        <w:spacing w:before="152"/>
      </w:pPr>
      <w:bookmarkStart w:id="16" w:name="Progressive_multifocal_leukoencephalopat"/>
      <w:bookmarkEnd w:id="16"/>
      <w:r>
        <w:rPr>
          <w:spacing w:val="-2"/>
        </w:rPr>
        <w:t>Progressive</w:t>
      </w:r>
      <w:r>
        <w:rPr>
          <w:spacing w:val="1"/>
        </w:rPr>
        <w:t xml:space="preserve"> </w:t>
      </w:r>
      <w:r>
        <w:rPr>
          <w:spacing w:val="-2"/>
        </w:rPr>
        <w:t>multifocal</w:t>
      </w:r>
      <w:r>
        <w:rPr>
          <w:spacing w:val="4"/>
        </w:rPr>
        <w:t xml:space="preserve"> </w:t>
      </w:r>
      <w:r>
        <w:rPr>
          <w:spacing w:val="-2"/>
        </w:rPr>
        <w:t>leukoencephalopathy</w:t>
      </w:r>
    </w:p>
    <w:p w14:paraId="586FE01F" w14:textId="77777777" w:rsidR="00BE39DF" w:rsidRDefault="00F20CF4">
      <w:pPr>
        <w:pStyle w:val="BodyText"/>
        <w:spacing w:before="116" w:line="259" w:lineRule="auto"/>
        <w:ind w:right="522"/>
      </w:pPr>
      <w:r>
        <w:t>Progressive multifocal leukoencephalopathy (PML) is an opportunistic viral</w:t>
      </w:r>
      <w:r>
        <w:rPr>
          <w:spacing w:val="-2"/>
        </w:rPr>
        <w:t xml:space="preserve"> </w:t>
      </w:r>
      <w:r>
        <w:t>infection</w:t>
      </w:r>
      <w:r>
        <w:rPr>
          <w:spacing w:val="-3"/>
        </w:rPr>
        <w:t xml:space="preserve"> </w:t>
      </w:r>
      <w:r>
        <w:t>of</w:t>
      </w:r>
      <w:r>
        <w:rPr>
          <w:spacing w:val="-1"/>
        </w:rPr>
        <w:t xml:space="preserve"> </w:t>
      </w:r>
      <w:r>
        <w:t>the brain caused by the John Cunningham virus (JCV) that typically occurs in patients who are immunocompromised, and that may lead to death or severe disability. Typical symptoms associated with PML are diverse, progress over days to weeks, and include progressive weakness</w:t>
      </w:r>
      <w:r>
        <w:rPr>
          <w:spacing w:val="-4"/>
        </w:rPr>
        <w:t xml:space="preserve"> </w:t>
      </w:r>
      <w:r>
        <w:t>on</w:t>
      </w:r>
      <w:r>
        <w:rPr>
          <w:spacing w:val="-2"/>
        </w:rPr>
        <w:t xml:space="preserve"> </w:t>
      </w:r>
      <w:r>
        <w:t>one</w:t>
      </w:r>
      <w:r>
        <w:rPr>
          <w:spacing w:val="-3"/>
        </w:rPr>
        <w:t xml:space="preserve"> </w:t>
      </w:r>
      <w:r>
        <w:t>side</w:t>
      </w:r>
      <w:r>
        <w:rPr>
          <w:spacing w:val="-3"/>
        </w:rPr>
        <w:t xml:space="preserve"> </w:t>
      </w:r>
      <w:r>
        <w:t>of</w:t>
      </w:r>
      <w:r>
        <w:rPr>
          <w:spacing w:val="-5"/>
        </w:rPr>
        <w:t xml:space="preserve"> </w:t>
      </w:r>
      <w:r>
        <w:t>the</w:t>
      </w:r>
      <w:r>
        <w:rPr>
          <w:spacing w:val="-3"/>
        </w:rPr>
        <w:t xml:space="preserve"> </w:t>
      </w:r>
      <w:r>
        <w:t>body</w:t>
      </w:r>
      <w:r>
        <w:rPr>
          <w:spacing w:val="-7"/>
        </w:rPr>
        <w:t xml:space="preserve"> </w:t>
      </w:r>
      <w:r>
        <w:t>or clumsiness</w:t>
      </w:r>
      <w:r>
        <w:rPr>
          <w:spacing w:val="-4"/>
        </w:rPr>
        <w:t xml:space="preserve"> </w:t>
      </w:r>
      <w:r>
        <w:t>of</w:t>
      </w:r>
      <w:r>
        <w:rPr>
          <w:spacing w:val="-5"/>
        </w:rPr>
        <w:t xml:space="preserve"> </w:t>
      </w:r>
      <w:r>
        <w:t>limbs, disturbance</w:t>
      </w:r>
      <w:r>
        <w:rPr>
          <w:spacing w:val="-3"/>
        </w:rPr>
        <w:t xml:space="preserve"> </w:t>
      </w:r>
      <w:r>
        <w:t>of vision, and</w:t>
      </w:r>
      <w:r>
        <w:rPr>
          <w:spacing w:val="-2"/>
        </w:rPr>
        <w:t xml:space="preserve"> </w:t>
      </w:r>
      <w:r>
        <w:t>changes in thinking, memory, and orientation leading to confusion and personality changes.</w:t>
      </w:r>
    </w:p>
    <w:p w14:paraId="56F5DA28" w14:textId="77777777" w:rsidR="00BE39DF" w:rsidRDefault="00F20CF4">
      <w:pPr>
        <w:pStyle w:val="BodyText"/>
        <w:spacing w:before="160" w:line="259" w:lineRule="auto"/>
        <w:ind w:right="531"/>
      </w:pPr>
      <w:r>
        <w:t>No cases of PML have been reported in VELSIPITY-treated patients in the development program; however, PML has been reported in multiple sclerosis patients treated with other sphingosine</w:t>
      </w:r>
      <w:r>
        <w:rPr>
          <w:spacing w:val="-4"/>
        </w:rPr>
        <w:t xml:space="preserve"> </w:t>
      </w:r>
      <w:r>
        <w:t>1-phosphate</w:t>
      </w:r>
      <w:r>
        <w:rPr>
          <w:spacing w:val="-4"/>
        </w:rPr>
        <w:t xml:space="preserve"> </w:t>
      </w:r>
      <w:r>
        <w:t>(S1P)</w:t>
      </w:r>
      <w:r>
        <w:rPr>
          <w:spacing w:val="-6"/>
        </w:rPr>
        <w:t xml:space="preserve"> </w:t>
      </w:r>
      <w:r>
        <w:t>receptor</w:t>
      </w:r>
      <w:r>
        <w:rPr>
          <w:spacing w:val="-2"/>
        </w:rPr>
        <w:t xml:space="preserve"> </w:t>
      </w:r>
      <w:r>
        <w:t>modulators</w:t>
      </w:r>
      <w:r>
        <w:rPr>
          <w:spacing w:val="-5"/>
        </w:rPr>
        <w:t xml:space="preserve"> </w:t>
      </w:r>
      <w:r>
        <w:t>and</w:t>
      </w:r>
      <w:r>
        <w:rPr>
          <w:spacing w:val="-3"/>
        </w:rPr>
        <w:t xml:space="preserve"> </w:t>
      </w:r>
      <w:r>
        <w:t>has</w:t>
      </w:r>
      <w:r>
        <w:rPr>
          <w:spacing w:val="-5"/>
        </w:rPr>
        <w:t xml:space="preserve"> </w:t>
      </w:r>
      <w:r>
        <w:t>been</w:t>
      </w:r>
      <w:r>
        <w:rPr>
          <w:spacing w:val="-3"/>
        </w:rPr>
        <w:t xml:space="preserve"> </w:t>
      </w:r>
      <w:r>
        <w:t>associated</w:t>
      </w:r>
      <w:r>
        <w:rPr>
          <w:spacing w:val="-3"/>
        </w:rPr>
        <w:t xml:space="preserve"> </w:t>
      </w:r>
      <w:r>
        <w:t>with</w:t>
      </w:r>
      <w:r>
        <w:rPr>
          <w:spacing w:val="-3"/>
        </w:rPr>
        <w:t xml:space="preserve"> </w:t>
      </w:r>
      <w:r>
        <w:t>some</w:t>
      </w:r>
      <w:r>
        <w:rPr>
          <w:spacing w:val="-4"/>
        </w:rPr>
        <w:t xml:space="preserve"> </w:t>
      </w:r>
      <w:r>
        <w:t>risk factors (e.g., immunocompromised patients, polytherapy with immunosuppressants).</w:t>
      </w:r>
    </w:p>
    <w:p w14:paraId="30BF0E1E" w14:textId="77777777" w:rsidR="00BE39DF" w:rsidRDefault="00F20CF4">
      <w:pPr>
        <w:pStyle w:val="BodyText"/>
        <w:spacing w:before="0" w:line="259" w:lineRule="auto"/>
        <w:ind w:right="531"/>
      </w:pPr>
      <w:r>
        <w:t>Physicians</w:t>
      </w:r>
      <w:r>
        <w:rPr>
          <w:spacing w:val="-4"/>
        </w:rPr>
        <w:t xml:space="preserve"> </w:t>
      </w:r>
      <w:r>
        <w:t>should</w:t>
      </w:r>
      <w:r>
        <w:rPr>
          <w:spacing w:val="-2"/>
        </w:rPr>
        <w:t xml:space="preserve"> </w:t>
      </w:r>
      <w:r>
        <w:t>be</w:t>
      </w:r>
      <w:r>
        <w:rPr>
          <w:spacing w:val="-3"/>
        </w:rPr>
        <w:t xml:space="preserve"> </w:t>
      </w:r>
      <w:r>
        <w:t>vigilant</w:t>
      </w:r>
      <w:r>
        <w:rPr>
          <w:spacing w:val="-2"/>
        </w:rPr>
        <w:t xml:space="preserve"> </w:t>
      </w:r>
      <w:r>
        <w:t>for clinical</w:t>
      </w:r>
      <w:r>
        <w:rPr>
          <w:spacing w:val="-2"/>
        </w:rPr>
        <w:t xml:space="preserve"> </w:t>
      </w:r>
      <w:r>
        <w:t>symptoms</w:t>
      </w:r>
      <w:r>
        <w:rPr>
          <w:spacing w:val="-4"/>
        </w:rPr>
        <w:t xml:space="preserve"> </w:t>
      </w:r>
      <w:r>
        <w:t>or unexplained</w:t>
      </w:r>
      <w:r>
        <w:rPr>
          <w:spacing w:val="-2"/>
        </w:rPr>
        <w:t xml:space="preserve"> </w:t>
      </w:r>
      <w:r>
        <w:t>neurologic</w:t>
      </w:r>
      <w:r>
        <w:rPr>
          <w:spacing w:val="-8"/>
        </w:rPr>
        <w:t xml:space="preserve"> </w:t>
      </w:r>
      <w:r>
        <w:t>findings</w:t>
      </w:r>
      <w:r>
        <w:rPr>
          <w:spacing w:val="-9"/>
        </w:rPr>
        <w:t xml:space="preserve"> </w:t>
      </w:r>
      <w:r>
        <w:t>that may be suggestive of PML. If PML is suspected, treatment with VELSIPITY should be suspended until PML has been excluded by an appropriate diagnostic evaluation.</w:t>
      </w:r>
    </w:p>
    <w:p w14:paraId="2C8D69B8" w14:textId="77777777" w:rsidR="00BE39DF" w:rsidRDefault="00F20CF4">
      <w:pPr>
        <w:pStyle w:val="BodyText"/>
        <w:spacing w:before="155"/>
      </w:pPr>
      <w:r>
        <w:t>If</w:t>
      </w:r>
      <w:r>
        <w:rPr>
          <w:spacing w:val="-1"/>
        </w:rPr>
        <w:t xml:space="preserve"> </w:t>
      </w:r>
      <w:r>
        <w:t>PML</w:t>
      </w:r>
      <w:r>
        <w:rPr>
          <w:spacing w:val="-3"/>
        </w:rPr>
        <w:t xml:space="preserve"> </w:t>
      </w:r>
      <w:r>
        <w:t>is</w:t>
      </w:r>
      <w:r>
        <w:rPr>
          <w:spacing w:val="-3"/>
        </w:rPr>
        <w:t xml:space="preserve"> </w:t>
      </w:r>
      <w:r>
        <w:t>confirmed,</w:t>
      </w:r>
      <w:r>
        <w:rPr>
          <w:spacing w:val="-2"/>
        </w:rPr>
        <w:t xml:space="preserve"> </w:t>
      </w:r>
      <w:r>
        <w:t>treatment with</w:t>
      </w:r>
      <w:r>
        <w:rPr>
          <w:spacing w:val="-1"/>
        </w:rPr>
        <w:t xml:space="preserve"> </w:t>
      </w:r>
      <w:r>
        <w:t>VELSIPITY</w:t>
      </w:r>
      <w:r>
        <w:rPr>
          <w:spacing w:val="-10"/>
        </w:rPr>
        <w:t xml:space="preserve"> </w:t>
      </w:r>
      <w:r>
        <w:t>should be</w:t>
      </w:r>
      <w:r>
        <w:rPr>
          <w:spacing w:val="-1"/>
        </w:rPr>
        <w:t xml:space="preserve"> </w:t>
      </w:r>
      <w:r>
        <w:rPr>
          <w:spacing w:val="-2"/>
        </w:rPr>
        <w:t>discontinued.</w:t>
      </w:r>
    </w:p>
    <w:p w14:paraId="481D82FF" w14:textId="77777777" w:rsidR="00BE39DF" w:rsidRDefault="00F20CF4">
      <w:pPr>
        <w:pStyle w:val="Heading3"/>
        <w:tabs>
          <w:tab w:val="left" w:pos="883"/>
          <w:tab w:val="left" w:pos="1483"/>
          <w:tab w:val="left" w:pos="2961"/>
          <w:tab w:val="left" w:pos="4190"/>
          <w:tab w:val="left" w:pos="4857"/>
          <w:tab w:val="left" w:pos="6557"/>
          <w:tab w:val="left" w:pos="8923"/>
        </w:tabs>
        <w:spacing w:before="178" w:line="232" w:lineRule="auto"/>
        <w:ind w:right="437" w:hanging="1"/>
      </w:pPr>
      <w:bookmarkStart w:id="17" w:name="Prior_and_concomitant_treatment_with_ant"/>
      <w:bookmarkEnd w:id="17"/>
      <w:r>
        <w:rPr>
          <w:spacing w:val="-2"/>
        </w:rPr>
        <w:t>Prior</w:t>
      </w:r>
      <w:r>
        <w:tab/>
      </w:r>
      <w:r>
        <w:rPr>
          <w:spacing w:val="-4"/>
        </w:rPr>
        <w:t>and</w:t>
      </w:r>
      <w:r>
        <w:tab/>
      </w:r>
      <w:r>
        <w:rPr>
          <w:spacing w:val="-2"/>
        </w:rPr>
        <w:t>concomitant</w:t>
      </w:r>
      <w:r>
        <w:tab/>
      </w:r>
      <w:r>
        <w:rPr>
          <w:spacing w:val="-2"/>
        </w:rPr>
        <w:t>treatment</w:t>
      </w:r>
      <w:r>
        <w:tab/>
      </w:r>
      <w:r>
        <w:rPr>
          <w:spacing w:val="-4"/>
        </w:rPr>
        <w:t>with</w:t>
      </w:r>
      <w:r>
        <w:tab/>
      </w:r>
      <w:r>
        <w:rPr>
          <w:spacing w:val="-2"/>
        </w:rPr>
        <w:t>antineoplastic,</w:t>
      </w:r>
      <w:r>
        <w:tab/>
      </w:r>
      <w:r>
        <w:rPr>
          <w:spacing w:val="-2"/>
        </w:rPr>
        <w:t>immune-modulating,</w:t>
      </w:r>
      <w:r>
        <w:tab/>
      </w:r>
      <w:r>
        <w:rPr>
          <w:spacing w:val="-6"/>
        </w:rPr>
        <w:t>or</w:t>
      </w:r>
      <w:r>
        <w:rPr>
          <w:spacing w:val="-6"/>
        </w:rPr>
        <w:t xml:space="preserve"> </w:t>
      </w:r>
      <w:r>
        <w:t>immunosuppressive therapies</w:t>
      </w:r>
    </w:p>
    <w:p w14:paraId="310A5F28" w14:textId="77777777" w:rsidR="00F20CF4" w:rsidRDefault="00F20CF4" w:rsidP="00F20CF4">
      <w:pPr>
        <w:pStyle w:val="BodyText"/>
        <w:spacing w:before="122" w:line="259" w:lineRule="auto"/>
        <w:ind w:right="472"/>
      </w:pPr>
      <w:r>
        <w:t>In ELEVATE UC</w:t>
      </w:r>
      <w:r>
        <w:rPr>
          <w:spacing w:val="-2"/>
        </w:rPr>
        <w:t xml:space="preserve"> </w:t>
      </w:r>
      <w:r>
        <w:t>52 and ELEVATE UC 12, patients who received VELSIPITY</w:t>
      </w:r>
      <w:r>
        <w:rPr>
          <w:spacing w:val="-1"/>
        </w:rPr>
        <w:t xml:space="preserve"> </w:t>
      </w:r>
      <w:r>
        <w:t>were not to receive concomitant treatment with anti-neoplastic, immune-modulating, or non-</w:t>
      </w:r>
      <w:r>
        <w:t>corticosteroid immunosuppressive therapies used for the treatment of UC.</w:t>
      </w:r>
    </w:p>
    <w:p w14:paraId="42DE9023" w14:textId="77777777" w:rsidR="00F20CF4" w:rsidRDefault="00F20CF4" w:rsidP="00F20CF4">
      <w:pPr>
        <w:pStyle w:val="BodyText"/>
        <w:spacing w:before="122" w:line="259" w:lineRule="auto"/>
        <w:ind w:right="472"/>
      </w:pPr>
    </w:p>
    <w:p w14:paraId="19616447" w14:textId="6F4C748A" w:rsidR="00BE39DF" w:rsidRDefault="00F20CF4" w:rsidP="00F20CF4">
      <w:pPr>
        <w:pStyle w:val="BodyText"/>
        <w:spacing w:before="122" w:line="259" w:lineRule="auto"/>
        <w:ind w:right="472"/>
      </w:pPr>
      <w:r>
        <w:lastRenderedPageBreak/>
        <w:t>In ELEVATE UC 52</w:t>
      </w:r>
      <w:r>
        <w:rPr>
          <w:spacing w:val="-2"/>
        </w:rPr>
        <w:t xml:space="preserve"> </w:t>
      </w:r>
      <w:r>
        <w:t>and</w:t>
      </w:r>
      <w:r>
        <w:rPr>
          <w:spacing w:val="-2"/>
        </w:rPr>
        <w:t xml:space="preserve"> </w:t>
      </w:r>
      <w:r>
        <w:t>ELEVATE UC</w:t>
      </w:r>
      <w:r>
        <w:rPr>
          <w:spacing w:val="-4"/>
        </w:rPr>
        <w:t xml:space="preserve"> </w:t>
      </w:r>
      <w:r>
        <w:t>12,</w:t>
      </w:r>
      <w:r>
        <w:rPr>
          <w:spacing w:val="-4"/>
        </w:rPr>
        <w:t xml:space="preserve"> </w:t>
      </w:r>
      <w:r>
        <w:t>concomitant</w:t>
      </w:r>
      <w:r>
        <w:rPr>
          <w:spacing w:val="-2"/>
        </w:rPr>
        <w:t xml:space="preserve"> </w:t>
      </w:r>
      <w:r>
        <w:t>use</w:t>
      </w:r>
      <w:r>
        <w:rPr>
          <w:spacing w:val="-3"/>
        </w:rPr>
        <w:t xml:space="preserve"> </w:t>
      </w:r>
      <w:r>
        <w:t>of</w:t>
      </w:r>
      <w:r>
        <w:rPr>
          <w:spacing w:val="-5"/>
        </w:rPr>
        <w:t xml:space="preserve"> </w:t>
      </w:r>
      <w:r>
        <w:t>corticosteroids</w:t>
      </w:r>
      <w:r>
        <w:rPr>
          <w:spacing w:val="-4"/>
        </w:rPr>
        <w:t xml:space="preserve"> </w:t>
      </w:r>
      <w:r>
        <w:t>was</w:t>
      </w:r>
      <w:r>
        <w:rPr>
          <w:spacing w:val="-4"/>
        </w:rPr>
        <w:t xml:space="preserve"> </w:t>
      </w:r>
      <w:r>
        <w:t>allowed</w:t>
      </w:r>
      <w:r>
        <w:rPr>
          <w:spacing w:val="-2"/>
        </w:rPr>
        <w:t xml:space="preserve"> </w:t>
      </w:r>
      <w:r>
        <w:t>and</w:t>
      </w:r>
      <w:r>
        <w:rPr>
          <w:spacing w:val="-2"/>
        </w:rPr>
        <w:t xml:space="preserve"> </w:t>
      </w:r>
      <w:r>
        <w:t>did</w:t>
      </w:r>
      <w:r>
        <w:rPr>
          <w:spacing w:val="-2"/>
        </w:rPr>
        <w:t xml:space="preserve"> </w:t>
      </w:r>
      <w:r>
        <w:t>not</w:t>
      </w:r>
      <w:r>
        <w:rPr>
          <w:spacing w:val="-2"/>
        </w:rPr>
        <w:t xml:space="preserve"> </w:t>
      </w:r>
      <w:r>
        <w:t xml:space="preserve">appear </w:t>
      </w:r>
      <w:r>
        <w:t>t</w:t>
      </w:r>
      <w:r>
        <w:t>o</w:t>
      </w:r>
      <w:r>
        <w:rPr>
          <w:spacing w:val="-2"/>
        </w:rPr>
        <w:t xml:space="preserve"> </w:t>
      </w:r>
      <w:r>
        <w:t>influence</w:t>
      </w:r>
      <w:r>
        <w:rPr>
          <w:spacing w:val="-3"/>
        </w:rPr>
        <w:t xml:space="preserve"> </w:t>
      </w:r>
      <w:r>
        <w:t>the</w:t>
      </w:r>
      <w:r>
        <w:rPr>
          <w:spacing w:val="-8"/>
        </w:rPr>
        <w:t xml:space="preserve"> </w:t>
      </w:r>
      <w:r>
        <w:t>safety</w:t>
      </w:r>
      <w:r>
        <w:rPr>
          <w:spacing w:val="-2"/>
        </w:rPr>
        <w:t xml:space="preserve"> </w:t>
      </w:r>
      <w:r>
        <w:t>or</w:t>
      </w:r>
      <w:r>
        <w:rPr>
          <w:spacing w:val="-5"/>
        </w:rPr>
        <w:t xml:space="preserve"> </w:t>
      </w:r>
      <w:r>
        <w:t>efficacy</w:t>
      </w:r>
      <w:r>
        <w:rPr>
          <w:spacing w:val="-2"/>
        </w:rPr>
        <w:t xml:space="preserve"> </w:t>
      </w:r>
      <w:r>
        <w:t>of</w:t>
      </w:r>
      <w:r>
        <w:rPr>
          <w:spacing w:val="-5"/>
        </w:rPr>
        <w:t xml:space="preserve"> </w:t>
      </w:r>
      <w:r>
        <w:t>VELSIPITY</w:t>
      </w:r>
      <w:r>
        <w:rPr>
          <w:spacing w:val="-7"/>
        </w:rPr>
        <w:t xml:space="preserve"> </w:t>
      </w:r>
      <w:r>
        <w:t>(see</w:t>
      </w:r>
      <w:r>
        <w:rPr>
          <w:spacing w:val="-3"/>
        </w:rPr>
        <w:t xml:space="preserve"> </w:t>
      </w:r>
      <w:r>
        <w:t>Section</w:t>
      </w:r>
      <w:r>
        <w:rPr>
          <w:spacing w:val="-2"/>
        </w:rPr>
        <w:t xml:space="preserve"> </w:t>
      </w:r>
      <w:r>
        <w:t>5.1</w:t>
      </w:r>
      <w:r>
        <w:rPr>
          <w:spacing w:val="-2"/>
        </w:rPr>
        <w:t xml:space="preserve"> </w:t>
      </w:r>
      <w:r>
        <w:t xml:space="preserve">Pharmacodynamic </w:t>
      </w:r>
      <w:r>
        <w:rPr>
          <w:spacing w:val="-2"/>
        </w:rPr>
        <w:t>properties).</w:t>
      </w:r>
    </w:p>
    <w:p w14:paraId="4850C33F" w14:textId="77777777" w:rsidR="00BE39DF" w:rsidRDefault="00F20CF4">
      <w:pPr>
        <w:pStyle w:val="BodyText"/>
        <w:spacing w:before="157" w:line="261" w:lineRule="auto"/>
        <w:ind w:right="531"/>
      </w:pPr>
      <w:r>
        <w:t>Anti-neoplastic, immune-modulating, or immunosuppressive therapies (including corticosteroids)</w:t>
      </w:r>
      <w:r>
        <w:rPr>
          <w:spacing w:val="-1"/>
        </w:rPr>
        <w:t xml:space="preserve"> </w:t>
      </w:r>
      <w:r>
        <w:t>should</w:t>
      </w:r>
      <w:r>
        <w:rPr>
          <w:spacing w:val="-3"/>
        </w:rPr>
        <w:t xml:space="preserve"> </w:t>
      </w:r>
      <w:r>
        <w:t>be</w:t>
      </w:r>
      <w:r>
        <w:rPr>
          <w:spacing w:val="-4"/>
        </w:rPr>
        <w:t xml:space="preserve"> </w:t>
      </w:r>
      <w:r>
        <w:t>co</w:t>
      </w:r>
      <w:r>
        <w:rPr>
          <w:spacing w:val="-3"/>
        </w:rPr>
        <w:t xml:space="preserve"> </w:t>
      </w:r>
      <w:r>
        <w:t>administered</w:t>
      </w:r>
      <w:r>
        <w:rPr>
          <w:spacing w:val="-3"/>
        </w:rPr>
        <w:t xml:space="preserve"> </w:t>
      </w:r>
      <w:r>
        <w:t>with</w:t>
      </w:r>
      <w:r>
        <w:rPr>
          <w:spacing w:val="-3"/>
        </w:rPr>
        <w:t xml:space="preserve"> </w:t>
      </w:r>
      <w:r>
        <w:t>caution</w:t>
      </w:r>
      <w:r>
        <w:rPr>
          <w:spacing w:val="-3"/>
        </w:rPr>
        <w:t xml:space="preserve"> </w:t>
      </w:r>
      <w:r>
        <w:t>because</w:t>
      </w:r>
      <w:r>
        <w:rPr>
          <w:spacing w:val="-4"/>
        </w:rPr>
        <w:t xml:space="preserve"> </w:t>
      </w:r>
      <w:r>
        <w:t>of</w:t>
      </w:r>
      <w:r>
        <w:rPr>
          <w:spacing w:val="-1"/>
        </w:rPr>
        <w:t xml:space="preserve"> </w:t>
      </w:r>
      <w:r>
        <w:t>the</w:t>
      </w:r>
      <w:r>
        <w:rPr>
          <w:spacing w:val="-8"/>
        </w:rPr>
        <w:t xml:space="preserve"> </w:t>
      </w:r>
      <w:r>
        <w:t>risk</w:t>
      </w:r>
      <w:r>
        <w:rPr>
          <w:spacing w:val="-3"/>
        </w:rPr>
        <w:t xml:space="preserve"> </w:t>
      </w:r>
      <w:r>
        <w:t>of</w:t>
      </w:r>
      <w:r>
        <w:rPr>
          <w:spacing w:val="-6"/>
        </w:rPr>
        <w:t xml:space="preserve"> </w:t>
      </w:r>
      <w:r>
        <w:t>additive immune system effects during such therapy.</w:t>
      </w:r>
    </w:p>
    <w:p w14:paraId="5D5F1E5A" w14:textId="77777777" w:rsidR="00BE39DF" w:rsidRDefault="00F20CF4">
      <w:pPr>
        <w:pStyle w:val="BodyText"/>
        <w:spacing w:before="154" w:line="259" w:lineRule="auto"/>
        <w:ind w:right="472"/>
      </w:pPr>
      <w:r>
        <w:t>When</w:t>
      </w:r>
      <w:r>
        <w:rPr>
          <w:spacing w:val="-4"/>
        </w:rPr>
        <w:t xml:space="preserve"> </w:t>
      </w:r>
      <w:r>
        <w:t>switching</w:t>
      </w:r>
      <w:r>
        <w:rPr>
          <w:spacing w:val="-4"/>
        </w:rPr>
        <w:t xml:space="preserve"> </w:t>
      </w:r>
      <w:r>
        <w:t>to</w:t>
      </w:r>
      <w:r>
        <w:rPr>
          <w:spacing w:val="-4"/>
        </w:rPr>
        <w:t xml:space="preserve"> </w:t>
      </w:r>
      <w:r>
        <w:t>VELSIPITY</w:t>
      </w:r>
      <w:r>
        <w:rPr>
          <w:spacing w:val="-8"/>
        </w:rPr>
        <w:t xml:space="preserve"> </w:t>
      </w:r>
      <w:r>
        <w:t>from</w:t>
      </w:r>
      <w:r>
        <w:rPr>
          <w:spacing w:val="-7"/>
        </w:rPr>
        <w:t xml:space="preserve"> </w:t>
      </w:r>
      <w:r>
        <w:t>immunosuppressive</w:t>
      </w:r>
      <w:r>
        <w:rPr>
          <w:spacing w:val="-4"/>
        </w:rPr>
        <w:t xml:space="preserve"> </w:t>
      </w:r>
      <w:r>
        <w:t>medications,</w:t>
      </w:r>
      <w:r>
        <w:rPr>
          <w:spacing w:val="-2"/>
        </w:rPr>
        <w:t xml:space="preserve"> </w:t>
      </w:r>
      <w:r>
        <w:t>consider</w:t>
      </w:r>
      <w:r>
        <w:rPr>
          <w:spacing w:val="-2"/>
        </w:rPr>
        <w:t xml:space="preserve"> </w:t>
      </w:r>
      <w:r>
        <w:t>the</w:t>
      </w:r>
      <w:r>
        <w:rPr>
          <w:spacing w:val="-4"/>
        </w:rPr>
        <w:t xml:space="preserve"> </w:t>
      </w:r>
      <w:r>
        <w:t>duration of</w:t>
      </w:r>
      <w:r>
        <w:rPr>
          <w:spacing w:val="-1"/>
        </w:rPr>
        <w:t xml:space="preserve"> </w:t>
      </w:r>
      <w:r>
        <w:t>their</w:t>
      </w:r>
      <w:r>
        <w:rPr>
          <w:spacing w:val="-3"/>
        </w:rPr>
        <w:t xml:space="preserve"> </w:t>
      </w:r>
      <w:r>
        <w:t>effects</w:t>
      </w:r>
      <w:r>
        <w:rPr>
          <w:spacing w:val="-2"/>
        </w:rPr>
        <w:t xml:space="preserve"> </w:t>
      </w:r>
      <w:r>
        <w:t>and their</w:t>
      </w:r>
      <w:r>
        <w:rPr>
          <w:spacing w:val="2"/>
        </w:rPr>
        <w:t xml:space="preserve"> </w:t>
      </w:r>
      <w:r>
        <w:t>mode</w:t>
      </w:r>
      <w:r>
        <w:rPr>
          <w:spacing w:val="-5"/>
        </w:rPr>
        <w:t xml:space="preserve"> </w:t>
      </w:r>
      <w:r>
        <w:t>of</w:t>
      </w:r>
      <w:r>
        <w:rPr>
          <w:spacing w:val="-3"/>
        </w:rPr>
        <w:t xml:space="preserve"> </w:t>
      </w:r>
      <w:r>
        <w:t>action to</w:t>
      </w:r>
      <w:r>
        <w:rPr>
          <w:spacing w:val="-5"/>
        </w:rPr>
        <w:t xml:space="preserve"> </w:t>
      </w:r>
      <w:r>
        <w:t>avoid unintended additive</w:t>
      </w:r>
      <w:r>
        <w:rPr>
          <w:spacing w:val="-1"/>
        </w:rPr>
        <w:t xml:space="preserve"> </w:t>
      </w:r>
      <w:r>
        <w:t>immune</w:t>
      </w:r>
      <w:r>
        <w:rPr>
          <w:spacing w:val="-1"/>
        </w:rPr>
        <w:t xml:space="preserve"> </w:t>
      </w:r>
      <w:r>
        <w:t xml:space="preserve">system </w:t>
      </w:r>
      <w:r>
        <w:rPr>
          <w:spacing w:val="-2"/>
        </w:rPr>
        <w:t>effects.</w:t>
      </w:r>
    </w:p>
    <w:p w14:paraId="251C5410" w14:textId="77777777" w:rsidR="00BE39DF" w:rsidRDefault="00F20CF4">
      <w:pPr>
        <w:pStyle w:val="BodyText"/>
        <w:spacing w:before="157" w:line="259" w:lineRule="auto"/>
        <w:ind w:right="531"/>
      </w:pPr>
      <w:r>
        <w:t>After stopping VELSIPITY, lymphocyte counts returned to the normal range in 90% of subjects within 1 to 2 weeks of stopping VELSIPITY based on a population pharmacokinetic/pharmacodynamic model (see Section 5.1 Pharmacodynamic properties). Use</w:t>
      </w:r>
      <w:r>
        <w:rPr>
          <w:spacing w:val="-2"/>
        </w:rPr>
        <w:t xml:space="preserve"> </w:t>
      </w:r>
      <w:r>
        <w:t>of immunosuppressants</w:t>
      </w:r>
      <w:r>
        <w:rPr>
          <w:spacing w:val="-3"/>
        </w:rPr>
        <w:t xml:space="preserve"> </w:t>
      </w:r>
      <w:r>
        <w:t>within</w:t>
      </w:r>
      <w:r>
        <w:rPr>
          <w:spacing w:val="-1"/>
        </w:rPr>
        <w:t xml:space="preserve"> </w:t>
      </w:r>
      <w:r>
        <w:t>this</w:t>
      </w:r>
      <w:r>
        <w:rPr>
          <w:spacing w:val="-3"/>
        </w:rPr>
        <w:t xml:space="preserve"> </w:t>
      </w:r>
      <w:r>
        <w:t>period</w:t>
      </w:r>
      <w:r>
        <w:rPr>
          <w:spacing w:val="-6"/>
        </w:rPr>
        <w:t xml:space="preserve"> </w:t>
      </w:r>
      <w:r>
        <w:t>may</w:t>
      </w:r>
      <w:r>
        <w:rPr>
          <w:spacing w:val="-1"/>
        </w:rPr>
        <w:t xml:space="preserve"> </w:t>
      </w:r>
      <w:r>
        <w:t>lead</w:t>
      </w:r>
      <w:r>
        <w:rPr>
          <w:spacing w:val="-1"/>
        </w:rPr>
        <w:t xml:space="preserve"> </w:t>
      </w:r>
      <w:r>
        <w:t>to</w:t>
      </w:r>
      <w:r>
        <w:rPr>
          <w:spacing w:val="-1"/>
        </w:rPr>
        <w:t xml:space="preserve"> </w:t>
      </w:r>
      <w:r>
        <w:t>an</w:t>
      </w:r>
      <w:r>
        <w:rPr>
          <w:spacing w:val="-6"/>
        </w:rPr>
        <w:t xml:space="preserve"> </w:t>
      </w:r>
      <w:r>
        <w:t>additive</w:t>
      </w:r>
      <w:r>
        <w:rPr>
          <w:spacing w:val="-2"/>
        </w:rPr>
        <w:t xml:space="preserve"> </w:t>
      </w:r>
      <w:r>
        <w:t>effect</w:t>
      </w:r>
      <w:r>
        <w:rPr>
          <w:spacing w:val="-1"/>
        </w:rPr>
        <w:t xml:space="preserve"> </w:t>
      </w:r>
      <w:r>
        <w:t>on</w:t>
      </w:r>
      <w:r>
        <w:rPr>
          <w:spacing w:val="-6"/>
        </w:rPr>
        <w:t xml:space="preserve"> </w:t>
      </w:r>
      <w:r>
        <w:t>the</w:t>
      </w:r>
      <w:r>
        <w:rPr>
          <w:spacing w:val="-2"/>
        </w:rPr>
        <w:t xml:space="preserve"> </w:t>
      </w:r>
      <w:r>
        <w:t>immune system, and therefore monitor patients receiving concomitant immunosuppressants for infectious complications up to 2 weeks after the last dose of VELSIPITY.</w:t>
      </w:r>
    </w:p>
    <w:p w14:paraId="4AD1BCD5" w14:textId="77777777" w:rsidR="00BE39DF" w:rsidRDefault="00F20CF4">
      <w:pPr>
        <w:pStyle w:val="Heading3"/>
        <w:spacing w:before="152"/>
      </w:pPr>
      <w:bookmarkStart w:id="18" w:name="Vaccinations"/>
      <w:bookmarkEnd w:id="18"/>
      <w:r>
        <w:rPr>
          <w:spacing w:val="-2"/>
        </w:rPr>
        <w:t>Vaccinations</w:t>
      </w:r>
    </w:p>
    <w:p w14:paraId="6B461B1B" w14:textId="77777777" w:rsidR="00BE39DF" w:rsidRDefault="00F20CF4">
      <w:pPr>
        <w:pStyle w:val="BodyText"/>
        <w:spacing w:before="115" w:line="259" w:lineRule="auto"/>
        <w:ind w:left="119" w:right="444"/>
      </w:pPr>
      <w:r>
        <w:t>No clinical data are available on the safety and efficacy of vaccinations in patients taking VELSIPITY. Vaccinations may be less effective if administered during VELSIPITY treatment. If live attenuated vaccine immunisations are required, administer at least 4 weeks prior to</w:t>
      </w:r>
      <w:r>
        <w:rPr>
          <w:spacing w:val="-6"/>
        </w:rPr>
        <w:t xml:space="preserve"> </w:t>
      </w:r>
      <w:r>
        <w:t>initiation</w:t>
      </w:r>
      <w:r>
        <w:rPr>
          <w:spacing w:val="-6"/>
        </w:rPr>
        <w:t xml:space="preserve"> </w:t>
      </w:r>
      <w:r>
        <w:t>of</w:t>
      </w:r>
      <w:r>
        <w:rPr>
          <w:spacing w:val="-4"/>
        </w:rPr>
        <w:t xml:space="preserve"> </w:t>
      </w:r>
      <w:r>
        <w:t>VELSIPITY. Avoid</w:t>
      </w:r>
      <w:r>
        <w:rPr>
          <w:spacing w:val="-6"/>
        </w:rPr>
        <w:t xml:space="preserve"> </w:t>
      </w:r>
      <w:r>
        <w:t>the</w:t>
      </w:r>
      <w:r>
        <w:rPr>
          <w:spacing w:val="-2"/>
        </w:rPr>
        <w:t xml:space="preserve"> </w:t>
      </w:r>
      <w:r>
        <w:t>use</w:t>
      </w:r>
      <w:r>
        <w:rPr>
          <w:spacing w:val="-2"/>
        </w:rPr>
        <w:t xml:space="preserve"> </w:t>
      </w:r>
      <w:r>
        <w:t>of</w:t>
      </w:r>
      <w:r>
        <w:rPr>
          <w:spacing w:val="-4"/>
        </w:rPr>
        <w:t xml:space="preserve"> </w:t>
      </w:r>
      <w:r>
        <w:t>live</w:t>
      </w:r>
      <w:r>
        <w:rPr>
          <w:spacing w:val="-2"/>
        </w:rPr>
        <w:t xml:space="preserve"> </w:t>
      </w:r>
      <w:r>
        <w:t>attenuated</w:t>
      </w:r>
      <w:r>
        <w:rPr>
          <w:spacing w:val="-1"/>
        </w:rPr>
        <w:t xml:space="preserve"> </w:t>
      </w:r>
      <w:r>
        <w:t>vaccines</w:t>
      </w:r>
      <w:r>
        <w:rPr>
          <w:spacing w:val="-3"/>
        </w:rPr>
        <w:t xml:space="preserve"> </w:t>
      </w:r>
      <w:r>
        <w:t>during</w:t>
      </w:r>
      <w:r>
        <w:rPr>
          <w:spacing w:val="-6"/>
        </w:rPr>
        <w:t xml:space="preserve"> </w:t>
      </w:r>
      <w:r>
        <w:t>and</w:t>
      </w:r>
      <w:r>
        <w:rPr>
          <w:spacing w:val="-1"/>
        </w:rPr>
        <w:t xml:space="preserve"> </w:t>
      </w:r>
      <w:r>
        <w:t>for at least 2 weeks after treatment with VELSIPITY.</w:t>
      </w:r>
    </w:p>
    <w:p w14:paraId="7B8AD1F1" w14:textId="77777777" w:rsidR="00BE39DF" w:rsidRDefault="00F20CF4">
      <w:pPr>
        <w:pStyle w:val="BodyText"/>
        <w:spacing w:before="161" w:line="259" w:lineRule="auto"/>
        <w:ind w:left="119" w:right="531"/>
      </w:pPr>
      <w:r>
        <w:t>Patients without a healthcare professional-confirmed history of varicella (chickenpox) or without documentation of a full course of vaccination against varicella zoster virus (VZV) should</w:t>
      </w:r>
      <w:r>
        <w:rPr>
          <w:spacing w:val="-2"/>
        </w:rPr>
        <w:t xml:space="preserve"> </w:t>
      </w:r>
      <w:r>
        <w:t>be</w:t>
      </w:r>
      <w:r>
        <w:rPr>
          <w:spacing w:val="-3"/>
        </w:rPr>
        <w:t xml:space="preserve"> </w:t>
      </w:r>
      <w:r>
        <w:t>tested</w:t>
      </w:r>
      <w:r>
        <w:rPr>
          <w:spacing w:val="-2"/>
        </w:rPr>
        <w:t xml:space="preserve"> </w:t>
      </w:r>
      <w:r>
        <w:t>for</w:t>
      </w:r>
      <w:r>
        <w:rPr>
          <w:spacing w:val="-5"/>
        </w:rPr>
        <w:t xml:space="preserve"> </w:t>
      </w:r>
      <w:r>
        <w:t>antibodies</w:t>
      </w:r>
      <w:r>
        <w:rPr>
          <w:spacing w:val="-4"/>
        </w:rPr>
        <w:t xml:space="preserve"> </w:t>
      </w:r>
      <w:r>
        <w:t>to</w:t>
      </w:r>
      <w:r>
        <w:rPr>
          <w:spacing w:val="-2"/>
        </w:rPr>
        <w:t xml:space="preserve"> </w:t>
      </w:r>
      <w:r>
        <w:t>VZV</w:t>
      </w:r>
      <w:r>
        <w:rPr>
          <w:spacing w:val="-3"/>
        </w:rPr>
        <w:t xml:space="preserve"> </w:t>
      </w:r>
      <w:r>
        <w:t>before</w:t>
      </w:r>
      <w:r>
        <w:rPr>
          <w:spacing w:val="-3"/>
        </w:rPr>
        <w:t xml:space="preserve"> </w:t>
      </w:r>
      <w:r>
        <w:t>initiating</w:t>
      </w:r>
      <w:r>
        <w:rPr>
          <w:spacing w:val="-2"/>
        </w:rPr>
        <w:t xml:space="preserve"> </w:t>
      </w:r>
      <w:r>
        <w:t>VELSIPITY.</w:t>
      </w:r>
      <w:r>
        <w:rPr>
          <w:spacing w:val="-4"/>
        </w:rPr>
        <w:t xml:space="preserve"> </w:t>
      </w:r>
      <w:r>
        <w:t>A</w:t>
      </w:r>
      <w:r>
        <w:rPr>
          <w:spacing w:val="-7"/>
        </w:rPr>
        <w:t xml:space="preserve"> </w:t>
      </w:r>
      <w:r>
        <w:t>full</w:t>
      </w:r>
      <w:r>
        <w:rPr>
          <w:spacing w:val="-2"/>
        </w:rPr>
        <w:t xml:space="preserve"> </w:t>
      </w:r>
      <w:r>
        <w:t>course</w:t>
      </w:r>
      <w:r>
        <w:rPr>
          <w:spacing w:val="-3"/>
        </w:rPr>
        <w:t xml:space="preserve"> </w:t>
      </w:r>
      <w:r>
        <w:t>of VZV vaccination of antibody-negative patients is recommended prior to commencing treatment with VELSIPITY, following which initiation of treatment with VELSIPITY should be postponed for 4 weeks to allow the full effect of vaccination to occur.</w:t>
      </w:r>
    </w:p>
    <w:p w14:paraId="17A50390" w14:textId="77777777" w:rsidR="00BE39DF" w:rsidRDefault="00F20CF4">
      <w:pPr>
        <w:pStyle w:val="BodyText"/>
        <w:spacing w:before="160" w:line="259" w:lineRule="auto"/>
        <w:ind w:left="119" w:right="444"/>
      </w:pPr>
      <w:r>
        <w:t>Update</w:t>
      </w:r>
      <w:r>
        <w:rPr>
          <w:spacing w:val="-3"/>
        </w:rPr>
        <w:t xml:space="preserve"> </w:t>
      </w:r>
      <w:r>
        <w:t>immunisations</w:t>
      </w:r>
      <w:r>
        <w:rPr>
          <w:spacing w:val="-4"/>
        </w:rPr>
        <w:t xml:space="preserve"> </w:t>
      </w:r>
      <w:r>
        <w:t>in</w:t>
      </w:r>
      <w:r>
        <w:rPr>
          <w:spacing w:val="-2"/>
        </w:rPr>
        <w:t xml:space="preserve"> </w:t>
      </w:r>
      <w:r>
        <w:t>agreement</w:t>
      </w:r>
      <w:r>
        <w:rPr>
          <w:spacing w:val="-2"/>
        </w:rPr>
        <w:t xml:space="preserve"> </w:t>
      </w:r>
      <w:r>
        <w:t>with</w:t>
      </w:r>
      <w:r>
        <w:rPr>
          <w:spacing w:val="-6"/>
        </w:rPr>
        <w:t xml:space="preserve"> </w:t>
      </w:r>
      <w:r>
        <w:t>current</w:t>
      </w:r>
      <w:r>
        <w:rPr>
          <w:spacing w:val="-6"/>
        </w:rPr>
        <w:t xml:space="preserve"> </w:t>
      </w:r>
      <w:r>
        <w:t>immunisation</w:t>
      </w:r>
      <w:r>
        <w:rPr>
          <w:spacing w:val="-2"/>
        </w:rPr>
        <w:t xml:space="preserve"> </w:t>
      </w:r>
      <w:r>
        <w:t>guidelines</w:t>
      </w:r>
      <w:r>
        <w:rPr>
          <w:spacing w:val="-4"/>
        </w:rPr>
        <w:t xml:space="preserve"> </w:t>
      </w:r>
      <w:r>
        <w:t>prior</w:t>
      </w:r>
      <w:r>
        <w:rPr>
          <w:spacing w:val="-5"/>
        </w:rPr>
        <w:t xml:space="preserve"> </w:t>
      </w:r>
      <w:r>
        <w:t>to</w:t>
      </w:r>
      <w:r>
        <w:rPr>
          <w:spacing w:val="-6"/>
        </w:rPr>
        <w:t xml:space="preserve"> </w:t>
      </w:r>
      <w:r>
        <w:t>initiating VELSIPITY therapy.</w:t>
      </w:r>
    </w:p>
    <w:p w14:paraId="30866C47" w14:textId="77777777" w:rsidR="00BE39DF" w:rsidRDefault="00F20CF4">
      <w:pPr>
        <w:pStyle w:val="Heading4"/>
        <w:spacing w:before="239"/>
        <w:ind w:left="119"/>
      </w:pPr>
      <w:r>
        <w:t>Increased</w:t>
      </w:r>
      <w:r>
        <w:rPr>
          <w:spacing w:val="-2"/>
        </w:rPr>
        <w:t xml:space="preserve"> </w:t>
      </w:r>
      <w:r>
        <w:t>blood</w:t>
      </w:r>
      <w:r>
        <w:rPr>
          <w:spacing w:val="-2"/>
        </w:rPr>
        <w:t xml:space="preserve"> pressure</w:t>
      </w:r>
    </w:p>
    <w:p w14:paraId="2FF4A5C7" w14:textId="77777777" w:rsidR="00BE39DF" w:rsidRDefault="00F20CF4">
      <w:pPr>
        <w:pStyle w:val="BodyText"/>
        <w:spacing w:before="118" w:line="259" w:lineRule="auto"/>
        <w:ind w:left="119" w:right="531"/>
      </w:pPr>
      <w:r>
        <w:t>In</w:t>
      </w:r>
      <w:r>
        <w:rPr>
          <w:spacing w:val="-3"/>
        </w:rPr>
        <w:t xml:space="preserve"> </w:t>
      </w:r>
      <w:r>
        <w:t>clinical</w:t>
      </w:r>
      <w:r>
        <w:rPr>
          <w:spacing w:val="-3"/>
        </w:rPr>
        <w:t xml:space="preserve"> </w:t>
      </w:r>
      <w:r>
        <w:t>studies,</w:t>
      </w:r>
      <w:r>
        <w:rPr>
          <w:spacing w:val="-1"/>
        </w:rPr>
        <w:t xml:space="preserve"> </w:t>
      </w:r>
      <w:r>
        <w:t>hypertension</w:t>
      </w:r>
      <w:r>
        <w:rPr>
          <w:spacing w:val="-3"/>
        </w:rPr>
        <w:t xml:space="preserve"> </w:t>
      </w:r>
      <w:r>
        <w:t>was</w:t>
      </w:r>
      <w:r>
        <w:rPr>
          <w:spacing w:val="-4"/>
        </w:rPr>
        <w:t xml:space="preserve"> </w:t>
      </w:r>
      <w:r>
        <w:t>more</w:t>
      </w:r>
      <w:r>
        <w:rPr>
          <w:spacing w:val="-8"/>
        </w:rPr>
        <w:t xml:space="preserve"> </w:t>
      </w:r>
      <w:r>
        <w:t>frequently</w:t>
      </w:r>
      <w:r>
        <w:rPr>
          <w:spacing w:val="-3"/>
        </w:rPr>
        <w:t xml:space="preserve"> </w:t>
      </w:r>
      <w:r>
        <w:t>reported</w:t>
      </w:r>
      <w:r>
        <w:rPr>
          <w:spacing w:val="-7"/>
        </w:rPr>
        <w:t xml:space="preserve"> </w:t>
      </w:r>
      <w:r>
        <w:t>in</w:t>
      </w:r>
      <w:r>
        <w:rPr>
          <w:spacing w:val="-3"/>
        </w:rPr>
        <w:t xml:space="preserve"> </w:t>
      </w:r>
      <w:r>
        <w:t>patients</w:t>
      </w:r>
      <w:r>
        <w:rPr>
          <w:spacing w:val="-4"/>
        </w:rPr>
        <w:t xml:space="preserve"> </w:t>
      </w:r>
      <w:r>
        <w:t>treated</w:t>
      </w:r>
      <w:r>
        <w:rPr>
          <w:spacing w:val="-3"/>
        </w:rPr>
        <w:t xml:space="preserve"> </w:t>
      </w:r>
      <w:r>
        <w:t>with VELSIPITY than in patients treated with placebo (see Section 4.8 Adverse effects (undesirable effects)). Blood pressure should be monitored during treatment with VELSIPITY and managed appropriately.</w:t>
      </w:r>
    </w:p>
    <w:p w14:paraId="57888FCB" w14:textId="77777777" w:rsidR="00BE39DF" w:rsidRDefault="00F20CF4">
      <w:pPr>
        <w:pStyle w:val="Heading4"/>
        <w:ind w:left="119"/>
      </w:pPr>
      <w:bookmarkStart w:id="19" w:name="Fetal_risk"/>
      <w:bookmarkEnd w:id="19"/>
      <w:r>
        <w:t>Fetal</w:t>
      </w:r>
      <w:r>
        <w:rPr>
          <w:spacing w:val="2"/>
        </w:rPr>
        <w:t xml:space="preserve"> </w:t>
      </w:r>
      <w:r>
        <w:rPr>
          <w:spacing w:val="-4"/>
        </w:rPr>
        <w:t>risk</w:t>
      </w:r>
    </w:p>
    <w:p w14:paraId="2D014A0B" w14:textId="77777777" w:rsidR="00BE39DF" w:rsidRDefault="00F20CF4">
      <w:pPr>
        <w:pStyle w:val="BodyText"/>
        <w:spacing w:before="118" w:line="259" w:lineRule="auto"/>
        <w:ind w:left="119" w:right="531"/>
      </w:pPr>
      <w:r>
        <w:t>Based on animal studies, VELSIPITY may cause fetal harm (see Section 4.6 Fertility, pregnancy</w:t>
      </w:r>
      <w:r>
        <w:rPr>
          <w:spacing w:val="-4"/>
        </w:rPr>
        <w:t xml:space="preserve"> </w:t>
      </w:r>
      <w:r>
        <w:t>and</w:t>
      </w:r>
      <w:r>
        <w:rPr>
          <w:spacing w:val="-4"/>
        </w:rPr>
        <w:t xml:space="preserve"> </w:t>
      </w:r>
      <w:r>
        <w:t>lactation).</w:t>
      </w:r>
      <w:r>
        <w:rPr>
          <w:spacing w:val="-5"/>
        </w:rPr>
        <w:t xml:space="preserve"> </w:t>
      </w:r>
      <w:r>
        <w:t>Before</w:t>
      </w:r>
      <w:r>
        <w:rPr>
          <w:spacing w:val="-5"/>
        </w:rPr>
        <w:t xml:space="preserve"> </w:t>
      </w:r>
      <w:r>
        <w:t>initiation</w:t>
      </w:r>
      <w:r>
        <w:rPr>
          <w:spacing w:val="-4"/>
        </w:rPr>
        <w:t xml:space="preserve"> </w:t>
      </w:r>
      <w:r>
        <w:t>of</w:t>
      </w:r>
      <w:r>
        <w:rPr>
          <w:spacing w:val="-2"/>
        </w:rPr>
        <w:t xml:space="preserve"> </w:t>
      </w:r>
      <w:r>
        <w:t>VELSIPITY</w:t>
      </w:r>
      <w:r>
        <w:rPr>
          <w:spacing w:val="-5"/>
        </w:rPr>
        <w:t xml:space="preserve"> </w:t>
      </w:r>
      <w:r>
        <w:t>treatment,</w:t>
      </w:r>
      <w:r>
        <w:rPr>
          <w:spacing w:val="-2"/>
        </w:rPr>
        <w:t xml:space="preserve"> </w:t>
      </w:r>
      <w:r>
        <w:t>women</w:t>
      </w:r>
      <w:r>
        <w:rPr>
          <w:spacing w:val="-8"/>
        </w:rPr>
        <w:t xml:space="preserve"> </w:t>
      </w:r>
      <w:r>
        <w:t>of</w:t>
      </w:r>
      <w:r>
        <w:rPr>
          <w:spacing w:val="-2"/>
        </w:rPr>
        <w:t xml:space="preserve"> </w:t>
      </w:r>
      <w:r>
        <w:t>childbearing potential should be counseled on the potential for a serious risk to the fetus and the need for effective contraception during treatment with VELSIPITY.</w:t>
      </w:r>
    </w:p>
    <w:p w14:paraId="0F112C91" w14:textId="77777777" w:rsidR="00BE39DF" w:rsidRDefault="00F20CF4" w:rsidP="00F20CF4">
      <w:pPr>
        <w:pStyle w:val="BodyText"/>
        <w:spacing w:before="156" w:line="259" w:lineRule="auto"/>
        <w:ind w:left="119"/>
        <w:rPr>
          <w:spacing w:val="-5"/>
        </w:rPr>
      </w:pPr>
      <w:r>
        <w:t>Because</w:t>
      </w:r>
      <w:r>
        <w:rPr>
          <w:spacing w:val="-3"/>
        </w:rPr>
        <w:t xml:space="preserve"> </w:t>
      </w:r>
      <w:r>
        <w:t>it</w:t>
      </w:r>
      <w:r>
        <w:rPr>
          <w:spacing w:val="-2"/>
        </w:rPr>
        <w:t xml:space="preserve"> </w:t>
      </w:r>
      <w:r>
        <w:t>takes</w:t>
      </w:r>
      <w:r>
        <w:rPr>
          <w:spacing w:val="-4"/>
        </w:rPr>
        <w:t xml:space="preserve"> </w:t>
      </w:r>
      <w:r>
        <w:t>approximately</w:t>
      </w:r>
      <w:r>
        <w:rPr>
          <w:spacing w:val="-2"/>
        </w:rPr>
        <w:t xml:space="preserve"> </w:t>
      </w:r>
      <w:r>
        <w:t>10</w:t>
      </w:r>
      <w:r>
        <w:rPr>
          <w:spacing w:val="-7"/>
        </w:rPr>
        <w:t xml:space="preserve"> </w:t>
      </w:r>
      <w:r>
        <w:t>days</w:t>
      </w:r>
      <w:r>
        <w:rPr>
          <w:spacing w:val="-4"/>
        </w:rPr>
        <w:t xml:space="preserve"> </w:t>
      </w:r>
      <w:r>
        <w:t>for</w:t>
      </w:r>
      <w:r>
        <w:rPr>
          <w:spacing w:val="-5"/>
        </w:rPr>
        <w:t xml:space="preserve"> </w:t>
      </w:r>
      <w:r>
        <w:t>pharmacokinetic/</w:t>
      </w:r>
      <w:r>
        <w:rPr>
          <w:spacing w:val="-2"/>
        </w:rPr>
        <w:t xml:space="preserve"> </w:t>
      </w:r>
      <w:r>
        <w:t>pharmacodynamic</w:t>
      </w:r>
      <w:r>
        <w:rPr>
          <w:spacing w:val="-3"/>
        </w:rPr>
        <w:t xml:space="preserve"> </w:t>
      </w:r>
      <w:r>
        <w:t>effects</w:t>
      </w:r>
      <w:r>
        <w:rPr>
          <w:spacing w:val="-4"/>
        </w:rPr>
        <w:t xml:space="preserve"> </w:t>
      </w:r>
      <w:r>
        <w:t>of VELSIPITY</w:t>
      </w:r>
      <w:r>
        <w:rPr>
          <w:spacing w:val="-5"/>
        </w:rPr>
        <w:t xml:space="preserve"> </w:t>
      </w:r>
      <w:r>
        <w:t>to be</w:t>
      </w:r>
      <w:r>
        <w:rPr>
          <w:spacing w:val="-5"/>
        </w:rPr>
        <w:t xml:space="preserve"> </w:t>
      </w:r>
      <w:r>
        <w:t>washed out from</w:t>
      </w:r>
      <w:r>
        <w:rPr>
          <w:spacing w:val="1"/>
        </w:rPr>
        <w:t xml:space="preserve"> </w:t>
      </w:r>
      <w:r>
        <w:t>the</w:t>
      </w:r>
      <w:r>
        <w:rPr>
          <w:spacing w:val="-6"/>
        </w:rPr>
        <w:t xml:space="preserve"> </w:t>
      </w:r>
      <w:r>
        <w:t>body,</w:t>
      </w:r>
      <w:r>
        <w:rPr>
          <w:spacing w:val="-1"/>
        </w:rPr>
        <w:t xml:space="preserve"> </w:t>
      </w:r>
      <w:r>
        <w:t>women of</w:t>
      </w:r>
      <w:r>
        <w:rPr>
          <w:spacing w:val="2"/>
        </w:rPr>
        <w:t xml:space="preserve"> </w:t>
      </w:r>
      <w:r>
        <w:t>childbearing</w:t>
      </w:r>
      <w:r>
        <w:rPr>
          <w:spacing w:val="-4"/>
        </w:rPr>
        <w:t xml:space="preserve"> </w:t>
      </w:r>
      <w:r>
        <w:t>potential should</w:t>
      </w:r>
      <w:r>
        <w:rPr>
          <w:spacing w:val="-4"/>
        </w:rPr>
        <w:t xml:space="preserve"> </w:t>
      </w:r>
      <w:r>
        <w:rPr>
          <w:spacing w:val="-5"/>
        </w:rPr>
        <w:t xml:space="preserve">use </w:t>
      </w:r>
    </w:p>
    <w:p w14:paraId="577F85C6" w14:textId="77777777" w:rsidR="00BE39DF" w:rsidRDefault="00F20CF4">
      <w:pPr>
        <w:pStyle w:val="BodyText"/>
        <w:spacing w:before="63" w:line="259" w:lineRule="auto"/>
      </w:pPr>
      <w:r>
        <w:t>e</w:t>
      </w:r>
      <w:r>
        <w:t>ffective</w:t>
      </w:r>
      <w:r>
        <w:rPr>
          <w:spacing w:val="-3"/>
        </w:rPr>
        <w:t xml:space="preserve"> </w:t>
      </w:r>
      <w:r>
        <w:t>contraception</w:t>
      </w:r>
      <w:r>
        <w:rPr>
          <w:spacing w:val="-2"/>
        </w:rPr>
        <w:t xml:space="preserve"> </w:t>
      </w:r>
      <w:r>
        <w:t>to</w:t>
      </w:r>
      <w:r>
        <w:rPr>
          <w:spacing w:val="-7"/>
        </w:rPr>
        <w:t xml:space="preserve"> </w:t>
      </w:r>
      <w:r>
        <w:t>avoid</w:t>
      </w:r>
      <w:r>
        <w:rPr>
          <w:spacing w:val="-2"/>
        </w:rPr>
        <w:t xml:space="preserve"> </w:t>
      </w:r>
      <w:r>
        <w:t>pregnancy</w:t>
      </w:r>
      <w:r>
        <w:rPr>
          <w:spacing w:val="-2"/>
        </w:rPr>
        <w:t xml:space="preserve"> </w:t>
      </w:r>
      <w:r>
        <w:t>during</w:t>
      </w:r>
      <w:r>
        <w:rPr>
          <w:spacing w:val="-7"/>
        </w:rPr>
        <w:t xml:space="preserve"> </w:t>
      </w:r>
      <w:r>
        <w:t>treatment</w:t>
      </w:r>
      <w:r>
        <w:rPr>
          <w:spacing w:val="-2"/>
        </w:rPr>
        <w:t xml:space="preserve"> </w:t>
      </w:r>
      <w:r>
        <w:t>and</w:t>
      </w:r>
      <w:r>
        <w:rPr>
          <w:spacing w:val="-2"/>
        </w:rPr>
        <w:t xml:space="preserve"> </w:t>
      </w:r>
      <w:r>
        <w:t>for 10</w:t>
      </w:r>
      <w:r>
        <w:rPr>
          <w:spacing w:val="-7"/>
        </w:rPr>
        <w:t xml:space="preserve"> </w:t>
      </w:r>
      <w:r>
        <w:t>days</w:t>
      </w:r>
      <w:r>
        <w:rPr>
          <w:spacing w:val="-4"/>
        </w:rPr>
        <w:t xml:space="preserve"> </w:t>
      </w:r>
      <w:r>
        <w:t>after</w:t>
      </w:r>
      <w:r>
        <w:rPr>
          <w:spacing w:val="-5"/>
        </w:rPr>
        <w:t xml:space="preserve"> </w:t>
      </w:r>
      <w:r>
        <w:t xml:space="preserve">stopping </w:t>
      </w:r>
      <w:r>
        <w:lastRenderedPageBreak/>
        <w:t>VELSIPITY (see Section 4.6 Fertility, pregnancy and lactation).</w:t>
      </w:r>
    </w:p>
    <w:p w14:paraId="523BE022" w14:textId="77777777" w:rsidR="00BE39DF" w:rsidRDefault="00F20CF4">
      <w:pPr>
        <w:pStyle w:val="Heading4"/>
        <w:spacing w:before="239"/>
        <w:ind w:left="119"/>
      </w:pPr>
      <w:r>
        <w:t>Macular</w:t>
      </w:r>
      <w:r>
        <w:rPr>
          <w:spacing w:val="-1"/>
        </w:rPr>
        <w:t xml:space="preserve"> </w:t>
      </w:r>
      <w:r>
        <w:rPr>
          <w:spacing w:val="-2"/>
        </w:rPr>
        <w:t>oedema</w:t>
      </w:r>
    </w:p>
    <w:p w14:paraId="5E126512" w14:textId="77777777" w:rsidR="00BE39DF" w:rsidRDefault="00F20CF4">
      <w:pPr>
        <w:pStyle w:val="BodyText"/>
        <w:spacing w:before="122" w:line="259" w:lineRule="auto"/>
        <w:ind w:left="119" w:right="472"/>
      </w:pPr>
      <w:r>
        <w:t>S1P</w:t>
      </w:r>
      <w:r>
        <w:rPr>
          <w:spacing w:val="-2"/>
        </w:rPr>
        <w:t xml:space="preserve"> </w:t>
      </w:r>
      <w:r>
        <w:t>receptor</w:t>
      </w:r>
      <w:r>
        <w:rPr>
          <w:spacing w:val="-6"/>
        </w:rPr>
        <w:t xml:space="preserve"> </w:t>
      </w:r>
      <w:r>
        <w:t>modulators,</w:t>
      </w:r>
      <w:r>
        <w:rPr>
          <w:spacing w:val="-5"/>
        </w:rPr>
        <w:t xml:space="preserve"> </w:t>
      </w:r>
      <w:r>
        <w:t>including</w:t>
      </w:r>
      <w:r>
        <w:rPr>
          <w:spacing w:val="-3"/>
        </w:rPr>
        <w:t xml:space="preserve"> </w:t>
      </w:r>
      <w:r>
        <w:t>VELSIPITY,</w:t>
      </w:r>
      <w:r>
        <w:rPr>
          <w:spacing w:val="-5"/>
        </w:rPr>
        <w:t xml:space="preserve"> </w:t>
      </w:r>
      <w:r>
        <w:t>have</w:t>
      </w:r>
      <w:r>
        <w:rPr>
          <w:spacing w:val="-4"/>
        </w:rPr>
        <w:t xml:space="preserve"> </w:t>
      </w:r>
      <w:r>
        <w:t>been</w:t>
      </w:r>
      <w:r>
        <w:rPr>
          <w:spacing w:val="-3"/>
        </w:rPr>
        <w:t xml:space="preserve"> </w:t>
      </w:r>
      <w:r>
        <w:t>associated</w:t>
      </w:r>
      <w:r>
        <w:rPr>
          <w:spacing w:val="-3"/>
        </w:rPr>
        <w:t xml:space="preserve"> </w:t>
      </w:r>
      <w:r>
        <w:t>with</w:t>
      </w:r>
      <w:r>
        <w:rPr>
          <w:spacing w:val="-3"/>
        </w:rPr>
        <w:t xml:space="preserve"> </w:t>
      </w:r>
      <w:r>
        <w:t>an</w:t>
      </w:r>
      <w:r>
        <w:rPr>
          <w:spacing w:val="-3"/>
        </w:rPr>
        <w:t xml:space="preserve"> </w:t>
      </w:r>
      <w:r>
        <w:t>increased</w:t>
      </w:r>
      <w:r>
        <w:rPr>
          <w:spacing w:val="-3"/>
        </w:rPr>
        <w:t xml:space="preserve"> </w:t>
      </w:r>
      <w:r>
        <w:t>risk of macular oedema (see Section 4.8 Adverse effects (undesirable effects).</w:t>
      </w:r>
    </w:p>
    <w:p w14:paraId="02BC52E3" w14:textId="77777777" w:rsidR="00BE39DF" w:rsidRDefault="00F20CF4">
      <w:pPr>
        <w:pStyle w:val="BodyText"/>
        <w:spacing w:before="158" w:line="259" w:lineRule="auto"/>
        <w:ind w:left="119" w:right="444"/>
      </w:pPr>
      <w:r>
        <w:t>An</w:t>
      </w:r>
      <w:r>
        <w:rPr>
          <w:spacing w:val="-1"/>
        </w:rPr>
        <w:t xml:space="preserve"> </w:t>
      </w:r>
      <w:r>
        <w:t>ophthalmic</w:t>
      </w:r>
      <w:r>
        <w:rPr>
          <w:spacing w:val="-2"/>
        </w:rPr>
        <w:t xml:space="preserve"> </w:t>
      </w:r>
      <w:r>
        <w:t>evaluation</w:t>
      </w:r>
      <w:r>
        <w:rPr>
          <w:spacing w:val="-1"/>
        </w:rPr>
        <w:t xml:space="preserve"> </w:t>
      </w:r>
      <w:r>
        <w:t>of the</w:t>
      </w:r>
      <w:r>
        <w:rPr>
          <w:spacing w:val="-7"/>
        </w:rPr>
        <w:t xml:space="preserve"> </w:t>
      </w:r>
      <w:r>
        <w:t>fundus,</w:t>
      </w:r>
      <w:r>
        <w:rPr>
          <w:spacing w:val="-3"/>
        </w:rPr>
        <w:t xml:space="preserve"> </w:t>
      </w:r>
      <w:r>
        <w:t>including</w:t>
      </w:r>
      <w:r>
        <w:rPr>
          <w:spacing w:val="-6"/>
        </w:rPr>
        <w:t xml:space="preserve"> </w:t>
      </w:r>
      <w:r>
        <w:t>the</w:t>
      </w:r>
      <w:r>
        <w:rPr>
          <w:spacing w:val="-2"/>
        </w:rPr>
        <w:t xml:space="preserve"> </w:t>
      </w:r>
      <w:r>
        <w:t>macula, is</w:t>
      </w:r>
      <w:r>
        <w:rPr>
          <w:spacing w:val="-8"/>
        </w:rPr>
        <w:t xml:space="preserve"> </w:t>
      </w:r>
      <w:r>
        <w:t>recommended</w:t>
      </w:r>
      <w:r>
        <w:rPr>
          <w:spacing w:val="-1"/>
        </w:rPr>
        <w:t xml:space="preserve"> </w:t>
      </w:r>
      <w:r>
        <w:t>in</w:t>
      </w:r>
      <w:r>
        <w:rPr>
          <w:spacing w:val="-1"/>
        </w:rPr>
        <w:t xml:space="preserve"> </w:t>
      </w:r>
      <w:r>
        <w:t>all</w:t>
      </w:r>
      <w:r>
        <w:rPr>
          <w:spacing w:val="-5"/>
        </w:rPr>
        <w:t xml:space="preserve"> </w:t>
      </w:r>
      <w:r>
        <w:t>patients at any time if there is any change in vision while taking VELSIPITY.</w:t>
      </w:r>
    </w:p>
    <w:p w14:paraId="0DC47ECC" w14:textId="77777777" w:rsidR="00BE39DF" w:rsidRDefault="00F20CF4">
      <w:pPr>
        <w:pStyle w:val="BodyText"/>
        <w:spacing w:before="157" w:line="259" w:lineRule="auto"/>
        <w:ind w:left="119" w:right="472"/>
      </w:pPr>
      <w:r>
        <w:t>Patients with a history of diabetes mellitus, uveitis, or underlying/coexisting retinal disease, uncontrolled hypertension and older patients are at increased risk of macular oedema during VELSIPITY therapy. Arrange an ophthalmological assessment in patients with a history of diabetes</w:t>
      </w:r>
      <w:r>
        <w:rPr>
          <w:spacing w:val="-4"/>
        </w:rPr>
        <w:t xml:space="preserve"> </w:t>
      </w:r>
      <w:r>
        <w:t>mellitus, uveitis, or</w:t>
      </w:r>
      <w:r>
        <w:rPr>
          <w:spacing w:val="-5"/>
        </w:rPr>
        <w:t xml:space="preserve"> </w:t>
      </w:r>
      <w:r>
        <w:t>retinal</w:t>
      </w:r>
      <w:r>
        <w:rPr>
          <w:spacing w:val="-2"/>
        </w:rPr>
        <w:t xml:space="preserve"> </w:t>
      </w:r>
      <w:r>
        <w:t>disease</w:t>
      </w:r>
      <w:r>
        <w:rPr>
          <w:spacing w:val="-3"/>
        </w:rPr>
        <w:t xml:space="preserve"> </w:t>
      </w:r>
      <w:r>
        <w:t>prior</w:t>
      </w:r>
      <w:r>
        <w:rPr>
          <w:spacing w:val="-5"/>
        </w:rPr>
        <w:t xml:space="preserve"> </w:t>
      </w:r>
      <w:r>
        <w:t>to</w:t>
      </w:r>
      <w:r>
        <w:rPr>
          <w:spacing w:val="-7"/>
        </w:rPr>
        <w:t xml:space="preserve"> </w:t>
      </w:r>
      <w:r>
        <w:t>treatment</w:t>
      </w:r>
      <w:r>
        <w:rPr>
          <w:spacing w:val="-2"/>
        </w:rPr>
        <w:t xml:space="preserve"> </w:t>
      </w:r>
      <w:r>
        <w:t>initiation</w:t>
      </w:r>
      <w:r>
        <w:rPr>
          <w:spacing w:val="-2"/>
        </w:rPr>
        <w:t xml:space="preserve"> </w:t>
      </w:r>
      <w:r>
        <w:t>with</w:t>
      </w:r>
      <w:r>
        <w:rPr>
          <w:spacing w:val="-7"/>
        </w:rPr>
        <w:t xml:space="preserve"> </w:t>
      </w:r>
      <w:r>
        <w:t>VELSIPITY</w:t>
      </w:r>
      <w:r>
        <w:rPr>
          <w:spacing w:val="-7"/>
        </w:rPr>
        <w:t xml:space="preserve"> </w:t>
      </w:r>
      <w:r>
        <w:t>and have follow up evaluations while receiving therapy.</w:t>
      </w:r>
    </w:p>
    <w:p w14:paraId="464111A8" w14:textId="77777777" w:rsidR="00BE39DF" w:rsidRDefault="00F20CF4">
      <w:pPr>
        <w:pStyle w:val="BodyText"/>
        <w:spacing w:before="161" w:line="259" w:lineRule="auto"/>
        <w:ind w:left="119" w:right="531"/>
      </w:pPr>
      <w:r>
        <w:t>Continuation</w:t>
      </w:r>
      <w:r>
        <w:rPr>
          <w:spacing w:val="-3"/>
        </w:rPr>
        <w:t xml:space="preserve"> </w:t>
      </w:r>
      <w:r>
        <w:t>of</w:t>
      </w:r>
      <w:r>
        <w:rPr>
          <w:spacing w:val="-1"/>
        </w:rPr>
        <w:t xml:space="preserve"> </w:t>
      </w:r>
      <w:r>
        <w:t>VELSIPITY</w:t>
      </w:r>
      <w:r>
        <w:rPr>
          <w:spacing w:val="-4"/>
        </w:rPr>
        <w:t xml:space="preserve"> </w:t>
      </w:r>
      <w:r>
        <w:t>therapy</w:t>
      </w:r>
      <w:r>
        <w:rPr>
          <w:spacing w:val="-7"/>
        </w:rPr>
        <w:t xml:space="preserve"> </w:t>
      </w:r>
      <w:r>
        <w:t>in</w:t>
      </w:r>
      <w:r>
        <w:rPr>
          <w:spacing w:val="-3"/>
        </w:rPr>
        <w:t xml:space="preserve"> </w:t>
      </w:r>
      <w:r>
        <w:t>patients</w:t>
      </w:r>
      <w:r>
        <w:rPr>
          <w:spacing w:val="-4"/>
        </w:rPr>
        <w:t xml:space="preserve"> </w:t>
      </w:r>
      <w:r>
        <w:t>who</w:t>
      </w:r>
      <w:r>
        <w:rPr>
          <w:spacing w:val="-3"/>
        </w:rPr>
        <w:t xml:space="preserve"> </w:t>
      </w:r>
      <w:r>
        <w:t>develop</w:t>
      </w:r>
      <w:r>
        <w:rPr>
          <w:spacing w:val="-3"/>
        </w:rPr>
        <w:t xml:space="preserve"> </w:t>
      </w:r>
      <w:r>
        <w:t>macular</w:t>
      </w:r>
      <w:r>
        <w:rPr>
          <w:spacing w:val="-1"/>
        </w:rPr>
        <w:t xml:space="preserve"> </w:t>
      </w:r>
      <w:r>
        <w:t>oedema</w:t>
      </w:r>
      <w:r>
        <w:rPr>
          <w:spacing w:val="-4"/>
        </w:rPr>
        <w:t xml:space="preserve"> </w:t>
      </w:r>
      <w:r>
        <w:t>has</w:t>
      </w:r>
      <w:r>
        <w:rPr>
          <w:spacing w:val="-4"/>
        </w:rPr>
        <w:t xml:space="preserve"> </w:t>
      </w:r>
      <w:r>
        <w:t>not</w:t>
      </w:r>
      <w:r>
        <w:rPr>
          <w:spacing w:val="-6"/>
        </w:rPr>
        <w:t xml:space="preserve"> </w:t>
      </w:r>
      <w:r>
        <w:t>been evaluated. It is recommended that VELSIPITY be discontinued in patients who develop macular oedema. A decision on whether or not VELSIPITY should be re-initiated after resolution</w:t>
      </w:r>
      <w:r>
        <w:rPr>
          <w:spacing w:val="40"/>
        </w:rPr>
        <w:t xml:space="preserve"> </w:t>
      </w:r>
      <w:r>
        <w:t xml:space="preserve">needs to take into account the potential benefits and risks for the individual </w:t>
      </w:r>
      <w:r>
        <w:rPr>
          <w:spacing w:val="-2"/>
        </w:rPr>
        <w:t>patient.</w:t>
      </w:r>
    </w:p>
    <w:p w14:paraId="494F37B1" w14:textId="77777777" w:rsidR="00BE39DF" w:rsidRDefault="00F20CF4">
      <w:pPr>
        <w:pStyle w:val="Heading4"/>
        <w:ind w:left="119"/>
      </w:pPr>
      <w:bookmarkStart w:id="20" w:name="Malignancies"/>
      <w:bookmarkEnd w:id="20"/>
      <w:r>
        <w:rPr>
          <w:spacing w:val="-2"/>
        </w:rPr>
        <w:t>Malignancies</w:t>
      </w:r>
    </w:p>
    <w:p w14:paraId="7F185D16" w14:textId="77777777" w:rsidR="00BE39DF" w:rsidRDefault="00F20CF4">
      <w:pPr>
        <w:pStyle w:val="BodyText"/>
        <w:spacing w:before="117" w:line="259" w:lineRule="auto"/>
        <w:ind w:left="119" w:right="531"/>
      </w:pPr>
      <w:r>
        <w:t>Cases of malignancies (including skin</w:t>
      </w:r>
      <w:r>
        <w:rPr>
          <w:spacing w:val="-1"/>
        </w:rPr>
        <w:t xml:space="preserve"> </w:t>
      </w:r>
      <w:r>
        <w:t>malignancies) have been reported</w:t>
      </w:r>
      <w:r>
        <w:rPr>
          <w:spacing w:val="-1"/>
        </w:rPr>
        <w:t xml:space="preserve"> </w:t>
      </w:r>
      <w:r>
        <w:t>in patients treated with</w:t>
      </w:r>
      <w:r>
        <w:rPr>
          <w:spacing w:val="-2"/>
        </w:rPr>
        <w:t xml:space="preserve"> </w:t>
      </w:r>
      <w:r>
        <w:t>S1P</w:t>
      </w:r>
      <w:r>
        <w:rPr>
          <w:spacing w:val="-6"/>
        </w:rPr>
        <w:t xml:space="preserve"> </w:t>
      </w:r>
      <w:r>
        <w:t>receptor modulators.</w:t>
      </w:r>
      <w:r>
        <w:rPr>
          <w:spacing w:val="-4"/>
        </w:rPr>
        <w:t xml:space="preserve"> </w:t>
      </w:r>
      <w:r>
        <w:t>If</w:t>
      </w:r>
      <w:r>
        <w:rPr>
          <w:spacing w:val="-5"/>
        </w:rPr>
        <w:t xml:space="preserve"> </w:t>
      </w:r>
      <w:r>
        <w:t>a</w:t>
      </w:r>
      <w:r>
        <w:rPr>
          <w:spacing w:val="-3"/>
        </w:rPr>
        <w:t xml:space="preserve"> </w:t>
      </w:r>
      <w:r>
        <w:t>suspicious</w:t>
      </w:r>
      <w:r>
        <w:rPr>
          <w:spacing w:val="-4"/>
        </w:rPr>
        <w:t xml:space="preserve"> </w:t>
      </w:r>
      <w:r>
        <w:t>skin</w:t>
      </w:r>
      <w:r>
        <w:rPr>
          <w:spacing w:val="-2"/>
        </w:rPr>
        <w:t xml:space="preserve"> </w:t>
      </w:r>
      <w:r>
        <w:t>lesion</w:t>
      </w:r>
      <w:r>
        <w:rPr>
          <w:spacing w:val="-2"/>
        </w:rPr>
        <w:t xml:space="preserve"> </w:t>
      </w:r>
      <w:r>
        <w:t>is</w:t>
      </w:r>
      <w:r>
        <w:rPr>
          <w:spacing w:val="-4"/>
        </w:rPr>
        <w:t xml:space="preserve"> </w:t>
      </w:r>
      <w:r>
        <w:t>observed, it</w:t>
      </w:r>
      <w:r>
        <w:rPr>
          <w:spacing w:val="-6"/>
        </w:rPr>
        <w:t xml:space="preserve"> </w:t>
      </w:r>
      <w:r>
        <w:t>should</w:t>
      </w:r>
      <w:r>
        <w:rPr>
          <w:spacing w:val="-2"/>
        </w:rPr>
        <w:t xml:space="preserve"> </w:t>
      </w:r>
      <w:r>
        <w:t>be</w:t>
      </w:r>
      <w:r>
        <w:rPr>
          <w:spacing w:val="-3"/>
        </w:rPr>
        <w:t xml:space="preserve"> </w:t>
      </w:r>
      <w:r>
        <w:t xml:space="preserve">promptly </w:t>
      </w:r>
      <w:r>
        <w:rPr>
          <w:spacing w:val="-2"/>
        </w:rPr>
        <w:t>evaluated.</w:t>
      </w:r>
    </w:p>
    <w:p w14:paraId="64B80263" w14:textId="77777777" w:rsidR="00BE39DF" w:rsidRDefault="00F20CF4">
      <w:pPr>
        <w:pStyle w:val="BodyText"/>
        <w:spacing w:before="157" w:line="259" w:lineRule="auto"/>
        <w:ind w:left="119" w:right="433"/>
      </w:pPr>
      <w:r>
        <w:t>Since there is a potential risk of malignant skin growths, patients treated with VELSIPITY should</w:t>
      </w:r>
      <w:r>
        <w:rPr>
          <w:spacing w:val="-2"/>
        </w:rPr>
        <w:t xml:space="preserve"> </w:t>
      </w:r>
      <w:r>
        <w:t>have</w:t>
      </w:r>
      <w:r>
        <w:rPr>
          <w:spacing w:val="-3"/>
        </w:rPr>
        <w:t xml:space="preserve"> </w:t>
      </w:r>
      <w:r>
        <w:t>periodic</w:t>
      </w:r>
      <w:r>
        <w:rPr>
          <w:spacing w:val="-3"/>
        </w:rPr>
        <w:t xml:space="preserve"> </w:t>
      </w:r>
      <w:r>
        <w:t>skin</w:t>
      </w:r>
      <w:r>
        <w:rPr>
          <w:spacing w:val="-2"/>
        </w:rPr>
        <w:t xml:space="preserve"> </w:t>
      </w:r>
      <w:r>
        <w:t>examinations</w:t>
      </w:r>
      <w:r>
        <w:rPr>
          <w:spacing w:val="-4"/>
        </w:rPr>
        <w:t xml:space="preserve"> </w:t>
      </w:r>
      <w:r>
        <w:t>and</w:t>
      </w:r>
      <w:r>
        <w:rPr>
          <w:spacing w:val="-2"/>
        </w:rPr>
        <w:t xml:space="preserve"> </w:t>
      </w:r>
      <w:r>
        <w:t>be</w:t>
      </w:r>
      <w:r>
        <w:rPr>
          <w:spacing w:val="-8"/>
        </w:rPr>
        <w:t xml:space="preserve"> </w:t>
      </w:r>
      <w:r>
        <w:t>cautioned</w:t>
      </w:r>
      <w:r>
        <w:rPr>
          <w:spacing w:val="-2"/>
        </w:rPr>
        <w:t xml:space="preserve"> </w:t>
      </w:r>
      <w:r>
        <w:t>against</w:t>
      </w:r>
      <w:r>
        <w:rPr>
          <w:spacing w:val="-2"/>
        </w:rPr>
        <w:t xml:space="preserve"> </w:t>
      </w:r>
      <w:r>
        <w:t>exposure</w:t>
      </w:r>
      <w:r>
        <w:rPr>
          <w:spacing w:val="-3"/>
        </w:rPr>
        <w:t xml:space="preserve"> </w:t>
      </w:r>
      <w:r>
        <w:t>to</w:t>
      </w:r>
      <w:r>
        <w:rPr>
          <w:spacing w:val="-2"/>
        </w:rPr>
        <w:t xml:space="preserve"> </w:t>
      </w:r>
      <w:r>
        <w:t>sunlight</w:t>
      </w:r>
      <w:r>
        <w:rPr>
          <w:spacing w:val="-2"/>
        </w:rPr>
        <w:t xml:space="preserve"> </w:t>
      </w:r>
      <w:r>
        <w:t>without protection. These patients should not receive concomitant phototherapy with UV-B-radiation or PUVA-photochemotherapy.</w:t>
      </w:r>
    </w:p>
    <w:p w14:paraId="0240714D" w14:textId="77777777" w:rsidR="00BE39DF" w:rsidRDefault="00F20CF4">
      <w:pPr>
        <w:pStyle w:val="Heading4"/>
        <w:ind w:left="119"/>
      </w:pPr>
      <w:bookmarkStart w:id="21" w:name="Posterior_reversible_encephalopathy_synd"/>
      <w:bookmarkEnd w:id="21"/>
      <w:r>
        <w:t>Posterior</w:t>
      </w:r>
      <w:r>
        <w:rPr>
          <w:spacing w:val="-3"/>
        </w:rPr>
        <w:t xml:space="preserve"> </w:t>
      </w:r>
      <w:r>
        <w:t>reversible</w:t>
      </w:r>
      <w:r>
        <w:rPr>
          <w:spacing w:val="-3"/>
        </w:rPr>
        <w:t xml:space="preserve"> </w:t>
      </w:r>
      <w:r>
        <w:t>encephalopathy</w:t>
      </w:r>
      <w:r>
        <w:rPr>
          <w:spacing w:val="-2"/>
        </w:rPr>
        <w:t xml:space="preserve"> syndrome</w:t>
      </w:r>
    </w:p>
    <w:p w14:paraId="7D474892" w14:textId="77777777" w:rsidR="00BE39DF" w:rsidRDefault="00F20CF4">
      <w:pPr>
        <w:pStyle w:val="BodyText"/>
        <w:spacing w:before="118" w:line="259" w:lineRule="auto"/>
        <w:ind w:left="119" w:right="580"/>
      </w:pPr>
      <w:r>
        <w:t>Rare cases of posterior reversible encephalopathy syndrome (PRES) have been reported in patients receiving other S1P receptor modulators. Such events have not been reported for VELSIPITY-treated patients in the development program. Should a VELSIPITY-treated patient develop any neurological or psychiatric symptoms/signs (e.g., cognitive deficits, behavioural changes, cortical visual disturbances, or any other neurological cortical symptoms/signs), any symptom/sign suggestive of an increase of intracranial p</w:t>
      </w:r>
      <w:r>
        <w:t>ressure, or accelerated neurological deterioration, the physician should promptly schedule a complete physical</w:t>
      </w:r>
      <w:r>
        <w:rPr>
          <w:spacing w:val="-3"/>
        </w:rPr>
        <w:t xml:space="preserve"> </w:t>
      </w:r>
      <w:r>
        <w:t>and</w:t>
      </w:r>
      <w:r>
        <w:rPr>
          <w:spacing w:val="-3"/>
        </w:rPr>
        <w:t xml:space="preserve"> </w:t>
      </w:r>
      <w:r>
        <w:t>neurological</w:t>
      </w:r>
      <w:r>
        <w:rPr>
          <w:spacing w:val="-3"/>
        </w:rPr>
        <w:t xml:space="preserve"> </w:t>
      </w:r>
      <w:r>
        <w:t>examination</w:t>
      </w:r>
      <w:r>
        <w:rPr>
          <w:spacing w:val="-3"/>
        </w:rPr>
        <w:t xml:space="preserve"> </w:t>
      </w:r>
      <w:r>
        <w:t>and</w:t>
      </w:r>
      <w:r>
        <w:rPr>
          <w:spacing w:val="-7"/>
        </w:rPr>
        <w:t xml:space="preserve"> </w:t>
      </w:r>
      <w:r>
        <w:t>should</w:t>
      </w:r>
      <w:r>
        <w:rPr>
          <w:spacing w:val="-7"/>
        </w:rPr>
        <w:t xml:space="preserve"> </w:t>
      </w:r>
      <w:r>
        <w:t>consider</w:t>
      </w:r>
      <w:r>
        <w:rPr>
          <w:spacing w:val="-1"/>
        </w:rPr>
        <w:t xml:space="preserve"> </w:t>
      </w:r>
      <w:r>
        <w:t>an</w:t>
      </w:r>
      <w:r>
        <w:rPr>
          <w:spacing w:val="-3"/>
        </w:rPr>
        <w:t xml:space="preserve"> </w:t>
      </w:r>
      <w:r>
        <w:t>MRI.</w:t>
      </w:r>
      <w:r>
        <w:rPr>
          <w:spacing w:val="-1"/>
        </w:rPr>
        <w:t xml:space="preserve"> </w:t>
      </w:r>
      <w:r>
        <w:t>Symptoms</w:t>
      </w:r>
      <w:r>
        <w:rPr>
          <w:spacing w:val="-4"/>
        </w:rPr>
        <w:t xml:space="preserve"> </w:t>
      </w:r>
      <w:r>
        <w:t>of</w:t>
      </w:r>
      <w:r>
        <w:rPr>
          <w:spacing w:val="-5"/>
        </w:rPr>
        <w:t xml:space="preserve"> </w:t>
      </w:r>
      <w:r>
        <w:t>PRES</w:t>
      </w:r>
      <w:r>
        <w:rPr>
          <w:spacing w:val="-2"/>
        </w:rPr>
        <w:t xml:space="preserve"> </w:t>
      </w:r>
      <w:r>
        <w:t>are usually reversible but may evolve into ischemic stroke or cerebral hemorrhage. Delay in diagnosis</w:t>
      </w:r>
      <w:r>
        <w:rPr>
          <w:spacing w:val="-2"/>
        </w:rPr>
        <w:t xml:space="preserve"> </w:t>
      </w:r>
      <w:r>
        <w:t>and treatment may lead to</w:t>
      </w:r>
      <w:r>
        <w:rPr>
          <w:spacing w:val="-5"/>
        </w:rPr>
        <w:t xml:space="preserve"> </w:t>
      </w:r>
      <w:r>
        <w:t>permanent</w:t>
      </w:r>
      <w:r>
        <w:rPr>
          <w:spacing w:val="-4"/>
        </w:rPr>
        <w:t xml:space="preserve"> </w:t>
      </w:r>
      <w:r>
        <w:t>neurological sequelae. If</w:t>
      </w:r>
      <w:r>
        <w:rPr>
          <w:spacing w:val="-3"/>
        </w:rPr>
        <w:t xml:space="preserve"> </w:t>
      </w:r>
      <w:r>
        <w:t>PRES</w:t>
      </w:r>
      <w:r>
        <w:rPr>
          <w:spacing w:val="-4"/>
        </w:rPr>
        <w:t xml:space="preserve"> </w:t>
      </w:r>
      <w:r>
        <w:t>is</w:t>
      </w:r>
      <w:r>
        <w:rPr>
          <w:spacing w:val="-2"/>
        </w:rPr>
        <w:t xml:space="preserve"> </w:t>
      </w:r>
      <w:r>
        <w:t>suspected, treatment with VELSIPITY should be discontinued.</w:t>
      </w:r>
    </w:p>
    <w:p w14:paraId="32B812B0" w14:textId="77777777" w:rsidR="00BE39DF" w:rsidRDefault="00F20CF4">
      <w:pPr>
        <w:pStyle w:val="Heading4"/>
        <w:spacing w:before="240"/>
        <w:ind w:left="119"/>
      </w:pPr>
      <w:bookmarkStart w:id="22" w:name="Respiratory_effects"/>
      <w:bookmarkEnd w:id="22"/>
      <w:r>
        <w:t>Respiratory</w:t>
      </w:r>
      <w:r>
        <w:rPr>
          <w:spacing w:val="-4"/>
        </w:rPr>
        <w:t xml:space="preserve"> </w:t>
      </w:r>
      <w:r>
        <w:rPr>
          <w:spacing w:val="-2"/>
        </w:rPr>
        <w:t>effects</w:t>
      </w:r>
    </w:p>
    <w:p w14:paraId="5AB1A7E7" w14:textId="77777777" w:rsidR="00BE39DF" w:rsidRDefault="00F20CF4">
      <w:pPr>
        <w:pStyle w:val="BodyText"/>
        <w:spacing w:before="117" w:line="259" w:lineRule="auto"/>
        <w:ind w:left="119" w:right="531"/>
      </w:pPr>
      <w:r>
        <w:t>Reductions in absolute forced expiratory volume over 1 second (FEV1) and forced vital capacity</w:t>
      </w:r>
      <w:r>
        <w:rPr>
          <w:spacing w:val="-2"/>
        </w:rPr>
        <w:t xml:space="preserve"> </w:t>
      </w:r>
      <w:r>
        <w:t>(FVC)</w:t>
      </w:r>
      <w:r>
        <w:rPr>
          <w:spacing w:val="-1"/>
        </w:rPr>
        <w:t xml:space="preserve"> </w:t>
      </w:r>
      <w:r>
        <w:t>were</w:t>
      </w:r>
      <w:r>
        <w:rPr>
          <w:spacing w:val="-3"/>
        </w:rPr>
        <w:t xml:space="preserve"> </w:t>
      </w:r>
      <w:r>
        <w:t>observed</w:t>
      </w:r>
      <w:r>
        <w:rPr>
          <w:spacing w:val="-2"/>
        </w:rPr>
        <w:t xml:space="preserve"> </w:t>
      </w:r>
      <w:r>
        <w:t>in</w:t>
      </w:r>
      <w:r>
        <w:rPr>
          <w:spacing w:val="-7"/>
        </w:rPr>
        <w:t xml:space="preserve"> </w:t>
      </w:r>
      <w:r>
        <w:t>patients</w:t>
      </w:r>
      <w:r>
        <w:rPr>
          <w:spacing w:val="-4"/>
        </w:rPr>
        <w:t xml:space="preserve"> </w:t>
      </w:r>
      <w:r>
        <w:t>treated</w:t>
      </w:r>
      <w:r>
        <w:rPr>
          <w:spacing w:val="-7"/>
        </w:rPr>
        <w:t xml:space="preserve"> </w:t>
      </w:r>
      <w:r>
        <w:t>with</w:t>
      </w:r>
      <w:r>
        <w:rPr>
          <w:spacing w:val="-2"/>
        </w:rPr>
        <w:t xml:space="preserve"> </w:t>
      </w:r>
      <w:r>
        <w:t>S1P</w:t>
      </w:r>
      <w:r>
        <w:rPr>
          <w:spacing w:val="-6"/>
        </w:rPr>
        <w:t xml:space="preserve"> </w:t>
      </w:r>
      <w:r>
        <w:t>receptor</w:t>
      </w:r>
      <w:r>
        <w:rPr>
          <w:spacing w:val="-1"/>
        </w:rPr>
        <w:t xml:space="preserve"> </w:t>
      </w:r>
      <w:r>
        <w:t>modulators,</w:t>
      </w:r>
      <w:r>
        <w:rPr>
          <w:spacing w:val="-1"/>
        </w:rPr>
        <w:t xml:space="preserve"> </w:t>
      </w:r>
      <w:r>
        <w:t>including</w:t>
      </w:r>
    </w:p>
    <w:p w14:paraId="6C832B12" w14:textId="77777777" w:rsidR="00BE39DF" w:rsidRDefault="00BE39DF">
      <w:pPr>
        <w:spacing w:line="259" w:lineRule="auto"/>
        <w:sectPr w:rsidR="00BE39DF">
          <w:pgSz w:w="11910" w:h="16840"/>
          <w:pgMar w:top="1360" w:right="1000" w:bottom="980" w:left="1320" w:header="0" w:footer="781" w:gutter="0"/>
          <w:cols w:space="720"/>
        </w:sectPr>
      </w:pPr>
    </w:p>
    <w:p w14:paraId="7F184FCA" w14:textId="77777777" w:rsidR="00BE39DF" w:rsidRDefault="00F20CF4">
      <w:pPr>
        <w:pStyle w:val="BodyText"/>
        <w:spacing w:before="63" w:line="256" w:lineRule="auto"/>
        <w:ind w:right="505"/>
      </w:pPr>
      <w:r>
        <w:lastRenderedPageBreak/>
        <w:t>VELSIPITY (see Section 5.1 Pharmacodynamic properties).</w:t>
      </w:r>
      <w:r>
        <w:rPr>
          <w:spacing w:val="40"/>
        </w:rPr>
        <w:t xml:space="preserve"> </w:t>
      </w:r>
      <w:r>
        <w:t xml:space="preserve">Patients with a forced </w:t>
      </w:r>
      <w:r>
        <w:rPr>
          <w:position w:val="2"/>
        </w:rPr>
        <w:t>expiratory</w:t>
      </w:r>
      <w:r>
        <w:rPr>
          <w:spacing w:val="-1"/>
          <w:position w:val="2"/>
        </w:rPr>
        <w:t xml:space="preserve"> </w:t>
      </w:r>
      <w:r>
        <w:rPr>
          <w:position w:val="2"/>
        </w:rPr>
        <w:t>volume</w:t>
      </w:r>
      <w:r>
        <w:rPr>
          <w:spacing w:val="-7"/>
          <w:position w:val="2"/>
        </w:rPr>
        <w:t xml:space="preserve"> </w:t>
      </w:r>
      <w:r>
        <w:rPr>
          <w:position w:val="2"/>
        </w:rPr>
        <w:t>in</w:t>
      </w:r>
      <w:r>
        <w:rPr>
          <w:spacing w:val="-1"/>
          <w:position w:val="2"/>
        </w:rPr>
        <w:t xml:space="preserve"> </w:t>
      </w:r>
      <w:r>
        <w:rPr>
          <w:position w:val="2"/>
        </w:rPr>
        <w:t>1</w:t>
      </w:r>
      <w:r>
        <w:rPr>
          <w:spacing w:val="-6"/>
          <w:position w:val="2"/>
        </w:rPr>
        <w:t xml:space="preserve"> </w:t>
      </w:r>
      <w:r>
        <w:rPr>
          <w:position w:val="2"/>
        </w:rPr>
        <w:t>second</w:t>
      </w:r>
      <w:r>
        <w:rPr>
          <w:spacing w:val="-1"/>
          <w:position w:val="2"/>
        </w:rPr>
        <w:t xml:space="preserve"> </w:t>
      </w:r>
      <w:r>
        <w:rPr>
          <w:position w:val="2"/>
        </w:rPr>
        <w:t>(FEV</w:t>
      </w:r>
      <w:r>
        <w:rPr>
          <w:sz w:val="16"/>
        </w:rPr>
        <w:t>1</w:t>
      </w:r>
      <w:r>
        <w:rPr>
          <w:position w:val="2"/>
        </w:rPr>
        <w:t>)</w:t>
      </w:r>
      <w:r>
        <w:rPr>
          <w:spacing w:val="-4"/>
          <w:position w:val="2"/>
        </w:rPr>
        <w:t xml:space="preserve"> </w:t>
      </w:r>
      <w:r>
        <w:rPr>
          <w:position w:val="2"/>
        </w:rPr>
        <w:t>or</w:t>
      </w:r>
      <w:r>
        <w:rPr>
          <w:spacing w:val="-4"/>
          <w:position w:val="2"/>
        </w:rPr>
        <w:t xml:space="preserve"> </w:t>
      </w:r>
      <w:r>
        <w:rPr>
          <w:position w:val="2"/>
        </w:rPr>
        <w:t>forced</w:t>
      </w:r>
      <w:r>
        <w:rPr>
          <w:spacing w:val="-1"/>
          <w:position w:val="2"/>
        </w:rPr>
        <w:t xml:space="preserve"> </w:t>
      </w:r>
      <w:r>
        <w:rPr>
          <w:position w:val="2"/>
        </w:rPr>
        <w:t>vital</w:t>
      </w:r>
      <w:r>
        <w:rPr>
          <w:spacing w:val="-1"/>
          <w:position w:val="2"/>
        </w:rPr>
        <w:t xml:space="preserve"> </w:t>
      </w:r>
      <w:r>
        <w:rPr>
          <w:position w:val="2"/>
        </w:rPr>
        <w:t>capacity</w:t>
      </w:r>
      <w:r>
        <w:rPr>
          <w:spacing w:val="-1"/>
          <w:position w:val="2"/>
        </w:rPr>
        <w:t xml:space="preserve"> </w:t>
      </w:r>
      <w:r>
        <w:rPr>
          <w:position w:val="2"/>
        </w:rPr>
        <w:t>(FVC) &lt;</w:t>
      </w:r>
      <w:r>
        <w:rPr>
          <w:spacing w:val="-7"/>
          <w:position w:val="2"/>
        </w:rPr>
        <w:t xml:space="preserve"> </w:t>
      </w:r>
      <w:r>
        <w:rPr>
          <w:position w:val="2"/>
        </w:rPr>
        <w:t>70%</w:t>
      </w:r>
      <w:r>
        <w:rPr>
          <w:spacing w:val="-4"/>
          <w:position w:val="2"/>
        </w:rPr>
        <w:t xml:space="preserve"> </w:t>
      </w:r>
      <w:r>
        <w:rPr>
          <w:position w:val="2"/>
        </w:rPr>
        <w:t>predicted</w:t>
      </w:r>
      <w:r>
        <w:rPr>
          <w:spacing w:val="-1"/>
          <w:position w:val="2"/>
        </w:rPr>
        <w:t xml:space="preserve"> </w:t>
      </w:r>
      <w:r>
        <w:rPr>
          <w:position w:val="2"/>
        </w:rPr>
        <w:t>values and FEV</w:t>
      </w:r>
      <w:r>
        <w:rPr>
          <w:sz w:val="16"/>
        </w:rPr>
        <w:t>1</w:t>
      </w:r>
      <w:r>
        <w:rPr>
          <w:position w:val="2"/>
        </w:rPr>
        <w:t>/FVC</w:t>
      </w:r>
      <w:r>
        <w:rPr>
          <w:spacing w:val="-2"/>
          <w:position w:val="2"/>
        </w:rPr>
        <w:t xml:space="preserve"> </w:t>
      </w:r>
      <w:r>
        <w:rPr>
          <w:position w:val="2"/>
        </w:rPr>
        <w:t>ratio &lt;</w:t>
      </w:r>
      <w:r>
        <w:rPr>
          <w:spacing w:val="-5"/>
          <w:position w:val="2"/>
        </w:rPr>
        <w:t xml:space="preserve"> </w:t>
      </w:r>
      <w:r>
        <w:rPr>
          <w:position w:val="2"/>
        </w:rPr>
        <w:t>0.70</w:t>
      </w:r>
      <w:r>
        <w:rPr>
          <w:spacing w:val="-4"/>
          <w:position w:val="2"/>
        </w:rPr>
        <w:t xml:space="preserve"> </w:t>
      </w:r>
      <w:r>
        <w:rPr>
          <w:position w:val="2"/>
        </w:rPr>
        <w:t>at screening were</w:t>
      </w:r>
      <w:r>
        <w:rPr>
          <w:spacing w:val="-5"/>
          <w:position w:val="2"/>
        </w:rPr>
        <w:t xml:space="preserve"> </w:t>
      </w:r>
      <w:r>
        <w:rPr>
          <w:position w:val="2"/>
        </w:rPr>
        <w:t>not</w:t>
      </w:r>
      <w:r>
        <w:rPr>
          <w:spacing w:val="-3"/>
          <w:position w:val="2"/>
        </w:rPr>
        <w:t xml:space="preserve"> </w:t>
      </w:r>
      <w:r>
        <w:rPr>
          <w:position w:val="2"/>
        </w:rPr>
        <w:t>eligible</w:t>
      </w:r>
      <w:r>
        <w:rPr>
          <w:spacing w:val="-1"/>
          <w:position w:val="2"/>
        </w:rPr>
        <w:t xml:space="preserve"> </w:t>
      </w:r>
      <w:r>
        <w:rPr>
          <w:position w:val="2"/>
        </w:rPr>
        <w:t>to participate</w:t>
      </w:r>
      <w:r>
        <w:rPr>
          <w:spacing w:val="-1"/>
          <w:position w:val="2"/>
        </w:rPr>
        <w:t xml:space="preserve"> </w:t>
      </w:r>
      <w:r>
        <w:rPr>
          <w:position w:val="2"/>
        </w:rPr>
        <w:t>in</w:t>
      </w:r>
      <w:r>
        <w:rPr>
          <w:spacing w:val="-4"/>
          <w:position w:val="2"/>
        </w:rPr>
        <w:t xml:space="preserve"> </w:t>
      </w:r>
      <w:r>
        <w:rPr>
          <w:position w:val="2"/>
        </w:rPr>
        <w:t>ELEVATE</w:t>
      </w:r>
      <w:r>
        <w:rPr>
          <w:spacing w:val="-3"/>
          <w:position w:val="2"/>
        </w:rPr>
        <w:t xml:space="preserve"> </w:t>
      </w:r>
      <w:r>
        <w:rPr>
          <w:position w:val="2"/>
        </w:rPr>
        <w:t xml:space="preserve">12 and </w:t>
      </w:r>
      <w:r>
        <w:t>ELEVATE 52. VELSIPITY should be used with caution in patients with severe respiratory disease (i.e., pulmonary fibrosis, asthma, and chronic obstructive pulmonary disease).</w:t>
      </w:r>
    </w:p>
    <w:p w14:paraId="62B9FB22" w14:textId="77777777" w:rsidR="00BE39DF" w:rsidRDefault="00F20CF4">
      <w:pPr>
        <w:pStyle w:val="Heading4"/>
        <w:spacing w:before="251"/>
      </w:pPr>
      <w:bookmarkStart w:id="23" w:name="Use_in_hepatic_impairment"/>
      <w:bookmarkEnd w:id="23"/>
      <w:r>
        <w:t>Use</w:t>
      </w:r>
      <w:r>
        <w:rPr>
          <w:spacing w:val="-1"/>
        </w:rPr>
        <w:t xml:space="preserve"> </w:t>
      </w:r>
      <w:r>
        <w:t>in</w:t>
      </w:r>
      <w:r>
        <w:rPr>
          <w:spacing w:val="2"/>
        </w:rPr>
        <w:t xml:space="preserve"> </w:t>
      </w:r>
      <w:r>
        <w:t>hepatic</w:t>
      </w:r>
      <w:r>
        <w:rPr>
          <w:spacing w:val="-4"/>
        </w:rPr>
        <w:t xml:space="preserve"> </w:t>
      </w:r>
      <w:r>
        <w:rPr>
          <w:spacing w:val="-2"/>
        </w:rPr>
        <w:t>impairment</w:t>
      </w:r>
    </w:p>
    <w:p w14:paraId="13E41FD8" w14:textId="77777777" w:rsidR="00BE39DF" w:rsidRDefault="00F20CF4">
      <w:pPr>
        <w:pStyle w:val="BodyText"/>
        <w:spacing w:before="117"/>
      </w:pPr>
      <w:r>
        <w:t>Elevations</w:t>
      </w:r>
      <w:r>
        <w:rPr>
          <w:spacing w:val="-6"/>
        </w:rPr>
        <w:t xml:space="preserve"> </w:t>
      </w:r>
      <w:r>
        <w:t>of aminotransferases</w:t>
      </w:r>
      <w:r>
        <w:rPr>
          <w:spacing w:val="-3"/>
        </w:rPr>
        <w:t xml:space="preserve"> </w:t>
      </w:r>
      <w:r>
        <w:t>may</w:t>
      </w:r>
      <w:r>
        <w:rPr>
          <w:spacing w:val="-1"/>
        </w:rPr>
        <w:t xml:space="preserve"> </w:t>
      </w:r>
      <w:r>
        <w:t>occur in</w:t>
      </w:r>
      <w:r>
        <w:rPr>
          <w:spacing w:val="-2"/>
        </w:rPr>
        <w:t xml:space="preserve"> </w:t>
      </w:r>
      <w:r>
        <w:t>patients</w:t>
      </w:r>
      <w:r>
        <w:rPr>
          <w:spacing w:val="-3"/>
        </w:rPr>
        <w:t xml:space="preserve"> </w:t>
      </w:r>
      <w:r>
        <w:t>receiving</w:t>
      </w:r>
      <w:r>
        <w:rPr>
          <w:spacing w:val="-1"/>
        </w:rPr>
        <w:t xml:space="preserve"> </w:t>
      </w:r>
      <w:r>
        <w:rPr>
          <w:spacing w:val="-2"/>
        </w:rPr>
        <w:t>VELSIPITY.</w:t>
      </w:r>
    </w:p>
    <w:p w14:paraId="31A668CD" w14:textId="77777777" w:rsidR="00BE39DF" w:rsidRDefault="00F20CF4">
      <w:pPr>
        <w:pStyle w:val="BodyText"/>
        <w:spacing w:before="180" w:line="259" w:lineRule="auto"/>
        <w:ind w:right="531"/>
      </w:pPr>
      <w:r>
        <w:t>Recent</w:t>
      </w:r>
      <w:r>
        <w:rPr>
          <w:spacing w:val="-2"/>
        </w:rPr>
        <w:t xml:space="preserve"> </w:t>
      </w:r>
      <w:r>
        <w:t>(i.e.,</w:t>
      </w:r>
      <w:r>
        <w:rPr>
          <w:spacing w:val="-4"/>
        </w:rPr>
        <w:t xml:space="preserve"> </w:t>
      </w:r>
      <w:r>
        <w:t>within</w:t>
      </w:r>
      <w:r>
        <w:rPr>
          <w:spacing w:val="-7"/>
        </w:rPr>
        <w:t xml:space="preserve"> </w:t>
      </w:r>
      <w:r>
        <w:t>last</w:t>
      </w:r>
      <w:r>
        <w:rPr>
          <w:spacing w:val="-2"/>
        </w:rPr>
        <w:t xml:space="preserve"> </w:t>
      </w:r>
      <w:r>
        <w:t>6</w:t>
      </w:r>
      <w:r>
        <w:rPr>
          <w:spacing w:val="-2"/>
        </w:rPr>
        <w:t xml:space="preserve"> </w:t>
      </w:r>
      <w:r>
        <w:t>months) transaminase</w:t>
      </w:r>
      <w:r>
        <w:rPr>
          <w:spacing w:val="-3"/>
        </w:rPr>
        <w:t xml:space="preserve"> </w:t>
      </w:r>
      <w:r>
        <w:t>and</w:t>
      </w:r>
      <w:r>
        <w:rPr>
          <w:spacing w:val="-2"/>
        </w:rPr>
        <w:t xml:space="preserve"> </w:t>
      </w:r>
      <w:r>
        <w:t>bilirubin</w:t>
      </w:r>
      <w:r>
        <w:rPr>
          <w:spacing w:val="-7"/>
        </w:rPr>
        <w:t xml:space="preserve"> </w:t>
      </w:r>
      <w:r>
        <w:t>levels</w:t>
      </w:r>
      <w:r>
        <w:rPr>
          <w:spacing w:val="-4"/>
        </w:rPr>
        <w:t xml:space="preserve"> </w:t>
      </w:r>
      <w:r>
        <w:t>should</w:t>
      </w:r>
      <w:r>
        <w:rPr>
          <w:spacing w:val="-2"/>
        </w:rPr>
        <w:t xml:space="preserve"> </w:t>
      </w:r>
      <w:r>
        <w:t>be</w:t>
      </w:r>
      <w:r>
        <w:rPr>
          <w:spacing w:val="-3"/>
        </w:rPr>
        <w:t xml:space="preserve"> </w:t>
      </w:r>
      <w:r>
        <w:t>available before initiation of treatment with VELSIPITY.</w:t>
      </w:r>
    </w:p>
    <w:p w14:paraId="580F5750" w14:textId="77777777" w:rsidR="00BE39DF" w:rsidRDefault="00F20CF4">
      <w:pPr>
        <w:pStyle w:val="BodyText"/>
        <w:spacing w:before="163" w:line="259" w:lineRule="auto"/>
        <w:ind w:right="531"/>
      </w:pPr>
      <w:r>
        <w:t>Patients who develop symptoms suggestive of hepatic dysfunction, such as unexplained nausea, vomiting, abdominal pain,</w:t>
      </w:r>
      <w:r>
        <w:rPr>
          <w:spacing w:val="-2"/>
        </w:rPr>
        <w:t xml:space="preserve"> </w:t>
      </w:r>
      <w:r>
        <w:t>fatigue, anorexia, or</w:t>
      </w:r>
      <w:r>
        <w:rPr>
          <w:spacing w:val="-3"/>
        </w:rPr>
        <w:t xml:space="preserve"> </w:t>
      </w:r>
      <w:r>
        <w:t>jaundice</w:t>
      </w:r>
      <w:r>
        <w:rPr>
          <w:spacing w:val="-1"/>
        </w:rPr>
        <w:t xml:space="preserve"> </w:t>
      </w:r>
      <w:r>
        <w:t>and/or</w:t>
      </w:r>
      <w:r>
        <w:rPr>
          <w:spacing w:val="-3"/>
        </w:rPr>
        <w:t xml:space="preserve"> </w:t>
      </w:r>
      <w:r>
        <w:t>dark urine,</w:t>
      </w:r>
      <w:r>
        <w:rPr>
          <w:spacing w:val="-2"/>
        </w:rPr>
        <w:t xml:space="preserve"> </w:t>
      </w:r>
      <w:r>
        <w:t>should have</w:t>
      </w:r>
      <w:r>
        <w:rPr>
          <w:spacing w:val="-3"/>
        </w:rPr>
        <w:t xml:space="preserve"> </w:t>
      </w:r>
      <w:r>
        <w:t>hepatic</w:t>
      </w:r>
      <w:r>
        <w:rPr>
          <w:spacing w:val="-3"/>
        </w:rPr>
        <w:t xml:space="preserve"> </w:t>
      </w:r>
      <w:r>
        <w:t>enzymes</w:t>
      </w:r>
      <w:r>
        <w:rPr>
          <w:spacing w:val="-4"/>
        </w:rPr>
        <w:t xml:space="preserve"> </w:t>
      </w:r>
      <w:r>
        <w:t>checked</w:t>
      </w:r>
      <w:r>
        <w:rPr>
          <w:spacing w:val="-2"/>
        </w:rPr>
        <w:t xml:space="preserve"> </w:t>
      </w:r>
      <w:r>
        <w:t>and</w:t>
      </w:r>
      <w:r>
        <w:rPr>
          <w:spacing w:val="-2"/>
        </w:rPr>
        <w:t xml:space="preserve"> </w:t>
      </w:r>
      <w:r>
        <w:t>VELSIPITY</w:t>
      </w:r>
      <w:r>
        <w:rPr>
          <w:spacing w:val="-7"/>
        </w:rPr>
        <w:t xml:space="preserve"> </w:t>
      </w:r>
      <w:r>
        <w:t>should</w:t>
      </w:r>
      <w:r>
        <w:rPr>
          <w:spacing w:val="-2"/>
        </w:rPr>
        <w:t xml:space="preserve"> </w:t>
      </w:r>
      <w:r>
        <w:t>be</w:t>
      </w:r>
      <w:r>
        <w:rPr>
          <w:spacing w:val="-3"/>
        </w:rPr>
        <w:t xml:space="preserve"> </w:t>
      </w:r>
      <w:r>
        <w:t>discontinued</w:t>
      </w:r>
      <w:r>
        <w:rPr>
          <w:spacing w:val="-2"/>
        </w:rPr>
        <w:t xml:space="preserve"> </w:t>
      </w:r>
      <w:r>
        <w:t>if</w:t>
      </w:r>
      <w:r>
        <w:rPr>
          <w:spacing w:val="-5"/>
        </w:rPr>
        <w:t xml:space="preserve"> </w:t>
      </w:r>
      <w:r>
        <w:t>significant</w:t>
      </w:r>
      <w:r>
        <w:rPr>
          <w:spacing w:val="-6"/>
        </w:rPr>
        <w:t xml:space="preserve"> </w:t>
      </w:r>
      <w:r>
        <w:t>liver injury is confirmed.</w:t>
      </w:r>
    </w:p>
    <w:p w14:paraId="5F9585E8" w14:textId="77777777" w:rsidR="00BE39DF" w:rsidRDefault="00F20CF4">
      <w:pPr>
        <w:pStyle w:val="BodyText"/>
        <w:spacing w:before="156" w:line="259" w:lineRule="auto"/>
        <w:ind w:right="531"/>
      </w:pPr>
      <w:r>
        <w:t>VELSIPITY</w:t>
      </w:r>
      <w:r>
        <w:rPr>
          <w:spacing w:val="-6"/>
        </w:rPr>
        <w:t xml:space="preserve"> </w:t>
      </w:r>
      <w:r>
        <w:t>is</w:t>
      </w:r>
      <w:r>
        <w:rPr>
          <w:spacing w:val="-3"/>
        </w:rPr>
        <w:t xml:space="preserve"> </w:t>
      </w:r>
      <w:r>
        <w:t>not</w:t>
      </w:r>
      <w:r>
        <w:rPr>
          <w:spacing w:val="-5"/>
        </w:rPr>
        <w:t xml:space="preserve"> </w:t>
      </w:r>
      <w:r>
        <w:t>recommended</w:t>
      </w:r>
      <w:r>
        <w:rPr>
          <w:spacing w:val="-1"/>
        </w:rPr>
        <w:t xml:space="preserve"> </w:t>
      </w:r>
      <w:r>
        <w:t>in</w:t>
      </w:r>
      <w:r>
        <w:rPr>
          <w:spacing w:val="-6"/>
        </w:rPr>
        <w:t xml:space="preserve"> </w:t>
      </w:r>
      <w:r>
        <w:t>severe</w:t>
      </w:r>
      <w:r>
        <w:rPr>
          <w:spacing w:val="-2"/>
        </w:rPr>
        <w:t xml:space="preserve"> </w:t>
      </w:r>
      <w:r>
        <w:t>hepatic</w:t>
      </w:r>
      <w:r>
        <w:rPr>
          <w:spacing w:val="-2"/>
        </w:rPr>
        <w:t xml:space="preserve"> </w:t>
      </w:r>
      <w:r>
        <w:t>impairment. See</w:t>
      </w:r>
      <w:r>
        <w:rPr>
          <w:spacing w:val="-7"/>
        </w:rPr>
        <w:t xml:space="preserve"> </w:t>
      </w:r>
      <w:r>
        <w:t>Section</w:t>
      </w:r>
      <w:r>
        <w:rPr>
          <w:spacing w:val="-1"/>
        </w:rPr>
        <w:t xml:space="preserve"> </w:t>
      </w:r>
      <w:r>
        <w:t>5.2 Pharmacokinetic Properties.</w:t>
      </w:r>
    </w:p>
    <w:p w14:paraId="063EFA10" w14:textId="77777777" w:rsidR="00BE39DF" w:rsidRDefault="00F20CF4">
      <w:pPr>
        <w:pStyle w:val="Heading4"/>
        <w:spacing w:before="239"/>
      </w:pPr>
      <w:bookmarkStart w:id="24" w:name="Use_in_the_elderly"/>
      <w:bookmarkEnd w:id="24"/>
      <w:r>
        <w:t>Use in</w:t>
      </w:r>
      <w:r>
        <w:rPr>
          <w:spacing w:val="1"/>
        </w:rPr>
        <w:t xml:space="preserve"> </w:t>
      </w:r>
      <w:r>
        <w:t>the</w:t>
      </w:r>
      <w:r>
        <w:rPr>
          <w:spacing w:val="1"/>
        </w:rPr>
        <w:t xml:space="preserve"> </w:t>
      </w:r>
      <w:r>
        <w:rPr>
          <w:spacing w:val="-2"/>
        </w:rPr>
        <w:t>elderly</w:t>
      </w:r>
    </w:p>
    <w:p w14:paraId="390BF70D" w14:textId="77777777" w:rsidR="00BE39DF" w:rsidRDefault="00F20CF4">
      <w:pPr>
        <w:pStyle w:val="BodyText"/>
        <w:spacing w:before="123" w:line="259" w:lineRule="auto"/>
        <w:ind w:right="531"/>
      </w:pPr>
      <w:r>
        <w:t>See</w:t>
      </w:r>
      <w:r>
        <w:rPr>
          <w:spacing w:val="-3"/>
        </w:rPr>
        <w:t xml:space="preserve"> </w:t>
      </w:r>
      <w:r>
        <w:t>Section</w:t>
      </w:r>
      <w:r>
        <w:rPr>
          <w:spacing w:val="-2"/>
        </w:rPr>
        <w:t xml:space="preserve"> </w:t>
      </w:r>
      <w:r>
        <w:t>4.2</w:t>
      </w:r>
      <w:r>
        <w:rPr>
          <w:spacing w:val="-7"/>
        </w:rPr>
        <w:t xml:space="preserve"> </w:t>
      </w:r>
      <w:r>
        <w:t>Dose</w:t>
      </w:r>
      <w:r>
        <w:rPr>
          <w:spacing w:val="-3"/>
        </w:rPr>
        <w:t xml:space="preserve"> </w:t>
      </w:r>
      <w:r>
        <w:t>and</w:t>
      </w:r>
      <w:r>
        <w:rPr>
          <w:spacing w:val="-2"/>
        </w:rPr>
        <w:t xml:space="preserve"> </w:t>
      </w:r>
      <w:r>
        <w:t>method</w:t>
      </w:r>
      <w:r>
        <w:rPr>
          <w:spacing w:val="-7"/>
        </w:rPr>
        <w:t xml:space="preserve"> </w:t>
      </w:r>
      <w:r>
        <w:t>of administration, Dosage</w:t>
      </w:r>
      <w:r>
        <w:rPr>
          <w:spacing w:val="-3"/>
        </w:rPr>
        <w:t xml:space="preserve"> </w:t>
      </w:r>
      <w:r>
        <w:t>adjustment</w:t>
      </w:r>
      <w:r>
        <w:rPr>
          <w:spacing w:val="-2"/>
        </w:rPr>
        <w:t xml:space="preserve"> </w:t>
      </w:r>
      <w:r>
        <w:t>in</w:t>
      </w:r>
      <w:r>
        <w:rPr>
          <w:spacing w:val="-2"/>
        </w:rPr>
        <w:t xml:space="preserve"> </w:t>
      </w:r>
      <w:r>
        <w:t>the</w:t>
      </w:r>
      <w:r>
        <w:rPr>
          <w:spacing w:val="-8"/>
        </w:rPr>
        <w:t xml:space="preserve"> </w:t>
      </w:r>
      <w:r>
        <w:t>elderly</w:t>
      </w:r>
      <w:r>
        <w:rPr>
          <w:spacing w:val="-2"/>
        </w:rPr>
        <w:t xml:space="preserve"> </w:t>
      </w:r>
      <w:r>
        <w:t>and Section 5.2 Pharmacokinetic Properties.</w:t>
      </w:r>
    </w:p>
    <w:p w14:paraId="1B119341" w14:textId="77777777" w:rsidR="00BE39DF" w:rsidRDefault="00F20CF4">
      <w:pPr>
        <w:pStyle w:val="Heading4"/>
        <w:spacing w:before="239"/>
      </w:pPr>
      <w:bookmarkStart w:id="25" w:name="Paediatric_use"/>
      <w:bookmarkEnd w:id="25"/>
      <w:r>
        <w:t>Paediatric</w:t>
      </w:r>
      <w:r>
        <w:rPr>
          <w:spacing w:val="2"/>
        </w:rPr>
        <w:t xml:space="preserve"> </w:t>
      </w:r>
      <w:r>
        <w:rPr>
          <w:spacing w:val="-5"/>
        </w:rPr>
        <w:t>use</w:t>
      </w:r>
    </w:p>
    <w:p w14:paraId="0C4ADCD0" w14:textId="77777777" w:rsidR="00BE39DF" w:rsidRDefault="00F20CF4">
      <w:pPr>
        <w:pStyle w:val="BodyText"/>
        <w:spacing w:before="118"/>
      </w:pPr>
      <w:r>
        <w:t>The</w:t>
      </w:r>
      <w:r>
        <w:rPr>
          <w:spacing w:val="-4"/>
        </w:rPr>
        <w:t xml:space="preserve"> </w:t>
      </w:r>
      <w:r>
        <w:t>safety</w:t>
      </w:r>
      <w:r>
        <w:rPr>
          <w:spacing w:val="-1"/>
        </w:rPr>
        <w:t xml:space="preserve"> </w:t>
      </w:r>
      <w:r>
        <w:t>and effectiveness</w:t>
      </w:r>
      <w:r>
        <w:rPr>
          <w:spacing w:val="-3"/>
        </w:rPr>
        <w:t xml:space="preserve"> </w:t>
      </w:r>
      <w:r>
        <w:t>of</w:t>
      </w:r>
      <w:r>
        <w:rPr>
          <w:spacing w:val="-3"/>
        </w:rPr>
        <w:t xml:space="preserve"> </w:t>
      </w:r>
      <w:r>
        <w:t>VELSIPITY</w:t>
      </w:r>
      <w:r>
        <w:rPr>
          <w:spacing w:val="-10"/>
        </w:rPr>
        <w:t xml:space="preserve"> </w:t>
      </w:r>
      <w:r>
        <w:t>in</w:t>
      </w:r>
      <w:r>
        <w:rPr>
          <w:spacing w:val="-6"/>
        </w:rPr>
        <w:t xml:space="preserve"> </w:t>
      </w:r>
      <w:r>
        <w:t>paediatric</w:t>
      </w:r>
      <w:r>
        <w:rPr>
          <w:spacing w:val="-1"/>
        </w:rPr>
        <w:t xml:space="preserve"> </w:t>
      </w:r>
      <w:r>
        <w:t>patients</w:t>
      </w:r>
      <w:r>
        <w:rPr>
          <w:spacing w:val="-3"/>
        </w:rPr>
        <w:t xml:space="preserve"> </w:t>
      </w:r>
      <w:r>
        <w:t>have</w:t>
      </w:r>
      <w:r>
        <w:rPr>
          <w:spacing w:val="-1"/>
        </w:rPr>
        <w:t xml:space="preserve"> </w:t>
      </w:r>
      <w:r>
        <w:t>not</w:t>
      </w:r>
      <w:r>
        <w:rPr>
          <w:spacing w:val="-5"/>
        </w:rPr>
        <w:t xml:space="preserve"> </w:t>
      </w:r>
      <w:r>
        <w:t xml:space="preserve">been </w:t>
      </w:r>
      <w:r>
        <w:rPr>
          <w:spacing w:val="-2"/>
        </w:rPr>
        <w:t>established.</w:t>
      </w:r>
    </w:p>
    <w:p w14:paraId="2F05D3E2" w14:textId="77777777" w:rsidR="00BE39DF" w:rsidRDefault="00F20CF4">
      <w:pPr>
        <w:pStyle w:val="Heading4"/>
        <w:spacing w:before="266"/>
      </w:pPr>
      <w:bookmarkStart w:id="26" w:name="Effects_on_laboratory_tests"/>
      <w:bookmarkEnd w:id="26"/>
      <w:r>
        <w:t>Effects</w:t>
      </w:r>
      <w:r>
        <w:rPr>
          <w:spacing w:val="-5"/>
        </w:rPr>
        <w:t xml:space="preserve"> </w:t>
      </w:r>
      <w:r>
        <w:t>on</w:t>
      </w:r>
      <w:r>
        <w:rPr>
          <w:spacing w:val="1"/>
        </w:rPr>
        <w:t xml:space="preserve"> </w:t>
      </w:r>
      <w:r>
        <w:t xml:space="preserve">laboratory </w:t>
      </w:r>
      <w:r>
        <w:rPr>
          <w:spacing w:val="-4"/>
        </w:rPr>
        <w:t>tests</w:t>
      </w:r>
    </w:p>
    <w:p w14:paraId="0D9E410C" w14:textId="77777777" w:rsidR="00BE39DF" w:rsidRDefault="00F20CF4">
      <w:pPr>
        <w:pStyle w:val="BodyText"/>
        <w:spacing w:before="118" w:line="259" w:lineRule="auto"/>
        <w:ind w:right="531"/>
      </w:pPr>
      <w:r>
        <w:t>See</w:t>
      </w:r>
      <w:r>
        <w:rPr>
          <w:spacing w:val="-3"/>
        </w:rPr>
        <w:t xml:space="preserve"> </w:t>
      </w:r>
      <w:r>
        <w:t>Section</w:t>
      </w:r>
      <w:r>
        <w:rPr>
          <w:spacing w:val="-2"/>
        </w:rPr>
        <w:t xml:space="preserve"> </w:t>
      </w:r>
      <w:r>
        <w:t>4.4</w:t>
      </w:r>
      <w:r>
        <w:rPr>
          <w:spacing w:val="-6"/>
        </w:rPr>
        <w:t xml:space="preserve"> </w:t>
      </w:r>
      <w:r>
        <w:t>Special</w:t>
      </w:r>
      <w:r>
        <w:rPr>
          <w:spacing w:val="-2"/>
        </w:rPr>
        <w:t xml:space="preserve"> </w:t>
      </w:r>
      <w:r>
        <w:t>warnings</w:t>
      </w:r>
      <w:r>
        <w:rPr>
          <w:spacing w:val="-4"/>
        </w:rPr>
        <w:t xml:space="preserve"> </w:t>
      </w:r>
      <w:r>
        <w:t>and</w:t>
      </w:r>
      <w:r>
        <w:rPr>
          <w:spacing w:val="-6"/>
        </w:rPr>
        <w:t xml:space="preserve"> </w:t>
      </w:r>
      <w:r>
        <w:t>precautions</w:t>
      </w:r>
      <w:r>
        <w:rPr>
          <w:spacing w:val="-4"/>
        </w:rPr>
        <w:t xml:space="preserve"> </w:t>
      </w:r>
      <w:r>
        <w:t>for use</w:t>
      </w:r>
      <w:r>
        <w:rPr>
          <w:spacing w:val="-3"/>
        </w:rPr>
        <w:t xml:space="preserve"> </w:t>
      </w:r>
      <w:r>
        <w:t>Special</w:t>
      </w:r>
      <w:r>
        <w:rPr>
          <w:spacing w:val="-2"/>
        </w:rPr>
        <w:t xml:space="preserve"> </w:t>
      </w:r>
      <w:r>
        <w:t>warnings</w:t>
      </w:r>
      <w:r>
        <w:rPr>
          <w:spacing w:val="-4"/>
        </w:rPr>
        <w:t xml:space="preserve"> </w:t>
      </w:r>
      <w:r>
        <w:t>and</w:t>
      </w:r>
      <w:r>
        <w:rPr>
          <w:spacing w:val="-6"/>
        </w:rPr>
        <w:t xml:space="preserve"> </w:t>
      </w:r>
      <w:r>
        <w:t>precautions for use,</w:t>
      </w:r>
      <w:r>
        <w:rPr>
          <w:spacing w:val="-4"/>
        </w:rPr>
        <w:t xml:space="preserve"> </w:t>
      </w:r>
      <w:r>
        <w:t>Infections,</w:t>
      </w:r>
      <w:r>
        <w:rPr>
          <w:spacing w:val="-4"/>
        </w:rPr>
        <w:t xml:space="preserve"> </w:t>
      </w:r>
      <w:r>
        <w:t>Risk</w:t>
      </w:r>
      <w:r>
        <w:rPr>
          <w:spacing w:val="-2"/>
        </w:rPr>
        <w:t xml:space="preserve"> </w:t>
      </w:r>
      <w:r>
        <w:t>of infections, Section</w:t>
      </w:r>
      <w:r>
        <w:rPr>
          <w:spacing w:val="-7"/>
        </w:rPr>
        <w:t xml:space="preserve"> </w:t>
      </w:r>
      <w:r>
        <w:t>4.4</w:t>
      </w:r>
      <w:r>
        <w:rPr>
          <w:spacing w:val="-11"/>
        </w:rPr>
        <w:t xml:space="preserve"> </w:t>
      </w:r>
      <w:r>
        <w:t>Special</w:t>
      </w:r>
      <w:r>
        <w:rPr>
          <w:spacing w:val="-2"/>
        </w:rPr>
        <w:t xml:space="preserve"> </w:t>
      </w:r>
      <w:r>
        <w:t>warnings</w:t>
      </w:r>
      <w:r>
        <w:rPr>
          <w:spacing w:val="-4"/>
        </w:rPr>
        <w:t xml:space="preserve"> </w:t>
      </w:r>
      <w:r>
        <w:t>and</w:t>
      </w:r>
      <w:r>
        <w:rPr>
          <w:spacing w:val="-2"/>
        </w:rPr>
        <w:t xml:space="preserve"> </w:t>
      </w:r>
      <w:r>
        <w:t>precautions</w:t>
      </w:r>
      <w:r>
        <w:rPr>
          <w:spacing w:val="-4"/>
        </w:rPr>
        <w:t xml:space="preserve"> </w:t>
      </w:r>
      <w:r>
        <w:t>for use Special warnings and precautions for use, Use in hepatic impairment, Section 4.8 Adverse effects (undesirable effects) Adverse effects (undesirable effects), Description of selected adverse reactions, Blood lymphocyte count reduction and Elevated hepatic enzymes and Section 5.1 Pharmacodynamic properties, Pharmacodynamic effects, Reduction in</w:t>
      </w:r>
      <w:r>
        <w:t xml:space="preserve"> blood lymphocyte counts and Reduction in tissue lymphocyte counts.</w:t>
      </w:r>
    </w:p>
    <w:p w14:paraId="0B3228D4" w14:textId="77777777" w:rsidR="00BE39DF" w:rsidRDefault="00BE39DF">
      <w:pPr>
        <w:pStyle w:val="BodyText"/>
        <w:spacing w:before="76"/>
        <w:ind w:left="0"/>
      </w:pPr>
    </w:p>
    <w:p w14:paraId="1E54FAB9" w14:textId="77777777" w:rsidR="00BE39DF" w:rsidRDefault="00F20CF4">
      <w:pPr>
        <w:pStyle w:val="Heading2"/>
        <w:numPr>
          <w:ilvl w:val="1"/>
          <w:numId w:val="8"/>
        </w:numPr>
        <w:tabs>
          <w:tab w:val="left" w:pos="546"/>
        </w:tabs>
        <w:spacing w:before="1"/>
        <w:ind w:left="546" w:hanging="426"/>
      </w:pPr>
      <w:bookmarkStart w:id="27" w:name="4.5_Interactions_with_other_medicines_an"/>
      <w:bookmarkEnd w:id="27"/>
      <w:r>
        <w:t>Interactions</w:t>
      </w:r>
      <w:r>
        <w:rPr>
          <w:spacing w:val="-4"/>
        </w:rPr>
        <w:t xml:space="preserve"> </w:t>
      </w:r>
      <w:r>
        <w:t>with</w:t>
      </w:r>
      <w:r>
        <w:rPr>
          <w:spacing w:val="-7"/>
        </w:rPr>
        <w:t xml:space="preserve"> </w:t>
      </w:r>
      <w:r>
        <w:t>other</w:t>
      </w:r>
      <w:r>
        <w:rPr>
          <w:spacing w:val="-4"/>
        </w:rPr>
        <w:t xml:space="preserve"> </w:t>
      </w:r>
      <w:r>
        <w:t>medicines</w:t>
      </w:r>
      <w:r>
        <w:rPr>
          <w:spacing w:val="-4"/>
        </w:rPr>
        <w:t xml:space="preserve"> </w:t>
      </w:r>
      <w:r>
        <w:t>and</w:t>
      </w:r>
      <w:r>
        <w:rPr>
          <w:spacing w:val="-7"/>
        </w:rPr>
        <w:t xml:space="preserve"> </w:t>
      </w:r>
      <w:r>
        <w:t>other</w:t>
      </w:r>
      <w:r>
        <w:rPr>
          <w:spacing w:val="-4"/>
        </w:rPr>
        <w:t xml:space="preserve"> </w:t>
      </w:r>
      <w:r>
        <w:t>forms</w:t>
      </w:r>
      <w:r>
        <w:rPr>
          <w:spacing w:val="-4"/>
        </w:rPr>
        <w:t xml:space="preserve"> </w:t>
      </w:r>
      <w:r>
        <w:t>of</w:t>
      </w:r>
      <w:r>
        <w:rPr>
          <w:spacing w:val="-7"/>
        </w:rPr>
        <w:t xml:space="preserve"> </w:t>
      </w:r>
      <w:r>
        <w:rPr>
          <w:spacing w:val="-2"/>
        </w:rPr>
        <w:t>interactions</w:t>
      </w:r>
    </w:p>
    <w:p w14:paraId="3D235D67" w14:textId="77777777" w:rsidR="00BE39DF" w:rsidRDefault="00F20CF4">
      <w:pPr>
        <w:pStyle w:val="Heading4"/>
      </w:pPr>
      <w:bookmarkStart w:id="28" w:name="Effect_of_other_medicinal_products_on_et"/>
      <w:bookmarkEnd w:id="28"/>
      <w:r>
        <w:t>Effect</w:t>
      </w:r>
      <w:r>
        <w:rPr>
          <w:spacing w:val="3"/>
        </w:rPr>
        <w:t xml:space="preserve"> </w:t>
      </w:r>
      <w:r>
        <w:t>of</w:t>
      </w:r>
      <w:r>
        <w:rPr>
          <w:spacing w:val="-2"/>
        </w:rPr>
        <w:t xml:space="preserve"> </w:t>
      </w:r>
      <w:r>
        <w:t>other</w:t>
      </w:r>
      <w:r>
        <w:rPr>
          <w:spacing w:val="-5"/>
        </w:rPr>
        <w:t xml:space="preserve"> </w:t>
      </w:r>
      <w:r>
        <w:t>medicinal</w:t>
      </w:r>
      <w:r>
        <w:rPr>
          <w:spacing w:val="-2"/>
        </w:rPr>
        <w:t xml:space="preserve"> </w:t>
      </w:r>
      <w:r>
        <w:t>products</w:t>
      </w:r>
      <w:r>
        <w:rPr>
          <w:spacing w:val="-1"/>
        </w:rPr>
        <w:t xml:space="preserve"> </w:t>
      </w:r>
      <w:r>
        <w:t>on</w:t>
      </w:r>
      <w:r>
        <w:rPr>
          <w:spacing w:val="-2"/>
        </w:rPr>
        <w:t xml:space="preserve"> etrasimod</w:t>
      </w:r>
    </w:p>
    <w:p w14:paraId="374BA027" w14:textId="709BF1C3" w:rsidR="00BE39DF" w:rsidRDefault="00F20CF4" w:rsidP="00F20CF4">
      <w:pPr>
        <w:pStyle w:val="BodyText"/>
        <w:spacing w:before="122" w:line="259" w:lineRule="auto"/>
        <w:ind w:right="458"/>
      </w:pPr>
      <w:r>
        <w:rPr>
          <w:i/>
        </w:rPr>
        <w:t xml:space="preserve">In vitro </w:t>
      </w:r>
      <w:r>
        <w:t>studies indicate that metabolism of etrasimod occurs through multiple distinct</w:t>
      </w:r>
      <w:r>
        <w:rPr>
          <w:spacing w:val="40"/>
        </w:rPr>
        <w:t xml:space="preserve"> </w:t>
      </w:r>
      <w:r>
        <w:t>enzyme systems, including multiple CYP450 (CYP2C8, CYP2C9, and CYP3A4), non- CYP450 oxidative enzymes and UGTs. Metabolism by sulfotransferases was observed in clinical</w:t>
      </w:r>
      <w:r>
        <w:rPr>
          <w:spacing w:val="-3"/>
        </w:rPr>
        <w:t xml:space="preserve"> </w:t>
      </w:r>
      <w:r>
        <w:t>excreta</w:t>
      </w:r>
      <w:r>
        <w:rPr>
          <w:spacing w:val="-4"/>
        </w:rPr>
        <w:t xml:space="preserve"> </w:t>
      </w:r>
      <w:r>
        <w:t>samples</w:t>
      </w:r>
      <w:r>
        <w:rPr>
          <w:spacing w:val="-5"/>
        </w:rPr>
        <w:t xml:space="preserve"> </w:t>
      </w:r>
      <w:r>
        <w:t>based</w:t>
      </w:r>
      <w:r>
        <w:rPr>
          <w:spacing w:val="-3"/>
        </w:rPr>
        <w:t xml:space="preserve"> </w:t>
      </w:r>
      <w:r>
        <w:t>on</w:t>
      </w:r>
      <w:r>
        <w:rPr>
          <w:spacing w:val="-3"/>
        </w:rPr>
        <w:t xml:space="preserve"> </w:t>
      </w:r>
      <w:r>
        <w:t>metabolite</w:t>
      </w:r>
      <w:r>
        <w:rPr>
          <w:spacing w:val="-4"/>
        </w:rPr>
        <w:t xml:space="preserve"> </w:t>
      </w:r>
      <w:r>
        <w:t>profiling.</w:t>
      </w:r>
      <w:r>
        <w:rPr>
          <w:spacing w:val="-1"/>
        </w:rPr>
        <w:t xml:space="preserve"> </w:t>
      </w:r>
      <w:r>
        <w:t>Overall,</w:t>
      </w:r>
      <w:r>
        <w:rPr>
          <w:spacing w:val="-1"/>
        </w:rPr>
        <w:t xml:space="preserve"> </w:t>
      </w:r>
      <w:r>
        <w:t>the</w:t>
      </w:r>
      <w:r>
        <w:rPr>
          <w:spacing w:val="-8"/>
        </w:rPr>
        <w:t xml:space="preserve"> </w:t>
      </w:r>
      <w:r>
        <w:t>disposition</w:t>
      </w:r>
      <w:r>
        <w:rPr>
          <w:spacing w:val="-3"/>
        </w:rPr>
        <w:t xml:space="preserve"> </w:t>
      </w:r>
      <w:r>
        <w:t>of</w:t>
      </w:r>
      <w:r>
        <w:rPr>
          <w:spacing w:val="-5"/>
        </w:rPr>
        <w:t xml:space="preserve"> </w:t>
      </w:r>
      <w:r>
        <w:t>etrasimod</w:t>
      </w:r>
      <w:r>
        <w:rPr>
          <w:spacing w:val="-3"/>
        </w:rPr>
        <w:t xml:space="preserve"> </w:t>
      </w:r>
      <w:r>
        <w:t xml:space="preserve">is mediated by several enzymes without major contribution by any single enzyme. </w:t>
      </w:r>
      <w:r>
        <w:t>E</w:t>
      </w:r>
      <w:r>
        <w:t>trasimod is not a substrate of P-gp, BCRP, OATP1B1/3, OAT1/3, OCT1/2 transporters. Drugs</w:t>
      </w:r>
      <w:r>
        <w:rPr>
          <w:spacing w:val="-4"/>
        </w:rPr>
        <w:t xml:space="preserve"> </w:t>
      </w:r>
      <w:r>
        <w:t>that</w:t>
      </w:r>
      <w:r>
        <w:rPr>
          <w:spacing w:val="-2"/>
        </w:rPr>
        <w:t xml:space="preserve"> </w:t>
      </w:r>
      <w:r>
        <w:t>are</w:t>
      </w:r>
      <w:r>
        <w:rPr>
          <w:spacing w:val="-3"/>
        </w:rPr>
        <w:t xml:space="preserve"> </w:t>
      </w:r>
      <w:r>
        <w:t>inhibitors</w:t>
      </w:r>
      <w:r>
        <w:rPr>
          <w:spacing w:val="-4"/>
        </w:rPr>
        <w:t xml:space="preserve"> </w:t>
      </w:r>
      <w:r>
        <w:t>of these</w:t>
      </w:r>
      <w:r>
        <w:rPr>
          <w:spacing w:val="-3"/>
        </w:rPr>
        <w:t xml:space="preserve"> </w:t>
      </w:r>
      <w:r>
        <w:t>transporters</w:t>
      </w:r>
      <w:r>
        <w:rPr>
          <w:spacing w:val="-4"/>
        </w:rPr>
        <w:t xml:space="preserve"> </w:t>
      </w:r>
      <w:r>
        <w:t>are</w:t>
      </w:r>
      <w:r>
        <w:rPr>
          <w:spacing w:val="-8"/>
        </w:rPr>
        <w:t xml:space="preserve"> </w:t>
      </w:r>
      <w:r>
        <w:t>unlikely</w:t>
      </w:r>
      <w:r>
        <w:rPr>
          <w:spacing w:val="-2"/>
        </w:rPr>
        <w:t xml:space="preserve"> </w:t>
      </w:r>
      <w:r>
        <w:t>to</w:t>
      </w:r>
      <w:r>
        <w:rPr>
          <w:spacing w:val="-2"/>
        </w:rPr>
        <w:t xml:space="preserve"> </w:t>
      </w:r>
      <w:r>
        <w:t>impact</w:t>
      </w:r>
      <w:r>
        <w:rPr>
          <w:spacing w:val="-2"/>
        </w:rPr>
        <w:t xml:space="preserve"> </w:t>
      </w:r>
      <w:r>
        <w:t>the</w:t>
      </w:r>
      <w:r>
        <w:rPr>
          <w:spacing w:val="-3"/>
        </w:rPr>
        <w:t xml:space="preserve"> </w:t>
      </w:r>
      <w:r>
        <w:t>pharmacokinetics</w:t>
      </w:r>
      <w:r>
        <w:rPr>
          <w:spacing w:val="-4"/>
        </w:rPr>
        <w:t xml:space="preserve"> </w:t>
      </w:r>
      <w:r>
        <w:t xml:space="preserve">of </w:t>
      </w:r>
      <w:r>
        <w:rPr>
          <w:spacing w:val="-2"/>
        </w:rPr>
        <w:t>etrasimod.</w:t>
      </w:r>
    </w:p>
    <w:p w14:paraId="6B4BD1DB" w14:textId="77777777" w:rsidR="00BE39DF" w:rsidRDefault="00F20CF4">
      <w:pPr>
        <w:pStyle w:val="Heading3"/>
      </w:pPr>
      <w:bookmarkStart w:id="29" w:name="CYP2C9_and_CYP3A4_inhibitors"/>
      <w:bookmarkEnd w:id="29"/>
      <w:r>
        <w:t>CYP2C9</w:t>
      </w:r>
      <w:r>
        <w:rPr>
          <w:spacing w:val="6"/>
        </w:rPr>
        <w:t xml:space="preserve"> </w:t>
      </w:r>
      <w:r>
        <w:t>and</w:t>
      </w:r>
      <w:r>
        <w:rPr>
          <w:spacing w:val="4"/>
        </w:rPr>
        <w:t xml:space="preserve"> </w:t>
      </w:r>
      <w:r>
        <w:t>CYP3A4</w:t>
      </w:r>
      <w:r>
        <w:rPr>
          <w:spacing w:val="6"/>
        </w:rPr>
        <w:t xml:space="preserve"> </w:t>
      </w:r>
      <w:r>
        <w:rPr>
          <w:spacing w:val="-2"/>
        </w:rPr>
        <w:t>inhibitors</w:t>
      </w:r>
    </w:p>
    <w:p w14:paraId="56BEA8A8" w14:textId="77777777" w:rsidR="00BE39DF" w:rsidRDefault="00F20CF4">
      <w:pPr>
        <w:pStyle w:val="BodyText"/>
        <w:spacing w:line="259" w:lineRule="auto"/>
        <w:ind w:right="531"/>
      </w:pPr>
      <w:r>
        <w:lastRenderedPageBreak/>
        <w:t>The co-administration of etrasimod with steady state fluconazole (moderate</w:t>
      </w:r>
      <w:r>
        <w:rPr>
          <w:spacing w:val="-3"/>
        </w:rPr>
        <w:t xml:space="preserve"> </w:t>
      </w:r>
      <w:r>
        <w:t>CYP2C9 and CYP3A4</w:t>
      </w:r>
      <w:r>
        <w:rPr>
          <w:spacing w:val="-4"/>
        </w:rPr>
        <w:t xml:space="preserve"> </w:t>
      </w:r>
      <w:r>
        <w:t>inhibitor)</w:t>
      </w:r>
      <w:r>
        <w:rPr>
          <w:spacing w:val="-7"/>
        </w:rPr>
        <w:t xml:space="preserve"> </w:t>
      </w:r>
      <w:r>
        <w:t>increased</w:t>
      </w:r>
      <w:r>
        <w:rPr>
          <w:spacing w:val="-4"/>
        </w:rPr>
        <w:t xml:space="preserve"> </w:t>
      </w:r>
      <w:r>
        <w:t>exposure</w:t>
      </w:r>
      <w:r>
        <w:rPr>
          <w:spacing w:val="-5"/>
        </w:rPr>
        <w:t xml:space="preserve"> </w:t>
      </w:r>
      <w:r>
        <w:t>(AUC)</w:t>
      </w:r>
      <w:r>
        <w:rPr>
          <w:spacing w:val="-3"/>
        </w:rPr>
        <w:t xml:space="preserve"> </w:t>
      </w:r>
      <w:r>
        <w:t>of</w:t>
      </w:r>
      <w:r>
        <w:rPr>
          <w:spacing w:val="-3"/>
        </w:rPr>
        <w:t xml:space="preserve"> </w:t>
      </w:r>
      <w:r>
        <w:t>etrasimod</w:t>
      </w:r>
      <w:r>
        <w:rPr>
          <w:spacing w:val="-4"/>
        </w:rPr>
        <w:t xml:space="preserve"> </w:t>
      </w:r>
      <w:r>
        <w:t>by</w:t>
      </w:r>
      <w:r>
        <w:rPr>
          <w:spacing w:val="-4"/>
        </w:rPr>
        <w:t xml:space="preserve"> </w:t>
      </w:r>
      <w:r>
        <w:t>84%.</w:t>
      </w:r>
      <w:r>
        <w:rPr>
          <w:spacing w:val="-3"/>
        </w:rPr>
        <w:t xml:space="preserve"> </w:t>
      </w:r>
      <w:r>
        <w:t>Co-administration</w:t>
      </w:r>
      <w:r>
        <w:rPr>
          <w:spacing w:val="-4"/>
        </w:rPr>
        <w:t xml:space="preserve"> </w:t>
      </w:r>
      <w:r>
        <w:t>of VELSIPITY with a therapeutic agent or a combination of agents that are both moderate CYP2C9 and moderate or</w:t>
      </w:r>
      <w:r>
        <w:rPr>
          <w:spacing w:val="-2"/>
        </w:rPr>
        <w:t xml:space="preserve"> </w:t>
      </w:r>
      <w:r>
        <w:t>strong CYP3A4 inhibitors</w:t>
      </w:r>
      <w:r>
        <w:rPr>
          <w:spacing w:val="-1"/>
        </w:rPr>
        <w:t xml:space="preserve"> </w:t>
      </w:r>
      <w:r>
        <w:t>increases</w:t>
      </w:r>
      <w:r>
        <w:rPr>
          <w:spacing w:val="-1"/>
        </w:rPr>
        <w:t xml:space="preserve"> </w:t>
      </w:r>
      <w:r>
        <w:t>the exposure of etrasimod.</w:t>
      </w:r>
    </w:p>
    <w:p w14:paraId="6B5916A9" w14:textId="77777777" w:rsidR="00BE39DF" w:rsidRDefault="00F20CF4">
      <w:pPr>
        <w:pStyle w:val="BodyText"/>
        <w:spacing w:before="0" w:line="274" w:lineRule="exact"/>
      </w:pPr>
      <w:r>
        <w:t>Co-administration</w:t>
      </w:r>
      <w:r>
        <w:rPr>
          <w:spacing w:val="-4"/>
        </w:rPr>
        <w:t xml:space="preserve"> </w:t>
      </w:r>
      <w:r>
        <w:t>with</w:t>
      </w:r>
      <w:r>
        <w:rPr>
          <w:spacing w:val="-1"/>
        </w:rPr>
        <w:t xml:space="preserve"> </w:t>
      </w:r>
      <w:r>
        <w:t>VELSIPITY</w:t>
      </w:r>
      <w:r>
        <w:rPr>
          <w:spacing w:val="-1"/>
        </w:rPr>
        <w:t xml:space="preserve"> </w:t>
      </w:r>
      <w:r>
        <w:t>and</w:t>
      </w:r>
      <w:r>
        <w:rPr>
          <w:spacing w:val="-1"/>
        </w:rPr>
        <w:t xml:space="preserve"> </w:t>
      </w:r>
      <w:r>
        <w:t>such</w:t>
      </w:r>
      <w:r>
        <w:rPr>
          <w:spacing w:val="-1"/>
        </w:rPr>
        <w:t xml:space="preserve"> </w:t>
      </w:r>
      <w:r>
        <w:t>agents</w:t>
      </w:r>
      <w:r>
        <w:rPr>
          <w:spacing w:val="-3"/>
        </w:rPr>
        <w:t xml:space="preserve"> </w:t>
      </w:r>
      <w:r>
        <w:t>(e.g.,</w:t>
      </w:r>
      <w:r>
        <w:rPr>
          <w:spacing w:val="-3"/>
        </w:rPr>
        <w:t xml:space="preserve"> </w:t>
      </w:r>
      <w:r>
        <w:t>fluconazole)</w:t>
      </w:r>
      <w:r>
        <w:rPr>
          <w:spacing w:val="1"/>
        </w:rPr>
        <w:t xml:space="preserve"> </w:t>
      </w:r>
      <w:r>
        <w:t>is</w:t>
      </w:r>
      <w:r>
        <w:rPr>
          <w:spacing w:val="-3"/>
        </w:rPr>
        <w:t xml:space="preserve"> </w:t>
      </w:r>
      <w:r>
        <w:t>not</w:t>
      </w:r>
      <w:r>
        <w:rPr>
          <w:spacing w:val="-4"/>
        </w:rPr>
        <w:t xml:space="preserve"> </w:t>
      </w:r>
      <w:r>
        <w:rPr>
          <w:spacing w:val="-2"/>
        </w:rPr>
        <w:t>recommended.</w:t>
      </w:r>
    </w:p>
    <w:p w14:paraId="53C7453C" w14:textId="77777777" w:rsidR="00BE39DF" w:rsidRDefault="00F20CF4">
      <w:pPr>
        <w:pStyle w:val="Heading3"/>
        <w:spacing w:before="175"/>
      </w:pPr>
      <w:bookmarkStart w:id="30" w:name="CYP2C8,_CYP2C9,_and_CYP3A4_inducers"/>
      <w:bookmarkEnd w:id="30"/>
      <w:r>
        <w:t>CYP2C8,</w:t>
      </w:r>
      <w:r>
        <w:rPr>
          <w:spacing w:val="7"/>
        </w:rPr>
        <w:t xml:space="preserve"> </w:t>
      </w:r>
      <w:r>
        <w:t>CYP2C9,</w:t>
      </w:r>
      <w:r>
        <w:rPr>
          <w:spacing w:val="7"/>
        </w:rPr>
        <w:t xml:space="preserve"> </w:t>
      </w:r>
      <w:r>
        <w:t>and</w:t>
      </w:r>
      <w:r>
        <w:rPr>
          <w:spacing w:val="5"/>
        </w:rPr>
        <w:t xml:space="preserve"> </w:t>
      </w:r>
      <w:r>
        <w:t xml:space="preserve">CYP3A4 </w:t>
      </w:r>
      <w:r>
        <w:rPr>
          <w:spacing w:val="-2"/>
        </w:rPr>
        <w:t>inducers</w:t>
      </w:r>
    </w:p>
    <w:p w14:paraId="1EB7E1BF" w14:textId="77777777" w:rsidR="00BE39DF" w:rsidRDefault="00F20CF4">
      <w:pPr>
        <w:pStyle w:val="BodyText"/>
        <w:spacing w:before="116" w:line="259" w:lineRule="auto"/>
        <w:ind w:right="433"/>
      </w:pPr>
      <w:r>
        <w:t>The</w:t>
      </w:r>
      <w:r>
        <w:rPr>
          <w:spacing w:val="-4"/>
        </w:rPr>
        <w:t xml:space="preserve"> </w:t>
      </w:r>
      <w:r>
        <w:t>co-administration</w:t>
      </w:r>
      <w:r>
        <w:rPr>
          <w:spacing w:val="-3"/>
        </w:rPr>
        <w:t xml:space="preserve"> </w:t>
      </w:r>
      <w:r>
        <w:t>of</w:t>
      </w:r>
      <w:r>
        <w:rPr>
          <w:spacing w:val="-5"/>
        </w:rPr>
        <w:t xml:space="preserve"> </w:t>
      </w:r>
      <w:r>
        <w:t>etrasimod</w:t>
      </w:r>
      <w:r>
        <w:rPr>
          <w:spacing w:val="-3"/>
        </w:rPr>
        <w:t xml:space="preserve"> </w:t>
      </w:r>
      <w:r>
        <w:t>with</w:t>
      </w:r>
      <w:r>
        <w:rPr>
          <w:spacing w:val="-7"/>
        </w:rPr>
        <w:t xml:space="preserve"> </w:t>
      </w:r>
      <w:r>
        <w:t>rifampicin</w:t>
      </w:r>
      <w:r>
        <w:rPr>
          <w:spacing w:val="-3"/>
        </w:rPr>
        <w:t xml:space="preserve"> </w:t>
      </w:r>
      <w:r>
        <w:t>(strong</w:t>
      </w:r>
      <w:r>
        <w:rPr>
          <w:spacing w:val="-3"/>
        </w:rPr>
        <w:t xml:space="preserve"> </w:t>
      </w:r>
      <w:r>
        <w:t>CYP3A4,</w:t>
      </w:r>
      <w:r>
        <w:rPr>
          <w:spacing w:val="-1"/>
        </w:rPr>
        <w:t xml:space="preserve"> </w:t>
      </w:r>
      <w:r>
        <w:t>moderate</w:t>
      </w:r>
      <w:r>
        <w:rPr>
          <w:spacing w:val="-8"/>
        </w:rPr>
        <w:t xml:space="preserve"> </w:t>
      </w:r>
      <w:r>
        <w:t>CYP2C8,</w:t>
      </w:r>
      <w:r>
        <w:rPr>
          <w:spacing w:val="-1"/>
        </w:rPr>
        <w:t xml:space="preserve"> </w:t>
      </w:r>
      <w:r>
        <w:t>and CYP2C9 inducer) decreased exposure (AUC) of etrasimod by 49%. Co-administration of VELSIPITY with a therapeutic agent or a combination of agents that are moderate to strong inducers of two or more of the main metabolizing CYPs (CYP2C8, CYP2C9, and CYP3A4) decreases the exposure of etrasimod. Co-administration with VELSIPITY and such agents (e.g., rifampicin) is not recommended.</w:t>
      </w:r>
    </w:p>
    <w:p w14:paraId="0F5C12CA" w14:textId="77777777" w:rsidR="00BE39DF" w:rsidRDefault="00F20CF4">
      <w:pPr>
        <w:spacing w:before="242"/>
        <w:ind w:left="119"/>
        <w:rPr>
          <w:b/>
          <w:sz w:val="24"/>
        </w:rPr>
      </w:pPr>
      <w:bookmarkStart w:id="31" w:name="Concomitant_drugs_that_may_decrease_hear"/>
      <w:bookmarkEnd w:id="31"/>
      <w:r>
        <w:rPr>
          <w:b/>
          <w:sz w:val="24"/>
        </w:rPr>
        <w:t>Concomitant</w:t>
      </w:r>
      <w:r>
        <w:rPr>
          <w:b/>
          <w:spacing w:val="-4"/>
          <w:sz w:val="24"/>
        </w:rPr>
        <w:t xml:space="preserve"> </w:t>
      </w:r>
      <w:r>
        <w:rPr>
          <w:b/>
          <w:sz w:val="24"/>
        </w:rPr>
        <w:t>drugs</w:t>
      </w:r>
      <w:r>
        <w:rPr>
          <w:b/>
          <w:spacing w:val="-2"/>
          <w:sz w:val="24"/>
        </w:rPr>
        <w:t xml:space="preserve"> </w:t>
      </w:r>
      <w:r>
        <w:rPr>
          <w:b/>
          <w:sz w:val="24"/>
        </w:rPr>
        <w:t>that</w:t>
      </w:r>
      <w:r>
        <w:rPr>
          <w:b/>
          <w:spacing w:val="-3"/>
          <w:sz w:val="24"/>
        </w:rPr>
        <w:t xml:space="preserve"> </w:t>
      </w:r>
      <w:r>
        <w:rPr>
          <w:b/>
          <w:sz w:val="24"/>
        </w:rPr>
        <w:t>may</w:t>
      </w:r>
      <w:r>
        <w:rPr>
          <w:b/>
          <w:spacing w:val="-5"/>
          <w:sz w:val="24"/>
        </w:rPr>
        <w:t xml:space="preserve"> </w:t>
      </w:r>
      <w:r>
        <w:rPr>
          <w:b/>
          <w:sz w:val="24"/>
        </w:rPr>
        <w:t>decrease</w:t>
      </w:r>
      <w:r>
        <w:rPr>
          <w:b/>
          <w:spacing w:val="-1"/>
          <w:sz w:val="24"/>
        </w:rPr>
        <w:t xml:space="preserve"> </w:t>
      </w:r>
      <w:r>
        <w:rPr>
          <w:b/>
          <w:sz w:val="24"/>
        </w:rPr>
        <w:t>heart</w:t>
      </w:r>
      <w:r>
        <w:rPr>
          <w:b/>
          <w:spacing w:val="2"/>
          <w:sz w:val="24"/>
        </w:rPr>
        <w:t xml:space="preserve"> </w:t>
      </w:r>
      <w:r>
        <w:rPr>
          <w:b/>
          <w:spacing w:val="-4"/>
          <w:sz w:val="24"/>
        </w:rPr>
        <w:t>rate</w:t>
      </w:r>
    </w:p>
    <w:p w14:paraId="5A497DE9" w14:textId="77777777" w:rsidR="00BE39DF" w:rsidRDefault="00F20CF4">
      <w:pPr>
        <w:pStyle w:val="Heading3"/>
        <w:spacing w:before="108"/>
      </w:pPr>
      <w:bookmarkStart w:id="32" w:name="Beta_blockers_and_calcium_channel_blocke"/>
      <w:bookmarkEnd w:id="32"/>
      <w:r>
        <w:rPr>
          <w:spacing w:val="-2"/>
        </w:rPr>
        <w:t>Beta</w:t>
      </w:r>
      <w:r>
        <w:rPr>
          <w:spacing w:val="-6"/>
        </w:rPr>
        <w:t xml:space="preserve"> </w:t>
      </w:r>
      <w:r>
        <w:rPr>
          <w:spacing w:val="-2"/>
        </w:rPr>
        <w:t>blockers</w:t>
      </w:r>
      <w:r>
        <w:rPr>
          <w:spacing w:val="-7"/>
        </w:rPr>
        <w:t xml:space="preserve"> </w:t>
      </w:r>
      <w:r>
        <w:rPr>
          <w:spacing w:val="-2"/>
        </w:rPr>
        <w:t>and</w:t>
      </w:r>
      <w:r>
        <w:rPr>
          <w:spacing w:val="-4"/>
        </w:rPr>
        <w:t xml:space="preserve"> </w:t>
      </w:r>
      <w:r>
        <w:rPr>
          <w:spacing w:val="-2"/>
        </w:rPr>
        <w:t>calcium</w:t>
      </w:r>
      <w:r>
        <w:rPr>
          <w:spacing w:val="-3"/>
        </w:rPr>
        <w:t xml:space="preserve"> </w:t>
      </w:r>
      <w:r>
        <w:rPr>
          <w:spacing w:val="-2"/>
        </w:rPr>
        <w:t>channel</w:t>
      </w:r>
      <w:r>
        <w:rPr>
          <w:spacing w:val="-4"/>
        </w:rPr>
        <w:t xml:space="preserve"> </w:t>
      </w:r>
      <w:r>
        <w:rPr>
          <w:spacing w:val="-2"/>
        </w:rPr>
        <w:t>blockers</w:t>
      </w:r>
    </w:p>
    <w:p w14:paraId="50704C21" w14:textId="77777777" w:rsidR="00BE39DF" w:rsidRDefault="00F20CF4">
      <w:pPr>
        <w:pStyle w:val="BodyText"/>
        <w:spacing w:before="116" w:line="259" w:lineRule="auto"/>
        <w:ind w:right="433"/>
      </w:pPr>
      <w:r>
        <w:t>The co-administration of VELSIPITY in patients receiving stable beta blocker treatment did not result in additive effects on heart rate reduction. VELSIPITY can be initiated in patients receiving stable doses of beta blocker treatment. Following the first dose of etrasimod 2 mg, the</w:t>
      </w:r>
      <w:r>
        <w:rPr>
          <w:spacing w:val="-2"/>
        </w:rPr>
        <w:t xml:space="preserve"> </w:t>
      </w:r>
      <w:r>
        <w:t>Day</w:t>
      </w:r>
      <w:r>
        <w:rPr>
          <w:spacing w:val="-1"/>
        </w:rPr>
        <w:t xml:space="preserve"> </w:t>
      </w:r>
      <w:r>
        <w:t>1</w:t>
      </w:r>
      <w:r>
        <w:rPr>
          <w:spacing w:val="-1"/>
        </w:rPr>
        <w:t xml:space="preserve"> </w:t>
      </w:r>
      <w:r>
        <w:t>maximum</w:t>
      </w:r>
      <w:r>
        <w:rPr>
          <w:spacing w:val="-5"/>
        </w:rPr>
        <w:t xml:space="preserve"> </w:t>
      </w:r>
      <w:r>
        <w:t>mean</w:t>
      </w:r>
      <w:r>
        <w:rPr>
          <w:spacing w:val="-1"/>
        </w:rPr>
        <w:t xml:space="preserve"> </w:t>
      </w:r>
      <w:r>
        <w:t>change</w:t>
      </w:r>
      <w:r>
        <w:rPr>
          <w:spacing w:val="-2"/>
        </w:rPr>
        <w:t xml:space="preserve"> </w:t>
      </w:r>
      <w:r>
        <w:t>from</w:t>
      </w:r>
      <w:r>
        <w:rPr>
          <w:spacing w:val="-1"/>
        </w:rPr>
        <w:t xml:space="preserve"> </w:t>
      </w:r>
      <w:r>
        <w:t>baseline</w:t>
      </w:r>
      <w:r>
        <w:rPr>
          <w:spacing w:val="-2"/>
        </w:rPr>
        <w:t xml:space="preserve"> </w:t>
      </w:r>
      <w:r>
        <w:t>heart</w:t>
      </w:r>
      <w:r>
        <w:rPr>
          <w:spacing w:val="-1"/>
        </w:rPr>
        <w:t xml:space="preserve"> </w:t>
      </w:r>
      <w:r>
        <w:t>rate</w:t>
      </w:r>
      <w:r>
        <w:rPr>
          <w:spacing w:val="-7"/>
        </w:rPr>
        <w:t xml:space="preserve"> </w:t>
      </w:r>
      <w:r>
        <w:t>reduction</w:t>
      </w:r>
      <w:r>
        <w:rPr>
          <w:spacing w:val="-1"/>
        </w:rPr>
        <w:t xml:space="preserve"> </w:t>
      </w:r>
      <w:r>
        <w:t>in</w:t>
      </w:r>
      <w:r>
        <w:rPr>
          <w:spacing w:val="-6"/>
        </w:rPr>
        <w:t xml:space="preserve"> </w:t>
      </w:r>
      <w:r>
        <w:t>patients</w:t>
      </w:r>
      <w:r>
        <w:rPr>
          <w:spacing w:val="-3"/>
        </w:rPr>
        <w:t xml:space="preserve"> </w:t>
      </w:r>
      <w:r>
        <w:t>on</w:t>
      </w:r>
      <w:r>
        <w:rPr>
          <w:spacing w:val="-1"/>
        </w:rPr>
        <w:t xml:space="preserve"> </w:t>
      </w:r>
      <w:r>
        <w:t>stable</w:t>
      </w:r>
      <w:r>
        <w:rPr>
          <w:spacing w:val="-2"/>
        </w:rPr>
        <w:t xml:space="preserve"> </w:t>
      </w:r>
      <w:r>
        <w:t>beta blocker treatment was comparable to patients not taking a beta blocker (mean [SD]: -6.5 [7.15] bpm compared with -7.2 [9.27] bpm).</w:t>
      </w:r>
    </w:p>
    <w:p w14:paraId="7F256AD2" w14:textId="77777777" w:rsidR="00BE39DF" w:rsidRDefault="00F20CF4">
      <w:pPr>
        <w:pStyle w:val="BodyText"/>
        <w:spacing w:before="160"/>
        <w:ind w:left="119"/>
      </w:pPr>
      <w:r>
        <w:t>The</w:t>
      </w:r>
      <w:r>
        <w:rPr>
          <w:spacing w:val="-1"/>
        </w:rPr>
        <w:t xml:space="preserve"> </w:t>
      </w:r>
      <w:r>
        <w:t>initiation</w:t>
      </w:r>
      <w:r>
        <w:rPr>
          <w:spacing w:val="-5"/>
        </w:rPr>
        <w:t xml:space="preserve"> </w:t>
      </w:r>
      <w:r>
        <w:t>of</w:t>
      </w:r>
      <w:r>
        <w:rPr>
          <w:spacing w:val="-3"/>
        </w:rPr>
        <w:t xml:space="preserve"> </w:t>
      </w:r>
      <w:r>
        <w:t>a</w:t>
      </w:r>
      <w:r>
        <w:rPr>
          <w:spacing w:val="-1"/>
        </w:rPr>
        <w:t xml:space="preserve"> </w:t>
      </w:r>
      <w:r>
        <w:t>beta</w:t>
      </w:r>
      <w:r>
        <w:rPr>
          <w:spacing w:val="-1"/>
        </w:rPr>
        <w:t xml:space="preserve"> </w:t>
      </w:r>
      <w:r>
        <w:t>blocker</w:t>
      </w:r>
      <w:r>
        <w:rPr>
          <w:spacing w:val="-2"/>
        </w:rPr>
        <w:t xml:space="preserve"> </w:t>
      </w:r>
      <w:r>
        <w:t>with stable</w:t>
      </w:r>
      <w:r>
        <w:rPr>
          <w:spacing w:val="-1"/>
        </w:rPr>
        <w:t xml:space="preserve"> </w:t>
      </w:r>
      <w:r>
        <w:t>treatment of</w:t>
      </w:r>
      <w:r>
        <w:rPr>
          <w:spacing w:val="2"/>
        </w:rPr>
        <w:t xml:space="preserve"> </w:t>
      </w:r>
      <w:r>
        <w:t>VELSIPITY</w:t>
      </w:r>
      <w:r>
        <w:rPr>
          <w:spacing w:val="-1"/>
        </w:rPr>
        <w:t xml:space="preserve"> </w:t>
      </w:r>
      <w:r>
        <w:t>has</w:t>
      </w:r>
      <w:r>
        <w:rPr>
          <w:spacing w:val="-2"/>
        </w:rPr>
        <w:t xml:space="preserve"> </w:t>
      </w:r>
      <w:r>
        <w:t>not</w:t>
      </w:r>
      <w:r>
        <w:rPr>
          <w:spacing w:val="-4"/>
        </w:rPr>
        <w:t xml:space="preserve"> </w:t>
      </w:r>
      <w:r>
        <w:t>been</w:t>
      </w:r>
      <w:r>
        <w:rPr>
          <w:spacing w:val="1"/>
        </w:rPr>
        <w:t xml:space="preserve"> </w:t>
      </w:r>
      <w:r>
        <w:rPr>
          <w:spacing w:val="-2"/>
        </w:rPr>
        <w:t>studied.</w:t>
      </w:r>
    </w:p>
    <w:p w14:paraId="597FFC83" w14:textId="77777777" w:rsidR="00BE39DF" w:rsidRDefault="00F20CF4">
      <w:pPr>
        <w:pStyle w:val="BodyText"/>
        <w:spacing w:before="180" w:line="259" w:lineRule="auto"/>
        <w:ind w:left="119" w:right="531"/>
      </w:pPr>
      <w:r>
        <w:t>The</w:t>
      </w:r>
      <w:r>
        <w:rPr>
          <w:spacing w:val="-4"/>
        </w:rPr>
        <w:t xml:space="preserve"> </w:t>
      </w:r>
      <w:r>
        <w:t>effect</w:t>
      </w:r>
      <w:r>
        <w:rPr>
          <w:spacing w:val="-6"/>
        </w:rPr>
        <w:t xml:space="preserve"> </w:t>
      </w:r>
      <w:r>
        <w:t>of</w:t>
      </w:r>
      <w:r>
        <w:rPr>
          <w:spacing w:val="-1"/>
        </w:rPr>
        <w:t xml:space="preserve"> </w:t>
      </w:r>
      <w:r>
        <w:t>co-administration</w:t>
      </w:r>
      <w:r>
        <w:rPr>
          <w:spacing w:val="-3"/>
        </w:rPr>
        <w:t xml:space="preserve"> </w:t>
      </w:r>
      <w:r>
        <w:t>of</w:t>
      </w:r>
      <w:r>
        <w:rPr>
          <w:spacing w:val="-1"/>
        </w:rPr>
        <w:t xml:space="preserve"> </w:t>
      </w:r>
      <w:r>
        <w:t>VELSIPITY</w:t>
      </w:r>
      <w:r>
        <w:rPr>
          <w:spacing w:val="-3"/>
        </w:rPr>
        <w:t xml:space="preserve"> </w:t>
      </w:r>
      <w:r>
        <w:t>and</w:t>
      </w:r>
      <w:r>
        <w:rPr>
          <w:spacing w:val="-3"/>
        </w:rPr>
        <w:t xml:space="preserve"> </w:t>
      </w:r>
      <w:r>
        <w:t>a</w:t>
      </w:r>
      <w:r>
        <w:rPr>
          <w:spacing w:val="-4"/>
        </w:rPr>
        <w:t xml:space="preserve"> </w:t>
      </w:r>
      <w:r>
        <w:t>calcium</w:t>
      </w:r>
      <w:r>
        <w:rPr>
          <w:spacing w:val="-3"/>
        </w:rPr>
        <w:t xml:space="preserve"> </w:t>
      </w:r>
      <w:r>
        <w:t>channel</w:t>
      </w:r>
      <w:r>
        <w:rPr>
          <w:spacing w:val="-3"/>
        </w:rPr>
        <w:t xml:space="preserve"> </w:t>
      </w:r>
      <w:r>
        <w:t>blocker</w:t>
      </w:r>
      <w:r>
        <w:rPr>
          <w:spacing w:val="-6"/>
        </w:rPr>
        <w:t xml:space="preserve"> </w:t>
      </w:r>
      <w:r>
        <w:t>has</w:t>
      </w:r>
      <w:r>
        <w:rPr>
          <w:spacing w:val="-5"/>
        </w:rPr>
        <w:t xml:space="preserve"> </w:t>
      </w:r>
      <w:r>
        <w:t>not</w:t>
      </w:r>
      <w:r>
        <w:rPr>
          <w:spacing w:val="-3"/>
        </w:rPr>
        <w:t xml:space="preserve"> </w:t>
      </w:r>
      <w:r>
        <w:t xml:space="preserve">been </w:t>
      </w:r>
      <w:r>
        <w:rPr>
          <w:spacing w:val="-2"/>
        </w:rPr>
        <w:t>studied.</w:t>
      </w:r>
    </w:p>
    <w:p w14:paraId="1E07221B" w14:textId="77777777" w:rsidR="00BE39DF" w:rsidRDefault="00F20CF4">
      <w:pPr>
        <w:pStyle w:val="BodyText"/>
        <w:spacing w:before="162" w:line="259" w:lineRule="auto"/>
        <w:ind w:left="119" w:right="531"/>
      </w:pPr>
      <w:r>
        <w:t>Caution is recommended for patients receiving medicinal products that slow heart rate or atrioventricular conduction</w:t>
      </w:r>
      <w:r>
        <w:rPr>
          <w:spacing w:val="-7"/>
        </w:rPr>
        <w:t xml:space="preserve"> </w:t>
      </w:r>
      <w:r>
        <w:t>because</w:t>
      </w:r>
      <w:r>
        <w:rPr>
          <w:spacing w:val="-3"/>
        </w:rPr>
        <w:t xml:space="preserve"> </w:t>
      </w:r>
      <w:r>
        <w:t>of the</w:t>
      </w:r>
      <w:r>
        <w:rPr>
          <w:spacing w:val="-3"/>
        </w:rPr>
        <w:t xml:space="preserve"> </w:t>
      </w:r>
      <w:r>
        <w:t>potential</w:t>
      </w:r>
      <w:r>
        <w:rPr>
          <w:spacing w:val="-2"/>
        </w:rPr>
        <w:t xml:space="preserve"> </w:t>
      </w:r>
      <w:r>
        <w:t>additive</w:t>
      </w:r>
      <w:r>
        <w:rPr>
          <w:spacing w:val="-3"/>
        </w:rPr>
        <w:t xml:space="preserve"> </w:t>
      </w:r>
      <w:r>
        <w:t>effects</w:t>
      </w:r>
      <w:r>
        <w:rPr>
          <w:spacing w:val="-4"/>
        </w:rPr>
        <w:t xml:space="preserve"> </w:t>
      </w:r>
      <w:r>
        <w:t>on</w:t>
      </w:r>
      <w:r>
        <w:rPr>
          <w:spacing w:val="-2"/>
        </w:rPr>
        <w:t xml:space="preserve"> </w:t>
      </w:r>
      <w:r>
        <w:t>lowering</w:t>
      </w:r>
      <w:r>
        <w:rPr>
          <w:spacing w:val="-7"/>
        </w:rPr>
        <w:t xml:space="preserve"> </w:t>
      </w:r>
      <w:r>
        <w:t>heart</w:t>
      </w:r>
      <w:r>
        <w:rPr>
          <w:spacing w:val="-6"/>
        </w:rPr>
        <w:t xml:space="preserve"> </w:t>
      </w:r>
      <w:r>
        <w:t>rate (see Section 4.4 Special warnings and precautions for use).</w:t>
      </w:r>
    </w:p>
    <w:p w14:paraId="12B42A99" w14:textId="77777777" w:rsidR="00BE39DF" w:rsidRDefault="00F20CF4">
      <w:pPr>
        <w:pStyle w:val="Heading3"/>
      </w:pPr>
      <w:bookmarkStart w:id="33" w:name="Anti-arrhythmic_drugs_and_QT_prolonging_"/>
      <w:bookmarkEnd w:id="33"/>
      <w:r>
        <w:t>Anti-arrhythmic</w:t>
      </w:r>
      <w:r>
        <w:rPr>
          <w:spacing w:val="-3"/>
        </w:rPr>
        <w:t xml:space="preserve"> </w:t>
      </w:r>
      <w:r>
        <w:t>drugs</w:t>
      </w:r>
      <w:r>
        <w:rPr>
          <w:spacing w:val="-3"/>
        </w:rPr>
        <w:t xml:space="preserve"> </w:t>
      </w:r>
      <w:r>
        <w:t>and</w:t>
      </w:r>
      <w:r>
        <w:rPr>
          <w:spacing w:val="-1"/>
        </w:rPr>
        <w:t xml:space="preserve"> </w:t>
      </w:r>
      <w:r>
        <w:t>QT</w:t>
      </w:r>
      <w:r>
        <w:rPr>
          <w:spacing w:val="-7"/>
        </w:rPr>
        <w:t xml:space="preserve"> </w:t>
      </w:r>
      <w:r>
        <w:t>prolonging</w:t>
      </w:r>
      <w:r>
        <w:rPr>
          <w:spacing w:val="-6"/>
        </w:rPr>
        <w:t xml:space="preserve"> </w:t>
      </w:r>
      <w:r>
        <w:rPr>
          <w:spacing w:val="-4"/>
        </w:rPr>
        <w:t>drugs</w:t>
      </w:r>
    </w:p>
    <w:p w14:paraId="24D2D952" w14:textId="77777777" w:rsidR="00BE39DF" w:rsidRDefault="00F20CF4">
      <w:pPr>
        <w:pStyle w:val="BodyText"/>
      </w:pPr>
      <w:r>
        <w:t>VELSIPITY</w:t>
      </w:r>
      <w:r>
        <w:rPr>
          <w:spacing w:val="-7"/>
        </w:rPr>
        <w:t xml:space="preserve"> </w:t>
      </w:r>
      <w:r>
        <w:t>has</w:t>
      </w:r>
      <w:r>
        <w:rPr>
          <w:spacing w:val="-2"/>
        </w:rPr>
        <w:t xml:space="preserve"> </w:t>
      </w:r>
      <w:r>
        <w:t>not been studied</w:t>
      </w:r>
      <w:r>
        <w:rPr>
          <w:spacing w:val="-4"/>
        </w:rPr>
        <w:t xml:space="preserve"> </w:t>
      </w:r>
      <w:r>
        <w:t>in patients</w:t>
      </w:r>
      <w:r>
        <w:rPr>
          <w:spacing w:val="-2"/>
        </w:rPr>
        <w:t xml:space="preserve"> </w:t>
      </w:r>
      <w:r>
        <w:t>taking QT</w:t>
      </w:r>
      <w:r>
        <w:rPr>
          <w:spacing w:val="2"/>
        </w:rPr>
        <w:t xml:space="preserve"> </w:t>
      </w:r>
      <w:r>
        <w:t>prolonging</w:t>
      </w:r>
      <w:r>
        <w:rPr>
          <w:spacing w:val="1"/>
        </w:rPr>
        <w:t xml:space="preserve"> </w:t>
      </w:r>
      <w:r>
        <w:rPr>
          <w:spacing w:val="-2"/>
        </w:rPr>
        <w:t>drugs.</w:t>
      </w:r>
    </w:p>
    <w:p w14:paraId="47E7D8EF" w14:textId="77777777" w:rsidR="00BE39DF" w:rsidRDefault="00F20CF4">
      <w:pPr>
        <w:pStyle w:val="BodyText"/>
        <w:spacing w:before="180" w:line="259" w:lineRule="auto"/>
        <w:ind w:right="689"/>
      </w:pPr>
      <w:r>
        <w:t>Class Ia (e.g., quinidine, procainamide) and Class III (e.g., amiodarone, sotalol) anti- arrhythmic drugs have been associated with cases of Torsades de Pointes in patients with bradycardia. If treatment</w:t>
      </w:r>
      <w:r>
        <w:rPr>
          <w:spacing w:val="-2"/>
        </w:rPr>
        <w:t xml:space="preserve"> </w:t>
      </w:r>
      <w:r>
        <w:t>with</w:t>
      </w:r>
      <w:r>
        <w:rPr>
          <w:spacing w:val="-7"/>
        </w:rPr>
        <w:t xml:space="preserve"> </w:t>
      </w:r>
      <w:r>
        <w:t>VELSIPITY</w:t>
      </w:r>
      <w:r>
        <w:rPr>
          <w:spacing w:val="-7"/>
        </w:rPr>
        <w:t xml:space="preserve"> </w:t>
      </w:r>
      <w:r>
        <w:t>is</w:t>
      </w:r>
      <w:r>
        <w:rPr>
          <w:spacing w:val="-4"/>
        </w:rPr>
        <w:t xml:space="preserve"> </w:t>
      </w:r>
      <w:r>
        <w:t>considered</w:t>
      </w:r>
      <w:r>
        <w:rPr>
          <w:spacing w:val="-2"/>
        </w:rPr>
        <w:t xml:space="preserve"> </w:t>
      </w:r>
      <w:r>
        <w:t>in</w:t>
      </w:r>
      <w:r>
        <w:rPr>
          <w:spacing w:val="-2"/>
        </w:rPr>
        <w:t xml:space="preserve"> </w:t>
      </w:r>
      <w:r>
        <w:t>patients</w:t>
      </w:r>
      <w:r>
        <w:rPr>
          <w:spacing w:val="-4"/>
        </w:rPr>
        <w:t xml:space="preserve"> </w:t>
      </w:r>
      <w:r>
        <w:t>on</w:t>
      </w:r>
      <w:r>
        <w:rPr>
          <w:spacing w:val="-7"/>
        </w:rPr>
        <w:t xml:space="preserve"> </w:t>
      </w:r>
      <w:r>
        <w:t>Class</w:t>
      </w:r>
      <w:r>
        <w:rPr>
          <w:spacing w:val="-4"/>
        </w:rPr>
        <w:t xml:space="preserve"> </w:t>
      </w:r>
      <w:r>
        <w:t>Ia</w:t>
      </w:r>
      <w:r>
        <w:rPr>
          <w:spacing w:val="-3"/>
        </w:rPr>
        <w:t xml:space="preserve"> </w:t>
      </w:r>
      <w:r>
        <w:t>or Class</w:t>
      </w:r>
      <w:r>
        <w:rPr>
          <w:spacing w:val="-4"/>
        </w:rPr>
        <w:t xml:space="preserve"> </w:t>
      </w:r>
      <w:r>
        <w:t>III anti-arrhythmic</w:t>
      </w:r>
      <w:r>
        <w:rPr>
          <w:spacing w:val="-1"/>
        </w:rPr>
        <w:t xml:space="preserve"> </w:t>
      </w:r>
      <w:r>
        <w:t>drugs, advice</w:t>
      </w:r>
      <w:r>
        <w:rPr>
          <w:spacing w:val="-6"/>
        </w:rPr>
        <w:t xml:space="preserve"> </w:t>
      </w:r>
      <w:r>
        <w:t>from</w:t>
      </w:r>
      <w:r>
        <w:rPr>
          <w:spacing w:val="-4"/>
        </w:rPr>
        <w:t xml:space="preserve"> </w:t>
      </w:r>
      <w:r>
        <w:t>a</w:t>
      </w:r>
      <w:r>
        <w:rPr>
          <w:spacing w:val="-1"/>
        </w:rPr>
        <w:t xml:space="preserve"> </w:t>
      </w:r>
      <w:r>
        <w:t>cardiologist</w:t>
      </w:r>
      <w:r>
        <w:rPr>
          <w:spacing w:val="-4"/>
        </w:rPr>
        <w:t xml:space="preserve"> </w:t>
      </w:r>
      <w:r>
        <w:t>should be</w:t>
      </w:r>
      <w:r>
        <w:rPr>
          <w:spacing w:val="-1"/>
        </w:rPr>
        <w:t xml:space="preserve"> </w:t>
      </w:r>
      <w:r>
        <w:t>sought (see</w:t>
      </w:r>
      <w:r>
        <w:rPr>
          <w:spacing w:val="-1"/>
        </w:rPr>
        <w:t xml:space="preserve"> </w:t>
      </w:r>
      <w:r>
        <w:t>Section</w:t>
      </w:r>
      <w:r>
        <w:rPr>
          <w:spacing w:val="-5"/>
        </w:rPr>
        <w:t xml:space="preserve"> </w:t>
      </w:r>
      <w:r>
        <w:t>4.4</w:t>
      </w:r>
      <w:r>
        <w:rPr>
          <w:spacing w:val="-5"/>
        </w:rPr>
        <w:t xml:space="preserve"> </w:t>
      </w:r>
      <w:r>
        <w:t>Special warnings and precautions for use).</w:t>
      </w:r>
    </w:p>
    <w:p w14:paraId="247A20DE" w14:textId="77777777" w:rsidR="00BE39DF" w:rsidRDefault="00F20CF4">
      <w:pPr>
        <w:pStyle w:val="BodyText"/>
        <w:spacing w:before="161" w:line="259" w:lineRule="auto"/>
        <w:ind w:right="437"/>
        <w:jc w:val="both"/>
      </w:pPr>
      <w:r>
        <w:t>Because</w:t>
      </w:r>
      <w:r>
        <w:rPr>
          <w:spacing w:val="-3"/>
        </w:rPr>
        <w:t xml:space="preserve"> </w:t>
      </w:r>
      <w:r>
        <w:t>of the</w:t>
      </w:r>
      <w:r>
        <w:rPr>
          <w:spacing w:val="-3"/>
        </w:rPr>
        <w:t xml:space="preserve"> </w:t>
      </w:r>
      <w:r>
        <w:t>potential</w:t>
      </w:r>
      <w:r>
        <w:rPr>
          <w:spacing w:val="-5"/>
        </w:rPr>
        <w:t xml:space="preserve"> </w:t>
      </w:r>
      <w:r>
        <w:t>additive</w:t>
      </w:r>
      <w:r>
        <w:rPr>
          <w:spacing w:val="-3"/>
        </w:rPr>
        <w:t xml:space="preserve"> </w:t>
      </w:r>
      <w:r>
        <w:t>effects</w:t>
      </w:r>
      <w:r>
        <w:rPr>
          <w:spacing w:val="-4"/>
        </w:rPr>
        <w:t xml:space="preserve"> </w:t>
      </w:r>
      <w:r>
        <w:t>on</w:t>
      </w:r>
      <w:r>
        <w:rPr>
          <w:spacing w:val="-2"/>
        </w:rPr>
        <w:t xml:space="preserve"> </w:t>
      </w:r>
      <w:r>
        <w:t>heart</w:t>
      </w:r>
      <w:r>
        <w:rPr>
          <w:spacing w:val="-5"/>
        </w:rPr>
        <w:t xml:space="preserve"> </w:t>
      </w:r>
      <w:r>
        <w:t>rate, if</w:t>
      </w:r>
      <w:r>
        <w:rPr>
          <w:spacing w:val="-5"/>
        </w:rPr>
        <w:t xml:space="preserve"> </w:t>
      </w:r>
      <w:r>
        <w:t>treatment</w:t>
      </w:r>
      <w:r>
        <w:rPr>
          <w:spacing w:val="-5"/>
        </w:rPr>
        <w:t xml:space="preserve"> </w:t>
      </w:r>
      <w:r>
        <w:t>initiation</w:t>
      </w:r>
      <w:r>
        <w:rPr>
          <w:spacing w:val="-2"/>
        </w:rPr>
        <w:t xml:space="preserve"> </w:t>
      </w:r>
      <w:r>
        <w:t>with</w:t>
      </w:r>
      <w:r>
        <w:rPr>
          <w:spacing w:val="-2"/>
        </w:rPr>
        <w:t xml:space="preserve"> </w:t>
      </w:r>
      <w:r>
        <w:t>VELSIPITY is</w:t>
      </w:r>
      <w:r>
        <w:rPr>
          <w:spacing w:val="-3"/>
        </w:rPr>
        <w:t xml:space="preserve"> </w:t>
      </w:r>
      <w:r>
        <w:t>considered</w:t>
      </w:r>
      <w:r>
        <w:rPr>
          <w:spacing w:val="-1"/>
        </w:rPr>
        <w:t xml:space="preserve"> </w:t>
      </w:r>
      <w:r>
        <w:t>in</w:t>
      </w:r>
      <w:r>
        <w:rPr>
          <w:spacing w:val="-1"/>
        </w:rPr>
        <w:t xml:space="preserve"> </w:t>
      </w:r>
      <w:r>
        <w:t>patients</w:t>
      </w:r>
      <w:r>
        <w:rPr>
          <w:spacing w:val="-3"/>
        </w:rPr>
        <w:t xml:space="preserve"> </w:t>
      </w:r>
      <w:r>
        <w:t>on</w:t>
      </w:r>
      <w:r>
        <w:rPr>
          <w:spacing w:val="-1"/>
        </w:rPr>
        <w:t xml:space="preserve"> </w:t>
      </w:r>
      <w:r>
        <w:t>QT prolonging</w:t>
      </w:r>
      <w:r>
        <w:rPr>
          <w:spacing w:val="-1"/>
        </w:rPr>
        <w:t xml:space="preserve"> </w:t>
      </w:r>
      <w:r>
        <w:t>drugs,</w:t>
      </w:r>
      <w:r>
        <w:rPr>
          <w:spacing w:val="-3"/>
        </w:rPr>
        <w:t xml:space="preserve"> </w:t>
      </w:r>
      <w:r>
        <w:t>advice</w:t>
      </w:r>
      <w:r>
        <w:rPr>
          <w:spacing w:val="-2"/>
        </w:rPr>
        <w:t xml:space="preserve"> </w:t>
      </w:r>
      <w:r>
        <w:t>from</w:t>
      </w:r>
      <w:r>
        <w:rPr>
          <w:spacing w:val="-1"/>
        </w:rPr>
        <w:t xml:space="preserve"> </w:t>
      </w:r>
      <w:r>
        <w:t>a</w:t>
      </w:r>
      <w:r>
        <w:rPr>
          <w:spacing w:val="-7"/>
        </w:rPr>
        <w:t xml:space="preserve"> </w:t>
      </w:r>
      <w:r>
        <w:t>cardiologist</w:t>
      </w:r>
      <w:r>
        <w:rPr>
          <w:spacing w:val="-1"/>
        </w:rPr>
        <w:t xml:space="preserve"> </w:t>
      </w:r>
      <w:r>
        <w:t>should</w:t>
      </w:r>
      <w:r>
        <w:rPr>
          <w:spacing w:val="-1"/>
        </w:rPr>
        <w:t xml:space="preserve"> </w:t>
      </w:r>
      <w:r>
        <w:t>be</w:t>
      </w:r>
      <w:r>
        <w:rPr>
          <w:spacing w:val="-7"/>
        </w:rPr>
        <w:t xml:space="preserve"> </w:t>
      </w:r>
      <w:r>
        <w:t>sought (see Section 4.4 Special warnings and precautions for use).</w:t>
      </w:r>
    </w:p>
    <w:p w14:paraId="7C4BA888" w14:textId="77777777" w:rsidR="00BE39DF" w:rsidRDefault="00BE39DF">
      <w:pPr>
        <w:spacing w:line="259" w:lineRule="auto"/>
        <w:jc w:val="both"/>
        <w:sectPr w:rsidR="00BE39DF">
          <w:pgSz w:w="11910" w:h="16840"/>
          <w:pgMar w:top="1360" w:right="1000" w:bottom="980" w:left="1320" w:header="0" w:footer="781" w:gutter="0"/>
          <w:cols w:space="720"/>
        </w:sectPr>
      </w:pPr>
    </w:p>
    <w:p w14:paraId="7D8D58F9" w14:textId="77777777" w:rsidR="00BE39DF" w:rsidRDefault="00F20CF4">
      <w:pPr>
        <w:pStyle w:val="Heading4"/>
        <w:spacing w:before="78" w:line="242" w:lineRule="auto"/>
        <w:ind w:left="119" w:right="531"/>
      </w:pPr>
      <w:bookmarkStart w:id="34" w:name="Anti-neoplastic,_immune-modulating,_or_n"/>
      <w:bookmarkEnd w:id="34"/>
      <w:r>
        <w:lastRenderedPageBreak/>
        <w:t>Anti-neoplastic,</w:t>
      </w:r>
      <w:r>
        <w:rPr>
          <w:spacing w:val="-9"/>
        </w:rPr>
        <w:t xml:space="preserve"> </w:t>
      </w:r>
      <w:r>
        <w:t>immune-modulating,</w:t>
      </w:r>
      <w:r>
        <w:rPr>
          <w:spacing w:val="-12"/>
        </w:rPr>
        <w:t xml:space="preserve"> </w:t>
      </w:r>
      <w:r>
        <w:t>or</w:t>
      </w:r>
      <w:r>
        <w:rPr>
          <w:spacing w:val="-11"/>
        </w:rPr>
        <w:t xml:space="preserve"> </w:t>
      </w:r>
      <w:r>
        <w:t>non-corticosteroid</w:t>
      </w:r>
      <w:r>
        <w:rPr>
          <w:spacing w:val="-10"/>
        </w:rPr>
        <w:t xml:space="preserve"> </w:t>
      </w:r>
      <w:r>
        <w:t xml:space="preserve">immunosuppressive </w:t>
      </w:r>
      <w:r>
        <w:rPr>
          <w:spacing w:val="-2"/>
        </w:rPr>
        <w:t>therapies</w:t>
      </w:r>
    </w:p>
    <w:p w14:paraId="329B3421" w14:textId="77777777" w:rsidR="00BE39DF" w:rsidRDefault="00F20CF4">
      <w:pPr>
        <w:pStyle w:val="BodyText"/>
        <w:spacing w:before="119" w:line="259" w:lineRule="auto"/>
        <w:ind w:left="119" w:right="442"/>
      </w:pPr>
      <w:r>
        <w:t>VELSIPITY has not been studied in combination with anti-neoplastic, immune-modulating, or non-corticosteroid immunosuppressive therapies. Caution should be used during concomitant administration because of the risk of additive immune system effects during</w:t>
      </w:r>
      <w:r>
        <w:rPr>
          <w:spacing w:val="40"/>
        </w:rPr>
        <w:t xml:space="preserve"> </w:t>
      </w:r>
      <w:r>
        <w:t>such</w:t>
      </w:r>
      <w:r>
        <w:rPr>
          <w:spacing w:val="-2"/>
        </w:rPr>
        <w:t xml:space="preserve"> </w:t>
      </w:r>
      <w:r>
        <w:t>therapy</w:t>
      </w:r>
      <w:r>
        <w:rPr>
          <w:spacing w:val="-2"/>
        </w:rPr>
        <w:t xml:space="preserve"> </w:t>
      </w:r>
      <w:r>
        <w:t>and</w:t>
      </w:r>
      <w:r>
        <w:rPr>
          <w:spacing w:val="-2"/>
        </w:rPr>
        <w:t xml:space="preserve"> </w:t>
      </w:r>
      <w:r>
        <w:t>in</w:t>
      </w:r>
      <w:r>
        <w:rPr>
          <w:spacing w:val="-7"/>
        </w:rPr>
        <w:t xml:space="preserve"> </w:t>
      </w:r>
      <w:r>
        <w:t>the</w:t>
      </w:r>
      <w:r>
        <w:rPr>
          <w:spacing w:val="-3"/>
        </w:rPr>
        <w:t xml:space="preserve"> </w:t>
      </w:r>
      <w:r>
        <w:t>weeks</w:t>
      </w:r>
      <w:r>
        <w:rPr>
          <w:spacing w:val="-4"/>
        </w:rPr>
        <w:t xml:space="preserve"> </w:t>
      </w:r>
      <w:r>
        <w:t>following</w:t>
      </w:r>
      <w:r>
        <w:rPr>
          <w:spacing w:val="-2"/>
        </w:rPr>
        <w:t xml:space="preserve"> </w:t>
      </w:r>
      <w:r>
        <w:t>administration</w:t>
      </w:r>
      <w:r>
        <w:rPr>
          <w:spacing w:val="-2"/>
        </w:rPr>
        <w:t xml:space="preserve"> </w:t>
      </w:r>
      <w:r>
        <w:t>(see</w:t>
      </w:r>
      <w:r>
        <w:rPr>
          <w:spacing w:val="-3"/>
        </w:rPr>
        <w:t xml:space="preserve"> </w:t>
      </w:r>
      <w:r>
        <w:t>Section</w:t>
      </w:r>
      <w:r>
        <w:rPr>
          <w:spacing w:val="-2"/>
        </w:rPr>
        <w:t xml:space="preserve"> </w:t>
      </w:r>
      <w:r>
        <w:t>4.4</w:t>
      </w:r>
      <w:r>
        <w:rPr>
          <w:spacing w:val="-2"/>
        </w:rPr>
        <w:t xml:space="preserve"> </w:t>
      </w:r>
      <w:r>
        <w:t>Special</w:t>
      </w:r>
      <w:r>
        <w:rPr>
          <w:spacing w:val="-2"/>
        </w:rPr>
        <w:t xml:space="preserve"> </w:t>
      </w:r>
      <w:r>
        <w:t>warnings</w:t>
      </w:r>
      <w:r>
        <w:rPr>
          <w:spacing w:val="-4"/>
        </w:rPr>
        <w:t xml:space="preserve"> </w:t>
      </w:r>
      <w:r>
        <w:t>and precautions for use).</w:t>
      </w:r>
    </w:p>
    <w:p w14:paraId="072BB095" w14:textId="77777777" w:rsidR="00BE39DF" w:rsidRDefault="00F20CF4">
      <w:pPr>
        <w:pStyle w:val="Heading4"/>
        <w:ind w:left="119"/>
      </w:pPr>
      <w:bookmarkStart w:id="35" w:name="Vaccination"/>
      <w:bookmarkEnd w:id="35"/>
      <w:r>
        <w:rPr>
          <w:spacing w:val="-2"/>
        </w:rPr>
        <w:t>Vaccination</w:t>
      </w:r>
    </w:p>
    <w:p w14:paraId="3221E865" w14:textId="77777777" w:rsidR="00BE39DF" w:rsidRDefault="00F20CF4">
      <w:pPr>
        <w:pStyle w:val="BodyText"/>
        <w:spacing w:before="118" w:line="259" w:lineRule="auto"/>
        <w:ind w:left="119" w:right="531"/>
      </w:pPr>
      <w:r>
        <w:t>Vaccinations may be less effective if administered during and for up to 2 weeks after discontinuation</w:t>
      </w:r>
      <w:r>
        <w:rPr>
          <w:spacing w:val="-2"/>
        </w:rPr>
        <w:t xml:space="preserve"> </w:t>
      </w:r>
      <w:r>
        <w:t>of VELSIPITY</w:t>
      </w:r>
      <w:r>
        <w:rPr>
          <w:spacing w:val="-7"/>
        </w:rPr>
        <w:t xml:space="preserve"> </w:t>
      </w:r>
      <w:r>
        <w:t>treatment.</w:t>
      </w:r>
      <w:r>
        <w:rPr>
          <w:spacing w:val="-3"/>
        </w:rPr>
        <w:t xml:space="preserve"> </w:t>
      </w:r>
      <w:r>
        <w:t>The</w:t>
      </w:r>
      <w:r>
        <w:rPr>
          <w:spacing w:val="-2"/>
        </w:rPr>
        <w:t xml:space="preserve"> </w:t>
      </w:r>
      <w:r>
        <w:t>use</w:t>
      </w:r>
      <w:r>
        <w:rPr>
          <w:spacing w:val="-7"/>
        </w:rPr>
        <w:t xml:space="preserve"> </w:t>
      </w:r>
      <w:r>
        <w:t>of live</w:t>
      </w:r>
      <w:r>
        <w:rPr>
          <w:spacing w:val="-2"/>
        </w:rPr>
        <w:t xml:space="preserve"> </w:t>
      </w:r>
      <w:r>
        <w:t>attenuated</w:t>
      </w:r>
      <w:r>
        <w:rPr>
          <w:spacing w:val="-2"/>
        </w:rPr>
        <w:t xml:space="preserve"> </w:t>
      </w:r>
      <w:r>
        <w:t>vaccine</w:t>
      </w:r>
      <w:r>
        <w:rPr>
          <w:spacing w:val="-2"/>
        </w:rPr>
        <w:t xml:space="preserve"> </w:t>
      </w:r>
      <w:r>
        <w:t>may</w:t>
      </w:r>
      <w:r>
        <w:rPr>
          <w:spacing w:val="-6"/>
        </w:rPr>
        <w:t xml:space="preserve"> </w:t>
      </w:r>
      <w:r>
        <w:t>carry</w:t>
      </w:r>
      <w:r>
        <w:rPr>
          <w:spacing w:val="-6"/>
        </w:rPr>
        <w:t xml:space="preserve"> </w:t>
      </w:r>
      <w:r>
        <w:t>the risk of infection and should therefore be avoided during VELSIPITY treatment and for at least 2 weeks after discontinuation of VELSIPITY treatment (see Section 4.4 Special warnings and precautions for use).</w:t>
      </w:r>
    </w:p>
    <w:p w14:paraId="59DD413B" w14:textId="77777777" w:rsidR="00BE39DF" w:rsidRDefault="00F20CF4">
      <w:pPr>
        <w:pStyle w:val="Heading4"/>
        <w:spacing w:before="237"/>
        <w:ind w:left="119"/>
      </w:pPr>
      <w:bookmarkStart w:id="36" w:name="Effect_of_etrasimod_on_other_drugs"/>
      <w:bookmarkEnd w:id="36"/>
      <w:r>
        <w:t>Effect of</w:t>
      </w:r>
      <w:r>
        <w:rPr>
          <w:spacing w:val="-3"/>
        </w:rPr>
        <w:t xml:space="preserve"> </w:t>
      </w:r>
      <w:r>
        <w:t>etrasimod on</w:t>
      </w:r>
      <w:r>
        <w:rPr>
          <w:spacing w:val="-1"/>
        </w:rPr>
        <w:t xml:space="preserve"> </w:t>
      </w:r>
      <w:r>
        <w:t>other</w:t>
      </w:r>
      <w:r>
        <w:rPr>
          <w:spacing w:val="-1"/>
        </w:rPr>
        <w:t xml:space="preserve"> </w:t>
      </w:r>
      <w:r>
        <w:rPr>
          <w:spacing w:val="-2"/>
        </w:rPr>
        <w:t>drugs</w:t>
      </w:r>
    </w:p>
    <w:p w14:paraId="181C6CC5" w14:textId="77777777" w:rsidR="00BE39DF" w:rsidRDefault="00F20CF4">
      <w:pPr>
        <w:pStyle w:val="BodyText"/>
        <w:spacing w:before="118" w:line="261" w:lineRule="auto"/>
        <w:ind w:left="119" w:right="531"/>
      </w:pPr>
      <w:r>
        <w:t>In vitro studies indicate that at the recommended dose of 2 mg once daily, etrasimod is unlikely</w:t>
      </w:r>
      <w:r>
        <w:rPr>
          <w:spacing w:val="-1"/>
        </w:rPr>
        <w:t xml:space="preserve"> </w:t>
      </w:r>
      <w:r>
        <w:t>to</w:t>
      </w:r>
      <w:r>
        <w:rPr>
          <w:spacing w:val="-1"/>
        </w:rPr>
        <w:t xml:space="preserve"> </w:t>
      </w:r>
      <w:r>
        <w:t>show</w:t>
      </w:r>
      <w:r>
        <w:rPr>
          <w:spacing w:val="-2"/>
        </w:rPr>
        <w:t xml:space="preserve"> </w:t>
      </w:r>
      <w:r>
        <w:t>any</w:t>
      </w:r>
      <w:r>
        <w:rPr>
          <w:spacing w:val="-6"/>
        </w:rPr>
        <w:t xml:space="preserve"> </w:t>
      </w:r>
      <w:r>
        <w:t>clinically</w:t>
      </w:r>
      <w:r>
        <w:rPr>
          <w:spacing w:val="-1"/>
        </w:rPr>
        <w:t xml:space="preserve"> </w:t>
      </w:r>
      <w:r>
        <w:t>relevant</w:t>
      </w:r>
      <w:r>
        <w:rPr>
          <w:spacing w:val="-5"/>
        </w:rPr>
        <w:t xml:space="preserve"> </w:t>
      </w:r>
      <w:r>
        <w:t>drug-drug</w:t>
      </w:r>
      <w:r>
        <w:rPr>
          <w:spacing w:val="-6"/>
        </w:rPr>
        <w:t xml:space="preserve"> </w:t>
      </w:r>
      <w:r>
        <w:t>interaction</w:t>
      </w:r>
      <w:r>
        <w:rPr>
          <w:spacing w:val="-1"/>
        </w:rPr>
        <w:t xml:space="preserve"> </w:t>
      </w:r>
      <w:r>
        <w:t>potential</w:t>
      </w:r>
      <w:r>
        <w:rPr>
          <w:spacing w:val="-5"/>
        </w:rPr>
        <w:t xml:space="preserve"> </w:t>
      </w:r>
      <w:r>
        <w:t>for</w:t>
      </w:r>
      <w:r>
        <w:rPr>
          <w:spacing w:val="-4"/>
        </w:rPr>
        <w:t xml:space="preserve"> </w:t>
      </w:r>
      <w:r>
        <w:t>CYP450</w:t>
      </w:r>
      <w:r>
        <w:rPr>
          <w:spacing w:val="-1"/>
        </w:rPr>
        <w:t xml:space="preserve"> </w:t>
      </w:r>
      <w:r>
        <w:t>or</w:t>
      </w:r>
      <w:r>
        <w:rPr>
          <w:spacing w:val="-4"/>
        </w:rPr>
        <w:t xml:space="preserve"> </w:t>
      </w:r>
      <w:r>
        <w:t>UGT enzymes or membrane transporters.</w:t>
      </w:r>
    </w:p>
    <w:p w14:paraId="15859078" w14:textId="77777777" w:rsidR="00BE39DF" w:rsidRDefault="00F20CF4">
      <w:pPr>
        <w:pStyle w:val="Heading4"/>
        <w:spacing w:before="235"/>
        <w:ind w:left="119"/>
      </w:pPr>
      <w:bookmarkStart w:id="37" w:name="Oral_contraceptives"/>
      <w:bookmarkEnd w:id="37"/>
      <w:r>
        <w:t>Oral</w:t>
      </w:r>
      <w:r>
        <w:rPr>
          <w:spacing w:val="1"/>
        </w:rPr>
        <w:t xml:space="preserve"> </w:t>
      </w:r>
      <w:r>
        <w:rPr>
          <w:spacing w:val="-2"/>
        </w:rPr>
        <w:t>contraceptives</w:t>
      </w:r>
    </w:p>
    <w:p w14:paraId="40040956" w14:textId="77777777" w:rsidR="00BE39DF" w:rsidRDefault="00F20CF4">
      <w:pPr>
        <w:pStyle w:val="BodyText"/>
        <w:spacing w:before="118" w:line="259" w:lineRule="auto"/>
        <w:ind w:left="119" w:right="531"/>
      </w:pPr>
      <w:r>
        <w:t>No clinically significant differences in the pharmacokinetics and pharmacodynamics of oral contraceptive</w:t>
      </w:r>
      <w:r>
        <w:rPr>
          <w:spacing w:val="-3"/>
        </w:rPr>
        <w:t xml:space="preserve"> </w:t>
      </w:r>
      <w:r>
        <w:t>containing</w:t>
      </w:r>
      <w:r>
        <w:rPr>
          <w:spacing w:val="-2"/>
        </w:rPr>
        <w:t xml:space="preserve"> </w:t>
      </w:r>
      <w:r>
        <w:t>30</w:t>
      </w:r>
      <w:r>
        <w:rPr>
          <w:spacing w:val="-2"/>
        </w:rPr>
        <w:t xml:space="preserve"> </w:t>
      </w:r>
      <w:r>
        <w:t>mcg</w:t>
      </w:r>
      <w:r>
        <w:rPr>
          <w:spacing w:val="-7"/>
        </w:rPr>
        <w:t xml:space="preserve"> </w:t>
      </w:r>
      <w:r>
        <w:t>ethinyl</w:t>
      </w:r>
      <w:r>
        <w:rPr>
          <w:spacing w:val="-2"/>
        </w:rPr>
        <w:t xml:space="preserve"> </w:t>
      </w:r>
      <w:r>
        <w:t>estradiol</w:t>
      </w:r>
      <w:r>
        <w:rPr>
          <w:spacing w:val="-11"/>
        </w:rPr>
        <w:t xml:space="preserve"> </w:t>
      </w:r>
      <w:r>
        <w:t>and</w:t>
      </w:r>
      <w:r>
        <w:rPr>
          <w:spacing w:val="-2"/>
        </w:rPr>
        <w:t xml:space="preserve"> </w:t>
      </w:r>
      <w:r>
        <w:t>150</w:t>
      </w:r>
      <w:r>
        <w:rPr>
          <w:spacing w:val="-2"/>
        </w:rPr>
        <w:t xml:space="preserve"> </w:t>
      </w:r>
      <w:r>
        <w:t>mcg</w:t>
      </w:r>
      <w:r>
        <w:rPr>
          <w:spacing w:val="-2"/>
        </w:rPr>
        <w:t xml:space="preserve"> </w:t>
      </w:r>
      <w:r>
        <w:t>levonorgestrel</w:t>
      </w:r>
      <w:r>
        <w:rPr>
          <w:spacing w:val="-2"/>
        </w:rPr>
        <w:t xml:space="preserve"> </w:t>
      </w:r>
      <w:r>
        <w:t>were</w:t>
      </w:r>
      <w:r>
        <w:rPr>
          <w:spacing w:val="-3"/>
        </w:rPr>
        <w:t xml:space="preserve"> </w:t>
      </w:r>
      <w:r>
        <w:t>observed when co-administered with etrasimod.</w:t>
      </w:r>
    </w:p>
    <w:p w14:paraId="75E6F57E" w14:textId="77777777" w:rsidR="00BE39DF" w:rsidRDefault="00BE39DF">
      <w:pPr>
        <w:pStyle w:val="BodyText"/>
        <w:spacing w:before="83"/>
        <w:ind w:left="0"/>
      </w:pPr>
    </w:p>
    <w:p w14:paraId="3864C707" w14:textId="77777777" w:rsidR="00BE39DF" w:rsidRDefault="00F20CF4">
      <w:pPr>
        <w:pStyle w:val="Heading2"/>
        <w:numPr>
          <w:ilvl w:val="1"/>
          <w:numId w:val="8"/>
        </w:numPr>
        <w:tabs>
          <w:tab w:val="left" w:pos="546"/>
        </w:tabs>
        <w:ind w:left="546" w:hanging="426"/>
      </w:pPr>
      <w:bookmarkStart w:id="38" w:name="4.6_Fertility,_pregnancy_and_lactation"/>
      <w:bookmarkEnd w:id="38"/>
      <w:r>
        <w:t>Fertility,</w:t>
      </w:r>
      <w:r>
        <w:rPr>
          <w:spacing w:val="-8"/>
        </w:rPr>
        <w:t xml:space="preserve"> </w:t>
      </w:r>
      <w:r>
        <w:t>pregnancy</w:t>
      </w:r>
      <w:r>
        <w:rPr>
          <w:spacing w:val="-9"/>
        </w:rPr>
        <w:t xml:space="preserve"> </w:t>
      </w:r>
      <w:r>
        <w:t>and</w:t>
      </w:r>
      <w:r>
        <w:rPr>
          <w:spacing w:val="-10"/>
        </w:rPr>
        <w:t xml:space="preserve"> </w:t>
      </w:r>
      <w:r>
        <w:rPr>
          <w:spacing w:val="-2"/>
        </w:rPr>
        <w:t>lactation</w:t>
      </w:r>
    </w:p>
    <w:p w14:paraId="0D3432E2" w14:textId="77777777" w:rsidR="00BE39DF" w:rsidRDefault="00F20CF4">
      <w:pPr>
        <w:pStyle w:val="Heading4"/>
        <w:spacing w:before="239"/>
      </w:pPr>
      <w:bookmarkStart w:id="39" w:name="Effects_on_fertility"/>
      <w:bookmarkEnd w:id="39"/>
      <w:r>
        <w:t>Effects</w:t>
      </w:r>
      <w:r>
        <w:rPr>
          <w:spacing w:val="-1"/>
        </w:rPr>
        <w:t xml:space="preserve"> </w:t>
      </w:r>
      <w:r>
        <w:t>on</w:t>
      </w:r>
      <w:r>
        <w:rPr>
          <w:spacing w:val="3"/>
        </w:rPr>
        <w:t xml:space="preserve"> </w:t>
      </w:r>
      <w:r>
        <w:rPr>
          <w:spacing w:val="-2"/>
        </w:rPr>
        <w:t>fertility</w:t>
      </w:r>
    </w:p>
    <w:p w14:paraId="2690CBB0" w14:textId="77777777" w:rsidR="00BE39DF" w:rsidRDefault="00F20CF4">
      <w:pPr>
        <w:pStyle w:val="BodyText"/>
        <w:spacing w:before="122"/>
        <w:ind w:left="119"/>
      </w:pPr>
      <w:r>
        <w:t>The</w:t>
      </w:r>
      <w:r>
        <w:rPr>
          <w:spacing w:val="-3"/>
        </w:rPr>
        <w:t xml:space="preserve"> </w:t>
      </w:r>
      <w:r>
        <w:t>effect</w:t>
      </w:r>
      <w:r>
        <w:rPr>
          <w:spacing w:val="-4"/>
        </w:rPr>
        <w:t xml:space="preserve"> </w:t>
      </w:r>
      <w:r>
        <w:t>of</w:t>
      </w:r>
      <w:r>
        <w:rPr>
          <w:spacing w:val="3"/>
        </w:rPr>
        <w:t xml:space="preserve"> </w:t>
      </w:r>
      <w:r>
        <w:t>etrasimod on human</w:t>
      </w:r>
      <w:r>
        <w:rPr>
          <w:spacing w:val="-4"/>
        </w:rPr>
        <w:t xml:space="preserve"> </w:t>
      </w:r>
      <w:r>
        <w:t>fertility has</w:t>
      </w:r>
      <w:r>
        <w:rPr>
          <w:spacing w:val="-1"/>
        </w:rPr>
        <w:t xml:space="preserve"> </w:t>
      </w:r>
      <w:r>
        <w:t>not</w:t>
      </w:r>
      <w:r>
        <w:rPr>
          <w:spacing w:val="-9"/>
        </w:rPr>
        <w:t xml:space="preserve"> </w:t>
      </w:r>
      <w:r>
        <w:t>been</w:t>
      </w:r>
      <w:r>
        <w:rPr>
          <w:spacing w:val="1"/>
        </w:rPr>
        <w:t xml:space="preserve"> </w:t>
      </w:r>
      <w:r>
        <w:rPr>
          <w:spacing w:val="-2"/>
        </w:rPr>
        <w:t>evaluated.</w:t>
      </w:r>
    </w:p>
    <w:p w14:paraId="1BE2F2A3" w14:textId="77777777" w:rsidR="00BE39DF" w:rsidRDefault="00F20CF4">
      <w:pPr>
        <w:pStyle w:val="BodyText"/>
        <w:spacing w:before="180" w:line="259" w:lineRule="auto"/>
        <w:ind w:left="119" w:right="531"/>
      </w:pPr>
      <w:r>
        <w:t>When</w:t>
      </w:r>
      <w:r>
        <w:rPr>
          <w:spacing w:val="-1"/>
        </w:rPr>
        <w:t xml:space="preserve"> </w:t>
      </w:r>
      <w:r>
        <w:t>etrasimod</w:t>
      </w:r>
      <w:r>
        <w:rPr>
          <w:spacing w:val="-1"/>
        </w:rPr>
        <w:t xml:space="preserve"> </w:t>
      </w:r>
      <w:r>
        <w:t>was</w:t>
      </w:r>
      <w:r>
        <w:rPr>
          <w:spacing w:val="-3"/>
        </w:rPr>
        <w:t xml:space="preserve"> </w:t>
      </w:r>
      <w:r>
        <w:t>administered</w:t>
      </w:r>
      <w:r>
        <w:rPr>
          <w:spacing w:val="-1"/>
        </w:rPr>
        <w:t xml:space="preserve"> </w:t>
      </w:r>
      <w:r>
        <w:t>orally</w:t>
      </w:r>
      <w:r>
        <w:rPr>
          <w:spacing w:val="-5"/>
        </w:rPr>
        <w:t xml:space="preserve"> </w:t>
      </w:r>
      <w:r>
        <w:t>to</w:t>
      </w:r>
      <w:r>
        <w:rPr>
          <w:spacing w:val="-1"/>
        </w:rPr>
        <w:t xml:space="preserve"> </w:t>
      </w:r>
      <w:r>
        <w:t>male</w:t>
      </w:r>
      <w:r>
        <w:rPr>
          <w:spacing w:val="-6"/>
        </w:rPr>
        <w:t xml:space="preserve"> </w:t>
      </w:r>
      <w:r>
        <w:t>(up</w:t>
      </w:r>
      <w:r>
        <w:rPr>
          <w:spacing w:val="-1"/>
        </w:rPr>
        <w:t xml:space="preserve"> </w:t>
      </w:r>
      <w:r>
        <w:t>to</w:t>
      </w:r>
      <w:r>
        <w:rPr>
          <w:spacing w:val="-1"/>
        </w:rPr>
        <w:t xml:space="preserve"> </w:t>
      </w:r>
      <w:r>
        <w:t>200</w:t>
      </w:r>
      <w:r>
        <w:rPr>
          <w:spacing w:val="-5"/>
        </w:rPr>
        <w:t xml:space="preserve"> </w:t>
      </w:r>
      <w:r>
        <w:t>mg/kg/day)</w:t>
      </w:r>
      <w:r>
        <w:rPr>
          <w:spacing w:val="-4"/>
        </w:rPr>
        <w:t xml:space="preserve"> </w:t>
      </w:r>
      <w:r>
        <w:t>and</w:t>
      </w:r>
      <w:r>
        <w:rPr>
          <w:spacing w:val="-1"/>
        </w:rPr>
        <w:t xml:space="preserve"> </w:t>
      </w:r>
      <w:r>
        <w:t>female</w:t>
      </w:r>
      <w:r>
        <w:rPr>
          <w:spacing w:val="-6"/>
        </w:rPr>
        <w:t xml:space="preserve"> </w:t>
      </w:r>
      <w:r>
        <w:t>(up</w:t>
      </w:r>
      <w:r>
        <w:rPr>
          <w:spacing w:val="-1"/>
        </w:rPr>
        <w:t xml:space="preserve"> </w:t>
      </w:r>
      <w:r>
        <w:t>to</w:t>
      </w:r>
      <w:r>
        <w:rPr>
          <w:spacing w:val="-5"/>
        </w:rPr>
        <w:t xml:space="preserve"> </w:t>
      </w:r>
      <w:r>
        <w:t>4 mg/kg/day) rats daily from pre-mating to conception and conception to implantation, there were no adverse effects observed on male or female fertility. Estimated plasma etrasimod exposure (AUC) at the</w:t>
      </w:r>
      <w:r>
        <w:rPr>
          <w:spacing w:val="-5"/>
        </w:rPr>
        <w:t xml:space="preserve"> </w:t>
      </w:r>
      <w:r>
        <w:t>highest dose tested was</w:t>
      </w:r>
      <w:r>
        <w:rPr>
          <w:spacing w:val="-1"/>
        </w:rPr>
        <w:t xml:space="preserve"> </w:t>
      </w:r>
      <w:r>
        <w:t>approximately 750</w:t>
      </w:r>
      <w:r>
        <w:rPr>
          <w:spacing w:val="-4"/>
        </w:rPr>
        <w:t xml:space="preserve"> </w:t>
      </w:r>
      <w:r>
        <w:t>(males) and 22</w:t>
      </w:r>
      <w:r>
        <w:rPr>
          <w:spacing w:val="-4"/>
        </w:rPr>
        <w:t xml:space="preserve"> </w:t>
      </w:r>
      <w:r>
        <w:t>(females) times that in humans at the maximum recommended human dose (MRHD) or 2 mg.</w:t>
      </w:r>
    </w:p>
    <w:p w14:paraId="6C830691" w14:textId="77777777" w:rsidR="00BE39DF" w:rsidRDefault="00F20CF4">
      <w:pPr>
        <w:pStyle w:val="Heading4"/>
        <w:ind w:left="119"/>
      </w:pPr>
      <w:bookmarkStart w:id="40" w:name="Use_in_pregnancy_–_Category_D"/>
      <w:bookmarkEnd w:id="40"/>
      <w:r>
        <w:t>Use</w:t>
      </w:r>
      <w:r>
        <w:rPr>
          <w:spacing w:val="-3"/>
        </w:rPr>
        <w:t xml:space="preserve"> </w:t>
      </w:r>
      <w:r>
        <w:t>in</w:t>
      </w:r>
      <w:r>
        <w:rPr>
          <w:spacing w:val="1"/>
        </w:rPr>
        <w:t xml:space="preserve"> </w:t>
      </w:r>
      <w:r>
        <w:t>pregnancy –</w:t>
      </w:r>
      <w:r>
        <w:rPr>
          <w:spacing w:val="-5"/>
        </w:rPr>
        <w:t xml:space="preserve"> </w:t>
      </w:r>
      <w:r>
        <w:t>Category</w:t>
      </w:r>
      <w:r>
        <w:rPr>
          <w:spacing w:val="1"/>
        </w:rPr>
        <w:t xml:space="preserve"> </w:t>
      </w:r>
      <w:r>
        <w:rPr>
          <w:spacing w:val="-10"/>
        </w:rPr>
        <w:t>D</w:t>
      </w:r>
    </w:p>
    <w:p w14:paraId="799FE115" w14:textId="77777777" w:rsidR="00BE39DF" w:rsidRDefault="00F20CF4">
      <w:pPr>
        <w:pStyle w:val="BodyText"/>
        <w:spacing w:before="118" w:line="259" w:lineRule="auto"/>
        <w:ind w:left="119" w:right="531"/>
      </w:pPr>
      <w:r>
        <w:t>There</w:t>
      </w:r>
      <w:r>
        <w:rPr>
          <w:spacing w:val="-3"/>
        </w:rPr>
        <w:t xml:space="preserve"> </w:t>
      </w:r>
      <w:r>
        <w:t>are</w:t>
      </w:r>
      <w:r>
        <w:rPr>
          <w:spacing w:val="-3"/>
        </w:rPr>
        <w:t xml:space="preserve"> </w:t>
      </w:r>
      <w:r>
        <w:t>no</w:t>
      </w:r>
      <w:r>
        <w:rPr>
          <w:spacing w:val="-7"/>
        </w:rPr>
        <w:t xml:space="preserve"> </w:t>
      </w:r>
      <w:r>
        <w:t>adequate</w:t>
      </w:r>
      <w:r>
        <w:rPr>
          <w:spacing w:val="-3"/>
        </w:rPr>
        <w:t xml:space="preserve"> </w:t>
      </w:r>
      <w:r>
        <w:t>and</w:t>
      </w:r>
      <w:r>
        <w:rPr>
          <w:spacing w:val="-2"/>
        </w:rPr>
        <w:t xml:space="preserve"> </w:t>
      </w:r>
      <w:r>
        <w:t>well-controlled</w:t>
      </w:r>
      <w:r>
        <w:rPr>
          <w:spacing w:val="-2"/>
        </w:rPr>
        <w:t xml:space="preserve"> </w:t>
      </w:r>
      <w:r>
        <w:t>studies</w:t>
      </w:r>
      <w:r>
        <w:rPr>
          <w:spacing w:val="-9"/>
        </w:rPr>
        <w:t xml:space="preserve"> </w:t>
      </w:r>
      <w:r>
        <w:t>on</w:t>
      </w:r>
      <w:r>
        <w:rPr>
          <w:spacing w:val="-2"/>
        </w:rPr>
        <w:t xml:space="preserve"> </w:t>
      </w:r>
      <w:r>
        <w:t>the</w:t>
      </w:r>
      <w:r>
        <w:rPr>
          <w:spacing w:val="-3"/>
        </w:rPr>
        <w:t xml:space="preserve"> </w:t>
      </w:r>
      <w:r>
        <w:t>developmental</w:t>
      </w:r>
      <w:r>
        <w:rPr>
          <w:spacing w:val="-6"/>
        </w:rPr>
        <w:t xml:space="preserve"> </w:t>
      </w:r>
      <w:r>
        <w:t>risk</w:t>
      </w:r>
      <w:r>
        <w:rPr>
          <w:spacing w:val="-2"/>
        </w:rPr>
        <w:t xml:space="preserve"> </w:t>
      </w:r>
      <w:r>
        <w:t>associated</w:t>
      </w:r>
      <w:r>
        <w:rPr>
          <w:spacing w:val="-2"/>
        </w:rPr>
        <w:t xml:space="preserve"> </w:t>
      </w:r>
      <w:r>
        <w:t>with the use of VELSIPITY in pregnant women. VELSIPITY should not be used during pregnancy (see Section 4.3 Contraindications).</w:t>
      </w:r>
    </w:p>
    <w:p w14:paraId="058ADEF0" w14:textId="77777777" w:rsidR="00BE39DF" w:rsidRDefault="00F20CF4">
      <w:pPr>
        <w:pStyle w:val="BodyText"/>
        <w:spacing w:before="157" w:line="259" w:lineRule="auto"/>
        <w:ind w:left="119"/>
      </w:pPr>
      <w:r>
        <w:t>In</w:t>
      </w:r>
      <w:r>
        <w:rPr>
          <w:spacing w:val="-4"/>
        </w:rPr>
        <w:t xml:space="preserve"> </w:t>
      </w:r>
      <w:r>
        <w:t>animal</w:t>
      </w:r>
      <w:r>
        <w:rPr>
          <w:spacing w:val="-4"/>
        </w:rPr>
        <w:t xml:space="preserve"> </w:t>
      </w:r>
      <w:r>
        <w:t>studies,</w:t>
      </w:r>
      <w:r>
        <w:rPr>
          <w:spacing w:val="-2"/>
        </w:rPr>
        <w:t xml:space="preserve"> </w:t>
      </w:r>
      <w:r>
        <w:t>administration</w:t>
      </w:r>
      <w:r>
        <w:rPr>
          <w:spacing w:val="-4"/>
        </w:rPr>
        <w:t xml:space="preserve"> </w:t>
      </w:r>
      <w:r>
        <w:t>of</w:t>
      </w:r>
      <w:r>
        <w:rPr>
          <w:spacing w:val="-2"/>
        </w:rPr>
        <w:t xml:space="preserve"> </w:t>
      </w:r>
      <w:r>
        <w:t>etrasimod</w:t>
      </w:r>
      <w:r>
        <w:rPr>
          <w:spacing w:val="-4"/>
        </w:rPr>
        <w:t xml:space="preserve"> </w:t>
      </w:r>
      <w:r>
        <w:t>during</w:t>
      </w:r>
      <w:r>
        <w:rPr>
          <w:spacing w:val="-4"/>
        </w:rPr>
        <w:t xml:space="preserve"> </w:t>
      </w:r>
      <w:r>
        <w:t>pregnancy</w:t>
      </w:r>
      <w:r>
        <w:rPr>
          <w:spacing w:val="-4"/>
        </w:rPr>
        <w:t xml:space="preserve"> </w:t>
      </w:r>
      <w:r>
        <w:t>produced</w:t>
      </w:r>
      <w:r>
        <w:rPr>
          <w:spacing w:val="-4"/>
        </w:rPr>
        <w:t xml:space="preserve"> </w:t>
      </w:r>
      <w:r>
        <w:t>adverse</w:t>
      </w:r>
      <w:r>
        <w:rPr>
          <w:spacing w:val="-5"/>
        </w:rPr>
        <w:t xml:space="preserve"> </w:t>
      </w:r>
      <w:r>
        <w:t>effects</w:t>
      </w:r>
      <w:r>
        <w:rPr>
          <w:spacing w:val="-6"/>
        </w:rPr>
        <w:t xml:space="preserve"> </w:t>
      </w:r>
      <w:r>
        <w:t>on development, including embryolethality and fetal malformations, in both rats and rabbits at clinically relevant maternal exposures.</w:t>
      </w:r>
    </w:p>
    <w:p w14:paraId="276F311C" w14:textId="025F44A7" w:rsidR="00BE39DF" w:rsidRDefault="00F20CF4" w:rsidP="00F20CF4">
      <w:pPr>
        <w:pStyle w:val="BodyText"/>
        <w:spacing w:before="161" w:line="259" w:lineRule="auto"/>
        <w:ind w:left="119" w:right="516"/>
      </w:pPr>
      <w:r>
        <w:t>When</w:t>
      </w:r>
      <w:r>
        <w:rPr>
          <w:spacing w:val="-2"/>
        </w:rPr>
        <w:t xml:space="preserve"> </w:t>
      </w:r>
      <w:r>
        <w:t>etrasimod</w:t>
      </w:r>
      <w:r>
        <w:rPr>
          <w:spacing w:val="-2"/>
        </w:rPr>
        <w:t xml:space="preserve"> </w:t>
      </w:r>
      <w:r>
        <w:t>was</w:t>
      </w:r>
      <w:r>
        <w:rPr>
          <w:spacing w:val="-4"/>
        </w:rPr>
        <w:t xml:space="preserve"> </w:t>
      </w:r>
      <w:r>
        <w:t>orally</w:t>
      </w:r>
      <w:r>
        <w:rPr>
          <w:spacing w:val="-2"/>
        </w:rPr>
        <w:t xml:space="preserve"> </w:t>
      </w:r>
      <w:r>
        <w:t>administered</w:t>
      </w:r>
      <w:r>
        <w:rPr>
          <w:spacing w:val="-7"/>
        </w:rPr>
        <w:t xml:space="preserve"> </w:t>
      </w:r>
      <w:r>
        <w:t>to</w:t>
      </w:r>
      <w:r>
        <w:rPr>
          <w:spacing w:val="-2"/>
        </w:rPr>
        <w:t xml:space="preserve"> </w:t>
      </w:r>
      <w:r>
        <w:t>pregnant</w:t>
      </w:r>
      <w:r>
        <w:rPr>
          <w:spacing w:val="-2"/>
        </w:rPr>
        <w:t xml:space="preserve"> </w:t>
      </w:r>
      <w:r>
        <w:t>rats</w:t>
      </w:r>
      <w:r>
        <w:rPr>
          <w:spacing w:val="-4"/>
        </w:rPr>
        <w:t xml:space="preserve"> </w:t>
      </w:r>
      <w:r>
        <w:t>during</w:t>
      </w:r>
      <w:r>
        <w:rPr>
          <w:spacing w:val="-7"/>
        </w:rPr>
        <w:t xml:space="preserve"> </w:t>
      </w:r>
      <w:r>
        <w:t>the</w:t>
      </w:r>
      <w:r>
        <w:rPr>
          <w:spacing w:val="-3"/>
        </w:rPr>
        <w:t xml:space="preserve"> </w:t>
      </w:r>
      <w:r>
        <w:t>period</w:t>
      </w:r>
      <w:r>
        <w:rPr>
          <w:spacing w:val="-2"/>
        </w:rPr>
        <w:t xml:space="preserve"> </w:t>
      </w:r>
      <w:r>
        <w:t>of</w:t>
      </w:r>
      <w:r>
        <w:rPr>
          <w:spacing w:val="-5"/>
        </w:rPr>
        <w:t xml:space="preserve"> </w:t>
      </w:r>
      <w:r>
        <w:t xml:space="preserve">organogenesis, post-implantation loss with a corresponding lower mean number of viable fetuses was </w:t>
      </w:r>
      <w:r>
        <w:lastRenderedPageBreak/>
        <w:t>o</w:t>
      </w:r>
      <w:r>
        <w:t>bserved at 4 mg/kg/day. Etrasimod-related fetal external malformations of anasarca and localised oedema (at 4 mg/kg/day) and visceral malformations (including aortic vessel anomalies</w:t>
      </w:r>
      <w:r>
        <w:rPr>
          <w:spacing w:val="-4"/>
        </w:rPr>
        <w:t xml:space="preserve"> </w:t>
      </w:r>
      <w:r>
        <w:t>and</w:t>
      </w:r>
      <w:r>
        <w:rPr>
          <w:spacing w:val="-2"/>
        </w:rPr>
        <w:t xml:space="preserve"> </w:t>
      </w:r>
      <w:r>
        <w:t>septal</w:t>
      </w:r>
      <w:r>
        <w:rPr>
          <w:spacing w:val="-2"/>
        </w:rPr>
        <w:t xml:space="preserve"> </w:t>
      </w:r>
      <w:r>
        <w:t>defects) and</w:t>
      </w:r>
      <w:r>
        <w:rPr>
          <w:spacing w:val="-2"/>
        </w:rPr>
        <w:t xml:space="preserve"> </w:t>
      </w:r>
      <w:r>
        <w:t>variations</w:t>
      </w:r>
      <w:r>
        <w:rPr>
          <w:spacing w:val="-4"/>
        </w:rPr>
        <w:t xml:space="preserve"> </w:t>
      </w:r>
      <w:r>
        <w:t>(short</w:t>
      </w:r>
      <w:r>
        <w:rPr>
          <w:spacing w:val="-11"/>
        </w:rPr>
        <w:t xml:space="preserve"> </w:t>
      </w:r>
      <w:r>
        <w:t>brachiocephalic</w:t>
      </w:r>
      <w:r>
        <w:rPr>
          <w:spacing w:val="-3"/>
        </w:rPr>
        <w:t xml:space="preserve"> </w:t>
      </w:r>
      <w:r>
        <w:t>trunk) at</w:t>
      </w:r>
      <w:r>
        <w:rPr>
          <w:spacing w:val="-6"/>
        </w:rPr>
        <w:t xml:space="preserve"> </w:t>
      </w:r>
      <w:r>
        <w:t>≥1</w:t>
      </w:r>
      <w:r>
        <w:rPr>
          <w:spacing w:val="-2"/>
        </w:rPr>
        <w:t xml:space="preserve"> </w:t>
      </w:r>
      <w:r>
        <w:t>mg/kg/day were noted. Maternal plasma AUC at the lowest dose tested (1 mg/kg/day), which was a teratogenic dose, was 6 times that in humans at the MRHD of 2 mg/day.</w:t>
      </w:r>
    </w:p>
    <w:p w14:paraId="6FBBC29B" w14:textId="77777777" w:rsidR="00BE39DF" w:rsidRDefault="00F20CF4">
      <w:pPr>
        <w:pStyle w:val="BodyText"/>
        <w:spacing w:before="161" w:line="259" w:lineRule="auto"/>
        <w:ind w:right="522"/>
      </w:pPr>
      <w:r>
        <w:t>When etrasimod was orally administered to pregnant rabbits during the period of organogenesis, post-implantation loss with a corresponding lower number of viable fetuses was</w:t>
      </w:r>
      <w:r>
        <w:rPr>
          <w:spacing w:val="-5"/>
        </w:rPr>
        <w:t xml:space="preserve"> </w:t>
      </w:r>
      <w:r>
        <w:t>observed</w:t>
      </w:r>
      <w:r>
        <w:rPr>
          <w:spacing w:val="-3"/>
        </w:rPr>
        <w:t xml:space="preserve"> </w:t>
      </w:r>
      <w:r>
        <w:t>at</w:t>
      </w:r>
      <w:r>
        <w:rPr>
          <w:spacing w:val="-3"/>
        </w:rPr>
        <w:t xml:space="preserve"> </w:t>
      </w:r>
      <w:r>
        <w:t>≥10</w:t>
      </w:r>
      <w:r>
        <w:rPr>
          <w:spacing w:val="-3"/>
        </w:rPr>
        <w:t xml:space="preserve"> </w:t>
      </w:r>
      <w:r>
        <w:t>mg/kg/day.</w:t>
      </w:r>
      <w:r>
        <w:rPr>
          <w:spacing w:val="-6"/>
        </w:rPr>
        <w:t xml:space="preserve"> </w:t>
      </w:r>
      <w:r>
        <w:t>Etrasimod-related</w:t>
      </w:r>
      <w:r>
        <w:rPr>
          <w:spacing w:val="-3"/>
        </w:rPr>
        <w:t xml:space="preserve"> </w:t>
      </w:r>
      <w:r>
        <w:t>fetal</w:t>
      </w:r>
      <w:r>
        <w:rPr>
          <w:spacing w:val="-3"/>
        </w:rPr>
        <w:t xml:space="preserve"> </w:t>
      </w:r>
      <w:r>
        <w:t>visceral</w:t>
      </w:r>
      <w:r>
        <w:rPr>
          <w:spacing w:val="-3"/>
        </w:rPr>
        <w:t xml:space="preserve"> </w:t>
      </w:r>
      <w:r>
        <w:t>malformations</w:t>
      </w:r>
      <w:r>
        <w:rPr>
          <w:spacing w:val="-5"/>
        </w:rPr>
        <w:t xml:space="preserve"> </w:t>
      </w:r>
      <w:r>
        <w:t>of</w:t>
      </w:r>
      <w:r>
        <w:rPr>
          <w:spacing w:val="-1"/>
        </w:rPr>
        <w:t xml:space="preserve"> </w:t>
      </w:r>
      <w:r>
        <w:t>the</w:t>
      </w:r>
      <w:r>
        <w:rPr>
          <w:spacing w:val="-4"/>
        </w:rPr>
        <w:t xml:space="preserve"> </w:t>
      </w:r>
      <w:r>
        <w:t>aortic arch (bulbous aortic arch, retroesophageal aortic arch and/or coarction of the aortic arch) were observed at ≥10 mg/kg/day and fetal skeletal malformations (fused sternebrae) at 20 mg/kg/day.</w:t>
      </w:r>
      <w:r>
        <w:rPr>
          <w:spacing w:val="-4"/>
        </w:rPr>
        <w:t xml:space="preserve"> </w:t>
      </w:r>
      <w:r>
        <w:t>The</w:t>
      </w:r>
      <w:r>
        <w:rPr>
          <w:spacing w:val="-2"/>
        </w:rPr>
        <w:t xml:space="preserve"> </w:t>
      </w:r>
      <w:r>
        <w:t>fetal</w:t>
      </w:r>
      <w:r>
        <w:rPr>
          <w:spacing w:val="-5"/>
        </w:rPr>
        <w:t xml:space="preserve"> </w:t>
      </w:r>
      <w:r>
        <w:t>skeletal</w:t>
      </w:r>
      <w:r>
        <w:rPr>
          <w:spacing w:val="-1"/>
        </w:rPr>
        <w:t xml:space="preserve"> </w:t>
      </w:r>
      <w:r>
        <w:t>variation</w:t>
      </w:r>
      <w:r>
        <w:rPr>
          <w:spacing w:val="-1"/>
        </w:rPr>
        <w:t xml:space="preserve"> </w:t>
      </w:r>
      <w:r>
        <w:t>of extra</w:t>
      </w:r>
      <w:r>
        <w:rPr>
          <w:spacing w:val="-6"/>
        </w:rPr>
        <w:t xml:space="preserve"> </w:t>
      </w:r>
      <w:r>
        <w:t>ossification</w:t>
      </w:r>
      <w:r>
        <w:rPr>
          <w:spacing w:val="-1"/>
        </w:rPr>
        <w:t xml:space="preserve"> </w:t>
      </w:r>
      <w:r>
        <w:t>site</w:t>
      </w:r>
      <w:r>
        <w:rPr>
          <w:spacing w:val="-2"/>
        </w:rPr>
        <w:t xml:space="preserve"> </w:t>
      </w:r>
      <w:r>
        <w:t>anterior to</w:t>
      </w:r>
      <w:r>
        <w:rPr>
          <w:spacing w:val="-5"/>
        </w:rPr>
        <w:t xml:space="preserve"> </w:t>
      </w:r>
      <w:r>
        <w:t>the</w:t>
      </w:r>
      <w:r>
        <w:rPr>
          <w:spacing w:val="-2"/>
        </w:rPr>
        <w:t xml:space="preserve"> </w:t>
      </w:r>
      <w:r>
        <w:t>sternebra</w:t>
      </w:r>
      <w:r>
        <w:rPr>
          <w:spacing w:val="-2"/>
        </w:rPr>
        <w:t xml:space="preserve"> </w:t>
      </w:r>
      <w:r>
        <w:t>was also noted at ≥10 mg/kg/day. There were no effects on embryofetal development at 2 mg/kg/day. Maternal plasma exposure (AUC) at the no-adverse-effect dose (2 mg/kg/day) was 0.9 times that in humans at the MRHD of 2 mg/day.</w:t>
      </w:r>
    </w:p>
    <w:p w14:paraId="1125A06F" w14:textId="77777777" w:rsidR="00BE39DF" w:rsidRDefault="00F20CF4">
      <w:pPr>
        <w:pStyle w:val="BodyText"/>
        <w:spacing w:before="233" w:line="237" w:lineRule="auto"/>
      </w:pPr>
      <w:bookmarkStart w:id="41" w:name="Oral_administration_of_etrasimod_to_fema"/>
      <w:bookmarkEnd w:id="41"/>
      <w:r>
        <w:t>Oral</w:t>
      </w:r>
      <w:r>
        <w:rPr>
          <w:spacing w:val="-2"/>
        </w:rPr>
        <w:t xml:space="preserve"> </w:t>
      </w:r>
      <w:r>
        <w:t>administration</w:t>
      </w:r>
      <w:r>
        <w:rPr>
          <w:spacing w:val="-6"/>
        </w:rPr>
        <w:t xml:space="preserve"> </w:t>
      </w:r>
      <w:r>
        <w:t>of</w:t>
      </w:r>
      <w:r>
        <w:rPr>
          <w:spacing w:val="-5"/>
        </w:rPr>
        <w:t xml:space="preserve"> </w:t>
      </w:r>
      <w:r>
        <w:t>etrasimod</w:t>
      </w:r>
      <w:r>
        <w:rPr>
          <w:spacing w:val="-2"/>
        </w:rPr>
        <w:t xml:space="preserve"> </w:t>
      </w:r>
      <w:r>
        <w:t>to</w:t>
      </w:r>
      <w:r>
        <w:rPr>
          <w:spacing w:val="-6"/>
        </w:rPr>
        <w:t xml:space="preserve"> </w:t>
      </w:r>
      <w:r>
        <w:t>female</w:t>
      </w:r>
      <w:r>
        <w:rPr>
          <w:spacing w:val="-7"/>
        </w:rPr>
        <w:t xml:space="preserve"> </w:t>
      </w:r>
      <w:r>
        <w:t>rats</w:t>
      </w:r>
      <w:r>
        <w:rPr>
          <w:spacing w:val="-4"/>
        </w:rPr>
        <w:t xml:space="preserve"> </w:t>
      </w:r>
      <w:r>
        <w:t>throughout</w:t>
      </w:r>
      <w:r>
        <w:rPr>
          <w:spacing w:val="-2"/>
        </w:rPr>
        <w:t xml:space="preserve"> </w:t>
      </w:r>
      <w:r>
        <w:t>pregnancy</w:t>
      </w:r>
      <w:r>
        <w:rPr>
          <w:spacing w:val="-2"/>
        </w:rPr>
        <w:t xml:space="preserve"> </w:t>
      </w:r>
      <w:r>
        <w:t>and</w:t>
      </w:r>
      <w:r>
        <w:rPr>
          <w:spacing w:val="-6"/>
        </w:rPr>
        <w:t xml:space="preserve"> </w:t>
      </w:r>
      <w:r>
        <w:t>lactation</w:t>
      </w:r>
      <w:r>
        <w:rPr>
          <w:spacing w:val="-6"/>
        </w:rPr>
        <w:t xml:space="preserve"> </w:t>
      </w:r>
      <w:r>
        <w:t>resulted</w:t>
      </w:r>
      <w:r>
        <w:rPr>
          <w:spacing w:val="-2"/>
        </w:rPr>
        <w:t xml:space="preserve"> </w:t>
      </w:r>
      <w:r>
        <w:t>in prolonged</w:t>
      </w:r>
      <w:r>
        <w:rPr>
          <w:spacing w:val="-3"/>
        </w:rPr>
        <w:t xml:space="preserve"> </w:t>
      </w:r>
      <w:r>
        <w:t>gestation, increased</w:t>
      </w:r>
      <w:r>
        <w:rPr>
          <w:spacing w:val="-3"/>
        </w:rPr>
        <w:t xml:space="preserve"> </w:t>
      </w:r>
      <w:r>
        <w:t>post-implantation</w:t>
      </w:r>
      <w:r>
        <w:rPr>
          <w:spacing w:val="-2"/>
        </w:rPr>
        <w:t xml:space="preserve"> </w:t>
      </w:r>
      <w:r>
        <w:t>loss</w:t>
      </w:r>
      <w:r>
        <w:rPr>
          <w:spacing w:val="-4"/>
        </w:rPr>
        <w:t xml:space="preserve"> </w:t>
      </w:r>
      <w:r>
        <w:t>and</w:t>
      </w:r>
      <w:r>
        <w:rPr>
          <w:spacing w:val="-3"/>
        </w:rPr>
        <w:t xml:space="preserve"> </w:t>
      </w:r>
      <w:r>
        <w:t>an</w:t>
      </w:r>
      <w:r>
        <w:rPr>
          <w:spacing w:val="-2"/>
        </w:rPr>
        <w:t xml:space="preserve"> </w:t>
      </w:r>
      <w:r>
        <w:t>increased</w:t>
      </w:r>
      <w:r>
        <w:rPr>
          <w:spacing w:val="-2"/>
        </w:rPr>
        <w:t xml:space="preserve"> </w:t>
      </w:r>
      <w:r>
        <w:t>number</w:t>
      </w:r>
      <w:r>
        <w:rPr>
          <w:spacing w:val="-1"/>
        </w:rPr>
        <w:t xml:space="preserve"> </w:t>
      </w:r>
      <w:r>
        <w:t>of stillbirths</w:t>
      </w:r>
      <w:r>
        <w:rPr>
          <w:spacing w:val="-4"/>
        </w:rPr>
        <w:t xml:space="preserve"> </w:t>
      </w:r>
      <w:r>
        <w:rPr>
          <w:spacing w:val="-5"/>
        </w:rPr>
        <w:t>at</w:t>
      </w:r>
    </w:p>
    <w:p w14:paraId="6B8879FE" w14:textId="77777777" w:rsidR="00BE39DF" w:rsidRDefault="00F20CF4">
      <w:pPr>
        <w:pStyle w:val="BodyText"/>
        <w:spacing w:before="3" w:line="242" w:lineRule="auto"/>
      </w:pPr>
      <w:r>
        <w:t>≥2 mg/kg/day. Maternal plasma exposure (AUC) at the no observed adverse effect level (0.4 mg/kg/day) was 1.2 times that in humans at the MRHD of 2 mg/day.</w:t>
      </w:r>
    </w:p>
    <w:p w14:paraId="6DBD03E6" w14:textId="77777777" w:rsidR="00BE39DF" w:rsidRDefault="00F20CF4">
      <w:pPr>
        <w:pStyle w:val="Heading4"/>
        <w:spacing w:before="240"/>
      </w:pPr>
      <w:bookmarkStart w:id="42" w:name="Women_of_childbearing_potential"/>
      <w:bookmarkEnd w:id="42"/>
      <w:r>
        <w:t>Women</w:t>
      </w:r>
      <w:r>
        <w:rPr>
          <w:spacing w:val="1"/>
        </w:rPr>
        <w:t xml:space="preserve"> </w:t>
      </w:r>
      <w:r>
        <w:t>of</w:t>
      </w:r>
      <w:r>
        <w:rPr>
          <w:spacing w:val="-2"/>
        </w:rPr>
        <w:t xml:space="preserve"> </w:t>
      </w:r>
      <w:r>
        <w:t>childbearing</w:t>
      </w:r>
      <w:r>
        <w:rPr>
          <w:spacing w:val="-3"/>
        </w:rPr>
        <w:t xml:space="preserve"> </w:t>
      </w:r>
      <w:r>
        <w:rPr>
          <w:spacing w:val="-2"/>
        </w:rPr>
        <w:t>potential</w:t>
      </w:r>
    </w:p>
    <w:p w14:paraId="074B8DDD" w14:textId="77777777" w:rsidR="00BE39DF" w:rsidRDefault="00F20CF4">
      <w:pPr>
        <w:pStyle w:val="BodyText"/>
        <w:spacing w:before="117" w:line="261" w:lineRule="auto"/>
        <w:ind w:right="531"/>
      </w:pPr>
      <w:r>
        <w:t>Before</w:t>
      </w:r>
      <w:r>
        <w:rPr>
          <w:spacing w:val="-4"/>
        </w:rPr>
        <w:t xml:space="preserve"> </w:t>
      </w:r>
      <w:r>
        <w:t>initiation</w:t>
      </w:r>
      <w:r>
        <w:rPr>
          <w:spacing w:val="-3"/>
        </w:rPr>
        <w:t xml:space="preserve"> </w:t>
      </w:r>
      <w:r>
        <w:t>of</w:t>
      </w:r>
      <w:r>
        <w:rPr>
          <w:spacing w:val="-1"/>
        </w:rPr>
        <w:t xml:space="preserve"> </w:t>
      </w:r>
      <w:r>
        <w:t>VELSIPITY</w:t>
      </w:r>
      <w:r>
        <w:rPr>
          <w:spacing w:val="-4"/>
        </w:rPr>
        <w:t xml:space="preserve"> </w:t>
      </w:r>
      <w:r>
        <w:t>treatment,</w:t>
      </w:r>
      <w:r>
        <w:rPr>
          <w:spacing w:val="-1"/>
        </w:rPr>
        <w:t xml:space="preserve"> </w:t>
      </w:r>
      <w:r>
        <w:t>women</w:t>
      </w:r>
      <w:r>
        <w:rPr>
          <w:spacing w:val="-7"/>
        </w:rPr>
        <w:t xml:space="preserve"> </w:t>
      </w:r>
      <w:r>
        <w:t>of</w:t>
      </w:r>
      <w:r>
        <w:rPr>
          <w:spacing w:val="-1"/>
        </w:rPr>
        <w:t xml:space="preserve"> </w:t>
      </w:r>
      <w:r>
        <w:t>childbearing</w:t>
      </w:r>
      <w:r>
        <w:rPr>
          <w:spacing w:val="-7"/>
        </w:rPr>
        <w:t xml:space="preserve"> </w:t>
      </w:r>
      <w:r>
        <w:t>potential</w:t>
      </w:r>
      <w:r>
        <w:rPr>
          <w:spacing w:val="-7"/>
        </w:rPr>
        <w:t xml:space="preserve"> </w:t>
      </w:r>
      <w:r>
        <w:t>should</w:t>
      </w:r>
      <w:r>
        <w:rPr>
          <w:spacing w:val="-3"/>
        </w:rPr>
        <w:t xml:space="preserve"> </w:t>
      </w:r>
      <w:r>
        <w:t>be counseled on the potential for a serious risk to the fetus and the need for effective contraception during treatment with VELSIPITY.</w:t>
      </w:r>
    </w:p>
    <w:p w14:paraId="788DFBC6" w14:textId="77777777" w:rsidR="00BE39DF" w:rsidRDefault="00F20CF4">
      <w:pPr>
        <w:pStyle w:val="BodyText"/>
        <w:spacing w:before="154" w:line="259" w:lineRule="auto"/>
        <w:ind w:right="531"/>
      </w:pPr>
      <w:r>
        <w:t>Because</w:t>
      </w:r>
      <w:r>
        <w:rPr>
          <w:spacing w:val="-2"/>
        </w:rPr>
        <w:t xml:space="preserve"> </w:t>
      </w:r>
      <w:r>
        <w:t>of the</w:t>
      </w:r>
      <w:r>
        <w:rPr>
          <w:spacing w:val="-2"/>
        </w:rPr>
        <w:t xml:space="preserve"> </w:t>
      </w:r>
      <w:r>
        <w:t>time</w:t>
      </w:r>
      <w:r>
        <w:rPr>
          <w:spacing w:val="-2"/>
        </w:rPr>
        <w:t xml:space="preserve"> </w:t>
      </w:r>
      <w:r>
        <w:t>it</w:t>
      </w:r>
      <w:r>
        <w:rPr>
          <w:spacing w:val="-5"/>
        </w:rPr>
        <w:t xml:space="preserve"> </w:t>
      </w:r>
      <w:r>
        <w:t>takes</w:t>
      </w:r>
      <w:r>
        <w:rPr>
          <w:spacing w:val="-3"/>
        </w:rPr>
        <w:t xml:space="preserve"> </w:t>
      </w:r>
      <w:r>
        <w:t>to</w:t>
      </w:r>
      <w:r>
        <w:rPr>
          <w:spacing w:val="-1"/>
        </w:rPr>
        <w:t xml:space="preserve"> </w:t>
      </w:r>
      <w:r>
        <w:t>eliminate</w:t>
      </w:r>
      <w:r>
        <w:rPr>
          <w:spacing w:val="-7"/>
        </w:rPr>
        <w:t xml:space="preserve"> </w:t>
      </w:r>
      <w:r>
        <w:t>the</w:t>
      </w:r>
      <w:r>
        <w:rPr>
          <w:spacing w:val="-2"/>
        </w:rPr>
        <w:t xml:space="preserve"> </w:t>
      </w:r>
      <w:r>
        <w:t>drug</w:t>
      </w:r>
      <w:r>
        <w:rPr>
          <w:spacing w:val="-6"/>
        </w:rPr>
        <w:t xml:space="preserve"> </w:t>
      </w:r>
      <w:r>
        <w:t>from</w:t>
      </w:r>
      <w:r>
        <w:rPr>
          <w:spacing w:val="-1"/>
        </w:rPr>
        <w:t xml:space="preserve"> </w:t>
      </w:r>
      <w:r>
        <w:t>the</w:t>
      </w:r>
      <w:r>
        <w:rPr>
          <w:spacing w:val="-2"/>
        </w:rPr>
        <w:t xml:space="preserve"> </w:t>
      </w:r>
      <w:r>
        <w:t>body</w:t>
      </w:r>
      <w:r>
        <w:rPr>
          <w:spacing w:val="-6"/>
        </w:rPr>
        <w:t xml:space="preserve"> </w:t>
      </w:r>
      <w:r>
        <w:t>after</w:t>
      </w:r>
      <w:r>
        <w:rPr>
          <w:spacing w:val="-4"/>
        </w:rPr>
        <w:t xml:space="preserve"> </w:t>
      </w:r>
      <w:r>
        <w:t>stopping</w:t>
      </w:r>
      <w:r>
        <w:rPr>
          <w:spacing w:val="-1"/>
        </w:rPr>
        <w:t xml:space="preserve"> </w:t>
      </w:r>
      <w:r>
        <w:t xml:space="preserve">treatment, the potential risk to the fetus may persist and women of childbearing potential should use effective contraception for 10days after stopping VELSIPITY (see Section 4.3 </w:t>
      </w:r>
      <w:r>
        <w:rPr>
          <w:spacing w:val="-2"/>
        </w:rPr>
        <w:t>Contraindications).</w:t>
      </w:r>
    </w:p>
    <w:p w14:paraId="7A00C660" w14:textId="77777777" w:rsidR="00BE39DF" w:rsidRDefault="00F20CF4">
      <w:pPr>
        <w:pStyle w:val="Heading4"/>
        <w:spacing w:before="238"/>
      </w:pPr>
      <w:bookmarkStart w:id="43" w:name="Use_in_lactation"/>
      <w:bookmarkEnd w:id="43"/>
      <w:r>
        <w:t>Use</w:t>
      </w:r>
      <w:r>
        <w:rPr>
          <w:spacing w:val="-1"/>
        </w:rPr>
        <w:t xml:space="preserve"> </w:t>
      </w:r>
      <w:r>
        <w:t>in</w:t>
      </w:r>
      <w:r>
        <w:rPr>
          <w:spacing w:val="1"/>
        </w:rPr>
        <w:t xml:space="preserve"> </w:t>
      </w:r>
      <w:r>
        <w:rPr>
          <w:spacing w:val="-2"/>
        </w:rPr>
        <w:t>lactation</w:t>
      </w:r>
    </w:p>
    <w:p w14:paraId="0AC73D00" w14:textId="77777777" w:rsidR="00BE39DF" w:rsidRDefault="00F20CF4">
      <w:pPr>
        <w:pStyle w:val="BodyText"/>
        <w:spacing w:before="123" w:line="259" w:lineRule="auto"/>
        <w:ind w:right="433"/>
      </w:pPr>
      <w:r>
        <w:t>It is unknown whether VELSIPITY is excreted in human milk. When etrasimod was orally administered to female rats during pregnancy and lactation, etrasimod was detected in the plasma</w:t>
      </w:r>
      <w:r>
        <w:rPr>
          <w:spacing w:val="-3"/>
        </w:rPr>
        <w:t xml:space="preserve"> </w:t>
      </w:r>
      <w:r>
        <w:t>of the</w:t>
      </w:r>
      <w:r>
        <w:rPr>
          <w:spacing w:val="-3"/>
        </w:rPr>
        <w:t xml:space="preserve"> </w:t>
      </w:r>
      <w:r>
        <w:t>offspring,</w:t>
      </w:r>
      <w:r>
        <w:rPr>
          <w:spacing w:val="-4"/>
        </w:rPr>
        <w:t xml:space="preserve"> </w:t>
      </w:r>
      <w:r>
        <w:t>suggesting</w:t>
      </w:r>
      <w:r>
        <w:rPr>
          <w:spacing w:val="-2"/>
        </w:rPr>
        <w:t xml:space="preserve"> </w:t>
      </w:r>
      <w:r>
        <w:t>excretion</w:t>
      </w:r>
      <w:r>
        <w:rPr>
          <w:spacing w:val="-2"/>
        </w:rPr>
        <w:t xml:space="preserve"> </w:t>
      </w:r>
      <w:r>
        <w:t>of</w:t>
      </w:r>
      <w:r>
        <w:rPr>
          <w:spacing w:val="-5"/>
        </w:rPr>
        <w:t xml:space="preserve"> </w:t>
      </w:r>
      <w:r>
        <w:t>etrasimod</w:t>
      </w:r>
      <w:r>
        <w:rPr>
          <w:spacing w:val="-2"/>
        </w:rPr>
        <w:t xml:space="preserve"> </w:t>
      </w:r>
      <w:r>
        <w:t>in</w:t>
      </w:r>
      <w:r>
        <w:rPr>
          <w:spacing w:val="-2"/>
        </w:rPr>
        <w:t xml:space="preserve"> </w:t>
      </w:r>
      <w:r>
        <w:t>milk. A</w:t>
      </w:r>
      <w:r>
        <w:rPr>
          <w:spacing w:val="-7"/>
        </w:rPr>
        <w:t xml:space="preserve"> </w:t>
      </w:r>
      <w:r>
        <w:t>risk</w:t>
      </w:r>
      <w:r>
        <w:rPr>
          <w:spacing w:val="-2"/>
        </w:rPr>
        <w:t xml:space="preserve"> </w:t>
      </w:r>
      <w:r>
        <w:t>to</w:t>
      </w:r>
      <w:r>
        <w:rPr>
          <w:spacing w:val="-7"/>
        </w:rPr>
        <w:t xml:space="preserve"> </w:t>
      </w:r>
      <w:r>
        <w:t>newborns/infants cannot be excluded. Women receiving VELSIPITY should not breast-feed.</w:t>
      </w:r>
    </w:p>
    <w:p w14:paraId="2D033130" w14:textId="77777777" w:rsidR="00F20CF4" w:rsidRDefault="00F20CF4" w:rsidP="00F20CF4">
      <w:pPr>
        <w:pStyle w:val="BodyText"/>
        <w:spacing w:before="156" w:line="259" w:lineRule="auto"/>
        <w:ind w:right="444"/>
      </w:pPr>
      <w:r>
        <w:t>Oral administration of etrasimod (0, 0.4, 2, or 4 mg/kg/day) to female rats throughout pregnancy</w:t>
      </w:r>
      <w:r>
        <w:rPr>
          <w:spacing w:val="-2"/>
        </w:rPr>
        <w:t xml:space="preserve"> </w:t>
      </w:r>
      <w:r>
        <w:t>and</w:t>
      </w:r>
      <w:r>
        <w:rPr>
          <w:spacing w:val="-2"/>
        </w:rPr>
        <w:t xml:space="preserve"> </w:t>
      </w:r>
      <w:r>
        <w:t>lactation</w:t>
      </w:r>
      <w:r>
        <w:rPr>
          <w:spacing w:val="-2"/>
        </w:rPr>
        <w:t xml:space="preserve"> </w:t>
      </w:r>
      <w:r>
        <w:t>resulted</w:t>
      </w:r>
      <w:r>
        <w:rPr>
          <w:spacing w:val="-2"/>
        </w:rPr>
        <w:t xml:space="preserve"> </w:t>
      </w:r>
      <w:r>
        <w:t>in</w:t>
      </w:r>
      <w:r>
        <w:rPr>
          <w:spacing w:val="-6"/>
        </w:rPr>
        <w:t xml:space="preserve"> </w:t>
      </w:r>
      <w:r>
        <w:t>decreased</w:t>
      </w:r>
      <w:r>
        <w:rPr>
          <w:spacing w:val="-2"/>
        </w:rPr>
        <w:t xml:space="preserve"> </w:t>
      </w:r>
      <w:r>
        <w:t>mean</w:t>
      </w:r>
      <w:r>
        <w:rPr>
          <w:spacing w:val="-2"/>
        </w:rPr>
        <w:t xml:space="preserve"> </w:t>
      </w:r>
      <w:r>
        <w:t>pup</w:t>
      </w:r>
      <w:r>
        <w:rPr>
          <w:spacing w:val="-2"/>
        </w:rPr>
        <w:t xml:space="preserve"> </w:t>
      </w:r>
      <w:r>
        <w:t>weights</w:t>
      </w:r>
      <w:r>
        <w:rPr>
          <w:spacing w:val="-3"/>
        </w:rPr>
        <w:t xml:space="preserve"> </w:t>
      </w:r>
      <w:r>
        <w:t>at</w:t>
      </w:r>
      <w:r>
        <w:rPr>
          <w:spacing w:val="-2"/>
        </w:rPr>
        <w:t xml:space="preserve"> </w:t>
      </w:r>
      <w:r>
        <w:t>all</w:t>
      </w:r>
      <w:r>
        <w:rPr>
          <w:spacing w:val="-5"/>
        </w:rPr>
        <w:t xml:space="preserve"> </w:t>
      </w:r>
      <w:r>
        <w:t>dose</w:t>
      </w:r>
      <w:r>
        <w:rPr>
          <w:spacing w:val="-2"/>
        </w:rPr>
        <w:t xml:space="preserve"> </w:t>
      </w:r>
      <w:r>
        <w:t>levels</w:t>
      </w:r>
      <w:r>
        <w:rPr>
          <w:spacing w:val="-3"/>
        </w:rPr>
        <w:t xml:space="preserve"> </w:t>
      </w:r>
      <w:r>
        <w:t>during</w:t>
      </w:r>
      <w:r>
        <w:rPr>
          <w:spacing w:val="-6"/>
        </w:rPr>
        <w:t xml:space="preserve"> </w:t>
      </w:r>
      <w:r>
        <w:t>the preweaning period, lower pup viability at 2 and 4 mg/kg/day, and reduced fertility and reproductive</w:t>
      </w:r>
      <w:r>
        <w:rPr>
          <w:spacing w:val="-4"/>
        </w:rPr>
        <w:t xml:space="preserve"> </w:t>
      </w:r>
      <w:r>
        <w:t>performance</w:t>
      </w:r>
      <w:r>
        <w:rPr>
          <w:spacing w:val="-4"/>
        </w:rPr>
        <w:t xml:space="preserve"> </w:t>
      </w:r>
      <w:r>
        <w:t>(reduction</w:t>
      </w:r>
      <w:r>
        <w:rPr>
          <w:spacing w:val="-3"/>
        </w:rPr>
        <w:t xml:space="preserve"> </w:t>
      </w:r>
      <w:r>
        <w:t>in</w:t>
      </w:r>
      <w:r>
        <w:rPr>
          <w:spacing w:val="-7"/>
        </w:rPr>
        <w:t xml:space="preserve"> </w:t>
      </w:r>
      <w:r>
        <w:t>implantations</w:t>
      </w:r>
      <w:r>
        <w:rPr>
          <w:spacing w:val="-5"/>
        </w:rPr>
        <w:t xml:space="preserve"> </w:t>
      </w:r>
      <w:r>
        <w:t>and</w:t>
      </w:r>
      <w:r>
        <w:rPr>
          <w:spacing w:val="-3"/>
        </w:rPr>
        <w:t xml:space="preserve"> </w:t>
      </w:r>
      <w:r>
        <w:t>increased</w:t>
      </w:r>
      <w:r>
        <w:rPr>
          <w:spacing w:val="-3"/>
        </w:rPr>
        <w:t xml:space="preserve"> </w:t>
      </w:r>
      <w:r>
        <w:t>preimplantation</w:t>
      </w:r>
      <w:r>
        <w:rPr>
          <w:spacing w:val="-3"/>
        </w:rPr>
        <w:t xml:space="preserve"> </w:t>
      </w:r>
      <w:r>
        <w:t>loss)</w:t>
      </w:r>
      <w:r>
        <w:rPr>
          <w:spacing w:val="-1"/>
        </w:rPr>
        <w:t xml:space="preserve"> </w:t>
      </w:r>
      <w:r>
        <w:t>in F1 pups at the highest dose tested. No effects were noted on neurobehavioural function in offspring at</w:t>
      </w:r>
      <w:r>
        <w:rPr>
          <w:spacing w:val="-4"/>
        </w:rPr>
        <w:t xml:space="preserve"> </w:t>
      </w:r>
      <w:r>
        <w:t>any dose</w:t>
      </w:r>
      <w:r>
        <w:rPr>
          <w:spacing w:val="-1"/>
        </w:rPr>
        <w:t xml:space="preserve"> </w:t>
      </w:r>
      <w:r>
        <w:t>level tested.</w:t>
      </w:r>
      <w:r>
        <w:rPr>
          <w:spacing w:val="-2"/>
        </w:rPr>
        <w:t xml:space="preserve"> </w:t>
      </w:r>
      <w:r>
        <w:t>Plasma</w:t>
      </w:r>
      <w:r>
        <w:rPr>
          <w:spacing w:val="-1"/>
        </w:rPr>
        <w:t xml:space="preserve"> </w:t>
      </w:r>
      <w:r>
        <w:t>exposure</w:t>
      </w:r>
      <w:r>
        <w:rPr>
          <w:spacing w:val="-1"/>
        </w:rPr>
        <w:t xml:space="preserve"> </w:t>
      </w:r>
      <w:r>
        <w:t>(AUC) in</w:t>
      </w:r>
      <w:r>
        <w:rPr>
          <w:spacing w:val="-5"/>
        </w:rPr>
        <w:t xml:space="preserve"> </w:t>
      </w:r>
      <w:r>
        <w:t>dams</w:t>
      </w:r>
      <w:r>
        <w:rPr>
          <w:spacing w:val="-2"/>
        </w:rPr>
        <w:t xml:space="preserve"> </w:t>
      </w:r>
      <w:r>
        <w:t>at the</w:t>
      </w:r>
      <w:r>
        <w:rPr>
          <w:spacing w:val="-5"/>
        </w:rPr>
        <w:t xml:space="preserve"> </w:t>
      </w:r>
      <w:r>
        <w:t>lowest dose</w:t>
      </w:r>
      <w:r>
        <w:rPr>
          <w:spacing w:val="-1"/>
        </w:rPr>
        <w:t xml:space="preserve"> </w:t>
      </w:r>
      <w:r>
        <w:t xml:space="preserve">tested was equivalent (1.2 times) to those in humans at the MRHD of 2 mg/day. </w:t>
      </w:r>
      <w:bookmarkStart w:id="44" w:name="4.7_Effects_on_ability_to_drive_and_use_"/>
      <w:bookmarkEnd w:id="44"/>
    </w:p>
    <w:p w14:paraId="0147E48B" w14:textId="69A65476" w:rsidR="00BE39DF" w:rsidRDefault="00F20CF4" w:rsidP="00F20CF4">
      <w:pPr>
        <w:pStyle w:val="BodyText"/>
        <w:spacing w:before="156" w:line="259" w:lineRule="auto"/>
        <w:ind w:right="444"/>
      </w:pPr>
      <w:r>
        <w:t>Effects</w:t>
      </w:r>
      <w:r>
        <w:rPr>
          <w:spacing w:val="-3"/>
        </w:rPr>
        <w:t xml:space="preserve"> </w:t>
      </w:r>
      <w:r>
        <w:t>on</w:t>
      </w:r>
      <w:r>
        <w:rPr>
          <w:spacing w:val="-6"/>
        </w:rPr>
        <w:t xml:space="preserve"> </w:t>
      </w:r>
      <w:r>
        <w:t>ability</w:t>
      </w:r>
      <w:r>
        <w:rPr>
          <w:spacing w:val="-4"/>
        </w:rPr>
        <w:t xml:space="preserve"> </w:t>
      </w:r>
      <w:r>
        <w:t>to</w:t>
      </w:r>
      <w:r>
        <w:rPr>
          <w:spacing w:val="-4"/>
        </w:rPr>
        <w:t xml:space="preserve"> </w:t>
      </w:r>
      <w:r>
        <w:t>drive</w:t>
      </w:r>
      <w:r>
        <w:rPr>
          <w:spacing w:val="-3"/>
        </w:rPr>
        <w:t xml:space="preserve"> </w:t>
      </w:r>
      <w:r>
        <w:t>and</w:t>
      </w:r>
      <w:r>
        <w:rPr>
          <w:spacing w:val="-6"/>
        </w:rPr>
        <w:t xml:space="preserve"> </w:t>
      </w:r>
      <w:r>
        <w:t>use</w:t>
      </w:r>
      <w:r>
        <w:rPr>
          <w:spacing w:val="-3"/>
        </w:rPr>
        <w:t xml:space="preserve"> </w:t>
      </w:r>
      <w:r>
        <w:rPr>
          <w:spacing w:val="-2"/>
        </w:rPr>
        <w:t>machines</w:t>
      </w:r>
    </w:p>
    <w:p w14:paraId="3E176557" w14:textId="77777777" w:rsidR="00BE39DF" w:rsidRDefault="00F20CF4">
      <w:pPr>
        <w:pStyle w:val="BodyText"/>
        <w:spacing w:before="243" w:line="259" w:lineRule="auto"/>
        <w:ind w:right="531"/>
      </w:pPr>
      <w:r>
        <w:t>V</w:t>
      </w:r>
      <w:r>
        <w:t>ELSIPITY has no or negligible influence on patient’s ability to drive and use machines. However,</w:t>
      </w:r>
      <w:r>
        <w:rPr>
          <w:spacing w:val="-1"/>
        </w:rPr>
        <w:t xml:space="preserve"> </w:t>
      </w:r>
      <w:r>
        <w:t>when</w:t>
      </w:r>
      <w:r>
        <w:rPr>
          <w:spacing w:val="-3"/>
        </w:rPr>
        <w:t xml:space="preserve"> </w:t>
      </w:r>
      <w:r>
        <w:t>driving</w:t>
      </w:r>
      <w:r>
        <w:rPr>
          <w:spacing w:val="-3"/>
        </w:rPr>
        <w:t xml:space="preserve"> </w:t>
      </w:r>
      <w:r>
        <w:t>or</w:t>
      </w:r>
      <w:r>
        <w:rPr>
          <w:spacing w:val="-6"/>
        </w:rPr>
        <w:t xml:space="preserve"> </w:t>
      </w:r>
      <w:r>
        <w:t>using</w:t>
      </w:r>
      <w:r>
        <w:rPr>
          <w:spacing w:val="-3"/>
        </w:rPr>
        <w:t xml:space="preserve"> </w:t>
      </w:r>
      <w:r>
        <w:t>machines,</w:t>
      </w:r>
      <w:r>
        <w:rPr>
          <w:spacing w:val="-1"/>
        </w:rPr>
        <w:t xml:space="preserve"> </w:t>
      </w:r>
      <w:r>
        <w:t>it</w:t>
      </w:r>
      <w:r>
        <w:rPr>
          <w:spacing w:val="-3"/>
        </w:rPr>
        <w:t xml:space="preserve"> </w:t>
      </w:r>
      <w:r>
        <w:t>should</w:t>
      </w:r>
      <w:r>
        <w:rPr>
          <w:spacing w:val="-3"/>
        </w:rPr>
        <w:t xml:space="preserve"> </w:t>
      </w:r>
      <w:r>
        <w:t>be</w:t>
      </w:r>
      <w:r>
        <w:rPr>
          <w:spacing w:val="-4"/>
        </w:rPr>
        <w:t xml:space="preserve"> </w:t>
      </w:r>
      <w:r>
        <w:t>taken</w:t>
      </w:r>
      <w:r>
        <w:rPr>
          <w:spacing w:val="-3"/>
        </w:rPr>
        <w:t xml:space="preserve"> </w:t>
      </w:r>
      <w:r>
        <w:t>into</w:t>
      </w:r>
      <w:r>
        <w:rPr>
          <w:spacing w:val="-8"/>
        </w:rPr>
        <w:t xml:space="preserve"> </w:t>
      </w:r>
      <w:r>
        <w:t>account</w:t>
      </w:r>
      <w:r>
        <w:rPr>
          <w:spacing w:val="-3"/>
        </w:rPr>
        <w:t xml:space="preserve"> </w:t>
      </w:r>
      <w:r>
        <w:t>that</w:t>
      </w:r>
      <w:r>
        <w:rPr>
          <w:spacing w:val="-3"/>
        </w:rPr>
        <w:t xml:space="preserve"> </w:t>
      </w:r>
      <w:r>
        <w:t>dizziness</w:t>
      </w:r>
      <w:r>
        <w:rPr>
          <w:spacing w:val="-5"/>
        </w:rPr>
        <w:t xml:space="preserve"> </w:t>
      </w:r>
      <w:r>
        <w:t xml:space="preserve">has </w:t>
      </w:r>
      <w:r>
        <w:lastRenderedPageBreak/>
        <w:t>been reported (see Section 4.8 Adverse effects (undesirable effects)). No studies on the effects on the ability to drive and the use of machines have been performed.</w:t>
      </w:r>
    </w:p>
    <w:p w14:paraId="229780F7" w14:textId="77777777" w:rsidR="00BE39DF" w:rsidRDefault="00BE39DF">
      <w:pPr>
        <w:pStyle w:val="BodyText"/>
        <w:spacing w:before="84"/>
        <w:ind w:left="0"/>
      </w:pPr>
    </w:p>
    <w:p w14:paraId="293B582D" w14:textId="77777777" w:rsidR="00BE39DF" w:rsidRDefault="00F20CF4">
      <w:pPr>
        <w:pStyle w:val="Heading2"/>
        <w:numPr>
          <w:ilvl w:val="1"/>
          <w:numId w:val="8"/>
        </w:numPr>
        <w:tabs>
          <w:tab w:val="left" w:pos="546"/>
        </w:tabs>
        <w:ind w:left="546" w:hanging="426"/>
      </w:pPr>
      <w:bookmarkStart w:id="45" w:name="4.8_Adverse_effects_(undesirable_effects"/>
      <w:bookmarkEnd w:id="45"/>
      <w:r>
        <w:t>Adverse</w:t>
      </w:r>
      <w:r>
        <w:rPr>
          <w:spacing w:val="-10"/>
        </w:rPr>
        <w:t xml:space="preserve"> </w:t>
      </w:r>
      <w:r>
        <w:t>effects</w:t>
      </w:r>
      <w:r>
        <w:rPr>
          <w:spacing w:val="-8"/>
        </w:rPr>
        <w:t xml:space="preserve"> </w:t>
      </w:r>
      <w:r>
        <w:t>(undesirable</w:t>
      </w:r>
      <w:r>
        <w:rPr>
          <w:spacing w:val="-9"/>
        </w:rPr>
        <w:t xml:space="preserve"> </w:t>
      </w:r>
      <w:r>
        <w:rPr>
          <w:spacing w:val="-2"/>
        </w:rPr>
        <w:t>effects)</w:t>
      </w:r>
    </w:p>
    <w:p w14:paraId="64B28505" w14:textId="77777777" w:rsidR="00BE39DF" w:rsidRDefault="00F20CF4">
      <w:pPr>
        <w:pStyle w:val="Heading4"/>
        <w:spacing w:before="238"/>
      </w:pPr>
      <w:bookmarkStart w:id="46" w:name="Summary_of_safety_profile"/>
      <w:bookmarkEnd w:id="46"/>
      <w:r>
        <w:t>Summary</w:t>
      </w:r>
      <w:r>
        <w:rPr>
          <w:spacing w:val="-1"/>
        </w:rPr>
        <w:t xml:space="preserve"> </w:t>
      </w:r>
      <w:r>
        <w:t>of</w:t>
      </w:r>
      <w:r>
        <w:rPr>
          <w:spacing w:val="2"/>
        </w:rPr>
        <w:t xml:space="preserve"> </w:t>
      </w:r>
      <w:r>
        <w:t>safety</w:t>
      </w:r>
      <w:r>
        <w:rPr>
          <w:spacing w:val="-4"/>
        </w:rPr>
        <w:t xml:space="preserve"> </w:t>
      </w:r>
      <w:r>
        <w:rPr>
          <w:spacing w:val="-2"/>
        </w:rPr>
        <w:t>profile</w:t>
      </w:r>
    </w:p>
    <w:p w14:paraId="2FA60661" w14:textId="77777777" w:rsidR="00BE39DF" w:rsidRDefault="00F20CF4">
      <w:pPr>
        <w:pStyle w:val="BodyText"/>
        <w:spacing w:before="123"/>
      </w:pPr>
      <w:r>
        <w:t>The</w:t>
      </w:r>
      <w:r>
        <w:rPr>
          <w:spacing w:val="-3"/>
        </w:rPr>
        <w:t xml:space="preserve"> </w:t>
      </w:r>
      <w:r>
        <w:t>most common</w:t>
      </w:r>
      <w:r>
        <w:rPr>
          <w:spacing w:val="-5"/>
        </w:rPr>
        <w:t xml:space="preserve"> </w:t>
      </w:r>
      <w:r>
        <w:t>adverse drug</w:t>
      </w:r>
      <w:r>
        <w:rPr>
          <w:spacing w:val="-5"/>
        </w:rPr>
        <w:t xml:space="preserve"> </w:t>
      </w:r>
      <w:r>
        <w:t>reactions</w:t>
      </w:r>
      <w:r>
        <w:rPr>
          <w:spacing w:val="-2"/>
        </w:rPr>
        <w:t xml:space="preserve"> </w:t>
      </w:r>
      <w:r>
        <w:t>are</w:t>
      </w:r>
      <w:r>
        <w:rPr>
          <w:spacing w:val="-1"/>
        </w:rPr>
        <w:t xml:space="preserve"> </w:t>
      </w:r>
      <w:r>
        <w:t>lymphopenia (11%)</w:t>
      </w:r>
      <w:r>
        <w:rPr>
          <w:spacing w:val="-3"/>
        </w:rPr>
        <w:t xml:space="preserve"> </w:t>
      </w:r>
      <w:r>
        <w:t xml:space="preserve">and headache </w:t>
      </w:r>
      <w:r>
        <w:rPr>
          <w:spacing w:val="-2"/>
        </w:rPr>
        <w:t>(7%).</w:t>
      </w:r>
    </w:p>
    <w:p w14:paraId="0F4F90DB" w14:textId="77777777" w:rsidR="00BE39DF" w:rsidRDefault="00F20CF4">
      <w:pPr>
        <w:pStyle w:val="Heading4"/>
        <w:spacing w:before="261"/>
      </w:pPr>
      <w:bookmarkStart w:id="47" w:name="Tabulated_list_of_adverse_reactions"/>
      <w:bookmarkEnd w:id="47"/>
      <w:r>
        <w:t>Tabulated list</w:t>
      </w:r>
      <w:r>
        <w:rPr>
          <w:spacing w:val="-4"/>
        </w:rPr>
        <w:t xml:space="preserve"> </w:t>
      </w:r>
      <w:r>
        <w:t>of</w:t>
      </w:r>
      <w:r>
        <w:rPr>
          <w:spacing w:val="-4"/>
        </w:rPr>
        <w:t xml:space="preserve"> </w:t>
      </w:r>
      <w:r>
        <w:t>adverse</w:t>
      </w:r>
      <w:r>
        <w:rPr>
          <w:spacing w:val="-1"/>
        </w:rPr>
        <w:t xml:space="preserve"> </w:t>
      </w:r>
      <w:r>
        <w:rPr>
          <w:spacing w:val="-2"/>
        </w:rPr>
        <w:t>reactions</w:t>
      </w:r>
    </w:p>
    <w:p w14:paraId="7A74DE52" w14:textId="77777777" w:rsidR="00BE39DF" w:rsidRDefault="00F20CF4">
      <w:pPr>
        <w:pStyle w:val="BodyText"/>
        <w:spacing w:before="118" w:line="259" w:lineRule="auto"/>
        <w:ind w:right="531"/>
      </w:pPr>
      <w:r>
        <w:t>The</w:t>
      </w:r>
      <w:r>
        <w:rPr>
          <w:spacing w:val="-3"/>
        </w:rPr>
        <w:t xml:space="preserve"> </w:t>
      </w:r>
      <w:r>
        <w:t>adverse</w:t>
      </w:r>
      <w:r>
        <w:rPr>
          <w:spacing w:val="-3"/>
        </w:rPr>
        <w:t xml:space="preserve"> </w:t>
      </w:r>
      <w:r>
        <w:t>reactions</w:t>
      </w:r>
      <w:r>
        <w:rPr>
          <w:spacing w:val="-4"/>
        </w:rPr>
        <w:t xml:space="preserve"> </w:t>
      </w:r>
      <w:r>
        <w:t>observed</w:t>
      </w:r>
      <w:r>
        <w:rPr>
          <w:spacing w:val="-2"/>
        </w:rPr>
        <w:t xml:space="preserve"> </w:t>
      </w:r>
      <w:r>
        <w:t>in</w:t>
      </w:r>
      <w:r>
        <w:rPr>
          <w:spacing w:val="-2"/>
        </w:rPr>
        <w:t xml:space="preserve"> </w:t>
      </w:r>
      <w:r>
        <w:t>patients</w:t>
      </w:r>
      <w:r>
        <w:rPr>
          <w:spacing w:val="-4"/>
        </w:rPr>
        <w:t xml:space="preserve"> </w:t>
      </w:r>
      <w:r>
        <w:t>treated</w:t>
      </w:r>
      <w:r>
        <w:rPr>
          <w:spacing w:val="-7"/>
        </w:rPr>
        <w:t xml:space="preserve"> </w:t>
      </w:r>
      <w:r>
        <w:t>with</w:t>
      </w:r>
      <w:r>
        <w:rPr>
          <w:spacing w:val="-2"/>
        </w:rPr>
        <w:t xml:space="preserve"> </w:t>
      </w:r>
      <w:r>
        <w:t>etrasimod</w:t>
      </w:r>
      <w:r>
        <w:rPr>
          <w:spacing w:val="-2"/>
        </w:rPr>
        <w:t xml:space="preserve"> </w:t>
      </w:r>
      <w:r>
        <w:t>are</w:t>
      </w:r>
      <w:r>
        <w:rPr>
          <w:spacing w:val="-8"/>
        </w:rPr>
        <w:t xml:space="preserve"> </w:t>
      </w:r>
      <w:r>
        <w:t>listed</w:t>
      </w:r>
      <w:r>
        <w:rPr>
          <w:spacing w:val="-2"/>
        </w:rPr>
        <w:t xml:space="preserve"> </w:t>
      </w:r>
      <w:r>
        <w:t>below</w:t>
      </w:r>
      <w:r>
        <w:rPr>
          <w:spacing w:val="-3"/>
        </w:rPr>
        <w:t xml:space="preserve"> </w:t>
      </w:r>
      <w:r>
        <w:t>by</w:t>
      </w:r>
      <w:r>
        <w:rPr>
          <w:spacing w:val="-2"/>
        </w:rPr>
        <w:t xml:space="preserve"> </w:t>
      </w:r>
      <w:r>
        <w:t>system organ class (SOC) and frequency for all adverse reactions. Within each SOC and frequency grouping, adverse reactions are presented in order of decreasing seriousness.</w:t>
      </w:r>
    </w:p>
    <w:p w14:paraId="7081FBE7" w14:textId="77777777" w:rsidR="00BE39DF" w:rsidRDefault="00F20CF4">
      <w:pPr>
        <w:pStyle w:val="BodyText"/>
        <w:spacing w:before="162"/>
      </w:pPr>
      <w:r>
        <w:t>Frequencies</w:t>
      </w:r>
      <w:r>
        <w:rPr>
          <w:spacing w:val="-2"/>
        </w:rPr>
        <w:t xml:space="preserve"> </w:t>
      </w:r>
      <w:r>
        <w:t>are defined</w:t>
      </w:r>
      <w:r>
        <w:rPr>
          <w:spacing w:val="1"/>
        </w:rPr>
        <w:t xml:space="preserve"> </w:t>
      </w:r>
      <w:r>
        <w:t>as:</w:t>
      </w:r>
      <w:r>
        <w:rPr>
          <w:spacing w:val="1"/>
        </w:rPr>
        <w:t xml:space="preserve"> </w:t>
      </w:r>
      <w:r>
        <w:t>very</w:t>
      </w:r>
      <w:r>
        <w:rPr>
          <w:spacing w:val="-5"/>
        </w:rPr>
        <w:t xml:space="preserve"> </w:t>
      </w:r>
      <w:r>
        <w:t>common</w:t>
      </w:r>
      <w:r>
        <w:rPr>
          <w:spacing w:val="-4"/>
        </w:rPr>
        <w:t xml:space="preserve"> </w:t>
      </w:r>
      <w:r>
        <w:t>(≥</w:t>
      </w:r>
      <w:r>
        <w:rPr>
          <w:spacing w:val="-1"/>
        </w:rPr>
        <w:t xml:space="preserve"> </w:t>
      </w:r>
      <w:r>
        <w:t>1/10);</w:t>
      </w:r>
      <w:r>
        <w:rPr>
          <w:spacing w:val="-3"/>
        </w:rPr>
        <w:t xml:space="preserve"> </w:t>
      </w:r>
      <w:r>
        <w:t>common</w:t>
      </w:r>
      <w:r>
        <w:rPr>
          <w:spacing w:val="1"/>
        </w:rPr>
        <w:t xml:space="preserve"> </w:t>
      </w:r>
      <w:r>
        <w:t>(≥</w:t>
      </w:r>
      <w:r>
        <w:rPr>
          <w:spacing w:val="-2"/>
        </w:rPr>
        <w:t xml:space="preserve"> </w:t>
      </w:r>
      <w:r>
        <w:t>1/100</w:t>
      </w:r>
      <w:r>
        <w:rPr>
          <w:spacing w:val="1"/>
        </w:rPr>
        <w:t xml:space="preserve"> </w:t>
      </w:r>
      <w:r>
        <w:t>to</w:t>
      </w:r>
      <w:r>
        <w:rPr>
          <w:spacing w:val="-4"/>
        </w:rPr>
        <w:t xml:space="preserve"> </w:t>
      </w:r>
      <w:r>
        <w:t>&lt; 1/10);</w:t>
      </w:r>
      <w:r>
        <w:rPr>
          <w:spacing w:val="1"/>
        </w:rPr>
        <w:t xml:space="preserve"> </w:t>
      </w:r>
      <w:r>
        <w:rPr>
          <w:spacing w:val="-2"/>
        </w:rPr>
        <w:t>uncommon</w:t>
      </w:r>
    </w:p>
    <w:p w14:paraId="45A9C088" w14:textId="77777777" w:rsidR="00BE39DF" w:rsidRDefault="00F20CF4">
      <w:pPr>
        <w:pStyle w:val="BodyText"/>
        <w:spacing w:before="21"/>
      </w:pPr>
      <w:r>
        <w:t>(≥ 1/1,000</w:t>
      </w:r>
      <w:r>
        <w:rPr>
          <w:spacing w:val="-3"/>
        </w:rPr>
        <w:t xml:space="preserve"> </w:t>
      </w:r>
      <w:r>
        <w:t>to</w:t>
      </w:r>
      <w:r>
        <w:rPr>
          <w:spacing w:val="2"/>
        </w:rPr>
        <w:t xml:space="preserve"> </w:t>
      </w:r>
      <w:r>
        <w:t>&lt;</w:t>
      </w:r>
      <w:r>
        <w:rPr>
          <w:spacing w:val="2"/>
        </w:rPr>
        <w:t xml:space="preserve"> </w:t>
      </w:r>
      <w:r>
        <w:t>1/100);</w:t>
      </w:r>
      <w:r>
        <w:rPr>
          <w:spacing w:val="-2"/>
        </w:rPr>
        <w:t xml:space="preserve"> </w:t>
      </w:r>
      <w:r>
        <w:t>rare</w:t>
      </w:r>
      <w:r>
        <w:rPr>
          <w:spacing w:val="-4"/>
        </w:rPr>
        <w:t xml:space="preserve"> </w:t>
      </w:r>
      <w:r>
        <w:t>(≥</w:t>
      </w:r>
      <w:r>
        <w:rPr>
          <w:spacing w:val="1"/>
        </w:rPr>
        <w:t xml:space="preserve"> </w:t>
      </w:r>
      <w:r>
        <w:t>1/10,000</w:t>
      </w:r>
      <w:r>
        <w:rPr>
          <w:spacing w:val="-3"/>
        </w:rPr>
        <w:t xml:space="preserve"> </w:t>
      </w:r>
      <w:r>
        <w:t>to</w:t>
      </w:r>
      <w:r>
        <w:rPr>
          <w:spacing w:val="-3"/>
        </w:rPr>
        <w:t xml:space="preserve"> </w:t>
      </w:r>
      <w:r>
        <w:t>&lt;</w:t>
      </w:r>
      <w:r>
        <w:rPr>
          <w:spacing w:val="2"/>
        </w:rPr>
        <w:t xml:space="preserve"> </w:t>
      </w:r>
      <w:r>
        <w:rPr>
          <w:spacing w:val="-2"/>
        </w:rPr>
        <w:t>1/1,000).</w:t>
      </w:r>
    </w:p>
    <w:p w14:paraId="1C4C05BD" w14:textId="77777777" w:rsidR="00BE39DF" w:rsidRDefault="00F20CF4">
      <w:pPr>
        <w:pStyle w:val="Heading4"/>
        <w:spacing w:before="180"/>
      </w:pPr>
      <w:r>
        <w:t>Table</w:t>
      </w:r>
      <w:r>
        <w:rPr>
          <w:spacing w:val="-4"/>
        </w:rPr>
        <w:t xml:space="preserve"> </w:t>
      </w:r>
      <w:r>
        <w:t>2: Tabulated</w:t>
      </w:r>
      <w:r>
        <w:rPr>
          <w:spacing w:val="-1"/>
        </w:rPr>
        <w:t xml:space="preserve"> </w:t>
      </w:r>
      <w:r>
        <w:t>List of Adverse</w:t>
      </w:r>
      <w:r>
        <w:rPr>
          <w:spacing w:val="-3"/>
        </w:rPr>
        <w:t xml:space="preserve"> </w:t>
      </w:r>
      <w:r>
        <w:rPr>
          <w:spacing w:val="-2"/>
        </w:rPr>
        <w:t>Reactions</w:t>
      </w:r>
    </w:p>
    <w:p w14:paraId="2B84DF74" w14:textId="77777777" w:rsidR="00BE39DF" w:rsidRDefault="00BE39DF">
      <w:pPr>
        <w:pStyle w:val="BodyText"/>
        <w:spacing w:before="0"/>
        <w:ind w:left="0"/>
        <w:rPr>
          <w:b/>
          <w:sz w:val="16"/>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0"/>
        <w:gridCol w:w="2068"/>
        <w:gridCol w:w="2462"/>
        <w:gridCol w:w="2227"/>
      </w:tblGrid>
      <w:tr w:rsidR="00BE39DF" w14:paraId="3675D706" w14:textId="77777777">
        <w:trPr>
          <w:trHeight w:val="541"/>
        </w:trPr>
        <w:tc>
          <w:tcPr>
            <w:tcW w:w="2270" w:type="dxa"/>
          </w:tcPr>
          <w:p w14:paraId="237D3D09" w14:textId="77777777" w:rsidR="00BE39DF" w:rsidRDefault="00F20CF4">
            <w:pPr>
              <w:pStyle w:val="TableParagraph"/>
              <w:spacing w:before="16" w:line="250" w:lineRule="atLeast"/>
              <w:ind w:left="105"/>
              <w:rPr>
                <w:b/>
              </w:rPr>
            </w:pPr>
            <w:r>
              <w:rPr>
                <w:b/>
              </w:rPr>
              <w:t>System</w:t>
            </w:r>
            <w:r>
              <w:rPr>
                <w:b/>
                <w:spacing w:val="-14"/>
              </w:rPr>
              <w:t xml:space="preserve"> </w:t>
            </w:r>
            <w:r>
              <w:rPr>
                <w:b/>
              </w:rPr>
              <w:t>Organ</w:t>
            </w:r>
            <w:r>
              <w:rPr>
                <w:b/>
                <w:spacing w:val="-14"/>
              </w:rPr>
              <w:t xml:space="preserve"> </w:t>
            </w:r>
            <w:r>
              <w:rPr>
                <w:b/>
              </w:rPr>
              <w:t xml:space="preserve">Class </w:t>
            </w:r>
            <w:r>
              <w:rPr>
                <w:b/>
                <w:spacing w:val="-2"/>
              </w:rPr>
              <w:t>(SOC)</w:t>
            </w:r>
          </w:p>
        </w:tc>
        <w:tc>
          <w:tcPr>
            <w:tcW w:w="2068" w:type="dxa"/>
          </w:tcPr>
          <w:p w14:paraId="169B3839" w14:textId="77777777" w:rsidR="00BE39DF" w:rsidRDefault="00F20CF4">
            <w:pPr>
              <w:pStyle w:val="TableParagraph"/>
              <w:ind w:left="105"/>
              <w:rPr>
                <w:b/>
              </w:rPr>
            </w:pPr>
            <w:r>
              <w:rPr>
                <w:b/>
              </w:rPr>
              <w:t>Very</w:t>
            </w:r>
            <w:r>
              <w:rPr>
                <w:b/>
                <w:spacing w:val="-6"/>
              </w:rPr>
              <w:t xml:space="preserve"> </w:t>
            </w:r>
            <w:r>
              <w:rPr>
                <w:b/>
                <w:spacing w:val="-2"/>
              </w:rPr>
              <w:t>Common</w:t>
            </w:r>
          </w:p>
        </w:tc>
        <w:tc>
          <w:tcPr>
            <w:tcW w:w="2462" w:type="dxa"/>
          </w:tcPr>
          <w:p w14:paraId="5BC88DCA" w14:textId="77777777" w:rsidR="00BE39DF" w:rsidRDefault="00F20CF4">
            <w:pPr>
              <w:pStyle w:val="TableParagraph"/>
              <w:ind w:left="106"/>
              <w:rPr>
                <w:b/>
              </w:rPr>
            </w:pPr>
            <w:r>
              <w:rPr>
                <w:b/>
                <w:spacing w:val="-2"/>
              </w:rPr>
              <w:t>Common</w:t>
            </w:r>
          </w:p>
        </w:tc>
        <w:tc>
          <w:tcPr>
            <w:tcW w:w="2227" w:type="dxa"/>
          </w:tcPr>
          <w:p w14:paraId="37F4693B" w14:textId="77777777" w:rsidR="00BE39DF" w:rsidRDefault="00F20CF4">
            <w:pPr>
              <w:pStyle w:val="TableParagraph"/>
              <w:ind w:left="107"/>
              <w:rPr>
                <w:b/>
              </w:rPr>
            </w:pPr>
            <w:r>
              <w:rPr>
                <w:b/>
                <w:spacing w:val="-2"/>
              </w:rPr>
              <w:t>Uncommon</w:t>
            </w:r>
          </w:p>
        </w:tc>
      </w:tr>
      <w:tr w:rsidR="00BE39DF" w14:paraId="0F6158F4" w14:textId="77777777">
        <w:trPr>
          <w:trHeight w:val="546"/>
        </w:trPr>
        <w:tc>
          <w:tcPr>
            <w:tcW w:w="2270" w:type="dxa"/>
          </w:tcPr>
          <w:p w14:paraId="61C6CBCE" w14:textId="77777777" w:rsidR="00BE39DF" w:rsidRDefault="00F20CF4">
            <w:pPr>
              <w:pStyle w:val="TableParagraph"/>
              <w:spacing w:line="250" w:lineRule="atLeast"/>
              <w:ind w:left="105" w:right="896"/>
            </w:pPr>
            <w:r>
              <w:t>Infections</w:t>
            </w:r>
            <w:r>
              <w:rPr>
                <w:spacing w:val="-14"/>
              </w:rPr>
              <w:t xml:space="preserve"> </w:t>
            </w:r>
            <w:r>
              <w:t xml:space="preserve">and </w:t>
            </w:r>
            <w:r>
              <w:rPr>
                <w:spacing w:val="-2"/>
              </w:rPr>
              <w:t>infestations</w:t>
            </w:r>
          </w:p>
        </w:tc>
        <w:tc>
          <w:tcPr>
            <w:tcW w:w="2068" w:type="dxa"/>
          </w:tcPr>
          <w:p w14:paraId="22859ABE" w14:textId="77777777" w:rsidR="00BE39DF" w:rsidRDefault="00BE39DF">
            <w:pPr>
              <w:pStyle w:val="TableParagraph"/>
              <w:spacing w:before="0"/>
            </w:pPr>
          </w:p>
        </w:tc>
        <w:tc>
          <w:tcPr>
            <w:tcW w:w="2462" w:type="dxa"/>
          </w:tcPr>
          <w:p w14:paraId="7A8E3CFE" w14:textId="77777777" w:rsidR="00BE39DF" w:rsidRDefault="00F20CF4">
            <w:pPr>
              <w:pStyle w:val="TableParagraph"/>
              <w:spacing w:before="25"/>
              <w:ind w:left="106"/>
            </w:pPr>
            <w:r>
              <w:t>urinary</w:t>
            </w:r>
            <w:r>
              <w:rPr>
                <w:spacing w:val="-4"/>
              </w:rPr>
              <w:t xml:space="preserve"> </w:t>
            </w:r>
            <w:r>
              <w:t>tract</w:t>
            </w:r>
            <w:r>
              <w:rPr>
                <w:spacing w:val="-2"/>
              </w:rPr>
              <w:t xml:space="preserve"> infection</w:t>
            </w:r>
            <w:r>
              <w:rPr>
                <w:spacing w:val="-2"/>
                <w:vertAlign w:val="superscript"/>
              </w:rPr>
              <w:t>a</w:t>
            </w:r>
          </w:p>
        </w:tc>
        <w:tc>
          <w:tcPr>
            <w:tcW w:w="2227" w:type="dxa"/>
          </w:tcPr>
          <w:p w14:paraId="3DC6D189" w14:textId="77777777" w:rsidR="00BE39DF" w:rsidRDefault="00BE39DF">
            <w:pPr>
              <w:pStyle w:val="TableParagraph"/>
              <w:spacing w:before="0"/>
            </w:pPr>
          </w:p>
        </w:tc>
      </w:tr>
      <w:tr w:rsidR="00BE39DF" w14:paraId="21545C84" w14:textId="77777777">
        <w:trPr>
          <w:trHeight w:val="546"/>
        </w:trPr>
        <w:tc>
          <w:tcPr>
            <w:tcW w:w="2270" w:type="dxa"/>
          </w:tcPr>
          <w:p w14:paraId="249E3680" w14:textId="77777777" w:rsidR="00BE39DF" w:rsidRDefault="00F20CF4">
            <w:pPr>
              <w:pStyle w:val="TableParagraph"/>
              <w:spacing w:line="250" w:lineRule="atLeast"/>
              <w:ind w:left="105"/>
            </w:pPr>
            <w:r>
              <w:t>Blood</w:t>
            </w:r>
            <w:r>
              <w:rPr>
                <w:spacing w:val="-14"/>
              </w:rPr>
              <w:t xml:space="preserve"> </w:t>
            </w:r>
            <w:r>
              <w:t>and</w:t>
            </w:r>
            <w:r>
              <w:rPr>
                <w:spacing w:val="-14"/>
              </w:rPr>
              <w:t xml:space="preserve"> </w:t>
            </w:r>
            <w:r>
              <w:t>lymphatic system disorders</w:t>
            </w:r>
          </w:p>
        </w:tc>
        <w:tc>
          <w:tcPr>
            <w:tcW w:w="2068" w:type="dxa"/>
          </w:tcPr>
          <w:p w14:paraId="649D8645" w14:textId="77777777" w:rsidR="00BE39DF" w:rsidRDefault="00F20CF4">
            <w:pPr>
              <w:pStyle w:val="TableParagraph"/>
              <w:ind w:left="105"/>
            </w:pPr>
            <w:r>
              <w:rPr>
                <w:spacing w:val="-2"/>
              </w:rPr>
              <w:t>lymphopenia</w:t>
            </w:r>
            <w:r>
              <w:rPr>
                <w:spacing w:val="-2"/>
                <w:vertAlign w:val="superscript"/>
              </w:rPr>
              <w:t>b*</w:t>
            </w:r>
          </w:p>
        </w:tc>
        <w:tc>
          <w:tcPr>
            <w:tcW w:w="2462" w:type="dxa"/>
          </w:tcPr>
          <w:p w14:paraId="0A34E0A2" w14:textId="77777777" w:rsidR="00BE39DF" w:rsidRDefault="00BE39DF">
            <w:pPr>
              <w:pStyle w:val="TableParagraph"/>
              <w:spacing w:before="0"/>
            </w:pPr>
          </w:p>
        </w:tc>
        <w:tc>
          <w:tcPr>
            <w:tcW w:w="2227" w:type="dxa"/>
          </w:tcPr>
          <w:p w14:paraId="299A58FB" w14:textId="77777777" w:rsidR="00BE39DF" w:rsidRDefault="00BE39DF">
            <w:pPr>
              <w:pStyle w:val="TableParagraph"/>
              <w:spacing w:before="0"/>
            </w:pPr>
          </w:p>
        </w:tc>
      </w:tr>
      <w:tr w:rsidR="00BE39DF" w14:paraId="5B7897AB" w14:textId="77777777">
        <w:trPr>
          <w:trHeight w:val="546"/>
        </w:trPr>
        <w:tc>
          <w:tcPr>
            <w:tcW w:w="2270" w:type="dxa"/>
          </w:tcPr>
          <w:p w14:paraId="3C6E0ACC" w14:textId="77777777" w:rsidR="00BE39DF" w:rsidRDefault="00F20CF4">
            <w:pPr>
              <w:pStyle w:val="TableParagraph"/>
              <w:spacing w:line="250" w:lineRule="atLeast"/>
              <w:ind w:left="105" w:right="529"/>
            </w:pPr>
            <w:r>
              <w:t>Metabolism and nutrition</w:t>
            </w:r>
            <w:r>
              <w:rPr>
                <w:spacing w:val="-14"/>
              </w:rPr>
              <w:t xml:space="preserve"> </w:t>
            </w:r>
            <w:r>
              <w:t>disorders</w:t>
            </w:r>
          </w:p>
        </w:tc>
        <w:tc>
          <w:tcPr>
            <w:tcW w:w="2068" w:type="dxa"/>
          </w:tcPr>
          <w:p w14:paraId="64A0FB97" w14:textId="77777777" w:rsidR="00BE39DF" w:rsidRDefault="00BE39DF">
            <w:pPr>
              <w:pStyle w:val="TableParagraph"/>
              <w:spacing w:before="0"/>
            </w:pPr>
          </w:p>
        </w:tc>
        <w:tc>
          <w:tcPr>
            <w:tcW w:w="2462" w:type="dxa"/>
          </w:tcPr>
          <w:p w14:paraId="0EE0B4A3" w14:textId="77777777" w:rsidR="00BE39DF" w:rsidRDefault="00F20CF4">
            <w:pPr>
              <w:pStyle w:val="TableParagraph"/>
              <w:ind w:left="106"/>
            </w:pPr>
            <w:r>
              <w:rPr>
                <w:spacing w:val="-2"/>
              </w:rPr>
              <w:t>hypercholesterolaemia</w:t>
            </w:r>
            <w:r>
              <w:rPr>
                <w:spacing w:val="-2"/>
                <w:vertAlign w:val="superscript"/>
              </w:rPr>
              <w:t>c</w:t>
            </w:r>
          </w:p>
        </w:tc>
        <w:tc>
          <w:tcPr>
            <w:tcW w:w="2227" w:type="dxa"/>
          </w:tcPr>
          <w:p w14:paraId="5D7E9074" w14:textId="77777777" w:rsidR="00BE39DF" w:rsidRDefault="00BE39DF">
            <w:pPr>
              <w:pStyle w:val="TableParagraph"/>
              <w:spacing w:before="0"/>
            </w:pPr>
          </w:p>
        </w:tc>
      </w:tr>
      <w:tr w:rsidR="00BE39DF" w14:paraId="10ACA5DC" w14:textId="77777777">
        <w:trPr>
          <w:trHeight w:val="546"/>
        </w:trPr>
        <w:tc>
          <w:tcPr>
            <w:tcW w:w="2270" w:type="dxa"/>
          </w:tcPr>
          <w:p w14:paraId="3C5F59AE" w14:textId="77777777" w:rsidR="00BE39DF" w:rsidRDefault="00F20CF4">
            <w:pPr>
              <w:pStyle w:val="TableParagraph"/>
              <w:spacing w:line="250" w:lineRule="atLeast"/>
              <w:ind w:left="105"/>
            </w:pPr>
            <w:r>
              <w:t>Nervous</w:t>
            </w:r>
            <w:r>
              <w:rPr>
                <w:spacing w:val="-14"/>
              </w:rPr>
              <w:t xml:space="preserve"> </w:t>
            </w:r>
            <w:r>
              <w:t xml:space="preserve">system </w:t>
            </w:r>
            <w:r>
              <w:rPr>
                <w:spacing w:val="-2"/>
              </w:rPr>
              <w:t>disorders</w:t>
            </w:r>
          </w:p>
        </w:tc>
        <w:tc>
          <w:tcPr>
            <w:tcW w:w="2068" w:type="dxa"/>
          </w:tcPr>
          <w:p w14:paraId="31004AE5" w14:textId="77777777" w:rsidR="00BE39DF" w:rsidRDefault="00BE39DF">
            <w:pPr>
              <w:pStyle w:val="TableParagraph"/>
              <w:spacing w:before="0"/>
            </w:pPr>
          </w:p>
        </w:tc>
        <w:tc>
          <w:tcPr>
            <w:tcW w:w="2462" w:type="dxa"/>
          </w:tcPr>
          <w:p w14:paraId="7345EF22" w14:textId="77777777" w:rsidR="00BE39DF" w:rsidRDefault="00F20CF4">
            <w:pPr>
              <w:pStyle w:val="TableParagraph"/>
              <w:ind w:left="106"/>
            </w:pPr>
            <w:r>
              <w:t>headache,</w:t>
            </w:r>
            <w:r>
              <w:rPr>
                <w:spacing w:val="-5"/>
              </w:rPr>
              <w:t xml:space="preserve"> </w:t>
            </w:r>
            <w:r>
              <w:rPr>
                <w:spacing w:val="-2"/>
              </w:rPr>
              <w:t>dizziness</w:t>
            </w:r>
          </w:p>
        </w:tc>
        <w:tc>
          <w:tcPr>
            <w:tcW w:w="2227" w:type="dxa"/>
          </w:tcPr>
          <w:p w14:paraId="5CF3D12D" w14:textId="77777777" w:rsidR="00BE39DF" w:rsidRDefault="00BE39DF">
            <w:pPr>
              <w:pStyle w:val="TableParagraph"/>
              <w:spacing w:before="0"/>
            </w:pPr>
          </w:p>
        </w:tc>
      </w:tr>
      <w:tr w:rsidR="00BE39DF" w14:paraId="03AC75A8" w14:textId="77777777">
        <w:trPr>
          <w:trHeight w:val="292"/>
        </w:trPr>
        <w:tc>
          <w:tcPr>
            <w:tcW w:w="2270" w:type="dxa"/>
          </w:tcPr>
          <w:p w14:paraId="4A639BB9" w14:textId="77777777" w:rsidR="00BE39DF" w:rsidRDefault="00F20CF4">
            <w:pPr>
              <w:pStyle w:val="TableParagraph"/>
              <w:spacing w:line="252" w:lineRule="exact"/>
              <w:ind w:left="105"/>
            </w:pPr>
            <w:r>
              <w:t>Eye</w:t>
            </w:r>
            <w:r>
              <w:rPr>
                <w:spacing w:val="-3"/>
              </w:rPr>
              <w:t xml:space="preserve"> </w:t>
            </w:r>
            <w:r>
              <w:rPr>
                <w:spacing w:val="-2"/>
              </w:rPr>
              <w:t>disorders</w:t>
            </w:r>
          </w:p>
        </w:tc>
        <w:tc>
          <w:tcPr>
            <w:tcW w:w="2068" w:type="dxa"/>
          </w:tcPr>
          <w:p w14:paraId="6A59E7E3" w14:textId="77777777" w:rsidR="00BE39DF" w:rsidRDefault="00BE39DF">
            <w:pPr>
              <w:pStyle w:val="TableParagraph"/>
              <w:spacing w:before="0"/>
              <w:rPr>
                <w:sz w:val="20"/>
              </w:rPr>
            </w:pPr>
          </w:p>
        </w:tc>
        <w:tc>
          <w:tcPr>
            <w:tcW w:w="2462" w:type="dxa"/>
          </w:tcPr>
          <w:p w14:paraId="1621EDF2" w14:textId="77777777" w:rsidR="00BE39DF" w:rsidRDefault="00BE39DF">
            <w:pPr>
              <w:pStyle w:val="TableParagraph"/>
              <w:spacing w:before="0"/>
              <w:rPr>
                <w:sz w:val="20"/>
              </w:rPr>
            </w:pPr>
          </w:p>
        </w:tc>
        <w:tc>
          <w:tcPr>
            <w:tcW w:w="2227" w:type="dxa"/>
          </w:tcPr>
          <w:p w14:paraId="2EB227C5" w14:textId="77777777" w:rsidR="00BE39DF" w:rsidRDefault="00F20CF4">
            <w:pPr>
              <w:pStyle w:val="TableParagraph"/>
              <w:spacing w:line="252" w:lineRule="exact"/>
              <w:ind w:left="107"/>
            </w:pPr>
            <w:r>
              <w:t>macular</w:t>
            </w:r>
            <w:r>
              <w:rPr>
                <w:spacing w:val="-3"/>
              </w:rPr>
              <w:t xml:space="preserve"> </w:t>
            </w:r>
            <w:r>
              <w:rPr>
                <w:spacing w:val="-2"/>
              </w:rPr>
              <w:t>oedema</w:t>
            </w:r>
          </w:p>
        </w:tc>
      </w:tr>
      <w:tr w:rsidR="00BE39DF" w14:paraId="1DC61234" w14:textId="77777777">
        <w:trPr>
          <w:trHeight w:val="292"/>
        </w:trPr>
        <w:tc>
          <w:tcPr>
            <w:tcW w:w="2270" w:type="dxa"/>
          </w:tcPr>
          <w:p w14:paraId="0A2A4D48" w14:textId="77777777" w:rsidR="00BE39DF" w:rsidRDefault="00F20CF4">
            <w:pPr>
              <w:pStyle w:val="TableParagraph"/>
              <w:spacing w:line="252" w:lineRule="exact"/>
              <w:ind w:left="105"/>
            </w:pPr>
            <w:r>
              <w:t>Cardiac</w:t>
            </w:r>
            <w:r>
              <w:rPr>
                <w:spacing w:val="-4"/>
              </w:rPr>
              <w:t xml:space="preserve"> </w:t>
            </w:r>
            <w:r>
              <w:rPr>
                <w:spacing w:val="-2"/>
              </w:rPr>
              <w:t>disorders</w:t>
            </w:r>
          </w:p>
        </w:tc>
        <w:tc>
          <w:tcPr>
            <w:tcW w:w="2068" w:type="dxa"/>
          </w:tcPr>
          <w:p w14:paraId="13E36CD2" w14:textId="77777777" w:rsidR="00BE39DF" w:rsidRDefault="00BE39DF">
            <w:pPr>
              <w:pStyle w:val="TableParagraph"/>
              <w:spacing w:before="0"/>
              <w:rPr>
                <w:sz w:val="20"/>
              </w:rPr>
            </w:pPr>
          </w:p>
        </w:tc>
        <w:tc>
          <w:tcPr>
            <w:tcW w:w="2462" w:type="dxa"/>
          </w:tcPr>
          <w:p w14:paraId="16D26778" w14:textId="77777777" w:rsidR="00BE39DF" w:rsidRDefault="00F20CF4">
            <w:pPr>
              <w:pStyle w:val="TableParagraph"/>
              <w:spacing w:line="252" w:lineRule="exact"/>
              <w:ind w:left="106"/>
            </w:pPr>
            <w:r>
              <w:rPr>
                <w:spacing w:val="-2"/>
              </w:rPr>
              <w:t>bradycardia</w:t>
            </w:r>
            <w:r>
              <w:rPr>
                <w:spacing w:val="-2"/>
                <w:vertAlign w:val="superscript"/>
              </w:rPr>
              <w:t>d</w:t>
            </w:r>
          </w:p>
        </w:tc>
        <w:tc>
          <w:tcPr>
            <w:tcW w:w="2227" w:type="dxa"/>
          </w:tcPr>
          <w:p w14:paraId="20D81C65" w14:textId="77777777" w:rsidR="00BE39DF" w:rsidRDefault="00F20CF4">
            <w:pPr>
              <w:pStyle w:val="TableParagraph"/>
              <w:spacing w:line="252" w:lineRule="exact"/>
              <w:ind w:left="107"/>
            </w:pPr>
            <w:r>
              <w:t>atrioventricular</w:t>
            </w:r>
            <w:r>
              <w:rPr>
                <w:spacing w:val="-6"/>
              </w:rPr>
              <w:t xml:space="preserve"> </w:t>
            </w:r>
            <w:r>
              <w:rPr>
                <w:spacing w:val="-2"/>
              </w:rPr>
              <w:t>block</w:t>
            </w:r>
            <w:r>
              <w:rPr>
                <w:spacing w:val="-2"/>
                <w:vertAlign w:val="superscript"/>
              </w:rPr>
              <w:t>e</w:t>
            </w:r>
          </w:p>
        </w:tc>
      </w:tr>
      <w:tr w:rsidR="00BE39DF" w14:paraId="40F978CB" w14:textId="77777777">
        <w:trPr>
          <w:trHeight w:val="292"/>
        </w:trPr>
        <w:tc>
          <w:tcPr>
            <w:tcW w:w="2270" w:type="dxa"/>
          </w:tcPr>
          <w:p w14:paraId="52B5219E" w14:textId="77777777" w:rsidR="00BE39DF" w:rsidRDefault="00F20CF4">
            <w:pPr>
              <w:pStyle w:val="TableParagraph"/>
              <w:spacing w:line="252" w:lineRule="exact"/>
              <w:ind w:left="105"/>
            </w:pPr>
            <w:r>
              <w:t>Vascular</w:t>
            </w:r>
            <w:r>
              <w:rPr>
                <w:spacing w:val="-7"/>
              </w:rPr>
              <w:t xml:space="preserve"> </w:t>
            </w:r>
            <w:r>
              <w:rPr>
                <w:spacing w:val="-2"/>
              </w:rPr>
              <w:t>disorders</w:t>
            </w:r>
          </w:p>
        </w:tc>
        <w:tc>
          <w:tcPr>
            <w:tcW w:w="2068" w:type="dxa"/>
          </w:tcPr>
          <w:p w14:paraId="09D7843E" w14:textId="77777777" w:rsidR="00BE39DF" w:rsidRDefault="00BE39DF">
            <w:pPr>
              <w:pStyle w:val="TableParagraph"/>
              <w:spacing w:before="0"/>
              <w:rPr>
                <w:sz w:val="20"/>
              </w:rPr>
            </w:pPr>
          </w:p>
        </w:tc>
        <w:tc>
          <w:tcPr>
            <w:tcW w:w="2462" w:type="dxa"/>
          </w:tcPr>
          <w:p w14:paraId="2BF8E9D5" w14:textId="77777777" w:rsidR="00BE39DF" w:rsidRDefault="00F20CF4">
            <w:pPr>
              <w:pStyle w:val="TableParagraph"/>
              <w:spacing w:line="252" w:lineRule="exact"/>
              <w:ind w:left="106"/>
            </w:pPr>
            <w:r>
              <w:rPr>
                <w:spacing w:val="-2"/>
              </w:rPr>
              <w:t>hypertension</w:t>
            </w:r>
          </w:p>
        </w:tc>
        <w:tc>
          <w:tcPr>
            <w:tcW w:w="2227" w:type="dxa"/>
          </w:tcPr>
          <w:p w14:paraId="072F69C6" w14:textId="77777777" w:rsidR="00BE39DF" w:rsidRDefault="00BE39DF">
            <w:pPr>
              <w:pStyle w:val="TableParagraph"/>
              <w:spacing w:before="0"/>
              <w:rPr>
                <w:sz w:val="20"/>
              </w:rPr>
            </w:pPr>
          </w:p>
        </w:tc>
      </w:tr>
      <w:tr w:rsidR="00BE39DF" w14:paraId="525D66C9" w14:textId="77777777">
        <w:trPr>
          <w:trHeight w:val="1050"/>
        </w:trPr>
        <w:tc>
          <w:tcPr>
            <w:tcW w:w="2270" w:type="dxa"/>
          </w:tcPr>
          <w:p w14:paraId="3D9BCF80" w14:textId="77777777" w:rsidR="00BE39DF" w:rsidRDefault="00F20CF4">
            <w:pPr>
              <w:pStyle w:val="TableParagraph"/>
              <w:ind w:left="105"/>
            </w:pPr>
            <w:r>
              <w:rPr>
                <w:spacing w:val="-2"/>
              </w:rPr>
              <w:t>Investigations</w:t>
            </w:r>
          </w:p>
        </w:tc>
        <w:tc>
          <w:tcPr>
            <w:tcW w:w="2068" w:type="dxa"/>
          </w:tcPr>
          <w:p w14:paraId="1D742D7B" w14:textId="77777777" w:rsidR="00BE39DF" w:rsidRDefault="00BE39DF">
            <w:pPr>
              <w:pStyle w:val="TableParagraph"/>
              <w:spacing w:before="0"/>
            </w:pPr>
          </w:p>
        </w:tc>
        <w:tc>
          <w:tcPr>
            <w:tcW w:w="2462" w:type="dxa"/>
          </w:tcPr>
          <w:p w14:paraId="0D018235" w14:textId="77777777" w:rsidR="00BE39DF" w:rsidRDefault="00F20CF4">
            <w:pPr>
              <w:pStyle w:val="TableParagraph"/>
              <w:spacing w:before="19" w:line="250" w:lineRule="atLeast"/>
              <w:ind w:left="106" w:right="147"/>
            </w:pPr>
            <w:r>
              <w:rPr>
                <w:spacing w:val="-2"/>
              </w:rPr>
              <w:t xml:space="preserve">gamma-glutamyl </w:t>
            </w:r>
            <w:r>
              <w:t>transferase increased, alanine</w:t>
            </w:r>
            <w:r>
              <w:rPr>
                <w:spacing w:val="-14"/>
              </w:rPr>
              <w:t xml:space="preserve"> </w:t>
            </w:r>
            <w:r>
              <w:t xml:space="preserve">aminotransferase </w:t>
            </w:r>
            <w:r>
              <w:rPr>
                <w:spacing w:val="-2"/>
              </w:rPr>
              <w:t>increased</w:t>
            </w:r>
          </w:p>
        </w:tc>
        <w:tc>
          <w:tcPr>
            <w:tcW w:w="2227" w:type="dxa"/>
          </w:tcPr>
          <w:p w14:paraId="0DECD96A" w14:textId="77777777" w:rsidR="00BE39DF" w:rsidRDefault="00BE39DF">
            <w:pPr>
              <w:pStyle w:val="TableParagraph"/>
              <w:spacing w:before="0"/>
            </w:pPr>
          </w:p>
        </w:tc>
      </w:tr>
    </w:tbl>
    <w:p w14:paraId="643D1E76" w14:textId="77777777" w:rsidR="00BE39DF" w:rsidRDefault="00F20CF4">
      <w:pPr>
        <w:spacing w:before="44"/>
        <w:ind w:left="225"/>
        <w:rPr>
          <w:sz w:val="20"/>
        </w:rPr>
      </w:pPr>
      <w:r>
        <w:rPr>
          <w:sz w:val="20"/>
        </w:rPr>
        <w:t>*</w:t>
      </w:r>
      <w:r>
        <w:rPr>
          <w:spacing w:val="-5"/>
          <w:sz w:val="20"/>
        </w:rPr>
        <w:t xml:space="preserve"> </w:t>
      </w:r>
      <w:r>
        <w:rPr>
          <w:sz w:val="20"/>
        </w:rPr>
        <w:t>Includes</w:t>
      </w:r>
      <w:r>
        <w:rPr>
          <w:spacing w:val="-9"/>
          <w:sz w:val="20"/>
        </w:rPr>
        <w:t xml:space="preserve"> </w:t>
      </w:r>
      <w:r>
        <w:rPr>
          <w:sz w:val="20"/>
        </w:rPr>
        <w:t>additional</w:t>
      </w:r>
      <w:r>
        <w:rPr>
          <w:spacing w:val="-3"/>
          <w:sz w:val="20"/>
        </w:rPr>
        <w:t xml:space="preserve"> </w:t>
      </w:r>
      <w:r>
        <w:rPr>
          <w:sz w:val="20"/>
        </w:rPr>
        <w:t>365</w:t>
      </w:r>
      <w:r>
        <w:rPr>
          <w:spacing w:val="-4"/>
          <w:sz w:val="20"/>
        </w:rPr>
        <w:t xml:space="preserve"> </w:t>
      </w:r>
      <w:r>
        <w:rPr>
          <w:sz w:val="20"/>
        </w:rPr>
        <w:t>patients</w:t>
      </w:r>
      <w:r>
        <w:rPr>
          <w:spacing w:val="-5"/>
          <w:sz w:val="20"/>
        </w:rPr>
        <w:t xml:space="preserve"> </w:t>
      </w:r>
      <w:r>
        <w:rPr>
          <w:sz w:val="20"/>
        </w:rPr>
        <w:t>who</w:t>
      </w:r>
      <w:r>
        <w:rPr>
          <w:spacing w:val="-4"/>
          <w:sz w:val="20"/>
        </w:rPr>
        <w:t xml:space="preserve"> </w:t>
      </w:r>
      <w:r>
        <w:rPr>
          <w:sz w:val="20"/>
        </w:rPr>
        <w:t>received</w:t>
      </w:r>
      <w:r>
        <w:rPr>
          <w:spacing w:val="-8"/>
          <w:sz w:val="20"/>
        </w:rPr>
        <w:t xml:space="preserve"> </w:t>
      </w:r>
      <w:r>
        <w:rPr>
          <w:sz w:val="20"/>
        </w:rPr>
        <w:t>etrasimod</w:t>
      </w:r>
      <w:r>
        <w:rPr>
          <w:spacing w:val="-8"/>
          <w:sz w:val="20"/>
        </w:rPr>
        <w:t xml:space="preserve"> </w:t>
      </w:r>
      <w:r>
        <w:rPr>
          <w:sz w:val="20"/>
        </w:rPr>
        <w:t>2</w:t>
      </w:r>
      <w:r>
        <w:rPr>
          <w:spacing w:val="-12"/>
          <w:sz w:val="20"/>
        </w:rPr>
        <w:t xml:space="preserve"> </w:t>
      </w:r>
      <w:r>
        <w:rPr>
          <w:sz w:val="20"/>
        </w:rPr>
        <w:t>mg</w:t>
      </w:r>
      <w:r>
        <w:rPr>
          <w:spacing w:val="-4"/>
          <w:sz w:val="20"/>
        </w:rPr>
        <w:t xml:space="preserve"> </w:t>
      </w:r>
      <w:r>
        <w:rPr>
          <w:sz w:val="20"/>
        </w:rPr>
        <w:t>from</w:t>
      </w:r>
      <w:r>
        <w:rPr>
          <w:spacing w:val="-7"/>
          <w:sz w:val="20"/>
        </w:rPr>
        <w:t xml:space="preserve"> </w:t>
      </w:r>
      <w:r>
        <w:rPr>
          <w:sz w:val="20"/>
        </w:rPr>
        <w:t>long-term</w:t>
      </w:r>
      <w:r>
        <w:rPr>
          <w:spacing w:val="-2"/>
          <w:sz w:val="20"/>
        </w:rPr>
        <w:t xml:space="preserve"> studies</w:t>
      </w:r>
    </w:p>
    <w:p w14:paraId="17C66EDC" w14:textId="77777777" w:rsidR="00BE39DF" w:rsidRDefault="00F20CF4">
      <w:pPr>
        <w:spacing w:before="44"/>
        <w:ind w:left="225"/>
        <w:rPr>
          <w:sz w:val="20"/>
        </w:rPr>
      </w:pPr>
      <w:r>
        <w:rPr>
          <w:sz w:val="20"/>
          <w:vertAlign w:val="superscript"/>
        </w:rPr>
        <w:t>a</w:t>
      </w:r>
      <w:r>
        <w:rPr>
          <w:spacing w:val="-17"/>
          <w:sz w:val="20"/>
        </w:rPr>
        <w:t xml:space="preserve"> </w:t>
      </w:r>
      <w:r>
        <w:rPr>
          <w:sz w:val="20"/>
        </w:rPr>
        <w:t>Urinary</w:t>
      </w:r>
      <w:r>
        <w:rPr>
          <w:spacing w:val="-12"/>
          <w:sz w:val="20"/>
        </w:rPr>
        <w:t xml:space="preserve"> </w:t>
      </w:r>
      <w:r>
        <w:rPr>
          <w:sz w:val="20"/>
        </w:rPr>
        <w:t>tract</w:t>
      </w:r>
      <w:r>
        <w:rPr>
          <w:spacing w:val="-6"/>
          <w:sz w:val="20"/>
        </w:rPr>
        <w:t xml:space="preserve"> </w:t>
      </w:r>
      <w:r>
        <w:rPr>
          <w:sz w:val="20"/>
        </w:rPr>
        <w:t>infection</w:t>
      </w:r>
      <w:r>
        <w:rPr>
          <w:spacing w:val="-7"/>
          <w:sz w:val="20"/>
        </w:rPr>
        <w:t xml:space="preserve"> </w:t>
      </w:r>
      <w:r>
        <w:rPr>
          <w:sz w:val="20"/>
        </w:rPr>
        <w:t>includes</w:t>
      </w:r>
      <w:r>
        <w:rPr>
          <w:spacing w:val="-5"/>
          <w:sz w:val="20"/>
        </w:rPr>
        <w:t xml:space="preserve"> </w:t>
      </w:r>
      <w:r>
        <w:rPr>
          <w:sz w:val="20"/>
        </w:rPr>
        <w:t>urinary</w:t>
      </w:r>
      <w:r>
        <w:rPr>
          <w:spacing w:val="-7"/>
          <w:sz w:val="20"/>
        </w:rPr>
        <w:t xml:space="preserve"> </w:t>
      </w:r>
      <w:r>
        <w:rPr>
          <w:sz w:val="20"/>
        </w:rPr>
        <w:t>tract</w:t>
      </w:r>
      <w:r>
        <w:rPr>
          <w:spacing w:val="-6"/>
          <w:sz w:val="20"/>
        </w:rPr>
        <w:t xml:space="preserve"> </w:t>
      </w:r>
      <w:r>
        <w:rPr>
          <w:sz w:val="20"/>
        </w:rPr>
        <w:t>infection</w:t>
      </w:r>
      <w:r>
        <w:rPr>
          <w:spacing w:val="-8"/>
          <w:sz w:val="20"/>
        </w:rPr>
        <w:t xml:space="preserve"> </w:t>
      </w:r>
      <w:r>
        <w:rPr>
          <w:sz w:val="20"/>
        </w:rPr>
        <w:t>and</w:t>
      </w:r>
      <w:r>
        <w:rPr>
          <w:spacing w:val="-8"/>
          <w:sz w:val="20"/>
        </w:rPr>
        <w:t xml:space="preserve"> </w:t>
      </w:r>
      <w:r>
        <w:rPr>
          <w:spacing w:val="-2"/>
          <w:sz w:val="20"/>
        </w:rPr>
        <w:t>cystitis</w:t>
      </w:r>
    </w:p>
    <w:p w14:paraId="3297A72B" w14:textId="77777777" w:rsidR="00BE39DF" w:rsidRDefault="00F20CF4">
      <w:pPr>
        <w:spacing w:before="39"/>
        <w:ind w:left="225"/>
        <w:rPr>
          <w:sz w:val="20"/>
        </w:rPr>
      </w:pPr>
      <w:r>
        <w:rPr>
          <w:sz w:val="20"/>
          <w:vertAlign w:val="superscript"/>
        </w:rPr>
        <w:t>b</w:t>
      </w:r>
      <w:r>
        <w:rPr>
          <w:spacing w:val="-9"/>
          <w:sz w:val="20"/>
        </w:rPr>
        <w:t xml:space="preserve"> </w:t>
      </w:r>
      <w:r>
        <w:rPr>
          <w:sz w:val="20"/>
        </w:rPr>
        <w:t>Lymphopenia</w:t>
      </w:r>
      <w:r>
        <w:rPr>
          <w:spacing w:val="-10"/>
          <w:sz w:val="20"/>
        </w:rPr>
        <w:t xml:space="preserve"> </w:t>
      </w:r>
      <w:r>
        <w:rPr>
          <w:sz w:val="20"/>
        </w:rPr>
        <w:t>includes</w:t>
      </w:r>
      <w:r>
        <w:rPr>
          <w:spacing w:val="-8"/>
          <w:sz w:val="20"/>
        </w:rPr>
        <w:t xml:space="preserve"> </w:t>
      </w:r>
      <w:r>
        <w:rPr>
          <w:sz w:val="20"/>
        </w:rPr>
        <w:t>lymphopenia,</w:t>
      </w:r>
      <w:r>
        <w:rPr>
          <w:spacing w:val="-9"/>
          <w:sz w:val="20"/>
        </w:rPr>
        <w:t xml:space="preserve"> </w:t>
      </w:r>
      <w:r>
        <w:rPr>
          <w:sz w:val="20"/>
        </w:rPr>
        <w:t>lymphocyte</w:t>
      </w:r>
      <w:r>
        <w:rPr>
          <w:spacing w:val="-10"/>
          <w:sz w:val="20"/>
        </w:rPr>
        <w:t xml:space="preserve"> </w:t>
      </w:r>
      <w:r>
        <w:rPr>
          <w:sz w:val="20"/>
        </w:rPr>
        <w:t>count</w:t>
      </w:r>
      <w:r>
        <w:rPr>
          <w:spacing w:val="-9"/>
          <w:sz w:val="20"/>
        </w:rPr>
        <w:t xml:space="preserve"> </w:t>
      </w:r>
      <w:r>
        <w:rPr>
          <w:sz w:val="20"/>
        </w:rPr>
        <w:t>decreased,</w:t>
      </w:r>
      <w:r>
        <w:rPr>
          <w:spacing w:val="-9"/>
          <w:sz w:val="20"/>
        </w:rPr>
        <w:t xml:space="preserve"> </w:t>
      </w:r>
      <w:r>
        <w:rPr>
          <w:sz w:val="20"/>
        </w:rPr>
        <w:t>and</w:t>
      </w:r>
      <w:r>
        <w:rPr>
          <w:spacing w:val="-11"/>
          <w:sz w:val="20"/>
        </w:rPr>
        <w:t xml:space="preserve"> </w:t>
      </w:r>
      <w:r>
        <w:rPr>
          <w:sz w:val="20"/>
        </w:rPr>
        <w:t>lymphocyte</w:t>
      </w:r>
      <w:r>
        <w:rPr>
          <w:spacing w:val="-6"/>
          <w:sz w:val="20"/>
        </w:rPr>
        <w:t xml:space="preserve"> </w:t>
      </w:r>
      <w:r>
        <w:rPr>
          <w:sz w:val="20"/>
        </w:rPr>
        <w:t>percentage</w:t>
      </w:r>
      <w:r>
        <w:rPr>
          <w:spacing w:val="-5"/>
          <w:sz w:val="20"/>
        </w:rPr>
        <w:t xml:space="preserve"> </w:t>
      </w:r>
      <w:r>
        <w:rPr>
          <w:spacing w:val="-2"/>
          <w:sz w:val="20"/>
        </w:rPr>
        <w:t>decreased</w:t>
      </w:r>
    </w:p>
    <w:p w14:paraId="7EF4EDC4" w14:textId="77777777" w:rsidR="00BE39DF" w:rsidRDefault="00F20CF4">
      <w:pPr>
        <w:spacing w:before="39"/>
        <w:ind w:left="225"/>
        <w:rPr>
          <w:sz w:val="20"/>
        </w:rPr>
      </w:pPr>
      <w:r>
        <w:rPr>
          <w:sz w:val="20"/>
          <w:vertAlign w:val="superscript"/>
        </w:rPr>
        <w:t>c</w:t>
      </w:r>
      <w:r>
        <w:rPr>
          <w:spacing w:val="-11"/>
          <w:sz w:val="20"/>
        </w:rPr>
        <w:t xml:space="preserve"> </w:t>
      </w:r>
      <w:r>
        <w:rPr>
          <w:sz w:val="20"/>
        </w:rPr>
        <w:t>Hypercholesterolaemia</w:t>
      </w:r>
      <w:r>
        <w:rPr>
          <w:spacing w:val="-11"/>
          <w:sz w:val="20"/>
        </w:rPr>
        <w:t xml:space="preserve"> </w:t>
      </w:r>
      <w:r>
        <w:rPr>
          <w:sz w:val="20"/>
        </w:rPr>
        <w:t>includes</w:t>
      </w:r>
      <w:r>
        <w:rPr>
          <w:spacing w:val="-12"/>
          <w:sz w:val="20"/>
        </w:rPr>
        <w:t xml:space="preserve"> </w:t>
      </w:r>
      <w:r>
        <w:rPr>
          <w:sz w:val="20"/>
        </w:rPr>
        <w:t>hypercholesterolaemia</w:t>
      </w:r>
      <w:r>
        <w:rPr>
          <w:spacing w:val="-13"/>
          <w:sz w:val="20"/>
        </w:rPr>
        <w:t xml:space="preserve"> </w:t>
      </w:r>
      <w:r>
        <w:rPr>
          <w:sz w:val="20"/>
        </w:rPr>
        <w:t>and</w:t>
      </w:r>
      <w:r>
        <w:rPr>
          <w:spacing w:val="-12"/>
          <w:sz w:val="20"/>
        </w:rPr>
        <w:t xml:space="preserve"> </w:t>
      </w:r>
      <w:r>
        <w:rPr>
          <w:sz w:val="20"/>
        </w:rPr>
        <w:t>blood</w:t>
      </w:r>
      <w:r>
        <w:rPr>
          <w:spacing w:val="-12"/>
          <w:sz w:val="20"/>
        </w:rPr>
        <w:t xml:space="preserve"> </w:t>
      </w:r>
      <w:r>
        <w:rPr>
          <w:sz w:val="20"/>
        </w:rPr>
        <w:t>cholesterol</w:t>
      </w:r>
      <w:r>
        <w:rPr>
          <w:spacing w:val="-11"/>
          <w:sz w:val="20"/>
        </w:rPr>
        <w:t xml:space="preserve"> </w:t>
      </w:r>
      <w:r>
        <w:rPr>
          <w:spacing w:val="-2"/>
          <w:sz w:val="20"/>
        </w:rPr>
        <w:t>increased</w:t>
      </w:r>
    </w:p>
    <w:p w14:paraId="15526D8B" w14:textId="77777777" w:rsidR="00BE39DF" w:rsidRDefault="00F20CF4">
      <w:pPr>
        <w:spacing w:before="38"/>
        <w:ind w:left="225"/>
        <w:rPr>
          <w:sz w:val="20"/>
        </w:rPr>
      </w:pPr>
      <w:r>
        <w:rPr>
          <w:sz w:val="20"/>
          <w:vertAlign w:val="superscript"/>
        </w:rPr>
        <w:t>d</w:t>
      </w:r>
      <w:r>
        <w:rPr>
          <w:spacing w:val="-3"/>
          <w:sz w:val="20"/>
        </w:rPr>
        <w:t xml:space="preserve"> </w:t>
      </w:r>
      <w:r>
        <w:rPr>
          <w:sz w:val="20"/>
        </w:rPr>
        <w:t>Bradycardia</w:t>
      </w:r>
      <w:r>
        <w:rPr>
          <w:spacing w:val="-7"/>
          <w:sz w:val="20"/>
        </w:rPr>
        <w:t xml:space="preserve"> </w:t>
      </w:r>
      <w:r>
        <w:rPr>
          <w:sz w:val="20"/>
        </w:rPr>
        <w:t>includes</w:t>
      </w:r>
      <w:r>
        <w:rPr>
          <w:spacing w:val="-11"/>
          <w:sz w:val="20"/>
        </w:rPr>
        <w:t xml:space="preserve"> </w:t>
      </w:r>
      <w:r>
        <w:rPr>
          <w:sz w:val="20"/>
        </w:rPr>
        <w:t>bradycardia</w:t>
      </w:r>
      <w:r>
        <w:rPr>
          <w:spacing w:val="-7"/>
          <w:sz w:val="20"/>
        </w:rPr>
        <w:t xml:space="preserve"> </w:t>
      </w:r>
      <w:r>
        <w:rPr>
          <w:sz w:val="20"/>
        </w:rPr>
        <w:t>and</w:t>
      </w:r>
      <w:r>
        <w:rPr>
          <w:spacing w:val="-5"/>
          <w:sz w:val="20"/>
        </w:rPr>
        <w:t xml:space="preserve"> </w:t>
      </w:r>
      <w:r>
        <w:rPr>
          <w:sz w:val="20"/>
        </w:rPr>
        <w:t>sinus</w:t>
      </w:r>
      <w:r>
        <w:rPr>
          <w:spacing w:val="-6"/>
          <w:sz w:val="20"/>
        </w:rPr>
        <w:t xml:space="preserve"> </w:t>
      </w:r>
      <w:r>
        <w:rPr>
          <w:spacing w:val="-2"/>
          <w:sz w:val="20"/>
        </w:rPr>
        <w:t>bradycardia</w:t>
      </w:r>
    </w:p>
    <w:p w14:paraId="4D89D2E1" w14:textId="77777777" w:rsidR="00F20CF4" w:rsidRDefault="00F20CF4" w:rsidP="00F20CF4">
      <w:pPr>
        <w:spacing w:before="44"/>
        <w:ind w:left="225"/>
        <w:rPr>
          <w:spacing w:val="-10"/>
          <w:sz w:val="20"/>
        </w:rPr>
      </w:pPr>
      <w:r>
        <w:rPr>
          <w:sz w:val="20"/>
          <w:vertAlign w:val="superscript"/>
        </w:rPr>
        <w:t>e</w:t>
      </w:r>
      <w:r>
        <w:rPr>
          <w:spacing w:val="-5"/>
          <w:sz w:val="20"/>
        </w:rPr>
        <w:t xml:space="preserve"> </w:t>
      </w:r>
      <w:r>
        <w:rPr>
          <w:sz w:val="20"/>
        </w:rPr>
        <w:t>Atrioventricular</w:t>
      </w:r>
      <w:r>
        <w:rPr>
          <w:spacing w:val="-7"/>
          <w:sz w:val="20"/>
        </w:rPr>
        <w:t xml:space="preserve"> </w:t>
      </w:r>
      <w:r>
        <w:rPr>
          <w:sz w:val="20"/>
        </w:rPr>
        <w:t>block</w:t>
      </w:r>
      <w:r>
        <w:rPr>
          <w:spacing w:val="-8"/>
          <w:sz w:val="20"/>
        </w:rPr>
        <w:t xml:space="preserve"> </w:t>
      </w:r>
      <w:r>
        <w:rPr>
          <w:sz w:val="20"/>
        </w:rPr>
        <w:t>includes</w:t>
      </w:r>
      <w:r>
        <w:rPr>
          <w:spacing w:val="-10"/>
          <w:sz w:val="20"/>
        </w:rPr>
        <w:t xml:space="preserve"> </w:t>
      </w:r>
      <w:r>
        <w:rPr>
          <w:sz w:val="20"/>
        </w:rPr>
        <w:t>first-</w:t>
      </w:r>
      <w:r>
        <w:rPr>
          <w:spacing w:val="-4"/>
          <w:sz w:val="20"/>
        </w:rPr>
        <w:t xml:space="preserve"> </w:t>
      </w:r>
      <w:r>
        <w:rPr>
          <w:sz w:val="20"/>
        </w:rPr>
        <w:t>or</w:t>
      </w:r>
      <w:r>
        <w:rPr>
          <w:spacing w:val="-8"/>
          <w:sz w:val="20"/>
        </w:rPr>
        <w:t xml:space="preserve"> </w:t>
      </w:r>
      <w:r>
        <w:rPr>
          <w:sz w:val="20"/>
        </w:rPr>
        <w:t>second-degree</w:t>
      </w:r>
      <w:r>
        <w:rPr>
          <w:spacing w:val="-6"/>
          <w:sz w:val="20"/>
        </w:rPr>
        <w:t xml:space="preserve"> </w:t>
      </w:r>
      <w:r>
        <w:rPr>
          <w:sz w:val="20"/>
        </w:rPr>
        <w:t>Mobitz</w:t>
      </w:r>
      <w:r>
        <w:rPr>
          <w:spacing w:val="-7"/>
          <w:sz w:val="20"/>
        </w:rPr>
        <w:t xml:space="preserve"> </w:t>
      </w:r>
      <w:r>
        <w:rPr>
          <w:sz w:val="20"/>
        </w:rPr>
        <w:t>type</w:t>
      </w:r>
      <w:r>
        <w:rPr>
          <w:spacing w:val="-7"/>
          <w:sz w:val="20"/>
        </w:rPr>
        <w:t xml:space="preserve"> </w:t>
      </w:r>
      <w:r>
        <w:rPr>
          <w:spacing w:val="-10"/>
          <w:sz w:val="20"/>
        </w:rPr>
        <w:t xml:space="preserve">I </w:t>
      </w:r>
      <w:bookmarkStart w:id="48" w:name="Description_of_selected_adverse_reaction"/>
      <w:bookmarkEnd w:id="48"/>
    </w:p>
    <w:p w14:paraId="36E44B22" w14:textId="77777777" w:rsidR="00F20CF4" w:rsidRDefault="00F20CF4" w:rsidP="00F20CF4">
      <w:pPr>
        <w:spacing w:before="44"/>
        <w:ind w:left="225"/>
        <w:rPr>
          <w:spacing w:val="-10"/>
          <w:sz w:val="20"/>
        </w:rPr>
      </w:pPr>
    </w:p>
    <w:p w14:paraId="4AE63C03" w14:textId="3B6BF009" w:rsidR="00BE39DF" w:rsidRDefault="00F20CF4" w:rsidP="00F20CF4">
      <w:pPr>
        <w:spacing w:before="44"/>
        <w:ind w:left="225"/>
        <w:rPr>
          <w:b/>
          <w:sz w:val="24"/>
        </w:rPr>
      </w:pPr>
      <w:r>
        <w:rPr>
          <w:b/>
          <w:sz w:val="24"/>
        </w:rPr>
        <w:t>Description</w:t>
      </w:r>
      <w:r>
        <w:rPr>
          <w:b/>
          <w:spacing w:val="-2"/>
          <w:sz w:val="24"/>
        </w:rPr>
        <w:t xml:space="preserve"> </w:t>
      </w:r>
      <w:r>
        <w:rPr>
          <w:b/>
          <w:sz w:val="24"/>
        </w:rPr>
        <w:t>of selected</w:t>
      </w:r>
      <w:r>
        <w:rPr>
          <w:b/>
          <w:spacing w:val="-1"/>
          <w:sz w:val="24"/>
        </w:rPr>
        <w:t xml:space="preserve"> </w:t>
      </w:r>
      <w:r>
        <w:rPr>
          <w:b/>
          <w:sz w:val="24"/>
        </w:rPr>
        <w:t>adverse</w:t>
      </w:r>
      <w:r>
        <w:rPr>
          <w:b/>
          <w:spacing w:val="-3"/>
          <w:sz w:val="24"/>
        </w:rPr>
        <w:t xml:space="preserve"> </w:t>
      </w:r>
      <w:r>
        <w:rPr>
          <w:b/>
          <w:spacing w:val="-2"/>
          <w:sz w:val="24"/>
        </w:rPr>
        <w:t>reactions</w:t>
      </w:r>
    </w:p>
    <w:p w14:paraId="7D991780" w14:textId="77777777" w:rsidR="00BE39DF" w:rsidRDefault="00F20CF4">
      <w:pPr>
        <w:pStyle w:val="Heading3"/>
        <w:spacing w:before="108"/>
      </w:pPr>
      <w:bookmarkStart w:id="49" w:name="Bradyarrhythmia"/>
      <w:bookmarkEnd w:id="49"/>
      <w:r>
        <w:rPr>
          <w:spacing w:val="-2"/>
        </w:rPr>
        <w:t>Bradyarrhythmia</w:t>
      </w:r>
    </w:p>
    <w:p w14:paraId="75279696" w14:textId="77777777" w:rsidR="00BE39DF" w:rsidRDefault="00F20CF4">
      <w:pPr>
        <w:pStyle w:val="BodyText"/>
        <w:spacing w:line="259" w:lineRule="auto"/>
        <w:ind w:right="440"/>
      </w:pPr>
      <w:r>
        <w:t>In ELEVATE UC 52, bradycardia was reported on the day of treatment initiation in 1.0% of patients treated with VELSIPITY compared to none in patients who received placebo. On Day 2, bradycardia was reported in 1 patient (0.3%) treated with VELSIPITY compared to none</w:t>
      </w:r>
      <w:r>
        <w:rPr>
          <w:spacing w:val="-2"/>
        </w:rPr>
        <w:t xml:space="preserve"> </w:t>
      </w:r>
      <w:r>
        <w:t>in</w:t>
      </w:r>
      <w:r>
        <w:rPr>
          <w:spacing w:val="-1"/>
        </w:rPr>
        <w:t xml:space="preserve"> </w:t>
      </w:r>
      <w:r>
        <w:t>patients</w:t>
      </w:r>
      <w:r>
        <w:rPr>
          <w:spacing w:val="-3"/>
        </w:rPr>
        <w:t xml:space="preserve"> </w:t>
      </w:r>
      <w:r>
        <w:t>who</w:t>
      </w:r>
      <w:r>
        <w:rPr>
          <w:spacing w:val="-6"/>
        </w:rPr>
        <w:t xml:space="preserve"> </w:t>
      </w:r>
      <w:r>
        <w:t>received</w:t>
      </w:r>
      <w:r>
        <w:rPr>
          <w:spacing w:val="-1"/>
        </w:rPr>
        <w:t xml:space="preserve"> </w:t>
      </w:r>
      <w:r>
        <w:t>placebo. In</w:t>
      </w:r>
      <w:r>
        <w:rPr>
          <w:spacing w:val="-6"/>
        </w:rPr>
        <w:t xml:space="preserve"> </w:t>
      </w:r>
      <w:r>
        <w:t>ELEVATE UC</w:t>
      </w:r>
      <w:r>
        <w:rPr>
          <w:spacing w:val="-3"/>
        </w:rPr>
        <w:t xml:space="preserve"> </w:t>
      </w:r>
      <w:r>
        <w:t>12, bradycardia</w:t>
      </w:r>
      <w:r>
        <w:rPr>
          <w:spacing w:val="-2"/>
        </w:rPr>
        <w:t xml:space="preserve"> </w:t>
      </w:r>
      <w:r>
        <w:t>was</w:t>
      </w:r>
      <w:r>
        <w:rPr>
          <w:spacing w:val="-3"/>
        </w:rPr>
        <w:t xml:space="preserve"> </w:t>
      </w:r>
      <w:r>
        <w:t>reported</w:t>
      </w:r>
      <w:r>
        <w:rPr>
          <w:spacing w:val="-6"/>
        </w:rPr>
        <w:t xml:space="preserve"> </w:t>
      </w:r>
      <w:r>
        <w:t>on</w:t>
      </w:r>
      <w:r>
        <w:rPr>
          <w:spacing w:val="-1"/>
        </w:rPr>
        <w:t xml:space="preserve"> </w:t>
      </w:r>
      <w:r>
        <w:t xml:space="preserve">the </w:t>
      </w:r>
      <w:r>
        <w:lastRenderedPageBreak/>
        <w:t>day of treatment initiation in 2.1% of patients treated with VELSIPITY compared to none in patients who received placebo. On Day 2, bradycardia was reported in 1 patient (0.4%)</w:t>
      </w:r>
      <w:r>
        <w:rPr>
          <w:spacing w:val="40"/>
        </w:rPr>
        <w:t xml:space="preserve"> </w:t>
      </w:r>
      <w:r>
        <w:t>treated with VELSIPITY compared to none in patients who received placebo.</w:t>
      </w:r>
    </w:p>
    <w:p w14:paraId="0AC8F9E6" w14:textId="77777777" w:rsidR="00BE39DF" w:rsidRDefault="00F20CF4">
      <w:pPr>
        <w:pStyle w:val="BodyText"/>
        <w:spacing w:before="160" w:line="259" w:lineRule="auto"/>
        <w:ind w:left="119" w:right="531"/>
      </w:pPr>
      <w:r>
        <w:t>At</w:t>
      </w:r>
      <w:r>
        <w:rPr>
          <w:spacing w:val="-1"/>
        </w:rPr>
        <w:t xml:space="preserve"> </w:t>
      </w:r>
      <w:r>
        <w:t>initiation</w:t>
      </w:r>
      <w:r>
        <w:rPr>
          <w:spacing w:val="-6"/>
        </w:rPr>
        <w:t xml:space="preserve"> </w:t>
      </w:r>
      <w:r>
        <w:t>of VELSIPITY</w:t>
      </w:r>
      <w:r>
        <w:rPr>
          <w:spacing w:val="-2"/>
        </w:rPr>
        <w:t xml:space="preserve"> </w:t>
      </w:r>
      <w:r>
        <w:t>2</w:t>
      </w:r>
      <w:r>
        <w:rPr>
          <w:spacing w:val="-6"/>
        </w:rPr>
        <w:t xml:space="preserve"> </w:t>
      </w:r>
      <w:r>
        <w:t>mg,</w:t>
      </w:r>
      <w:r>
        <w:rPr>
          <w:spacing w:val="-3"/>
        </w:rPr>
        <w:t xml:space="preserve"> </w:t>
      </w:r>
      <w:r>
        <w:t>events</w:t>
      </w:r>
      <w:r>
        <w:rPr>
          <w:spacing w:val="-3"/>
        </w:rPr>
        <w:t xml:space="preserve"> </w:t>
      </w:r>
      <w:r>
        <w:t>of</w:t>
      </w:r>
      <w:r>
        <w:rPr>
          <w:spacing w:val="-4"/>
        </w:rPr>
        <w:t xml:space="preserve"> </w:t>
      </w:r>
      <w:r>
        <w:t>first-</w:t>
      </w:r>
      <w:r>
        <w:rPr>
          <w:spacing w:val="-9"/>
        </w:rPr>
        <w:t xml:space="preserve"> </w:t>
      </w:r>
      <w:r>
        <w:t>or second-degree</w:t>
      </w:r>
      <w:r>
        <w:rPr>
          <w:spacing w:val="-2"/>
        </w:rPr>
        <w:t xml:space="preserve"> </w:t>
      </w:r>
      <w:r>
        <w:t>Mobitz</w:t>
      </w:r>
      <w:r>
        <w:rPr>
          <w:spacing w:val="-2"/>
        </w:rPr>
        <w:t xml:space="preserve"> </w:t>
      </w:r>
      <w:r>
        <w:t>type</w:t>
      </w:r>
      <w:r>
        <w:rPr>
          <w:spacing w:val="-2"/>
        </w:rPr>
        <w:t xml:space="preserve"> </w:t>
      </w:r>
      <w:r>
        <w:t>I AV</w:t>
      </w:r>
      <w:r>
        <w:rPr>
          <w:spacing w:val="-2"/>
        </w:rPr>
        <w:t xml:space="preserve"> </w:t>
      </w:r>
      <w:r>
        <w:t>blocks were observed in 0.7% of VELSIPITY-treated patients compared to none in placebo in ELEVATE</w:t>
      </w:r>
      <w:r>
        <w:rPr>
          <w:spacing w:val="-2"/>
        </w:rPr>
        <w:t xml:space="preserve"> </w:t>
      </w:r>
      <w:r>
        <w:t>UC</w:t>
      </w:r>
      <w:r>
        <w:rPr>
          <w:spacing w:val="-1"/>
        </w:rPr>
        <w:t xml:space="preserve"> </w:t>
      </w:r>
      <w:r>
        <w:t>52 and</w:t>
      </w:r>
      <w:r>
        <w:rPr>
          <w:spacing w:val="-4"/>
        </w:rPr>
        <w:t xml:space="preserve"> </w:t>
      </w:r>
      <w:r>
        <w:t>in 0.4% of VELSIPITY-treated patients</w:t>
      </w:r>
      <w:r>
        <w:rPr>
          <w:spacing w:val="-1"/>
        </w:rPr>
        <w:t xml:space="preserve"> </w:t>
      </w:r>
      <w:r>
        <w:t>compared to none</w:t>
      </w:r>
      <w:r>
        <w:rPr>
          <w:spacing w:val="-5"/>
        </w:rPr>
        <w:t xml:space="preserve"> </w:t>
      </w:r>
      <w:r>
        <w:t>in placebo in ELEVATE UC 12;</w:t>
      </w:r>
      <w:r>
        <w:rPr>
          <w:spacing w:val="-1"/>
        </w:rPr>
        <w:t xml:space="preserve"> </w:t>
      </w:r>
      <w:r>
        <w:t>however, in</w:t>
      </w:r>
      <w:r>
        <w:rPr>
          <w:spacing w:val="-1"/>
        </w:rPr>
        <w:t xml:space="preserve"> </w:t>
      </w:r>
      <w:r>
        <w:t>ELEVATE UC</w:t>
      </w:r>
      <w:r>
        <w:rPr>
          <w:spacing w:val="-4"/>
        </w:rPr>
        <w:t xml:space="preserve"> </w:t>
      </w:r>
      <w:r>
        <w:t>52 and ELEVATE UC 12, Mobitz type II second- or third-degree AV blocks were not reported in patients treated with VELSIPITY.</w:t>
      </w:r>
    </w:p>
    <w:p w14:paraId="5B279457" w14:textId="77777777" w:rsidR="00BE39DF" w:rsidRDefault="00F20CF4">
      <w:pPr>
        <w:pStyle w:val="Heading3"/>
        <w:spacing w:before="147"/>
      </w:pPr>
      <w:bookmarkStart w:id="50" w:name="Infections"/>
      <w:bookmarkEnd w:id="50"/>
      <w:r>
        <w:rPr>
          <w:spacing w:val="-2"/>
        </w:rPr>
        <w:t>Infections</w:t>
      </w:r>
    </w:p>
    <w:p w14:paraId="1872B8C1" w14:textId="77777777" w:rsidR="00BE39DF" w:rsidRDefault="00F20CF4">
      <w:pPr>
        <w:pStyle w:val="BodyText"/>
        <w:spacing w:line="259" w:lineRule="auto"/>
        <w:ind w:right="531"/>
      </w:pPr>
      <w:r>
        <w:t>In ELEVATE UC 52, the overall rate of infections and rate of serious infections in patients treated</w:t>
      </w:r>
      <w:r>
        <w:rPr>
          <w:spacing w:val="-2"/>
        </w:rPr>
        <w:t xml:space="preserve"> </w:t>
      </w:r>
      <w:r>
        <w:t>with</w:t>
      </w:r>
      <w:r>
        <w:rPr>
          <w:spacing w:val="-2"/>
        </w:rPr>
        <w:t xml:space="preserve"> </w:t>
      </w:r>
      <w:r>
        <w:t>VELSIPITY</w:t>
      </w:r>
      <w:r>
        <w:rPr>
          <w:spacing w:val="-2"/>
        </w:rPr>
        <w:t xml:space="preserve"> </w:t>
      </w:r>
      <w:r>
        <w:t>was</w:t>
      </w:r>
      <w:r>
        <w:rPr>
          <w:spacing w:val="-4"/>
        </w:rPr>
        <w:t xml:space="preserve"> </w:t>
      </w:r>
      <w:r>
        <w:t>comparable</w:t>
      </w:r>
      <w:r>
        <w:rPr>
          <w:spacing w:val="-3"/>
        </w:rPr>
        <w:t xml:space="preserve"> </w:t>
      </w:r>
      <w:r>
        <w:t>to</w:t>
      </w:r>
      <w:r>
        <w:rPr>
          <w:spacing w:val="-6"/>
        </w:rPr>
        <w:t xml:space="preserve"> </w:t>
      </w:r>
      <w:r>
        <w:t>that</w:t>
      </w:r>
      <w:r>
        <w:rPr>
          <w:spacing w:val="-2"/>
        </w:rPr>
        <w:t xml:space="preserve"> </w:t>
      </w:r>
      <w:r>
        <w:t>in</w:t>
      </w:r>
      <w:r>
        <w:rPr>
          <w:spacing w:val="-2"/>
        </w:rPr>
        <w:t xml:space="preserve"> </w:t>
      </w:r>
      <w:r>
        <w:t>patients</w:t>
      </w:r>
      <w:r>
        <w:rPr>
          <w:spacing w:val="-4"/>
        </w:rPr>
        <w:t xml:space="preserve"> </w:t>
      </w:r>
      <w:r>
        <w:t>who</w:t>
      </w:r>
      <w:r>
        <w:rPr>
          <w:spacing w:val="-2"/>
        </w:rPr>
        <w:t xml:space="preserve"> </w:t>
      </w:r>
      <w:r>
        <w:t>received</w:t>
      </w:r>
      <w:r>
        <w:rPr>
          <w:spacing w:val="-2"/>
        </w:rPr>
        <w:t xml:space="preserve"> </w:t>
      </w:r>
      <w:r>
        <w:t>placebo</w:t>
      </w:r>
      <w:r>
        <w:rPr>
          <w:spacing w:val="-6"/>
        </w:rPr>
        <w:t xml:space="preserve"> </w:t>
      </w:r>
      <w:r>
        <w:t>(24.9%</w:t>
      </w:r>
      <w:r>
        <w:rPr>
          <w:spacing w:val="-4"/>
        </w:rPr>
        <w:t xml:space="preserve"> </w:t>
      </w:r>
      <w:r>
        <w:t>vs 22.2%, and 1.0% vs 3.5%, respectively). In ELEVATE UC 12, the overall rate of infections and rate of serious infections in patients treated with VELSIPITY was comparable to that in patients</w:t>
      </w:r>
      <w:r>
        <w:rPr>
          <w:spacing w:val="-2"/>
        </w:rPr>
        <w:t xml:space="preserve"> </w:t>
      </w:r>
      <w:r>
        <w:t>who</w:t>
      </w:r>
      <w:r>
        <w:rPr>
          <w:spacing w:val="-1"/>
        </w:rPr>
        <w:t xml:space="preserve"> </w:t>
      </w:r>
      <w:r>
        <w:t>received</w:t>
      </w:r>
      <w:r>
        <w:rPr>
          <w:spacing w:val="-1"/>
        </w:rPr>
        <w:t xml:space="preserve"> </w:t>
      </w:r>
      <w:r>
        <w:t>placebo</w:t>
      </w:r>
      <w:r>
        <w:rPr>
          <w:spacing w:val="-1"/>
        </w:rPr>
        <w:t xml:space="preserve"> </w:t>
      </w:r>
      <w:r>
        <w:t>(11.3% vs</w:t>
      </w:r>
      <w:r>
        <w:rPr>
          <w:spacing w:val="-2"/>
        </w:rPr>
        <w:t xml:space="preserve"> </w:t>
      </w:r>
      <w:r>
        <w:t>12.1%, and</w:t>
      </w:r>
      <w:r>
        <w:rPr>
          <w:spacing w:val="-1"/>
        </w:rPr>
        <w:t xml:space="preserve"> </w:t>
      </w:r>
      <w:r>
        <w:t>none</w:t>
      </w:r>
      <w:r>
        <w:rPr>
          <w:spacing w:val="-1"/>
        </w:rPr>
        <w:t xml:space="preserve"> </w:t>
      </w:r>
      <w:r>
        <w:t>in</w:t>
      </w:r>
      <w:r>
        <w:rPr>
          <w:spacing w:val="-1"/>
        </w:rPr>
        <w:t xml:space="preserve"> </w:t>
      </w:r>
      <w:r>
        <w:t>both</w:t>
      </w:r>
      <w:r>
        <w:rPr>
          <w:spacing w:val="-1"/>
        </w:rPr>
        <w:t xml:space="preserve"> </w:t>
      </w:r>
      <w:r>
        <w:t>groups,</w:t>
      </w:r>
      <w:r>
        <w:rPr>
          <w:spacing w:val="-2"/>
        </w:rPr>
        <w:t xml:space="preserve"> </w:t>
      </w:r>
      <w:r>
        <w:t>respectively).</w:t>
      </w:r>
      <w:r>
        <w:rPr>
          <w:spacing w:val="-2"/>
        </w:rPr>
        <w:t xml:space="preserve"> </w:t>
      </w:r>
      <w:r>
        <w:t>The most common adverse reaction for infections was urinary tract infection.</w:t>
      </w:r>
    </w:p>
    <w:p w14:paraId="04269437" w14:textId="77777777" w:rsidR="00BE39DF" w:rsidRDefault="00F20CF4">
      <w:pPr>
        <w:pStyle w:val="Heading3"/>
        <w:spacing w:before="147"/>
      </w:pPr>
      <w:bookmarkStart w:id="51" w:name="Blood_lymphocyte_count_reduction"/>
      <w:bookmarkEnd w:id="51"/>
      <w:r>
        <w:t>Blood</w:t>
      </w:r>
      <w:r>
        <w:rPr>
          <w:spacing w:val="-6"/>
        </w:rPr>
        <w:t xml:space="preserve"> </w:t>
      </w:r>
      <w:r>
        <w:t>lymphocyte</w:t>
      </w:r>
      <w:r>
        <w:rPr>
          <w:spacing w:val="-7"/>
        </w:rPr>
        <w:t xml:space="preserve"> </w:t>
      </w:r>
      <w:r>
        <w:t>count</w:t>
      </w:r>
      <w:r>
        <w:rPr>
          <w:spacing w:val="-9"/>
        </w:rPr>
        <w:t xml:space="preserve"> </w:t>
      </w:r>
      <w:r>
        <w:rPr>
          <w:spacing w:val="-2"/>
        </w:rPr>
        <w:t>reduction</w:t>
      </w:r>
    </w:p>
    <w:p w14:paraId="5710BC20" w14:textId="77777777" w:rsidR="00BE39DF" w:rsidRDefault="00F20CF4">
      <w:pPr>
        <w:pStyle w:val="BodyText"/>
        <w:spacing w:line="259" w:lineRule="auto"/>
        <w:ind w:right="478"/>
      </w:pPr>
      <w:r>
        <w:t>The</w:t>
      </w:r>
      <w:r>
        <w:rPr>
          <w:spacing w:val="-4"/>
        </w:rPr>
        <w:t xml:space="preserve"> </w:t>
      </w:r>
      <w:r>
        <w:t>proportion</w:t>
      </w:r>
      <w:r>
        <w:rPr>
          <w:spacing w:val="-3"/>
        </w:rPr>
        <w:t xml:space="preserve"> </w:t>
      </w:r>
      <w:r>
        <w:t>of</w:t>
      </w:r>
      <w:r>
        <w:rPr>
          <w:spacing w:val="-1"/>
        </w:rPr>
        <w:t xml:space="preserve"> </w:t>
      </w:r>
      <w:r>
        <w:t>patients</w:t>
      </w:r>
      <w:r>
        <w:rPr>
          <w:spacing w:val="-5"/>
        </w:rPr>
        <w:t xml:space="preserve"> </w:t>
      </w:r>
      <w:r>
        <w:t>treated</w:t>
      </w:r>
      <w:r>
        <w:rPr>
          <w:spacing w:val="-3"/>
        </w:rPr>
        <w:t xml:space="preserve"> </w:t>
      </w:r>
      <w:r>
        <w:t>with</w:t>
      </w:r>
      <w:r>
        <w:rPr>
          <w:spacing w:val="-3"/>
        </w:rPr>
        <w:t xml:space="preserve"> </w:t>
      </w:r>
      <w:r>
        <w:t>VELSIPITY</w:t>
      </w:r>
      <w:r>
        <w:rPr>
          <w:spacing w:val="-4"/>
        </w:rPr>
        <w:t xml:space="preserve"> </w:t>
      </w:r>
      <w:r>
        <w:t>who</w:t>
      </w:r>
      <w:r>
        <w:rPr>
          <w:spacing w:val="-3"/>
        </w:rPr>
        <w:t xml:space="preserve"> </w:t>
      </w:r>
      <w:r>
        <w:t>experienced</w:t>
      </w:r>
      <w:r>
        <w:rPr>
          <w:spacing w:val="-3"/>
        </w:rPr>
        <w:t xml:space="preserve"> </w:t>
      </w:r>
      <w:r>
        <w:t>lymphocyte</w:t>
      </w:r>
      <w:r>
        <w:rPr>
          <w:spacing w:val="-4"/>
        </w:rPr>
        <w:t xml:space="preserve"> </w:t>
      </w:r>
      <w:r>
        <w:t>counts</w:t>
      </w:r>
      <w:r>
        <w:rPr>
          <w:spacing w:val="-5"/>
        </w:rPr>
        <w:t xml:space="preserve"> </w:t>
      </w:r>
      <w:r>
        <w:t>less than 0.2 x 109/L was 5.6% in ELEVATE UC 52 and 0.9% in ELEVATE UC 12. These events did not lead to treatment discontinuation.</w:t>
      </w:r>
    </w:p>
    <w:p w14:paraId="380DEFAB" w14:textId="77777777" w:rsidR="00BE39DF" w:rsidRDefault="00F20CF4">
      <w:pPr>
        <w:pStyle w:val="Heading3"/>
      </w:pPr>
      <w:bookmarkStart w:id="52" w:name="Elevated_hepatic_enzymes"/>
      <w:bookmarkEnd w:id="52"/>
      <w:r>
        <w:t>Elevated</w:t>
      </w:r>
      <w:r>
        <w:rPr>
          <w:spacing w:val="-3"/>
        </w:rPr>
        <w:t xml:space="preserve"> </w:t>
      </w:r>
      <w:r>
        <w:t>hepatic</w:t>
      </w:r>
      <w:r>
        <w:rPr>
          <w:spacing w:val="-5"/>
        </w:rPr>
        <w:t xml:space="preserve"> </w:t>
      </w:r>
      <w:r>
        <w:rPr>
          <w:spacing w:val="-2"/>
        </w:rPr>
        <w:t>enzymes</w:t>
      </w:r>
    </w:p>
    <w:p w14:paraId="09B03703" w14:textId="77777777" w:rsidR="00BE39DF" w:rsidRDefault="00F20CF4">
      <w:pPr>
        <w:pStyle w:val="BodyText"/>
        <w:spacing w:line="259" w:lineRule="auto"/>
        <w:ind w:left="119" w:right="472"/>
      </w:pPr>
      <w:r>
        <w:t>In ELEVATE UC</w:t>
      </w:r>
      <w:r>
        <w:rPr>
          <w:spacing w:val="-3"/>
        </w:rPr>
        <w:t xml:space="preserve"> </w:t>
      </w:r>
      <w:r>
        <w:t>52, elevations of alanine aminotransferase (ALT) to 5-fold the upper limit of normal (ULN) or greater occurred in 0.7% of patients treated with VELSIPITY and 0.7% of patients who received placebo, and in ELEVATE UC 12 elevations occurred in 0.8% of patients treated with VELSIPITY and no patients who received placebo. In ELEVATE UC 52, elevations of ALT to 3-fold the ULN or greater occurred in 4.5% of patients treated with VELSIPITY</w:t>
      </w:r>
      <w:r>
        <w:rPr>
          <w:spacing w:val="-6"/>
        </w:rPr>
        <w:t xml:space="preserve"> </w:t>
      </w:r>
      <w:r>
        <w:t>and</w:t>
      </w:r>
      <w:r>
        <w:rPr>
          <w:spacing w:val="-2"/>
        </w:rPr>
        <w:t xml:space="preserve"> </w:t>
      </w:r>
      <w:r>
        <w:t>0.7% of patients</w:t>
      </w:r>
      <w:r>
        <w:rPr>
          <w:spacing w:val="-4"/>
        </w:rPr>
        <w:t xml:space="preserve"> </w:t>
      </w:r>
      <w:r>
        <w:t>who</w:t>
      </w:r>
      <w:r>
        <w:rPr>
          <w:spacing w:val="-6"/>
        </w:rPr>
        <w:t xml:space="preserve"> </w:t>
      </w:r>
      <w:r>
        <w:t>received</w:t>
      </w:r>
      <w:r>
        <w:rPr>
          <w:spacing w:val="-2"/>
        </w:rPr>
        <w:t xml:space="preserve"> </w:t>
      </w:r>
      <w:r>
        <w:t>placebo, and</w:t>
      </w:r>
      <w:r>
        <w:rPr>
          <w:spacing w:val="-2"/>
        </w:rPr>
        <w:t xml:space="preserve"> </w:t>
      </w:r>
      <w:r>
        <w:t>in</w:t>
      </w:r>
      <w:r>
        <w:rPr>
          <w:spacing w:val="-6"/>
        </w:rPr>
        <w:t xml:space="preserve"> </w:t>
      </w:r>
      <w:r>
        <w:t>ELEVATE</w:t>
      </w:r>
      <w:r>
        <w:rPr>
          <w:spacing w:val="-4"/>
        </w:rPr>
        <w:t xml:space="preserve"> </w:t>
      </w:r>
      <w:r>
        <w:t>UC</w:t>
      </w:r>
      <w:r>
        <w:rPr>
          <w:spacing w:val="-4"/>
        </w:rPr>
        <w:t xml:space="preserve"> </w:t>
      </w:r>
      <w:r>
        <w:t>12</w:t>
      </w:r>
      <w:r>
        <w:rPr>
          <w:spacing w:val="-6"/>
        </w:rPr>
        <w:t xml:space="preserve"> </w:t>
      </w:r>
      <w:r>
        <w:t xml:space="preserve">elevations </w:t>
      </w:r>
      <w:r>
        <w:t>occurred in 2.5% of patients treated with</w:t>
      </w:r>
      <w:r>
        <w:rPr>
          <w:spacing w:val="-2"/>
        </w:rPr>
        <w:t xml:space="preserve"> </w:t>
      </w:r>
      <w:r>
        <w:t>VELSIPITY and no</w:t>
      </w:r>
      <w:r>
        <w:rPr>
          <w:spacing w:val="-2"/>
        </w:rPr>
        <w:t xml:space="preserve"> </w:t>
      </w:r>
      <w:r>
        <w:t>patients who received placebo.</w:t>
      </w:r>
    </w:p>
    <w:p w14:paraId="483B10EE" w14:textId="77777777" w:rsidR="00BE39DF" w:rsidRDefault="00F20CF4">
      <w:pPr>
        <w:pStyle w:val="BodyText"/>
        <w:spacing w:before="155" w:line="264" w:lineRule="auto"/>
        <w:ind w:right="531"/>
      </w:pPr>
      <w:r>
        <w:t>The</w:t>
      </w:r>
      <w:r>
        <w:rPr>
          <w:spacing w:val="-4"/>
        </w:rPr>
        <w:t xml:space="preserve"> </w:t>
      </w:r>
      <w:r>
        <w:t>majority</w:t>
      </w:r>
      <w:r>
        <w:rPr>
          <w:spacing w:val="-7"/>
        </w:rPr>
        <w:t xml:space="preserve"> </w:t>
      </w:r>
      <w:r>
        <w:t>(75%)</w:t>
      </w:r>
      <w:r>
        <w:rPr>
          <w:spacing w:val="-1"/>
        </w:rPr>
        <w:t xml:space="preserve"> </w:t>
      </w:r>
      <w:r>
        <w:t>of</w:t>
      </w:r>
      <w:r>
        <w:rPr>
          <w:spacing w:val="-1"/>
        </w:rPr>
        <w:t xml:space="preserve"> </w:t>
      </w:r>
      <w:r>
        <w:t>patients</w:t>
      </w:r>
      <w:r>
        <w:rPr>
          <w:spacing w:val="-5"/>
        </w:rPr>
        <w:t xml:space="preserve"> </w:t>
      </w:r>
      <w:r>
        <w:t>with</w:t>
      </w:r>
      <w:r>
        <w:rPr>
          <w:spacing w:val="-7"/>
        </w:rPr>
        <w:t xml:space="preserve"> </w:t>
      </w:r>
      <w:r>
        <w:t>ALT</w:t>
      </w:r>
      <w:r>
        <w:rPr>
          <w:spacing w:val="-1"/>
        </w:rPr>
        <w:t xml:space="preserve"> </w:t>
      </w:r>
      <w:r>
        <w:t>greater</w:t>
      </w:r>
      <w:r>
        <w:rPr>
          <w:spacing w:val="-1"/>
        </w:rPr>
        <w:t xml:space="preserve"> </w:t>
      </w:r>
      <w:r>
        <w:t>than</w:t>
      </w:r>
      <w:r>
        <w:rPr>
          <w:spacing w:val="-3"/>
        </w:rPr>
        <w:t xml:space="preserve"> </w:t>
      </w:r>
      <w:r>
        <w:t>3-fold</w:t>
      </w:r>
      <w:r>
        <w:rPr>
          <w:spacing w:val="-3"/>
        </w:rPr>
        <w:t xml:space="preserve"> </w:t>
      </w:r>
      <w:r>
        <w:t>the</w:t>
      </w:r>
      <w:r>
        <w:rPr>
          <w:spacing w:val="-4"/>
        </w:rPr>
        <w:t xml:space="preserve"> </w:t>
      </w:r>
      <w:r>
        <w:t>ULN</w:t>
      </w:r>
      <w:r>
        <w:rPr>
          <w:spacing w:val="-4"/>
        </w:rPr>
        <w:t xml:space="preserve"> </w:t>
      </w:r>
      <w:r>
        <w:t>continued</w:t>
      </w:r>
      <w:r>
        <w:rPr>
          <w:spacing w:val="-3"/>
        </w:rPr>
        <w:t xml:space="preserve"> </w:t>
      </w:r>
      <w:r>
        <w:t>treatment with VELSIPITY with values returning to less than 3-fold the ULN while on treatment.</w:t>
      </w:r>
    </w:p>
    <w:p w14:paraId="1D05660F" w14:textId="77777777" w:rsidR="00BE39DF" w:rsidRDefault="00F20CF4">
      <w:pPr>
        <w:pStyle w:val="BodyText"/>
        <w:spacing w:before="151" w:line="259" w:lineRule="auto"/>
        <w:ind w:right="622"/>
      </w:pPr>
      <w:r>
        <w:t>Overall,</w:t>
      </w:r>
      <w:r>
        <w:rPr>
          <w:spacing w:val="-1"/>
        </w:rPr>
        <w:t xml:space="preserve"> </w:t>
      </w:r>
      <w:r>
        <w:t>the</w:t>
      </w:r>
      <w:r>
        <w:rPr>
          <w:spacing w:val="-9"/>
        </w:rPr>
        <w:t xml:space="preserve"> </w:t>
      </w:r>
      <w:r>
        <w:t>percentage</w:t>
      </w:r>
      <w:r>
        <w:rPr>
          <w:spacing w:val="-4"/>
        </w:rPr>
        <w:t xml:space="preserve"> </w:t>
      </w:r>
      <w:r>
        <w:t>of</w:t>
      </w:r>
      <w:r>
        <w:rPr>
          <w:spacing w:val="-1"/>
        </w:rPr>
        <w:t xml:space="preserve"> </w:t>
      </w:r>
      <w:r>
        <w:t>discontinuation</w:t>
      </w:r>
      <w:r>
        <w:rPr>
          <w:spacing w:val="-3"/>
        </w:rPr>
        <w:t xml:space="preserve"> </w:t>
      </w:r>
      <w:r>
        <w:t>because</w:t>
      </w:r>
      <w:r>
        <w:rPr>
          <w:spacing w:val="-4"/>
        </w:rPr>
        <w:t xml:space="preserve"> </w:t>
      </w:r>
      <w:r>
        <w:t>of</w:t>
      </w:r>
      <w:r>
        <w:rPr>
          <w:spacing w:val="-1"/>
        </w:rPr>
        <w:t xml:space="preserve"> </w:t>
      </w:r>
      <w:r>
        <w:t>elevations</w:t>
      </w:r>
      <w:r>
        <w:rPr>
          <w:spacing w:val="-5"/>
        </w:rPr>
        <w:t xml:space="preserve"> </w:t>
      </w:r>
      <w:r>
        <w:t>in</w:t>
      </w:r>
      <w:r>
        <w:rPr>
          <w:spacing w:val="-3"/>
        </w:rPr>
        <w:t xml:space="preserve"> </w:t>
      </w:r>
      <w:r>
        <w:t>hepatic</w:t>
      </w:r>
      <w:r>
        <w:rPr>
          <w:spacing w:val="-4"/>
        </w:rPr>
        <w:t xml:space="preserve"> </w:t>
      </w:r>
      <w:r>
        <w:t>enzymes</w:t>
      </w:r>
      <w:r>
        <w:rPr>
          <w:spacing w:val="-5"/>
        </w:rPr>
        <w:t xml:space="preserve"> </w:t>
      </w:r>
      <w:r>
        <w:t>was 0.4% in patients treated with VELSIPITY, and 0.4% in patients who received placebo.</w:t>
      </w:r>
    </w:p>
    <w:p w14:paraId="732920FE" w14:textId="77777777" w:rsidR="00BE39DF" w:rsidRDefault="00F20CF4">
      <w:pPr>
        <w:pStyle w:val="Heading3"/>
        <w:spacing w:before="149"/>
      </w:pPr>
      <w:bookmarkStart w:id="53" w:name="Increased_blood_pressure"/>
      <w:bookmarkEnd w:id="53"/>
      <w:r>
        <w:t>Increased</w:t>
      </w:r>
      <w:r>
        <w:rPr>
          <w:spacing w:val="-14"/>
        </w:rPr>
        <w:t xml:space="preserve"> </w:t>
      </w:r>
      <w:r>
        <w:t>blood</w:t>
      </w:r>
      <w:r>
        <w:rPr>
          <w:spacing w:val="-14"/>
        </w:rPr>
        <w:t xml:space="preserve"> </w:t>
      </w:r>
      <w:r>
        <w:rPr>
          <w:spacing w:val="-2"/>
        </w:rPr>
        <w:t>pressure</w:t>
      </w:r>
    </w:p>
    <w:p w14:paraId="01A63EC2" w14:textId="36C0CA56" w:rsidR="00BE39DF" w:rsidRDefault="00F20CF4" w:rsidP="00F20CF4">
      <w:pPr>
        <w:pStyle w:val="BodyText"/>
        <w:spacing w:line="259" w:lineRule="auto"/>
        <w:ind w:right="531"/>
      </w:pPr>
      <w:r>
        <w:t>In ELEVATE UC 52 and ELEVATE UC 12, patients treated with VELSIPITY had an average increase of approximately 1 to 4 mm Hg in systolic blood pressure and approximately</w:t>
      </w:r>
      <w:r>
        <w:rPr>
          <w:spacing w:val="-1"/>
        </w:rPr>
        <w:t xml:space="preserve"> </w:t>
      </w:r>
      <w:r>
        <w:t>1</w:t>
      </w:r>
      <w:r>
        <w:rPr>
          <w:spacing w:val="-1"/>
        </w:rPr>
        <w:t xml:space="preserve"> </w:t>
      </w:r>
      <w:r>
        <w:t>to</w:t>
      </w:r>
      <w:r>
        <w:rPr>
          <w:spacing w:val="-6"/>
        </w:rPr>
        <w:t xml:space="preserve"> </w:t>
      </w:r>
      <w:r>
        <w:t>2</w:t>
      </w:r>
      <w:r>
        <w:rPr>
          <w:spacing w:val="-1"/>
        </w:rPr>
        <w:t xml:space="preserve"> </w:t>
      </w:r>
      <w:r>
        <w:t>mm</w:t>
      </w:r>
      <w:r>
        <w:rPr>
          <w:spacing w:val="-1"/>
        </w:rPr>
        <w:t xml:space="preserve"> </w:t>
      </w:r>
      <w:r>
        <w:t>Hg</w:t>
      </w:r>
      <w:r>
        <w:rPr>
          <w:spacing w:val="-6"/>
        </w:rPr>
        <w:t xml:space="preserve"> </w:t>
      </w:r>
      <w:r>
        <w:t>in</w:t>
      </w:r>
      <w:r>
        <w:rPr>
          <w:spacing w:val="-1"/>
        </w:rPr>
        <w:t xml:space="preserve"> </w:t>
      </w:r>
      <w:r>
        <w:t>diastolic</w:t>
      </w:r>
      <w:r>
        <w:rPr>
          <w:spacing w:val="-2"/>
        </w:rPr>
        <w:t xml:space="preserve"> </w:t>
      </w:r>
      <w:r>
        <w:t>blood</w:t>
      </w:r>
      <w:r>
        <w:rPr>
          <w:spacing w:val="-6"/>
        </w:rPr>
        <w:t xml:space="preserve"> </w:t>
      </w:r>
      <w:r>
        <w:t>pressure</w:t>
      </w:r>
      <w:r>
        <w:rPr>
          <w:spacing w:val="-2"/>
        </w:rPr>
        <w:t xml:space="preserve"> </w:t>
      </w:r>
      <w:r>
        <w:t>compared</w:t>
      </w:r>
      <w:r>
        <w:rPr>
          <w:spacing w:val="-1"/>
        </w:rPr>
        <w:t xml:space="preserve"> </w:t>
      </w:r>
      <w:r>
        <w:t>to</w:t>
      </w:r>
      <w:r>
        <w:rPr>
          <w:spacing w:val="-1"/>
        </w:rPr>
        <w:t xml:space="preserve"> </w:t>
      </w:r>
      <w:r>
        <w:t>&lt;</w:t>
      </w:r>
      <w:r>
        <w:rPr>
          <w:spacing w:val="-2"/>
        </w:rPr>
        <w:t xml:space="preserve"> </w:t>
      </w:r>
      <w:r>
        <w:t>1.5</w:t>
      </w:r>
      <w:r>
        <w:rPr>
          <w:spacing w:val="-1"/>
        </w:rPr>
        <w:t xml:space="preserve"> </w:t>
      </w:r>
      <w:r>
        <w:t>mm</w:t>
      </w:r>
      <w:r>
        <w:rPr>
          <w:spacing w:val="-5"/>
        </w:rPr>
        <w:t xml:space="preserve"> </w:t>
      </w:r>
      <w:r>
        <w:t>Hg</w:t>
      </w:r>
      <w:r>
        <w:rPr>
          <w:spacing w:val="-1"/>
        </w:rPr>
        <w:t xml:space="preserve"> </w:t>
      </w:r>
      <w:r>
        <w:t>and</w:t>
      </w:r>
      <w:r>
        <w:rPr>
          <w:spacing w:val="-6"/>
        </w:rPr>
        <w:t xml:space="preserve"> </w:t>
      </w:r>
      <w:r>
        <w:t>&lt;</w:t>
      </w:r>
      <w:r>
        <w:rPr>
          <w:spacing w:val="-2"/>
        </w:rPr>
        <w:t xml:space="preserve"> </w:t>
      </w:r>
      <w:r>
        <w:t xml:space="preserve">1 </w:t>
      </w:r>
      <w:r>
        <w:t>m</w:t>
      </w:r>
      <w:r>
        <w:t>m Hg in patients receiving placebo, respectively. The increase was first detected after 2 weeks of treatment and remained within the specified average range in blood pressure increases throughout treatment. Hypertension was reported as an adverse reaction in 2.1% of patients</w:t>
      </w:r>
      <w:r>
        <w:rPr>
          <w:spacing w:val="-4"/>
        </w:rPr>
        <w:t xml:space="preserve"> </w:t>
      </w:r>
      <w:r>
        <w:t>treated</w:t>
      </w:r>
      <w:r>
        <w:rPr>
          <w:spacing w:val="-3"/>
        </w:rPr>
        <w:t xml:space="preserve"> </w:t>
      </w:r>
      <w:r>
        <w:t>with</w:t>
      </w:r>
      <w:r>
        <w:rPr>
          <w:spacing w:val="-3"/>
        </w:rPr>
        <w:t xml:space="preserve"> </w:t>
      </w:r>
      <w:r>
        <w:t>VELSIPITY</w:t>
      </w:r>
      <w:r>
        <w:rPr>
          <w:spacing w:val="-3"/>
        </w:rPr>
        <w:t xml:space="preserve"> </w:t>
      </w:r>
      <w:r>
        <w:t>and</w:t>
      </w:r>
      <w:r>
        <w:rPr>
          <w:spacing w:val="-3"/>
        </w:rPr>
        <w:t xml:space="preserve"> </w:t>
      </w:r>
      <w:r>
        <w:t>in</w:t>
      </w:r>
      <w:r>
        <w:rPr>
          <w:spacing w:val="-7"/>
        </w:rPr>
        <w:t xml:space="preserve"> </w:t>
      </w:r>
      <w:r>
        <w:t>1.0%</w:t>
      </w:r>
      <w:r>
        <w:rPr>
          <w:spacing w:val="-1"/>
        </w:rPr>
        <w:t xml:space="preserve"> </w:t>
      </w:r>
      <w:r>
        <w:t>of</w:t>
      </w:r>
      <w:r>
        <w:rPr>
          <w:spacing w:val="-1"/>
        </w:rPr>
        <w:t xml:space="preserve"> </w:t>
      </w:r>
      <w:r>
        <w:t>patients</w:t>
      </w:r>
      <w:r>
        <w:rPr>
          <w:spacing w:val="-4"/>
        </w:rPr>
        <w:t xml:space="preserve"> </w:t>
      </w:r>
      <w:r>
        <w:t>who</w:t>
      </w:r>
      <w:r>
        <w:rPr>
          <w:spacing w:val="-3"/>
        </w:rPr>
        <w:t xml:space="preserve"> </w:t>
      </w:r>
      <w:r>
        <w:t>received</w:t>
      </w:r>
      <w:r>
        <w:rPr>
          <w:spacing w:val="-3"/>
        </w:rPr>
        <w:t xml:space="preserve"> </w:t>
      </w:r>
      <w:r>
        <w:t>placebo.</w:t>
      </w:r>
      <w:r>
        <w:rPr>
          <w:spacing w:val="-4"/>
        </w:rPr>
        <w:t xml:space="preserve"> </w:t>
      </w:r>
      <w:r>
        <w:t>The</w:t>
      </w:r>
      <w:r>
        <w:rPr>
          <w:spacing w:val="-4"/>
        </w:rPr>
        <w:t xml:space="preserve"> </w:t>
      </w:r>
      <w:r>
        <w:t>majority of the events were mild to moderate in severity.</w:t>
      </w:r>
    </w:p>
    <w:p w14:paraId="4F0F0DC1" w14:textId="77777777" w:rsidR="00F20CF4" w:rsidRDefault="00F20CF4">
      <w:pPr>
        <w:pStyle w:val="Heading3"/>
        <w:spacing w:before="151"/>
      </w:pPr>
      <w:bookmarkStart w:id="54" w:name="Macular_oedema"/>
      <w:bookmarkEnd w:id="54"/>
    </w:p>
    <w:p w14:paraId="61C250E5" w14:textId="1D1F265A" w:rsidR="00BE39DF" w:rsidRDefault="00F20CF4">
      <w:pPr>
        <w:pStyle w:val="Heading3"/>
        <w:spacing w:before="151"/>
      </w:pPr>
      <w:r>
        <w:lastRenderedPageBreak/>
        <w:t>Macular</w:t>
      </w:r>
      <w:r>
        <w:rPr>
          <w:spacing w:val="-16"/>
        </w:rPr>
        <w:t xml:space="preserve"> </w:t>
      </w:r>
      <w:r>
        <w:rPr>
          <w:spacing w:val="-2"/>
        </w:rPr>
        <w:t>oedema</w:t>
      </w:r>
    </w:p>
    <w:p w14:paraId="76A658C6" w14:textId="77777777" w:rsidR="00BE39DF" w:rsidRDefault="00F20CF4">
      <w:pPr>
        <w:pStyle w:val="BodyText"/>
        <w:spacing w:before="116" w:line="259" w:lineRule="auto"/>
        <w:ind w:right="433"/>
      </w:pPr>
      <w:r>
        <w:t>In ELEVATE UC 52, macular oedema was reported in 0.3% of patients treated with VELSIPITY</w:t>
      </w:r>
      <w:r>
        <w:rPr>
          <w:spacing w:val="-6"/>
        </w:rPr>
        <w:t xml:space="preserve"> </w:t>
      </w:r>
      <w:r>
        <w:t>and</w:t>
      </w:r>
      <w:r>
        <w:rPr>
          <w:spacing w:val="-1"/>
        </w:rPr>
        <w:t xml:space="preserve"> </w:t>
      </w:r>
      <w:r>
        <w:t>in</w:t>
      </w:r>
      <w:r>
        <w:rPr>
          <w:spacing w:val="-6"/>
        </w:rPr>
        <w:t xml:space="preserve"> </w:t>
      </w:r>
      <w:r>
        <w:t>no</w:t>
      </w:r>
      <w:r>
        <w:rPr>
          <w:spacing w:val="-1"/>
        </w:rPr>
        <w:t xml:space="preserve"> </w:t>
      </w:r>
      <w:r>
        <w:t>patients</w:t>
      </w:r>
      <w:r>
        <w:rPr>
          <w:spacing w:val="-8"/>
        </w:rPr>
        <w:t xml:space="preserve"> </w:t>
      </w:r>
      <w:r>
        <w:t>receiving</w:t>
      </w:r>
      <w:r>
        <w:rPr>
          <w:spacing w:val="-1"/>
        </w:rPr>
        <w:t xml:space="preserve"> </w:t>
      </w:r>
      <w:r>
        <w:t>placebo.</w:t>
      </w:r>
      <w:r>
        <w:rPr>
          <w:spacing w:val="-3"/>
        </w:rPr>
        <w:t xml:space="preserve"> </w:t>
      </w:r>
      <w:r>
        <w:t>In</w:t>
      </w:r>
      <w:r>
        <w:rPr>
          <w:spacing w:val="-1"/>
        </w:rPr>
        <w:t xml:space="preserve"> </w:t>
      </w:r>
      <w:r>
        <w:t>ELEVATE UC</w:t>
      </w:r>
      <w:r>
        <w:rPr>
          <w:spacing w:val="-8"/>
        </w:rPr>
        <w:t xml:space="preserve"> </w:t>
      </w:r>
      <w:r>
        <w:t>12,</w:t>
      </w:r>
      <w:r>
        <w:rPr>
          <w:spacing w:val="-3"/>
        </w:rPr>
        <w:t xml:space="preserve"> </w:t>
      </w:r>
      <w:r>
        <w:t>macular oedema</w:t>
      </w:r>
      <w:r>
        <w:rPr>
          <w:spacing w:val="-2"/>
        </w:rPr>
        <w:t xml:space="preserve"> </w:t>
      </w:r>
      <w:r>
        <w:t xml:space="preserve">was reported in 0.4% of patients treated with VELSIPITY and in 0.9% of patients receiving </w:t>
      </w:r>
      <w:r>
        <w:rPr>
          <w:spacing w:val="-2"/>
        </w:rPr>
        <w:t>placebo.</w:t>
      </w:r>
    </w:p>
    <w:p w14:paraId="66A8ABB3" w14:textId="77777777" w:rsidR="00BE39DF" w:rsidRDefault="00F20CF4">
      <w:pPr>
        <w:pStyle w:val="Heading3"/>
        <w:spacing w:before="152"/>
      </w:pPr>
      <w:bookmarkStart w:id="55" w:name="Herpes_viral_infections"/>
      <w:bookmarkEnd w:id="55"/>
      <w:r>
        <w:t>Herpes</w:t>
      </w:r>
      <w:r>
        <w:rPr>
          <w:spacing w:val="-7"/>
        </w:rPr>
        <w:t xml:space="preserve"> </w:t>
      </w:r>
      <w:r>
        <w:t>viral</w:t>
      </w:r>
      <w:r>
        <w:rPr>
          <w:spacing w:val="-2"/>
        </w:rPr>
        <w:t xml:space="preserve"> infections</w:t>
      </w:r>
    </w:p>
    <w:p w14:paraId="6FCFD0F5" w14:textId="77777777" w:rsidR="00BE39DF" w:rsidRDefault="00F20CF4">
      <w:pPr>
        <w:pStyle w:val="BodyText"/>
        <w:spacing w:before="115" w:line="259" w:lineRule="auto"/>
        <w:ind w:right="531"/>
      </w:pPr>
      <w:r>
        <w:t>Cases</w:t>
      </w:r>
      <w:r>
        <w:rPr>
          <w:spacing w:val="-4"/>
        </w:rPr>
        <w:t xml:space="preserve"> </w:t>
      </w:r>
      <w:r>
        <w:t>of</w:t>
      </w:r>
      <w:r>
        <w:rPr>
          <w:spacing w:val="-1"/>
        </w:rPr>
        <w:t xml:space="preserve"> </w:t>
      </w:r>
      <w:r>
        <w:t>localised</w:t>
      </w:r>
      <w:r>
        <w:rPr>
          <w:spacing w:val="-2"/>
        </w:rPr>
        <w:t xml:space="preserve"> </w:t>
      </w:r>
      <w:r>
        <w:t>herpes</w:t>
      </w:r>
      <w:r>
        <w:rPr>
          <w:spacing w:val="-4"/>
        </w:rPr>
        <w:t xml:space="preserve"> </w:t>
      </w:r>
      <w:r>
        <w:t>viral</w:t>
      </w:r>
      <w:r>
        <w:rPr>
          <w:spacing w:val="-6"/>
        </w:rPr>
        <w:t xml:space="preserve"> </w:t>
      </w:r>
      <w:r>
        <w:t>infection</w:t>
      </w:r>
      <w:r>
        <w:rPr>
          <w:spacing w:val="-2"/>
        </w:rPr>
        <w:t xml:space="preserve"> </w:t>
      </w:r>
      <w:r>
        <w:t>were</w:t>
      </w:r>
      <w:r>
        <w:rPr>
          <w:spacing w:val="-8"/>
        </w:rPr>
        <w:t xml:space="preserve"> </w:t>
      </w:r>
      <w:r>
        <w:t>seen</w:t>
      </w:r>
      <w:r>
        <w:rPr>
          <w:spacing w:val="-2"/>
        </w:rPr>
        <w:t xml:space="preserve"> </w:t>
      </w:r>
      <w:r>
        <w:t>with</w:t>
      </w:r>
      <w:r>
        <w:rPr>
          <w:spacing w:val="-2"/>
        </w:rPr>
        <w:t xml:space="preserve"> </w:t>
      </w:r>
      <w:r>
        <w:t>S1P</w:t>
      </w:r>
      <w:r>
        <w:rPr>
          <w:spacing w:val="-6"/>
        </w:rPr>
        <w:t xml:space="preserve"> </w:t>
      </w:r>
      <w:r>
        <w:t>receptor</w:t>
      </w:r>
      <w:r>
        <w:rPr>
          <w:spacing w:val="-1"/>
        </w:rPr>
        <w:t xml:space="preserve"> </w:t>
      </w:r>
      <w:r>
        <w:t>modulators,</w:t>
      </w:r>
      <w:r>
        <w:rPr>
          <w:spacing w:val="-1"/>
        </w:rPr>
        <w:t xml:space="preserve"> </w:t>
      </w:r>
      <w:r>
        <w:t>including VELSIPITY. In ELEVATE UC 52, herpes zoster was reported in 0.7% of patients treated with VELSIPITY and in none of the patients who received placebo. In ELEVATE UC 12, herpes zoster was reported in none</w:t>
      </w:r>
      <w:r>
        <w:rPr>
          <w:spacing w:val="-1"/>
        </w:rPr>
        <w:t xml:space="preserve"> </w:t>
      </w:r>
      <w:r>
        <w:t>of the patients treated with VELSIPITY</w:t>
      </w:r>
      <w:r>
        <w:rPr>
          <w:spacing w:val="-1"/>
        </w:rPr>
        <w:t xml:space="preserve"> </w:t>
      </w:r>
      <w:r>
        <w:t>and in 1.7% of patients who received placebo.</w:t>
      </w:r>
    </w:p>
    <w:p w14:paraId="12904C87" w14:textId="77777777" w:rsidR="00BE39DF" w:rsidRDefault="00F20CF4">
      <w:pPr>
        <w:pStyle w:val="Heading4"/>
      </w:pPr>
      <w:bookmarkStart w:id="56" w:name="Tabulated_list_of_adverse_events"/>
      <w:bookmarkEnd w:id="56"/>
      <w:r>
        <w:t>Tabulated list</w:t>
      </w:r>
      <w:r>
        <w:rPr>
          <w:spacing w:val="-4"/>
        </w:rPr>
        <w:t xml:space="preserve"> </w:t>
      </w:r>
      <w:r>
        <w:t>of</w:t>
      </w:r>
      <w:r>
        <w:rPr>
          <w:spacing w:val="-4"/>
        </w:rPr>
        <w:t xml:space="preserve"> </w:t>
      </w:r>
      <w:r>
        <w:t>adverse</w:t>
      </w:r>
      <w:r>
        <w:rPr>
          <w:spacing w:val="-1"/>
        </w:rPr>
        <w:t xml:space="preserve"> </w:t>
      </w:r>
      <w:r>
        <w:rPr>
          <w:spacing w:val="-2"/>
        </w:rPr>
        <w:t>events</w:t>
      </w:r>
    </w:p>
    <w:p w14:paraId="44D4A4E5" w14:textId="77777777" w:rsidR="00BE39DF" w:rsidRDefault="00F20CF4">
      <w:pPr>
        <w:pStyle w:val="BodyText"/>
        <w:spacing w:before="118" w:line="259" w:lineRule="auto"/>
        <w:ind w:right="531"/>
      </w:pPr>
      <w:r>
        <w:t>Treatment-emergent adverse events (TEAE)</w:t>
      </w:r>
      <w:r>
        <w:rPr>
          <w:spacing w:val="-1"/>
        </w:rPr>
        <w:t xml:space="preserve"> </w:t>
      </w:r>
      <w:r>
        <w:t>reported by ≥ 2%</w:t>
      </w:r>
      <w:r>
        <w:rPr>
          <w:spacing w:val="-1"/>
        </w:rPr>
        <w:t xml:space="preserve"> </w:t>
      </w:r>
      <w:r>
        <w:t>of</w:t>
      </w:r>
      <w:r>
        <w:rPr>
          <w:spacing w:val="-1"/>
        </w:rPr>
        <w:t xml:space="preserve"> </w:t>
      </w:r>
      <w:r>
        <w:t>subjects in any treatment group</w:t>
      </w:r>
      <w:r>
        <w:rPr>
          <w:spacing w:val="-4"/>
        </w:rPr>
        <w:t xml:space="preserve"> </w:t>
      </w:r>
      <w:r>
        <w:t>for</w:t>
      </w:r>
      <w:r>
        <w:rPr>
          <w:spacing w:val="-2"/>
        </w:rPr>
        <w:t xml:space="preserve"> </w:t>
      </w:r>
      <w:r>
        <w:t>the</w:t>
      </w:r>
      <w:r>
        <w:rPr>
          <w:spacing w:val="-9"/>
        </w:rPr>
        <w:t xml:space="preserve"> </w:t>
      </w:r>
      <w:r>
        <w:t>12-week</w:t>
      </w:r>
      <w:r>
        <w:rPr>
          <w:spacing w:val="-4"/>
        </w:rPr>
        <w:t xml:space="preserve"> </w:t>
      </w:r>
      <w:r>
        <w:t>induction</w:t>
      </w:r>
      <w:r>
        <w:rPr>
          <w:spacing w:val="-4"/>
        </w:rPr>
        <w:t xml:space="preserve"> </w:t>
      </w:r>
      <w:r>
        <w:t>period</w:t>
      </w:r>
      <w:r>
        <w:rPr>
          <w:spacing w:val="-8"/>
        </w:rPr>
        <w:t xml:space="preserve"> </w:t>
      </w:r>
      <w:r>
        <w:t>(pool</w:t>
      </w:r>
      <w:r>
        <w:rPr>
          <w:spacing w:val="-4"/>
        </w:rPr>
        <w:t xml:space="preserve"> </w:t>
      </w:r>
      <w:r>
        <w:t>includes</w:t>
      </w:r>
      <w:r>
        <w:rPr>
          <w:spacing w:val="-6"/>
        </w:rPr>
        <w:t xml:space="preserve"> </w:t>
      </w:r>
      <w:r>
        <w:t>APD334-301,</w:t>
      </w:r>
      <w:r>
        <w:rPr>
          <w:spacing w:val="-2"/>
        </w:rPr>
        <w:t xml:space="preserve"> </w:t>
      </w:r>
      <w:r>
        <w:t>APD334-302</w:t>
      </w:r>
      <w:r>
        <w:rPr>
          <w:spacing w:val="-4"/>
        </w:rPr>
        <w:t xml:space="preserve"> </w:t>
      </w:r>
      <w:r>
        <w:t xml:space="preserve">studies) and 40-week maintenance period (APD334-301) are provided in Table 2 and Table 3, </w:t>
      </w:r>
      <w:r>
        <w:rPr>
          <w:spacing w:val="-2"/>
        </w:rPr>
        <w:t>respectively.</w:t>
      </w:r>
    </w:p>
    <w:p w14:paraId="2CC6B478" w14:textId="77777777" w:rsidR="00BE39DF" w:rsidRDefault="00F20CF4">
      <w:pPr>
        <w:spacing w:before="156" w:line="259" w:lineRule="auto"/>
        <w:ind w:left="120" w:right="531"/>
        <w:rPr>
          <w:b/>
          <w:sz w:val="24"/>
        </w:rPr>
      </w:pPr>
      <w:r>
        <w:rPr>
          <w:b/>
          <w:sz w:val="24"/>
        </w:rPr>
        <w:t>Table</w:t>
      </w:r>
      <w:r>
        <w:rPr>
          <w:b/>
          <w:spacing w:val="-4"/>
          <w:sz w:val="24"/>
        </w:rPr>
        <w:t xml:space="preserve"> </w:t>
      </w:r>
      <w:r>
        <w:rPr>
          <w:b/>
          <w:sz w:val="24"/>
        </w:rPr>
        <w:t>3</w:t>
      </w:r>
      <w:r>
        <w:rPr>
          <w:b/>
          <w:spacing w:val="-3"/>
          <w:sz w:val="24"/>
        </w:rPr>
        <w:t xml:space="preserve"> </w:t>
      </w:r>
      <w:r>
        <w:rPr>
          <w:b/>
          <w:sz w:val="24"/>
        </w:rPr>
        <w:t>Treatment-Emergent</w:t>
      </w:r>
      <w:r>
        <w:rPr>
          <w:b/>
          <w:spacing w:val="-6"/>
          <w:sz w:val="24"/>
        </w:rPr>
        <w:t xml:space="preserve"> </w:t>
      </w:r>
      <w:r>
        <w:rPr>
          <w:b/>
          <w:sz w:val="24"/>
        </w:rPr>
        <w:t>Adverse</w:t>
      </w:r>
      <w:r>
        <w:rPr>
          <w:b/>
          <w:spacing w:val="-4"/>
          <w:sz w:val="24"/>
        </w:rPr>
        <w:t xml:space="preserve"> </w:t>
      </w:r>
      <w:r>
        <w:rPr>
          <w:b/>
          <w:sz w:val="24"/>
        </w:rPr>
        <w:t>Events</w:t>
      </w:r>
      <w:r>
        <w:rPr>
          <w:b/>
          <w:spacing w:val="-5"/>
          <w:sz w:val="24"/>
        </w:rPr>
        <w:t xml:space="preserve"> </w:t>
      </w:r>
      <w:r>
        <w:rPr>
          <w:b/>
          <w:sz w:val="24"/>
        </w:rPr>
        <w:t>by</w:t>
      </w:r>
      <w:r>
        <w:rPr>
          <w:b/>
          <w:spacing w:val="-3"/>
          <w:sz w:val="24"/>
        </w:rPr>
        <w:t xml:space="preserve"> </w:t>
      </w:r>
      <w:r>
        <w:rPr>
          <w:b/>
          <w:sz w:val="24"/>
        </w:rPr>
        <w:t>System</w:t>
      </w:r>
      <w:r>
        <w:rPr>
          <w:b/>
          <w:spacing w:val="-1"/>
          <w:sz w:val="24"/>
        </w:rPr>
        <w:t xml:space="preserve"> </w:t>
      </w:r>
      <w:r>
        <w:rPr>
          <w:b/>
          <w:sz w:val="24"/>
        </w:rPr>
        <w:t>Organ</w:t>
      </w:r>
      <w:r>
        <w:rPr>
          <w:b/>
          <w:spacing w:val="-7"/>
          <w:sz w:val="24"/>
        </w:rPr>
        <w:t xml:space="preserve"> </w:t>
      </w:r>
      <w:r>
        <w:rPr>
          <w:b/>
          <w:sz w:val="24"/>
        </w:rPr>
        <w:t>Class</w:t>
      </w:r>
      <w:r>
        <w:rPr>
          <w:b/>
          <w:spacing w:val="-5"/>
          <w:sz w:val="24"/>
        </w:rPr>
        <w:t xml:space="preserve"> </w:t>
      </w:r>
      <w:r>
        <w:rPr>
          <w:b/>
          <w:sz w:val="24"/>
        </w:rPr>
        <w:t>and</w:t>
      </w:r>
      <w:r>
        <w:rPr>
          <w:b/>
          <w:spacing w:val="-7"/>
          <w:sz w:val="24"/>
        </w:rPr>
        <w:t xml:space="preserve"> </w:t>
      </w:r>
      <w:r>
        <w:rPr>
          <w:b/>
          <w:sz w:val="24"/>
        </w:rPr>
        <w:t>Preferred Term in 0-12 Weeks (Induction Interval) in ≥ 2%</w:t>
      </w:r>
    </w:p>
    <w:p w14:paraId="5E0619D0" w14:textId="77777777" w:rsidR="00BE39DF" w:rsidRDefault="00BE39DF">
      <w:pPr>
        <w:pStyle w:val="BodyText"/>
        <w:spacing w:before="0"/>
        <w:ind w:left="0"/>
        <w:rPr>
          <w:b/>
          <w:sz w:val="14"/>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2"/>
        <w:gridCol w:w="2424"/>
        <w:gridCol w:w="2266"/>
      </w:tblGrid>
      <w:tr w:rsidR="00BE39DF" w14:paraId="2C1BE6B0" w14:textId="77777777">
        <w:trPr>
          <w:trHeight w:val="815"/>
        </w:trPr>
        <w:tc>
          <w:tcPr>
            <w:tcW w:w="4262" w:type="dxa"/>
          </w:tcPr>
          <w:p w14:paraId="2B191F93" w14:textId="77777777" w:rsidR="00BE39DF" w:rsidRDefault="00BE39DF">
            <w:pPr>
              <w:pStyle w:val="TableParagraph"/>
              <w:spacing w:before="40"/>
              <w:rPr>
                <w:b/>
              </w:rPr>
            </w:pPr>
          </w:p>
          <w:p w14:paraId="7DDD0A2A" w14:textId="77777777" w:rsidR="00BE39DF" w:rsidRDefault="00F20CF4">
            <w:pPr>
              <w:pStyle w:val="TableParagraph"/>
              <w:spacing w:before="0"/>
              <w:ind w:left="4"/>
              <w:rPr>
                <w:b/>
              </w:rPr>
            </w:pPr>
            <w:r>
              <w:rPr>
                <w:b/>
              </w:rPr>
              <w:t>System</w:t>
            </w:r>
            <w:r>
              <w:rPr>
                <w:b/>
                <w:spacing w:val="-5"/>
              </w:rPr>
              <w:t xml:space="preserve"> </w:t>
            </w:r>
            <w:r>
              <w:rPr>
                <w:b/>
              </w:rPr>
              <w:t>Organ</w:t>
            </w:r>
            <w:r>
              <w:rPr>
                <w:b/>
                <w:spacing w:val="-7"/>
              </w:rPr>
              <w:t xml:space="preserve"> </w:t>
            </w:r>
            <w:r>
              <w:rPr>
                <w:b/>
              </w:rPr>
              <w:t>Class</w:t>
            </w:r>
            <w:r>
              <w:rPr>
                <w:b/>
                <w:spacing w:val="-7"/>
              </w:rPr>
              <w:t xml:space="preserve"> </w:t>
            </w:r>
            <w:r>
              <w:rPr>
                <w:b/>
              </w:rPr>
              <w:t>Preferred</w:t>
            </w:r>
            <w:r>
              <w:rPr>
                <w:b/>
                <w:spacing w:val="-2"/>
              </w:rPr>
              <w:t xml:space="preserve"> </w:t>
            </w:r>
            <w:r>
              <w:rPr>
                <w:b/>
                <w:spacing w:val="-4"/>
              </w:rPr>
              <w:t>Term</w:t>
            </w:r>
          </w:p>
        </w:tc>
        <w:tc>
          <w:tcPr>
            <w:tcW w:w="2424" w:type="dxa"/>
          </w:tcPr>
          <w:p w14:paraId="23DBDD34" w14:textId="77777777" w:rsidR="00BE39DF" w:rsidRDefault="00F20CF4">
            <w:pPr>
              <w:pStyle w:val="TableParagraph"/>
              <w:ind w:left="5"/>
              <w:rPr>
                <w:b/>
              </w:rPr>
            </w:pPr>
            <w:r>
              <w:rPr>
                <w:b/>
              </w:rPr>
              <w:t>Etrasimod</w:t>
            </w:r>
            <w:r>
              <w:rPr>
                <w:b/>
                <w:spacing w:val="-14"/>
              </w:rPr>
              <w:t xml:space="preserve"> </w:t>
            </w:r>
            <w:r>
              <w:rPr>
                <w:b/>
              </w:rPr>
              <w:t>2</w:t>
            </w:r>
            <w:r>
              <w:rPr>
                <w:b/>
                <w:spacing w:val="-14"/>
              </w:rPr>
              <w:t xml:space="preserve"> </w:t>
            </w:r>
            <w:r>
              <w:rPr>
                <w:b/>
              </w:rPr>
              <w:t xml:space="preserve">mg/day </w:t>
            </w:r>
            <w:r>
              <w:rPr>
                <w:b/>
                <w:spacing w:val="-2"/>
              </w:rPr>
              <w:t>(N=527)</w:t>
            </w:r>
          </w:p>
          <w:p w14:paraId="44C1D5C1" w14:textId="77777777" w:rsidR="00BE39DF" w:rsidRDefault="00F20CF4">
            <w:pPr>
              <w:pStyle w:val="TableParagraph"/>
              <w:spacing w:before="22" w:line="248" w:lineRule="exact"/>
              <w:ind w:left="5"/>
              <w:rPr>
                <w:b/>
              </w:rPr>
            </w:pPr>
            <w:r>
              <w:rPr>
                <w:b/>
              </w:rPr>
              <w:t>n</w:t>
            </w:r>
            <w:r>
              <w:rPr>
                <w:b/>
                <w:spacing w:val="4"/>
              </w:rPr>
              <w:t xml:space="preserve"> </w:t>
            </w:r>
            <w:r>
              <w:rPr>
                <w:b/>
                <w:spacing w:val="-5"/>
              </w:rPr>
              <w:t>(%)</w:t>
            </w:r>
          </w:p>
        </w:tc>
        <w:tc>
          <w:tcPr>
            <w:tcW w:w="2266" w:type="dxa"/>
          </w:tcPr>
          <w:p w14:paraId="5B3219FD" w14:textId="77777777" w:rsidR="00BE39DF" w:rsidRDefault="00F20CF4">
            <w:pPr>
              <w:pStyle w:val="TableParagraph"/>
              <w:ind w:left="5"/>
              <w:rPr>
                <w:b/>
              </w:rPr>
            </w:pPr>
            <w:r>
              <w:rPr>
                <w:b/>
              </w:rPr>
              <w:t>Placebo</w:t>
            </w:r>
            <w:r>
              <w:rPr>
                <w:b/>
                <w:spacing w:val="-1"/>
              </w:rPr>
              <w:t xml:space="preserve"> </w:t>
            </w:r>
            <w:r>
              <w:rPr>
                <w:b/>
              </w:rPr>
              <w:t>(N=260)</w:t>
            </w:r>
            <w:r>
              <w:rPr>
                <w:b/>
                <w:spacing w:val="-2"/>
              </w:rPr>
              <w:t xml:space="preserve"> </w:t>
            </w:r>
            <w:r>
              <w:rPr>
                <w:b/>
              </w:rPr>
              <w:t>n</w:t>
            </w:r>
            <w:r>
              <w:rPr>
                <w:b/>
                <w:spacing w:val="-3"/>
              </w:rPr>
              <w:t xml:space="preserve"> </w:t>
            </w:r>
            <w:r>
              <w:rPr>
                <w:b/>
                <w:spacing w:val="-5"/>
              </w:rPr>
              <w:t>(%)</w:t>
            </w:r>
          </w:p>
        </w:tc>
      </w:tr>
      <w:tr w:rsidR="00BE39DF" w14:paraId="2021FE15" w14:textId="77777777">
        <w:trPr>
          <w:trHeight w:val="297"/>
        </w:trPr>
        <w:tc>
          <w:tcPr>
            <w:tcW w:w="4262" w:type="dxa"/>
          </w:tcPr>
          <w:p w14:paraId="456DB75E" w14:textId="77777777" w:rsidR="00BE39DF" w:rsidRDefault="00F20CF4">
            <w:pPr>
              <w:pStyle w:val="TableParagraph"/>
              <w:spacing w:before="25" w:line="252" w:lineRule="exact"/>
              <w:ind w:left="4"/>
            </w:pPr>
            <w:r>
              <w:t>Blood</w:t>
            </w:r>
            <w:r>
              <w:rPr>
                <w:spacing w:val="-6"/>
              </w:rPr>
              <w:t xml:space="preserve"> </w:t>
            </w:r>
            <w:r>
              <w:t>and lymphatic</w:t>
            </w:r>
            <w:r>
              <w:rPr>
                <w:spacing w:val="-2"/>
              </w:rPr>
              <w:t xml:space="preserve"> </w:t>
            </w:r>
            <w:r>
              <w:t>system</w:t>
            </w:r>
            <w:r>
              <w:rPr>
                <w:spacing w:val="-4"/>
              </w:rPr>
              <w:t xml:space="preserve"> </w:t>
            </w:r>
            <w:r>
              <w:rPr>
                <w:spacing w:val="-2"/>
              </w:rPr>
              <w:t>disorders</w:t>
            </w:r>
          </w:p>
        </w:tc>
        <w:tc>
          <w:tcPr>
            <w:tcW w:w="2424" w:type="dxa"/>
          </w:tcPr>
          <w:p w14:paraId="1D206B4A" w14:textId="77777777" w:rsidR="00BE39DF" w:rsidRDefault="00F20CF4">
            <w:pPr>
              <w:pStyle w:val="TableParagraph"/>
              <w:spacing w:before="25" w:line="252" w:lineRule="exact"/>
              <w:ind w:left="5"/>
            </w:pPr>
            <w:r>
              <w:t>39</w:t>
            </w:r>
            <w:r>
              <w:rPr>
                <w:spacing w:val="2"/>
              </w:rPr>
              <w:t xml:space="preserve"> </w:t>
            </w:r>
            <w:r>
              <w:t>(</w:t>
            </w:r>
            <w:r>
              <w:rPr>
                <w:spacing w:val="1"/>
              </w:rPr>
              <w:t xml:space="preserve"> </w:t>
            </w:r>
            <w:r>
              <w:rPr>
                <w:spacing w:val="-4"/>
              </w:rPr>
              <w:t>7.4)</w:t>
            </w:r>
          </w:p>
        </w:tc>
        <w:tc>
          <w:tcPr>
            <w:tcW w:w="2266" w:type="dxa"/>
          </w:tcPr>
          <w:p w14:paraId="7FC0BD10" w14:textId="77777777" w:rsidR="00BE39DF" w:rsidRDefault="00F20CF4">
            <w:pPr>
              <w:pStyle w:val="TableParagraph"/>
              <w:spacing w:before="25" w:line="252" w:lineRule="exact"/>
              <w:ind w:left="5"/>
            </w:pPr>
            <w:r>
              <w:t>20</w:t>
            </w:r>
            <w:r>
              <w:rPr>
                <w:spacing w:val="2"/>
              </w:rPr>
              <w:t xml:space="preserve"> </w:t>
            </w:r>
            <w:r>
              <w:t>(</w:t>
            </w:r>
            <w:r>
              <w:rPr>
                <w:spacing w:val="1"/>
              </w:rPr>
              <w:t xml:space="preserve"> </w:t>
            </w:r>
            <w:r>
              <w:rPr>
                <w:spacing w:val="-4"/>
              </w:rPr>
              <w:t>7.7)</w:t>
            </w:r>
          </w:p>
        </w:tc>
      </w:tr>
      <w:tr w:rsidR="00BE39DF" w14:paraId="7BFB5BC5" w14:textId="77777777">
        <w:trPr>
          <w:trHeight w:val="292"/>
        </w:trPr>
        <w:tc>
          <w:tcPr>
            <w:tcW w:w="4262" w:type="dxa"/>
          </w:tcPr>
          <w:p w14:paraId="531D3B6D" w14:textId="77777777" w:rsidR="00BE39DF" w:rsidRDefault="00F20CF4">
            <w:pPr>
              <w:pStyle w:val="TableParagraph"/>
              <w:spacing w:line="252" w:lineRule="exact"/>
              <w:ind w:left="4"/>
            </w:pPr>
            <w:r>
              <w:rPr>
                <w:spacing w:val="-2"/>
              </w:rPr>
              <w:t>Anaemia</w:t>
            </w:r>
          </w:p>
        </w:tc>
        <w:tc>
          <w:tcPr>
            <w:tcW w:w="2424" w:type="dxa"/>
          </w:tcPr>
          <w:p w14:paraId="237DAF99" w14:textId="77777777" w:rsidR="00BE39DF" w:rsidRDefault="00F20CF4">
            <w:pPr>
              <w:pStyle w:val="TableParagraph"/>
              <w:spacing w:line="252" w:lineRule="exact"/>
              <w:ind w:left="5"/>
            </w:pPr>
            <w:r>
              <w:t>29</w:t>
            </w:r>
            <w:r>
              <w:rPr>
                <w:spacing w:val="2"/>
              </w:rPr>
              <w:t xml:space="preserve"> </w:t>
            </w:r>
            <w:r>
              <w:t>(</w:t>
            </w:r>
            <w:r>
              <w:rPr>
                <w:spacing w:val="1"/>
              </w:rPr>
              <w:t xml:space="preserve"> </w:t>
            </w:r>
            <w:r>
              <w:rPr>
                <w:spacing w:val="-4"/>
              </w:rPr>
              <w:t>5.5)</w:t>
            </w:r>
          </w:p>
        </w:tc>
        <w:tc>
          <w:tcPr>
            <w:tcW w:w="2266" w:type="dxa"/>
          </w:tcPr>
          <w:p w14:paraId="27C642BF" w14:textId="77777777" w:rsidR="00BE39DF" w:rsidRDefault="00F20CF4">
            <w:pPr>
              <w:pStyle w:val="TableParagraph"/>
              <w:spacing w:line="252" w:lineRule="exact"/>
              <w:ind w:left="5"/>
            </w:pPr>
            <w:r>
              <w:t>17</w:t>
            </w:r>
            <w:r>
              <w:rPr>
                <w:spacing w:val="2"/>
              </w:rPr>
              <w:t xml:space="preserve"> </w:t>
            </w:r>
            <w:r>
              <w:t>(</w:t>
            </w:r>
            <w:r>
              <w:rPr>
                <w:spacing w:val="1"/>
              </w:rPr>
              <w:t xml:space="preserve"> </w:t>
            </w:r>
            <w:r>
              <w:rPr>
                <w:spacing w:val="-4"/>
              </w:rPr>
              <w:t>6.5)</w:t>
            </w:r>
          </w:p>
        </w:tc>
      </w:tr>
      <w:tr w:rsidR="00BE39DF" w14:paraId="18825FB7" w14:textId="77777777">
        <w:trPr>
          <w:trHeight w:val="292"/>
        </w:trPr>
        <w:tc>
          <w:tcPr>
            <w:tcW w:w="8952" w:type="dxa"/>
            <w:gridSpan w:val="3"/>
          </w:tcPr>
          <w:p w14:paraId="74FC9238" w14:textId="77777777" w:rsidR="00BE39DF" w:rsidRDefault="00BE39DF">
            <w:pPr>
              <w:pStyle w:val="TableParagraph"/>
              <w:spacing w:before="0"/>
              <w:rPr>
                <w:sz w:val="20"/>
              </w:rPr>
            </w:pPr>
          </w:p>
        </w:tc>
      </w:tr>
      <w:tr w:rsidR="00BE39DF" w14:paraId="37B0A023" w14:textId="77777777">
        <w:trPr>
          <w:trHeight w:val="292"/>
        </w:trPr>
        <w:tc>
          <w:tcPr>
            <w:tcW w:w="4262" w:type="dxa"/>
          </w:tcPr>
          <w:p w14:paraId="5C9E9C36" w14:textId="77777777" w:rsidR="00BE39DF" w:rsidRDefault="00F20CF4">
            <w:pPr>
              <w:pStyle w:val="TableParagraph"/>
              <w:spacing w:line="252" w:lineRule="exact"/>
              <w:ind w:left="4"/>
            </w:pPr>
            <w:r>
              <w:t>Gastrointestinal</w:t>
            </w:r>
            <w:r>
              <w:rPr>
                <w:spacing w:val="-2"/>
              </w:rPr>
              <w:t xml:space="preserve"> disorders</w:t>
            </w:r>
          </w:p>
        </w:tc>
        <w:tc>
          <w:tcPr>
            <w:tcW w:w="2424" w:type="dxa"/>
          </w:tcPr>
          <w:p w14:paraId="4BDBAE51" w14:textId="77777777" w:rsidR="00BE39DF" w:rsidRDefault="00F20CF4">
            <w:pPr>
              <w:pStyle w:val="TableParagraph"/>
              <w:spacing w:line="252" w:lineRule="exact"/>
              <w:ind w:left="5"/>
            </w:pPr>
            <w:r>
              <w:t>66</w:t>
            </w:r>
            <w:r>
              <w:rPr>
                <w:spacing w:val="2"/>
              </w:rPr>
              <w:t xml:space="preserve"> </w:t>
            </w:r>
            <w:r>
              <w:t>(</w:t>
            </w:r>
            <w:r>
              <w:rPr>
                <w:spacing w:val="1"/>
              </w:rPr>
              <w:t xml:space="preserve"> </w:t>
            </w:r>
            <w:r>
              <w:rPr>
                <w:spacing w:val="-2"/>
              </w:rPr>
              <w:t>12.5)</w:t>
            </w:r>
          </w:p>
        </w:tc>
        <w:tc>
          <w:tcPr>
            <w:tcW w:w="2266" w:type="dxa"/>
          </w:tcPr>
          <w:p w14:paraId="45BB2614" w14:textId="77777777" w:rsidR="00BE39DF" w:rsidRDefault="00F20CF4">
            <w:pPr>
              <w:pStyle w:val="TableParagraph"/>
              <w:spacing w:line="252" w:lineRule="exact"/>
              <w:ind w:left="5"/>
            </w:pPr>
            <w:r>
              <w:t>32</w:t>
            </w:r>
            <w:r>
              <w:rPr>
                <w:spacing w:val="2"/>
              </w:rPr>
              <w:t xml:space="preserve"> </w:t>
            </w:r>
            <w:r>
              <w:t>(</w:t>
            </w:r>
            <w:r>
              <w:rPr>
                <w:spacing w:val="1"/>
              </w:rPr>
              <w:t xml:space="preserve"> </w:t>
            </w:r>
            <w:r>
              <w:rPr>
                <w:spacing w:val="-2"/>
              </w:rPr>
              <w:t>12.3)</w:t>
            </w:r>
          </w:p>
        </w:tc>
      </w:tr>
      <w:tr w:rsidR="00BE39DF" w14:paraId="3B3A5B6D" w14:textId="77777777">
        <w:trPr>
          <w:trHeight w:val="292"/>
        </w:trPr>
        <w:tc>
          <w:tcPr>
            <w:tcW w:w="4262" w:type="dxa"/>
          </w:tcPr>
          <w:p w14:paraId="0DFC3483" w14:textId="77777777" w:rsidR="00BE39DF" w:rsidRDefault="00F20CF4">
            <w:pPr>
              <w:pStyle w:val="TableParagraph"/>
              <w:spacing w:line="252" w:lineRule="exact"/>
              <w:ind w:left="4"/>
            </w:pPr>
            <w:r>
              <w:t>Colitis</w:t>
            </w:r>
            <w:r>
              <w:rPr>
                <w:spacing w:val="3"/>
              </w:rPr>
              <w:t xml:space="preserve"> </w:t>
            </w:r>
            <w:r>
              <w:rPr>
                <w:spacing w:val="-2"/>
              </w:rPr>
              <w:t>ulcerative</w:t>
            </w:r>
          </w:p>
        </w:tc>
        <w:tc>
          <w:tcPr>
            <w:tcW w:w="2424" w:type="dxa"/>
          </w:tcPr>
          <w:p w14:paraId="1F77383E" w14:textId="77777777" w:rsidR="00BE39DF" w:rsidRDefault="00F20CF4">
            <w:pPr>
              <w:pStyle w:val="TableParagraph"/>
              <w:spacing w:line="252" w:lineRule="exact"/>
              <w:ind w:left="5"/>
            </w:pPr>
            <w:r>
              <w:t>16</w:t>
            </w:r>
            <w:r>
              <w:rPr>
                <w:spacing w:val="2"/>
              </w:rPr>
              <w:t xml:space="preserve"> </w:t>
            </w:r>
            <w:r>
              <w:t>(</w:t>
            </w:r>
            <w:r>
              <w:rPr>
                <w:spacing w:val="1"/>
              </w:rPr>
              <w:t xml:space="preserve"> </w:t>
            </w:r>
            <w:r>
              <w:rPr>
                <w:spacing w:val="-4"/>
              </w:rPr>
              <w:t>3.0)</w:t>
            </w:r>
          </w:p>
        </w:tc>
        <w:tc>
          <w:tcPr>
            <w:tcW w:w="2266" w:type="dxa"/>
          </w:tcPr>
          <w:p w14:paraId="3BB57445" w14:textId="77777777" w:rsidR="00BE39DF" w:rsidRDefault="00F20CF4">
            <w:pPr>
              <w:pStyle w:val="TableParagraph"/>
              <w:spacing w:line="252" w:lineRule="exact"/>
              <w:ind w:left="5"/>
            </w:pPr>
            <w:r>
              <w:t>5</w:t>
            </w:r>
            <w:r>
              <w:rPr>
                <w:spacing w:val="2"/>
              </w:rPr>
              <w:t xml:space="preserve"> </w:t>
            </w:r>
            <w:r>
              <w:t>(</w:t>
            </w:r>
            <w:r>
              <w:rPr>
                <w:spacing w:val="1"/>
              </w:rPr>
              <w:t xml:space="preserve"> </w:t>
            </w:r>
            <w:r>
              <w:rPr>
                <w:spacing w:val="-4"/>
              </w:rPr>
              <w:t>1.9)</w:t>
            </w:r>
          </w:p>
        </w:tc>
      </w:tr>
      <w:tr w:rsidR="00BE39DF" w14:paraId="04C62936" w14:textId="77777777">
        <w:trPr>
          <w:trHeight w:val="292"/>
        </w:trPr>
        <w:tc>
          <w:tcPr>
            <w:tcW w:w="4262" w:type="dxa"/>
          </w:tcPr>
          <w:p w14:paraId="48D22EB4" w14:textId="77777777" w:rsidR="00BE39DF" w:rsidRDefault="00F20CF4">
            <w:pPr>
              <w:pStyle w:val="TableParagraph"/>
              <w:spacing w:line="252" w:lineRule="exact"/>
              <w:ind w:left="4"/>
            </w:pPr>
            <w:r>
              <w:rPr>
                <w:spacing w:val="-2"/>
              </w:rPr>
              <w:t>Nausea</w:t>
            </w:r>
          </w:p>
        </w:tc>
        <w:tc>
          <w:tcPr>
            <w:tcW w:w="2424" w:type="dxa"/>
          </w:tcPr>
          <w:p w14:paraId="42567B85" w14:textId="77777777" w:rsidR="00BE39DF" w:rsidRDefault="00F20CF4">
            <w:pPr>
              <w:pStyle w:val="TableParagraph"/>
              <w:spacing w:line="252" w:lineRule="exact"/>
              <w:ind w:left="5"/>
            </w:pPr>
            <w:r>
              <w:t>14</w:t>
            </w:r>
            <w:r>
              <w:rPr>
                <w:spacing w:val="2"/>
              </w:rPr>
              <w:t xml:space="preserve"> </w:t>
            </w:r>
            <w:r>
              <w:t>(</w:t>
            </w:r>
            <w:r>
              <w:rPr>
                <w:spacing w:val="1"/>
              </w:rPr>
              <w:t xml:space="preserve"> </w:t>
            </w:r>
            <w:r>
              <w:rPr>
                <w:spacing w:val="-4"/>
              </w:rPr>
              <w:t>2.7)</w:t>
            </w:r>
          </w:p>
        </w:tc>
        <w:tc>
          <w:tcPr>
            <w:tcW w:w="2266" w:type="dxa"/>
          </w:tcPr>
          <w:p w14:paraId="0ACD65C7" w14:textId="77777777" w:rsidR="00BE39DF" w:rsidRDefault="00F20CF4">
            <w:pPr>
              <w:pStyle w:val="TableParagraph"/>
              <w:spacing w:line="252" w:lineRule="exact"/>
              <w:ind w:left="5"/>
            </w:pPr>
            <w:r>
              <w:t>3</w:t>
            </w:r>
            <w:r>
              <w:rPr>
                <w:spacing w:val="2"/>
              </w:rPr>
              <w:t xml:space="preserve"> </w:t>
            </w:r>
            <w:r>
              <w:t>(</w:t>
            </w:r>
            <w:r>
              <w:rPr>
                <w:spacing w:val="1"/>
              </w:rPr>
              <w:t xml:space="preserve"> </w:t>
            </w:r>
            <w:r>
              <w:rPr>
                <w:spacing w:val="-4"/>
              </w:rPr>
              <w:t>1.2)</w:t>
            </w:r>
          </w:p>
        </w:tc>
      </w:tr>
      <w:tr w:rsidR="00BE39DF" w14:paraId="499802BE" w14:textId="77777777">
        <w:trPr>
          <w:trHeight w:val="292"/>
        </w:trPr>
        <w:tc>
          <w:tcPr>
            <w:tcW w:w="4262" w:type="dxa"/>
          </w:tcPr>
          <w:p w14:paraId="4127ACA5" w14:textId="77777777" w:rsidR="00BE39DF" w:rsidRDefault="00F20CF4">
            <w:pPr>
              <w:pStyle w:val="TableParagraph"/>
              <w:spacing w:line="252" w:lineRule="exact"/>
              <w:ind w:left="4"/>
            </w:pPr>
            <w:r>
              <w:t>Abdominal</w:t>
            </w:r>
            <w:r>
              <w:rPr>
                <w:spacing w:val="-1"/>
              </w:rPr>
              <w:t xml:space="preserve"> </w:t>
            </w:r>
            <w:r>
              <w:rPr>
                <w:spacing w:val="-4"/>
              </w:rPr>
              <w:t>pain</w:t>
            </w:r>
          </w:p>
        </w:tc>
        <w:tc>
          <w:tcPr>
            <w:tcW w:w="2424" w:type="dxa"/>
          </w:tcPr>
          <w:p w14:paraId="2A172057" w14:textId="77777777" w:rsidR="00BE39DF" w:rsidRDefault="00F20CF4">
            <w:pPr>
              <w:pStyle w:val="TableParagraph"/>
              <w:spacing w:line="252" w:lineRule="exact"/>
              <w:ind w:left="5"/>
            </w:pPr>
            <w:r>
              <w:t>10</w:t>
            </w:r>
            <w:r>
              <w:rPr>
                <w:spacing w:val="2"/>
              </w:rPr>
              <w:t xml:space="preserve"> </w:t>
            </w:r>
            <w:r>
              <w:t>(</w:t>
            </w:r>
            <w:r>
              <w:rPr>
                <w:spacing w:val="1"/>
              </w:rPr>
              <w:t xml:space="preserve"> </w:t>
            </w:r>
            <w:r>
              <w:rPr>
                <w:spacing w:val="-4"/>
              </w:rPr>
              <w:t>1.9)</w:t>
            </w:r>
          </w:p>
        </w:tc>
        <w:tc>
          <w:tcPr>
            <w:tcW w:w="2266" w:type="dxa"/>
          </w:tcPr>
          <w:p w14:paraId="544080BF" w14:textId="77777777" w:rsidR="00BE39DF" w:rsidRDefault="00F20CF4">
            <w:pPr>
              <w:pStyle w:val="TableParagraph"/>
              <w:spacing w:line="252" w:lineRule="exact"/>
              <w:ind w:left="5"/>
            </w:pPr>
            <w:r>
              <w:t>8</w:t>
            </w:r>
            <w:r>
              <w:rPr>
                <w:spacing w:val="2"/>
              </w:rPr>
              <w:t xml:space="preserve"> </w:t>
            </w:r>
            <w:r>
              <w:t>(</w:t>
            </w:r>
            <w:r>
              <w:rPr>
                <w:spacing w:val="1"/>
              </w:rPr>
              <w:t xml:space="preserve"> </w:t>
            </w:r>
            <w:r>
              <w:rPr>
                <w:spacing w:val="-4"/>
              </w:rPr>
              <w:t>3.1)</w:t>
            </w:r>
          </w:p>
        </w:tc>
      </w:tr>
      <w:tr w:rsidR="00BE39DF" w14:paraId="1A5B9588" w14:textId="77777777">
        <w:trPr>
          <w:trHeight w:val="292"/>
        </w:trPr>
        <w:tc>
          <w:tcPr>
            <w:tcW w:w="8952" w:type="dxa"/>
            <w:gridSpan w:val="3"/>
          </w:tcPr>
          <w:p w14:paraId="67AE0751" w14:textId="77777777" w:rsidR="00BE39DF" w:rsidRDefault="00BE39DF">
            <w:pPr>
              <w:pStyle w:val="TableParagraph"/>
              <w:spacing w:before="0"/>
              <w:rPr>
                <w:sz w:val="20"/>
              </w:rPr>
            </w:pPr>
          </w:p>
        </w:tc>
      </w:tr>
      <w:tr w:rsidR="00BE39DF" w14:paraId="1896D287" w14:textId="77777777">
        <w:trPr>
          <w:trHeight w:val="546"/>
        </w:trPr>
        <w:tc>
          <w:tcPr>
            <w:tcW w:w="4262" w:type="dxa"/>
          </w:tcPr>
          <w:p w14:paraId="4684337C" w14:textId="77777777" w:rsidR="00BE39DF" w:rsidRDefault="00F20CF4">
            <w:pPr>
              <w:pStyle w:val="TableParagraph"/>
              <w:spacing w:line="250" w:lineRule="atLeast"/>
              <w:ind w:left="4"/>
            </w:pPr>
            <w:r>
              <w:t>General</w:t>
            </w:r>
            <w:r>
              <w:rPr>
                <w:spacing w:val="-8"/>
              </w:rPr>
              <w:t xml:space="preserve"> </w:t>
            </w:r>
            <w:r>
              <w:t>disorders</w:t>
            </w:r>
            <w:r>
              <w:rPr>
                <w:spacing w:val="-8"/>
              </w:rPr>
              <w:t xml:space="preserve"> </w:t>
            </w:r>
            <w:r>
              <w:t>and</w:t>
            </w:r>
            <w:r>
              <w:rPr>
                <w:spacing w:val="-9"/>
              </w:rPr>
              <w:t xml:space="preserve"> </w:t>
            </w:r>
            <w:r>
              <w:t>administration</w:t>
            </w:r>
            <w:r>
              <w:rPr>
                <w:spacing w:val="-9"/>
              </w:rPr>
              <w:t xml:space="preserve"> </w:t>
            </w:r>
            <w:r>
              <w:t xml:space="preserve">site </w:t>
            </w:r>
            <w:r>
              <w:rPr>
                <w:spacing w:val="-2"/>
              </w:rPr>
              <w:t>conditions</w:t>
            </w:r>
          </w:p>
        </w:tc>
        <w:tc>
          <w:tcPr>
            <w:tcW w:w="2424" w:type="dxa"/>
          </w:tcPr>
          <w:p w14:paraId="58B7F4E9" w14:textId="77777777" w:rsidR="00BE39DF" w:rsidRDefault="00F20CF4">
            <w:pPr>
              <w:pStyle w:val="TableParagraph"/>
              <w:spacing w:before="25"/>
              <w:ind w:left="5"/>
            </w:pPr>
            <w:r>
              <w:t>32</w:t>
            </w:r>
            <w:r>
              <w:rPr>
                <w:spacing w:val="2"/>
              </w:rPr>
              <w:t xml:space="preserve"> </w:t>
            </w:r>
            <w:r>
              <w:t>(</w:t>
            </w:r>
            <w:r>
              <w:rPr>
                <w:spacing w:val="1"/>
              </w:rPr>
              <w:t xml:space="preserve"> </w:t>
            </w:r>
            <w:r>
              <w:rPr>
                <w:spacing w:val="-4"/>
              </w:rPr>
              <w:t>6.1)</w:t>
            </w:r>
          </w:p>
        </w:tc>
        <w:tc>
          <w:tcPr>
            <w:tcW w:w="2266" w:type="dxa"/>
          </w:tcPr>
          <w:p w14:paraId="243B78D2" w14:textId="77777777" w:rsidR="00BE39DF" w:rsidRDefault="00F20CF4">
            <w:pPr>
              <w:pStyle w:val="TableParagraph"/>
              <w:spacing w:before="25"/>
              <w:ind w:left="5"/>
            </w:pPr>
            <w:r>
              <w:t>16</w:t>
            </w:r>
            <w:r>
              <w:rPr>
                <w:spacing w:val="2"/>
              </w:rPr>
              <w:t xml:space="preserve"> </w:t>
            </w:r>
            <w:r>
              <w:t>(</w:t>
            </w:r>
            <w:r>
              <w:rPr>
                <w:spacing w:val="1"/>
              </w:rPr>
              <w:t xml:space="preserve"> </w:t>
            </w:r>
            <w:r>
              <w:rPr>
                <w:spacing w:val="-4"/>
              </w:rPr>
              <w:t>6.2)</w:t>
            </w:r>
          </w:p>
        </w:tc>
      </w:tr>
      <w:tr w:rsidR="00BE39DF" w14:paraId="30797926" w14:textId="77777777">
        <w:trPr>
          <w:trHeight w:val="292"/>
        </w:trPr>
        <w:tc>
          <w:tcPr>
            <w:tcW w:w="4262" w:type="dxa"/>
          </w:tcPr>
          <w:p w14:paraId="6D174E65" w14:textId="77777777" w:rsidR="00BE39DF" w:rsidRDefault="00F20CF4">
            <w:pPr>
              <w:pStyle w:val="TableParagraph"/>
              <w:spacing w:line="252" w:lineRule="exact"/>
              <w:ind w:left="4"/>
            </w:pPr>
            <w:r>
              <w:rPr>
                <w:spacing w:val="-2"/>
              </w:rPr>
              <w:t>Pyrexia</w:t>
            </w:r>
          </w:p>
        </w:tc>
        <w:tc>
          <w:tcPr>
            <w:tcW w:w="2424" w:type="dxa"/>
          </w:tcPr>
          <w:p w14:paraId="3227723A" w14:textId="77777777" w:rsidR="00BE39DF" w:rsidRDefault="00F20CF4">
            <w:pPr>
              <w:pStyle w:val="TableParagraph"/>
              <w:spacing w:line="252" w:lineRule="exact"/>
              <w:ind w:left="5"/>
            </w:pPr>
            <w:r>
              <w:t>15</w:t>
            </w:r>
            <w:r>
              <w:rPr>
                <w:spacing w:val="2"/>
              </w:rPr>
              <w:t xml:space="preserve"> </w:t>
            </w:r>
            <w:r>
              <w:t>(</w:t>
            </w:r>
            <w:r>
              <w:rPr>
                <w:spacing w:val="1"/>
              </w:rPr>
              <w:t xml:space="preserve"> </w:t>
            </w:r>
            <w:r>
              <w:rPr>
                <w:spacing w:val="-4"/>
              </w:rPr>
              <w:t>2.8)</w:t>
            </w:r>
          </w:p>
        </w:tc>
        <w:tc>
          <w:tcPr>
            <w:tcW w:w="2266" w:type="dxa"/>
          </w:tcPr>
          <w:p w14:paraId="2E55E686" w14:textId="77777777" w:rsidR="00BE39DF" w:rsidRDefault="00F20CF4">
            <w:pPr>
              <w:pStyle w:val="TableParagraph"/>
              <w:spacing w:line="252" w:lineRule="exact"/>
              <w:ind w:left="5"/>
            </w:pPr>
            <w:r>
              <w:t>6</w:t>
            </w:r>
            <w:r>
              <w:rPr>
                <w:spacing w:val="2"/>
              </w:rPr>
              <w:t xml:space="preserve"> </w:t>
            </w:r>
            <w:r>
              <w:t>(</w:t>
            </w:r>
            <w:r>
              <w:rPr>
                <w:spacing w:val="1"/>
              </w:rPr>
              <w:t xml:space="preserve"> </w:t>
            </w:r>
            <w:r>
              <w:rPr>
                <w:spacing w:val="-4"/>
              </w:rPr>
              <w:t>2.3)</w:t>
            </w:r>
          </w:p>
        </w:tc>
      </w:tr>
      <w:tr w:rsidR="00BE39DF" w14:paraId="33FFE539" w14:textId="77777777">
        <w:trPr>
          <w:trHeight w:val="292"/>
        </w:trPr>
        <w:tc>
          <w:tcPr>
            <w:tcW w:w="8952" w:type="dxa"/>
            <w:gridSpan w:val="3"/>
          </w:tcPr>
          <w:p w14:paraId="3F2971CF" w14:textId="77777777" w:rsidR="00BE39DF" w:rsidRDefault="00BE39DF">
            <w:pPr>
              <w:pStyle w:val="TableParagraph"/>
              <w:spacing w:before="0"/>
              <w:rPr>
                <w:sz w:val="20"/>
              </w:rPr>
            </w:pPr>
          </w:p>
        </w:tc>
      </w:tr>
      <w:tr w:rsidR="00BE39DF" w14:paraId="27553A07" w14:textId="77777777">
        <w:trPr>
          <w:trHeight w:val="297"/>
        </w:trPr>
        <w:tc>
          <w:tcPr>
            <w:tcW w:w="4262" w:type="dxa"/>
          </w:tcPr>
          <w:p w14:paraId="7B097912" w14:textId="77777777" w:rsidR="00BE39DF" w:rsidRDefault="00F20CF4">
            <w:pPr>
              <w:pStyle w:val="TableParagraph"/>
              <w:spacing w:before="25" w:line="252" w:lineRule="exact"/>
              <w:ind w:left="4"/>
            </w:pPr>
            <w:r>
              <w:t>Infections</w:t>
            </w:r>
            <w:r>
              <w:rPr>
                <w:spacing w:val="-3"/>
              </w:rPr>
              <w:t xml:space="preserve"> </w:t>
            </w:r>
            <w:r>
              <w:t>and</w:t>
            </w:r>
            <w:r>
              <w:rPr>
                <w:spacing w:val="-3"/>
              </w:rPr>
              <w:t xml:space="preserve"> </w:t>
            </w:r>
            <w:r>
              <w:rPr>
                <w:spacing w:val="-2"/>
              </w:rPr>
              <w:t>infestations</w:t>
            </w:r>
          </w:p>
        </w:tc>
        <w:tc>
          <w:tcPr>
            <w:tcW w:w="2424" w:type="dxa"/>
          </w:tcPr>
          <w:p w14:paraId="35769EAD" w14:textId="77777777" w:rsidR="00BE39DF" w:rsidRDefault="00F20CF4">
            <w:pPr>
              <w:pStyle w:val="TableParagraph"/>
              <w:spacing w:before="25" w:line="252" w:lineRule="exact"/>
              <w:ind w:left="5"/>
            </w:pPr>
            <w:r>
              <w:t>64</w:t>
            </w:r>
            <w:r>
              <w:rPr>
                <w:spacing w:val="2"/>
              </w:rPr>
              <w:t xml:space="preserve"> </w:t>
            </w:r>
            <w:r>
              <w:t>(</w:t>
            </w:r>
            <w:r>
              <w:rPr>
                <w:spacing w:val="1"/>
              </w:rPr>
              <w:t xml:space="preserve"> </w:t>
            </w:r>
            <w:r>
              <w:rPr>
                <w:spacing w:val="-2"/>
              </w:rPr>
              <w:t>12.1)</w:t>
            </w:r>
          </w:p>
        </w:tc>
        <w:tc>
          <w:tcPr>
            <w:tcW w:w="2266" w:type="dxa"/>
          </w:tcPr>
          <w:p w14:paraId="22B2257F" w14:textId="77777777" w:rsidR="00BE39DF" w:rsidRDefault="00F20CF4">
            <w:pPr>
              <w:pStyle w:val="TableParagraph"/>
              <w:spacing w:before="25" w:line="252" w:lineRule="exact"/>
              <w:ind w:left="5"/>
            </w:pPr>
            <w:r>
              <w:t>29</w:t>
            </w:r>
            <w:r>
              <w:rPr>
                <w:spacing w:val="2"/>
              </w:rPr>
              <w:t xml:space="preserve"> </w:t>
            </w:r>
            <w:r>
              <w:t>(</w:t>
            </w:r>
            <w:r>
              <w:rPr>
                <w:spacing w:val="1"/>
              </w:rPr>
              <w:t xml:space="preserve"> </w:t>
            </w:r>
            <w:r>
              <w:rPr>
                <w:spacing w:val="-2"/>
              </w:rPr>
              <w:t>11.2)</w:t>
            </w:r>
          </w:p>
        </w:tc>
      </w:tr>
      <w:tr w:rsidR="00BE39DF" w14:paraId="3E677CED" w14:textId="77777777">
        <w:trPr>
          <w:trHeight w:val="292"/>
        </w:trPr>
        <w:tc>
          <w:tcPr>
            <w:tcW w:w="4262" w:type="dxa"/>
          </w:tcPr>
          <w:p w14:paraId="0B9FDD90" w14:textId="77777777" w:rsidR="00BE39DF" w:rsidRDefault="00F20CF4">
            <w:pPr>
              <w:pStyle w:val="TableParagraph"/>
              <w:spacing w:line="252" w:lineRule="exact"/>
              <w:ind w:left="4"/>
            </w:pPr>
            <w:r>
              <w:rPr>
                <w:spacing w:val="-2"/>
              </w:rPr>
              <w:t>COVID-</w:t>
            </w:r>
            <w:r>
              <w:rPr>
                <w:spacing w:val="-5"/>
              </w:rPr>
              <w:t>19</w:t>
            </w:r>
          </w:p>
        </w:tc>
        <w:tc>
          <w:tcPr>
            <w:tcW w:w="2424" w:type="dxa"/>
          </w:tcPr>
          <w:p w14:paraId="0F038793" w14:textId="77777777" w:rsidR="00BE39DF" w:rsidRDefault="00F20CF4">
            <w:pPr>
              <w:pStyle w:val="TableParagraph"/>
              <w:spacing w:line="252" w:lineRule="exact"/>
              <w:ind w:left="5"/>
            </w:pPr>
            <w:r>
              <w:t>10</w:t>
            </w:r>
            <w:r>
              <w:rPr>
                <w:spacing w:val="2"/>
              </w:rPr>
              <w:t xml:space="preserve"> </w:t>
            </w:r>
            <w:r>
              <w:t>(</w:t>
            </w:r>
            <w:r>
              <w:rPr>
                <w:spacing w:val="1"/>
              </w:rPr>
              <w:t xml:space="preserve"> </w:t>
            </w:r>
            <w:r>
              <w:rPr>
                <w:spacing w:val="-4"/>
              </w:rPr>
              <w:t>1.9)</w:t>
            </w:r>
          </w:p>
        </w:tc>
        <w:tc>
          <w:tcPr>
            <w:tcW w:w="2266" w:type="dxa"/>
          </w:tcPr>
          <w:p w14:paraId="1574D6F7" w14:textId="77777777" w:rsidR="00BE39DF" w:rsidRDefault="00F20CF4">
            <w:pPr>
              <w:pStyle w:val="TableParagraph"/>
              <w:spacing w:line="252" w:lineRule="exact"/>
              <w:ind w:left="5"/>
            </w:pPr>
            <w:r>
              <w:t>6</w:t>
            </w:r>
            <w:r>
              <w:rPr>
                <w:spacing w:val="2"/>
              </w:rPr>
              <w:t xml:space="preserve"> </w:t>
            </w:r>
            <w:r>
              <w:t>(</w:t>
            </w:r>
            <w:r>
              <w:rPr>
                <w:spacing w:val="1"/>
              </w:rPr>
              <w:t xml:space="preserve"> </w:t>
            </w:r>
            <w:r>
              <w:rPr>
                <w:spacing w:val="-4"/>
              </w:rPr>
              <w:t>2.3)</w:t>
            </w:r>
          </w:p>
        </w:tc>
      </w:tr>
      <w:tr w:rsidR="00BE39DF" w14:paraId="10774F3B" w14:textId="77777777">
        <w:trPr>
          <w:trHeight w:val="292"/>
        </w:trPr>
        <w:tc>
          <w:tcPr>
            <w:tcW w:w="8952" w:type="dxa"/>
            <w:gridSpan w:val="3"/>
          </w:tcPr>
          <w:p w14:paraId="2330569B" w14:textId="77777777" w:rsidR="00BE39DF" w:rsidRDefault="00BE39DF">
            <w:pPr>
              <w:pStyle w:val="TableParagraph"/>
              <w:spacing w:before="0"/>
              <w:rPr>
                <w:sz w:val="20"/>
              </w:rPr>
            </w:pPr>
          </w:p>
        </w:tc>
      </w:tr>
      <w:tr w:rsidR="00BE39DF" w14:paraId="790ADA54" w14:textId="77777777">
        <w:trPr>
          <w:trHeight w:val="292"/>
        </w:trPr>
        <w:tc>
          <w:tcPr>
            <w:tcW w:w="4262" w:type="dxa"/>
          </w:tcPr>
          <w:p w14:paraId="4C273285" w14:textId="77777777" w:rsidR="00BE39DF" w:rsidRDefault="00F20CF4">
            <w:pPr>
              <w:pStyle w:val="TableParagraph"/>
              <w:spacing w:line="252" w:lineRule="exact"/>
              <w:ind w:left="4"/>
            </w:pPr>
            <w:r>
              <w:t>Nervous</w:t>
            </w:r>
            <w:r>
              <w:rPr>
                <w:spacing w:val="-3"/>
              </w:rPr>
              <w:t xml:space="preserve"> </w:t>
            </w:r>
            <w:r>
              <w:t>system</w:t>
            </w:r>
            <w:r>
              <w:rPr>
                <w:spacing w:val="-7"/>
              </w:rPr>
              <w:t xml:space="preserve"> </w:t>
            </w:r>
            <w:r>
              <w:rPr>
                <w:spacing w:val="-2"/>
              </w:rPr>
              <w:t>disorders</w:t>
            </w:r>
          </w:p>
        </w:tc>
        <w:tc>
          <w:tcPr>
            <w:tcW w:w="2424" w:type="dxa"/>
          </w:tcPr>
          <w:p w14:paraId="16C9F8FA" w14:textId="77777777" w:rsidR="00BE39DF" w:rsidRDefault="00F20CF4">
            <w:pPr>
              <w:pStyle w:val="TableParagraph"/>
              <w:spacing w:line="252" w:lineRule="exact"/>
              <w:ind w:left="5"/>
            </w:pPr>
            <w:r>
              <w:t>53</w:t>
            </w:r>
            <w:r>
              <w:rPr>
                <w:spacing w:val="2"/>
              </w:rPr>
              <w:t xml:space="preserve"> </w:t>
            </w:r>
            <w:r>
              <w:t>(</w:t>
            </w:r>
            <w:r>
              <w:rPr>
                <w:spacing w:val="1"/>
              </w:rPr>
              <w:t xml:space="preserve"> </w:t>
            </w:r>
            <w:r>
              <w:rPr>
                <w:spacing w:val="-2"/>
              </w:rPr>
              <w:t>10.1)</w:t>
            </w:r>
          </w:p>
        </w:tc>
        <w:tc>
          <w:tcPr>
            <w:tcW w:w="2266" w:type="dxa"/>
          </w:tcPr>
          <w:p w14:paraId="5D614E6F" w14:textId="77777777" w:rsidR="00BE39DF" w:rsidRDefault="00F20CF4">
            <w:pPr>
              <w:pStyle w:val="TableParagraph"/>
              <w:spacing w:line="252" w:lineRule="exact"/>
              <w:ind w:left="5"/>
            </w:pPr>
            <w:r>
              <w:t>17</w:t>
            </w:r>
            <w:r>
              <w:rPr>
                <w:spacing w:val="2"/>
              </w:rPr>
              <w:t xml:space="preserve"> </w:t>
            </w:r>
            <w:r>
              <w:t>(</w:t>
            </w:r>
            <w:r>
              <w:rPr>
                <w:spacing w:val="1"/>
              </w:rPr>
              <w:t xml:space="preserve"> </w:t>
            </w:r>
            <w:r>
              <w:rPr>
                <w:spacing w:val="-4"/>
              </w:rPr>
              <w:t>6.5)</w:t>
            </w:r>
          </w:p>
        </w:tc>
      </w:tr>
    </w:tbl>
    <w:p w14:paraId="3066B8D6" w14:textId="77777777" w:rsidR="00BE39DF" w:rsidRDefault="00BE39DF">
      <w:pPr>
        <w:spacing w:line="252" w:lineRule="exact"/>
        <w:sectPr w:rsidR="00BE39DF">
          <w:pgSz w:w="11910" w:h="16840"/>
          <w:pgMar w:top="1360" w:right="1000" w:bottom="1353" w:left="1320" w:header="0" w:footer="781" w:gutter="0"/>
          <w:cols w:space="720"/>
        </w:sect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2"/>
        <w:gridCol w:w="2424"/>
        <w:gridCol w:w="2266"/>
      </w:tblGrid>
      <w:tr w:rsidR="00BE39DF" w14:paraId="3259E4C8" w14:textId="77777777">
        <w:trPr>
          <w:trHeight w:val="820"/>
        </w:trPr>
        <w:tc>
          <w:tcPr>
            <w:tcW w:w="4262" w:type="dxa"/>
          </w:tcPr>
          <w:p w14:paraId="6FCDA801" w14:textId="77777777" w:rsidR="00BE39DF" w:rsidRDefault="00BE39DF">
            <w:pPr>
              <w:pStyle w:val="TableParagraph"/>
              <w:spacing w:before="40"/>
              <w:rPr>
                <w:b/>
              </w:rPr>
            </w:pPr>
          </w:p>
          <w:p w14:paraId="3FB32C65" w14:textId="77777777" w:rsidR="00BE39DF" w:rsidRDefault="00F20CF4">
            <w:pPr>
              <w:pStyle w:val="TableParagraph"/>
              <w:spacing w:before="0"/>
              <w:ind w:left="4"/>
              <w:rPr>
                <w:b/>
              </w:rPr>
            </w:pPr>
            <w:r>
              <w:rPr>
                <w:b/>
              </w:rPr>
              <w:t>System</w:t>
            </w:r>
            <w:r>
              <w:rPr>
                <w:b/>
                <w:spacing w:val="-5"/>
              </w:rPr>
              <w:t xml:space="preserve"> </w:t>
            </w:r>
            <w:r>
              <w:rPr>
                <w:b/>
              </w:rPr>
              <w:t>Organ</w:t>
            </w:r>
            <w:r>
              <w:rPr>
                <w:b/>
                <w:spacing w:val="-7"/>
              </w:rPr>
              <w:t xml:space="preserve"> </w:t>
            </w:r>
            <w:r>
              <w:rPr>
                <w:b/>
              </w:rPr>
              <w:t>Class</w:t>
            </w:r>
            <w:r>
              <w:rPr>
                <w:b/>
                <w:spacing w:val="-7"/>
              </w:rPr>
              <w:t xml:space="preserve"> </w:t>
            </w:r>
            <w:r>
              <w:rPr>
                <w:b/>
              </w:rPr>
              <w:t>Preferred</w:t>
            </w:r>
            <w:r>
              <w:rPr>
                <w:b/>
                <w:spacing w:val="-2"/>
              </w:rPr>
              <w:t xml:space="preserve"> </w:t>
            </w:r>
            <w:r>
              <w:rPr>
                <w:b/>
                <w:spacing w:val="-4"/>
              </w:rPr>
              <w:t>Term</w:t>
            </w:r>
          </w:p>
        </w:tc>
        <w:tc>
          <w:tcPr>
            <w:tcW w:w="2424" w:type="dxa"/>
          </w:tcPr>
          <w:p w14:paraId="57BAE63F" w14:textId="77777777" w:rsidR="00BE39DF" w:rsidRDefault="00F20CF4">
            <w:pPr>
              <w:pStyle w:val="TableParagraph"/>
              <w:ind w:left="5"/>
              <w:rPr>
                <w:b/>
              </w:rPr>
            </w:pPr>
            <w:r>
              <w:rPr>
                <w:b/>
              </w:rPr>
              <w:t>Etrasimod</w:t>
            </w:r>
            <w:r>
              <w:rPr>
                <w:b/>
                <w:spacing w:val="-14"/>
              </w:rPr>
              <w:t xml:space="preserve"> </w:t>
            </w:r>
            <w:r>
              <w:rPr>
                <w:b/>
              </w:rPr>
              <w:t>2</w:t>
            </w:r>
            <w:r>
              <w:rPr>
                <w:b/>
                <w:spacing w:val="-14"/>
              </w:rPr>
              <w:t xml:space="preserve"> </w:t>
            </w:r>
            <w:r>
              <w:rPr>
                <w:b/>
              </w:rPr>
              <w:t xml:space="preserve">mg/day </w:t>
            </w:r>
            <w:r>
              <w:rPr>
                <w:b/>
                <w:spacing w:val="-2"/>
              </w:rPr>
              <w:t>(N=527)</w:t>
            </w:r>
          </w:p>
          <w:p w14:paraId="381FEAA2" w14:textId="77777777" w:rsidR="00BE39DF" w:rsidRDefault="00F20CF4">
            <w:pPr>
              <w:pStyle w:val="TableParagraph"/>
              <w:spacing w:before="22" w:line="252" w:lineRule="exact"/>
              <w:ind w:left="5"/>
              <w:rPr>
                <w:b/>
              </w:rPr>
            </w:pPr>
            <w:r>
              <w:rPr>
                <w:b/>
              </w:rPr>
              <w:t>n</w:t>
            </w:r>
            <w:r>
              <w:rPr>
                <w:b/>
                <w:spacing w:val="4"/>
              </w:rPr>
              <w:t xml:space="preserve"> </w:t>
            </w:r>
            <w:r>
              <w:rPr>
                <w:b/>
                <w:spacing w:val="-5"/>
              </w:rPr>
              <w:t>(%)</w:t>
            </w:r>
          </w:p>
        </w:tc>
        <w:tc>
          <w:tcPr>
            <w:tcW w:w="2266" w:type="dxa"/>
          </w:tcPr>
          <w:p w14:paraId="3B792A55" w14:textId="77777777" w:rsidR="00BE39DF" w:rsidRDefault="00F20CF4">
            <w:pPr>
              <w:pStyle w:val="TableParagraph"/>
              <w:ind w:left="5"/>
              <w:rPr>
                <w:b/>
              </w:rPr>
            </w:pPr>
            <w:r>
              <w:rPr>
                <w:b/>
              </w:rPr>
              <w:t>Placebo</w:t>
            </w:r>
            <w:r>
              <w:rPr>
                <w:b/>
                <w:spacing w:val="-1"/>
              </w:rPr>
              <w:t xml:space="preserve"> </w:t>
            </w:r>
            <w:r>
              <w:rPr>
                <w:b/>
              </w:rPr>
              <w:t>(N=260)</w:t>
            </w:r>
            <w:r>
              <w:rPr>
                <w:b/>
                <w:spacing w:val="-2"/>
              </w:rPr>
              <w:t xml:space="preserve"> </w:t>
            </w:r>
            <w:r>
              <w:rPr>
                <w:b/>
              </w:rPr>
              <w:t>n</w:t>
            </w:r>
            <w:r>
              <w:rPr>
                <w:b/>
                <w:spacing w:val="-3"/>
              </w:rPr>
              <w:t xml:space="preserve"> </w:t>
            </w:r>
            <w:r>
              <w:rPr>
                <w:b/>
                <w:spacing w:val="-5"/>
              </w:rPr>
              <w:t>(%)</w:t>
            </w:r>
          </w:p>
        </w:tc>
      </w:tr>
      <w:tr w:rsidR="00BE39DF" w14:paraId="4007B753" w14:textId="77777777">
        <w:trPr>
          <w:trHeight w:val="292"/>
        </w:trPr>
        <w:tc>
          <w:tcPr>
            <w:tcW w:w="4262" w:type="dxa"/>
          </w:tcPr>
          <w:p w14:paraId="3DAAA7B2" w14:textId="77777777" w:rsidR="00BE39DF" w:rsidRDefault="00F20CF4">
            <w:pPr>
              <w:pStyle w:val="TableParagraph"/>
              <w:spacing w:line="252" w:lineRule="exact"/>
              <w:ind w:left="4"/>
            </w:pPr>
            <w:r>
              <w:rPr>
                <w:spacing w:val="-2"/>
              </w:rPr>
              <w:t>Headache</w:t>
            </w:r>
          </w:p>
        </w:tc>
        <w:tc>
          <w:tcPr>
            <w:tcW w:w="2424" w:type="dxa"/>
          </w:tcPr>
          <w:p w14:paraId="56F025BD" w14:textId="77777777" w:rsidR="00BE39DF" w:rsidRDefault="00F20CF4">
            <w:pPr>
              <w:pStyle w:val="TableParagraph"/>
              <w:spacing w:line="252" w:lineRule="exact"/>
              <w:ind w:left="5"/>
            </w:pPr>
            <w:r>
              <w:t>27</w:t>
            </w:r>
            <w:r>
              <w:rPr>
                <w:spacing w:val="2"/>
              </w:rPr>
              <w:t xml:space="preserve"> </w:t>
            </w:r>
            <w:r>
              <w:t>(</w:t>
            </w:r>
            <w:r>
              <w:rPr>
                <w:spacing w:val="1"/>
              </w:rPr>
              <w:t xml:space="preserve"> </w:t>
            </w:r>
            <w:r>
              <w:rPr>
                <w:spacing w:val="-4"/>
              </w:rPr>
              <w:t>5.1)</w:t>
            </w:r>
          </w:p>
        </w:tc>
        <w:tc>
          <w:tcPr>
            <w:tcW w:w="2266" w:type="dxa"/>
          </w:tcPr>
          <w:p w14:paraId="55E4A7D7" w14:textId="77777777" w:rsidR="00BE39DF" w:rsidRDefault="00F20CF4">
            <w:pPr>
              <w:pStyle w:val="TableParagraph"/>
              <w:spacing w:line="252" w:lineRule="exact"/>
              <w:ind w:left="5"/>
            </w:pPr>
            <w:r>
              <w:t>9</w:t>
            </w:r>
            <w:r>
              <w:rPr>
                <w:spacing w:val="2"/>
              </w:rPr>
              <w:t xml:space="preserve"> </w:t>
            </w:r>
            <w:r>
              <w:t>(</w:t>
            </w:r>
            <w:r>
              <w:rPr>
                <w:spacing w:val="1"/>
              </w:rPr>
              <w:t xml:space="preserve"> </w:t>
            </w:r>
            <w:r>
              <w:rPr>
                <w:spacing w:val="-4"/>
              </w:rPr>
              <w:t>3.5)</w:t>
            </w:r>
          </w:p>
        </w:tc>
      </w:tr>
      <w:tr w:rsidR="00BE39DF" w14:paraId="59CBEC98" w14:textId="77777777">
        <w:trPr>
          <w:trHeight w:val="292"/>
        </w:trPr>
        <w:tc>
          <w:tcPr>
            <w:tcW w:w="4262" w:type="dxa"/>
          </w:tcPr>
          <w:p w14:paraId="0310CB4A" w14:textId="77777777" w:rsidR="00BE39DF" w:rsidRDefault="00F20CF4">
            <w:pPr>
              <w:pStyle w:val="TableParagraph"/>
              <w:spacing w:line="252" w:lineRule="exact"/>
              <w:ind w:left="4"/>
            </w:pPr>
            <w:r>
              <w:rPr>
                <w:spacing w:val="-2"/>
              </w:rPr>
              <w:t>Dizziness</w:t>
            </w:r>
          </w:p>
        </w:tc>
        <w:tc>
          <w:tcPr>
            <w:tcW w:w="2424" w:type="dxa"/>
          </w:tcPr>
          <w:p w14:paraId="36538B15" w14:textId="77777777" w:rsidR="00BE39DF" w:rsidRDefault="00F20CF4">
            <w:pPr>
              <w:pStyle w:val="TableParagraph"/>
              <w:spacing w:line="252" w:lineRule="exact"/>
              <w:ind w:left="5"/>
            </w:pPr>
            <w:r>
              <w:t>15</w:t>
            </w:r>
            <w:r>
              <w:rPr>
                <w:spacing w:val="2"/>
              </w:rPr>
              <w:t xml:space="preserve"> </w:t>
            </w:r>
            <w:r>
              <w:t>(</w:t>
            </w:r>
            <w:r>
              <w:rPr>
                <w:spacing w:val="1"/>
              </w:rPr>
              <w:t xml:space="preserve"> </w:t>
            </w:r>
            <w:r>
              <w:rPr>
                <w:spacing w:val="-4"/>
              </w:rPr>
              <w:t>2.8)</w:t>
            </w:r>
          </w:p>
        </w:tc>
        <w:tc>
          <w:tcPr>
            <w:tcW w:w="2266" w:type="dxa"/>
          </w:tcPr>
          <w:p w14:paraId="3E0B7D1F" w14:textId="77777777" w:rsidR="00BE39DF" w:rsidRDefault="00F20CF4">
            <w:pPr>
              <w:pStyle w:val="TableParagraph"/>
              <w:spacing w:line="252" w:lineRule="exact"/>
              <w:ind w:left="5"/>
            </w:pPr>
            <w:r>
              <w:rPr>
                <w:spacing w:val="-10"/>
              </w:rPr>
              <w:t>0</w:t>
            </w:r>
          </w:p>
        </w:tc>
      </w:tr>
      <w:tr w:rsidR="00BE39DF" w14:paraId="672FCCBA" w14:textId="77777777">
        <w:trPr>
          <w:trHeight w:val="292"/>
        </w:trPr>
        <w:tc>
          <w:tcPr>
            <w:tcW w:w="8952" w:type="dxa"/>
            <w:gridSpan w:val="3"/>
          </w:tcPr>
          <w:p w14:paraId="7F40775B" w14:textId="77777777" w:rsidR="00BE39DF" w:rsidRDefault="00BE39DF">
            <w:pPr>
              <w:pStyle w:val="TableParagraph"/>
              <w:spacing w:before="0"/>
              <w:rPr>
                <w:sz w:val="20"/>
              </w:rPr>
            </w:pPr>
          </w:p>
        </w:tc>
      </w:tr>
      <w:tr w:rsidR="00BE39DF" w14:paraId="46FD2C41" w14:textId="77777777">
        <w:trPr>
          <w:trHeight w:val="292"/>
        </w:trPr>
        <w:tc>
          <w:tcPr>
            <w:tcW w:w="4262" w:type="dxa"/>
          </w:tcPr>
          <w:p w14:paraId="2FCDE05A" w14:textId="77777777" w:rsidR="00BE39DF" w:rsidRDefault="00F20CF4">
            <w:pPr>
              <w:pStyle w:val="TableParagraph"/>
              <w:spacing w:line="252" w:lineRule="exact"/>
              <w:ind w:left="4"/>
            </w:pPr>
            <w:r>
              <w:rPr>
                <w:spacing w:val="-2"/>
              </w:rPr>
              <w:lastRenderedPageBreak/>
              <w:t>Investigations</w:t>
            </w:r>
          </w:p>
        </w:tc>
        <w:tc>
          <w:tcPr>
            <w:tcW w:w="2424" w:type="dxa"/>
          </w:tcPr>
          <w:p w14:paraId="08249BF0" w14:textId="77777777" w:rsidR="00BE39DF" w:rsidRDefault="00F20CF4">
            <w:pPr>
              <w:pStyle w:val="TableParagraph"/>
              <w:spacing w:line="252" w:lineRule="exact"/>
              <w:ind w:left="5"/>
            </w:pPr>
            <w:r>
              <w:t>44</w:t>
            </w:r>
            <w:r>
              <w:rPr>
                <w:spacing w:val="2"/>
              </w:rPr>
              <w:t xml:space="preserve"> </w:t>
            </w:r>
            <w:r>
              <w:t>(</w:t>
            </w:r>
            <w:r>
              <w:rPr>
                <w:spacing w:val="1"/>
              </w:rPr>
              <w:t xml:space="preserve"> </w:t>
            </w:r>
            <w:r>
              <w:rPr>
                <w:spacing w:val="-4"/>
              </w:rPr>
              <w:t>8.3)</w:t>
            </w:r>
          </w:p>
        </w:tc>
        <w:tc>
          <w:tcPr>
            <w:tcW w:w="2266" w:type="dxa"/>
          </w:tcPr>
          <w:p w14:paraId="7F7F0559" w14:textId="77777777" w:rsidR="00BE39DF" w:rsidRDefault="00F20CF4">
            <w:pPr>
              <w:pStyle w:val="TableParagraph"/>
              <w:spacing w:line="252" w:lineRule="exact"/>
              <w:ind w:left="5"/>
            </w:pPr>
            <w:r>
              <w:t>16</w:t>
            </w:r>
            <w:r>
              <w:rPr>
                <w:spacing w:val="2"/>
              </w:rPr>
              <w:t xml:space="preserve"> </w:t>
            </w:r>
            <w:r>
              <w:t>(</w:t>
            </w:r>
            <w:r>
              <w:rPr>
                <w:spacing w:val="1"/>
              </w:rPr>
              <w:t xml:space="preserve"> </w:t>
            </w:r>
            <w:r>
              <w:rPr>
                <w:spacing w:val="-4"/>
              </w:rPr>
              <w:t>6.2)</w:t>
            </w:r>
          </w:p>
        </w:tc>
      </w:tr>
      <w:tr w:rsidR="00BE39DF" w14:paraId="25BD14F1" w14:textId="77777777">
        <w:trPr>
          <w:trHeight w:val="292"/>
        </w:trPr>
        <w:tc>
          <w:tcPr>
            <w:tcW w:w="4262" w:type="dxa"/>
          </w:tcPr>
          <w:p w14:paraId="79979C71" w14:textId="77777777" w:rsidR="00BE39DF" w:rsidRDefault="00BE39DF">
            <w:pPr>
              <w:pStyle w:val="TableParagraph"/>
              <w:spacing w:before="0"/>
              <w:rPr>
                <w:sz w:val="20"/>
              </w:rPr>
            </w:pPr>
          </w:p>
        </w:tc>
        <w:tc>
          <w:tcPr>
            <w:tcW w:w="2424" w:type="dxa"/>
          </w:tcPr>
          <w:p w14:paraId="48598B4B" w14:textId="77777777" w:rsidR="00BE39DF" w:rsidRDefault="00BE39DF">
            <w:pPr>
              <w:pStyle w:val="TableParagraph"/>
              <w:spacing w:before="0"/>
              <w:rPr>
                <w:sz w:val="20"/>
              </w:rPr>
            </w:pPr>
          </w:p>
        </w:tc>
        <w:tc>
          <w:tcPr>
            <w:tcW w:w="2266" w:type="dxa"/>
          </w:tcPr>
          <w:p w14:paraId="2E4199FC" w14:textId="77777777" w:rsidR="00BE39DF" w:rsidRDefault="00BE39DF">
            <w:pPr>
              <w:pStyle w:val="TableParagraph"/>
              <w:spacing w:before="0"/>
              <w:rPr>
                <w:sz w:val="20"/>
              </w:rPr>
            </w:pPr>
          </w:p>
        </w:tc>
      </w:tr>
      <w:tr w:rsidR="00BE39DF" w14:paraId="2805A682" w14:textId="77777777">
        <w:trPr>
          <w:trHeight w:val="292"/>
        </w:trPr>
        <w:tc>
          <w:tcPr>
            <w:tcW w:w="4262" w:type="dxa"/>
          </w:tcPr>
          <w:p w14:paraId="61D92476" w14:textId="77777777" w:rsidR="00BE39DF" w:rsidRDefault="00F20CF4">
            <w:pPr>
              <w:pStyle w:val="TableParagraph"/>
              <w:spacing w:line="252" w:lineRule="exact"/>
              <w:ind w:left="4"/>
            </w:pPr>
            <w:r>
              <w:t>Musculoskeletal</w:t>
            </w:r>
            <w:r>
              <w:rPr>
                <w:spacing w:val="-2"/>
              </w:rPr>
              <w:t xml:space="preserve"> </w:t>
            </w:r>
            <w:r>
              <w:t>and</w:t>
            </w:r>
            <w:r>
              <w:rPr>
                <w:spacing w:val="-7"/>
              </w:rPr>
              <w:t xml:space="preserve"> </w:t>
            </w:r>
            <w:r>
              <w:t>connective</w:t>
            </w:r>
            <w:r>
              <w:rPr>
                <w:spacing w:val="-5"/>
              </w:rPr>
              <w:t xml:space="preserve"> </w:t>
            </w:r>
            <w:r>
              <w:t>tissue</w:t>
            </w:r>
            <w:r>
              <w:rPr>
                <w:spacing w:val="-4"/>
              </w:rPr>
              <w:t xml:space="preserve"> </w:t>
            </w:r>
            <w:r>
              <w:rPr>
                <w:spacing w:val="-2"/>
              </w:rPr>
              <w:t>disorders</w:t>
            </w:r>
          </w:p>
        </w:tc>
        <w:tc>
          <w:tcPr>
            <w:tcW w:w="2424" w:type="dxa"/>
          </w:tcPr>
          <w:p w14:paraId="6258A492" w14:textId="77777777" w:rsidR="00BE39DF" w:rsidRDefault="00F20CF4">
            <w:pPr>
              <w:pStyle w:val="TableParagraph"/>
              <w:spacing w:line="252" w:lineRule="exact"/>
              <w:ind w:left="5"/>
            </w:pPr>
            <w:r>
              <w:t>38</w:t>
            </w:r>
            <w:r>
              <w:rPr>
                <w:spacing w:val="2"/>
              </w:rPr>
              <w:t xml:space="preserve"> </w:t>
            </w:r>
            <w:r>
              <w:t>(</w:t>
            </w:r>
            <w:r>
              <w:rPr>
                <w:spacing w:val="1"/>
              </w:rPr>
              <w:t xml:space="preserve"> </w:t>
            </w:r>
            <w:r>
              <w:rPr>
                <w:spacing w:val="-4"/>
              </w:rPr>
              <w:t>7.2)</w:t>
            </w:r>
          </w:p>
        </w:tc>
        <w:tc>
          <w:tcPr>
            <w:tcW w:w="2266" w:type="dxa"/>
          </w:tcPr>
          <w:p w14:paraId="7DAE6FD8" w14:textId="77777777" w:rsidR="00BE39DF" w:rsidRDefault="00F20CF4">
            <w:pPr>
              <w:pStyle w:val="TableParagraph"/>
              <w:spacing w:line="252" w:lineRule="exact"/>
              <w:ind w:left="5"/>
            </w:pPr>
            <w:r>
              <w:t>11</w:t>
            </w:r>
            <w:r>
              <w:rPr>
                <w:spacing w:val="2"/>
              </w:rPr>
              <w:t xml:space="preserve"> </w:t>
            </w:r>
            <w:r>
              <w:t>(</w:t>
            </w:r>
            <w:r>
              <w:rPr>
                <w:spacing w:val="1"/>
              </w:rPr>
              <w:t xml:space="preserve"> </w:t>
            </w:r>
            <w:r>
              <w:rPr>
                <w:spacing w:val="-4"/>
              </w:rPr>
              <w:t>4.2)</w:t>
            </w:r>
          </w:p>
        </w:tc>
      </w:tr>
      <w:tr w:rsidR="00BE39DF" w14:paraId="6DF79649" w14:textId="77777777">
        <w:trPr>
          <w:trHeight w:val="297"/>
        </w:trPr>
        <w:tc>
          <w:tcPr>
            <w:tcW w:w="4262" w:type="dxa"/>
          </w:tcPr>
          <w:p w14:paraId="7BD19893" w14:textId="77777777" w:rsidR="00BE39DF" w:rsidRDefault="00BE39DF">
            <w:pPr>
              <w:pStyle w:val="TableParagraph"/>
              <w:spacing w:before="0"/>
              <w:rPr>
                <w:sz w:val="20"/>
              </w:rPr>
            </w:pPr>
          </w:p>
        </w:tc>
        <w:tc>
          <w:tcPr>
            <w:tcW w:w="2424" w:type="dxa"/>
          </w:tcPr>
          <w:p w14:paraId="32D726F4" w14:textId="77777777" w:rsidR="00BE39DF" w:rsidRDefault="00BE39DF">
            <w:pPr>
              <w:pStyle w:val="TableParagraph"/>
              <w:spacing w:before="0"/>
              <w:rPr>
                <w:sz w:val="20"/>
              </w:rPr>
            </w:pPr>
          </w:p>
        </w:tc>
        <w:tc>
          <w:tcPr>
            <w:tcW w:w="2266" w:type="dxa"/>
          </w:tcPr>
          <w:p w14:paraId="02FE39AF" w14:textId="77777777" w:rsidR="00BE39DF" w:rsidRDefault="00BE39DF">
            <w:pPr>
              <w:pStyle w:val="TableParagraph"/>
              <w:spacing w:before="0"/>
              <w:rPr>
                <w:sz w:val="20"/>
              </w:rPr>
            </w:pPr>
          </w:p>
        </w:tc>
      </w:tr>
      <w:tr w:rsidR="00BE39DF" w14:paraId="379FBDD0" w14:textId="77777777">
        <w:trPr>
          <w:trHeight w:val="292"/>
        </w:trPr>
        <w:tc>
          <w:tcPr>
            <w:tcW w:w="4262" w:type="dxa"/>
          </w:tcPr>
          <w:p w14:paraId="4E4D52B3" w14:textId="77777777" w:rsidR="00BE39DF" w:rsidRDefault="00F20CF4">
            <w:pPr>
              <w:pStyle w:val="TableParagraph"/>
              <w:spacing w:line="252" w:lineRule="exact"/>
              <w:ind w:left="4"/>
            </w:pPr>
            <w:r>
              <w:t>Eye</w:t>
            </w:r>
            <w:r>
              <w:rPr>
                <w:spacing w:val="-3"/>
              </w:rPr>
              <w:t xml:space="preserve"> </w:t>
            </w:r>
            <w:r>
              <w:rPr>
                <w:spacing w:val="-2"/>
              </w:rPr>
              <w:t>disorders</w:t>
            </w:r>
          </w:p>
        </w:tc>
        <w:tc>
          <w:tcPr>
            <w:tcW w:w="2424" w:type="dxa"/>
          </w:tcPr>
          <w:p w14:paraId="076A8841" w14:textId="77777777" w:rsidR="00BE39DF" w:rsidRDefault="00F20CF4">
            <w:pPr>
              <w:pStyle w:val="TableParagraph"/>
              <w:spacing w:line="252" w:lineRule="exact"/>
              <w:ind w:left="5"/>
            </w:pPr>
            <w:r>
              <w:t>22</w:t>
            </w:r>
            <w:r>
              <w:rPr>
                <w:spacing w:val="2"/>
              </w:rPr>
              <w:t xml:space="preserve"> </w:t>
            </w:r>
            <w:r>
              <w:t>(</w:t>
            </w:r>
            <w:r>
              <w:rPr>
                <w:spacing w:val="1"/>
              </w:rPr>
              <w:t xml:space="preserve"> </w:t>
            </w:r>
            <w:r>
              <w:rPr>
                <w:spacing w:val="-4"/>
              </w:rPr>
              <w:t>4.2)</w:t>
            </w:r>
          </w:p>
        </w:tc>
        <w:tc>
          <w:tcPr>
            <w:tcW w:w="2266" w:type="dxa"/>
          </w:tcPr>
          <w:p w14:paraId="1CF9D652" w14:textId="77777777" w:rsidR="00BE39DF" w:rsidRDefault="00F20CF4">
            <w:pPr>
              <w:pStyle w:val="TableParagraph"/>
              <w:spacing w:line="252" w:lineRule="exact"/>
              <w:ind w:left="5"/>
            </w:pPr>
            <w:r>
              <w:t>6</w:t>
            </w:r>
            <w:r>
              <w:rPr>
                <w:spacing w:val="2"/>
              </w:rPr>
              <w:t xml:space="preserve"> </w:t>
            </w:r>
            <w:r>
              <w:t>(</w:t>
            </w:r>
            <w:r>
              <w:rPr>
                <w:spacing w:val="1"/>
              </w:rPr>
              <w:t xml:space="preserve"> </w:t>
            </w:r>
            <w:r>
              <w:rPr>
                <w:spacing w:val="-4"/>
              </w:rPr>
              <w:t>2.3)</w:t>
            </w:r>
          </w:p>
        </w:tc>
      </w:tr>
      <w:tr w:rsidR="00BE39DF" w14:paraId="19F127C3" w14:textId="77777777">
        <w:trPr>
          <w:trHeight w:val="292"/>
        </w:trPr>
        <w:tc>
          <w:tcPr>
            <w:tcW w:w="4262" w:type="dxa"/>
          </w:tcPr>
          <w:p w14:paraId="0641ACFB" w14:textId="77777777" w:rsidR="00BE39DF" w:rsidRDefault="00BE39DF">
            <w:pPr>
              <w:pStyle w:val="TableParagraph"/>
              <w:spacing w:before="0"/>
              <w:rPr>
                <w:sz w:val="20"/>
              </w:rPr>
            </w:pPr>
          </w:p>
        </w:tc>
        <w:tc>
          <w:tcPr>
            <w:tcW w:w="2424" w:type="dxa"/>
          </w:tcPr>
          <w:p w14:paraId="2095D98D" w14:textId="77777777" w:rsidR="00BE39DF" w:rsidRDefault="00BE39DF">
            <w:pPr>
              <w:pStyle w:val="TableParagraph"/>
              <w:spacing w:before="0"/>
              <w:rPr>
                <w:sz w:val="20"/>
              </w:rPr>
            </w:pPr>
          </w:p>
        </w:tc>
        <w:tc>
          <w:tcPr>
            <w:tcW w:w="2266" w:type="dxa"/>
          </w:tcPr>
          <w:p w14:paraId="2FC7AAD3" w14:textId="77777777" w:rsidR="00BE39DF" w:rsidRDefault="00BE39DF">
            <w:pPr>
              <w:pStyle w:val="TableParagraph"/>
              <w:spacing w:before="0"/>
              <w:rPr>
                <w:sz w:val="20"/>
              </w:rPr>
            </w:pPr>
          </w:p>
        </w:tc>
      </w:tr>
      <w:tr w:rsidR="00BE39DF" w14:paraId="427B6F51" w14:textId="77777777">
        <w:trPr>
          <w:trHeight w:val="292"/>
        </w:trPr>
        <w:tc>
          <w:tcPr>
            <w:tcW w:w="4262" w:type="dxa"/>
          </w:tcPr>
          <w:p w14:paraId="538F25C7" w14:textId="77777777" w:rsidR="00BE39DF" w:rsidRDefault="00F20CF4">
            <w:pPr>
              <w:pStyle w:val="TableParagraph"/>
              <w:spacing w:line="252" w:lineRule="exact"/>
              <w:ind w:left="4"/>
            </w:pPr>
            <w:r>
              <w:t>Metabolism</w:t>
            </w:r>
            <w:r>
              <w:rPr>
                <w:spacing w:val="-4"/>
              </w:rPr>
              <w:t xml:space="preserve"> </w:t>
            </w:r>
            <w:r>
              <w:t>and</w:t>
            </w:r>
            <w:r>
              <w:rPr>
                <w:spacing w:val="-1"/>
              </w:rPr>
              <w:t xml:space="preserve"> </w:t>
            </w:r>
            <w:r>
              <w:t>nutrition</w:t>
            </w:r>
            <w:r>
              <w:rPr>
                <w:spacing w:val="-4"/>
              </w:rPr>
              <w:t xml:space="preserve"> </w:t>
            </w:r>
            <w:r>
              <w:rPr>
                <w:spacing w:val="-2"/>
              </w:rPr>
              <w:t>disorders</w:t>
            </w:r>
          </w:p>
        </w:tc>
        <w:tc>
          <w:tcPr>
            <w:tcW w:w="2424" w:type="dxa"/>
          </w:tcPr>
          <w:p w14:paraId="35A91724" w14:textId="77777777" w:rsidR="00BE39DF" w:rsidRDefault="00F20CF4">
            <w:pPr>
              <w:pStyle w:val="TableParagraph"/>
              <w:spacing w:line="252" w:lineRule="exact"/>
              <w:ind w:left="5"/>
            </w:pPr>
            <w:r>
              <w:t>20</w:t>
            </w:r>
            <w:r>
              <w:rPr>
                <w:spacing w:val="2"/>
              </w:rPr>
              <w:t xml:space="preserve"> </w:t>
            </w:r>
            <w:r>
              <w:t>(</w:t>
            </w:r>
            <w:r>
              <w:rPr>
                <w:spacing w:val="1"/>
              </w:rPr>
              <w:t xml:space="preserve"> </w:t>
            </w:r>
            <w:r>
              <w:rPr>
                <w:spacing w:val="-4"/>
              </w:rPr>
              <w:t>3.8)</w:t>
            </w:r>
          </w:p>
        </w:tc>
        <w:tc>
          <w:tcPr>
            <w:tcW w:w="2266" w:type="dxa"/>
          </w:tcPr>
          <w:p w14:paraId="32E97D5F" w14:textId="77777777" w:rsidR="00BE39DF" w:rsidRDefault="00F20CF4">
            <w:pPr>
              <w:pStyle w:val="TableParagraph"/>
              <w:spacing w:line="252" w:lineRule="exact"/>
              <w:ind w:left="5"/>
            </w:pPr>
            <w:r>
              <w:t>6</w:t>
            </w:r>
            <w:r>
              <w:rPr>
                <w:spacing w:val="2"/>
              </w:rPr>
              <w:t xml:space="preserve"> </w:t>
            </w:r>
            <w:r>
              <w:t>(</w:t>
            </w:r>
            <w:r>
              <w:rPr>
                <w:spacing w:val="1"/>
              </w:rPr>
              <w:t xml:space="preserve"> </w:t>
            </w:r>
            <w:r>
              <w:rPr>
                <w:spacing w:val="-4"/>
              </w:rPr>
              <w:t>2.3)</w:t>
            </w:r>
          </w:p>
        </w:tc>
      </w:tr>
      <w:tr w:rsidR="00BE39DF" w14:paraId="15307436" w14:textId="77777777">
        <w:trPr>
          <w:trHeight w:val="292"/>
        </w:trPr>
        <w:tc>
          <w:tcPr>
            <w:tcW w:w="4262" w:type="dxa"/>
          </w:tcPr>
          <w:p w14:paraId="146A4D0C" w14:textId="77777777" w:rsidR="00BE39DF" w:rsidRDefault="00BE39DF">
            <w:pPr>
              <w:pStyle w:val="TableParagraph"/>
              <w:spacing w:before="0"/>
              <w:rPr>
                <w:sz w:val="20"/>
              </w:rPr>
            </w:pPr>
          </w:p>
        </w:tc>
        <w:tc>
          <w:tcPr>
            <w:tcW w:w="2424" w:type="dxa"/>
          </w:tcPr>
          <w:p w14:paraId="4D1A77EF" w14:textId="77777777" w:rsidR="00BE39DF" w:rsidRDefault="00BE39DF">
            <w:pPr>
              <w:pStyle w:val="TableParagraph"/>
              <w:spacing w:before="0"/>
              <w:rPr>
                <w:sz w:val="20"/>
              </w:rPr>
            </w:pPr>
          </w:p>
        </w:tc>
        <w:tc>
          <w:tcPr>
            <w:tcW w:w="2266" w:type="dxa"/>
          </w:tcPr>
          <w:p w14:paraId="0B77FCF8" w14:textId="77777777" w:rsidR="00BE39DF" w:rsidRDefault="00BE39DF">
            <w:pPr>
              <w:pStyle w:val="TableParagraph"/>
              <w:spacing w:before="0"/>
              <w:rPr>
                <w:sz w:val="20"/>
              </w:rPr>
            </w:pPr>
          </w:p>
        </w:tc>
      </w:tr>
      <w:tr w:rsidR="00BE39DF" w14:paraId="3FCE933D" w14:textId="77777777">
        <w:trPr>
          <w:trHeight w:val="292"/>
        </w:trPr>
        <w:tc>
          <w:tcPr>
            <w:tcW w:w="4262" w:type="dxa"/>
          </w:tcPr>
          <w:p w14:paraId="7EE70558" w14:textId="77777777" w:rsidR="00BE39DF" w:rsidRDefault="00F20CF4">
            <w:pPr>
              <w:pStyle w:val="TableParagraph"/>
              <w:spacing w:line="252" w:lineRule="exact"/>
              <w:ind w:left="4"/>
            </w:pPr>
            <w:r>
              <w:t>Cardiac</w:t>
            </w:r>
            <w:r>
              <w:rPr>
                <w:spacing w:val="-4"/>
              </w:rPr>
              <w:t xml:space="preserve"> </w:t>
            </w:r>
            <w:r>
              <w:rPr>
                <w:spacing w:val="-2"/>
              </w:rPr>
              <w:t>disorders</w:t>
            </w:r>
          </w:p>
        </w:tc>
        <w:tc>
          <w:tcPr>
            <w:tcW w:w="2424" w:type="dxa"/>
          </w:tcPr>
          <w:p w14:paraId="7FC4F6FA" w14:textId="77777777" w:rsidR="00BE39DF" w:rsidRDefault="00F20CF4">
            <w:pPr>
              <w:pStyle w:val="TableParagraph"/>
              <w:spacing w:line="252" w:lineRule="exact"/>
              <w:ind w:left="5"/>
            </w:pPr>
            <w:r>
              <w:t>17</w:t>
            </w:r>
            <w:r>
              <w:rPr>
                <w:spacing w:val="2"/>
              </w:rPr>
              <w:t xml:space="preserve"> </w:t>
            </w:r>
            <w:r>
              <w:t>(</w:t>
            </w:r>
            <w:r>
              <w:rPr>
                <w:spacing w:val="1"/>
              </w:rPr>
              <w:t xml:space="preserve"> </w:t>
            </w:r>
            <w:r>
              <w:rPr>
                <w:spacing w:val="-4"/>
              </w:rPr>
              <w:t>3.2)</w:t>
            </w:r>
          </w:p>
        </w:tc>
        <w:tc>
          <w:tcPr>
            <w:tcW w:w="2266" w:type="dxa"/>
          </w:tcPr>
          <w:p w14:paraId="4243D852" w14:textId="77777777" w:rsidR="00BE39DF" w:rsidRDefault="00F20CF4">
            <w:pPr>
              <w:pStyle w:val="TableParagraph"/>
              <w:spacing w:line="252" w:lineRule="exact"/>
              <w:ind w:left="5"/>
            </w:pPr>
            <w:r>
              <w:t>4</w:t>
            </w:r>
            <w:r>
              <w:rPr>
                <w:spacing w:val="2"/>
              </w:rPr>
              <w:t xml:space="preserve"> </w:t>
            </w:r>
            <w:r>
              <w:t>(</w:t>
            </w:r>
            <w:r>
              <w:rPr>
                <w:spacing w:val="1"/>
              </w:rPr>
              <w:t xml:space="preserve"> </w:t>
            </w:r>
            <w:r>
              <w:rPr>
                <w:spacing w:val="-4"/>
              </w:rPr>
              <w:t>1.5)</w:t>
            </w:r>
          </w:p>
        </w:tc>
      </w:tr>
      <w:tr w:rsidR="00BE39DF" w14:paraId="4EE3CAC2" w14:textId="77777777">
        <w:trPr>
          <w:trHeight w:val="292"/>
        </w:trPr>
        <w:tc>
          <w:tcPr>
            <w:tcW w:w="4262" w:type="dxa"/>
          </w:tcPr>
          <w:p w14:paraId="72F34FA4" w14:textId="77777777" w:rsidR="00BE39DF" w:rsidRDefault="00BE39DF">
            <w:pPr>
              <w:pStyle w:val="TableParagraph"/>
              <w:spacing w:before="0"/>
              <w:rPr>
                <w:sz w:val="20"/>
              </w:rPr>
            </w:pPr>
          </w:p>
        </w:tc>
        <w:tc>
          <w:tcPr>
            <w:tcW w:w="2424" w:type="dxa"/>
          </w:tcPr>
          <w:p w14:paraId="7B434787" w14:textId="77777777" w:rsidR="00BE39DF" w:rsidRDefault="00BE39DF">
            <w:pPr>
              <w:pStyle w:val="TableParagraph"/>
              <w:spacing w:before="0"/>
              <w:rPr>
                <w:sz w:val="20"/>
              </w:rPr>
            </w:pPr>
          </w:p>
        </w:tc>
        <w:tc>
          <w:tcPr>
            <w:tcW w:w="2266" w:type="dxa"/>
          </w:tcPr>
          <w:p w14:paraId="5F1BF71C" w14:textId="77777777" w:rsidR="00BE39DF" w:rsidRDefault="00BE39DF">
            <w:pPr>
              <w:pStyle w:val="TableParagraph"/>
              <w:spacing w:before="0"/>
              <w:rPr>
                <w:sz w:val="20"/>
              </w:rPr>
            </w:pPr>
          </w:p>
        </w:tc>
      </w:tr>
      <w:tr w:rsidR="00BE39DF" w14:paraId="22A60D99" w14:textId="77777777">
        <w:trPr>
          <w:trHeight w:val="292"/>
        </w:trPr>
        <w:tc>
          <w:tcPr>
            <w:tcW w:w="4262" w:type="dxa"/>
          </w:tcPr>
          <w:p w14:paraId="13E6494C" w14:textId="77777777" w:rsidR="00BE39DF" w:rsidRDefault="00F20CF4">
            <w:pPr>
              <w:pStyle w:val="TableParagraph"/>
              <w:spacing w:line="252" w:lineRule="exact"/>
              <w:ind w:left="4"/>
            </w:pPr>
            <w:r>
              <w:t>Skin and</w:t>
            </w:r>
            <w:r>
              <w:rPr>
                <w:spacing w:val="-4"/>
              </w:rPr>
              <w:t xml:space="preserve"> </w:t>
            </w:r>
            <w:r>
              <w:t>subcutaneous</w:t>
            </w:r>
            <w:r>
              <w:rPr>
                <w:spacing w:val="-3"/>
              </w:rPr>
              <w:t xml:space="preserve"> </w:t>
            </w:r>
            <w:r>
              <w:t>tissue</w:t>
            </w:r>
            <w:r>
              <w:rPr>
                <w:spacing w:val="-5"/>
              </w:rPr>
              <w:t xml:space="preserve"> </w:t>
            </w:r>
            <w:r>
              <w:rPr>
                <w:spacing w:val="-2"/>
              </w:rPr>
              <w:t>disorders</w:t>
            </w:r>
          </w:p>
        </w:tc>
        <w:tc>
          <w:tcPr>
            <w:tcW w:w="2424" w:type="dxa"/>
          </w:tcPr>
          <w:p w14:paraId="0496B3C4" w14:textId="77777777" w:rsidR="00BE39DF" w:rsidRDefault="00F20CF4">
            <w:pPr>
              <w:pStyle w:val="TableParagraph"/>
              <w:spacing w:line="252" w:lineRule="exact"/>
              <w:ind w:left="5"/>
            </w:pPr>
            <w:r>
              <w:t>15</w:t>
            </w:r>
            <w:r>
              <w:rPr>
                <w:spacing w:val="2"/>
              </w:rPr>
              <w:t xml:space="preserve"> </w:t>
            </w:r>
            <w:r>
              <w:t>(</w:t>
            </w:r>
            <w:r>
              <w:rPr>
                <w:spacing w:val="1"/>
              </w:rPr>
              <w:t xml:space="preserve"> </w:t>
            </w:r>
            <w:r>
              <w:rPr>
                <w:spacing w:val="-4"/>
              </w:rPr>
              <w:t>2.8)</w:t>
            </w:r>
          </w:p>
        </w:tc>
        <w:tc>
          <w:tcPr>
            <w:tcW w:w="2266" w:type="dxa"/>
          </w:tcPr>
          <w:p w14:paraId="247B20CD" w14:textId="77777777" w:rsidR="00BE39DF" w:rsidRDefault="00F20CF4">
            <w:pPr>
              <w:pStyle w:val="TableParagraph"/>
              <w:spacing w:line="252" w:lineRule="exact"/>
              <w:ind w:left="5"/>
            </w:pPr>
            <w:r>
              <w:t>13</w:t>
            </w:r>
            <w:r>
              <w:rPr>
                <w:spacing w:val="2"/>
              </w:rPr>
              <w:t xml:space="preserve"> </w:t>
            </w:r>
            <w:r>
              <w:t>(</w:t>
            </w:r>
            <w:r>
              <w:rPr>
                <w:spacing w:val="1"/>
              </w:rPr>
              <w:t xml:space="preserve"> </w:t>
            </w:r>
            <w:r>
              <w:rPr>
                <w:spacing w:val="-4"/>
              </w:rPr>
              <w:t>5.0)</w:t>
            </w:r>
          </w:p>
        </w:tc>
      </w:tr>
      <w:tr w:rsidR="00BE39DF" w14:paraId="0A655735" w14:textId="77777777">
        <w:trPr>
          <w:trHeight w:val="297"/>
        </w:trPr>
        <w:tc>
          <w:tcPr>
            <w:tcW w:w="4262" w:type="dxa"/>
          </w:tcPr>
          <w:p w14:paraId="5764781A" w14:textId="77777777" w:rsidR="00BE39DF" w:rsidRDefault="00BE39DF">
            <w:pPr>
              <w:pStyle w:val="TableParagraph"/>
              <w:spacing w:before="0"/>
              <w:rPr>
                <w:sz w:val="20"/>
              </w:rPr>
            </w:pPr>
          </w:p>
        </w:tc>
        <w:tc>
          <w:tcPr>
            <w:tcW w:w="2424" w:type="dxa"/>
          </w:tcPr>
          <w:p w14:paraId="44606F43" w14:textId="77777777" w:rsidR="00BE39DF" w:rsidRDefault="00BE39DF">
            <w:pPr>
              <w:pStyle w:val="TableParagraph"/>
              <w:spacing w:before="0"/>
              <w:rPr>
                <w:sz w:val="20"/>
              </w:rPr>
            </w:pPr>
          </w:p>
        </w:tc>
        <w:tc>
          <w:tcPr>
            <w:tcW w:w="2266" w:type="dxa"/>
          </w:tcPr>
          <w:p w14:paraId="429933CF" w14:textId="77777777" w:rsidR="00BE39DF" w:rsidRDefault="00BE39DF">
            <w:pPr>
              <w:pStyle w:val="TableParagraph"/>
              <w:spacing w:before="0"/>
              <w:rPr>
                <w:sz w:val="20"/>
              </w:rPr>
            </w:pPr>
          </w:p>
        </w:tc>
      </w:tr>
      <w:tr w:rsidR="00BE39DF" w14:paraId="7F06EFAB" w14:textId="77777777">
        <w:trPr>
          <w:trHeight w:val="292"/>
        </w:trPr>
        <w:tc>
          <w:tcPr>
            <w:tcW w:w="4262" w:type="dxa"/>
          </w:tcPr>
          <w:p w14:paraId="6CCF38E9" w14:textId="77777777" w:rsidR="00BE39DF" w:rsidRDefault="00F20CF4">
            <w:pPr>
              <w:pStyle w:val="TableParagraph"/>
              <w:spacing w:line="252" w:lineRule="exact"/>
              <w:ind w:left="4"/>
            </w:pPr>
            <w:r>
              <w:t>Respiratory,</w:t>
            </w:r>
            <w:r>
              <w:rPr>
                <w:spacing w:val="-4"/>
              </w:rPr>
              <w:t xml:space="preserve"> </w:t>
            </w:r>
            <w:r>
              <w:t>thoracic</w:t>
            </w:r>
            <w:r>
              <w:rPr>
                <w:spacing w:val="-4"/>
              </w:rPr>
              <w:t xml:space="preserve"> </w:t>
            </w:r>
            <w:r>
              <w:t>and</w:t>
            </w:r>
            <w:r>
              <w:rPr>
                <w:spacing w:val="-2"/>
              </w:rPr>
              <w:t xml:space="preserve"> </w:t>
            </w:r>
            <w:r>
              <w:t>mediastinal</w:t>
            </w:r>
            <w:r>
              <w:rPr>
                <w:spacing w:val="-5"/>
              </w:rPr>
              <w:t xml:space="preserve"> </w:t>
            </w:r>
            <w:r>
              <w:rPr>
                <w:spacing w:val="-2"/>
              </w:rPr>
              <w:t>disorders</w:t>
            </w:r>
          </w:p>
        </w:tc>
        <w:tc>
          <w:tcPr>
            <w:tcW w:w="2424" w:type="dxa"/>
          </w:tcPr>
          <w:p w14:paraId="64C7265F" w14:textId="77777777" w:rsidR="00BE39DF" w:rsidRDefault="00F20CF4">
            <w:pPr>
              <w:pStyle w:val="TableParagraph"/>
              <w:spacing w:line="252" w:lineRule="exact"/>
              <w:ind w:left="5"/>
            </w:pPr>
            <w:r>
              <w:t>12</w:t>
            </w:r>
            <w:r>
              <w:rPr>
                <w:spacing w:val="2"/>
              </w:rPr>
              <w:t xml:space="preserve"> </w:t>
            </w:r>
            <w:r>
              <w:t>(</w:t>
            </w:r>
            <w:r>
              <w:rPr>
                <w:spacing w:val="1"/>
              </w:rPr>
              <w:t xml:space="preserve"> </w:t>
            </w:r>
            <w:r>
              <w:rPr>
                <w:spacing w:val="-4"/>
              </w:rPr>
              <w:t>2.3)</w:t>
            </w:r>
          </w:p>
        </w:tc>
        <w:tc>
          <w:tcPr>
            <w:tcW w:w="2266" w:type="dxa"/>
          </w:tcPr>
          <w:p w14:paraId="471801B9" w14:textId="77777777" w:rsidR="00BE39DF" w:rsidRDefault="00F20CF4">
            <w:pPr>
              <w:pStyle w:val="TableParagraph"/>
              <w:spacing w:line="252" w:lineRule="exact"/>
              <w:ind w:left="5"/>
            </w:pPr>
            <w:r>
              <w:t>5</w:t>
            </w:r>
            <w:r>
              <w:rPr>
                <w:spacing w:val="2"/>
              </w:rPr>
              <w:t xml:space="preserve"> </w:t>
            </w:r>
            <w:r>
              <w:t>(</w:t>
            </w:r>
            <w:r>
              <w:rPr>
                <w:spacing w:val="1"/>
              </w:rPr>
              <w:t xml:space="preserve"> </w:t>
            </w:r>
            <w:r>
              <w:rPr>
                <w:spacing w:val="-4"/>
              </w:rPr>
              <w:t>1.9)</w:t>
            </w:r>
          </w:p>
        </w:tc>
      </w:tr>
      <w:tr w:rsidR="00BE39DF" w14:paraId="16429AB2" w14:textId="77777777">
        <w:trPr>
          <w:trHeight w:val="1007"/>
        </w:trPr>
        <w:tc>
          <w:tcPr>
            <w:tcW w:w="8952" w:type="dxa"/>
            <w:gridSpan w:val="3"/>
            <w:tcBorders>
              <w:left w:val="dotted" w:sz="4" w:space="0" w:color="000000"/>
              <w:bottom w:val="nil"/>
              <w:right w:val="nil"/>
            </w:tcBorders>
          </w:tcPr>
          <w:p w14:paraId="48256EAD" w14:textId="77777777" w:rsidR="00BE39DF" w:rsidRDefault="00F20CF4">
            <w:pPr>
              <w:pStyle w:val="TableParagraph"/>
              <w:spacing w:before="38"/>
              <w:ind w:left="4" w:right="-15"/>
              <w:rPr>
                <w:sz w:val="20"/>
              </w:rPr>
            </w:pPr>
            <w:r>
              <w:rPr>
                <w:sz w:val="20"/>
              </w:rPr>
              <w:t>Pool</w:t>
            </w:r>
            <w:r>
              <w:rPr>
                <w:spacing w:val="-3"/>
                <w:sz w:val="20"/>
              </w:rPr>
              <w:t xml:space="preserve"> </w:t>
            </w:r>
            <w:r>
              <w:rPr>
                <w:sz w:val="20"/>
              </w:rPr>
              <w:t>includes</w:t>
            </w:r>
            <w:r>
              <w:rPr>
                <w:spacing w:val="-2"/>
                <w:sz w:val="20"/>
              </w:rPr>
              <w:t xml:space="preserve"> </w:t>
            </w:r>
            <w:r>
              <w:rPr>
                <w:sz w:val="20"/>
              </w:rPr>
              <w:t>APD334-301,</w:t>
            </w:r>
            <w:r>
              <w:rPr>
                <w:spacing w:val="-3"/>
                <w:sz w:val="20"/>
              </w:rPr>
              <w:t xml:space="preserve"> </w:t>
            </w:r>
            <w:r>
              <w:rPr>
                <w:sz w:val="20"/>
              </w:rPr>
              <w:t>APD334-302</w:t>
            </w:r>
            <w:r>
              <w:rPr>
                <w:spacing w:val="-1"/>
                <w:sz w:val="20"/>
              </w:rPr>
              <w:t xml:space="preserve"> </w:t>
            </w:r>
            <w:r>
              <w:rPr>
                <w:sz w:val="20"/>
              </w:rPr>
              <w:t>studies.</w:t>
            </w:r>
            <w:r>
              <w:rPr>
                <w:spacing w:val="-3"/>
                <w:sz w:val="20"/>
              </w:rPr>
              <w:t xml:space="preserve"> </w:t>
            </w:r>
            <w:r>
              <w:rPr>
                <w:sz w:val="20"/>
              </w:rPr>
              <w:t>All</w:t>
            </w:r>
            <w:r>
              <w:rPr>
                <w:spacing w:val="-3"/>
                <w:sz w:val="20"/>
              </w:rPr>
              <w:t xml:space="preserve"> </w:t>
            </w:r>
            <w:r>
              <w:rPr>
                <w:sz w:val="20"/>
              </w:rPr>
              <w:t>TEAE</w:t>
            </w:r>
            <w:r>
              <w:rPr>
                <w:spacing w:val="-3"/>
                <w:sz w:val="20"/>
              </w:rPr>
              <w:t xml:space="preserve"> </w:t>
            </w:r>
            <w:r>
              <w:rPr>
                <w:sz w:val="20"/>
              </w:rPr>
              <w:t>in</w:t>
            </w:r>
            <w:r>
              <w:rPr>
                <w:spacing w:val="-4"/>
                <w:sz w:val="20"/>
              </w:rPr>
              <w:t xml:space="preserve"> </w:t>
            </w:r>
            <w:r>
              <w:rPr>
                <w:sz w:val="20"/>
              </w:rPr>
              <w:t>study</w:t>
            </w:r>
            <w:r>
              <w:rPr>
                <w:spacing w:val="-4"/>
                <w:sz w:val="20"/>
              </w:rPr>
              <w:t xml:space="preserve"> </w:t>
            </w:r>
            <w:r>
              <w:rPr>
                <w:sz w:val="20"/>
              </w:rPr>
              <w:t>APD334-302</w:t>
            </w:r>
            <w:r>
              <w:rPr>
                <w:spacing w:val="-5"/>
                <w:sz w:val="20"/>
              </w:rPr>
              <w:t xml:space="preserve"> </w:t>
            </w:r>
            <w:r>
              <w:rPr>
                <w:sz w:val="20"/>
              </w:rPr>
              <w:t>(12-week</w:t>
            </w:r>
            <w:r>
              <w:rPr>
                <w:spacing w:val="-4"/>
                <w:sz w:val="20"/>
              </w:rPr>
              <w:t xml:space="preserve"> </w:t>
            </w:r>
            <w:r>
              <w:rPr>
                <w:sz w:val="20"/>
              </w:rPr>
              <w:t>study)</w:t>
            </w:r>
            <w:r>
              <w:rPr>
                <w:spacing w:val="-5"/>
                <w:sz w:val="20"/>
              </w:rPr>
              <w:t xml:space="preserve"> </w:t>
            </w:r>
            <w:r>
              <w:rPr>
                <w:sz w:val="20"/>
              </w:rPr>
              <w:t>are included in the pooling with 0-12 Weeks (Induction Interval) TEAE in APD334-301.</w:t>
            </w:r>
          </w:p>
          <w:p w14:paraId="5F13D0EA" w14:textId="77777777" w:rsidR="00BE39DF" w:rsidRDefault="00F20CF4">
            <w:pPr>
              <w:pStyle w:val="TableParagraph"/>
              <w:tabs>
                <w:tab w:val="left" w:pos="8951"/>
              </w:tabs>
              <w:spacing w:before="30" w:line="230" w:lineRule="atLeast"/>
              <w:ind w:left="4" w:right="-15"/>
              <w:rPr>
                <w:sz w:val="20"/>
              </w:rPr>
            </w:pPr>
            <w:r>
              <w:rPr>
                <w:sz w:val="20"/>
              </w:rPr>
              <w:t xml:space="preserve">Adverse events are sorted by decreasing frequency of SOC, and within SOC, by decreasing frequency of </w:t>
            </w:r>
            <w:r>
              <w:rPr>
                <w:sz w:val="20"/>
                <w:u w:val="dotted"/>
              </w:rPr>
              <w:t>preferred term, in the etrasimod 2 mg/day treatment group.</w:t>
            </w:r>
            <w:r>
              <w:rPr>
                <w:sz w:val="20"/>
                <w:u w:val="dotted"/>
              </w:rPr>
              <w:tab/>
            </w:r>
          </w:p>
        </w:tc>
      </w:tr>
    </w:tbl>
    <w:p w14:paraId="1435518B" w14:textId="77777777" w:rsidR="00BE39DF" w:rsidRDefault="00BE39DF">
      <w:pPr>
        <w:pStyle w:val="BodyText"/>
        <w:spacing w:before="1"/>
        <w:ind w:left="0"/>
        <w:rPr>
          <w:b/>
        </w:rPr>
      </w:pPr>
    </w:p>
    <w:p w14:paraId="5C8601C8" w14:textId="77777777" w:rsidR="00BE39DF" w:rsidRDefault="00F20CF4">
      <w:pPr>
        <w:spacing w:after="7" w:line="237" w:lineRule="auto"/>
        <w:ind w:left="120" w:right="531"/>
        <w:rPr>
          <w:b/>
          <w:sz w:val="24"/>
        </w:rPr>
      </w:pPr>
      <w:r>
        <w:rPr>
          <w:b/>
          <w:sz w:val="24"/>
        </w:rPr>
        <w:t>Table</w:t>
      </w:r>
      <w:r>
        <w:rPr>
          <w:b/>
          <w:spacing w:val="-4"/>
          <w:sz w:val="24"/>
        </w:rPr>
        <w:t xml:space="preserve"> </w:t>
      </w:r>
      <w:r>
        <w:rPr>
          <w:b/>
          <w:sz w:val="24"/>
        </w:rPr>
        <w:t>4</w:t>
      </w:r>
      <w:r>
        <w:rPr>
          <w:b/>
          <w:spacing w:val="-3"/>
          <w:sz w:val="24"/>
        </w:rPr>
        <w:t xml:space="preserve"> </w:t>
      </w:r>
      <w:r>
        <w:rPr>
          <w:b/>
          <w:sz w:val="24"/>
        </w:rPr>
        <w:t>Treatment-Emergent</w:t>
      </w:r>
      <w:r>
        <w:rPr>
          <w:b/>
          <w:spacing w:val="-6"/>
          <w:sz w:val="24"/>
        </w:rPr>
        <w:t xml:space="preserve"> </w:t>
      </w:r>
      <w:r>
        <w:rPr>
          <w:b/>
          <w:sz w:val="24"/>
        </w:rPr>
        <w:t>Adverse</w:t>
      </w:r>
      <w:r>
        <w:rPr>
          <w:b/>
          <w:spacing w:val="-4"/>
          <w:sz w:val="24"/>
        </w:rPr>
        <w:t xml:space="preserve"> </w:t>
      </w:r>
      <w:r>
        <w:rPr>
          <w:b/>
          <w:sz w:val="24"/>
        </w:rPr>
        <w:t>Events</w:t>
      </w:r>
      <w:r>
        <w:rPr>
          <w:b/>
          <w:spacing w:val="-5"/>
          <w:sz w:val="24"/>
        </w:rPr>
        <w:t xml:space="preserve"> </w:t>
      </w:r>
      <w:r>
        <w:rPr>
          <w:b/>
          <w:sz w:val="24"/>
        </w:rPr>
        <w:t>by</w:t>
      </w:r>
      <w:r>
        <w:rPr>
          <w:b/>
          <w:spacing w:val="-3"/>
          <w:sz w:val="24"/>
        </w:rPr>
        <w:t xml:space="preserve"> </w:t>
      </w:r>
      <w:r>
        <w:rPr>
          <w:b/>
          <w:sz w:val="24"/>
        </w:rPr>
        <w:t>System</w:t>
      </w:r>
      <w:r>
        <w:rPr>
          <w:b/>
          <w:spacing w:val="-1"/>
          <w:sz w:val="24"/>
        </w:rPr>
        <w:t xml:space="preserve"> </w:t>
      </w:r>
      <w:r>
        <w:rPr>
          <w:b/>
          <w:sz w:val="24"/>
        </w:rPr>
        <w:t>Organ</w:t>
      </w:r>
      <w:r>
        <w:rPr>
          <w:b/>
          <w:spacing w:val="-7"/>
          <w:sz w:val="24"/>
        </w:rPr>
        <w:t xml:space="preserve"> </w:t>
      </w:r>
      <w:r>
        <w:rPr>
          <w:b/>
          <w:sz w:val="24"/>
        </w:rPr>
        <w:t>Class</w:t>
      </w:r>
      <w:r>
        <w:rPr>
          <w:b/>
          <w:spacing w:val="-5"/>
          <w:sz w:val="24"/>
        </w:rPr>
        <w:t xml:space="preserve"> </w:t>
      </w:r>
      <w:r>
        <w:rPr>
          <w:b/>
          <w:sz w:val="24"/>
        </w:rPr>
        <w:t>and</w:t>
      </w:r>
      <w:r>
        <w:rPr>
          <w:b/>
          <w:spacing w:val="-7"/>
          <w:sz w:val="24"/>
        </w:rPr>
        <w:t xml:space="preserve"> </w:t>
      </w:r>
      <w:r>
        <w:rPr>
          <w:b/>
          <w:sz w:val="24"/>
        </w:rPr>
        <w:t>Preferred Term in 12-52 Weeks (Maintenance Interval) in ≥ 2%</w:t>
      </w:r>
    </w:p>
    <w:tbl>
      <w:tblPr>
        <w:tblW w:w="0" w:type="auto"/>
        <w:tblInd w:w="24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262"/>
        <w:gridCol w:w="2424"/>
        <w:gridCol w:w="2266"/>
      </w:tblGrid>
      <w:tr w:rsidR="00BE39DF" w14:paraId="742B9F0C" w14:textId="77777777">
        <w:trPr>
          <w:trHeight w:val="820"/>
        </w:trPr>
        <w:tc>
          <w:tcPr>
            <w:tcW w:w="4262" w:type="dxa"/>
          </w:tcPr>
          <w:p w14:paraId="1BFF5004" w14:textId="77777777" w:rsidR="00BE39DF" w:rsidRDefault="00BE39DF">
            <w:pPr>
              <w:pStyle w:val="TableParagraph"/>
              <w:spacing w:before="40"/>
              <w:rPr>
                <w:b/>
              </w:rPr>
            </w:pPr>
          </w:p>
          <w:p w14:paraId="2CAD74AF" w14:textId="77777777" w:rsidR="00BE39DF" w:rsidRDefault="00F20CF4">
            <w:pPr>
              <w:pStyle w:val="TableParagraph"/>
              <w:spacing w:before="0"/>
              <w:ind w:left="4"/>
              <w:rPr>
                <w:b/>
              </w:rPr>
            </w:pPr>
            <w:r>
              <w:rPr>
                <w:b/>
              </w:rPr>
              <w:t>System</w:t>
            </w:r>
            <w:r>
              <w:rPr>
                <w:b/>
                <w:spacing w:val="-5"/>
              </w:rPr>
              <w:t xml:space="preserve"> </w:t>
            </w:r>
            <w:r>
              <w:rPr>
                <w:b/>
              </w:rPr>
              <w:t>Organ</w:t>
            </w:r>
            <w:r>
              <w:rPr>
                <w:b/>
                <w:spacing w:val="-7"/>
              </w:rPr>
              <w:t xml:space="preserve"> </w:t>
            </w:r>
            <w:r>
              <w:rPr>
                <w:b/>
              </w:rPr>
              <w:t>Class</w:t>
            </w:r>
            <w:r>
              <w:rPr>
                <w:b/>
                <w:spacing w:val="-7"/>
              </w:rPr>
              <w:t xml:space="preserve"> </w:t>
            </w:r>
            <w:r>
              <w:rPr>
                <w:b/>
              </w:rPr>
              <w:t>Preferred</w:t>
            </w:r>
            <w:r>
              <w:rPr>
                <w:b/>
                <w:spacing w:val="-2"/>
              </w:rPr>
              <w:t xml:space="preserve"> </w:t>
            </w:r>
            <w:r>
              <w:rPr>
                <w:b/>
                <w:spacing w:val="-4"/>
              </w:rPr>
              <w:t>Term</w:t>
            </w:r>
          </w:p>
        </w:tc>
        <w:tc>
          <w:tcPr>
            <w:tcW w:w="2424" w:type="dxa"/>
          </w:tcPr>
          <w:p w14:paraId="15621F24" w14:textId="77777777" w:rsidR="00BE39DF" w:rsidRDefault="00F20CF4">
            <w:pPr>
              <w:pStyle w:val="TableParagraph"/>
              <w:ind w:left="5"/>
              <w:rPr>
                <w:b/>
              </w:rPr>
            </w:pPr>
            <w:r>
              <w:rPr>
                <w:b/>
              </w:rPr>
              <w:t>Etrasimod</w:t>
            </w:r>
            <w:r>
              <w:rPr>
                <w:b/>
                <w:spacing w:val="-14"/>
              </w:rPr>
              <w:t xml:space="preserve"> </w:t>
            </w:r>
            <w:r>
              <w:rPr>
                <w:b/>
              </w:rPr>
              <w:t>2</w:t>
            </w:r>
            <w:r>
              <w:rPr>
                <w:b/>
                <w:spacing w:val="-14"/>
              </w:rPr>
              <w:t xml:space="preserve"> </w:t>
            </w:r>
            <w:r>
              <w:rPr>
                <w:b/>
              </w:rPr>
              <w:t xml:space="preserve">mg/day </w:t>
            </w:r>
            <w:r>
              <w:rPr>
                <w:b/>
                <w:spacing w:val="-2"/>
              </w:rPr>
              <w:t>(N=274)</w:t>
            </w:r>
          </w:p>
          <w:p w14:paraId="70515914" w14:textId="77777777" w:rsidR="00BE39DF" w:rsidRDefault="00F20CF4">
            <w:pPr>
              <w:pStyle w:val="TableParagraph"/>
              <w:spacing w:before="22" w:line="252" w:lineRule="exact"/>
              <w:ind w:left="5"/>
              <w:rPr>
                <w:b/>
              </w:rPr>
            </w:pPr>
            <w:r>
              <w:rPr>
                <w:b/>
              </w:rPr>
              <w:t>n</w:t>
            </w:r>
            <w:r>
              <w:rPr>
                <w:b/>
                <w:spacing w:val="4"/>
              </w:rPr>
              <w:t xml:space="preserve"> </w:t>
            </w:r>
            <w:r>
              <w:rPr>
                <w:b/>
                <w:spacing w:val="-5"/>
              </w:rPr>
              <w:t>(%)</w:t>
            </w:r>
          </w:p>
        </w:tc>
        <w:tc>
          <w:tcPr>
            <w:tcW w:w="2266" w:type="dxa"/>
          </w:tcPr>
          <w:p w14:paraId="7BD34C86" w14:textId="77777777" w:rsidR="00BE39DF" w:rsidRDefault="00F20CF4">
            <w:pPr>
              <w:pStyle w:val="TableParagraph"/>
              <w:ind w:left="5"/>
              <w:rPr>
                <w:b/>
              </w:rPr>
            </w:pPr>
            <w:r>
              <w:rPr>
                <w:b/>
              </w:rPr>
              <w:t>Placebo</w:t>
            </w:r>
            <w:r>
              <w:rPr>
                <w:b/>
                <w:spacing w:val="-1"/>
              </w:rPr>
              <w:t xml:space="preserve"> </w:t>
            </w:r>
            <w:r>
              <w:rPr>
                <w:b/>
              </w:rPr>
              <w:t>(N=131)</w:t>
            </w:r>
            <w:r>
              <w:rPr>
                <w:b/>
                <w:spacing w:val="-2"/>
              </w:rPr>
              <w:t xml:space="preserve"> </w:t>
            </w:r>
            <w:r>
              <w:rPr>
                <w:b/>
              </w:rPr>
              <w:t>n</w:t>
            </w:r>
            <w:r>
              <w:rPr>
                <w:b/>
                <w:spacing w:val="-3"/>
              </w:rPr>
              <w:t xml:space="preserve"> </w:t>
            </w:r>
            <w:r>
              <w:rPr>
                <w:b/>
                <w:spacing w:val="-5"/>
              </w:rPr>
              <w:t>(%)</w:t>
            </w:r>
          </w:p>
        </w:tc>
      </w:tr>
      <w:tr w:rsidR="00BE39DF" w14:paraId="1175257B" w14:textId="77777777">
        <w:trPr>
          <w:trHeight w:val="292"/>
        </w:trPr>
        <w:tc>
          <w:tcPr>
            <w:tcW w:w="4262" w:type="dxa"/>
          </w:tcPr>
          <w:p w14:paraId="48817EA1" w14:textId="77777777" w:rsidR="00BE39DF" w:rsidRDefault="00F20CF4">
            <w:pPr>
              <w:pStyle w:val="TableParagraph"/>
              <w:spacing w:line="252" w:lineRule="exact"/>
              <w:ind w:left="4"/>
            </w:pPr>
            <w:r>
              <w:t>Blood</w:t>
            </w:r>
            <w:r>
              <w:rPr>
                <w:spacing w:val="-6"/>
              </w:rPr>
              <w:t xml:space="preserve"> </w:t>
            </w:r>
            <w:r>
              <w:t>and lymphatic</w:t>
            </w:r>
            <w:r>
              <w:rPr>
                <w:spacing w:val="-2"/>
              </w:rPr>
              <w:t xml:space="preserve"> </w:t>
            </w:r>
            <w:r>
              <w:t>system</w:t>
            </w:r>
            <w:r>
              <w:rPr>
                <w:spacing w:val="-4"/>
              </w:rPr>
              <w:t xml:space="preserve"> </w:t>
            </w:r>
            <w:r>
              <w:rPr>
                <w:spacing w:val="-2"/>
              </w:rPr>
              <w:t>disorders</w:t>
            </w:r>
          </w:p>
        </w:tc>
        <w:tc>
          <w:tcPr>
            <w:tcW w:w="2424" w:type="dxa"/>
          </w:tcPr>
          <w:p w14:paraId="2AE3B64A" w14:textId="77777777" w:rsidR="00BE39DF" w:rsidRDefault="00F20CF4">
            <w:pPr>
              <w:pStyle w:val="TableParagraph"/>
              <w:spacing w:line="252" w:lineRule="exact"/>
              <w:ind w:left="5"/>
            </w:pPr>
            <w:r>
              <w:t>10</w:t>
            </w:r>
            <w:r>
              <w:rPr>
                <w:spacing w:val="2"/>
              </w:rPr>
              <w:t xml:space="preserve"> </w:t>
            </w:r>
            <w:r>
              <w:t>(</w:t>
            </w:r>
            <w:r>
              <w:rPr>
                <w:spacing w:val="1"/>
              </w:rPr>
              <w:t xml:space="preserve"> </w:t>
            </w:r>
            <w:r>
              <w:rPr>
                <w:spacing w:val="-4"/>
              </w:rPr>
              <w:t>3.6)</w:t>
            </w:r>
          </w:p>
        </w:tc>
        <w:tc>
          <w:tcPr>
            <w:tcW w:w="2266" w:type="dxa"/>
          </w:tcPr>
          <w:p w14:paraId="7CD4F984" w14:textId="77777777" w:rsidR="00BE39DF" w:rsidRDefault="00F20CF4">
            <w:pPr>
              <w:pStyle w:val="TableParagraph"/>
              <w:spacing w:line="252" w:lineRule="exact"/>
              <w:ind w:left="5"/>
            </w:pPr>
            <w:r>
              <w:t>5</w:t>
            </w:r>
            <w:r>
              <w:rPr>
                <w:spacing w:val="2"/>
              </w:rPr>
              <w:t xml:space="preserve"> </w:t>
            </w:r>
            <w:r>
              <w:t>(</w:t>
            </w:r>
            <w:r>
              <w:rPr>
                <w:spacing w:val="1"/>
              </w:rPr>
              <w:t xml:space="preserve"> </w:t>
            </w:r>
            <w:r>
              <w:rPr>
                <w:spacing w:val="-4"/>
              </w:rPr>
              <w:t>3.8)</w:t>
            </w:r>
          </w:p>
        </w:tc>
      </w:tr>
      <w:tr w:rsidR="00BE39DF" w14:paraId="5A68CBF4" w14:textId="77777777">
        <w:trPr>
          <w:trHeight w:val="292"/>
        </w:trPr>
        <w:tc>
          <w:tcPr>
            <w:tcW w:w="4262" w:type="dxa"/>
          </w:tcPr>
          <w:p w14:paraId="562BA225" w14:textId="77777777" w:rsidR="00BE39DF" w:rsidRDefault="00F20CF4">
            <w:pPr>
              <w:pStyle w:val="TableParagraph"/>
              <w:spacing w:line="252" w:lineRule="exact"/>
              <w:ind w:left="4"/>
            </w:pPr>
            <w:r>
              <w:rPr>
                <w:spacing w:val="-2"/>
              </w:rPr>
              <w:t>Anaemia</w:t>
            </w:r>
          </w:p>
        </w:tc>
        <w:tc>
          <w:tcPr>
            <w:tcW w:w="2424" w:type="dxa"/>
          </w:tcPr>
          <w:p w14:paraId="62F843B3" w14:textId="77777777" w:rsidR="00BE39DF" w:rsidRDefault="00F20CF4">
            <w:pPr>
              <w:pStyle w:val="TableParagraph"/>
              <w:spacing w:line="252" w:lineRule="exact"/>
              <w:ind w:left="5"/>
            </w:pPr>
            <w:r>
              <w:t>9</w:t>
            </w:r>
            <w:r>
              <w:rPr>
                <w:spacing w:val="2"/>
              </w:rPr>
              <w:t xml:space="preserve"> </w:t>
            </w:r>
            <w:r>
              <w:t>(</w:t>
            </w:r>
            <w:r>
              <w:rPr>
                <w:spacing w:val="1"/>
              </w:rPr>
              <w:t xml:space="preserve"> </w:t>
            </w:r>
            <w:r>
              <w:rPr>
                <w:spacing w:val="-4"/>
              </w:rPr>
              <w:t>3.3)</w:t>
            </w:r>
          </w:p>
        </w:tc>
        <w:tc>
          <w:tcPr>
            <w:tcW w:w="2266" w:type="dxa"/>
          </w:tcPr>
          <w:p w14:paraId="694A1732" w14:textId="77777777" w:rsidR="00BE39DF" w:rsidRDefault="00F20CF4">
            <w:pPr>
              <w:pStyle w:val="TableParagraph"/>
              <w:spacing w:line="252" w:lineRule="exact"/>
              <w:ind w:left="5"/>
            </w:pPr>
            <w:r>
              <w:t>5</w:t>
            </w:r>
            <w:r>
              <w:rPr>
                <w:spacing w:val="2"/>
              </w:rPr>
              <w:t xml:space="preserve"> </w:t>
            </w:r>
            <w:r>
              <w:t>(</w:t>
            </w:r>
            <w:r>
              <w:rPr>
                <w:spacing w:val="1"/>
              </w:rPr>
              <w:t xml:space="preserve"> </w:t>
            </w:r>
            <w:r>
              <w:rPr>
                <w:spacing w:val="-4"/>
              </w:rPr>
              <w:t>3.8)</w:t>
            </w:r>
          </w:p>
        </w:tc>
      </w:tr>
      <w:tr w:rsidR="00BE39DF" w14:paraId="22879340" w14:textId="77777777">
        <w:trPr>
          <w:trHeight w:val="292"/>
        </w:trPr>
        <w:tc>
          <w:tcPr>
            <w:tcW w:w="8952" w:type="dxa"/>
            <w:gridSpan w:val="3"/>
          </w:tcPr>
          <w:p w14:paraId="016533F9" w14:textId="77777777" w:rsidR="00BE39DF" w:rsidRDefault="00BE39DF">
            <w:pPr>
              <w:pStyle w:val="TableParagraph"/>
              <w:spacing w:before="0"/>
              <w:rPr>
                <w:sz w:val="20"/>
              </w:rPr>
            </w:pPr>
          </w:p>
        </w:tc>
      </w:tr>
      <w:tr w:rsidR="00BE39DF" w14:paraId="16375510" w14:textId="77777777">
        <w:trPr>
          <w:trHeight w:val="292"/>
        </w:trPr>
        <w:tc>
          <w:tcPr>
            <w:tcW w:w="4262" w:type="dxa"/>
          </w:tcPr>
          <w:p w14:paraId="4628D624" w14:textId="77777777" w:rsidR="00BE39DF" w:rsidRDefault="00F20CF4">
            <w:pPr>
              <w:pStyle w:val="TableParagraph"/>
              <w:spacing w:line="252" w:lineRule="exact"/>
              <w:ind w:left="4"/>
            </w:pPr>
            <w:r>
              <w:t>Gastrointestinal</w:t>
            </w:r>
            <w:r>
              <w:rPr>
                <w:spacing w:val="-2"/>
              </w:rPr>
              <w:t xml:space="preserve"> disorders</w:t>
            </w:r>
          </w:p>
        </w:tc>
        <w:tc>
          <w:tcPr>
            <w:tcW w:w="2424" w:type="dxa"/>
          </w:tcPr>
          <w:p w14:paraId="27AC0AE5" w14:textId="77777777" w:rsidR="00BE39DF" w:rsidRDefault="00F20CF4">
            <w:pPr>
              <w:pStyle w:val="TableParagraph"/>
              <w:spacing w:line="252" w:lineRule="exact"/>
              <w:ind w:left="5"/>
            </w:pPr>
            <w:r>
              <w:t>47</w:t>
            </w:r>
            <w:r>
              <w:rPr>
                <w:spacing w:val="2"/>
              </w:rPr>
              <w:t xml:space="preserve"> </w:t>
            </w:r>
            <w:r>
              <w:t>(</w:t>
            </w:r>
            <w:r>
              <w:rPr>
                <w:spacing w:val="1"/>
              </w:rPr>
              <w:t xml:space="preserve"> </w:t>
            </w:r>
            <w:r>
              <w:rPr>
                <w:spacing w:val="-2"/>
              </w:rPr>
              <w:t>17.2)</w:t>
            </w:r>
          </w:p>
        </w:tc>
        <w:tc>
          <w:tcPr>
            <w:tcW w:w="2266" w:type="dxa"/>
          </w:tcPr>
          <w:p w14:paraId="0E2AACE4" w14:textId="77777777" w:rsidR="00BE39DF" w:rsidRDefault="00F20CF4">
            <w:pPr>
              <w:pStyle w:val="TableParagraph"/>
              <w:spacing w:line="252" w:lineRule="exact"/>
              <w:ind w:left="5"/>
            </w:pPr>
            <w:r>
              <w:t>16</w:t>
            </w:r>
            <w:r>
              <w:rPr>
                <w:spacing w:val="2"/>
              </w:rPr>
              <w:t xml:space="preserve"> </w:t>
            </w:r>
            <w:r>
              <w:t>(</w:t>
            </w:r>
            <w:r>
              <w:rPr>
                <w:spacing w:val="1"/>
              </w:rPr>
              <w:t xml:space="preserve"> </w:t>
            </w:r>
            <w:r>
              <w:rPr>
                <w:spacing w:val="-2"/>
              </w:rPr>
              <w:t>12.2)</w:t>
            </w:r>
          </w:p>
        </w:tc>
      </w:tr>
      <w:tr w:rsidR="00BE39DF" w14:paraId="799F868B" w14:textId="77777777">
        <w:trPr>
          <w:trHeight w:val="292"/>
        </w:trPr>
        <w:tc>
          <w:tcPr>
            <w:tcW w:w="4262" w:type="dxa"/>
          </w:tcPr>
          <w:p w14:paraId="63C6FD0F" w14:textId="77777777" w:rsidR="00BE39DF" w:rsidRDefault="00F20CF4">
            <w:pPr>
              <w:pStyle w:val="TableParagraph"/>
              <w:spacing w:line="252" w:lineRule="exact"/>
              <w:ind w:left="4"/>
            </w:pPr>
            <w:r>
              <w:t>Colitis</w:t>
            </w:r>
            <w:r>
              <w:rPr>
                <w:spacing w:val="3"/>
              </w:rPr>
              <w:t xml:space="preserve"> </w:t>
            </w:r>
            <w:r>
              <w:rPr>
                <w:spacing w:val="-2"/>
              </w:rPr>
              <w:t>ulcerative</w:t>
            </w:r>
          </w:p>
        </w:tc>
        <w:tc>
          <w:tcPr>
            <w:tcW w:w="2424" w:type="dxa"/>
          </w:tcPr>
          <w:p w14:paraId="63E715C5" w14:textId="77777777" w:rsidR="00BE39DF" w:rsidRDefault="00F20CF4">
            <w:pPr>
              <w:pStyle w:val="TableParagraph"/>
              <w:spacing w:line="252" w:lineRule="exact"/>
              <w:ind w:left="5"/>
            </w:pPr>
            <w:r>
              <w:t>15</w:t>
            </w:r>
            <w:r>
              <w:rPr>
                <w:spacing w:val="2"/>
              </w:rPr>
              <w:t xml:space="preserve"> </w:t>
            </w:r>
            <w:r>
              <w:t>(</w:t>
            </w:r>
            <w:r>
              <w:rPr>
                <w:spacing w:val="1"/>
              </w:rPr>
              <w:t xml:space="preserve"> </w:t>
            </w:r>
            <w:r>
              <w:rPr>
                <w:spacing w:val="-4"/>
              </w:rPr>
              <w:t>5.5)</w:t>
            </w:r>
          </w:p>
        </w:tc>
        <w:tc>
          <w:tcPr>
            <w:tcW w:w="2266" w:type="dxa"/>
          </w:tcPr>
          <w:p w14:paraId="333B00EE" w14:textId="77777777" w:rsidR="00BE39DF" w:rsidRDefault="00F20CF4">
            <w:pPr>
              <w:pStyle w:val="TableParagraph"/>
              <w:spacing w:line="252" w:lineRule="exact"/>
              <w:ind w:left="5"/>
            </w:pPr>
            <w:r>
              <w:t>9</w:t>
            </w:r>
            <w:r>
              <w:rPr>
                <w:spacing w:val="2"/>
              </w:rPr>
              <w:t xml:space="preserve"> </w:t>
            </w:r>
            <w:r>
              <w:t>(</w:t>
            </w:r>
            <w:r>
              <w:rPr>
                <w:spacing w:val="1"/>
              </w:rPr>
              <w:t xml:space="preserve"> </w:t>
            </w:r>
            <w:r>
              <w:rPr>
                <w:spacing w:val="-4"/>
              </w:rPr>
              <w:t>6.9)</w:t>
            </w:r>
          </w:p>
        </w:tc>
      </w:tr>
      <w:tr w:rsidR="00BE39DF" w14:paraId="48C66980" w14:textId="77777777">
        <w:trPr>
          <w:trHeight w:val="292"/>
        </w:trPr>
        <w:tc>
          <w:tcPr>
            <w:tcW w:w="4262" w:type="dxa"/>
          </w:tcPr>
          <w:p w14:paraId="77F98BC3" w14:textId="77777777" w:rsidR="00BE39DF" w:rsidRDefault="00F20CF4">
            <w:pPr>
              <w:pStyle w:val="TableParagraph"/>
              <w:spacing w:line="252" w:lineRule="exact"/>
              <w:ind w:left="4"/>
            </w:pPr>
            <w:r>
              <w:rPr>
                <w:spacing w:val="-2"/>
              </w:rPr>
              <w:t>Haemorrhoids</w:t>
            </w:r>
          </w:p>
        </w:tc>
        <w:tc>
          <w:tcPr>
            <w:tcW w:w="2424" w:type="dxa"/>
          </w:tcPr>
          <w:p w14:paraId="3B73AF0D" w14:textId="77777777" w:rsidR="00BE39DF" w:rsidRDefault="00F20CF4">
            <w:pPr>
              <w:pStyle w:val="TableParagraph"/>
              <w:spacing w:line="252" w:lineRule="exact"/>
              <w:ind w:left="5"/>
            </w:pPr>
            <w:r>
              <w:t>6</w:t>
            </w:r>
            <w:r>
              <w:rPr>
                <w:spacing w:val="2"/>
              </w:rPr>
              <w:t xml:space="preserve"> </w:t>
            </w:r>
            <w:r>
              <w:t>(</w:t>
            </w:r>
            <w:r>
              <w:rPr>
                <w:spacing w:val="1"/>
              </w:rPr>
              <w:t xml:space="preserve"> </w:t>
            </w:r>
            <w:r>
              <w:rPr>
                <w:spacing w:val="-4"/>
              </w:rPr>
              <w:t>2.2)</w:t>
            </w:r>
          </w:p>
        </w:tc>
        <w:tc>
          <w:tcPr>
            <w:tcW w:w="2266" w:type="dxa"/>
          </w:tcPr>
          <w:p w14:paraId="600F5F43" w14:textId="77777777" w:rsidR="00BE39DF" w:rsidRDefault="00F20CF4">
            <w:pPr>
              <w:pStyle w:val="TableParagraph"/>
              <w:spacing w:line="252" w:lineRule="exact"/>
              <w:ind w:left="5"/>
            </w:pPr>
            <w:r>
              <w:rPr>
                <w:spacing w:val="-10"/>
              </w:rPr>
              <w:t>0</w:t>
            </w:r>
          </w:p>
        </w:tc>
      </w:tr>
      <w:tr w:rsidR="00BE39DF" w14:paraId="2FA1589A" w14:textId="77777777">
        <w:trPr>
          <w:trHeight w:val="297"/>
        </w:trPr>
        <w:tc>
          <w:tcPr>
            <w:tcW w:w="8952" w:type="dxa"/>
            <w:gridSpan w:val="3"/>
          </w:tcPr>
          <w:p w14:paraId="7ECA3D5F" w14:textId="77777777" w:rsidR="00BE39DF" w:rsidRDefault="00BE39DF">
            <w:pPr>
              <w:pStyle w:val="TableParagraph"/>
              <w:spacing w:before="0"/>
              <w:rPr>
                <w:sz w:val="20"/>
              </w:rPr>
            </w:pPr>
          </w:p>
        </w:tc>
      </w:tr>
      <w:tr w:rsidR="00BE39DF" w14:paraId="2571C09A" w14:textId="77777777">
        <w:trPr>
          <w:trHeight w:val="541"/>
        </w:trPr>
        <w:tc>
          <w:tcPr>
            <w:tcW w:w="4262" w:type="dxa"/>
          </w:tcPr>
          <w:p w14:paraId="5BD0E5C8" w14:textId="77777777" w:rsidR="00BE39DF" w:rsidRDefault="00F20CF4">
            <w:pPr>
              <w:pStyle w:val="TableParagraph"/>
              <w:spacing w:before="15" w:line="250" w:lineRule="atLeast"/>
              <w:ind w:left="4"/>
            </w:pPr>
            <w:r>
              <w:t>General</w:t>
            </w:r>
            <w:r>
              <w:rPr>
                <w:spacing w:val="-8"/>
              </w:rPr>
              <w:t xml:space="preserve"> </w:t>
            </w:r>
            <w:r>
              <w:t>disorders</w:t>
            </w:r>
            <w:r>
              <w:rPr>
                <w:spacing w:val="-8"/>
              </w:rPr>
              <w:t xml:space="preserve"> </w:t>
            </w:r>
            <w:r>
              <w:t>and</w:t>
            </w:r>
            <w:r>
              <w:rPr>
                <w:spacing w:val="-9"/>
              </w:rPr>
              <w:t xml:space="preserve"> </w:t>
            </w:r>
            <w:r>
              <w:t>administration</w:t>
            </w:r>
            <w:r>
              <w:rPr>
                <w:spacing w:val="-9"/>
              </w:rPr>
              <w:t xml:space="preserve"> </w:t>
            </w:r>
            <w:r>
              <w:t xml:space="preserve">site </w:t>
            </w:r>
            <w:r>
              <w:rPr>
                <w:spacing w:val="-2"/>
              </w:rPr>
              <w:t>conditions</w:t>
            </w:r>
          </w:p>
        </w:tc>
        <w:tc>
          <w:tcPr>
            <w:tcW w:w="2424" w:type="dxa"/>
          </w:tcPr>
          <w:p w14:paraId="780C21B0" w14:textId="77777777" w:rsidR="00BE39DF" w:rsidRDefault="00F20CF4">
            <w:pPr>
              <w:pStyle w:val="TableParagraph"/>
              <w:ind w:left="5"/>
            </w:pPr>
            <w:r>
              <w:t>17</w:t>
            </w:r>
            <w:r>
              <w:rPr>
                <w:spacing w:val="2"/>
              </w:rPr>
              <w:t xml:space="preserve"> </w:t>
            </w:r>
            <w:r>
              <w:t>(</w:t>
            </w:r>
            <w:r>
              <w:rPr>
                <w:spacing w:val="1"/>
              </w:rPr>
              <w:t xml:space="preserve"> </w:t>
            </w:r>
            <w:r>
              <w:rPr>
                <w:spacing w:val="-4"/>
              </w:rPr>
              <w:t>6.2)</w:t>
            </w:r>
          </w:p>
        </w:tc>
        <w:tc>
          <w:tcPr>
            <w:tcW w:w="2266" w:type="dxa"/>
          </w:tcPr>
          <w:p w14:paraId="04755CB2" w14:textId="77777777" w:rsidR="00BE39DF" w:rsidRDefault="00F20CF4">
            <w:pPr>
              <w:pStyle w:val="TableParagraph"/>
              <w:ind w:left="5"/>
            </w:pPr>
            <w:r>
              <w:t>6</w:t>
            </w:r>
            <w:r>
              <w:rPr>
                <w:spacing w:val="2"/>
              </w:rPr>
              <w:t xml:space="preserve"> </w:t>
            </w:r>
            <w:r>
              <w:t>(</w:t>
            </w:r>
            <w:r>
              <w:rPr>
                <w:spacing w:val="1"/>
              </w:rPr>
              <w:t xml:space="preserve"> </w:t>
            </w:r>
            <w:r>
              <w:rPr>
                <w:spacing w:val="-4"/>
              </w:rPr>
              <w:t>4.6)</w:t>
            </w:r>
          </w:p>
        </w:tc>
      </w:tr>
      <w:tr w:rsidR="00BE39DF" w14:paraId="751CE569" w14:textId="77777777">
        <w:trPr>
          <w:trHeight w:val="292"/>
        </w:trPr>
        <w:tc>
          <w:tcPr>
            <w:tcW w:w="4262" w:type="dxa"/>
          </w:tcPr>
          <w:p w14:paraId="17F6A6AB" w14:textId="77777777" w:rsidR="00BE39DF" w:rsidRDefault="00F20CF4">
            <w:pPr>
              <w:pStyle w:val="TableParagraph"/>
              <w:spacing w:line="252" w:lineRule="exact"/>
              <w:ind w:left="4"/>
            </w:pPr>
            <w:r>
              <w:rPr>
                <w:spacing w:val="-2"/>
              </w:rPr>
              <w:t>Pyrexia</w:t>
            </w:r>
          </w:p>
        </w:tc>
        <w:tc>
          <w:tcPr>
            <w:tcW w:w="2424" w:type="dxa"/>
          </w:tcPr>
          <w:p w14:paraId="6C64B5FA" w14:textId="77777777" w:rsidR="00BE39DF" w:rsidRDefault="00F20CF4">
            <w:pPr>
              <w:pStyle w:val="TableParagraph"/>
              <w:spacing w:line="252" w:lineRule="exact"/>
              <w:ind w:left="5"/>
            </w:pPr>
            <w:r>
              <w:t>7</w:t>
            </w:r>
            <w:r>
              <w:rPr>
                <w:spacing w:val="2"/>
              </w:rPr>
              <w:t xml:space="preserve"> </w:t>
            </w:r>
            <w:r>
              <w:t>(</w:t>
            </w:r>
            <w:r>
              <w:rPr>
                <w:spacing w:val="1"/>
              </w:rPr>
              <w:t xml:space="preserve"> </w:t>
            </w:r>
            <w:r>
              <w:rPr>
                <w:spacing w:val="-4"/>
              </w:rPr>
              <w:t>2.6)</w:t>
            </w:r>
          </w:p>
        </w:tc>
        <w:tc>
          <w:tcPr>
            <w:tcW w:w="2266" w:type="dxa"/>
          </w:tcPr>
          <w:p w14:paraId="6EA61913" w14:textId="77777777" w:rsidR="00BE39DF" w:rsidRDefault="00F20CF4">
            <w:pPr>
              <w:pStyle w:val="TableParagraph"/>
              <w:spacing w:line="252" w:lineRule="exact"/>
              <w:ind w:left="5"/>
            </w:pPr>
            <w:r>
              <w:t>3</w:t>
            </w:r>
            <w:r>
              <w:rPr>
                <w:spacing w:val="2"/>
              </w:rPr>
              <w:t xml:space="preserve"> </w:t>
            </w:r>
            <w:r>
              <w:t>(</w:t>
            </w:r>
            <w:r>
              <w:rPr>
                <w:spacing w:val="1"/>
              </w:rPr>
              <w:t xml:space="preserve"> </w:t>
            </w:r>
            <w:r>
              <w:rPr>
                <w:spacing w:val="-4"/>
              </w:rPr>
              <w:t>2.3)</w:t>
            </w:r>
          </w:p>
        </w:tc>
      </w:tr>
      <w:tr w:rsidR="00BE39DF" w14:paraId="5A9553B3" w14:textId="77777777">
        <w:trPr>
          <w:trHeight w:val="297"/>
        </w:trPr>
        <w:tc>
          <w:tcPr>
            <w:tcW w:w="8952" w:type="dxa"/>
            <w:gridSpan w:val="3"/>
          </w:tcPr>
          <w:p w14:paraId="7099E28E" w14:textId="77777777" w:rsidR="00BE39DF" w:rsidRDefault="00BE39DF">
            <w:pPr>
              <w:pStyle w:val="TableParagraph"/>
              <w:spacing w:before="0"/>
              <w:rPr>
                <w:sz w:val="20"/>
              </w:rPr>
            </w:pPr>
          </w:p>
        </w:tc>
      </w:tr>
      <w:tr w:rsidR="00BE39DF" w14:paraId="620F9171" w14:textId="77777777">
        <w:trPr>
          <w:trHeight w:val="292"/>
        </w:trPr>
        <w:tc>
          <w:tcPr>
            <w:tcW w:w="4262" w:type="dxa"/>
          </w:tcPr>
          <w:p w14:paraId="2DB8EC72" w14:textId="77777777" w:rsidR="00BE39DF" w:rsidRDefault="00F20CF4">
            <w:pPr>
              <w:pStyle w:val="TableParagraph"/>
              <w:spacing w:line="252" w:lineRule="exact"/>
              <w:ind w:left="4"/>
            </w:pPr>
            <w:r>
              <w:t>Infections</w:t>
            </w:r>
            <w:r>
              <w:rPr>
                <w:spacing w:val="-3"/>
              </w:rPr>
              <w:t xml:space="preserve"> </w:t>
            </w:r>
            <w:r>
              <w:t>and</w:t>
            </w:r>
            <w:r>
              <w:rPr>
                <w:spacing w:val="-3"/>
              </w:rPr>
              <w:t xml:space="preserve"> </w:t>
            </w:r>
            <w:r>
              <w:rPr>
                <w:spacing w:val="-2"/>
              </w:rPr>
              <w:t>infestations</w:t>
            </w:r>
          </w:p>
        </w:tc>
        <w:tc>
          <w:tcPr>
            <w:tcW w:w="2424" w:type="dxa"/>
          </w:tcPr>
          <w:p w14:paraId="2A5392E7" w14:textId="77777777" w:rsidR="00BE39DF" w:rsidRDefault="00F20CF4">
            <w:pPr>
              <w:pStyle w:val="TableParagraph"/>
              <w:spacing w:line="252" w:lineRule="exact"/>
              <w:ind w:left="5"/>
            </w:pPr>
            <w:r>
              <w:t>40</w:t>
            </w:r>
            <w:r>
              <w:rPr>
                <w:spacing w:val="2"/>
              </w:rPr>
              <w:t xml:space="preserve"> </w:t>
            </w:r>
            <w:r>
              <w:t>(</w:t>
            </w:r>
            <w:r>
              <w:rPr>
                <w:spacing w:val="1"/>
              </w:rPr>
              <w:t xml:space="preserve"> </w:t>
            </w:r>
            <w:r>
              <w:rPr>
                <w:spacing w:val="-2"/>
              </w:rPr>
              <w:t>14.6)</w:t>
            </w:r>
          </w:p>
        </w:tc>
        <w:tc>
          <w:tcPr>
            <w:tcW w:w="2266" w:type="dxa"/>
          </w:tcPr>
          <w:p w14:paraId="63377850" w14:textId="77777777" w:rsidR="00BE39DF" w:rsidRDefault="00F20CF4">
            <w:pPr>
              <w:pStyle w:val="TableParagraph"/>
              <w:spacing w:line="252" w:lineRule="exact"/>
              <w:ind w:left="5"/>
            </w:pPr>
            <w:r>
              <w:t>21</w:t>
            </w:r>
            <w:r>
              <w:rPr>
                <w:spacing w:val="2"/>
              </w:rPr>
              <w:t xml:space="preserve"> </w:t>
            </w:r>
            <w:r>
              <w:t>(</w:t>
            </w:r>
            <w:r>
              <w:rPr>
                <w:spacing w:val="1"/>
              </w:rPr>
              <w:t xml:space="preserve"> </w:t>
            </w:r>
            <w:r>
              <w:rPr>
                <w:spacing w:val="-2"/>
              </w:rPr>
              <w:t>16.0)</w:t>
            </w:r>
          </w:p>
        </w:tc>
      </w:tr>
      <w:tr w:rsidR="00BE39DF" w14:paraId="4C909F65" w14:textId="77777777">
        <w:trPr>
          <w:trHeight w:val="292"/>
        </w:trPr>
        <w:tc>
          <w:tcPr>
            <w:tcW w:w="4262" w:type="dxa"/>
          </w:tcPr>
          <w:p w14:paraId="0A4B89F9" w14:textId="77777777" w:rsidR="00BE39DF" w:rsidRDefault="00F20CF4">
            <w:pPr>
              <w:pStyle w:val="TableParagraph"/>
              <w:spacing w:line="252" w:lineRule="exact"/>
              <w:ind w:left="4"/>
            </w:pPr>
            <w:r>
              <w:rPr>
                <w:spacing w:val="-2"/>
              </w:rPr>
              <w:t>COVID-</w:t>
            </w:r>
            <w:r>
              <w:rPr>
                <w:spacing w:val="-5"/>
              </w:rPr>
              <w:t>19</w:t>
            </w:r>
          </w:p>
        </w:tc>
        <w:tc>
          <w:tcPr>
            <w:tcW w:w="2424" w:type="dxa"/>
          </w:tcPr>
          <w:p w14:paraId="0EF8DAD8" w14:textId="77777777" w:rsidR="00BE39DF" w:rsidRDefault="00F20CF4">
            <w:pPr>
              <w:pStyle w:val="TableParagraph"/>
              <w:spacing w:line="252" w:lineRule="exact"/>
              <w:ind w:left="5"/>
            </w:pPr>
            <w:r>
              <w:t>13</w:t>
            </w:r>
            <w:r>
              <w:rPr>
                <w:spacing w:val="2"/>
              </w:rPr>
              <w:t xml:space="preserve"> </w:t>
            </w:r>
            <w:r>
              <w:t>(</w:t>
            </w:r>
            <w:r>
              <w:rPr>
                <w:spacing w:val="1"/>
              </w:rPr>
              <w:t xml:space="preserve"> </w:t>
            </w:r>
            <w:r>
              <w:rPr>
                <w:spacing w:val="-4"/>
              </w:rPr>
              <w:t>4.7)</w:t>
            </w:r>
          </w:p>
        </w:tc>
        <w:tc>
          <w:tcPr>
            <w:tcW w:w="2266" w:type="dxa"/>
          </w:tcPr>
          <w:p w14:paraId="7BF04B95" w14:textId="77777777" w:rsidR="00BE39DF" w:rsidRDefault="00F20CF4">
            <w:pPr>
              <w:pStyle w:val="TableParagraph"/>
              <w:spacing w:line="252" w:lineRule="exact"/>
              <w:ind w:left="5"/>
            </w:pPr>
            <w:r>
              <w:t>6</w:t>
            </w:r>
            <w:r>
              <w:rPr>
                <w:spacing w:val="2"/>
              </w:rPr>
              <w:t xml:space="preserve"> </w:t>
            </w:r>
            <w:r>
              <w:t>(</w:t>
            </w:r>
            <w:r>
              <w:rPr>
                <w:spacing w:val="1"/>
              </w:rPr>
              <w:t xml:space="preserve"> </w:t>
            </w:r>
            <w:r>
              <w:rPr>
                <w:spacing w:val="-4"/>
              </w:rPr>
              <w:t>4.6)</w:t>
            </w:r>
          </w:p>
        </w:tc>
      </w:tr>
      <w:tr w:rsidR="00BE39DF" w14:paraId="1FD19403" w14:textId="77777777">
        <w:trPr>
          <w:trHeight w:val="292"/>
        </w:trPr>
        <w:tc>
          <w:tcPr>
            <w:tcW w:w="8952" w:type="dxa"/>
            <w:gridSpan w:val="3"/>
          </w:tcPr>
          <w:p w14:paraId="633FC0BA" w14:textId="77777777" w:rsidR="00BE39DF" w:rsidRDefault="00BE39DF">
            <w:pPr>
              <w:pStyle w:val="TableParagraph"/>
              <w:spacing w:before="0"/>
              <w:rPr>
                <w:sz w:val="20"/>
              </w:rPr>
            </w:pPr>
          </w:p>
        </w:tc>
      </w:tr>
      <w:tr w:rsidR="00BE39DF" w14:paraId="4CDC546A" w14:textId="77777777">
        <w:trPr>
          <w:trHeight w:val="292"/>
        </w:trPr>
        <w:tc>
          <w:tcPr>
            <w:tcW w:w="4262" w:type="dxa"/>
          </w:tcPr>
          <w:p w14:paraId="4627F4E8" w14:textId="77777777" w:rsidR="00BE39DF" w:rsidRDefault="00F20CF4">
            <w:pPr>
              <w:pStyle w:val="TableParagraph"/>
              <w:spacing w:line="252" w:lineRule="exact"/>
              <w:ind w:left="4"/>
            </w:pPr>
            <w:r>
              <w:rPr>
                <w:spacing w:val="-2"/>
              </w:rPr>
              <w:t>Investigations</w:t>
            </w:r>
          </w:p>
        </w:tc>
        <w:tc>
          <w:tcPr>
            <w:tcW w:w="2424" w:type="dxa"/>
          </w:tcPr>
          <w:p w14:paraId="05EB3C81" w14:textId="77777777" w:rsidR="00BE39DF" w:rsidRDefault="00F20CF4">
            <w:pPr>
              <w:pStyle w:val="TableParagraph"/>
              <w:spacing w:line="252" w:lineRule="exact"/>
              <w:ind w:left="5"/>
            </w:pPr>
            <w:r>
              <w:t>26</w:t>
            </w:r>
            <w:r>
              <w:rPr>
                <w:spacing w:val="2"/>
              </w:rPr>
              <w:t xml:space="preserve"> </w:t>
            </w:r>
            <w:r>
              <w:t>(</w:t>
            </w:r>
            <w:r>
              <w:rPr>
                <w:spacing w:val="1"/>
              </w:rPr>
              <w:t xml:space="preserve"> </w:t>
            </w:r>
            <w:r>
              <w:rPr>
                <w:spacing w:val="-4"/>
              </w:rPr>
              <w:t>9.5)</w:t>
            </w:r>
          </w:p>
        </w:tc>
        <w:tc>
          <w:tcPr>
            <w:tcW w:w="2266" w:type="dxa"/>
          </w:tcPr>
          <w:p w14:paraId="2C7CDAA2" w14:textId="77777777" w:rsidR="00BE39DF" w:rsidRDefault="00F20CF4">
            <w:pPr>
              <w:pStyle w:val="TableParagraph"/>
              <w:spacing w:line="252" w:lineRule="exact"/>
              <w:ind w:left="5"/>
            </w:pPr>
            <w:r>
              <w:t>7</w:t>
            </w:r>
            <w:r>
              <w:rPr>
                <w:spacing w:val="2"/>
              </w:rPr>
              <w:t xml:space="preserve"> </w:t>
            </w:r>
            <w:r>
              <w:t>(</w:t>
            </w:r>
            <w:r>
              <w:rPr>
                <w:spacing w:val="1"/>
              </w:rPr>
              <w:t xml:space="preserve"> </w:t>
            </w:r>
            <w:r>
              <w:rPr>
                <w:spacing w:val="-4"/>
              </w:rPr>
              <w:t>5.3)</w:t>
            </w:r>
          </w:p>
        </w:tc>
      </w:tr>
      <w:tr w:rsidR="00BE39DF" w14:paraId="648C61B0" w14:textId="77777777">
        <w:trPr>
          <w:trHeight w:val="292"/>
        </w:trPr>
        <w:tc>
          <w:tcPr>
            <w:tcW w:w="4262" w:type="dxa"/>
          </w:tcPr>
          <w:p w14:paraId="3B9F3F00" w14:textId="77777777" w:rsidR="00BE39DF" w:rsidRDefault="00F20CF4">
            <w:pPr>
              <w:pStyle w:val="TableParagraph"/>
              <w:spacing w:line="252" w:lineRule="exact"/>
              <w:ind w:left="4"/>
            </w:pPr>
            <w:r>
              <w:t>Alanine</w:t>
            </w:r>
            <w:r>
              <w:rPr>
                <w:spacing w:val="-7"/>
              </w:rPr>
              <w:t xml:space="preserve"> </w:t>
            </w:r>
            <w:r>
              <w:t>aminotransferase</w:t>
            </w:r>
            <w:r>
              <w:rPr>
                <w:spacing w:val="-7"/>
              </w:rPr>
              <w:t xml:space="preserve"> </w:t>
            </w:r>
            <w:r>
              <w:rPr>
                <w:spacing w:val="-2"/>
              </w:rPr>
              <w:t>increased</w:t>
            </w:r>
          </w:p>
        </w:tc>
        <w:tc>
          <w:tcPr>
            <w:tcW w:w="2424" w:type="dxa"/>
          </w:tcPr>
          <w:p w14:paraId="6740AA54" w14:textId="77777777" w:rsidR="00BE39DF" w:rsidRDefault="00F20CF4">
            <w:pPr>
              <w:pStyle w:val="TableParagraph"/>
              <w:spacing w:line="252" w:lineRule="exact"/>
              <w:ind w:left="5"/>
            </w:pPr>
            <w:r>
              <w:t>6</w:t>
            </w:r>
            <w:r>
              <w:rPr>
                <w:spacing w:val="2"/>
              </w:rPr>
              <w:t xml:space="preserve"> </w:t>
            </w:r>
            <w:r>
              <w:t>(</w:t>
            </w:r>
            <w:r>
              <w:rPr>
                <w:spacing w:val="1"/>
              </w:rPr>
              <w:t xml:space="preserve"> </w:t>
            </w:r>
            <w:r>
              <w:rPr>
                <w:spacing w:val="-4"/>
              </w:rPr>
              <w:t>2.2)</w:t>
            </w:r>
          </w:p>
        </w:tc>
        <w:tc>
          <w:tcPr>
            <w:tcW w:w="2266" w:type="dxa"/>
          </w:tcPr>
          <w:p w14:paraId="36D355B9" w14:textId="77777777" w:rsidR="00BE39DF" w:rsidRDefault="00F20CF4">
            <w:pPr>
              <w:pStyle w:val="TableParagraph"/>
              <w:spacing w:line="252" w:lineRule="exact"/>
              <w:ind w:left="5"/>
            </w:pPr>
            <w:r>
              <w:rPr>
                <w:spacing w:val="-10"/>
              </w:rPr>
              <w:t>0</w:t>
            </w:r>
          </w:p>
        </w:tc>
      </w:tr>
      <w:tr w:rsidR="00BE39DF" w14:paraId="41592F15" w14:textId="77777777">
        <w:trPr>
          <w:trHeight w:val="292"/>
        </w:trPr>
        <w:tc>
          <w:tcPr>
            <w:tcW w:w="8952" w:type="dxa"/>
            <w:gridSpan w:val="3"/>
          </w:tcPr>
          <w:p w14:paraId="788C81B7" w14:textId="77777777" w:rsidR="00BE39DF" w:rsidRDefault="00BE39DF">
            <w:pPr>
              <w:pStyle w:val="TableParagraph"/>
              <w:spacing w:before="0"/>
              <w:rPr>
                <w:sz w:val="20"/>
              </w:rPr>
            </w:pPr>
          </w:p>
        </w:tc>
      </w:tr>
      <w:tr w:rsidR="00BE39DF" w14:paraId="2B343794" w14:textId="77777777">
        <w:trPr>
          <w:trHeight w:val="297"/>
        </w:trPr>
        <w:tc>
          <w:tcPr>
            <w:tcW w:w="4262" w:type="dxa"/>
          </w:tcPr>
          <w:p w14:paraId="15701E29" w14:textId="77777777" w:rsidR="00BE39DF" w:rsidRDefault="00F20CF4">
            <w:pPr>
              <w:pStyle w:val="TableParagraph"/>
              <w:ind w:left="4"/>
            </w:pPr>
            <w:r>
              <w:t>Musculoskeletal</w:t>
            </w:r>
            <w:r>
              <w:rPr>
                <w:spacing w:val="-1"/>
              </w:rPr>
              <w:t xml:space="preserve"> </w:t>
            </w:r>
            <w:r>
              <w:t>and</w:t>
            </w:r>
            <w:r>
              <w:rPr>
                <w:spacing w:val="-7"/>
              </w:rPr>
              <w:t xml:space="preserve"> </w:t>
            </w:r>
            <w:r>
              <w:t>connective</w:t>
            </w:r>
            <w:r>
              <w:rPr>
                <w:spacing w:val="-4"/>
              </w:rPr>
              <w:t xml:space="preserve"> </w:t>
            </w:r>
            <w:r>
              <w:t>tissue</w:t>
            </w:r>
            <w:r>
              <w:rPr>
                <w:spacing w:val="-3"/>
              </w:rPr>
              <w:t xml:space="preserve"> </w:t>
            </w:r>
            <w:r>
              <w:rPr>
                <w:spacing w:val="-2"/>
              </w:rPr>
              <w:t>disorders</w:t>
            </w:r>
          </w:p>
        </w:tc>
        <w:tc>
          <w:tcPr>
            <w:tcW w:w="2424" w:type="dxa"/>
          </w:tcPr>
          <w:p w14:paraId="0941C318" w14:textId="77777777" w:rsidR="00BE39DF" w:rsidRDefault="00F20CF4">
            <w:pPr>
              <w:pStyle w:val="TableParagraph"/>
              <w:ind w:left="5"/>
            </w:pPr>
            <w:r>
              <w:t>20</w:t>
            </w:r>
            <w:r>
              <w:rPr>
                <w:spacing w:val="2"/>
              </w:rPr>
              <w:t xml:space="preserve"> </w:t>
            </w:r>
            <w:r>
              <w:t>(</w:t>
            </w:r>
            <w:r>
              <w:rPr>
                <w:spacing w:val="1"/>
              </w:rPr>
              <w:t xml:space="preserve"> </w:t>
            </w:r>
            <w:r>
              <w:rPr>
                <w:spacing w:val="-4"/>
              </w:rPr>
              <w:t>7.3)</w:t>
            </w:r>
          </w:p>
        </w:tc>
        <w:tc>
          <w:tcPr>
            <w:tcW w:w="2266" w:type="dxa"/>
          </w:tcPr>
          <w:p w14:paraId="3AE62C09" w14:textId="77777777" w:rsidR="00BE39DF" w:rsidRDefault="00F20CF4">
            <w:pPr>
              <w:pStyle w:val="TableParagraph"/>
              <w:ind w:left="5"/>
            </w:pPr>
            <w:r>
              <w:t>4</w:t>
            </w:r>
            <w:r>
              <w:rPr>
                <w:spacing w:val="2"/>
              </w:rPr>
              <w:t xml:space="preserve"> </w:t>
            </w:r>
            <w:r>
              <w:t>(</w:t>
            </w:r>
            <w:r>
              <w:rPr>
                <w:spacing w:val="1"/>
              </w:rPr>
              <w:t xml:space="preserve"> </w:t>
            </w:r>
            <w:r>
              <w:rPr>
                <w:spacing w:val="-4"/>
              </w:rPr>
              <w:t>3.1)</w:t>
            </w:r>
          </w:p>
        </w:tc>
      </w:tr>
    </w:tbl>
    <w:p w14:paraId="0D44E83C" w14:textId="77777777" w:rsidR="00BE39DF" w:rsidRDefault="00BE39DF">
      <w:pPr>
        <w:sectPr w:rsidR="00BE39DF">
          <w:type w:val="continuous"/>
          <w:pgSz w:w="11910" w:h="16840"/>
          <w:pgMar w:top="1400" w:right="1000" w:bottom="1272" w:left="1320" w:header="0" w:footer="781" w:gutter="0"/>
          <w:cols w:space="720"/>
        </w:sect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2"/>
        <w:gridCol w:w="2424"/>
        <w:gridCol w:w="2266"/>
      </w:tblGrid>
      <w:tr w:rsidR="00BE39DF" w14:paraId="2BAD0304" w14:textId="77777777">
        <w:trPr>
          <w:trHeight w:val="820"/>
        </w:trPr>
        <w:tc>
          <w:tcPr>
            <w:tcW w:w="4262" w:type="dxa"/>
          </w:tcPr>
          <w:p w14:paraId="278DF381" w14:textId="77777777" w:rsidR="00BE39DF" w:rsidRDefault="00BE39DF">
            <w:pPr>
              <w:pStyle w:val="TableParagraph"/>
              <w:spacing w:before="40"/>
              <w:rPr>
                <w:b/>
              </w:rPr>
            </w:pPr>
          </w:p>
          <w:p w14:paraId="0BC36E10" w14:textId="77777777" w:rsidR="00BE39DF" w:rsidRDefault="00F20CF4">
            <w:pPr>
              <w:pStyle w:val="TableParagraph"/>
              <w:spacing w:before="0"/>
              <w:ind w:left="4"/>
              <w:rPr>
                <w:b/>
              </w:rPr>
            </w:pPr>
            <w:r>
              <w:rPr>
                <w:b/>
              </w:rPr>
              <w:t>System</w:t>
            </w:r>
            <w:r>
              <w:rPr>
                <w:b/>
                <w:spacing w:val="-5"/>
              </w:rPr>
              <w:t xml:space="preserve"> </w:t>
            </w:r>
            <w:r>
              <w:rPr>
                <w:b/>
              </w:rPr>
              <w:t>Organ</w:t>
            </w:r>
            <w:r>
              <w:rPr>
                <w:b/>
                <w:spacing w:val="-7"/>
              </w:rPr>
              <w:t xml:space="preserve"> </w:t>
            </w:r>
            <w:r>
              <w:rPr>
                <w:b/>
              </w:rPr>
              <w:t>Class</w:t>
            </w:r>
            <w:r>
              <w:rPr>
                <w:b/>
                <w:spacing w:val="-7"/>
              </w:rPr>
              <w:t xml:space="preserve"> </w:t>
            </w:r>
            <w:r>
              <w:rPr>
                <w:b/>
              </w:rPr>
              <w:t>Preferred</w:t>
            </w:r>
            <w:r>
              <w:rPr>
                <w:b/>
                <w:spacing w:val="-2"/>
              </w:rPr>
              <w:t xml:space="preserve"> </w:t>
            </w:r>
            <w:r>
              <w:rPr>
                <w:b/>
                <w:spacing w:val="-4"/>
              </w:rPr>
              <w:t>Term</w:t>
            </w:r>
          </w:p>
        </w:tc>
        <w:tc>
          <w:tcPr>
            <w:tcW w:w="2424" w:type="dxa"/>
          </w:tcPr>
          <w:p w14:paraId="63621940" w14:textId="77777777" w:rsidR="00BE39DF" w:rsidRDefault="00F20CF4">
            <w:pPr>
              <w:pStyle w:val="TableParagraph"/>
              <w:ind w:left="5"/>
              <w:rPr>
                <w:b/>
              </w:rPr>
            </w:pPr>
            <w:r>
              <w:rPr>
                <w:b/>
              </w:rPr>
              <w:t>Etrasimod</w:t>
            </w:r>
            <w:r>
              <w:rPr>
                <w:b/>
                <w:spacing w:val="-14"/>
              </w:rPr>
              <w:t xml:space="preserve"> </w:t>
            </w:r>
            <w:r>
              <w:rPr>
                <w:b/>
              </w:rPr>
              <w:t>2</w:t>
            </w:r>
            <w:r>
              <w:rPr>
                <w:b/>
                <w:spacing w:val="-14"/>
              </w:rPr>
              <w:t xml:space="preserve"> </w:t>
            </w:r>
            <w:r>
              <w:rPr>
                <w:b/>
              </w:rPr>
              <w:t xml:space="preserve">mg/day </w:t>
            </w:r>
            <w:r>
              <w:rPr>
                <w:b/>
                <w:spacing w:val="-2"/>
              </w:rPr>
              <w:t>(N=274)</w:t>
            </w:r>
          </w:p>
          <w:p w14:paraId="456FAA5B" w14:textId="77777777" w:rsidR="00BE39DF" w:rsidRDefault="00F20CF4">
            <w:pPr>
              <w:pStyle w:val="TableParagraph"/>
              <w:spacing w:before="22" w:line="252" w:lineRule="exact"/>
              <w:ind w:left="5"/>
              <w:rPr>
                <w:b/>
              </w:rPr>
            </w:pPr>
            <w:r>
              <w:rPr>
                <w:b/>
              </w:rPr>
              <w:t>n</w:t>
            </w:r>
            <w:r>
              <w:rPr>
                <w:b/>
                <w:spacing w:val="4"/>
              </w:rPr>
              <w:t xml:space="preserve"> </w:t>
            </w:r>
            <w:r>
              <w:rPr>
                <w:b/>
                <w:spacing w:val="-5"/>
              </w:rPr>
              <w:t>(%)</w:t>
            </w:r>
          </w:p>
        </w:tc>
        <w:tc>
          <w:tcPr>
            <w:tcW w:w="2266" w:type="dxa"/>
          </w:tcPr>
          <w:p w14:paraId="67E7336E" w14:textId="77777777" w:rsidR="00BE39DF" w:rsidRDefault="00F20CF4">
            <w:pPr>
              <w:pStyle w:val="TableParagraph"/>
              <w:ind w:left="5"/>
              <w:rPr>
                <w:b/>
              </w:rPr>
            </w:pPr>
            <w:r>
              <w:rPr>
                <w:b/>
              </w:rPr>
              <w:t>Placebo</w:t>
            </w:r>
            <w:r>
              <w:rPr>
                <w:b/>
                <w:spacing w:val="-1"/>
              </w:rPr>
              <w:t xml:space="preserve"> </w:t>
            </w:r>
            <w:r>
              <w:rPr>
                <w:b/>
              </w:rPr>
              <w:t>(N=131)</w:t>
            </w:r>
            <w:r>
              <w:rPr>
                <w:b/>
                <w:spacing w:val="-2"/>
              </w:rPr>
              <w:t xml:space="preserve"> </w:t>
            </w:r>
            <w:r>
              <w:rPr>
                <w:b/>
              </w:rPr>
              <w:t>n</w:t>
            </w:r>
            <w:r>
              <w:rPr>
                <w:b/>
                <w:spacing w:val="-3"/>
              </w:rPr>
              <w:t xml:space="preserve"> </w:t>
            </w:r>
            <w:r>
              <w:rPr>
                <w:b/>
                <w:spacing w:val="-5"/>
              </w:rPr>
              <w:t>(%)</w:t>
            </w:r>
          </w:p>
        </w:tc>
      </w:tr>
      <w:tr w:rsidR="00BE39DF" w14:paraId="41D81B40" w14:textId="77777777">
        <w:trPr>
          <w:trHeight w:val="292"/>
        </w:trPr>
        <w:tc>
          <w:tcPr>
            <w:tcW w:w="4262" w:type="dxa"/>
          </w:tcPr>
          <w:p w14:paraId="27597431" w14:textId="77777777" w:rsidR="00BE39DF" w:rsidRDefault="00F20CF4">
            <w:pPr>
              <w:pStyle w:val="TableParagraph"/>
              <w:spacing w:line="252" w:lineRule="exact"/>
              <w:ind w:left="4"/>
            </w:pPr>
            <w:r>
              <w:rPr>
                <w:spacing w:val="-2"/>
              </w:rPr>
              <w:t>Arthralgia</w:t>
            </w:r>
          </w:p>
        </w:tc>
        <w:tc>
          <w:tcPr>
            <w:tcW w:w="2424" w:type="dxa"/>
          </w:tcPr>
          <w:p w14:paraId="2DCB3712" w14:textId="77777777" w:rsidR="00BE39DF" w:rsidRDefault="00F20CF4">
            <w:pPr>
              <w:pStyle w:val="TableParagraph"/>
              <w:spacing w:line="252" w:lineRule="exact"/>
              <w:ind w:left="5"/>
            </w:pPr>
            <w:r>
              <w:t>9</w:t>
            </w:r>
            <w:r>
              <w:rPr>
                <w:spacing w:val="2"/>
              </w:rPr>
              <w:t xml:space="preserve"> </w:t>
            </w:r>
            <w:r>
              <w:t>(</w:t>
            </w:r>
            <w:r>
              <w:rPr>
                <w:spacing w:val="1"/>
              </w:rPr>
              <w:t xml:space="preserve"> </w:t>
            </w:r>
            <w:r>
              <w:rPr>
                <w:spacing w:val="-4"/>
              </w:rPr>
              <w:t>3.3)</w:t>
            </w:r>
          </w:p>
        </w:tc>
        <w:tc>
          <w:tcPr>
            <w:tcW w:w="2266" w:type="dxa"/>
          </w:tcPr>
          <w:p w14:paraId="680C7B03" w14:textId="77777777" w:rsidR="00BE39DF" w:rsidRDefault="00F20CF4">
            <w:pPr>
              <w:pStyle w:val="TableParagraph"/>
              <w:spacing w:line="252" w:lineRule="exact"/>
              <w:ind w:left="5"/>
            </w:pPr>
            <w:r>
              <w:t>1</w:t>
            </w:r>
            <w:r>
              <w:rPr>
                <w:spacing w:val="2"/>
              </w:rPr>
              <w:t xml:space="preserve"> </w:t>
            </w:r>
            <w:r>
              <w:t>(</w:t>
            </w:r>
            <w:r>
              <w:rPr>
                <w:spacing w:val="1"/>
              </w:rPr>
              <w:t xml:space="preserve"> </w:t>
            </w:r>
            <w:r>
              <w:rPr>
                <w:spacing w:val="-4"/>
              </w:rPr>
              <w:t>0.8)</w:t>
            </w:r>
          </w:p>
        </w:tc>
      </w:tr>
      <w:tr w:rsidR="00BE39DF" w14:paraId="28F2F70A" w14:textId="77777777">
        <w:trPr>
          <w:trHeight w:val="292"/>
        </w:trPr>
        <w:tc>
          <w:tcPr>
            <w:tcW w:w="8952" w:type="dxa"/>
            <w:gridSpan w:val="3"/>
          </w:tcPr>
          <w:p w14:paraId="1A9A3514" w14:textId="77777777" w:rsidR="00BE39DF" w:rsidRDefault="00BE39DF">
            <w:pPr>
              <w:pStyle w:val="TableParagraph"/>
              <w:spacing w:before="0"/>
              <w:rPr>
                <w:sz w:val="20"/>
              </w:rPr>
            </w:pPr>
          </w:p>
        </w:tc>
      </w:tr>
      <w:tr w:rsidR="00BE39DF" w14:paraId="1923C30E" w14:textId="77777777">
        <w:trPr>
          <w:trHeight w:val="292"/>
        </w:trPr>
        <w:tc>
          <w:tcPr>
            <w:tcW w:w="4262" w:type="dxa"/>
          </w:tcPr>
          <w:p w14:paraId="0BFC0C02" w14:textId="77777777" w:rsidR="00BE39DF" w:rsidRDefault="00F20CF4">
            <w:pPr>
              <w:pStyle w:val="TableParagraph"/>
              <w:spacing w:line="252" w:lineRule="exact"/>
              <w:ind w:left="4"/>
            </w:pPr>
            <w:r>
              <w:t>Nervous</w:t>
            </w:r>
            <w:r>
              <w:rPr>
                <w:spacing w:val="-3"/>
              </w:rPr>
              <w:t xml:space="preserve"> </w:t>
            </w:r>
            <w:r>
              <w:t>system</w:t>
            </w:r>
            <w:r>
              <w:rPr>
                <w:spacing w:val="-7"/>
              </w:rPr>
              <w:t xml:space="preserve"> </w:t>
            </w:r>
            <w:r>
              <w:rPr>
                <w:spacing w:val="-2"/>
              </w:rPr>
              <w:t>disorders</w:t>
            </w:r>
          </w:p>
        </w:tc>
        <w:tc>
          <w:tcPr>
            <w:tcW w:w="2424" w:type="dxa"/>
          </w:tcPr>
          <w:p w14:paraId="5F65663E" w14:textId="77777777" w:rsidR="00BE39DF" w:rsidRDefault="00F20CF4">
            <w:pPr>
              <w:pStyle w:val="TableParagraph"/>
              <w:spacing w:line="252" w:lineRule="exact"/>
              <w:ind w:left="5"/>
            </w:pPr>
            <w:r>
              <w:t>13</w:t>
            </w:r>
            <w:r>
              <w:rPr>
                <w:spacing w:val="2"/>
              </w:rPr>
              <w:t xml:space="preserve"> </w:t>
            </w:r>
            <w:r>
              <w:t>(</w:t>
            </w:r>
            <w:r>
              <w:rPr>
                <w:spacing w:val="1"/>
              </w:rPr>
              <w:t xml:space="preserve"> </w:t>
            </w:r>
            <w:r>
              <w:rPr>
                <w:spacing w:val="-4"/>
              </w:rPr>
              <w:t>4.7)</w:t>
            </w:r>
          </w:p>
        </w:tc>
        <w:tc>
          <w:tcPr>
            <w:tcW w:w="2266" w:type="dxa"/>
          </w:tcPr>
          <w:p w14:paraId="5010373B" w14:textId="77777777" w:rsidR="00BE39DF" w:rsidRDefault="00F20CF4">
            <w:pPr>
              <w:pStyle w:val="TableParagraph"/>
              <w:spacing w:line="252" w:lineRule="exact"/>
              <w:ind w:left="5"/>
            </w:pPr>
            <w:r>
              <w:t>2</w:t>
            </w:r>
            <w:r>
              <w:rPr>
                <w:spacing w:val="2"/>
              </w:rPr>
              <w:t xml:space="preserve"> </w:t>
            </w:r>
            <w:r>
              <w:t>(</w:t>
            </w:r>
            <w:r>
              <w:rPr>
                <w:spacing w:val="1"/>
              </w:rPr>
              <w:t xml:space="preserve"> </w:t>
            </w:r>
            <w:r>
              <w:rPr>
                <w:spacing w:val="-4"/>
              </w:rPr>
              <w:t>1.5)</w:t>
            </w:r>
          </w:p>
        </w:tc>
      </w:tr>
      <w:tr w:rsidR="00BE39DF" w14:paraId="1B83DE06" w14:textId="77777777">
        <w:trPr>
          <w:trHeight w:val="292"/>
        </w:trPr>
        <w:tc>
          <w:tcPr>
            <w:tcW w:w="4262" w:type="dxa"/>
          </w:tcPr>
          <w:p w14:paraId="0BFEA3CA" w14:textId="77777777" w:rsidR="00BE39DF" w:rsidRDefault="00BE39DF">
            <w:pPr>
              <w:pStyle w:val="TableParagraph"/>
              <w:spacing w:before="0"/>
              <w:rPr>
                <w:sz w:val="20"/>
              </w:rPr>
            </w:pPr>
          </w:p>
        </w:tc>
        <w:tc>
          <w:tcPr>
            <w:tcW w:w="2424" w:type="dxa"/>
          </w:tcPr>
          <w:p w14:paraId="42DE3C99" w14:textId="77777777" w:rsidR="00BE39DF" w:rsidRDefault="00BE39DF">
            <w:pPr>
              <w:pStyle w:val="TableParagraph"/>
              <w:spacing w:before="0"/>
              <w:rPr>
                <w:sz w:val="20"/>
              </w:rPr>
            </w:pPr>
          </w:p>
        </w:tc>
        <w:tc>
          <w:tcPr>
            <w:tcW w:w="2266" w:type="dxa"/>
          </w:tcPr>
          <w:p w14:paraId="62C7869B" w14:textId="77777777" w:rsidR="00BE39DF" w:rsidRDefault="00BE39DF">
            <w:pPr>
              <w:pStyle w:val="TableParagraph"/>
              <w:spacing w:before="0"/>
              <w:rPr>
                <w:sz w:val="20"/>
              </w:rPr>
            </w:pPr>
          </w:p>
        </w:tc>
      </w:tr>
      <w:tr w:rsidR="00BE39DF" w14:paraId="237C0EFD" w14:textId="77777777">
        <w:trPr>
          <w:trHeight w:val="292"/>
        </w:trPr>
        <w:tc>
          <w:tcPr>
            <w:tcW w:w="4262" w:type="dxa"/>
          </w:tcPr>
          <w:p w14:paraId="2CE94D5E" w14:textId="77777777" w:rsidR="00BE39DF" w:rsidRDefault="00F20CF4">
            <w:pPr>
              <w:pStyle w:val="TableParagraph"/>
              <w:spacing w:line="252" w:lineRule="exact"/>
              <w:ind w:left="4"/>
            </w:pPr>
            <w:r>
              <w:rPr>
                <w:spacing w:val="-2"/>
              </w:rPr>
              <w:t>Headache</w:t>
            </w:r>
          </w:p>
        </w:tc>
        <w:tc>
          <w:tcPr>
            <w:tcW w:w="2424" w:type="dxa"/>
          </w:tcPr>
          <w:p w14:paraId="0D49EA0A" w14:textId="77777777" w:rsidR="00BE39DF" w:rsidRDefault="00F20CF4">
            <w:pPr>
              <w:pStyle w:val="TableParagraph"/>
              <w:spacing w:line="252" w:lineRule="exact"/>
              <w:ind w:left="5"/>
            </w:pPr>
            <w:r>
              <w:t>8</w:t>
            </w:r>
            <w:r>
              <w:rPr>
                <w:spacing w:val="2"/>
              </w:rPr>
              <w:t xml:space="preserve"> </w:t>
            </w:r>
            <w:r>
              <w:t>(</w:t>
            </w:r>
            <w:r>
              <w:rPr>
                <w:spacing w:val="1"/>
              </w:rPr>
              <w:t xml:space="preserve"> </w:t>
            </w:r>
            <w:r>
              <w:rPr>
                <w:spacing w:val="-4"/>
              </w:rPr>
              <w:t>2.9)</w:t>
            </w:r>
          </w:p>
        </w:tc>
        <w:tc>
          <w:tcPr>
            <w:tcW w:w="2266" w:type="dxa"/>
          </w:tcPr>
          <w:p w14:paraId="67A441C5" w14:textId="77777777" w:rsidR="00BE39DF" w:rsidRDefault="00F20CF4">
            <w:pPr>
              <w:pStyle w:val="TableParagraph"/>
              <w:spacing w:line="252" w:lineRule="exact"/>
              <w:ind w:left="5"/>
            </w:pPr>
            <w:r>
              <w:rPr>
                <w:spacing w:val="-10"/>
              </w:rPr>
              <w:t>0</w:t>
            </w:r>
          </w:p>
        </w:tc>
      </w:tr>
      <w:tr w:rsidR="00BE39DF" w14:paraId="67EBDB1D" w14:textId="77777777">
        <w:trPr>
          <w:trHeight w:val="292"/>
        </w:trPr>
        <w:tc>
          <w:tcPr>
            <w:tcW w:w="4262" w:type="dxa"/>
          </w:tcPr>
          <w:p w14:paraId="6957D361" w14:textId="77777777" w:rsidR="00BE39DF" w:rsidRDefault="00BE39DF">
            <w:pPr>
              <w:pStyle w:val="TableParagraph"/>
              <w:spacing w:before="0"/>
              <w:rPr>
                <w:sz w:val="20"/>
              </w:rPr>
            </w:pPr>
          </w:p>
        </w:tc>
        <w:tc>
          <w:tcPr>
            <w:tcW w:w="2424" w:type="dxa"/>
          </w:tcPr>
          <w:p w14:paraId="6955176A" w14:textId="77777777" w:rsidR="00BE39DF" w:rsidRDefault="00BE39DF">
            <w:pPr>
              <w:pStyle w:val="TableParagraph"/>
              <w:spacing w:before="0"/>
              <w:rPr>
                <w:sz w:val="20"/>
              </w:rPr>
            </w:pPr>
          </w:p>
        </w:tc>
        <w:tc>
          <w:tcPr>
            <w:tcW w:w="2266" w:type="dxa"/>
          </w:tcPr>
          <w:p w14:paraId="00701BEC" w14:textId="77777777" w:rsidR="00BE39DF" w:rsidRDefault="00BE39DF">
            <w:pPr>
              <w:pStyle w:val="TableParagraph"/>
              <w:spacing w:before="0"/>
              <w:rPr>
                <w:sz w:val="20"/>
              </w:rPr>
            </w:pPr>
          </w:p>
        </w:tc>
      </w:tr>
      <w:tr w:rsidR="00BE39DF" w14:paraId="363828F7" w14:textId="77777777">
        <w:trPr>
          <w:trHeight w:val="297"/>
        </w:trPr>
        <w:tc>
          <w:tcPr>
            <w:tcW w:w="4262" w:type="dxa"/>
          </w:tcPr>
          <w:p w14:paraId="5E41D215" w14:textId="77777777" w:rsidR="00BE39DF" w:rsidRDefault="00F20CF4">
            <w:pPr>
              <w:pStyle w:val="TableParagraph"/>
              <w:spacing w:before="25" w:line="252" w:lineRule="exact"/>
              <w:ind w:left="4"/>
            </w:pPr>
            <w:r>
              <w:t>Skin and</w:t>
            </w:r>
            <w:r>
              <w:rPr>
                <w:spacing w:val="-4"/>
              </w:rPr>
              <w:t xml:space="preserve"> </w:t>
            </w:r>
            <w:r>
              <w:t>subcutaneous</w:t>
            </w:r>
            <w:r>
              <w:rPr>
                <w:spacing w:val="-3"/>
              </w:rPr>
              <w:t xml:space="preserve"> </w:t>
            </w:r>
            <w:r>
              <w:t>tissue</w:t>
            </w:r>
            <w:r>
              <w:rPr>
                <w:spacing w:val="-5"/>
              </w:rPr>
              <w:t xml:space="preserve"> </w:t>
            </w:r>
            <w:r>
              <w:rPr>
                <w:spacing w:val="-2"/>
              </w:rPr>
              <w:t>disorders</w:t>
            </w:r>
          </w:p>
        </w:tc>
        <w:tc>
          <w:tcPr>
            <w:tcW w:w="2424" w:type="dxa"/>
          </w:tcPr>
          <w:p w14:paraId="1E25602C" w14:textId="77777777" w:rsidR="00BE39DF" w:rsidRDefault="00F20CF4">
            <w:pPr>
              <w:pStyle w:val="TableParagraph"/>
              <w:spacing w:before="25" w:line="252" w:lineRule="exact"/>
              <w:ind w:left="5"/>
            </w:pPr>
            <w:r>
              <w:t>16</w:t>
            </w:r>
            <w:r>
              <w:rPr>
                <w:spacing w:val="2"/>
              </w:rPr>
              <w:t xml:space="preserve"> </w:t>
            </w:r>
            <w:r>
              <w:t>(</w:t>
            </w:r>
            <w:r>
              <w:rPr>
                <w:spacing w:val="1"/>
              </w:rPr>
              <w:t xml:space="preserve"> </w:t>
            </w:r>
            <w:r>
              <w:rPr>
                <w:spacing w:val="-4"/>
              </w:rPr>
              <w:t>5.8)</w:t>
            </w:r>
          </w:p>
        </w:tc>
        <w:tc>
          <w:tcPr>
            <w:tcW w:w="2266" w:type="dxa"/>
          </w:tcPr>
          <w:p w14:paraId="1AE74B15" w14:textId="77777777" w:rsidR="00BE39DF" w:rsidRDefault="00F20CF4">
            <w:pPr>
              <w:pStyle w:val="TableParagraph"/>
              <w:spacing w:before="25" w:line="252" w:lineRule="exact"/>
              <w:ind w:left="5"/>
            </w:pPr>
            <w:r>
              <w:t>3</w:t>
            </w:r>
            <w:r>
              <w:rPr>
                <w:spacing w:val="2"/>
              </w:rPr>
              <w:t xml:space="preserve"> </w:t>
            </w:r>
            <w:r>
              <w:t>(</w:t>
            </w:r>
            <w:r>
              <w:rPr>
                <w:spacing w:val="1"/>
              </w:rPr>
              <w:t xml:space="preserve"> </w:t>
            </w:r>
            <w:r>
              <w:rPr>
                <w:spacing w:val="-4"/>
              </w:rPr>
              <w:t>2.3)</w:t>
            </w:r>
          </w:p>
        </w:tc>
      </w:tr>
      <w:tr w:rsidR="00BE39DF" w14:paraId="621023C3" w14:textId="77777777">
        <w:trPr>
          <w:trHeight w:val="292"/>
        </w:trPr>
        <w:tc>
          <w:tcPr>
            <w:tcW w:w="4262" w:type="dxa"/>
          </w:tcPr>
          <w:p w14:paraId="23885862" w14:textId="77777777" w:rsidR="00BE39DF" w:rsidRDefault="00BE39DF">
            <w:pPr>
              <w:pStyle w:val="TableParagraph"/>
              <w:spacing w:before="0"/>
              <w:rPr>
                <w:sz w:val="20"/>
              </w:rPr>
            </w:pPr>
          </w:p>
        </w:tc>
        <w:tc>
          <w:tcPr>
            <w:tcW w:w="2424" w:type="dxa"/>
          </w:tcPr>
          <w:p w14:paraId="40B37A79" w14:textId="77777777" w:rsidR="00BE39DF" w:rsidRDefault="00BE39DF">
            <w:pPr>
              <w:pStyle w:val="TableParagraph"/>
              <w:spacing w:before="0"/>
              <w:rPr>
                <w:sz w:val="20"/>
              </w:rPr>
            </w:pPr>
          </w:p>
        </w:tc>
        <w:tc>
          <w:tcPr>
            <w:tcW w:w="2266" w:type="dxa"/>
          </w:tcPr>
          <w:p w14:paraId="406E49C0" w14:textId="77777777" w:rsidR="00BE39DF" w:rsidRDefault="00BE39DF">
            <w:pPr>
              <w:pStyle w:val="TableParagraph"/>
              <w:spacing w:before="0"/>
              <w:rPr>
                <w:sz w:val="20"/>
              </w:rPr>
            </w:pPr>
          </w:p>
        </w:tc>
      </w:tr>
      <w:tr w:rsidR="00BE39DF" w14:paraId="6BB1ADEA" w14:textId="77777777">
        <w:trPr>
          <w:trHeight w:val="292"/>
        </w:trPr>
        <w:tc>
          <w:tcPr>
            <w:tcW w:w="4262" w:type="dxa"/>
          </w:tcPr>
          <w:p w14:paraId="2038E7F4" w14:textId="77777777" w:rsidR="00BE39DF" w:rsidRDefault="00F20CF4">
            <w:pPr>
              <w:pStyle w:val="TableParagraph"/>
              <w:spacing w:line="252" w:lineRule="exact"/>
              <w:ind w:left="4"/>
            </w:pPr>
            <w:r>
              <w:t>Metabolism</w:t>
            </w:r>
            <w:r>
              <w:rPr>
                <w:spacing w:val="-4"/>
              </w:rPr>
              <w:t xml:space="preserve"> </w:t>
            </w:r>
            <w:r>
              <w:t>and</w:t>
            </w:r>
            <w:r>
              <w:rPr>
                <w:spacing w:val="-1"/>
              </w:rPr>
              <w:t xml:space="preserve"> </w:t>
            </w:r>
            <w:r>
              <w:t>nutrition</w:t>
            </w:r>
            <w:r>
              <w:rPr>
                <w:spacing w:val="-4"/>
              </w:rPr>
              <w:t xml:space="preserve"> </w:t>
            </w:r>
            <w:r>
              <w:rPr>
                <w:spacing w:val="-2"/>
              </w:rPr>
              <w:t>disorders</w:t>
            </w:r>
          </w:p>
        </w:tc>
        <w:tc>
          <w:tcPr>
            <w:tcW w:w="2424" w:type="dxa"/>
          </w:tcPr>
          <w:p w14:paraId="422735A3" w14:textId="77777777" w:rsidR="00BE39DF" w:rsidRDefault="00F20CF4">
            <w:pPr>
              <w:pStyle w:val="TableParagraph"/>
              <w:spacing w:line="252" w:lineRule="exact"/>
              <w:ind w:left="5"/>
            </w:pPr>
            <w:r>
              <w:t>15</w:t>
            </w:r>
            <w:r>
              <w:rPr>
                <w:spacing w:val="2"/>
              </w:rPr>
              <w:t xml:space="preserve"> </w:t>
            </w:r>
            <w:r>
              <w:t>(</w:t>
            </w:r>
            <w:r>
              <w:rPr>
                <w:spacing w:val="1"/>
              </w:rPr>
              <w:t xml:space="preserve"> </w:t>
            </w:r>
            <w:r>
              <w:rPr>
                <w:spacing w:val="-4"/>
              </w:rPr>
              <w:t>5.5)</w:t>
            </w:r>
          </w:p>
        </w:tc>
        <w:tc>
          <w:tcPr>
            <w:tcW w:w="2266" w:type="dxa"/>
          </w:tcPr>
          <w:p w14:paraId="75417851" w14:textId="77777777" w:rsidR="00BE39DF" w:rsidRDefault="00F20CF4">
            <w:pPr>
              <w:pStyle w:val="TableParagraph"/>
              <w:spacing w:line="252" w:lineRule="exact"/>
              <w:ind w:left="5"/>
            </w:pPr>
            <w:r>
              <w:t>1</w:t>
            </w:r>
            <w:r>
              <w:rPr>
                <w:spacing w:val="2"/>
              </w:rPr>
              <w:t xml:space="preserve"> </w:t>
            </w:r>
            <w:r>
              <w:t>(</w:t>
            </w:r>
            <w:r>
              <w:rPr>
                <w:spacing w:val="1"/>
              </w:rPr>
              <w:t xml:space="preserve"> </w:t>
            </w:r>
            <w:r>
              <w:rPr>
                <w:spacing w:val="-4"/>
              </w:rPr>
              <w:t>0.8)</w:t>
            </w:r>
          </w:p>
        </w:tc>
      </w:tr>
      <w:tr w:rsidR="00BE39DF" w14:paraId="1CD8B982" w14:textId="77777777">
        <w:trPr>
          <w:trHeight w:val="292"/>
        </w:trPr>
        <w:tc>
          <w:tcPr>
            <w:tcW w:w="4262" w:type="dxa"/>
          </w:tcPr>
          <w:p w14:paraId="1A69D8D4" w14:textId="77777777" w:rsidR="00BE39DF" w:rsidRDefault="00BE39DF">
            <w:pPr>
              <w:pStyle w:val="TableParagraph"/>
              <w:spacing w:before="0"/>
              <w:rPr>
                <w:sz w:val="20"/>
              </w:rPr>
            </w:pPr>
          </w:p>
        </w:tc>
        <w:tc>
          <w:tcPr>
            <w:tcW w:w="2424" w:type="dxa"/>
          </w:tcPr>
          <w:p w14:paraId="69B0095E" w14:textId="77777777" w:rsidR="00BE39DF" w:rsidRDefault="00BE39DF">
            <w:pPr>
              <w:pStyle w:val="TableParagraph"/>
              <w:spacing w:before="0"/>
              <w:rPr>
                <w:sz w:val="20"/>
              </w:rPr>
            </w:pPr>
          </w:p>
        </w:tc>
        <w:tc>
          <w:tcPr>
            <w:tcW w:w="2266" w:type="dxa"/>
          </w:tcPr>
          <w:p w14:paraId="21643883" w14:textId="77777777" w:rsidR="00BE39DF" w:rsidRDefault="00BE39DF">
            <w:pPr>
              <w:pStyle w:val="TableParagraph"/>
              <w:spacing w:before="0"/>
              <w:rPr>
                <w:sz w:val="20"/>
              </w:rPr>
            </w:pPr>
          </w:p>
        </w:tc>
      </w:tr>
      <w:tr w:rsidR="00BE39DF" w14:paraId="69C717D4" w14:textId="77777777">
        <w:trPr>
          <w:trHeight w:val="292"/>
        </w:trPr>
        <w:tc>
          <w:tcPr>
            <w:tcW w:w="4262" w:type="dxa"/>
          </w:tcPr>
          <w:p w14:paraId="41516161" w14:textId="77777777" w:rsidR="00BE39DF" w:rsidRDefault="00F20CF4">
            <w:pPr>
              <w:pStyle w:val="TableParagraph"/>
              <w:spacing w:line="252" w:lineRule="exact"/>
              <w:ind w:left="4"/>
            </w:pPr>
            <w:r>
              <w:t>Injury,</w:t>
            </w:r>
            <w:r>
              <w:rPr>
                <w:spacing w:val="-1"/>
              </w:rPr>
              <w:t xml:space="preserve"> </w:t>
            </w:r>
            <w:r>
              <w:t>poisoning</w:t>
            </w:r>
            <w:r>
              <w:rPr>
                <w:spacing w:val="-7"/>
              </w:rPr>
              <w:t xml:space="preserve"> </w:t>
            </w:r>
            <w:r>
              <w:t>and</w:t>
            </w:r>
            <w:r>
              <w:rPr>
                <w:spacing w:val="-3"/>
              </w:rPr>
              <w:t xml:space="preserve"> </w:t>
            </w:r>
            <w:r>
              <w:t>procedural</w:t>
            </w:r>
            <w:r>
              <w:rPr>
                <w:spacing w:val="-1"/>
              </w:rPr>
              <w:t xml:space="preserve"> </w:t>
            </w:r>
            <w:r>
              <w:rPr>
                <w:spacing w:val="-2"/>
              </w:rPr>
              <w:t>complications</w:t>
            </w:r>
          </w:p>
        </w:tc>
        <w:tc>
          <w:tcPr>
            <w:tcW w:w="2424" w:type="dxa"/>
          </w:tcPr>
          <w:p w14:paraId="6A11A612" w14:textId="77777777" w:rsidR="00BE39DF" w:rsidRDefault="00F20CF4">
            <w:pPr>
              <w:pStyle w:val="TableParagraph"/>
              <w:spacing w:line="252" w:lineRule="exact"/>
              <w:ind w:left="5"/>
            </w:pPr>
            <w:r>
              <w:t>7</w:t>
            </w:r>
            <w:r>
              <w:rPr>
                <w:spacing w:val="2"/>
              </w:rPr>
              <w:t xml:space="preserve"> </w:t>
            </w:r>
            <w:r>
              <w:t>(</w:t>
            </w:r>
            <w:r>
              <w:rPr>
                <w:spacing w:val="1"/>
              </w:rPr>
              <w:t xml:space="preserve"> </w:t>
            </w:r>
            <w:r>
              <w:rPr>
                <w:spacing w:val="-4"/>
              </w:rPr>
              <w:t>2.6)</w:t>
            </w:r>
          </w:p>
        </w:tc>
        <w:tc>
          <w:tcPr>
            <w:tcW w:w="2266" w:type="dxa"/>
          </w:tcPr>
          <w:p w14:paraId="421CE697" w14:textId="77777777" w:rsidR="00BE39DF" w:rsidRDefault="00F20CF4">
            <w:pPr>
              <w:pStyle w:val="TableParagraph"/>
              <w:spacing w:line="252" w:lineRule="exact"/>
              <w:ind w:left="5"/>
            </w:pPr>
            <w:r>
              <w:t>2</w:t>
            </w:r>
            <w:r>
              <w:rPr>
                <w:spacing w:val="2"/>
              </w:rPr>
              <w:t xml:space="preserve"> </w:t>
            </w:r>
            <w:r>
              <w:t>(</w:t>
            </w:r>
            <w:r>
              <w:rPr>
                <w:spacing w:val="1"/>
              </w:rPr>
              <w:t xml:space="preserve"> </w:t>
            </w:r>
            <w:r>
              <w:rPr>
                <w:spacing w:val="-4"/>
              </w:rPr>
              <w:t>1.5)</w:t>
            </w:r>
          </w:p>
        </w:tc>
      </w:tr>
      <w:tr w:rsidR="00BE39DF" w14:paraId="6A7BF68E" w14:textId="77777777">
        <w:trPr>
          <w:trHeight w:val="292"/>
        </w:trPr>
        <w:tc>
          <w:tcPr>
            <w:tcW w:w="4262" w:type="dxa"/>
          </w:tcPr>
          <w:p w14:paraId="15EA0C37" w14:textId="77777777" w:rsidR="00BE39DF" w:rsidRDefault="00BE39DF">
            <w:pPr>
              <w:pStyle w:val="TableParagraph"/>
              <w:spacing w:before="0"/>
              <w:rPr>
                <w:sz w:val="20"/>
              </w:rPr>
            </w:pPr>
          </w:p>
        </w:tc>
        <w:tc>
          <w:tcPr>
            <w:tcW w:w="2424" w:type="dxa"/>
          </w:tcPr>
          <w:p w14:paraId="4EE3588C" w14:textId="77777777" w:rsidR="00BE39DF" w:rsidRDefault="00BE39DF">
            <w:pPr>
              <w:pStyle w:val="TableParagraph"/>
              <w:spacing w:before="0"/>
              <w:rPr>
                <w:sz w:val="20"/>
              </w:rPr>
            </w:pPr>
          </w:p>
        </w:tc>
        <w:tc>
          <w:tcPr>
            <w:tcW w:w="2266" w:type="dxa"/>
          </w:tcPr>
          <w:p w14:paraId="02C8C00A" w14:textId="77777777" w:rsidR="00BE39DF" w:rsidRDefault="00BE39DF">
            <w:pPr>
              <w:pStyle w:val="TableParagraph"/>
              <w:spacing w:before="0"/>
              <w:rPr>
                <w:sz w:val="20"/>
              </w:rPr>
            </w:pPr>
          </w:p>
        </w:tc>
      </w:tr>
      <w:tr w:rsidR="00BE39DF" w14:paraId="6F2DBBF6" w14:textId="77777777">
        <w:trPr>
          <w:trHeight w:val="292"/>
        </w:trPr>
        <w:tc>
          <w:tcPr>
            <w:tcW w:w="4262" w:type="dxa"/>
          </w:tcPr>
          <w:p w14:paraId="30AE84E6" w14:textId="77777777" w:rsidR="00BE39DF" w:rsidRDefault="00F20CF4">
            <w:pPr>
              <w:pStyle w:val="TableParagraph"/>
              <w:spacing w:line="252" w:lineRule="exact"/>
              <w:ind w:left="4"/>
            </w:pPr>
            <w:r>
              <w:t>Vascular</w:t>
            </w:r>
            <w:r>
              <w:rPr>
                <w:spacing w:val="-7"/>
              </w:rPr>
              <w:t xml:space="preserve"> </w:t>
            </w:r>
            <w:r>
              <w:rPr>
                <w:spacing w:val="-2"/>
              </w:rPr>
              <w:t>disorders</w:t>
            </w:r>
          </w:p>
        </w:tc>
        <w:tc>
          <w:tcPr>
            <w:tcW w:w="2424" w:type="dxa"/>
          </w:tcPr>
          <w:p w14:paraId="322D37D5" w14:textId="77777777" w:rsidR="00BE39DF" w:rsidRDefault="00F20CF4">
            <w:pPr>
              <w:pStyle w:val="TableParagraph"/>
              <w:spacing w:line="252" w:lineRule="exact"/>
              <w:ind w:left="5"/>
            </w:pPr>
            <w:r>
              <w:t>7</w:t>
            </w:r>
            <w:r>
              <w:rPr>
                <w:spacing w:val="2"/>
              </w:rPr>
              <w:t xml:space="preserve"> </w:t>
            </w:r>
            <w:r>
              <w:t>(</w:t>
            </w:r>
            <w:r>
              <w:rPr>
                <w:spacing w:val="1"/>
              </w:rPr>
              <w:t xml:space="preserve"> </w:t>
            </w:r>
            <w:r>
              <w:rPr>
                <w:spacing w:val="-4"/>
              </w:rPr>
              <w:t>2.6)</w:t>
            </w:r>
          </w:p>
        </w:tc>
        <w:tc>
          <w:tcPr>
            <w:tcW w:w="2266" w:type="dxa"/>
          </w:tcPr>
          <w:p w14:paraId="0BC3BCC6" w14:textId="77777777" w:rsidR="00BE39DF" w:rsidRDefault="00F20CF4">
            <w:pPr>
              <w:pStyle w:val="TableParagraph"/>
              <w:spacing w:line="252" w:lineRule="exact"/>
              <w:ind w:left="5"/>
            </w:pPr>
            <w:r>
              <w:t>1</w:t>
            </w:r>
            <w:r>
              <w:rPr>
                <w:spacing w:val="2"/>
              </w:rPr>
              <w:t xml:space="preserve"> </w:t>
            </w:r>
            <w:r>
              <w:t>(</w:t>
            </w:r>
            <w:r>
              <w:rPr>
                <w:spacing w:val="1"/>
              </w:rPr>
              <w:t xml:space="preserve"> </w:t>
            </w:r>
            <w:r>
              <w:rPr>
                <w:spacing w:val="-4"/>
              </w:rPr>
              <w:t>0.8)</w:t>
            </w:r>
          </w:p>
        </w:tc>
      </w:tr>
      <w:tr w:rsidR="00BE39DF" w14:paraId="4CB46D31" w14:textId="77777777">
        <w:trPr>
          <w:trHeight w:val="292"/>
        </w:trPr>
        <w:tc>
          <w:tcPr>
            <w:tcW w:w="4262" w:type="dxa"/>
          </w:tcPr>
          <w:p w14:paraId="4890C9DF" w14:textId="77777777" w:rsidR="00BE39DF" w:rsidRDefault="00BE39DF">
            <w:pPr>
              <w:pStyle w:val="TableParagraph"/>
              <w:spacing w:before="0"/>
              <w:rPr>
                <w:sz w:val="20"/>
              </w:rPr>
            </w:pPr>
          </w:p>
        </w:tc>
        <w:tc>
          <w:tcPr>
            <w:tcW w:w="2424" w:type="dxa"/>
          </w:tcPr>
          <w:p w14:paraId="759D5370" w14:textId="77777777" w:rsidR="00BE39DF" w:rsidRDefault="00BE39DF">
            <w:pPr>
              <w:pStyle w:val="TableParagraph"/>
              <w:spacing w:before="0"/>
              <w:rPr>
                <w:sz w:val="20"/>
              </w:rPr>
            </w:pPr>
          </w:p>
        </w:tc>
        <w:tc>
          <w:tcPr>
            <w:tcW w:w="2266" w:type="dxa"/>
          </w:tcPr>
          <w:p w14:paraId="2F96F151" w14:textId="77777777" w:rsidR="00BE39DF" w:rsidRDefault="00BE39DF">
            <w:pPr>
              <w:pStyle w:val="TableParagraph"/>
              <w:spacing w:before="0"/>
              <w:rPr>
                <w:sz w:val="20"/>
              </w:rPr>
            </w:pPr>
          </w:p>
        </w:tc>
      </w:tr>
      <w:tr w:rsidR="00BE39DF" w14:paraId="2214210C" w14:textId="77777777">
        <w:trPr>
          <w:trHeight w:val="297"/>
        </w:trPr>
        <w:tc>
          <w:tcPr>
            <w:tcW w:w="4262" w:type="dxa"/>
          </w:tcPr>
          <w:p w14:paraId="40CDD68E" w14:textId="77777777" w:rsidR="00BE39DF" w:rsidRDefault="00F20CF4">
            <w:pPr>
              <w:pStyle w:val="TableParagraph"/>
              <w:ind w:left="4"/>
            </w:pPr>
            <w:r>
              <w:t>Eye</w:t>
            </w:r>
            <w:r>
              <w:rPr>
                <w:spacing w:val="-3"/>
              </w:rPr>
              <w:t xml:space="preserve"> </w:t>
            </w:r>
            <w:r>
              <w:rPr>
                <w:spacing w:val="-2"/>
              </w:rPr>
              <w:t>disorders</w:t>
            </w:r>
          </w:p>
        </w:tc>
        <w:tc>
          <w:tcPr>
            <w:tcW w:w="2424" w:type="dxa"/>
          </w:tcPr>
          <w:p w14:paraId="33ACD2B0" w14:textId="77777777" w:rsidR="00BE39DF" w:rsidRDefault="00F20CF4">
            <w:pPr>
              <w:pStyle w:val="TableParagraph"/>
              <w:ind w:left="5"/>
            </w:pPr>
            <w:r>
              <w:t>5</w:t>
            </w:r>
            <w:r>
              <w:rPr>
                <w:spacing w:val="2"/>
              </w:rPr>
              <w:t xml:space="preserve"> </w:t>
            </w:r>
            <w:r>
              <w:t>(</w:t>
            </w:r>
            <w:r>
              <w:rPr>
                <w:spacing w:val="1"/>
              </w:rPr>
              <w:t xml:space="preserve"> </w:t>
            </w:r>
            <w:r>
              <w:rPr>
                <w:spacing w:val="-4"/>
              </w:rPr>
              <w:t>1.8)</w:t>
            </w:r>
          </w:p>
        </w:tc>
        <w:tc>
          <w:tcPr>
            <w:tcW w:w="2266" w:type="dxa"/>
          </w:tcPr>
          <w:p w14:paraId="081B8042" w14:textId="77777777" w:rsidR="00BE39DF" w:rsidRDefault="00F20CF4">
            <w:pPr>
              <w:pStyle w:val="TableParagraph"/>
              <w:ind w:left="5"/>
            </w:pPr>
            <w:r>
              <w:t>3</w:t>
            </w:r>
            <w:r>
              <w:rPr>
                <w:spacing w:val="2"/>
              </w:rPr>
              <w:t xml:space="preserve"> </w:t>
            </w:r>
            <w:r>
              <w:t>(</w:t>
            </w:r>
            <w:r>
              <w:rPr>
                <w:spacing w:val="1"/>
              </w:rPr>
              <w:t xml:space="preserve"> </w:t>
            </w:r>
            <w:r>
              <w:rPr>
                <w:spacing w:val="-4"/>
              </w:rPr>
              <w:t>2.3)</w:t>
            </w:r>
          </w:p>
        </w:tc>
      </w:tr>
      <w:tr w:rsidR="00BE39DF" w14:paraId="6119AF80" w14:textId="77777777">
        <w:trPr>
          <w:trHeight w:val="292"/>
        </w:trPr>
        <w:tc>
          <w:tcPr>
            <w:tcW w:w="4262" w:type="dxa"/>
          </w:tcPr>
          <w:p w14:paraId="79447E41" w14:textId="77777777" w:rsidR="00BE39DF" w:rsidRDefault="00BE39DF">
            <w:pPr>
              <w:pStyle w:val="TableParagraph"/>
              <w:spacing w:before="0"/>
              <w:rPr>
                <w:sz w:val="20"/>
              </w:rPr>
            </w:pPr>
          </w:p>
        </w:tc>
        <w:tc>
          <w:tcPr>
            <w:tcW w:w="2424" w:type="dxa"/>
          </w:tcPr>
          <w:p w14:paraId="53AC8CF5" w14:textId="77777777" w:rsidR="00BE39DF" w:rsidRDefault="00BE39DF">
            <w:pPr>
              <w:pStyle w:val="TableParagraph"/>
              <w:spacing w:before="0"/>
              <w:rPr>
                <w:sz w:val="20"/>
              </w:rPr>
            </w:pPr>
          </w:p>
        </w:tc>
        <w:tc>
          <w:tcPr>
            <w:tcW w:w="2266" w:type="dxa"/>
          </w:tcPr>
          <w:p w14:paraId="1DA86AE6" w14:textId="77777777" w:rsidR="00BE39DF" w:rsidRDefault="00BE39DF">
            <w:pPr>
              <w:pStyle w:val="TableParagraph"/>
              <w:spacing w:before="0"/>
              <w:rPr>
                <w:sz w:val="20"/>
              </w:rPr>
            </w:pPr>
          </w:p>
        </w:tc>
      </w:tr>
      <w:tr w:rsidR="00BE39DF" w14:paraId="7AA48D7A" w14:textId="77777777">
        <w:trPr>
          <w:trHeight w:val="292"/>
        </w:trPr>
        <w:tc>
          <w:tcPr>
            <w:tcW w:w="4262" w:type="dxa"/>
          </w:tcPr>
          <w:p w14:paraId="316EB950" w14:textId="77777777" w:rsidR="00BE39DF" w:rsidRDefault="00F20CF4">
            <w:pPr>
              <w:pStyle w:val="TableParagraph"/>
              <w:spacing w:line="252" w:lineRule="exact"/>
              <w:ind w:left="4"/>
            </w:pPr>
            <w:r>
              <w:t>Respiratory,</w:t>
            </w:r>
            <w:r>
              <w:rPr>
                <w:spacing w:val="-4"/>
              </w:rPr>
              <w:t xml:space="preserve"> </w:t>
            </w:r>
            <w:r>
              <w:t>thoracic</w:t>
            </w:r>
            <w:r>
              <w:rPr>
                <w:spacing w:val="-4"/>
              </w:rPr>
              <w:t xml:space="preserve"> </w:t>
            </w:r>
            <w:r>
              <w:t>and</w:t>
            </w:r>
            <w:r>
              <w:rPr>
                <w:spacing w:val="-2"/>
              </w:rPr>
              <w:t xml:space="preserve"> </w:t>
            </w:r>
            <w:r>
              <w:t>mediastinal</w:t>
            </w:r>
            <w:r>
              <w:rPr>
                <w:spacing w:val="-5"/>
              </w:rPr>
              <w:t xml:space="preserve"> </w:t>
            </w:r>
            <w:r>
              <w:rPr>
                <w:spacing w:val="-2"/>
              </w:rPr>
              <w:t>disorders</w:t>
            </w:r>
          </w:p>
        </w:tc>
        <w:tc>
          <w:tcPr>
            <w:tcW w:w="2424" w:type="dxa"/>
          </w:tcPr>
          <w:p w14:paraId="7FC7F68B" w14:textId="77777777" w:rsidR="00BE39DF" w:rsidRDefault="00F20CF4">
            <w:pPr>
              <w:pStyle w:val="TableParagraph"/>
              <w:spacing w:line="252" w:lineRule="exact"/>
              <w:ind w:left="5"/>
            </w:pPr>
            <w:r>
              <w:t>5</w:t>
            </w:r>
            <w:r>
              <w:rPr>
                <w:spacing w:val="2"/>
              </w:rPr>
              <w:t xml:space="preserve"> </w:t>
            </w:r>
            <w:r>
              <w:t>(</w:t>
            </w:r>
            <w:r>
              <w:rPr>
                <w:spacing w:val="1"/>
              </w:rPr>
              <w:t xml:space="preserve"> </w:t>
            </w:r>
            <w:r>
              <w:rPr>
                <w:spacing w:val="-4"/>
              </w:rPr>
              <w:t>1.8)</w:t>
            </w:r>
          </w:p>
        </w:tc>
        <w:tc>
          <w:tcPr>
            <w:tcW w:w="2266" w:type="dxa"/>
          </w:tcPr>
          <w:p w14:paraId="354A3373" w14:textId="77777777" w:rsidR="00BE39DF" w:rsidRDefault="00F20CF4">
            <w:pPr>
              <w:pStyle w:val="TableParagraph"/>
              <w:spacing w:line="252" w:lineRule="exact"/>
              <w:ind w:left="5"/>
            </w:pPr>
            <w:r>
              <w:t>5</w:t>
            </w:r>
            <w:r>
              <w:rPr>
                <w:spacing w:val="2"/>
              </w:rPr>
              <w:t xml:space="preserve"> </w:t>
            </w:r>
            <w:r>
              <w:t>(</w:t>
            </w:r>
            <w:r>
              <w:rPr>
                <w:spacing w:val="1"/>
              </w:rPr>
              <w:t xml:space="preserve"> </w:t>
            </w:r>
            <w:r>
              <w:rPr>
                <w:spacing w:val="-4"/>
              </w:rPr>
              <w:t>3.8)</w:t>
            </w:r>
          </w:p>
        </w:tc>
      </w:tr>
      <w:tr w:rsidR="00BE39DF" w14:paraId="15069D04" w14:textId="77777777">
        <w:trPr>
          <w:trHeight w:val="498"/>
        </w:trPr>
        <w:tc>
          <w:tcPr>
            <w:tcW w:w="8952" w:type="dxa"/>
            <w:gridSpan w:val="3"/>
            <w:tcBorders>
              <w:left w:val="dotted" w:sz="4" w:space="0" w:color="000000"/>
              <w:bottom w:val="dotted" w:sz="4" w:space="0" w:color="000000"/>
              <w:right w:val="dotted" w:sz="4" w:space="0" w:color="000000"/>
            </w:tcBorders>
          </w:tcPr>
          <w:p w14:paraId="15D48532" w14:textId="77777777" w:rsidR="00BE39DF" w:rsidRDefault="00F20CF4">
            <w:pPr>
              <w:pStyle w:val="TableParagraph"/>
              <w:spacing w:before="18" w:line="230" w:lineRule="atLeast"/>
              <w:ind w:left="4" w:right="93"/>
              <w:rPr>
                <w:sz w:val="20"/>
              </w:rPr>
            </w:pPr>
            <w:r>
              <w:rPr>
                <w:sz w:val="20"/>
              </w:rPr>
              <w:t>40</w:t>
            </w:r>
            <w:r>
              <w:rPr>
                <w:spacing w:val="-1"/>
                <w:sz w:val="20"/>
              </w:rPr>
              <w:t xml:space="preserve"> </w:t>
            </w:r>
            <w:r>
              <w:rPr>
                <w:sz w:val="20"/>
              </w:rPr>
              <w:t>week</w:t>
            </w:r>
            <w:r>
              <w:rPr>
                <w:spacing w:val="-5"/>
                <w:sz w:val="20"/>
              </w:rPr>
              <w:t xml:space="preserve"> </w:t>
            </w:r>
            <w:r>
              <w:rPr>
                <w:sz w:val="20"/>
              </w:rPr>
              <w:t>maintenance</w:t>
            </w:r>
            <w:r>
              <w:rPr>
                <w:spacing w:val="-4"/>
                <w:sz w:val="20"/>
              </w:rPr>
              <w:t xml:space="preserve"> </w:t>
            </w:r>
            <w:r>
              <w:rPr>
                <w:sz w:val="20"/>
              </w:rPr>
              <w:t>period</w:t>
            </w:r>
            <w:r>
              <w:rPr>
                <w:spacing w:val="-5"/>
                <w:sz w:val="20"/>
              </w:rPr>
              <w:t xml:space="preserve"> </w:t>
            </w:r>
            <w:r>
              <w:rPr>
                <w:sz w:val="20"/>
              </w:rPr>
              <w:t>of</w:t>
            </w:r>
            <w:r>
              <w:rPr>
                <w:spacing w:val="-5"/>
                <w:sz w:val="20"/>
              </w:rPr>
              <w:t xml:space="preserve"> </w:t>
            </w:r>
            <w:r>
              <w:rPr>
                <w:sz w:val="20"/>
              </w:rPr>
              <w:t>APD334-301.</w:t>
            </w:r>
            <w:r>
              <w:rPr>
                <w:spacing w:val="-3"/>
                <w:sz w:val="20"/>
              </w:rPr>
              <w:t xml:space="preserve"> </w:t>
            </w:r>
            <w:r>
              <w:rPr>
                <w:sz w:val="20"/>
              </w:rPr>
              <w:t>Adverse</w:t>
            </w:r>
            <w:r>
              <w:rPr>
                <w:spacing w:val="-4"/>
                <w:sz w:val="20"/>
              </w:rPr>
              <w:t xml:space="preserve"> </w:t>
            </w:r>
            <w:r>
              <w:rPr>
                <w:sz w:val="20"/>
              </w:rPr>
              <w:t>events</w:t>
            </w:r>
            <w:r>
              <w:rPr>
                <w:spacing w:val="-2"/>
                <w:sz w:val="20"/>
              </w:rPr>
              <w:t xml:space="preserve"> </w:t>
            </w:r>
            <w:r>
              <w:rPr>
                <w:sz w:val="20"/>
              </w:rPr>
              <w:t>are sorted</w:t>
            </w:r>
            <w:r>
              <w:rPr>
                <w:spacing w:val="-5"/>
                <w:sz w:val="20"/>
              </w:rPr>
              <w:t xml:space="preserve"> </w:t>
            </w:r>
            <w:r>
              <w:rPr>
                <w:sz w:val="20"/>
              </w:rPr>
              <w:t>by</w:t>
            </w:r>
            <w:r>
              <w:rPr>
                <w:spacing w:val="-5"/>
                <w:sz w:val="20"/>
              </w:rPr>
              <w:t xml:space="preserve"> </w:t>
            </w:r>
            <w:r>
              <w:rPr>
                <w:sz w:val="20"/>
              </w:rPr>
              <w:t>decreasing</w:t>
            </w:r>
            <w:r>
              <w:rPr>
                <w:spacing w:val="-1"/>
                <w:sz w:val="20"/>
              </w:rPr>
              <w:t xml:space="preserve"> </w:t>
            </w:r>
            <w:r>
              <w:rPr>
                <w:sz w:val="20"/>
              </w:rPr>
              <w:t>frequency</w:t>
            </w:r>
            <w:r>
              <w:rPr>
                <w:spacing w:val="-1"/>
                <w:sz w:val="20"/>
              </w:rPr>
              <w:t xml:space="preserve"> </w:t>
            </w:r>
            <w:r>
              <w:rPr>
                <w:sz w:val="20"/>
              </w:rPr>
              <w:t>of</w:t>
            </w:r>
            <w:r>
              <w:rPr>
                <w:spacing w:val="-1"/>
                <w:sz w:val="20"/>
              </w:rPr>
              <w:t xml:space="preserve"> </w:t>
            </w:r>
            <w:r>
              <w:rPr>
                <w:sz w:val="20"/>
              </w:rPr>
              <w:t>SOC,</w:t>
            </w:r>
            <w:r>
              <w:rPr>
                <w:spacing w:val="-3"/>
                <w:sz w:val="20"/>
              </w:rPr>
              <w:t xml:space="preserve"> </w:t>
            </w:r>
            <w:r>
              <w:rPr>
                <w:sz w:val="20"/>
              </w:rPr>
              <w:t>and within SOC, by decreasing frequency of preferred term, in the etrasimod 2 mg/day treatment group.</w:t>
            </w:r>
          </w:p>
        </w:tc>
      </w:tr>
    </w:tbl>
    <w:p w14:paraId="39C271BA" w14:textId="77777777" w:rsidR="00BE39DF" w:rsidRDefault="00BE39DF">
      <w:pPr>
        <w:pStyle w:val="BodyText"/>
        <w:spacing w:before="0"/>
        <w:ind w:left="0"/>
        <w:rPr>
          <w:b/>
        </w:rPr>
      </w:pPr>
    </w:p>
    <w:p w14:paraId="7391CD26" w14:textId="77777777" w:rsidR="00BE39DF" w:rsidRDefault="00BE39DF">
      <w:pPr>
        <w:pStyle w:val="BodyText"/>
        <w:spacing w:before="11"/>
        <w:ind w:left="0"/>
        <w:rPr>
          <w:b/>
        </w:rPr>
      </w:pPr>
    </w:p>
    <w:p w14:paraId="3B78302D" w14:textId="77777777" w:rsidR="00BE39DF" w:rsidRDefault="00F20CF4">
      <w:pPr>
        <w:ind w:left="120"/>
        <w:rPr>
          <w:b/>
          <w:sz w:val="24"/>
        </w:rPr>
      </w:pPr>
      <w:bookmarkStart w:id="57" w:name="Reporting_suspected_adverse_effects"/>
      <w:bookmarkEnd w:id="57"/>
      <w:r>
        <w:rPr>
          <w:b/>
          <w:sz w:val="24"/>
        </w:rPr>
        <w:t>Reporting</w:t>
      </w:r>
      <w:r>
        <w:rPr>
          <w:b/>
          <w:spacing w:val="-3"/>
          <w:sz w:val="24"/>
        </w:rPr>
        <w:t xml:space="preserve"> </w:t>
      </w:r>
      <w:r>
        <w:rPr>
          <w:b/>
          <w:sz w:val="24"/>
        </w:rPr>
        <w:t>suspected</w:t>
      </w:r>
      <w:r>
        <w:rPr>
          <w:b/>
          <w:spacing w:val="-3"/>
          <w:sz w:val="24"/>
        </w:rPr>
        <w:t xml:space="preserve"> </w:t>
      </w:r>
      <w:r>
        <w:rPr>
          <w:b/>
          <w:sz w:val="24"/>
        </w:rPr>
        <w:t>adverse</w:t>
      </w:r>
      <w:r>
        <w:rPr>
          <w:b/>
          <w:spacing w:val="-3"/>
          <w:sz w:val="24"/>
        </w:rPr>
        <w:t xml:space="preserve"> </w:t>
      </w:r>
      <w:r>
        <w:rPr>
          <w:b/>
          <w:spacing w:val="-2"/>
          <w:sz w:val="24"/>
        </w:rPr>
        <w:t>effects</w:t>
      </w:r>
    </w:p>
    <w:p w14:paraId="0CDD147A" w14:textId="77777777" w:rsidR="00BE39DF" w:rsidRDefault="00F20CF4">
      <w:pPr>
        <w:pStyle w:val="BodyText"/>
        <w:spacing w:before="118" w:line="259" w:lineRule="auto"/>
        <w:ind w:left="119" w:right="444"/>
      </w:pPr>
      <w:r>
        <w:t>Reporting</w:t>
      </w:r>
      <w:r>
        <w:rPr>
          <w:spacing w:val="-3"/>
        </w:rPr>
        <w:t xml:space="preserve"> </w:t>
      </w:r>
      <w:r>
        <w:t>suspected</w:t>
      </w:r>
      <w:r>
        <w:rPr>
          <w:spacing w:val="-3"/>
        </w:rPr>
        <w:t xml:space="preserve"> </w:t>
      </w:r>
      <w:r>
        <w:t>adverse</w:t>
      </w:r>
      <w:r>
        <w:rPr>
          <w:spacing w:val="-4"/>
        </w:rPr>
        <w:t xml:space="preserve"> </w:t>
      </w:r>
      <w:r>
        <w:t>reactions</w:t>
      </w:r>
      <w:r>
        <w:rPr>
          <w:spacing w:val="-5"/>
        </w:rPr>
        <w:t xml:space="preserve"> </w:t>
      </w:r>
      <w:r>
        <w:t>after</w:t>
      </w:r>
      <w:r>
        <w:rPr>
          <w:spacing w:val="-1"/>
        </w:rPr>
        <w:t xml:space="preserve"> </w:t>
      </w:r>
      <w:r>
        <w:t>registration</w:t>
      </w:r>
      <w:r>
        <w:rPr>
          <w:spacing w:val="-3"/>
        </w:rPr>
        <w:t xml:space="preserve"> </w:t>
      </w:r>
      <w:r>
        <w:t>of</w:t>
      </w:r>
      <w:r>
        <w:rPr>
          <w:spacing w:val="-6"/>
        </w:rPr>
        <w:t xml:space="preserve"> </w:t>
      </w:r>
      <w:r>
        <w:t>the</w:t>
      </w:r>
      <w:r>
        <w:rPr>
          <w:spacing w:val="-4"/>
        </w:rPr>
        <w:t xml:space="preserve"> </w:t>
      </w:r>
      <w:r>
        <w:t>medicinal</w:t>
      </w:r>
      <w:r>
        <w:rPr>
          <w:spacing w:val="-3"/>
        </w:rPr>
        <w:t xml:space="preserve"> </w:t>
      </w:r>
      <w:r>
        <w:t>product</w:t>
      </w:r>
      <w:r>
        <w:rPr>
          <w:spacing w:val="-3"/>
        </w:rPr>
        <w:t xml:space="preserve"> </w:t>
      </w:r>
      <w:r>
        <w:t>is</w:t>
      </w:r>
      <w:r>
        <w:rPr>
          <w:spacing w:val="-5"/>
        </w:rPr>
        <w:t xml:space="preserve"> </w:t>
      </w:r>
      <w:r>
        <w:t>important. It allows continued monitoring of the benefit-risk balance of the medicinal product.</w:t>
      </w:r>
    </w:p>
    <w:p w14:paraId="186755E7" w14:textId="77777777" w:rsidR="00BE39DF" w:rsidRDefault="00F20CF4">
      <w:pPr>
        <w:pStyle w:val="BodyText"/>
        <w:spacing w:before="0" w:line="259" w:lineRule="auto"/>
        <w:ind w:left="119" w:right="1918"/>
      </w:pPr>
      <w:r>
        <w:t>Healthcare</w:t>
      </w:r>
      <w:r>
        <w:rPr>
          <w:spacing w:val="-5"/>
        </w:rPr>
        <w:t xml:space="preserve"> </w:t>
      </w:r>
      <w:r>
        <w:t>professionals</w:t>
      </w:r>
      <w:r>
        <w:rPr>
          <w:spacing w:val="-6"/>
        </w:rPr>
        <w:t xml:space="preserve"> </w:t>
      </w:r>
      <w:r>
        <w:t>are</w:t>
      </w:r>
      <w:r>
        <w:rPr>
          <w:spacing w:val="-5"/>
        </w:rPr>
        <w:t xml:space="preserve"> </w:t>
      </w:r>
      <w:r>
        <w:t>asked</w:t>
      </w:r>
      <w:r>
        <w:rPr>
          <w:spacing w:val="-4"/>
        </w:rPr>
        <w:t xml:space="preserve"> </w:t>
      </w:r>
      <w:r>
        <w:t>to</w:t>
      </w:r>
      <w:r>
        <w:rPr>
          <w:spacing w:val="-4"/>
        </w:rPr>
        <w:t xml:space="preserve"> </w:t>
      </w:r>
      <w:r>
        <w:t>report</w:t>
      </w:r>
      <w:r>
        <w:rPr>
          <w:spacing w:val="-8"/>
        </w:rPr>
        <w:t xml:space="preserve"> </w:t>
      </w:r>
      <w:r>
        <w:t>any</w:t>
      </w:r>
      <w:r>
        <w:rPr>
          <w:spacing w:val="-4"/>
        </w:rPr>
        <w:t xml:space="preserve"> </w:t>
      </w:r>
      <w:r>
        <w:t>suspected</w:t>
      </w:r>
      <w:r>
        <w:rPr>
          <w:spacing w:val="-4"/>
        </w:rPr>
        <w:t xml:space="preserve"> </w:t>
      </w:r>
      <w:r>
        <w:t>adverse</w:t>
      </w:r>
      <w:r>
        <w:rPr>
          <w:spacing w:val="-5"/>
        </w:rPr>
        <w:t xml:space="preserve"> </w:t>
      </w:r>
      <w:r>
        <w:t>reactions</w:t>
      </w:r>
      <w:r>
        <w:rPr>
          <w:spacing w:val="-6"/>
        </w:rPr>
        <w:t xml:space="preserve"> </w:t>
      </w:r>
      <w:r>
        <w:t xml:space="preserve">at </w:t>
      </w:r>
      <w:hyperlink r:id="rId10">
        <w:r>
          <w:rPr>
            <w:color w:val="0000FF"/>
            <w:spacing w:val="-2"/>
            <w:u w:val="single" w:color="0000FF"/>
          </w:rPr>
          <w:t>www.tga.gov.au/reporting-problems</w:t>
        </w:r>
      </w:hyperlink>
      <w:r>
        <w:rPr>
          <w:color w:val="0000FF"/>
          <w:spacing w:val="-2"/>
          <w:u w:val="single" w:color="0000FF"/>
        </w:rPr>
        <w:t>.</w:t>
      </w:r>
    </w:p>
    <w:p w14:paraId="4F5740A1" w14:textId="77777777" w:rsidR="00BE39DF" w:rsidRDefault="00BE39DF">
      <w:pPr>
        <w:pStyle w:val="BodyText"/>
        <w:spacing w:before="32"/>
        <w:ind w:left="0"/>
        <w:rPr>
          <w:sz w:val="28"/>
        </w:rPr>
      </w:pPr>
    </w:p>
    <w:p w14:paraId="615745CA" w14:textId="77777777" w:rsidR="00BE39DF" w:rsidRDefault="00F20CF4">
      <w:pPr>
        <w:pStyle w:val="Heading2"/>
        <w:numPr>
          <w:ilvl w:val="1"/>
          <w:numId w:val="8"/>
        </w:numPr>
        <w:tabs>
          <w:tab w:val="left" w:pos="546"/>
        </w:tabs>
        <w:ind w:left="546" w:hanging="426"/>
      </w:pPr>
      <w:bookmarkStart w:id="58" w:name="4.9_Overdose"/>
      <w:bookmarkEnd w:id="58"/>
      <w:r>
        <w:rPr>
          <w:spacing w:val="-2"/>
        </w:rPr>
        <w:t>Overdose</w:t>
      </w:r>
    </w:p>
    <w:p w14:paraId="6C1D4666" w14:textId="77777777" w:rsidR="00BE39DF" w:rsidRDefault="00F20CF4">
      <w:pPr>
        <w:pStyle w:val="BodyText"/>
        <w:spacing w:before="243" w:line="259" w:lineRule="auto"/>
        <w:ind w:right="459"/>
      </w:pPr>
      <w:r>
        <w:t>In patients with overdosage of etrasimod, monitor for signs and symptoms of bradycardia, which may include overnight monitoring. Regular measurements of heart rate, blood</w:t>
      </w:r>
      <w:r>
        <w:rPr>
          <w:spacing w:val="40"/>
        </w:rPr>
        <w:t xml:space="preserve"> </w:t>
      </w:r>
      <w:r>
        <w:t>pressure, and</w:t>
      </w:r>
      <w:r>
        <w:rPr>
          <w:spacing w:val="-2"/>
        </w:rPr>
        <w:t xml:space="preserve"> </w:t>
      </w:r>
      <w:r>
        <w:t>ECGs</w:t>
      </w:r>
      <w:r>
        <w:rPr>
          <w:spacing w:val="-4"/>
        </w:rPr>
        <w:t xml:space="preserve"> </w:t>
      </w:r>
      <w:r>
        <w:t>should</w:t>
      </w:r>
      <w:r>
        <w:rPr>
          <w:spacing w:val="-2"/>
        </w:rPr>
        <w:t xml:space="preserve"> </w:t>
      </w:r>
      <w:r>
        <w:t>be</w:t>
      </w:r>
      <w:r>
        <w:rPr>
          <w:spacing w:val="-3"/>
        </w:rPr>
        <w:t xml:space="preserve"> </w:t>
      </w:r>
      <w:r>
        <w:t>performed.</w:t>
      </w:r>
      <w:r>
        <w:rPr>
          <w:spacing w:val="-4"/>
        </w:rPr>
        <w:t xml:space="preserve"> </w:t>
      </w:r>
      <w:r>
        <w:t>There</w:t>
      </w:r>
      <w:r>
        <w:rPr>
          <w:spacing w:val="-3"/>
        </w:rPr>
        <w:t xml:space="preserve"> </w:t>
      </w:r>
      <w:r>
        <w:t>is</w:t>
      </w:r>
      <w:r>
        <w:rPr>
          <w:spacing w:val="-8"/>
        </w:rPr>
        <w:t xml:space="preserve"> </w:t>
      </w:r>
      <w:r>
        <w:t>no</w:t>
      </w:r>
      <w:r>
        <w:rPr>
          <w:spacing w:val="-2"/>
        </w:rPr>
        <w:t xml:space="preserve"> </w:t>
      </w:r>
      <w:r>
        <w:t>specific</w:t>
      </w:r>
      <w:r>
        <w:rPr>
          <w:spacing w:val="-3"/>
        </w:rPr>
        <w:t xml:space="preserve"> </w:t>
      </w:r>
      <w:r>
        <w:t>antidote</w:t>
      </w:r>
      <w:r>
        <w:rPr>
          <w:spacing w:val="-3"/>
        </w:rPr>
        <w:t xml:space="preserve"> </w:t>
      </w:r>
      <w:r>
        <w:t>to</w:t>
      </w:r>
      <w:r>
        <w:rPr>
          <w:spacing w:val="-6"/>
        </w:rPr>
        <w:t xml:space="preserve"> </w:t>
      </w:r>
      <w:r>
        <w:t>etrasimod</w:t>
      </w:r>
      <w:r>
        <w:rPr>
          <w:spacing w:val="-2"/>
        </w:rPr>
        <w:t xml:space="preserve"> </w:t>
      </w:r>
      <w:r>
        <w:t>available.</w:t>
      </w:r>
    </w:p>
    <w:p w14:paraId="3A22A619" w14:textId="77777777" w:rsidR="00BE39DF" w:rsidRDefault="00F20CF4">
      <w:pPr>
        <w:pStyle w:val="BodyText"/>
        <w:spacing w:before="162" w:line="259" w:lineRule="auto"/>
        <w:ind w:right="522"/>
      </w:pPr>
      <w:r>
        <w:t>For information</w:t>
      </w:r>
      <w:r>
        <w:rPr>
          <w:spacing w:val="-7"/>
        </w:rPr>
        <w:t xml:space="preserve"> </w:t>
      </w:r>
      <w:r>
        <w:t>on</w:t>
      </w:r>
      <w:r>
        <w:rPr>
          <w:spacing w:val="-2"/>
        </w:rPr>
        <w:t xml:space="preserve"> </w:t>
      </w:r>
      <w:r>
        <w:t>the</w:t>
      </w:r>
      <w:r>
        <w:rPr>
          <w:spacing w:val="-8"/>
        </w:rPr>
        <w:t xml:space="preserve"> </w:t>
      </w:r>
      <w:r>
        <w:t>management</w:t>
      </w:r>
      <w:r>
        <w:rPr>
          <w:spacing w:val="-2"/>
        </w:rPr>
        <w:t xml:space="preserve"> </w:t>
      </w:r>
      <w:r>
        <w:t>of overdose, contact</w:t>
      </w:r>
      <w:r>
        <w:rPr>
          <w:spacing w:val="-2"/>
        </w:rPr>
        <w:t xml:space="preserve"> </w:t>
      </w:r>
      <w:r>
        <w:t>the</w:t>
      </w:r>
      <w:r>
        <w:rPr>
          <w:spacing w:val="-3"/>
        </w:rPr>
        <w:t xml:space="preserve"> </w:t>
      </w:r>
      <w:r>
        <w:t>Poisons</w:t>
      </w:r>
      <w:r>
        <w:rPr>
          <w:spacing w:val="-4"/>
        </w:rPr>
        <w:t xml:space="preserve"> </w:t>
      </w:r>
      <w:r>
        <w:t>Information</w:t>
      </w:r>
      <w:r>
        <w:rPr>
          <w:spacing w:val="-2"/>
        </w:rPr>
        <w:t xml:space="preserve"> </w:t>
      </w:r>
      <w:r>
        <w:t>Centre</w:t>
      </w:r>
      <w:r>
        <w:rPr>
          <w:spacing w:val="-8"/>
        </w:rPr>
        <w:t xml:space="preserve"> </w:t>
      </w:r>
      <w:r>
        <w:t>on 13 11 26 (Australia).</w:t>
      </w:r>
    </w:p>
    <w:p w14:paraId="5E4AEE6A" w14:textId="77777777" w:rsidR="00BE39DF" w:rsidRDefault="00F20CF4">
      <w:pPr>
        <w:pStyle w:val="Heading1"/>
        <w:numPr>
          <w:ilvl w:val="0"/>
          <w:numId w:val="8"/>
        </w:numPr>
        <w:tabs>
          <w:tab w:val="left" w:pos="547"/>
        </w:tabs>
        <w:spacing w:before="154"/>
        <w:ind w:hanging="427"/>
      </w:pPr>
      <w:bookmarkStart w:id="59" w:name="5.__PHARMACOLOGICAL_PROPERTIES"/>
      <w:bookmarkEnd w:id="59"/>
      <w:r>
        <w:rPr>
          <w:spacing w:val="-2"/>
        </w:rPr>
        <w:t>PHARMACOLOGICAL</w:t>
      </w:r>
      <w:r>
        <w:rPr>
          <w:spacing w:val="-10"/>
        </w:rPr>
        <w:t xml:space="preserve"> </w:t>
      </w:r>
      <w:r>
        <w:rPr>
          <w:spacing w:val="-2"/>
        </w:rPr>
        <w:t>PROPERTIES</w:t>
      </w:r>
    </w:p>
    <w:p w14:paraId="7BA93078" w14:textId="77777777" w:rsidR="00BE39DF" w:rsidRDefault="00BE39DF">
      <w:pPr>
        <w:pStyle w:val="BodyText"/>
        <w:spacing w:before="37"/>
        <w:ind w:left="0"/>
        <w:rPr>
          <w:b/>
          <w:sz w:val="28"/>
        </w:rPr>
      </w:pPr>
    </w:p>
    <w:p w14:paraId="24B5753D" w14:textId="77777777" w:rsidR="00BE39DF" w:rsidRDefault="00F20CF4">
      <w:pPr>
        <w:pStyle w:val="Heading2"/>
        <w:numPr>
          <w:ilvl w:val="1"/>
          <w:numId w:val="8"/>
        </w:numPr>
        <w:tabs>
          <w:tab w:val="left" w:pos="545"/>
        </w:tabs>
        <w:spacing w:before="1"/>
        <w:ind w:left="545" w:hanging="426"/>
      </w:pPr>
      <w:bookmarkStart w:id="60" w:name="5.1_Pharmacodynamic_properties"/>
      <w:bookmarkEnd w:id="60"/>
      <w:r>
        <w:t>Pharmacodynamic</w:t>
      </w:r>
      <w:r>
        <w:rPr>
          <w:spacing w:val="-17"/>
        </w:rPr>
        <w:t xml:space="preserve"> </w:t>
      </w:r>
      <w:r>
        <w:rPr>
          <w:spacing w:val="-2"/>
        </w:rPr>
        <w:t>properties</w:t>
      </w:r>
    </w:p>
    <w:p w14:paraId="605F728F" w14:textId="77777777" w:rsidR="00BE39DF" w:rsidRDefault="00F20CF4">
      <w:pPr>
        <w:pStyle w:val="Heading4"/>
      </w:pPr>
      <w:bookmarkStart w:id="61" w:name="Mechanism_of_action"/>
      <w:bookmarkEnd w:id="61"/>
      <w:r>
        <w:t>Mechanism</w:t>
      </w:r>
      <w:r>
        <w:rPr>
          <w:spacing w:val="1"/>
        </w:rPr>
        <w:t xml:space="preserve"> </w:t>
      </w:r>
      <w:r>
        <w:t>of</w:t>
      </w:r>
      <w:r>
        <w:rPr>
          <w:spacing w:val="1"/>
        </w:rPr>
        <w:t xml:space="preserve"> </w:t>
      </w:r>
      <w:r>
        <w:rPr>
          <w:spacing w:val="-2"/>
        </w:rPr>
        <w:t>action</w:t>
      </w:r>
    </w:p>
    <w:p w14:paraId="5CC6B4F1" w14:textId="544FBCA2" w:rsidR="00BE39DF" w:rsidRDefault="00F20CF4" w:rsidP="00F20CF4">
      <w:pPr>
        <w:pStyle w:val="BodyText"/>
        <w:spacing w:before="122" w:line="259" w:lineRule="auto"/>
        <w:ind w:right="531"/>
      </w:pPr>
      <w:r>
        <w:t>Etrasimod is a sphingosine 1-phosphate (S1P) receptor modulator that binds with high affinity</w:t>
      </w:r>
      <w:r>
        <w:rPr>
          <w:spacing w:val="-1"/>
        </w:rPr>
        <w:t xml:space="preserve"> </w:t>
      </w:r>
      <w:r>
        <w:t>to</w:t>
      </w:r>
      <w:r>
        <w:rPr>
          <w:spacing w:val="-6"/>
        </w:rPr>
        <w:t xml:space="preserve"> </w:t>
      </w:r>
      <w:r>
        <w:t>S1P</w:t>
      </w:r>
      <w:r>
        <w:rPr>
          <w:spacing w:val="-5"/>
        </w:rPr>
        <w:t xml:space="preserve"> </w:t>
      </w:r>
      <w:r>
        <w:t>receptors</w:t>
      </w:r>
      <w:r>
        <w:rPr>
          <w:spacing w:val="-3"/>
        </w:rPr>
        <w:t xml:space="preserve"> </w:t>
      </w:r>
      <w:r>
        <w:t>1, 4</w:t>
      </w:r>
      <w:r>
        <w:rPr>
          <w:spacing w:val="-6"/>
        </w:rPr>
        <w:t xml:space="preserve"> </w:t>
      </w:r>
      <w:r>
        <w:t>and</w:t>
      </w:r>
      <w:r>
        <w:rPr>
          <w:spacing w:val="-1"/>
        </w:rPr>
        <w:t xml:space="preserve"> </w:t>
      </w:r>
      <w:r>
        <w:t>5</w:t>
      </w:r>
      <w:r>
        <w:rPr>
          <w:spacing w:val="-6"/>
        </w:rPr>
        <w:t xml:space="preserve"> </w:t>
      </w:r>
      <w:r>
        <w:t>(S1P1,4,5).</w:t>
      </w:r>
      <w:r>
        <w:rPr>
          <w:spacing w:val="-3"/>
        </w:rPr>
        <w:t xml:space="preserve"> </w:t>
      </w:r>
      <w:r>
        <w:t>Etrasimod</w:t>
      </w:r>
      <w:r>
        <w:rPr>
          <w:spacing w:val="-1"/>
        </w:rPr>
        <w:t xml:space="preserve"> </w:t>
      </w:r>
      <w:r>
        <w:t>has</w:t>
      </w:r>
      <w:r>
        <w:rPr>
          <w:spacing w:val="-3"/>
        </w:rPr>
        <w:t xml:space="preserve"> </w:t>
      </w:r>
      <w:r>
        <w:t>no</w:t>
      </w:r>
      <w:r>
        <w:rPr>
          <w:spacing w:val="-1"/>
        </w:rPr>
        <w:t xml:space="preserve"> </w:t>
      </w:r>
      <w:r>
        <w:t>activity</w:t>
      </w:r>
      <w:r>
        <w:rPr>
          <w:spacing w:val="-1"/>
        </w:rPr>
        <w:t xml:space="preserve"> </w:t>
      </w:r>
      <w:r>
        <w:t>on</w:t>
      </w:r>
      <w:r>
        <w:rPr>
          <w:spacing w:val="-6"/>
        </w:rPr>
        <w:t xml:space="preserve"> </w:t>
      </w:r>
      <w:r>
        <w:t>S1P2</w:t>
      </w:r>
      <w:r>
        <w:rPr>
          <w:spacing w:val="-1"/>
        </w:rPr>
        <w:t xml:space="preserve"> </w:t>
      </w:r>
      <w:r>
        <w:t>or</w:t>
      </w:r>
      <w:r>
        <w:rPr>
          <w:spacing w:val="-4"/>
        </w:rPr>
        <w:t xml:space="preserve"> </w:t>
      </w:r>
      <w:r>
        <w:t xml:space="preserve">S1P3. Etrasimod partially and reversibly blocks the capacity of lymphocytes to egress from </w:t>
      </w:r>
      <w:r>
        <w:lastRenderedPageBreak/>
        <w:t>l</w:t>
      </w:r>
      <w:r>
        <w:t>ymphoid</w:t>
      </w:r>
      <w:r>
        <w:rPr>
          <w:spacing w:val="-2"/>
        </w:rPr>
        <w:t xml:space="preserve"> </w:t>
      </w:r>
      <w:r>
        <w:t>organs,</w:t>
      </w:r>
      <w:r>
        <w:rPr>
          <w:spacing w:val="-4"/>
        </w:rPr>
        <w:t xml:space="preserve"> </w:t>
      </w:r>
      <w:r>
        <w:t>reducing</w:t>
      </w:r>
      <w:r>
        <w:rPr>
          <w:spacing w:val="-2"/>
        </w:rPr>
        <w:t xml:space="preserve"> </w:t>
      </w:r>
      <w:r>
        <w:t>the</w:t>
      </w:r>
      <w:r>
        <w:rPr>
          <w:spacing w:val="-8"/>
        </w:rPr>
        <w:t xml:space="preserve"> </w:t>
      </w:r>
      <w:r>
        <w:t>number</w:t>
      </w:r>
      <w:r>
        <w:rPr>
          <w:spacing w:val="-1"/>
        </w:rPr>
        <w:t xml:space="preserve"> </w:t>
      </w:r>
      <w:r>
        <w:t>of</w:t>
      </w:r>
      <w:r>
        <w:rPr>
          <w:spacing w:val="-1"/>
        </w:rPr>
        <w:t xml:space="preserve"> </w:t>
      </w:r>
      <w:r>
        <w:t>lymphocytes</w:t>
      </w:r>
      <w:r>
        <w:rPr>
          <w:spacing w:val="-4"/>
        </w:rPr>
        <w:t xml:space="preserve"> </w:t>
      </w:r>
      <w:r>
        <w:t>in</w:t>
      </w:r>
      <w:r>
        <w:rPr>
          <w:spacing w:val="-2"/>
        </w:rPr>
        <w:t xml:space="preserve"> </w:t>
      </w:r>
      <w:r>
        <w:t>peripheral</w:t>
      </w:r>
      <w:r>
        <w:rPr>
          <w:spacing w:val="-2"/>
        </w:rPr>
        <w:t xml:space="preserve"> </w:t>
      </w:r>
      <w:r>
        <w:t>blood</w:t>
      </w:r>
      <w:r>
        <w:rPr>
          <w:spacing w:val="-2"/>
        </w:rPr>
        <w:t xml:space="preserve"> </w:t>
      </w:r>
      <w:r>
        <w:t>thereby</w:t>
      </w:r>
      <w:r>
        <w:rPr>
          <w:spacing w:val="-7"/>
        </w:rPr>
        <w:t xml:space="preserve"> </w:t>
      </w:r>
      <w:r>
        <w:t>lowering the number of activated lymphocytes in the tissue.</w:t>
      </w:r>
    </w:p>
    <w:p w14:paraId="4E185672" w14:textId="77777777" w:rsidR="00BE39DF" w:rsidRDefault="00F20CF4">
      <w:pPr>
        <w:pStyle w:val="BodyText"/>
        <w:spacing w:before="157" w:line="259" w:lineRule="auto"/>
        <w:ind w:right="531"/>
      </w:pPr>
      <w:r>
        <w:t>The</w:t>
      </w:r>
      <w:r>
        <w:rPr>
          <w:spacing w:val="-3"/>
        </w:rPr>
        <w:t xml:space="preserve"> </w:t>
      </w:r>
      <w:r>
        <w:t>mechanism</w:t>
      </w:r>
      <w:r>
        <w:rPr>
          <w:spacing w:val="-2"/>
        </w:rPr>
        <w:t xml:space="preserve"> </w:t>
      </w:r>
      <w:r>
        <w:t>by</w:t>
      </w:r>
      <w:r>
        <w:rPr>
          <w:spacing w:val="-2"/>
        </w:rPr>
        <w:t xml:space="preserve"> </w:t>
      </w:r>
      <w:r>
        <w:t>which</w:t>
      </w:r>
      <w:r>
        <w:rPr>
          <w:spacing w:val="-2"/>
        </w:rPr>
        <w:t xml:space="preserve"> </w:t>
      </w:r>
      <w:r>
        <w:t>etrasimod</w:t>
      </w:r>
      <w:r>
        <w:rPr>
          <w:spacing w:val="-2"/>
        </w:rPr>
        <w:t xml:space="preserve"> </w:t>
      </w:r>
      <w:r>
        <w:t>exerts</w:t>
      </w:r>
      <w:r>
        <w:rPr>
          <w:spacing w:val="-4"/>
        </w:rPr>
        <w:t xml:space="preserve"> </w:t>
      </w:r>
      <w:r>
        <w:t>therapeutic</w:t>
      </w:r>
      <w:r>
        <w:rPr>
          <w:spacing w:val="-3"/>
        </w:rPr>
        <w:t xml:space="preserve"> </w:t>
      </w:r>
      <w:r>
        <w:t>effects</w:t>
      </w:r>
      <w:r>
        <w:rPr>
          <w:spacing w:val="-4"/>
        </w:rPr>
        <w:t xml:space="preserve"> </w:t>
      </w:r>
      <w:r>
        <w:t>in</w:t>
      </w:r>
      <w:r>
        <w:rPr>
          <w:spacing w:val="-2"/>
        </w:rPr>
        <w:t xml:space="preserve"> </w:t>
      </w:r>
      <w:r>
        <w:t>UC</w:t>
      </w:r>
      <w:r>
        <w:rPr>
          <w:spacing w:val="-8"/>
        </w:rPr>
        <w:t xml:space="preserve"> </w:t>
      </w:r>
      <w:r>
        <w:t>is</w:t>
      </w:r>
      <w:r>
        <w:rPr>
          <w:spacing w:val="-4"/>
        </w:rPr>
        <w:t xml:space="preserve"> </w:t>
      </w:r>
      <w:r>
        <w:t>unknown</w:t>
      </w:r>
      <w:r>
        <w:rPr>
          <w:spacing w:val="-2"/>
        </w:rPr>
        <w:t xml:space="preserve"> </w:t>
      </w:r>
      <w:r>
        <w:t>but</w:t>
      </w:r>
      <w:r>
        <w:rPr>
          <w:spacing w:val="-6"/>
        </w:rPr>
        <w:t xml:space="preserve"> </w:t>
      </w:r>
      <w:r>
        <w:t>may involve the reduction of lymphocyte migration into the intestines.</w:t>
      </w:r>
    </w:p>
    <w:p w14:paraId="16B9258A" w14:textId="77777777" w:rsidR="00BE39DF" w:rsidRDefault="00F20CF4">
      <w:pPr>
        <w:spacing w:before="244"/>
        <w:ind w:left="120"/>
        <w:rPr>
          <w:b/>
          <w:sz w:val="24"/>
        </w:rPr>
      </w:pPr>
      <w:bookmarkStart w:id="62" w:name="Pharmacodynamic_effects"/>
      <w:bookmarkEnd w:id="62"/>
      <w:r>
        <w:rPr>
          <w:b/>
          <w:sz w:val="24"/>
        </w:rPr>
        <w:t>Pharmacodynamic</w:t>
      </w:r>
      <w:r>
        <w:rPr>
          <w:b/>
          <w:spacing w:val="-2"/>
          <w:sz w:val="24"/>
        </w:rPr>
        <w:t xml:space="preserve"> effects</w:t>
      </w:r>
    </w:p>
    <w:p w14:paraId="57E1D59B" w14:textId="77777777" w:rsidR="00BE39DF" w:rsidRDefault="00F20CF4">
      <w:pPr>
        <w:pStyle w:val="Heading3"/>
        <w:spacing w:before="109"/>
      </w:pPr>
      <w:bookmarkStart w:id="63" w:name="Heart_rate_and_rhythm"/>
      <w:bookmarkEnd w:id="63"/>
      <w:r>
        <w:t>Heart</w:t>
      </w:r>
      <w:r>
        <w:rPr>
          <w:spacing w:val="2"/>
        </w:rPr>
        <w:t xml:space="preserve"> </w:t>
      </w:r>
      <w:r>
        <w:t>rate</w:t>
      </w:r>
      <w:r>
        <w:rPr>
          <w:spacing w:val="-1"/>
        </w:rPr>
        <w:t xml:space="preserve"> </w:t>
      </w:r>
      <w:r>
        <w:t>and</w:t>
      </w:r>
      <w:r>
        <w:rPr>
          <w:spacing w:val="-2"/>
        </w:rPr>
        <w:t xml:space="preserve"> rhythm</w:t>
      </w:r>
    </w:p>
    <w:p w14:paraId="0DCC772D" w14:textId="77777777" w:rsidR="00BE39DF" w:rsidRDefault="00F20CF4">
      <w:pPr>
        <w:pStyle w:val="BodyText"/>
        <w:spacing w:line="259" w:lineRule="auto"/>
        <w:ind w:left="119" w:right="531"/>
      </w:pPr>
      <w:r>
        <w:t>VELSIPITY may result in a transient decrease in heart rate and AV conduction upon treatment</w:t>
      </w:r>
      <w:r>
        <w:rPr>
          <w:spacing w:val="-1"/>
        </w:rPr>
        <w:t xml:space="preserve"> </w:t>
      </w:r>
      <w:r>
        <w:t>initiation</w:t>
      </w:r>
      <w:r>
        <w:rPr>
          <w:spacing w:val="-6"/>
        </w:rPr>
        <w:t xml:space="preserve"> </w:t>
      </w:r>
      <w:r>
        <w:t>(see</w:t>
      </w:r>
      <w:r>
        <w:rPr>
          <w:spacing w:val="-2"/>
        </w:rPr>
        <w:t xml:space="preserve"> </w:t>
      </w:r>
      <w:r>
        <w:t>Section</w:t>
      </w:r>
      <w:r>
        <w:rPr>
          <w:spacing w:val="-1"/>
        </w:rPr>
        <w:t xml:space="preserve"> </w:t>
      </w:r>
      <w:r>
        <w:t>4.4</w:t>
      </w:r>
      <w:r>
        <w:rPr>
          <w:spacing w:val="-6"/>
        </w:rPr>
        <w:t xml:space="preserve"> </w:t>
      </w:r>
      <w:r>
        <w:t>Special</w:t>
      </w:r>
      <w:r>
        <w:rPr>
          <w:spacing w:val="-1"/>
        </w:rPr>
        <w:t xml:space="preserve"> </w:t>
      </w:r>
      <w:r>
        <w:t>warnings</w:t>
      </w:r>
      <w:r>
        <w:rPr>
          <w:spacing w:val="-3"/>
        </w:rPr>
        <w:t xml:space="preserve"> </w:t>
      </w:r>
      <w:r>
        <w:t>and</w:t>
      </w:r>
      <w:r>
        <w:rPr>
          <w:spacing w:val="-1"/>
        </w:rPr>
        <w:t xml:space="preserve"> </w:t>
      </w:r>
      <w:r>
        <w:t>precautions</w:t>
      </w:r>
      <w:r>
        <w:rPr>
          <w:spacing w:val="-3"/>
        </w:rPr>
        <w:t xml:space="preserve"> </w:t>
      </w:r>
      <w:r>
        <w:t>for</w:t>
      </w:r>
      <w:r>
        <w:rPr>
          <w:spacing w:val="-4"/>
        </w:rPr>
        <w:t xml:space="preserve"> </w:t>
      </w:r>
      <w:r>
        <w:t>use). On</w:t>
      </w:r>
      <w:r>
        <w:rPr>
          <w:spacing w:val="-6"/>
        </w:rPr>
        <w:t xml:space="preserve"> </w:t>
      </w:r>
      <w:r>
        <w:t>Day</w:t>
      </w:r>
      <w:r>
        <w:rPr>
          <w:spacing w:val="-1"/>
        </w:rPr>
        <w:t xml:space="preserve"> </w:t>
      </w:r>
      <w:r>
        <w:t>1,</w:t>
      </w:r>
      <w:r>
        <w:rPr>
          <w:spacing w:val="-3"/>
        </w:rPr>
        <w:t xml:space="preserve"> </w:t>
      </w:r>
      <w:r>
        <w:t>in UC patients from ELEVATE UC 52 and ELEVATE UC 12, the greatest mean decrease in heart rate was</w:t>
      </w:r>
      <w:r>
        <w:rPr>
          <w:spacing w:val="-1"/>
        </w:rPr>
        <w:t xml:space="preserve"> </w:t>
      </w:r>
      <w:r>
        <w:t>observed at Hour 2</w:t>
      </w:r>
      <w:r>
        <w:rPr>
          <w:spacing w:val="-4"/>
        </w:rPr>
        <w:t xml:space="preserve"> </w:t>
      </w:r>
      <w:r>
        <w:t>or</w:t>
      </w:r>
      <w:r>
        <w:rPr>
          <w:spacing w:val="-2"/>
        </w:rPr>
        <w:t xml:space="preserve"> </w:t>
      </w:r>
      <w:r>
        <w:t>3 post dose.</w:t>
      </w:r>
      <w:r>
        <w:rPr>
          <w:spacing w:val="-1"/>
        </w:rPr>
        <w:t xml:space="preserve"> </w:t>
      </w:r>
      <w:r>
        <w:t>The first-dose heart rate lowering</w:t>
      </w:r>
      <w:r>
        <w:rPr>
          <w:spacing w:val="-4"/>
        </w:rPr>
        <w:t xml:space="preserve"> </w:t>
      </w:r>
      <w:r>
        <w:t>effect</w:t>
      </w:r>
      <w:r>
        <w:rPr>
          <w:spacing w:val="-3"/>
        </w:rPr>
        <w:t xml:space="preserve"> </w:t>
      </w:r>
      <w:r>
        <w:t>of etrasimod over the first few hours post-dose may be partially attenuated following administration with food (see Section 4.2 Dosage and method of administration and 5.2 Pharmacokinetic properties).</w:t>
      </w:r>
    </w:p>
    <w:p w14:paraId="7804A0FB" w14:textId="77777777" w:rsidR="00BE39DF" w:rsidRDefault="00F20CF4">
      <w:pPr>
        <w:pStyle w:val="Heading3"/>
        <w:spacing w:before="146"/>
      </w:pPr>
      <w:bookmarkStart w:id="64" w:name="Effect_on_QT_interval"/>
      <w:bookmarkEnd w:id="64"/>
      <w:r>
        <w:t>Effect</w:t>
      </w:r>
      <w:r>
        <w:rPr>
          <w:spacing w:val="-4"/>
        </w:rPr>
        <w:t xml:space="preserve"> </w:t>
      </w:r>
      <w:r>
        <w:t>on</w:t>
      </w:r>
      <w:r>
        <w:rPr>
          <w:spacing w:val="-9"/>
        </w:rPr>
        <w:t xml:space="preserve"> </w:t>
      </w:r>
      <w:r>
        <w:t>QT</w:t>
      </w:r>
      <w:r>
        <w:rPr>
          <w:spacing w:val="-7"/>
        </w:rPr>
        <w:t xml:space="preserve"> </w:t>
      </w:r>
      <w:r>
        <w:rPr>
          <w:spacing w:val="-2"/>
        </w:rPr>
        <w:t>interval</w:t>
      </w:r>
    </w:p>
    <w:p w14:paraId="64A0C0C1" w14:textId="77777777" w:rsidR="00BE39DF" w:rsidRDefault="00F20CF4">
      <w:pPr>
        <w:pStyle w:val="BodyText"/>
        <w:spacing w:line="259" w:lineRule="auto"/>
        <w:ind w:right="478"/>
      </w:pPr>
      <w:r>
        <w:t>In a thorough QT study, daily administration of etrasimod doses 2 mg (recommended dose)</w:t>
      </w:r>
      <w:r>
        <w:rPr>
          <w:spacing w:val="40"/>
        </w:rPr>
        <w:t xml:space="preserve"> </w:t>
      </w:r>
      <w:r>
        <w:t>to</w:t>
      </w:r>
      <w:r>
        <w:rPr>
          <w:spacing w:val="-1"/>
        </w:rPr>
        <w:t xml:space="preserve"> </w:t>
      </w:r>
      <w:r>
        <w:t>4</w:t>
      </w:r>
      <w:r>
        <w:rPr>
          <w:spacing w:val="-1"/>
        </w:rPr>
        <w:t xml:space="preserve"> </w:t>
      </w:r>
      <w:r>
        <w:t>mg</w:t>
      </w:r>
      <w:r>
        <w:rPr>
          <w:spacing w:val="-6"/>
        </w:rPr>
        <w:t xml:space="preserve"> </w:t>
      </w:r>
      <w:r>
        <w:t>(two</w:t>
      </w:r>
      <w:r>
        <w:rPr>
          <w:spacing w:val="-6"/>
        </w:rPr>
        <w:t xml:space="preserve"> </w:t>
      </w:r>
      <w:r>
        <w:t>times</w:t>
      </w:r>
      <w:r>
        <w:rPr>
          <w:spacing w:val="-3"/>
        </w:rPr>
        <w:t xml:space="preserve"> </w:t>
      </w:r>
      <w:r>
        <w:t>recommended</w:t>
      </w:r>
      <w:r>
        <w:rPr>
          <w:spacing w:val="-1"/>
        </w:rPr>
        <w:t xml:space="preserve"> </w:t>
      </w:r>
      <w:r>
        <w:t>dose) were</w:t>
      </w:r>
      <w:r>
        <w:rPr>
          <w:spacing w:val="-7"/>
        </w:rPr>
        <w:t xml:space="preserve"> </w:t>
      </w:r>
      <w:r>
        <w:t>evaluated</w:t>
      </w:r>
      <w:r>
        <w:rPr>
          <w:spacing w:val="-1"/>
        </w:rPr>
        <w:t xml:space="preserve"> </w:t>
      </w:r>
      <w:r>
        <w:t>in</w:t>
      </w:r>
      <w:r>
        <w:rPr>
          <w:spacing w:val="-1"/>
        </w:rPr>
        <w:t xml:space="preserve"> </w:t>
      </w:r>
      <w:r>
        <w:t>healthy</w:t>
      </w:r>
      <w:r>
        <w:rPr>
          <w:spacing w:val="-1"/>
        </w:rPr>
        <w:t xml:space="preserve"> </w:t>
      </w:r>
      <w:r>
        <w:t>subjects.</w:t>
      </w:r>
      <w:r>
        <w:rPr>
          <w:spacing w:val="-3"/>
        </w:rPr>
        <w:t xml:space="preserve"> </w:t>
      </w:r>
      <w:r>
        <w:t>Etrasimod</w:t>
      </w:r>
      <w:r>
        <w:rPr>
          <w:spacing w:val="-1"/>
        </w:rPr>
        <w:t xml:space="preserve"> </w:t>
      </w:r>
      <w:r>
        <w:t>did</w:t>
      </w:r>
      <w:r>
        <w:rPr>
          <w:spacing w:val="-6"/>
        </w:rPr>
        <w:t xml:space="preserve"> </w:t>
      </w:r>
      <w:r>
        <w:t>not prolong QTc interval to any clinically relevant extent.</w:t>
      </w:r>
    </w:p>
    <w:p w14:paraId="060FAAD2" w14:textId="77777777" w:rsidR="00BE39DF" w:rsidRDefault="00F20CF4">
      <w:pPr>
        <w:pStyle w:val="Heading3"/>
      </w:pPr>
      <w:bookmarkStart w:id="65" w:name="Reduction_in_blood_lymphocyte_counts"/>
      <w:bookmarkEnd w:id="65"/>
      <w:r>
        <w:t>Reduction</w:t>
      </w:r>
      <w:r>
        <w:rPr>
          <w:spacing w:val="-1"/>
        </w:rPr>
        <w:t xml:space="preserve"> </w:t>
      </w:r>
      <w:r>
        <w:t>in</w:t>
      </w:r>
      <w:r>
        <w:rPr>
          <w:spacing w:val="-4"/>
        </w:rPr>
        <w:t xml:space="preserve"> </w:t>
      </w:r>
      <w:r>
        <w:t>blood</w:t>
      </w:r>
      <w:r>
        <w:rPr>
          <w:spacing w:val="-4"/>
        </w:rPr>
        <w:t xml:space="preserve"> </w:t>
      </w:r>
      <w:r>
        <w:t>lymphocyte</w:t>
      </w:r>
      <w:r>
        <w:rPr>
          <w:spacing w:val="-2"/>
        </w:rPr>
        <w:t xml:space="preserve"> counts</w:t>
      </w:r>
    </w:p>
    <w:p w14:paraId="2218F3B0" w14:textId="77777777" w:rsidR="00BE39DF" w:rsidRDefault="00F20CF4">
      <w:pPr>
        <w:pStyle w:val="BodyText"/>
        <w:spacing w:line="259" w:lineRule="auto"/>
        <w:ind w:right="433"/>
      </w:pPr>
      <w:r>
        <w:t>In controlled clinical studies, mean lymphocyte counts decreased to approximately 50% of baseline</w:t>
      </w:r>
      <w:r>
        <w:rPr>
          <w:spacing w:val="-3"/>
        </w:rPr>
        <w:t xml:space="preserve"> </w:t>
      </w:r>
      <w:r>
        <w:t>at</w:t>
      </w:r>
      <w:r>
        <w:rPr>
          <w:spacing w:val="-2"/>
        </w:rPr>
        <w:t xml:space="preserve"> </w:t>
      </w:r>
      <w:r>
        <w:t>2</w:t>
      </w:r>
      <w:r>
        <w:rPr>
          <w:spacing w:val="-2"/>
        </w:rPr>
        <w:t xml:space="preserve"> </w:t>
      </w:r>
      <w:r>
        <w:t>weeks</w:t>
      </w:r>
      <w:r>
        <w:rPr>
          <w:spacing w:val="-4"/>
        </w:rPr>
        <w:t xml:space="preserve"> </w:t>
      </w:r>
      <w:r>
        <w:t>(approximate</w:t>
      </w:r>
      <w:r>
        <w:rPr>
          <w:spacing w:val="-3"/>
        </w:rPr>
        <w:t xml:space="preserve"> </w:t>
      </w:r>
      <w:r>
        <w:t>mean</w:t>
      </w:r>
      <w:r>
        <w:rPr>
          <w:spacing w:val="-2"/>
        </w:rPr>
        <w:t xml:space="preserve"> </w:t>
      </w:r>
      <w:r>
        <w:t>blood</w:t>
      </w:r>
      <w:r>
        <w:rPr>
          <w:spacing w:val="-2"/>
        </w:rPr>
        <w:t xml:space="preserve"> </w:t>
      </w:r>
      <w:r>
        <w:t>lymphocyte</w:t>
      </w:r>
      <w:r>
        <w:rPr>
          <w:spacing w:val="-3"/>
        </w:rPr>
        <w:t xml:space="preserve"> </w:t>
      </w:r>
      <w:r>
        <w:t>counts</w:t>
      </w:r>
      <w:r>
        <w:rPr>
          <w:spacing w:val="-4"/>
        </w:rPr>
        <w:t xml:space="preserve"> </w:t>
      </w:r>
      <w:r>
        <w:t>0.9</w:t>
      </w:r>
      <w:r>
        <w:rPr>
          <w:spacing w:val="-2"/>
        </w:rPr>
        <w:t xml:space="preserve"> </w:t>
      </w:r>
      <w:r>
        <w:t>x</w:t>
      </w:r>
      <w:r>
        <w:rPr>
          <w:spacing w:val="-7"/>
        </w:rPr>
        <w:t xml:space="preserve"> </w:t>
      </w:r>
      <w:r>
        <w:t>109/L) consistent</w:t>
      </w:r>
      <w:r>
        <w:rPr>
          <w:spacing w:val="-2"/>
        </w:rPr>
        <w:t xml:space="preserve"> </w:t>
      </w:r>
      <w:r>
        <w:t>with the mechanism of action, and lowered lymphocyte counts were maintained during once daily treatment with VELSIPITY.</w:t>
      </w:r>
    </w:p>
    <w:p w14:paraId="32495FA9" w14:textId="77777777" w:rsidR="00BE39DF" w:rsidRDefault="00F20CF4">
      <w:pPr>
        <w:pStyle w:val="BodyText"/>
        <w:spacing w:before="156" w:line="259" w:lineRule="auto"/>
        <w:ind w:left="119" w:right="531"/>
      </w:pPr>
      <w:r>
        <w:t>Peripheral blood B cells [CD19+] and T cells [CD3+], T-helper [CD3+CD4+], and T- cytotoxic [CD3+CD8+] cell subsets were all reduced, while natural killer cells and monocytes</w:t>
      </w:r>
      <w:r>
        <w:rPr>
          <w:spacing w:val="-4"/>
        </w:rPr>
        <w:t xml:space="preserve"> </w:t>
      </w:r>
      <w:r>
        <w:t>were</w:t>
      </w:r>
      <w:r>
        <w:rPr>
          <w:spacing w:val="-3"/>
        </w:rPr>
        <w:t xml:space="preserve"> </w:t>
      </w:r>
      <w:r>
        <w:t>not.</w:t>
      </w:r>
      <w:r>
        <w:rPr>
          <w:spacing w:val="-4"/>
        </w:rPr>
        <w:t xml:space="preserve"> </w:t>
      </w:r>
      <w:r>
        <w:t>T-helper cells</w:t>
      </w:r>
      <w:r>
        <w:rPr>
          <w:spacing w:val="-4"/>
        </w:rPr>
        <w:t xml:space="preserve"> </w:t>
      </w:r>
      <w:r>
        <w:t>were</w:t>
      </w:r>
      <w:r>
        <w:rPr>
          <w:spacing w:val="-3"/>
        </w:rPr>
        <w:t xml:space="preserve"> </w:t>
      </w:r>
      <w:r>
        <w:t>more</w:t>
      </w:r>
      <w:r>
        <w:rPr>
          <w:spacing w:val="-3"/>
        </w:rPr>
        <w:t xml:space="preserve"> </w:t>
      </w:r>
      <w:r>
        <w:t>sensitive</w:t>
      </w:r>
      <w:r>
        <w:rPr>
          <w:spacing w:val="-3"/>
        </w:rPr>
        <w:t xml:space="preserve"> </w:t>
      </w:r>
      <w:r>
        <w:t>to</w:t>
      </w:r>
      <w:r>
        <w:rPr>
          <w:spacing w:val="-2"/>
        </w:rPr>
        <w:t xml:space="preserve"> </w:t>
      </w:r>
      <w:r>
        <w:t>the</w:t>
      </w:r>
      <w:r>
        <w:rPr>
          <w:spacing w:val="-3"/>
        </w:rPr>
        <w:t xml:space="preserve"> </w:t>
      </w:r>
      <w:r>
        <w:t>effects</w:t>
      </w:r>
      <w:r>
        <w:rPr>
          <w:spacing w:val="-4"/>
        </w:rPr>
        <w:t xml:space="preserve"> </w:t>
      </w:r>
      <w:r>
        <w:t>of etrasimod</w:t>
      </w:r>
      <w:r>
        <w:rPr>
          <w:spacing w:val="-2"/>
        </w:rPr>
        <w:t xml:space="preserve"> </w:t>
      </w:r>
      <w:r>
        <w:t>than</w:t>
      </w:r>
      <w:r>
        <w:rPr>
          <w:spacing w:val="-7"/>
        </w:rPr>
        <w:t xml:space="preserve"> </w:t>
      </w:r>
      <w:r>
        <w:t>T- cytotoxic cells.</w:t>
      </w:r>
    </w:p>
    <w:p w14:paraId="43E79D20" w14:textId="77777777" w:rsidR="00BE39DF" w:rsidRDefault="00F20CF4">
      <w:pPr>
        <w:pStyle w:val="BodyText"/>
        <w:spacing w:before="162" w:line="259" w:lineRule="auto"/>
        <w:ind w:left="119" w:right="531"/>
      </w:pPr>
      <w:r>
        <w:t>Peripheral</w:t>
      </w:r>
      <w:r>
        <w:rPr>
          <w:spacing w:val="-2"/>
        </w:rPr>
        <w:t xml:space="preserve"> </w:t>
      </w:r>
      <w:r>
        <w:t>blood</w:t>
      </w:r>
      <w:r>
        <w:rPr>
          <w:spacing w:val="-7"/>
        </w:rPr>
        <w:t xml:space="preserve"> </w:t>
      </w:r>
      <w:r>
        <w:t>absolute</w:t>
      </w:r>
      <w:r>
        <w:rPr>
          <w:spacing w:val="-3"/>
        </w:rPr>
        <w:t xml:space="preserve"> </w:t>
      </w:r>
      <w:r>
        <w:t>lymphocyte</w:t>
      </w:r>
      <w:r>
        <w:rPr>
          <w:spacing w:val="-3"/>
        </w:rPr>
        <w:t xml:space="preserve"> </w:t>
      </w:r>
      <w:r>
        <w:t>counts</w:t>
      </w:r>
      <w:r>
        <w:rPr>
          <w:spacing w:val="-5"/>
        </w:rPr>
        <w:t xml:space="preserve"> </w:t>
      </w:r>
      <w:r>
        <w:t>returned</w:t>
      </w:r>
      <w:r>
        <w:rPr>
          <w:spacing w:val="-2"/>
        </w:rPr>
        <w:t xml:space="preserve"> </w:t>
      </w:r>
      <w:r>
        <w:t>to</w:t>
      </w:r>
      <w:r>
        <w:rPr>
          <w:spacing w:val="-2"/>
        </w:rPr>
        <w:t xml:space="preserve"> </w:t>
      </w:r>
      <w:r>
        <w:t>the</w:t>
      </w:r>
      <w:r>
        <w:rPr>
          <w:spacing w:val="-3"/>
        </w:rPr>
        <w:t xml:space="preserve"> </w:t>
      </w:r>
      <w:r>
        <w:t>normal</w:t>
      </w:r>
      <w:r>
        <w:rPr>
          <w:spacing w:val="-6"/>
        </w:rPr>
        <w:t xml:space="preserve"> </w:t>
      </w:r>
      <w:r>
        <w:t>range</w:t>
      </w:r>
      <w:r>
        <w:rPr>
          <w:spacing w:val="-3"/>
        </w:rPr>
        <w:t xml:space="preserve"> </w:t>
      </w:r>
      <w:r>
        <w:t>in</w:t>
      </w:r>
      <w:r>
        <w:rPr>
          <w:spacing w:val="-2"/>
        </w:rPr>
        <w:t xml:space="preserve"> </w:t>
      </w:r>
      <w:r>
        <w:t>90% of patients within 1 to 2 weeks of stopping therapy based on a population pharmacokinetic/pharmacodynamic model.</w:t>
      </w:r>
    </w:p>
    <w:p w14:paraId="2783C073" w14:textId="77777777" w:rsidR="00BE39DF" w:rsidRDefault="00F20CF4">
      <w:pPr>
        <w:pStyle w:val="Heading3"/>
      </w:pPr>
      <w:bookmarkStart w:id="66" w:name="Reduction_in_tissue_lymphocyte_counts"/>
      <w:bookmarkEnd w:id="66"/>
      <w:r>
        <w:t>Reduction</w:t>
      </w:r>
      <w:r>
        <w:rPr>
          <w:spacing w:val="-5"/>
        </w:rPr>
        <w:t xml:space="preserve"> </w:t>
      </w:r>
      <w:r>
        <w:t>in</w:t>
      </w:r>
      <w:r>
        <w:rPr>
          <w:spacing w:val="-8"/>
        </w:rPr>
        <w:t xml:space="preserve"> </w:t>
      </w:r>
      <w:r>
        <w:t>tissue</w:t>
      </w:r>
      <w:r>
        <w:rPr>
          <w:spacing w:val="-6"/>
        </w:rPr>
        <w:t xml:space="preserve"> </w:t>
      </w:r>
      <w:r>
        <w:t>lymphocyte</w:t>
      </w:r>
      <w:r>
        <w:rPr>
          <w:spacing w:val="-6"/>
        </w:rPr>
        <w:t xml:space="preserve"> </w:t>
      </w:r>
      <w:r>
        <w:rPr>
          <w:spacing w:val="-2"/>
        </w:rPr>
        <w:t>counts</w:t>
      </w:r>
    </w:p>
    <w:p w14:paraId="047ABDDE" w14:textId="77777777" w:rsidR="00BE39DF" w:rsidRDefault="00F20CF4">
      <w:pPr>
        <w:pStyle w:val="BodyText"/>
        <w:spacing w:line="259" w:lineRule="auto"/>
        <w:ind w:right="531"/>
      </w:pPr>
      <w:r>
        <w:t>In</w:t>
      </w:r>
      <w:r>
        <w:rPr>
          <w:spacing w:val="-2"/>
        </w:rPr>
        <w:t xml:space="preserve"> </w:t>
      </w:r>
      <w:r>
        <w:t>ELEVATE UC</w:t>
      </w:r>
      <w:r>
        <w:rPr>
          <w:spacing w:val="-9"/>
        </w:rPr>
        <w:t xml:space="preserve"> </w:t>
      </w:r>
      <w:r>
        <w:t>52</w:t>
      </w:r>
      <w:r>
        <w:rPr>
          <w:spacing w:val="-2"/>
        </w:rPr>
        <w:t xml:space="preserve"> </w:t>
      </w:r>
      <w:r>
        <w:t>and</w:t>
      </w:r>
      <w:r>
        <w:rPr>
          <w:spacing w:val="-7"/>
        </w:rPr>
        <w:t xml:space="preserve"> </w:t>
      </w:r>
      <w:r>
        <w:t>ELEVATE</w:t>
      </w:r>
      <w:r>
        <w:rPr>
          <w:spacing w:val="-5"/>
        </w:rPr>
        <w:t xml:space="preserve"> </w:t>
      </w:r>
      <w:r>
        <w:t>UC</w:t>
      </w:r>
      <w:r>
        <w:rPr>
          <w:spacing w:val="-4"/>
        </w:rPr>
        <w:t xml:space="preserve"> </w:t>
      </w:r>
      <w:r>
        <w:t>12, etrasimod</w:t>
      </w:r>
      <w:r>
        <w:rPr>
          <w:spacing w:val="-2"/>
        </w:rPr>
        <w:t xml:space="preserve"> </w:t>
      </w:r>
      <w:r>
        <w:t>reduced</w:t>
      </w:r>
      <w:r>
        <w:rPr>
          <w:spacing w:val="-2"/>
        </w:rPr>
        <w:t xml:space="preserve"> </w:t>
      </w:r>
      <w:r>
        <w:t>activated</w:t>
      </w:r>
      <w:r>
        <w:rPr>
          <w:spacing w:val="-2"/>
        </w:rPr>
        <w:t xml:space="preserve"> </w:t>
      </w:r>
      <w:r>
        <w:t>lymphocytes</w:t>
      </w:r>
      <w:r>
        <w:rPr>
          <w:spacing w:val="-4"/>
        </w:rPr>
        <w:t xml:space="preserve"> </w:t>
      </w:r>
      <w:r>
        <w:t>in colon biopsies from patients with UC.</w:t>
      </w:r>
    </w:p>
    <w:p w14:paraId="73D2A910" w14:textId="77777777" w:rsidR="00BE39DF" w:rsidRDefault="00F20CF4">
      <w:pPr>
        <w:pStyle w:val="Heading3"/>
      </w:pPr>
      <w:bookmarkStart w:id="67" w:name="Peripheral_inflammatory_proteins"/>
      <w:bookmarkEnd w:id="67"/>
      <w:r>
        <w:t>Peripheral</w:t>
      </w:r>
      <w:r>
        <w:rPr>
          <w:spacing w:val="-7"/>
        </w:rPr>
        <w:t xml:space="preserve"> </w:t>
      </w:r>
      <w:r>
        <w:t>inflammatory</w:t>
      </w:r>
      <w:r>
        <w:rPr>
          <w:spacing w:val="-8"/>
        </w:rPr>
        <w:t xml:space="preserve"> </w:t>
      </w:r>
      <w:r>
        <w:rPr>
          <w:spacing w:val="-2"/>
        </w:rPr>
        <w:t>proteins</w:t>
      </w:r>
    </w:p>
    <w:p w14:paraId="73ACCC96" w14:textId="77777777" w:rsidR="00BE39DF" w:rsidRDefault="00F20CF4">
      <w:pPr>
        <w:pStyle w:val="BodyText"/>
      </w:pPr>
      <w:r>
        <w:t>Etrasimod</w:t>
      </w:r>
      <w:r>
        <w:rPr>
          <w:spacing w:val="-2"/>
        </w:rPr>
        <w:t xml:space="preserve"> </w:t>
      </w:r>
      <w:r>
        <w:t>reduces</w:t>
      </w:r>
      <w:r>
        <w:rPr>
          <w:spacing w:val="-3"/>
        </w:rPr>
        <w:t xml:space="preserve"> </w:t>
      </w:r>
      <w:r>
        <w:t>peripheral</w:t>
      </w:r>
      <w:r>
        <w:rPr>
          <w:spacing w:val="-5"/>
        </w:rPr>
        <w:t xml:space="preserve"> </w:t>
      </w:r>
      <w:r>
        <w:t>inflammatory</w:t>
      </w:r>
      <w:r>
        <w:rPr>
          <w:spacing w:val="-1"/>
        </w:rPr>
        <w:t xml:space="preserve"> </w:t>
      </w:r>
      <w:r>
        <w:t>proteins</w:t>
      </w:r>
      <w:r>
        <w:rPr>
          <w:spacing w:val="-3"/>
        </w:rPr>
        <w:t xml:space="preserve"> </w:t>
      </w:r>
      <w:r>
        <w:t>including</w:t>
      </w:r>
      <w:r>
        <w:rPr>
          <w:spacing w:val="-1"/>
        </w:rPr>
        <w:t xml:space="preserve"> </w:t>
      </w:r>
      <w:r>
        <w:t>those</w:t>
      </w:r>
      <w:r>
        <w:rPr>
          <w:spacing w:val="-2"/>
        </w:rPr>
        <w:t xml:space="preserve"> </w:t>
      </w:r>
      <w:r>
        <w:t>related</w:t>
      </w:r>
      <w:r>
        <w:rPr>
          <w:spacing w:val="-2"/>
        </w:rPr>
        <w:t xml:space="preserve"> </w:t>
      </w:r>
      <w:r>
        <w:t>to</w:t>
      </w:r>
      <w:r>
        <w:rPr>
          <w:spacing w:val="-5"/>
        </w:rPr>
        <w:t xml:space="preserve"> UC.</w:t>
      </w:r>
    </w:p>
    <w:p w14:paraId="47318769" w14:textId="77777777" w:rsidR="00BE39DF" w:rsidRDefault="00F20CF4">
      <w:pPr>
        <w:pStyle w:val="Heading3"/>
        <w:spacing w:before="171"/>
      </w:pPr>
      <w:bookmarkStart w:id="68" w:name="Pulmonary_function"/>
      <w:bookmarkEnd w:id="68"/>
      <w:r>
        <w:t>Pulmonary</w:t>
      </w:r>
      <w:r>
        <w:rPr>
          <w:spacing w:val="-11"/>
        </w:rPr>
        <w:t xml:space="preserve"> </w:t>
      </w:r>
      <w:r>
        <w:rPr>
          <w:spacing w:val="-2"/>
        </w:rPr>
        <w:t>function</w:t>
      </w:r>
    </w:p>
    <w:p w14:paraId="49B4740B" w14:textId="77777777" w:rsidR="00F20CF4" w:rsidRDefault="00F20CF4" w:rsidP="00F20CF4">
      <w:pPr>
        <w:pStyle w:val="BodyText"/>
        <w:spacing w:before="115" w:line="259" w:lineRule="auto"/>
        <w:ind w:right="505"/>
      </w:pPr>
      <w:r>
        <w:t>Reductions in FEV1 and FVC were observed in patients treated with VELSIPITY. In ELEVATE</w:t>
      </w:r>
      <w:r>
        <w:rPr>
          <w:spacing w:val="-4"/>
        </w:rPr>
        <w:t xml:space="preserve"> </w:t>
      </w:r>
      <w:r>
        <w:t>UC</w:t>
      </w:r>
      <w:r>
        <w:rPr>
          <w:spacing w:val="-3"/>
        </w:rPr>
        <w:t xml:space="preserve"> </w:t>
      </w:r>
      <w:r>
        <w:t>52</w:t>
      </w:r>
      <w:r>
        <w:rPr>
          <w:spacing w:val="-1"/>
        </w:rPr>
        <w:t xml:space="preserve"> </w:t>
      </w:r>
      <w:r>
        <w:t>and</w:t>
      </w:r>
      <w:r>
        <w:rPr>
          <w:spacing w:val="-6"/>
        </w:rPr>
        <w:t xml:space="preserve"> </w:t>
      </w:r>
      <w:r>
        <w:t>ELEVATE UC</w:t>
      </w:r>
      <w:r>
        <w:rPr>
          <w:spacing w:val="-3"/>
        </w:rPr>
        <w:t xml:space="preserve"> </w:t>
      </w:r>
      <w:r>
        <w:t>12, by</w:t>
      </w:r>
      <w:r>
        <w:rPr>
          <w:spacing w:val="-6"/>
        </w:rPr>
        <w:t xml:space="preserve"> </w:t>
      </w:r>
      <w:r>
        <w:t>week</w:t>
      </w:r>
      <w:r>
        <w:rPr>
          <w:spacing w:val="-1"/>
        </w:rPr>
        <w:t xml:space="preserve"> </w:t>
      </w:r>
      <w:r>
        <w:t>12,</w:t>
      </w:r>
      <w:r>
        <w:rPr>
          <w:spacing w:val="-3"/>
        </w:rPr>
        <w:t xml:space="preserve"> </w:t>
      </w:r>
      <w:r>
        <w:t>the</w:t>
      </w:r>
      <w:r>
        <w:rPr>
          <w:spacing w:val="-2"/>
        </w:rPr>
        <w:t xml:space="preserve"> </w:t>
      </w:r>
      <w:r>
        <w:t>absolute</w:t>
      </w:r>
      <w:r>
        <w:rPr>
          <w:spacing w:val="-2"/>
        </w:rPr>
        <w:t xml:space="preserve"> </w:t>
      </w:r>
      <w:r>
        <w:t>change</w:t>
      </w:r>
      <w:r>
        <w:rPr>
          <w:spacing w:val="-2"/>
        </w:rPr>
        <w:t xml:space="preserve"> </w:t>
      </w:r>
      <w:r>
        <w:t>in</w:t>
      </w:r>
      <w:r>
        <w:rPr>
          <w:spacing w:val="-6"/>
        </w:rPr>
        <w:t xml:space="preserve"> </w:t>
      </w:r>
      <w:r>
        <w:t>mean</w:t>
      </w:r>
      <w:r>
        <w:rPr>
          <w:spacing w:val="-1"/>
        </w:rPr>
        <w:t xml:space="preserve"> </w:t>
      </w:r>
      <w:r>
        <w:t>FEV1</w:t>
      </w:r>
      <w:r>
        <w:rPr>
          <w:spacing w:val="-6"/>
        </w:rPr>
        <w:t xml:space="preserve"> </w:t>
      </w:r>
      <w:r>
        <w:t xml:space="preserve">in patients treated with VELSIPITY was -49 mL, compared to -19 mL for placebo. There was no further decline relative to placebo by week 52. By week 12 the absolute change in mean </w:t>
      </w:r>
      <w:r>
        <w:t>F</w:t>
      </w:r>
      <w:r>
        <w:t>VC</w:t>
      </w:r>
      <w:r>
        <w:rPr>
          <w:spacing w:val="-3"/>
        </w:rPr>
        <w:t xml:space="preserve"> </w:t>
      </w:r>
      <w:r>
        <w:t>in</w:t>
      </w:r>
      <w:r>
        <w:rPr>
          <w:spacing w:val="-1"/>
        </w:rPr>
        <w:t xml:space="preserve"> </w:t>
      </w:r>
      <w:r>
        <w:t>patients</w:t>
      </w:r>
      <w:r>
        <w:rPr>
          <w:spacing w:val="-3"/>
        </w:rPr>
        <w:t xml:space="preserve"> </w:t>
      </w:r>
      <w:r>
        <w:t>treated</w:t>
      </w:r>
      <w:r>
        <w:rPr>
          <w:spacing w:val="-1"/>
        </w:rPr>
        <w:t xml:space="preserve"> </w:t>
      </w:r>
      <w:r>
        <w:t>with</w:t>
      </w:r>
      <w:r>
        <w:rPr>
          <w:spacing w:val="-1"/>
        </w:rPr>
        <w:t xml:space="preserve"> </w:t>
      </w:r>
      <w:r>
        <w:t>VELSIPITY</w:t>
      </w:r>
      <w:r>
        <w:rPr>
          <w:spacing w:val="-6"/>
        </w:rPr>
        <w:t xml:space="preserve"> </w:t>
      </w:r>
      <w:r>
        <w:t>was</w:t>
      </w:r>
      <w:r>
        <w:rPr>
          <w:spacing w:val="-3"/>
        </w:rPr>
        <w:t xml:space="preserve"> </w:t>
      </w:r>
      <w:r>
        <w:t>-12</w:t>
      </w:r>
      <w:r>
        <w:rPr>
          <w:spacing w:val="-1"/>
        </w:rPr>
        <w:t xml:space="preserve"> </w:t>
      </w:r>
      <w:r>
        <w:t>mL, compared</w:t>
      </w:r>
      <w:r>
        <w:rPr>
          <w:spacing w:val="-1"/>
        </w:rPr>
        <w:t xml:space="preserve"> </w:t>
      </w:r>
      <w:r>
        <w:t>to</w:t>
      </w:r>
      <w:r>
        <w:rPr>
          <w:spacing w:val="-6"/>
        </w:rPr>
        <w:t xml:space="preserve"> </w:t>
      </w:r>
      <w:r>
        <w:t>-5</w:t>
      </w:r>
      <w:r>
        <w:rPr>
          <w:spacing w:val="-1"/>
        </w:rPr>
        <w:t xml:space="preserve"> </w:t>
      </w:r>
      <w:r>
        <w:t>mL</w:t>
      </w:r>
      <w:r>
        <w:rPr>
          <w:spacing w:val="-4"/>
        </w:rPr>
        <w:t xml:space="preserve"> </w:t>
      </w:r>
      <w:r>
        <w:t>for</w:t>
      </w:r>
      <w:r>
        <w:rPr>
          <w:spacing w:val="-4"/>
        </w:rPr>
        <w:t xml:space="preserve"> </w:t>
      </w:r>
      <w:r>
        <w:t>placebo, and</w:t>
      </w:r>
      <w:r>
        <w:rPr>
          <w:spacing w:val="-6"/>
        </w:rPr>
        <w:t xml:space="preserve"> </w:t>
      </w:r>
      <w:r>
        <w:lastRenderedPageBreak/>
        <w:t xml:space="preserve">at week 52 it was -39 mL vs 8 mL. </w:t>
      </w:r>
    </w:p>
    <w:p w14:paraId="520CBD9A" w14:textId="15571B06" w:rsidR="00BE39DF" w:rsidRDefault="00F20CF4" w:rsidP="00F20CF4">
      <w:pPr>
        <w:pStyle w:val="BodyText"/>
        <w:spacing w:before="115" w:line="259" w:lineRule="auto"/>
        <w:ind w:right="505"/>
      </w:pPr>
      <w:r>
        <w:t>The absolute change in mean FEV1/FVC in patients treated with VELSIPITY was 0.026, compared to 0.024 for placebo. There was no further decline relative to placebo by week 52.</w:t>
      </w:r>
    </w:p>
    <w:p w14:paraId="4DD2A4F2" w14:textId="77777777" w:rsidR="00BE39DF" w:rsidRDefault="00F20CF4">
      <w:pPr>
        <w:pStyle w:val="Heading4"/>
        <w:jc w:val="both"/>
      </w:pPr>
      <w:bookmarkStart w:id="69" w:name="Clinical_trials"/>
      <w:bookmarkEnd w:id="69"/>
      <w:r>
        <w:t xml:space="preserve">Clinical </w:t>
      </w:r>
      <w:r>
        <w:rPr>
          <w:spacing w:val="-2"/>
        </w:rPr>
        <w:t>trials</w:t>
      </w:r>
    </w:p>
    <w:p w14:paraId="250EB640" w14:textId="77777777" w:rsidR="00BE39DF" w:rsidRDefault="00F20CF4">
      <w:pPr>
        <w:pStyle w:val="BodyText"/>
        <w:spacing w:before="117" w:line="259" w:lineRule="auto"/>
        <w:ind w:left="119" w:right="681"/>
        <w:jc w:val="both"/>
      </w:pPr>
      <w:r>
        <w:t>The</w:t>
      </w:r>
      <w:r>
        <w:rPr>
          <w:spacing w:val="-1"/>
        </w:rPr>
        <w:t xml:space="preserve"> </w:t>
      </w:r>
      <w:r>
        <w:t>efficacy</w:t>
      </w:r>
      <w:r>
        <w:rPr>
          <w:spacing w:val="-1"/>
        </w:rPr>
        <w:t xml:space="preserve"> </w:t>
      </w:r>
      <w:r>
        <w:t>of etrasimod</w:t>
      </w:r>
      <w:r>
        <w:rPr>
          <w:spacing w:val="-5"/>
        </w:rPr>
        <w:t xml:space="preserve"> </w:t>
      </w:r>
      <w:r>
        <w:t>was</w:t>
      </w:r>
      <w:r>
        <w:rPr>
          <w:spacing w:val="-2"/>
        </w:rPr>
        <w:t xml:space="preserve"> </w:t>
      </w:r>
      <w:r>
        <w:t>evaluated</w:t>
      </w:r>
      <w:r>
        <w:rPr>
          <w:spacing w:val="-1"/>
        </w:rPr>
        <w:t xml:space="preserve"> </w:t>
      </w:r>
      <w:r>
        <w:t>in</w:t>
      </w:r>
      <w:r>
        <w:rPr>
          <w:spacing w:val="-1"/>
        </w:rPr>
        <w:t xml:space="preserve"> </w:t>
      </w:r>
      <w:r>
        <w:t>2</w:t>
      </w:r>
      <w:r>
        <w:rPr>
          <w:spacing w:val="-5"/>
        </w:rPr>
        <w:t xml:space="preserve"> </w:t>
      </w:r>
      <w:r>
        <w:t>randomised, double-blind, placebo-controlled clinical studies</w:t>
      </w:r>
      <w:r>
        <w:rPr>
          <w:spacing w:val="-2"/>
        </w:rPr>
        <w:t xml:space="preserve"> </w:t>
      </w:r>
      <w:r>
        <w:t>(ELEVATE</w:t>
      </w:r>
      <w:r>
        <w:rPr>
          <w:spacing w:val="-3"/>
        </w:rPr>
        <w:t xml:space="preserve"> </w:t>
      </w:r>
      <w:r>
        <w:t>UC</w:t>
      </w:r>
      <w:r>
        <w:rPr>
          <w:spacing w:val="-2"/>
        </w:rPr>
        <w:t xml:space="preserve"> </w:t>
      </w:r>
      <w:r>
        <w:t>52</w:t>
      </w:r>
      <w:r>
        <w:rPr>
          <w:spacing w:val="-5"/>
        </w:rPr>
        <w:t xml:space="preserve"> </w:t>
      </w:r>
      <w:r>
        <w:t>and ELEVATE</w:t>
      </w:r>
      <w:r>
        <w:rPr>
          <w:spacing w:val="-3"/>
        </w:rPr>
        <w:t xml:space="preserve"> </w:t>
      </w:r>
      <w:r>
        <w:t>UC</w:t>
      </w:r>
      <w:r>
        <w:rPr>
          <w:spacing w:val="-2"/>
        </w:rPr>
        <w:t xml:space="preserve"> </w:t>
      </w:r>
      <w:r>
        <w:t>12)</w:t>
      </w:r>
      <w:r>
        <w:rPr>
          <w:spacing w:val="-3"/>
        </w:rPr>
        <w:t xml:space="preserve"> </w:t>
      </w:r>
      <w:r>
        <w:t>in patients</w:t>
      </w:r>
      <w:r>
        <w:rPr>
          <w:spacing w:val="-2"/>
        </w:rPr>
        <w:t xml:space="preserve"> </w:t>
      </w:r>
      <w:r>
        <w:t>16</w:t>
      </w:r>
      <w:r>
        <w:rPr>
          <w:spacing w:val="-5"/>
        </w:rPr>
        <w:t xml:space="preserve"> </w:t>
      </w:r>
      <w:r>
        <w:t>to 80</w:t>
      </w:r>
      <w:r>
        <w:rPr>
          <w:spacing w:val="-5"/>
        </w:rPr>
        <w:t xml:space="preserve"> </w:t>
      </w:r>
      <w:r>
        <w:t>years</w:t>
      </w:r>
      <w:r>
        <w:rPr>
          <w:spacing w:val="-2"/>
        </w:rPr>
        <w:t xml:space="preserve"> </w:t>
      </w:r>
      <w:r>
        <w:t>of</w:t>
      </w:r>
      <w:r>
        <w:rPr>
          <w:spacing w:val="-3"/>
        </w:rPr>
        <w:t xml:space="preserve"> </w:t>
      </w:r>
      <w:r>
        <w:t>age with moderately to severely active ulcerative colitis.</w:t>
      </w:r>
    </w:p>
    <w:p w14:paraId="40728307" w14:textId="77777777" w:rsidR="00BE39DF" w:rsidRDefault="00F20CF4">
      <w:pPr>
        <w:pStyle w:val="BodyText"/>
        <w:spacing w:before="157" w:line="259" w:lineRule="auto"/>
        <w:ind w:left="119" w:right="656"/>
      </w:pPr>
      <w:r>
        <w:t>Both studies included patients who had an inadequate response, loss of response, or intolerance to one or more of the following treatment options: oral aminosalicylates, corticosteroids,</w:t>
      </w:r>
      <w:r>
        <w:rPr>
          <w:spacing w:val="-2"/>
        </w:rPr>
        <w:t xml:space="preserve"> </w:t>
      </w:r>
      <w:r>
        <w:t>thiopurines,</w:t>
      </w:r>
      <w:r>
        <w:rPr>
          <w:spacing w:val="-6"/>
        </w:rPr>
        <w:t xml:space="preserve"> </w:t>
      </w:r>
      <w:r>
        <w:t>Janus</w:t>
      </w:r>
      <w:r>
        <w:rPr>
          <w:spacing w:val="-6"/>
        </w:rPr>
        <w:t xml:space="preserve"> </w:t>
      </w:r>
      <w:r>
        <w:t>kinase</w:t>
      </w:r>
      <w:r>
        <w:rPr>
          <w:spacing w:val="-5"/>
        </w:rPr>
        <w:t xml:space="preserve"> </w:t>
      </w:r>
      <w:r>
        <w:t>(JAK)</w:t>
      </w:r>
      <w:r>
        <w:rPr>
          <w:spacing w:val="-2"/>
        </w:rPr>
        <w:t xml:space="preserve"> </w:t>
      </w:r>
      <w:r>
        <w:t>inhibitors,</w:t>
      </w:r>
      <w:r>
        <w:rPr>
          <w:spacing w:val="-2"/>
        </w:rPr>
        <w:t xml:space="preserve"> </w:t>
      </w:r>
      <w:r>
        <w:t>or</w:t>
      </w:r>
      <w:r>
        <w:rPr>
          <w:spacing w:val="-2"/>
        </w:rPr>
        <w:t xml:space="preserve"> </w:t>
      </w:r>
      <w:r>
        <w:t>a</w:t>
      </w:r>
      <w:r>
        <w:rPr>
          <w:spacing w:val="-5"/>
        </w:rPr>
        <w:t xml:space="preserve"> </w:t>
      </w:r>
      <w:r>
        <w:t>biologic</w:t>
      </w:r>
      <w:r>
        <w:rPr>
          <w:spacing w:val="-5"/>
        </w:rPr>
        <w:t xml:space="preserve"> </w:t>
      </w:r>
      <w:r>
        <w:t>(e.g.,</w:t>
      </w:r>
      <w:r>
        <w:rPr>
          <w:spacing w:val="-7"/>
        </w:rPr>
        <w:t xml:space="preserve"> </w:t>
      </w:r>
      <w:r>
        <w:t>TNF</w:t>
      </w:r>
      <w:r>
        <w:rPr>
          <w:spacing w:val="-3"/>
        </w:rPr>
        <w:t xml:space="preserve"> </w:t>
      </w:r>
      <w:r>
        <w:t xml:space="preserve">blocker, anti-integrin, anti-IL12/23). Enrolled patients had UC confirmed by endoscopy and histopathology with the extent of disease being ≥ 10 cm from the anal verge. Patients with isolated proctitis were also included in the study provided they met all other inclusion </w:t>
      </w:r>
      <w:r>
        <w:rPr>
          <w:spacing w:val="-2"/>
        </w:rPr>
        <w:t>criteria.</w:t>
      </w:r>
    </w:p>
    <w:p w14:paraId="04196BDA" w14:textId="77777777" w:rsidR="00BE39DF" w:rsidRDefault="00F20CF4">
      <w:pPr>
        <w:pStyle w:val="BodyText"/>
        <w:spacing w:before="160" w:line="259" w:lineRule="auto"/>
        <w:ind w:left="119" w:right="531"/>
      </w:pPr>
      <w:r>
        <w:t>Disease severity was assessed on the modified Mayo score (mMS), a 3-component Mayo score (0 to 9) which consists of the following subscores (0 to 3 for each subscore): stool frequency (SF), rectal bleeding (RB), and findings on centrally read endoscopy score (ES). An</w:t>
      </w:r>
      <w:r>
        <w:rPr>
          <w:spacing w:val="-2"/>
        </w:rPr>
        <w:t xml:space="preserve"> </w:t>
      </w:r>
      <w:r>
        <w:t>ES</w:t>
      </w:r>
      <w:r>
        <w:rPr>
          <w:spacing w:val="-6"/>
        </w:rPr>
        <w:t xml:space="preserve"> </w:t>
      </w:r>
      <w:r>
        <w:t>of 2</w:t>
      </w:r>
      <w:r>
        <w:rPr>
          <w:spacing w:val="-7"/>
        </w:rPr>
        <w:t xml:space="preserve"> </w:t>
      </w:r>
      <w:r>
        <w:t>was</w:t>
      </w:r>
      <w:r>
        <w:rPr>
          <w:spacing w:val="-4"/>
        </w:rPr>
        <w:t xml:space="preserve"> </w:t>
      </w:r>
      <w:r>
        <w:t>defined</w:t>
      </w:r>
      <w:r>
        <w:rPr>
          <w:spacing w:val="-2"/>
        </w:rPr>
        <w:t xml:space="preserve"> </w:t>
      </w:r>
      <w:r>
        <w:t>by</w:t>
      </w:r>
      <w:r>
        <w:rPr>
          <w:spacing w:val="-7"/>
        </w:rPr>
        <w:t xml:space="preserve"> </w:t>
      </w:r>
      <w:r>
        <w:t>marked</w:t>
      </w:r>
      <w:r>
        <w:rPr>
          <w:spacing w:val="-2"/>
        </w:rPr>
        <w:t xml:space="preserve"> </w:t>
      </w:r>
      <w:r>
        <w:t>erythaema, lack</w:t>
      </w:r>
      <w:r>
        <w:rPr>
          <w:spacing w:val="-2"/>
        </w:rPr>
        <w:t xml:space="preserve"> </w:t>
      </w:r>
      <w:r>
        <w:t>of vascular pattern,</w:t>
      </w:r>
      <w:r>
        <w:rPr>
          <w:spacing w:val="-4"/>
        </w:rPr>
        <w:t xml:space="preserve"> </w:t>
      </w:r>
      <w:r>
        <w:t>any</w:t>
      </w:r>
      <w:r>
        <w:rPr>
          <w:spacing w:val="-2"/>
        </w:rPr>
        <w:t xml:space="preserve"> </w:t>
      </w:r>
      <w:r>
        <w:t>friability,</w:t>
      </w:r>
      <w:r>
        <w:rPr>
          <w:spacing w:val="-4"/>
        </w:rPr>
        <w:t xml:space="preserve"> </w:t>
      </w:r>
      <w:r>
        <w:t>and/or erosions, and a score of 3 was defined by spontaneous bleeding and ulceration. Enrolled patients had a mMS of 4 to 9 with an ES ≥ 2 and RB subscore ≥ 1.</w:t>
      </w:r>
    </w:p>
    <w:p w14:paraId="5E4B4889" w14:textId="77777777" w:rsidR="00BE39DF" w:rsidRDefault="00F20CF4">
      <w:pPr>
        <w:pStyle w:val="BodyText"/>
        <w:spacing w:before="156" w:line="259" w:lineRule="auto"/>
        <w:ind w:left="119" w:right="531"/>
      </w:pPr>
      <w:r>
        <w:t>Patients in these studies may have received other concomitant UC therapies including stable daily doses of oral aminosalicylates and/or oral corticosteroids (≤ 20 mg</w:t>
      </w:r>
      <w:r>
        <w:rPr>
          <w:spacing w:val="-1"/>
        </w:rPr>
        <w:t xml:space="preserve"> </w:t>
      </w:r>
      <w:r>
        <w:t>prednisone, ≤ 9</w:t>
      </w:r>
      <w:r>
        <w:rPr>
          <w:spacing w:val="-1"/>
        </w:rPr>
        <w:t xml:space="preserve"> </w:t>
      </w:r>
      <w:r>
        <w:t>mg budesonide,</w:t>
      </w:r>
      <w:r>
        <w:rPr>
          <w:spacing w:val="-3"/>
        </w:rPr>
        <w:t xml:space="preserve"> </w:t>
      </w:r>
      <w:r>
        <w:t>or</w:t>
      </w:r>
      <w:r>
        <w:rPr>
          <w:spacing w:val="-3"/>
        </w:rPr>
        <w:t xml:space="preserve"> </w:t>
      </w:r>
      <w:r>
        <w:t>equivalent</w:t>
      </w:r>
      <w:r>
        <w:rPr>
          <w:spacing w:val="-5"/>
        </w:rPr>
        <w:t xml:space="preserve"> </w:t>
      </w:r>
      <w:r>
        <w:t>steroid).</w:t>
      </w:r>
      <w:r>
        <w:rPr>
          <w:spacing w:val="-7"/>
        </w:rPr>
        <w:t xml:space="preserve"> </w:t>
      </w:r>
      <w:r>
        <w:t>Concomitant</w:t>
      </w:r>
      <w:r>
        <w:rPr>
          <w:spacing w:val="-5"/>
        </w:rPr>
        <w:t xml:space="preserve"> </w:t>
      </w:r>
      <w:r>
        <w:t>treatment</w:t>
      </w:r>
      <w:r>
        <w:rPr>
          <w:spacing w:val="-5"/>
        </w:rPr>
        <w:t xml:space="preserve"> </w:t>
      </w:r>
      <w:r>
        <w:t>with</w:t>
      </w:r>
      <w:r>
        <w:rPr>
          <w:spacing w:val="-5"/>
        </w:rPr>
        <w:t xml:space="preserve"> </w:t>
      </w:r>
      <w:r>
        <w:t>immunomodulators,</w:t>
      </w:r>
      <w:r>
        <w:rPr>
          <w:spacing w:val="-3"/>
        </w:rPr>
        <w:t xml:space="preserve"> </w:t>
      </w:r>
      <w:r>
        <w:t>biologic therapies, rectal 5 ASA, or rectal corticosteroids was not permitted.</w:t>
      </w:r>
    </w:p>
    <w:p w14:paraId="092A8E68" w14:textId="77777777" w:rsidR="00BE39DF" w:rsidRDefault="00F20CF4">
      <w:pPr>
        <w:pStyle w:val="Heading3"/>
        <w:spacing w:before="152"/>
        <w:jc w:val="both"/>
      </w:pPr>
      <w:bookmarkStart w:id="70" w:name="ELEVATE_UC_52"/>
      <w:bookmarkEnd w:id="70"/>
      <w:r>
        <w:t>ELEVATE</w:t>
      </w:r>
      <w:r>
        <w:rPr>
          <w:spacing w:val="-4"/>
        </w:rPr>
        <w:t xml:space="preserve"> </w:t>
      </w:r>
      <w:r>
        <w:t>UC</w:t>
      </w:r>
      <w:r>
        <w:rPr>
          <w:spacing w:val="-3"/>
        </w:rPr>
        <w:t xml:space="preserve"> </w:t>
      </w:r>
      <w:r>
        <w:rPr>
          <w:spacing w:val="-5"/>
        </w:rPr>
        <w:t>52</w:t>
      </w:r>
    </w:p>
    <w:p w14:paraId="40A5EF11" w14:textId="77777777" w:rsidR="00BE39DF" w:rsidRDefault="00F20CF4">
      <w:pPr>
        <w:pStyle w:val="BodyText"/>
        <w:spacing w:before="116" w:line="261" w:lineRule="auto"/>
        <w:ind w:right="1036"/>
        <w:jc w:val="both"/>
      </w:pPr>
      <w:r>
        <w:t>ELEVATE</w:t>
      </w:r>
      <w:r>
        <w:rPr>
          <w:spacing w:val="-1"/>
        </w:rPr>
        <w:t xml:space="preserve"> </w:t>
      </w:r>
      <w:r>
        <w:t>UC 52 was a treat-through study, with</w:t>
      </w:r>
      <w:r>
        <w:rPr>
          <w:spacing w:val="-3"/>
        </w:rPr>
        <w:t xml:space="preserve"> </w:t>
      </w:r>
      <w:r>
        <w:t>a total of</w:t>
      </w:r>
      <w:r>
        <w:rPr>
          <w:spacing w:val="-1"/>
        </w:rPr>
        <w:t xml:space="preserve"> </w:t>
      </w:r>
      <w:r>
        <w:t>433 patients</w:t>
      </w:r>
      <w:r>
        <w:rPr>
          <w:spacing w:val="-5"/>
        </w:rPr>
        <w:t xml:space="preserve"> </w:t>
      </w:r>
      <w:r>
        <w:t>randomised to receive</w:t>
      </w:r>
      <w:r>
        <w:rPr>
          <w:spacing w:val="-2"/>
        </w:rPr>
        <w:t xml:space="preserve"> </w:t>
      </w:r>
      <w:r>
        <w:t>etrasimod</w:t>
      </w:r>
      <w:r>
        <w:rPr>
          <w:spacing w:val="-1"/>
        </w:rPr>
        <w:t xml:space="preserve"> </w:t>
      </w:r>
      <w:r>
        <w:t>2</w:t>
      </w:r>
      <w:r>
        <w:rPr>
          <w:spacing w:val="-1"/>
        </w:rPr>
        <w:t xml:space="preserve"> </w:t>
      </w:r>
      <w:r>
        <w:t>mg</w:t>
      </w:r>
      <w:r>
        <w:rPr>
          <w:spacing w:val="-6"/>
        </w:rPr>
        <w:t xml:space="preserve"> </w:t>
      </w:r>
      <w:r>
        <w:t>or</w:t>
      </w:r>
      <w:r>
        <w:rPr>
          <w:spacing w:val="-4"/>
        </w:rPr>
        <w:t xml:space="preserve"> </w:t>
      </w:r>
      <w:r>
        <w:t>placebo</w:t>
      </w:r>
      <w:r>
        <w:rPr>
          <w:spacing w:val="-1"/>
        </w:rPr>
        <w:t xml:space="preserve"> </w:t>
      </w:r>
      <w:r>
        <w:t>at</w:t>
      </w:r>
      <w:r>
        <w:rPr>
          <w:spacing w:val="-1"/>
        </w:rPr>
        <w:t xml:space="preserve"> </w:t>
      </w:r>
      <w:r>
        <w:t>a</w:t>
      </w:r>
      <w:r>
        <w:rPr>
          <w:spacing w:val="-2"/>
        </w:rPr>
        <w:t xml:space="preserve"> </w:t>
      </w:r>
      <w:r>
        <w:t>2:1</w:t>
      </w:r>
      <w:r>
        <w:rPr>
          <w:spacing w:val="-6"/>
        </w:rPr>
        <w:t xml:space="preserve"> </w:t>
      </w:r>
      <w:r>
        <w:t>ratio</w:t>
      </w:r>
      <w:r>
        <w:rPr>
          <w:spacing w:val="-6"/>
        </w:rPr>
        <w:t xml:space="preserve"> </w:t>
      </w:r>
      <w:r>
        <w:t>administered</w:t>
      </w:r>
      <w:r>
        <w:rPr>
          <w:spacing w:val="-1"/>
        </w:rPr>
        <w:t xml:space="preserve"> </w:t>
      </w:r>
      <w:r>
        <w:t>orally</w:t>
      </w:r>
      <w:r>
        <w:rPr>
          <w:spacing w:val="-1"/>
        </w:rPr>
        <w:t xml:space="preserve"> </w:t>
      </w:r>
      <w:r>
        <w:t>once</w:t>
      </w:r>
      <w:r>
        <w:rPr>
          <w:spacing w:val="-7"/>
        </w:rPr>
        <w:t xml:space="preserve"> </w:t>
      </w:r>
      <w:r>
        <w:t>daily.</w:t>
      </w:r>
      <w:r>
        <w:rPr>
          <w:spacing w:val="-3"/>
        </w:rPr>
        <w:t xml:space="preserve"> </w:t>
      </w:r>
      <w:r>
        <w:t>Patients remained on their assigned treatment for the duration of the study.</w:t>
      </w:r>
    </w:p>
    <w:p w14:paraId="38D13D5D" w14:textId="77777777" w:rsidR="00BE39DF" w:rsidRDefault="00F20CF4">
      <w:pPr>
        <w:pStyle w:val="BodyText"/>
        <w:spacing w:before="153" w:line="259" w:lineRule="auto"/>
        <w:ind w:right="522"/>
      </w:pPr>
      <w:r>
        <w:t>At</w:t>
      </w:r>
      <w:r>
        <w:rPr>
          <w:spacing w:val="-1"/>
        </w:rPr>
        <w:t xml:space="preserve"> </w:t>
      </w:r>
      <w:r>
        <w:t>baseline, enrolled</w:t>
      </w:r>
      <w:r>
        <w:rPr>
          <w:spacing w:val="-1"/>
        </w:rPr>
        <w:t xml:space="preserve"> </w:t>
      </w:r>
      <w:r>
        <w:t>patients</w:t>
      </w:r>
      <w:r>
        <w:rPr>
          <w:spacing w:val="-3"/>
        </w:rPr>
        <w:t xml:space="preserve"> </w:t>
      </w:r>
      <w:r>
        <w:t>had</w:t>
      </w:r>
      <w:r>
        <w:rPr>
          <w:spacing w:val="-6"/>
        </w:rPr>
        <w:t xml:space="preserve"> </w:t>
      </w:r>
      <w:r>
        <w:t>a</w:t>
      </w:r>
      <w:r>
        <w:rPr>
          <w:spacing w:val="-2"/>
        </w:rPr>
        <w:t xml:space="preserve"> </w:t>
      </w:r>
      <w:r>
        <w:t>median</w:t>
      </w:r>
      <w:r>
        <w:rPr>
          <w:spacing w:val="-6"/>
        </w:rPr>
        <w:t xml:space="preserve"> </w:t>
      </w:r>
      <w:r>
        <w:t>mMS of 7,</w:t>
      </w:r>
      <w:r>
        <w:rPr>
          <w:spacing w:val="-3"/>
        </w:rPr>
        <w:t xml:space="preserve"> </w:t>
      </w:r>
      <w:r>
        <w:t>with</w:t>
      </w:r>
      <w:r>
        <w:rPr>
          <w:spacing w:val="-1"/>
        </w:rPr>
        <w:t xml:space="preserve"> </w:t>
      </w:r>
      <w:r>
        <w:t>5.5%</w:t>
      </w:r>
      <w:r>
        <w:rPr>
          <w:spacing w:val="-4"/>
        </w:rPr>
        <w:t xml:space="preserve"> </w:t>
      </w:r>
      <w:r>
        <w:t>of</w:t>
      </w:r>
      <w:r>
        <w:rPr>
          <w:spacing w:val="-4"/>
        </w:rPr>
        <w:t xml:space="preserve"> </w:t>
      </w:r>
      <w:r>
        <w:t>patients</w:t>
      </w:r>
      <w:r>
        <w:rPr>
          <w:spacing w:val="-3"/>
        </w:rPr>
        <w:t xml:space="preserve"> </w:t>
      </w:r>
      <w:r>
        <w:t>having</w:t>
      </w:r>
      <w:r>
        <w:rPr>
          <w:spacing w:val="-1"/>
        </w:rPr>
        <w:t xml:space="preserve"> </w:t>
      </w:r>
      <w:r>
        <w:t>mMS</w:t>
      </w:r>
      <w:r>
        <w:rPr>
          <w:spacing w:val="-5"/>
        </w:rPr>
        <w:t xml:space="preserve"> </w:t>
      </w:r>
      <w:r>
        <w:t>of 4, 66.5% having mMS 5 to 7 (moderately active disease), and 28% having mMS &gt; 7 (severely active disease). 8% of enrolled patients</w:t>
      </w:r>
      <w:r>
        <w:rPr>
          <w:spacing w:val="-1"/>
        </w:rPr>
        <w:t xml:space="preserve"> </w:t>
      </w:r>
      <w:r>
        <w:t>presented with isolated proctitis.</w:t>
      </w:r>
      <w:r>
        <w:rPr>
          <w:spacing w:val="-1"/>
        </w:rPr>
        <w:t xml:space="preserve"> </w:t>
      </w:r>
      <w:r>
        <w:t>A total</w:t>
      </w:r>
      <w:r>
        <w:rPr>
          <w:spacing w:val="-3"/>
        </w:rPr>
        <w:t xml:space="preserve"> </w:t>
      </w:r>
      <w:r>
        <w:t>of 30% of</w:t>
      </w:r>
      <w:r>
        <w:rPr>
          <w:spacing w:val="-4"/>
        </w:rPr>
        <w:t xml:space="preserve"> </w:t>
      </w:r>
      <w:r>
        <w:t>patients</w:t>
      </w:r>
      <w:r>
        <w:rPr>
          <w:spacing w:val="-3"/>
        </w:rPr>
        <w:t xml:space="preserve"> </w:t>
      </w:r>
      <w:r>
        <w:t>had</w:t>
      </w:r>
      <w:r>
        <w:rPr>
          <w:spacing w:val="-1"/>
        </w:rPr>
        <w:t xml:space="preserve"> </w:t>
      </w:r>
      <w:r>
        <w:t>prior exposure</w:t>
      </w:r>
      <w:r>
        <w:rPr>
          <w:spacing w:val="-7"/>
        </w:rPr>
        <w:t xml:space="preserve"> </w:t>
      </w:r>
      <w:r>
        <w:t>to</w:t>
      </w:r>
      <w:r>
        <w:rPr>
          <w:spacing w:val="-1"/>
        </w:rPr>
        <w:t xml:space="preserve"> </w:t>
      </w:r>
      <w:r>
        <w:t>biologic/JAK</w:t>
      </w:r>
      <w:r>
        <w:rPr>
          <w:spacing w:val="-2"/>
        </w:rPr>
        <w:t xml:space="preserve"> </w:t>
      </w:r>
      <w:r>
        <w:t>inhibitors;</w:t>
      </w:r>
      <w:r>
        <w:rPr>
          <w:spacing w:val="-1"/>
        </w:rPr>
        <w:t xml:space="preserve"> </w:t>
      </w:r>
      <w:r>
        <w:t>a</w:t>
      </w:r>
      <w:r>
        <w:rPr>
          <w:spacing w:val="-7"/>
        </w:rPr>
        <w:t xml:space="preserve"> </w:t>
      </w:r>
      <w:r>
        <w:t>total</w:t>
      </w:r>
      <w:r>
        <w:rPr>
          <w:spacing w:val="-1"/>
        </w:rPr>
        <w:t xml:space="preserve"> </w:t>
      </w:r>
      <w:r>
        <w:t>of 14% of</w:t>
      </w:r>
      <w:r>
        <w:rPr>
          <w:spacing w:val="-4"/>
        </w:rPr>
        <w:t xml:space="preserve"> </w:t>
      </w:r>
      <w:r>
        <w:t>patients</w:t>
      </w:r>
      <w:r>
        <w:rPr>
          <w:spacing w:val="-3"/>
        </w:rPr>
        <w:t xml:space="preserve"> </w:t>
      </w:r>
      <w:r>
        <w:t>had exposure to &gt; 1 biologic/JAK inhibitor and 11% of patients had prior exposure to anti- integrins. At baseline, 77% of patients were receiving oral aminosalicylates and 31% of patients were receiving oral corticosteroids.</w:t>
      </w:r>
    </w:p>
    <w:p w14:paraId="5D23F250" w14:textId="77777777" w:rsidR="00F20CF4" w:rsidRDefault="00F20CF4" w:rsidP="00F20CF4">
      <w:pPr>
        <w:pStyle w:val="BodyText"/>
        <w:spacing w:before="160" w:line="259" w:lineRule="auto"/>
        <w:ind w:right="572"/>
        <w:rPr>
          <w:spacing w:val="-5"/>
        </w:rPr>
      </w:pPr>
      <w:r>
        <w:t>The co-primary endpoints were the proportion of patients achieving clinical remission at Week 12 and at Week 52, with</w:t>
      </w:r>
      <w:r>
        <w:rPr>
          <w:spacing w:val="-1"/>
        </w:rPr>
        <w:t xml:space="preserve"> </w:t>
      </w:r>
      <w:r>
        <w:t>clinical remission defined as SF subscore of 0</w:t>
      </w:r>
      <w:r>
        <w:rPr>
          <w:spacing w:val="-1"/>
        </w:rPr>
        <w:t xml:space="preserve"> </w:t>
      </w:r>
      <w:r>
        <w:t>(or 1 with</w:t>
      </w:r>
      <w:r>
        <w:rPr>
          <w:spacing w:val="-1"/>
        </w:rPr>
        <w:t xml:space="preserve"> </w:t>
      </w:r>
      <w:r>
        <w:t>a ≥ 1-point decrease from baseline), RB subscore of 0, and ES ≤ 1 (excluding friability). The secondary</w:t>
      </w:r>
      <w:r>
        <w:rPr>
          <w:spacing w:val="-2"/>
        </w:rPr>
        <w:t xml:space="preserve"> </w:t>
      </w:r>
      <w:r>
        <w:t>endpoints</w:t>
      </w:r>
      <w:r>
        <w:rPr>
          <w:spacing w:val="-4"/>
        </w:rPr>
        <w:t xml:space="preserve"> </w:t>
      </w:r>
      <w:r>
        <w:t>included</w:t>
      </w:r>
      <w:r>
        <w:rPr>
          <w:spacing w:val="-2"/>
        </w:rPr>
        <w:t xml:space="preserve"> </w:t>
      </w:r>
      <w:r>
        <w:t>the</w:t>
      </w:r>
      <w:r>
        <w:rPr>
          <w:spacing w:val="-3"/>
        </w:rPr>
        <w:t xml:space="preserve"> </w:t>
      </w:r>
      <w:r>
        <w:t>proportion</w:t>
      </w:r>
      <w:r>
        <w:rPr>
          <w:spacing w:val="-2"/>
        </w:rPr>
        <w:t xml:space="preserve"> </w:t>
      </w:r>
      <w:r>
        <w:t>of patients</w:t>
      </w:r>
      <w:r>
        <w:rPr>
          <w:spacing w:val="-4"/>
        </w:rPr>
        <w:t xml:space="preserve"> </w:t>
      </w:r>
      <w:r>
        <w:t>achieving</w:t>
      </w:r>
      <w:r>
        <w:rPr>
          <w:spacing w:val="-2"/>
        </w:rPr>
        <w:t xml:space="preserve"> </w:t>
      </w:r>
      <w:r>
        <w:t>endoscopic</w:t>
      </w:r>
      <w:r>
        <w:rPr>
          <w:spacing w:val="-3"/>
        </w:rPr>
        <w:t xml:space="preserve"> </w:t>
      </w:r>
      <w:r>
        <w:t>improvement, symptomatic remission, mucosal healing, clinical response, corticosteroid-free clinical remission,</w:t>
      </w:r>
      <w:r>
        <w:rPr>
          <w:spacing w:val="-1"/>
        </w:rPr>
        <w:t xml:space="preserve"> </w:t>
      </w:r>
      <w:r>
        <w:t>and</w:t>
      </w:r>
      <w:r>
        <w:rPr>
          <w:spacing w:val="-3"/>
        </w:rPr>
        <w:t xml:space="preserve"> </w:t>
      </w:r>
      <w:r>
        <w:t>sustained</w:t>
      </w:r>
      <w:r>
        <w:rPr>
          <w:spacing w:val="-3"/>
        </w:rPr>
        <w:t xml:space="preserve"> </w:t>
      </w:r>
      <w:r>
        <w:t>clinical</w:t>
      </w:r>
      <w:r>
        <w:rPr>
          <w:spacing w:val="-3"/>
        </w:rPr>
        <w:t xml:space="preserve"> </w:t>
      </w:r>
      <w:r>
        <w:t>remission.</w:t>
      </w:r>
      <w:r>
        <w:rPr>
          <w:spacing w:val="-5"/>
        </w:rPr>
        <w:t xml:space="preserve"> </w:t>
      </w:r>
    </w:p>
    <w:p w14:paraId="5464A470" w14:textId="7B3937F0" w:rsidR="00BE39DF" w:rsidRDefault="00F20CF4" w:rsidP="00F20CF4">
      <w:pPr>
        <w:pStyle w:val="BodyText"/>
        <w:spacing w:before="160" w:line="259" w:lineRule="auto"/>
        <w:ind w:right="572"/>
      </w:pPr>
      <w:r>
        <w:lastRenderedPageBreak/>
        <w:t>The</w:t>
      </w:r>
      <w:r>
        <w:rPr>
          <w:spacing w:val="-4"/>
        </w:rPr>
        <w:t xml:space="preserve"> </w:t>
      </w:r>
      <w:r>
        <w:t>primary</w:t>
      </w:r>
      <w:r>
        <w:rPr>
          <w:spacing w:val="-3"/>
        </w:rPr>
        <w:t xml:space="preserve"> </w:t>
      </w:r>
      <w:r>
        <w:t>analysis</w:t>
      </w:r>
      <w:r>
        <w:rPr>
          <w:spacing w:val="-5"/>
        </w:rPr>
        <w:t xml:space="preserve"> </w:t>
      </w:r>
      <w:r>
        <w:t>was</w:t>
      </w:r>
      <w:r>
        <w:rPr>
          <w:spacing w:val="-5"/>
        </w:rPr>
        <w:t xml:space="preserve"> </w:t>
      </w:r>
      <w:r>
        <w:t>conducted</w:t>
      </w:r>
      <w:r>
        <w:rPr>
          <w:spacing w:val="-3"/>
        </w:rPr>
        <w:t xml:space="preserve"> </w:t>
      </w:r>
      <w:r>
        <w:t>at</w:t>
      </w:r>
      <w:r>
        <w:rPr>
          <w:spacing w:val="-3"/>
        </w:rPr>
        <w:t xml:space="preserve"> </w:t>
      </w:r>
      <w:r>
        <w:t>Week</w:t>
      </w:r>
      <w:r>
        <w:rPr>
          <w:spacing w:val="-3"/>
        </w:rPr>
        <w:t xml:space="preserve"> </w:t>
      </w:r>
      <w:r>
        <w:t xml:space="preserve">12 </w:t>
      </w:r>
      <w:r>
        <w:t>a</w:t>
      </w:r>
      <w:r>
        <w:t>nd</w:t>
      </w:r>
      <w:r>
        <w:rPr>
          <w:spacing w:val="-1"/>
        </w:rPr>
        <w:t xml:space="preserve"> </w:t>
      </w:r>
      <w:r>
        <w:t>at</w:t>
      </w:r>
      <w:r>
        <w:rPr>
          <w:spacing w:val="-1"/>
        </w:rPr>
        <w:t xml:space="preserve"> </w:t>
      </w:r>
      <w:r>
        <w:t>Week</w:t>
      </w:r>
      <w:r>
        <w:rPr>
          <w:spacing w:val="-1"/>
        </w:rPr>
        <w:t xml:space="preserve"> </w:t>
      </w:r>
      <w:r>
        <w:t>52</w:t>
      </w:r>
      <w:r>
        <w:rPr>
          <w:spacing w:val="-1"/>
        </w:rPr>
        <w:t xml:space="preserve"> </w:t>
      </w:r>
      <w:r>
        <w:t>in</w:t>
      </w:r>
      <w:r>
        <w:rPr>
          <w:spacing w:val="-6"/>
        </w:rPr>
        <w:t xml:space="preserve"> </w:t>
      </w:r>
      <w:r>
        <w:t>patients</w:t>
      </w:r>
      <w:r>
        <w:rPr>
          <w:spacing w:val="-3"/>
        </w:rPr>
        <w:t xml:space="preserve"> </w:t>
      </w:r>
      <w:r>
        <w:t>with</w:t>
      </w:r>
      <w:r>
        <w:rPr>
          <w:spacing w:val="-6"/>
        </w:rPr>
        <w:t xml:space="preserve"> </w:t>
      </w:r>
      <w:r>
        <w:t>moderately</w:t>
      </w:r>
      <w:r>
        <w:rPr>
          <w:spacing w:val="-1"/>
        </w:rPr>
        <w:t xml:space="preserve"> </w:t>
      </w:r>
      <w:r>
        <w:t>to</w:t>
      </w:r>
      <w:r>
        <w:rPr>
          <w:spacing w:val="-6"/>
        </w:rPr>
        <w:t xml:space="preserve"> </w:t>
      </w:r>
      <w:r>
        <w:t>severely</w:t>
      </w:r>
      <w:r>
        <w:rPr>
          <w:spacing w:val="-1"/>
        </w:rPr>
        <w:t xml:space="preserve"> </w:t>
      </w:r>
      <w:r>
        <w:t>active</w:t>
      </w:r>
      <w:r>
        <w:rPr>
          <w:spacing w:val="-2"/>
        </w:rPr>
        <w:t xml:space="preserve"> </w:t>
      </w:r>
      <w:r>
        <w:t>disease, defined</w:t>
      </w:r>
      <w:r>
        <w:rPr>
          <w:spacing w:val="-1"/>
        </w:rPr>
        <w:t xml:space="preserve"> </w:t>
      </w:r>
      <w:r>
        <w:t>as</w:t>
      </w:r>
      <w:r>
        <w:rPr>
          <w:spacing w:val="-3"/>
        </w:rPr>
        <w:t xml:space="preserve"> </w:t>
      </w:r>
      <w:r>
        <w:t>mMS 5</w:t>
      </w:r>
      <w:r>
        <w:rPr>
          <w:spacing w:val="-6"/>
        </w:rPr>
        <w:t xml:space="preserve"> </w:t>
      </w:r>
      <w:r>
        <w:t>to</w:t>
      </w:r>
      <w:r>
        <w:rPr>
          <w:spacing w:val="-6"/>
        </w:rPr>
        <w:t xml:space="preserve"> </w:t>
      </w:r>
      <w:r>
        <w:t>9 (see Table 2).</w:t>
      </w:r>
    </w:p>
    <w:p w14:paraId="3405425E" w14:textId="77777777" w:rsidR="00BE39DF" w:rsidRDefault="00F20CF4">
      <w:pPr>
        <w:pStyle w:val="BodyText"/>
        <w:spacing w:before="157" w:line="259" w:lineRule="auto"/>
        <w:ind w:left="119" w:right="522"/>
      </w:pPr>
      <w:r>
        <w:t>A significantly greater proportion of patients treated with etrasimod achieved clinical remission, endoscopic</w:t>
      </w:r>
      <w:r>
        <w:rPr>
          <w:spacing w:val="-1"/>
        </w:rPr>
        <w:t xml:space="preserve"> </w:t>
      </w:r>
      <w:r>
        <w:t>improvement,</w:t>
      </w:r>
      <w:r>
        <w:rPr>
          <w:spacing w:val="-2"/>
        </w:rPr>
        <w:t xml:space="preserve"> </w:t>
      </w:r>
      <w:r>
        <w:t>symptomatic</w:t>
      </w:r>
      <w:r>
        <w:rPr>
          <w:spacing w:val="-6"/>
        </w:rPr>
        <w:t xml:space="preserve"> </w:t>
      </w:r>
      <w:r>
        <w:t>remission, and mucosal healing at</w:t>
      </w:r>
      <w:r>
        <w:rPr>
          <w:spacing w:val="-4"/>
        </w:rPr>
        <w:t xml:space="preserve"> </w:t>
      </w:r>
      <w:r>
        <w:t>Week 12</w:t>
      </w:r>
      <w:r>
        <w:rPr>
          <w:spacing w:val="-4"/>
        </w:rPr>
        <w:t xml:space="preserve"> </w:t>
      </w:r>
      <w:r>
        <w:t>and</w:t>
      </w:r>
      <w:r>
        <w:rPr>
          <w:spacing w:val="-4"/>
        </w:rPr>
        <w:t xml:space="preserve"> </w:t>
      </w:r>
      <w:r>
        <w:t>at</w:t>
      </w:r>
      <w:r>
        <w:rPr>
          <w:spacing w:val="-4"/>
        </w:rPr>
        <w:t xml:space="preserve"> </w:t>
      </w:r>
      <w:r>
        <w:t>Week</w:t>
      </w:r>
      <w:r>
        <w:rPr>
          <w:spacing w:val="-4"/>
        </w:rPr>
        <w:t xml:space="preserve"> </w:t>
      </w:r>
      <w:r>
        <w:t>52,</w:t>
      </w:r>
      <w:r>
        <w:rPr>
          <w:spacing w:val="-2"/>
        </w:rPr>
        <w:t xml:space="preserve"> </w:t>
      </w:r>
      <w:r>
        <w:t>corticosteroid-free</w:t>
      </w:r>
      <w:r>
        <w:rPr>
          <w:spacing w:val="-5"/>
        </w:rPr>
        <w:t xml:space="preserve"> </w:t>
      </w:r>
      <w:r>
        <w:t>clinical</w:t>
      </w:r>
      <w:r>
        <w:rPr>
          <w:spacing w:val="-4"/>
        </w:rPr>
        <w:t xml:space="preserve"> </w:t>
      </w:r>
      <w:r>
        <w:t>remission</w:t>
      </w:r>
      <w:r>
        <w:rPr>
          <w:spacing w:val="-4"/>
        </w:rPr>
        <w:t xml:space="preserve"> </w:t>
      </w:r>
      <w:r>
        <w:t>and</w:t>
      </w:r>
      <w:r>
        <w:rPr>
          <w:spacing w:val="-4"/>
        </w:rPr>
        <w:t xml:space="preserve"> </w:t>
      </w:r>
      <w:r>
        <w:t>sustained</w:t>
      </w:r>
      <w:r>
        <w:rPr>
          <w:spacing w:val="-4"/>
        </w:rPr>
        <w:t xml:space="preserve"> </w:t>
      </w:r>
      <w:r>
        <w:t>clinical</w:t>
      </w:r>
      <w:r>
        <w:rPr>
          <w:spacing w:val="-4"/>
        </w:rPr>
        <w:t xml:space="preserve"> </w:t>
      </w:r>
      <w:r>
        <w:t>remission</w:t>
      </w:r>
      <w:r>
        <w:rPr>
          <w:spacing w:val="-4"/>
        </w:rPr>
        <w:t xml:space="preserve"> </w:t>
      </w:r>
      <w:r>
        <w:t>at Week 52, compared to placebo (see Table 2).</w:t>
      </w:r>
    </w:p>
    <w:p w14:paraId="48CFED49" w14:textId="77777777" w:rsidR="00BE39DF" w:rsidRDefault="00F20CF4">
      <w:pPr>
        <w:pStyle w:val="Heading4"/>
        <w:spacing w:before="156" w:after="4" w:line="225" w:lineRule="auto"/>
        <w:ind w:left="119" w:right="522"/>
      </w:pPr>
      <w:r>
        <w:t>Table</w:t>
      </w:r>
      <w:r>
        <w:rPr>
          <w:spacing w:val="-2"/>
        </w:rPr>
        <w:t xml:space="preserve"> </w:t>
      </w:r>
      <w:r>
        <w:t>5:</w:t>
      </w:r>
      <w:r>
        <w:rPr>
          <w:spacing w:val="-4"/>
        </w:rPr>
        <w:t xml:space="preserve"> </w:t>
      </w:r>
      <w:r>
        <w:t>Proportion</w:t>
      </w:r>
      <w:r>
        <w:rPr>
          <w:spacing w:val="-5"/>
        </w:rPr>
        <w:t xml:space="preserve"> </w:t>
      </w:r>
      <w:r>
        <w:t>of</w:t>
      </w:r>
      <w:r>
        <w:rPr>
          <w:spacing w:val="-4"/>
        </w:rPr>
        <w:t xml:space="preserve"> </w:t>
      </w:r>
      <w:r>
        <w:t>patients</w:t>
      </w:r>
      <w:r>
        <w:rPr>
          <w:spacing w:val="-8"/>
        </w:rPr>
        <w:t xml:space="preserve"> </w:t>
      </w:r>
      <w:r>
        <w:t>meeting</w:t>
      </w:r>
      <w:r>
        <w:rPr>
          <w:spacing w:val="-6"/>
        </w:rPr>
        <w:t xml:space="preserve"> </w:t>
      </w:r>
      <w:r>
        <w:t>efficacy</w:t>
      </w:r>
      <w:r>
        <w:rPr>
          <w:spacing w:val="-6"/>
        </w:rPr>
        <w:t xml:space="preserve"> </w:t>
      </w:r>
      <w:r>
        <w:t>endpoints</w:t>
      </w:r>
      <w:r>
        <w:rPr>
          <w:spacing w:val="-3"/>
        </w:rPr>
        <w:t xml:space="preserve"> </w:t>
      </w:r>
      <w:r>
        <w:t>at Week</w:t>
      </w:r>
      <w:r>
        <w:rPr>
          <w:spacing w:val="-5"/>
        </w:rPr>
        <w:t xml:space="preserve"> </w:t>
      </w:r>
      <w:r>
        <w:t>12</w:t>
      </w:r>
      <w:r>
        <w:rPr>
          <w:spacing w:val="-1"/>
        </w:rPr>
        <w:t xml:space="preserve"> </w:t>
      </w:r>
      <w:r>
        <w:t>and at Week 52 in ELEVATE UC 52</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1075"/>
        <w:gridCol w:w="1080"/>
        <w:gridCol w:w="1080"/>
        <w:gridCol w:w="1080"/>
        <w:gridCol w:w="1982"/>
      </w:tblGrid>
      <w:tr w:rsidR="00BE39DF" w14:paraId="247A4E32" w14:textId="77777777">
        <w:trPr>
          <w:trHeight w:val="849"/>
        </w:trPr>
        <w:tc>
          <w:tcPr>
            <w:tcW w:w="2971" w:type="dxa"/>
            <w:vMerge w:val="restart"/>
          </w:tcPr>
          <w:p w14:paraId="6BCEDAE4" w14:textId="77777777" w:rsidR="00BE39DF" w:rsidRDefault="00BE39DF">
            <w:pPr>
              <w:pStyle w:val="TableParagraph"/>
              <w:spacing w:before="0"/>
            </w:pPr>
          </w:p>
        </w:tc>
        <w:tc>
          <w:tcPr>
            <w:tcW w:w="2155" w:type="dxa"/>
            <w:gridSpan w:val="2"/>
          </w:tcPr>
          <w:p w14:paraId="79B040B4" w14:textId="77777777" w:rsidR="00BE39DF" w:rsidRDefault="00F20CF4">
            <w:pPr>
              <w:pStyle w:val="TableParagraph"/>
              <w:spacing w:before="1"/>
              <w:ind w:left="662"/>
              <w:rPr>
                <w:b/>
              </w:rPr>
            </w:pPr>
            <w:r>
              <w:rPr>
                <w:b/>
                <w:spacing w:val="-2"/>
                <w:w w:val="105"/>
              </w:rPr>
              <w:t>Placebo</w:t>
            </w:r>
          </w:p>
          <w:p w14:paraId="79AF3E89" w14:textId="77777777" w:rsidR="00BE39DF" w:rsidRDefault="00F20CF4">
            <w:pPr>
              <w:pStyle w:val="TableParagraph"/>
              <w:spacing w:before="174"/>
              <w:ind w:left="667"/>
              <w:rPr>
                <w:b/>
              </w:rPr>
            </w:pPr>
            <w:r>
              <w:rPr>
                <w:b/>
                <w:w w:val="105"/>
              </w:rPr>
              <w:t>N =</w:t>
            </w:r>
            <w:r>
              <w:rPr>
                <w:b/>
                <w:spacing w:val="1"/>
                <w:w w:val="105"/>
              </w:rPr>
              <w:t xml:space="preserve"> </w:t>
            </w:r>
            <w:r>
              <w:rPr>
                <w:b/>
                <w:spacing w:val="-5"/>
                <w:w w:val="105"/>
              </w:rPr>
              <w:t>135</w:t>
            </w:r>
          </w:p>
        </w:tc>
        <w:tc>
          <w:tcPr>
            <w:tcW w:w="2160" w:type="dxa"/>
            <w:gridSpan w:val="2"/>
          </w:tcPr>
          <w:p w14:paraId="52FF056E" w14:textId="77777777" w:rsidR="00BE39DF" w:rsidRDefault="00F20CF4">
            <w:pPr>
              <w:pStyle w:val="TableParagraph"/>
              <w:spacing w:before="1"/>
              <w:ind w:left="5" w:right="50"/>
              <w:jc w:val="center"/>
              <w:rPr>
                <w:b/>
              </w:rPr>
            </w:pPr>
            <w:r>
              <w:rPr>
                <w:b/>
                <w:w w:val="105"/>
              </w:rPr>
              <w:t>Etrasimod</w:t>
            </w:r>
            <w:r>
              <w:rPr>
                <w:b/>
                <w:spacing w:val="-7"/>
                <w:w w:val="105"/>
              </w:rPr>
              <w:t xml:space="preserve"> </w:t>
            </w:r>
            <w:r>
              <w:rPr>
                <w:b/>
                <w:w w:val="105"/>
              </w:rPr>
              <w:t>2</w:t>
            </w:r>
            <w:r>
              <w:rPr>
                <w:b/>
                <w:spacing w:val="-7"/>
                <w:w w:val="105"/>
              </w:rPr>
              <w:t xml:space="preserve"> </w:t>
            </w:r>
            <w:r>
              <w:rPr>
                <w:b/>
                <w:spacing w:val="-5"/>
                <w:w w:val="105"/>
              </w:rPr>
              <w:t>mg</w:t>
            </w:r>
          </w:p>
          <w:p w14:paraId="1C8029F3" w14:textId="77777777" w:rsidR="00BE39DF" w:rsidRDefault="00F20CF4">
            <w:pPr>
              <w:pStyle w:val="TableParagraph"/>
              <w:spacing w:before="174"/>
              <w:ind w:left="50" w:right="45"/>
              <w:jc w:val="center"/>
              <w:rPr>
                <w:b/>
              </w:rPr>
            </w:pPr>
            <w:r>
              <w:rPr>
                <w:b/>
                <w:w w:val="105"/>
              </w:rPr>
              <w:t>N =</w:t>
            </w:r>
            <w:r>
              <w:rPr>
                <w:b/>
                <w:spacing w:val="1"/>
                <w:w w:val="105"/>
              </w:rPr>
              <w:t xml:space="preserve"> </w:t>
            </w:r>
            <w:r>
              <w:rPr>
                <w:b/>
                <w:spacing w:val="-5"/>
                <w:w w:val="105"/>
              </w:rPr>
              <w:t>274</w:t>
            </w:r>
          </w:p>
        </w:tc>
        <w:tc>
          <w:tcPr>
            <w:tcW w:w="1982" w:type="dxa"/>
            <w:vMerge w:val="restart"/>
          </w:tcPr>
          <w:p w14:paraId="7BD612B6" w14:textId="77777777" w:rsidR="00BE39DF" w:rsidRDefault="00F20CF4">
            <w:pPr>
              <w:pStyle w:val="TableParagraph"/>
              <w:spacing w:before="1" w:line="400" w:lineRule="auto"/>
              <w:ind w:left="480" w:right="461" w:hanging="5"/>
              <w:rPr>
                <w:b/>
              </w:rPr>
            </w:pPr>
            <w:r>
              <w:rPr>
                <w:b/>
                <w:spacing w:val="-4"/>
                <w:w w:val="105"/>
              </w:rPr>
              <w:t xml:space="preserve">Treatment </w:t>
            </w:r>
            <w:r>
              <w:rPr>
                <w:b/>
                <w:spacing w:val="-2"/>
                <w:w w:val="105"/>
              </w:rPr>
              <w:t>Difference</w:t>
            </w:r>
          </w:p>
          <w:p w14:paraId="5E98BC3D" w14:textId="77777777" w:rsidR="00BE39DF" w:rsidRDefault="00F20CF4">
            <w:pPr>
              <w:pStyle w:val="TableParagraph"/>
              <w:spacing w:before="0"/>
              <w:ind w:left="489"/>
              <w:rPr>
                <w:b/>
              </w:rPr>
            </w:pPr>
            <w:r>
              <w:rPr>
                <w:b/>
                <w:w w:val="105"/>
              </w:rPr>
              <w:t>(95%</w:t>
            </w:r>
            <w:r>
              <w:rPr>
                <w:b/>
                <w:spacing w:val="-5"/>
                <w:w w:val="105"/>
              </w:rPr>
              <w:t xml:space="preserve"> </w:t>
            </w:r>
            <w:r>
              <w:rPr>
                <w:b/>
                <w:spacing w:val="-4"/>
                <w:w w:val="105"/>
              </w:rPr>
              <w:t>CI)</w:t>
            </w:r>
            <w:r>
              <w:rPr>
                <w:b/>
                <w:spacing w:val="-4"/>
                <w:w w:val="105"/>
                <w:vertAlign w:val="superscript"/>
              </w:rPr>
              <w:t>a</w:t>
            </w:r>
          </w:p>
        </w:tc>
      </w:tr>
      <w:tr w:rsidR="00BE39DF" w14:paraId="74C04159" w14:textId="77777777">
        <w:trPr>
          <w:trHeight w:val="422"/>
        </w:trPr>
        <w:tc>
          <w:tcPr>
            <w:tcW w:w="2971" w:type="dxa"/>
            <w:vMerge/>
            <w:tcBorders>
              <w:top w:val="nil"/>
            </w:tcBorders>
          </w:tcPr>
          <w:p w14:paraId="0316AC6F" w14:textId="77777777" w:rsidR="00BE39DF" w:rsidRDefault="00BE39DF">
            <w:pPr>
              <w:rPr>
                <w:sz w:val="2"/>
                <w:szCs w:val="2"/>
              </w:rPr>
            </w:pPr>
          </w:p>
        </w:tc>
        <w:tc>
          <w:tcPr>
            <w:tcW w:w="1075" w:type="dxa"/>
          </w:tcPr>
          <w:p w14:paraId="17E1D0C1" w14:textId="77777777" w:rsidR="00BE39DF" w:rsidRDefault="00F20CF4">
            <w:pPr>
              <w:pStyle w:val="TableParagraph"/>
              <w:spacing w:before="1"/>
              <w:ind w:left="1" w:right="42"/>
              <w:jc w:val="center"/>
              <w:rPr>
                <w:b/>
              </w:rPr>
            </w:pPr>
            <w:r>
              <w:rPr>
                <w:b/>
                <w:spacing w:val="-10"/>
                <w:w w:val="105"/>
              </w:rPr>
              <w:t>n</w:t>
            </w:r>
          </w:p>
        </w:tc>
        <w:tc>
          <w:tcPr>
            <w:tcW w:w="1080" w:type="dxa"/>
          </w:tcPr>
          <w:p w14:paraId="4D1238F5" w14:textId="77777777" w:rsidR="00BE39DF" w:rsidRDefault="00F20CF4">
            <w:pPr>
              <w:pStyle w:val="TableParagraph"/>
              <w:spacing w:before="1"/>
              <w:ind w:left="6" w:right="54"/>
              <w:jc w:val="center"/>
              <w:rPr>
                <w:b/>
              </w:rPr>
            </w:pPr>
            <w:r>
              <w:rPr>
                <w:b/>
                <w:spacing w:val="-10"/>
                <w:w w:val="105"/>
              </w:rPr>
              <w:t>%</w:t>
            </w:r>
          </w:p>
        </w:tc>
        <w:tc>
          <w:tcPr>
            <w:tcW w:w="1080" w:type="dxa"/>
          </w:tcPr>
          <w:p w14:paraId="4F1FEC5D" w14:textId="77777777" w:rsidR="00BE39DF" w:rsidRDefault="00F20CF4">
            <w:pPr>
              <w:pStyle w:val="TableParagraph"/>
              <w:spacing w:before="1"/>
              <w:ind w:left="22" w:right="48"/>
              <w:jc w:val="center"/>
              <w:rPr>
                <w:b/>
              </w:rPr>
            </w:pPr>
            <w:r>
              <w:rPr>
                <w:b/>
                <w:spacing w:val="-10"/>
                <w:w w:val="105"/>
              </w:rPr>
              <w:t>n</w:t>
            </w:r>
          </w:p>
        </w:tc>
        <w:tc>
          <w:tcPr>
            <w:tcW w:w="1080" w:type="dxa"/>
          </w:tcPr>
          <w:p w14:paraId="16BB9211" w14:textId="77777777" w:rsidR="00BE39DF" w:rsidRDefault="00F20CF4">
            <w:pPr>
              <w:pStyle w:val="TableParagraph"/>
              <w:spacing w:before="1"/>
              <w:ind w:left="10" w:right="48"/>
              <w:jc w:val="center"/>
              <w:rPr>
                <w:b/>
              </w:rPr>
            </w:pPr>
            <w:r>
              <w:rPr>
                <w:b/>
                <w:spacing w:val="-10"/>
                <w:w w:val="105"/>
              </w:rPr>
              <w:t>%</w:t>
            </w:r>
          </w:p>
        </w:tc>
        <w:tc>
          <w:tcPr>
            <w:tcW w:w="1982" w:type="dxa"/>
            <w:vMerge/>
            <w:tcBorders>
              <w:top w:val="nil"/>
            </w:tcBorders>
          </w:tcPr>
          <w:p w14:paraId="34DF4754" w14:textId="77777777" w:rsidR="00BE39DF" w:rsidRDefault="00BE39DF">
            <w:pPr>
              <w:rPr>
                <w:sz w:val="2"/>
                <w:szCs w:val="2"/>
              </w:rPr>
            </w:pPr>
          </w:p>
        </w:tc>
      </w:tr>
      <w:tr w:rsidR="00BE39DF" w14:paraId="727B6DB9" w14:textId="77777777">
        <w:trPr>
          <w:trHeight w:val="422"/>
        </w:trPr>
        <w:tc>
          <w:tcPr>
            <w:tcW w:w="9268" w:type="dxa"/>
            <w:gridSpan w:val="6"/>
            <w:shd w:val="clear" w:color="auto" w:fill="D9D9D9"/>
          </w:tcPr>
          <w:p w14:paraId="0E97D963" w14:textId="77777777" w:rsidR="00BE39DF" w:rsidRDefault="00F20CF4">
            <w:pPr>
              <w:pStyle w:val="TableParagraph"/>
              <w:spacing w:before="1"/>
              <w:ind w:left="110"/>
              <w:rPr>
                <w:b/>
              </w:rPr>
            </w:pPr>
            <w:r>
              <w:rPr>
                <w:b/>
                <w:w w:val="105"/>
              </w:rPr>
              <w:t>Week</w:t>
            </w:r>
            <w:r>
              <w:rPr>
                <w:b/>
                <w:spacing w:val="-10"/>
                <w:w w:val="105"/>
              </w:rPr>
              <w:t xml:space="preserve"> </w:t>
            </w:r>
            <w:r>
              <w:rPr>
                <w:b/>
                <w:w w:val="105"/>
              </w:rPr>
              <w:t>12</w:t>
            </w:r>
            <w:r>
              <w:rPr>
                <w:b/>
                <w:spacing w:val="-11"/>
                <w:w w:val="105"/>
              </w:rPr>
              <w:t xml:space="preserve"> </w:t>
            </w:r>
            <w:r>
              <w:rPr>
                <w:b/>
                <w:spacing w:val="-2"/>
                <w:w w:val="105"/>
              </w:rPr>
              <w:t>Endpoints</w:t>
            </w:r>
          </w:p>
        </w:tc>
      </w:tr>
      <w:tr w:rsidR="00BE39DF" w14:paraId="69CA208E" w14:textId="77777777">
        <w:trPr>
          <w:trHeight w:val="844"/>
        </w:trPr>
        <w:tc>
          <w:tcPr>
            <w:tcW w:w="2971" w:type="dxa"/>
          </w:tcPr>
          <w:p w14:paraId="042D4C58" w14:textId="77777777" w:rsidR="00BE39DF" w:rsidRDefault="00F20CF4">
            <w:pPr>
              <w:pStyle w:val="TableParagraph"/>
              <w:spacing w:before="212"/>
              <w:ind w:left="110"/>
              <w:rPr>
                <w:b/>
              </w:rPr>
            </w:pPr>
            <w:r>
              <w:rPr>
                <w:b/>
                <w:spacing w:val="-2"/>
                <w:w w:val="105"/>
              </w:rPr>
              <w:t>Clinical</w:t>
            </w:r>
            <w:r>
              <w:rPr>
                <w:b/>
                <w:w w:val="105"/>
              </w:rPr>
              <w:t xml:space="preserve"> </w:t>
            </w:r>
            <w:r>
              <w:rPr>
                <w:b/>
                <w:spacing w:val="-2"/>
                <w:w w:val="105"/>
              </w:rPr>
              <w:t>Remission</w:t>
            </w:r>
            <w:r>
              <w:rPr>
                <w:b/>
                <w:spacing w:val="-2"/>
                <w:w w:val="105"/>
                <w:vertAlign w:val="superscript"/>
              </w:rPr>
              <w:t>b</w:t>
            </w:r>
          </w:p>
        </w:tc>
        <w:tc>
          <w:tcPr>
            <w:tcW w:w="1075" w:type="dxa"/>
          </w:tcPr>
          <w:p w14:paraId="58D68271" w14:textId="77777777" w:rsidR="00BE39DF" w:rsidRDefault="00F20CF4">
            <w:pPr>
              <w:pStyle w:val="TableParagraph"/>
              <w:spacing w:before="212"/>
              <w:ind w:left="41" w:right="41"/>
              <w:jc w:val="center"/>
              <w:rPr>
                <w:b/>
              </w:rPr>
            </w:pPr>
            <w:r>
              <w:rPr>
                <w:b/>
                <w:spacing w:val="-5"/>
                <w:w w:val="105"/>
              </w:rPr>
              <w:t>10</w:t>
            </w:r>
          </w:p>
        </w:tc>
        <w:tc>
          <w:tcPr>
            <w:tcW w:w="1080" w:type="dxa"/>
          </w:tcPr>
          <w:p w14:paraId="385704EA" w14:textId="77777777" w:rsidR="00BE39DF" w:rsidRDefault="00F20CF4">
            <w:pPr>
              <w:pStyle w:val="TableParagraph"/>
              <w:spacing w:before="212"/>
              <w:ind w:left="54" w:right="48"/>
              <w:jc w:val="center"/>
              <w:rPr>
                <w:b/>
              </w:rPr>
            </w:pPr>
            <w:r>
              <w:rPr>
                <w:b/>
                <w:spacing w:val="-5"/>
                <w:w w:val="105"/>
              </w:rPr>
              <w:t>7%</w:t>
            </w:r>
          </w:p>
        </w:tc>
        <w:tc>
          <w:tcPr>
            <w:tcW w:w="1080" w:type="dxa"/>
          </w:tcPr>
          <w:p w14:paraId="7D645301" w14:textId="77777777" w:rsidR="00BE39DF" w:rsidRDefault="00F20CF4">
            <w:pPr>
              <w:pStyle w:val="TableParagraph"/>
              <w:spacing w:before="212"/>
              <w:ind w:left="27" w:right="48"/>
              <w:jc w:val="center"/>
              <w:rPr>
                <w:b/>
              </w:rPr>
            </w:pPr>
            <w:r>
              <w:rPr>
                <w:b/>
                <w:spacing w:val="-5"/>
                <w:w w:val="105"/>
              </w:rPr>
              <w:t>74</w:t>
            </w:r>
          </w:p>
        </w:tc>
        <w:tc>
          <w:tcPr>
            <w:tcW w:w="1080" w:type="dxa"/>
          </w:tcPr>
          <w:p w14:paraId="0CD150F1" w14:textId="77777777" w:rsidR="00BE39DF" w:rsidRDefault="00F20CF4">
            <w:pPr>
              <w:pStyle w:val="TableParagraph"/>
              <w:spacing w:before="212"/>
              <w:ind w:left="54" w:right="48"/>
              <w:jc w:val="center"/>
              <w:rPr>
                <w:b/>
              </w:rPr>
            </w:pPr>
            <w:r>
              <w:rPr>
                <w:b/>
                <w:spacing w:val="-5"/>
                <w:w w:val="105"/>
              </w:rPr>
              <w:t>27%</w:t>
            </w:r>
          </w:p>
        </w:tc>
        <w:tc>
          <w:tcPr>
            <w:tcW w:w="1982" w:type="dxa"/>
          </w:tcPr>
          <w:p w14:paraId="551ADF87" w14:textId="77777777" w:rsidR="00BE39DF" w:rsidRDefault="00F20CF4">
            <w:pPr>
              <w:pStyle w:val="TableParagraph"/>
              <w:spacing w:before="1"/>
              <w:ind w:left="6"/>
              <w:jc w:val="center"/>
              <w:rPr>
                <w:b/>
              </w:rPr>
            </w:pPr>
            <w:r>
              <w:rPr>
                <w:b/>
                <w:spacing w:val="-5"/>
                <w:w w:val="105"/>
              </w:rPr>
              <w:t>20%</w:t>
            </w:r>
          </w:p>
          <w:p w14:paraId="02FE1DCE" w14:textId="77777777" w:rsidR="00BE39DF" w:rsidRDefault="00F20CF4">
            <w:pPr>
              <w:pStyle w:val="TableParagraph"/>
              <w:spacing w:before="169"/>
              <w:ind w:left="6"/>
              <w:jc w:val="center"/>
              <w:rPr>
                <w:b/>
              </w:rPr>
            </w:pPr>
            <w:r>
              <w:rPr>
                <w:b/>
                <w:w w:val="105"/>
              </w:rPr>
              <w:t>(13%,</w:t>
            </w:r>
            <w:r>
              <w:rPr>
                <w:b/>
                <w:spacing w:val="-6"/>
                <w:w w:val="105"/>
              </w:rPr>
              <w:t xml:space="preserve"> </w:t>
            </w:r>
            <w:r>
              <w:rPr>
                <w:b/>
                <w:spacing w:val="-4"/>
                <w:w w:val="105"/>
              </w:rPr>
              <w:t>27%)</w:t>
            </w:r>
            <w:r>
              <w:rPr>
                <w:b/>
                <w:spacing w:val="-4"/>
                <w:w w:val="105"/>
                <w:vertAlign w:val="superscript"/>
              </w:rPr>
              <w:t>i</w:t>
            </w:r>
          </w:p>
        </w:tc>
      </w:tr>
      <w:tr w:rsidR="00BE39DF" w14:paraId="5D9120E4" w14:textId="77777777">
        <w:trPr>
          <w:trHeight w:val="844"/>
        </w:trPr>
        <w:tc>
          <w:tcPr>
            <w:tcW w:w="2971" w:type="dxa"/>
          </w:tcPr>
          <w:p w14:paraId="0A4FD4B0" w14:textId="77777777" w:rsidR="00BE39DF" w:rsidRDefault="00F20CF4">
            <w:pPr>
              <w:pStyle w:val="TableParagraph"/>
              <w:spacing w:before="1"/>
              <w:ind w:left="268"/>
            </w:pPr>
            <w:r>
              <w:t>No</w:t>
            </w:r>
            <w:r>
              <w:rPr>
                <w:spacing w:val="19"/>
              </w:rPr>
              <w:t xml:space="preserve"> </w:t>
            </w:r>
            <w:r>
              <w:t>prior</w:t>
            </w:r>
            <w:r>
              <w:rPr>
                <w:spacing w:val="12"/>
              </w:rPr>
              <w:t xml:space="preserve"> </w:t>
            </w:r>
            <w:r>
              <w:rPr>
                <w:spacing w:val="-2"/>
              </w:rPr>
              <w:t>biologic/</w:t>
            </w:r>
          </w:p>
          <w:p w14:paraId="339F1A09"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79B6AAA6" w14:textId="77777777" w:rsidR="00BE39DF" w:rsidRDefault="00F20CF4">
            <w:pPr>
              <w:pStyle w:val="TableParagraph"/>
              <w:spacing w:before="212"/>
              <w:ind w:left="34" w:right="41"/>
              <w:jc w:val="center"/>
            </w:pPr>
            <w:r>
              <w:rPr>
                <w:spacing w:val="-4"/>
              </w:rPr>
              <w:t>9/93</w:t>
            </w:r>
          </w:p>
        </w:tc>
        <w:tc>
          <w:tcPr>
            <w:tcW w:w="1080" w:type="dxa"/>
          </w:tcPr>
          <w:p w14:paraId="6FBDAB45" w14:textId="77777777" w:rsidR="00BE39DF" w:rsidRDefault="00F20CF4">
            <w:pPr>
              <w:pStyle w:val="TableParagraph"/>
              <w:spacing w:before="212"/>
              <w:ind w:left="50" w:right="48"/>
              <w:jc w:val="center"/>
            </w:pPr>
            <w:r>
              <w:rPr>
                <w:spacing w:val="-5"/>
              </w:rPr>
              <w:t>10%</w:t>
            </w:r>
          </w:p>
        </w:tc>
        <w:tc>
          <w:tcPr>
            <w:tcW w:w="1080" w:type="dxa"/>
          </w:tcPr>
          <w:p w14:paraId="5A6077C4" w14:textId="77777777" w:rsidR="00BE39DF" w:rsidRDefault="00F20CF4">
            <w:pPr>
              <w:pStyle w:val="TableParagraph"/>
              <w:spacing w:before="212"/>
              <w:ind w:left="23" w:right="48"/>
              <w:jc w:val="center"/>
            </w:pPr>
            <w:r>
              <w:rPr>
                <w:spacing w:val="-2"/>
              </w:rPr>
              <w:t>60/194</w:t>
            </w:r>
          </w:p>
        </w:tc>
        <w:tc>
          <w:tcPr>
            <w:tcW w:w="1080" w:type="dxa"/>
          </w:tcPr>
          <w:p w14:paraId="41DF843A" w14:textId="77777777" w:rsidR="00BE39DF" w:rsidRDefault="00F20CF4">
            <w:pPr>
              <w:pStyle w:val="TableParagraph"/>
              <w:spacing w:before="212"/>
              <w:ind w:left="50" w:right="48"/>
              <w:jc w:val="center"/>
            </w:pPr>
            <w:r>
              <w:rPr>
                <w:spacing w:val="-5"/>
              </w:rPr>
              <w:t>31%</w:t>
            </w:r>
          </w:p>
        </w:tc>
        <w:tc>
          <w:tcPr>
            <w:tcW w:w="1982" w:type="dxa"/>
          </w:tcPr>
          <w:p w14:paraId="36E07FBC" w14:textId="77777777" w:rsidR="00BE39DF" w:rsidRDefault="00BE39DF">
            <w:pPr>
              <w:pStyle w:val="TableParagraph"/>
              <w:spacing w:before="0"/>
            </w:pPr>
          </w:p>
        </w:tc>
      </w:tr>
      <w:tr w:rsidR="00BE39DF" w14:paraId="608D1C69" w14:textId="77777777">
        <w:trPr>
          <w:trHeight w:val="844"/>
        </w:trPr>
        <w:tc>
          <w:tcPr>
            <w:tcW w:w="2971" w:type="dxa"/>
          </w:tcPr>
          <w:p w14:paraId="23A7C39D" w14:textId="77777777" w:rsidR="00BE39DF" w:rsidRDefault="00F20CF4">
            <w:pPr>
              <w:pStyle w:val="TableParagraph"/>
              <w:spacing w:before="1"/>
              <w:ind w:left="268"/>
            </w:pPr>
            <w:r>
              <w:t>Prior</w:t>
            </w:r>
            <w:r>
              <w:rPr>
                <w:spacing w:val="16"/>
              </w:rPr>
              <w:t xml:space="preserve"> </w:t>
            </w:r>
            <w:r>
              <w:rPr>
                <w:spacing w:val="-2"/>
              </w:rPr>
              <w:t>biologic/</w:t>
            </w:r>
          </w:p>
          <w:p w14:paraId="76083061"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3334EAFB" w14:textId="77777777" w:rsidR="00BE39DF" w:rsidRDefault="00F20CF4">
            <w:pPr>
              <w:pStyle w:val="TableParagraph"/>
              <w:spacing w:before="212"/>
              <w:ind w:left="34" w:right="41"/>
              <w:jc w:val="center"/>
            </w:pPr>
            <w:r>
              <w:rPr>
                <w:spacing w:val="-4"/>
              </w:rPr>
              <w:t>1/42</w:t>
            </w:r>
          </w:p>
        </w:tc>
        <w:tc>
          <w:tcPr>
            <w:tcW w:w="1080" w:type="dxa"/>
          </w:tcPr>
          <w:p w14:paraId="10276ED6" w14:textId="77777777" w:rsidR="00BE39DF" w:rsidRDefault="00F20CF4">
            <w:pPr>
              <w:pStyle w:val="TableParagraph"/>
              <w:spacing w:before="212"/>
              <w:ind w:left="50" w:right="48"/>
              <w:jc w:val="center"/>
            </w:pPr>
            <w:r>
              <w:rPr>
                <w:spacing w:val="-5"/>
              </w:rPr>
              <w:t>2%</w:t>
            </w:r>
          </w:p>
        </w:tc>
        <w:tc>
          <w:tcPr>
            <w:tcW w:w="1080" w:type="dxa"/>
          </w:tcPr>
          <w:p w14:paraId="53D3BE70" w14:textId="77777777" w:rsidR="00BE39DF" w:rsidRDefault="00F20CF4">
            <w:pPr>
              <w:pStyle w:val="TableParagraph"/>
              <w:spacing w:before="212"/>
              <w:ind w:left="23" w:right="48"/>
              <w:jc w:val="center"/>
            </w:pPr>
            <w:r>
              <w:rPr>
                <w:spacing w:val="-2"/>
              </w:rPr>
              <w:t>14/80</w:t>
            </w:r>
          </w:p>
        </w:tc>
        <w:tc>
          <w:tcPr>
            <w:tcW w:w="1080" w:type="dxa"/>
          </w:tcPr>
          <w:p w14:paraId="7D3DBF73" w14:textId="77777777" w:rsidR="00BE39DF" w:rsidRDefault="00F20CF4">
            <w:pPr>
              <w:pStyle w:val="TableParagraph"/>
              <w:spacing w:before="212"/>
              <w:ind w:left="50" w:right="48"/>
              <w:jc w:val="center"/>
            </w:pPr>
            <w:r>
              <w:rPr>
                <w:spacing w:val="-5"/>
              </w:rPr>
              <w:t>18%</w:t>
            </w:r>
          </w:p>
        </w:tc>
        <w:tc>
          <w:tcPr>
            <w:tcW w:w="1982" w:type="dxa"/>
          </w:tcPr>
          <w:p w14:paraId="44E6AD24" w14:textId="77777777" w:rsidR="00BE39DF" w:rsidRDefault="00BE39DF">
            <w:pPr>
              <w:pStyle w:val="TableParagraph"/>
              <w:spacing w:before="0"/>
            </w:pPr>
          </w:p>
        </w:tc>
      </w:tr>
      <w:tr w:rsidR="00BE39DF" w14:paraId="31BA434A" w14:textId="77777777">
        <w:trPr>
          <w:trHeight w:val="844"/>
        </w:trPr>
        <w:tc>
          <w:tcPr>
            <w:tcW w:w="2971" w:type="dxa"/>
          </w:tcPr>
          <w:p w14:paraId="2087DC49" w14:textId="77777777" w:rsidR="00BE39DF" w:rsidRDefault="00F20CF4">
            <w:pPr>
              <w:pStyle w:val="TableParagraph"/>
              <w:spacing w:before="82" w:line="249" w:lineRule="auto"/>
              <w:ind w:left="110" w:right="1442"/>
              <w:rPr>
                <w:b/>
              </w:rPr>
            </w:pPr>
            <w:r>
              <w:rPr>
                <w:b/>
                <w:spacing w:val="-2"/>
                <w:w w:val="105"/>
              </w:rPr>
              <w:t>Endoscopic Improvement</w:t>
            </w:r>
            <w:r>
              <w:rPr>
                <w:b/>
                <w:spacing w:val="-2"/>
                <w:w w:val="105"/>
                <w:vertAlign w:val="superscript"/>
              </w:rPr>
              <w:t>c</w:t>
            </w:r>
          </w:p>
        </w:tc>
        <w:tc>
          <w:tcPr>
            <w:tcW w:w="1075" w:type="dxa"/>
          </w:tcPr>
          <w:p w14:paraId="171AA4D4" w14:textId="77777777" w:rsidR="00BE39DF" w:rsidRDefault="00F20CF4">
            <w:pPr>
              <w:pStyle w:val="TableParagraph"/>
              <w:spacing w:before="212"/>
              <w:ind w:left="41" w:right="41"/>
              <w:jc w:val="center"/>
              <w:rPr>
                <w:b/>
              </w:rPr>
            </w:pPr>
            <w:r>
              <w:rPr>
                <w:b/>
                <w:spacing w:val="-5"/>
                <w:w w:val="105"/>
              </w:rPr>
              <w:t>19</w:t>
            </w:r>
          </w:p>
        </w:tc>
        <w:tc>
          <w:tcPr>
            <w:tcW w:w="1080" w:type="dxa"/>
          </w:tcPr>
          <w:p w14:paraId="7432175A" w14:textId="77777777" w:rsidR="00BE39DF" w:rsidRDefault="00F20CF4">
            <w:pPr>
              <w:pStyle w:val="TableParagraph"/>
              <w:spacing w:before="212"/>
              <w:ind w:left="54" w:right="48"/>
              <w:jc w:val="center"/>
              <w:rPr>
                <w:b/>
              </w:rPr>
            </w:pPr>
            <w:r>
              <w:rPr>
                <w:b/>
                <w:spacing w:val="-5"/>
                <w:w w:val="105"/>
              </w:rPr>
              <w:t>14%</w:t>
            </w:r>
          </w:p>
        </w:tc>
        <w:tc>
          <w:tcPr>
            <w:tcW w:w="1080" w:type="dxa"/>
          </w:tcPr>
          <w:p w14:paraId="40B6DCB1" w14:textId="77777777" w:rsidR="00BE39DF" w:rsidRDefault="00F20CF4">
            <w:pPr>
              <w:pStyle w:val="TableParagraph"/>
              <w:spacing w:before="212"/>
              <w:ind w:left="28" w:right="48"/>
              <w:jc w:val="center"/>
              <w:rPr>
                <w:b/>
              </w:rPr>
            </w:pPr>
            <w:r>
              <w:rPr>
                <w:b/>
                <w:spacing w:val="-5"/>
                <w:w w:val="105"/>
              </w:rPr>
              <w:t>96</w:t>
            </w:r>
          </w:p>
        </w:tc>
        <w:tc>
          <w:tcPr>
            <w:tcW w:w="1080" w:type="dxa"/>
          </w:tcPr>
          <w:p w14:paraId="423D5C06" w14:textId="77777777" w:rsidR="00BE39DF" w:rsidRDefault="00F20CF4">
            <w:pPr>
              <w:pStyle w:val="TableParagraph"/>
              <w:spacing w:before="212"/>
              <w:ind w:left="54" w:right="48"/>
              <w:jc w:val="center"/>
              <w:rPr>
                <w:b/>
              </w:rPr>
            </w:pPr>
            <w:r>
              <w:rPr>
                <w:b/>
                <w:spacing w:val="-5"/>
                <w:w w:val="105"/>
              </w:rPr>
              <w:t>35%</w:t>
            </w:r>
          </w:p>
        </w:tc>
        <w:tc>
          <w:tcPr>
            <w:tcW w:w="1982" w:type="dxa"/>
          </w:tcPr>
          <w:p w14:paraId="47003755" w14:textId="77777777" w:rsidR="00BE39DF" w:rsidRDefault="00F20CF4">
            <w:pPr>
              <w:pStyle w:val="TableParagraph"/>
              <w:spacing w:before="1"/>
              <w:ind w:left="6"/>
              <w:jc w:val="center"/>
              <w:rPr>
                <w:b/>
              </w:rPr>
            </w:pPr>
            <w:r>
              <w:rPr>
                <w:b/>
                <w:spacing w:val="-5"/>
                <w:w w:val="105"/>
              </w:rPr>
              <w:t>21%</w:t>
            </w:r>
          </w:p>
          <w:p w14:paraId="6E5799F5" w14:textId="77777777" w:rsidR="00BE39DF" w:rsidRDefault="00F20CF4">
            <w:pPr>
              <w:pStyle w:val="TableParagraph"/>
              <w:spacing w:before="169"/>
              <w:ind w:left="6"/>
              <w:jc w:val="center"/>
              <w:rPr>
                <w:b/>
              </w:rPr>
            </w:pPr>
            <w:r>
              <w:rPr>
                <w:b/>
                <w:w w:val="105"/>
              </w:rPr>
              <w:t>(13%,</w:t>
            </w:r>
            <w:r>
              <w:rPr>
                <w:b/>
                <w:spacing w:val="-6"/>
                <w:w w:val="105"/>
              </w:rPr>
              <w:t xml:space="preserve"> </w:t>
            </w:r>
            <w:r>
              <w:rPr>
                <w:b/>
                <w:spacing w:val="-4"/>
                <w:w w:val="105"/>
              </w:rPr>
              <w:t>29%)</w:t>
            </w:r>
            <w:r>
              <w:rPr>
                <w:b/>
                <w:spacing w:val="-4"/>
                <w:w w:val="105"/>
                <w:vertAlign w:val="superscript"/>
              </w:rPr>
              <w:t>i</w:t>
            </w:r>
          </w:p>
        </w:tc>
      </w:tr>
      <w:tr w:rsidR="00BE39DF" w14:paraId="7ABF97D0" w14:textId="77777777">
        <w:trPr>
          <w:trHeight w:val="849"/>
        </w:trPr>
        <w:tc>
          <w:tcPr>
            <w:tcW w:w="2971" w:type="dxa"/>
          </w:tcPr>
          <w:p w14:paraId="51B44E51" w14:textId="77777777" w:rsidR="00BE39DF" w:rsidRDefault="00F20CF4">
            <w:pPr>
              <w:pStyle w:val="TableParagraph"/>
              <w:spacing w:before="5"/>
              <w:ind w:left="268"/>
            </w:pPr>
            <w:r>
              <w:t>No</w:t>
            </w:r>
            <w:r>
              <w:rPr>
                <w:spacing w:val="19"/>
              </w:rPr>
              <w:t xml:space="preserve"> </w:t>
            </w:r>
            <w:r>
              <w:t>prior</w:t>
            </w:r>
            <w:r>
              <w:rPr>
                <w:spacing w:val="12"/>
              </w:rPr>
              <w:t xml:space="preserve"> </w:t>
            </w:r>
            <w:r>
              <w:rPr>
                <w:spacing w:val="-2"/>
              </w:rPr>
              <w:t>biologic/</w:t>
            </w:r>
          </w:p>
          <w:p w14:paraId="0D2D4A80" w14:textId="77777777" w:rsidR="00BE39DF" w:rsidRDefault="00F20CF4">
            <w:pPr>
              <w:pStyle w:val="TableParagraph"/>
              <w:spacing w:before="170"/>
              <w:ind w:left="268"/>
            </w:pPr>
            <w:r>
              <w:t>JAK</w:t>
            </w:r>
            <w:r>
              <w:rPr>
                <w:spacing w:val="29"/>
              </w:rPr>
              <w:t xml:space="preserve"> </w:t>
            </w:r>
            <w:r>
              <w:t>inhibitor</w:t>
            </w:r>
            <w:r>
              <w:rPr>
                <w:spacing w:val="23"/>
              </w:rPr>
              <w:t xml:space="preserve"> </w:t>
            </w:r>
            <w:r>
              <w:rPr>
                <w:spacing w:val="-2"/>
              </w:rPr>
              <w:t>exposure</w:t>
            </w:r>
          </w:p>
        </w:tc>
        <w:tc>
          <w:tcPr>
            <w:tcW w:w="1075" w:type="dxa"/>
          </w:tcPr>
          <w:p w14:paraId="1D8FD882" w14:textId="77777777" w:rsidR="00BE39DF" w:rsidRDefault="00F20CF4">
            <w:pPr>
              <w:pStyle w:val="TableParagraph"/>
              <w:spacing w:before="216"/>
              <w:ind w:left="39" w:right="41"/>
              <w:jc w:val="center"/>
            </w:pPr>
            <w:r>
              <w:rPr>
                <w:spacing w:val="-2"/>
              </w:rPr>
              <w:t>17/93</w:t>
            </w:r>
          </w:p>
        </w:tc>
        <w:tc>
          <w:tcPr>
            <w:tcW w:w="1080" w:type="dxa"/>
          </w:tcPr>
          <w:p w14:paraId="3271BC0F" w14:textId="77777777" w:rsidR="00BE39DF" w:rsidRDefault="00F20CF4">
            <w:pPr>
              <w:pStyle w:val="TableParagraph"/>
              <w:spacing w:before="216"/>
              <w:ind w:left="50" w:right="48"/>
              <w:jc w:val="center"/>
            </w:pPr>
            <w:r>
              <w:rPr>
                <w:spacing w:val="-5"/>
              </w:rPr>
              <w:t>18%</w:t>
            </w:r>
          </w:p>
        </w:tc>
        <w:tc>
          <w:tcPr>
            <w:tcW w:w="1080" w:type="dxa"/>
          </w:tcPr>
          <w:p w14:paraId="50485434" w14:textId="77777777" w:rsidR="00BE39DF" w:rsidRDefault="00F20CF4">
            <w:pPr>
              <w:pStyle w:val="TableParagraph"/>
              <w:spacing w:before="216"/>
              <w:ind w:left="22" w:right="48"/>
              <w:jc w:val="center"/>
            </w:pPr>
            <w:r>
              <w:rPr>
                <w:spacing w:val="-2"/>
              </w:rPr>
              <w:t>76/194</w:t>
            </w:r>
          </w:p>
        </w:tc>
        <w:tc>
          <w:tcPr>
            <w:tcW w:w="1080" w:type="dxa"/>
          </w:tcPr>
          <w:p w14:paraId="01D3370C" w14:textId="77777777" w:rsidR="00BE39DF" w:rsidRDefault="00F20CF4">
            <w:pPr>
              <w:pStyle w:val="TableParagraph"/>
              <w:spacing w:before="216"/>
              <w:ind w:left="49" w:right="48"/>
              <w:jc w:val="center"/>
            </w:pPr>
            <w:r>
              <w:rPr>
                <w:spacing w:val="-5"/>
              </w:rPr>
              <w:t>39%</w:t>
            </w:r>
          </w:p>
        </w:tc>
        <w:tc>
          <w:tcPr>
            <w:tcW w:w="1982" w:type="dxa"/>
          </w:tcPr>
          <w:p w14:paraId="1EF366E8" w14:textId="77777777" w:rsidR="00BE39DF" w:rsidRDefault="00BE39DF">
            <w:pPr>
              <w:pStyle w:val="TableParagraph"/>
              <w:spacing w:before="0"/>
            </w:pPr>
          </w:p>
        </w:tc>
      </w:tr>
      <w:tr w:rsidR="00BE39DF" w14:paraId="2138A849" w14:textId="77777777">
        <w:trPr>
          <w:trHeight w:val="844"/>
        </w:trPr>
        <w:tc>
          <w:tcPr>
            <w:tcW w:w="2971" w:type="dxa"/>
          </w:tcPr>
          <w:p w14:paraId="23300CFC" w14:textId="77777777" w:rsidR="00BE39DF" w:rsidRDefault="00F20CF4">
            <w:pPr>
              <w:pStyle w:val="TableParagraph"/>
              <w:spacing w:before="1"/>
              <w:ind w:left="268"/>
            </w:pPr>
            <w:r>
              <w:t>Prior</w:t>
            </w:r>
            <w:r>
              <w:rPr>
                <w:spacing w:val="16"/>
              </w:rPr>
              <w:t xml:space="preserve"> </w:t>
            </w:r>
            <w:r>
              <w:rPr>
                <w:spacing w:val="-2"/>
              </w:rPr>
              <w:t>biologic/</w:t>
            </w:r>
          </w:p>
          <w:p w14:paraId="056EF44B"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0C9EA56F" w14:textId="77777777" w:rsidR="00BE39DF" w:rsidRDefault="00F20CF4">
            <w:pPr>
              <w:pStyle w:val="TableParagraph"/>
              <w:spacing w:before="212"/>
              <w:ind w:left="34" w:right="41"/>
              <w:jc w:val="center"/>
            </w:pPr>
            <w:r>
              <w:rPr>
                <w:spacing w:val="-4"/>
              </w:rPr>
              <w:t>2/42</w:t>
            </w:r>
          </w:p>
        </w:tc>
        <w:tc>
          <w:tcPr>
            <w:tcW w:w="1080" w:type="dxa"/>
          </w:tcPr>
          <w:p w14:paraId="3D3D520A" w14:textId="77777777" w:rsidR="00BE39DF" w:rsidRDefault="00F20CF4">
            <w:pPr>
              <w:pStyle w:val="TableParagraph"/>
              <w:spacing w:before="212"/>
              <w:ind w:left="50" w:right="48"/>
              <w:jc w:val="center"/>
            </w:pPr>
            <w:r>
              <w:rPr>
                <w:spacing w:val="-5"/>
              </w:rPr>
              <w:t>5%</w:t>
            </w:r>
          </w:p>
        </w:tc>
        <w:tc>
          <w:tcPr>
            <w:tcW w:w="1080" w:type="dxa"/>
          </w:tcPr>
          <w:p w14:paraId="748124BE" w14:textId="77777777" w:rsidR="00BE39DF" w:rsidRDefault="00F20CF4">
            <w:pPr>
              <w:pStyle w:val="TableParagraph"/>
              <w:spacing w:before="212"/>
              <w:ind w:left="23" w:right="48"/>
              <w:jc w:val="center"/>
            </w:pPr>
            <w:r>
              <w:rPr>
                <w:spacing w:val="-2"/>
              </w:rPr>
              <w:t>20/80</w:t>
            </w:r>
          </w:p>
        </w:tc>
        <w:tc>
          <w:tcPr>
            <w:tcW w:w="1080" w:type="dxa"/>
          </w:tcPr>
          <w:p w14:paraId="196B886F" w14:textId="77777777" w:rsidR="00BE39DF" w:rsidRDefault="00F20CF4">
            <w:pPr>
              <w:pStyle w:val="TableParagraph"/>
              <w:spacing w:before="212"/>
              <w:ind w:left="50" w:right="48"/>
              <w:jc w:val="center"/>
            </w:pPr>
            <w:r>
              <w:rPr>
                <w:spacing w:val="-5"/>
              </w:rPr>
              <w:t>25%</w:t>
            </w:r>
          </w:p>
        </w:tc>
        <w:tc>
          <w:tcPr>
            <w:tcW w:w="1982" w:type="dxa"/>
          </w:tcPr>
          <w:p w14:paraId="4D5DC418" w14:textId="77777777" w:rsidR="00BE39DF" w:rsidRDefault="00BE39DF">
            <w:pPr>
              <w:pStyle w:val="TableParagraph"/>
              <w:spacing w:before="0"/>
            </w:pPr>
          </w:p>
        </w:tc>
      </w:tr>
      <w:tr w:rsidR="00BE39DF" w14:paraId="0843D1C9" w14:textId="77777777">
        <w:trPr>
          <w:trHeight w:val="844"/>
        </w:trPr>
        <w:tc>
          <w:tcPr>
            <w:tcW w:w="2971" w:type="dxa"/>
          </w:tcPr>
          <w:p w14:paraId="159CAAA6" w14:textId="77777777" w:rsidR="00BE39DF" w:rsidRDefault="00F20CF4">
            <w:pPr>
              <w:pStyle w:val="TableParagraph"/>
              <w:spacing w:before="77" w:line="249" w:lineRule="auto"/>
              <w:ind w:left="110" w:right="1442"/>
              <w:rPr>
                <w:b/>
              </w:rPr>
            </w:pPr>
            <w:r>
              <w:rPr>
                <w:b/>
                <w:spacing w:val="-2"/>
                <w:w w:val="105"/>
              </w:rPr>
              <w:t>Symptomatic Remission</w:t>
            </w:r>
            <w:r>
              <w:rPr>
                <w:b/>
                <w:spacing w:val="-2"/>
                <w:w w:val="105"/>
                <w:vertAlign w:val="superscript"/>
              </w:rPr>
              <w:t>d</w:t>
            </w:r>
          </w:p>
        </w:tc>
        <w:tc>
          <w:tcPr>
            <w:tcW w:w="1075" w:type="dxa"/>
          </w:tcPr>
          <w:p w14:paraId="364B69A3" w14:textId="77777777" w:rsidR="00BE39DF" w:rsidRDefault="00F20CF4">
            <w:pPr>
              <w:pStyle w:val="TableParagraph"/>
              <w:spacing w:before="212"/>
              <w:ind w:left="41" w:right="41"/>
              <w:jc w:val="center"/>
              <w:rPr>
                <w:b/>
              </w:rPr>
            </w:pPr>
            <w:r>
              <w:rPr>
                <w:b/>
                <w:spacing w:val="-5"/>
                <w:w w:val="105"/>
              </w:rPr>
              <w:t>29</w:t>
            </w:r>
          </w:p>
        </w:tc>
        <w:tc>
          <w:tcPr>
            <w:tcW w:w="1080" w:type="dxa"/>
          </w:tcPr>
          <w:p w14:paraId="06206910" w14:textId="77777777" w:rsidR="00BE39DF" w:rsidRDefault="00F20CF4">
            <w:pPr>
              <w:pStyle w:val="TableParagraph"/>
              <w:spacing w:before="212"/>
              <w:ind w:left="54" w:right="48"/>
              <w:jc w:val="center"/>
              <w:rPr>
                <w:b/>
              </w:rPr>
            </w:pPr>
            <w:r>
              <w:rPr>
                <w:b/>
                <w:spacing w:val="-5"/>
                <w:w w:val="105"/>
              </w:rPr>
              <w:t>22%</w:t>
            </w:r>
          </w:p>
        </w:tc>
        <w:tc>
          <w:tcPr>
            <w:tcW w:w="1080" w:type="dxa"/>
          </w:tcPr>
          <w:p w14:paraId="246B2BEF" w14:textId="77777777" w:rsidR="00BE39DF" w:rsidRDefault="00F20CF4">
            <w:pPr>
              <w:pStyle w:val="TableParagraph"/>
              <w:spacing w:before="212"/>
              <w:ind w:left="27" w:right="48"/>
              <w:jc w:val="center"/>
              <w:rPr>
                <w:b/>
              </w:rPr>
            </w:pPr>
            <w:r>
              <w:rPr>
                <w:b/>
                <w:spacing w:val="-5"/>
                <w:w w:val="105"/>
              </w:rPr>
              <w:t>126</w:t>
            </w:r>
          </w:p>
        </w:tc>
        <w:tc>
          <w:tcPr>
            <w:tcW w:w="1080" w:type="dxa"/>
          </w:tcPr>
          <w:p w14:paraId="3E812E3D" w14:textId="77777777" w:rsidR="00BE39DF" w:rsidRDefault="00F20CF4">
            <w:pPr>
              <w:pStyle w:val="TableParagraph"/>
              <w:spacing w:before="212"/>
              <w:ind w:left="54" w:right="48"/>
              <w:jc w:val="center"/>
              <w:rPr>
                <w:b/>
              </w:rPr>
            </w:pPr>
            <w:r>
              <w:rPr>
                <w:b/>
                <w:spacing w:val="-5"/>
                <w:w w:val="105"/>
              </w:rPr>
              <w:t>46%</w:t>
            </w:r>
          </w:p>
        </w:tc>
        <w:tc>
          <w:tcPr>
            <w:tcW w:w="1982" w:type="dxa"/>
          </w:tcPr>
          <w:p w14:paraId="7CD7BFC2" w14:textId="77777777" w:rsidR="00BE39DF" w:rsidRDefault="00F20CF4">
            <w:pPr>
              <w:pStyle w:val="TableParagraph"/>
              <w:spacing w:before="1"/>
              <w:ind w:left="6"/>
              <w:jc w:val="center"/>
              <w:rPr>
                <w:b/>
              </w:rPr>
            </w:pPr>
            <w:r>
              <w:rPr>
                <w:b/>
                <w:spacing w:val="-5"/>
                <w:w w:val="105"/>
              </w:rPr>
              <w:t>25%</w:t>
            </w:r>
          </w:p>
          <w:p w14:paraId="7BE4815D" w14:textId="77777777" w:rsidR="00BE39DF" w:rsidRDefault="00F20CF4">
            <w:pPr>
              <w:pStyle w:val="TableParagraph"/>
              <w:spacing w:before="169"/>
              <w:ind w:left="6"/>
              <w:jc w:val="center"/>
              <w:rPr>
                <w:b/>
              </w:rPr>
            </w:pPr>
            <w:r>
              <w:rPr>
                <w:b/>
                <w:w w:val="105"/>
              </w:rPr>
              <w:t>(15%,</w:t>
            </w:r>
            <w:r>
              <w:rPr>
                <w:b/>
                <w:spacing w:val="-6"/>
                <w:w w:val="105"/>
              </w:rPr>
              <w:t xml:space="preserve"> </w:t>
            </w:r>
            <w:r>
              <w:rPr>
                <w:b/>
                <w:spacing w:val="-4"/>
                <w:w w:val="105"/>
              </w:rPr>
              <w:t>34%)</w:t>
            </w:r>
            <w:r>
              <w:rPr>
                <w:b/>
                <w:spacing w:val="-4"/>
                <w:w w:val="105"/>
                <w:vertAlign w:val="superscript"/>
              </w:rPr>
              <w:t>i</w:t>
            </w:r>
          </w:p>
        </w:tc>
      </w:tr>
      <w:tr w:rsidR="00BE39DF" w14:paraId="1EE80744" w14:textId="77777777">
        <w:trPr>
          <w:trHeight w:val="844"/>
        </w:trPr>
        <w:tc>
          <w:tcPr>
            <w:tcW w:w="2971" w:type="dxa"/>
          </w:tcPr>
          <w:p w14:paraId="2CD3CF62" w14:textId="77777777" w:rsidR="00BE39DF" w:rsidRDefault="00F20CF4">
            <w:pPr>
              <w:pStyle w:val="TableParagraph"/>
              <w:spacing w:before="1"/>
              <w:ind w:left="268"/>
            </w:pPr>
            <w:r>
              <w:t>No</w:t>
            </w:r>
            <w:r>
              <w:rPr>
                <w:spacing w:val="19"/>
              </w:rPr>
              <w:t xml:space="preserve"> </w:t>
            </w:r>
            <w:r>
              <w:t>prior</w:t>
            </w:r>
            <w:r>
              <w:rPr>
                <w:spacing w:val="12"/>
              </w:rPr>
              <w:t xml:space="preserve"> </w:t>
            </w:r>
            <w:r>
              <w:rPr>
                <w:spacing w:val="-2"/>
              </w:rPr>
              <w:t>biologic/</w:t>
            </w:r>
          </w:p>
          <w:p w14:paraId="54C7A164"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09875B6A" w14:textId="77777777" w:rsidR="00BE39DF" w:rsidRDefault="00F20CF4">
            <w:pPr>
              <w:pStyle w:val="TableParagraph"/>
              <w:spacing w:before="212"/>
              <w:ind w:left="39" w:right="41"/>
              <w:jc w:val="center"/>
            </w:pPr>
            <w:r>
              <w:rPr>
                <w:spacing w:val="-2"/>
              </w:rPr>
              <w:t>22/93</w:t>
            </w:r>
          </w:p>
        </w:tc>
        <w:tc>
          <w:tcPr>
            <w:tcW w:w="1080" w:type="dxa"/>
          </w:tcPr>
          <w:p w14:paraId="28CA9C12" w14:textId="77777777" w:rsidR="00BE39DF" w:rsidRDefault="00F20CF4">
            <w:pPr>
              <w:pStyle w:val="TableParagraph"/>
              <w:spacing w:before="212"/>
              <w:ind w:left="50" w:right="48"/>
              <w:jc w:val="center"/>
            </w:pPr>
            <w:r>
              <w:rPr>
                <w:spacing w:val="-5"/>
              </w:rPr>
              <w:t>24%</w:t>
            </w:r>
          </w:p>
        </w:tc>
        <w:tc>
          <w:tcPr>
            <w:tcW w:w="1080" w:type="dxa"/>
          </w:tcPr>
          <w:p w14:paraId="7FD2189B" w14:textId="77777777" w:rsidR="00BE39DF" w:rsidRDefault="00F20CF4">
            <w:pPr>
              <w:pStyle w:val="TableParagraph"/>
              <w:spacing w:before="212"/>
              <w:ind w:left="27" w:right="48"/>
              <w:jc w:val="center"/>
            </w:pPr>
            <w:r>
              <w:rPr>
                <w:spacing w:val="-2"/>
              </w:rPr>
              <w:t>101/194</w:t>
            </w:r>
          </w:p>
        </w:tc>
        <w:tc>
          <w:tcPr>
            <w:tcW w:w="1080" w:type="dxa"/>
          </w:tcPr>
          <w:p w14:paraId="3A06E9BF" w14:textId="77777777" w:rsidR="00BE39DF" w:rsidRDefault="00F20CF4">
            <w:pPr>
              <w:pStyle w:val="TableParagraph"/>
              <w:spacing w:before="212"/>
              <w:ind w:left="49" w:right="48"/>
              <w:jc w:val="center"/>
            </w:pPr>
            <w:r>
              <w:rPr>
                <w:spacing w:val="-5"/>
              </w:rPr>
              <w:t>52%</w:t>
            </w:r>
          </w:p>
        </w:tc>
        <w:tc>
          <w:tcPr>
            <w:tcW w:w="1982" w:type="dxa"/>
          </w:tcPr>
          <w:p w14:paraId="36420C8B" w14:textId="77777777" w:rsidR="00BE39DF" w:rsidRDefault="00BE39DF">
            <w:pPr>
              <w:pStyle w:val="TableParagraph"/>
              <w:spacing w:before="0"/>
            </w:pPr>
          </w:p>
        </w:tc>
      </w:tr>
      <w:tr w:rsidR="00BE39DF" w14:paraId="41B706CD" w14:textId="77777777">
        <w:trPr>
          <w:trHeight w:val="844"/>
        </w:trPr>
        <w:tc>
          <w:tcPr>
            <w:tcW w:w="2971" w:type="dxa"/>
          </w:tcPr>
          <w:p w14:paraId="466B7C37" w14:textId="77777777" w:rsidR="00BE39DF" w:rsidRDefault="00F20CF4">
            <w:pPr>
              <w:pStyle w:val="TableParagraph"/>
              <w:spacing w:before="1"/>
              <w:ind w:left="268"/>
            </w:pPr>
            <w:r>
              <w:t>Prior</w:t>
            </w:r>
            <w:r>
              <w:rPr>
                <w:spacing w:val="16"/>
              </w:rPr>
              <w:t xml:space="preserve"> </w:t>
            </w:r>
            <w:r>
              <w:rPr>
                <w:spacing w:val="-2"/>
              </w:rPr>
              <w:t>biologic/</w:t>
            </w:r>
          </w:p>
          <w:p w14:paraId="248932E2"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3E71C6F8" w14:textId="77777777" w:rsidR="00BE39DF" w:rsidRDefault="00F20CF4">
            <w:pPr>
              <w:pStyle w:val="TableParagraph"/>
              <w:spacing w:before="212"/>
              <w:ind w:left="34" w:right="41"/>
              <w:jc w:val="center"/>
            </w:pPr>
            <w:r>
              <w:rPr>
                <w:spacing w:val="-4"/>
              </w:rPr>
              <w:t>7/42</w:t>
            </w:r>
          </w:p>
        </w:tc>
        <w:tc>
          <w:tcPr>
            <w:tcW w:w="1080" w:type="dxa"/>
          </w:tcPr>
          <w:p w14:paraId="2DEADAC8" w14:textId="77777777" w:rsidR="00BE39DF" w:rsidRDefault="00F20CF4">
            <w:pPr>
              <w:pStyle w:val="TableParagraph"/>
              <w:spacing w:before="212"/>
              <w:ind w:left="50" w:right="48"/>
              <w:jc w:val="center"/>
            </w:pPr>
            <w:r>
              <w:rPr>
                <w:spacing w:val="-5"/>
              </w:rPr>
              <w:t>17%</w:t>
            </w:r>
          </w:p>
        </w:tc>
        <w:tc>
          <w:tcPr>
            <w:tcW w:w="1080" w:type="dxa"/>
          </w:tcPr>
          <w:p w14:paraId="25D7F776" w14:textId="77777777" w:rsidR="00BE39DF" w:rsidRDefault="00F20CF4">
            <w:pPr>
              <w:pStyle w:val="TableParagraph"/>
              <w:spacing w:before="212"/>
              <w:ind w:left="23" w:right="48"/>
              <w:jc w:val="center"/>
            </w:pPr>
            <w:r>
              <w:rPr>
                <w:spacing w:val="-2"/>
              </w:rPr>
              <w:t>25/80</w:t>
            </w:r>
          </w:p>
        </w:tc>
        <w:tc>
          <w:tcPr>
            <w:tcW w:w="1080" w:type="dxa"/>
          </w:tcPr>
          <w:p w14:paraId="693D244F" w14:textId="77777777" w:rsidR="00BE39DF" w:rsidRDefault="00F20CF4">
            <w:pPr>
              <w:pStyle w:val="TableParagraph"/>
              <w:spacing w:before="212"/>
              <w:ind w:left="50" w:right="48"/>
              <w:jc w:val="center"/>
            </w:pPr>
            <w:r>
              <w:rPr>
                <w:spacing w:val="-5"/>
              </w:rPr>
              <w:t>31%</w:t>
            </w:r>
          </w:p>
        </w:tc>
        <w:tc>
          <w:tcPr>
            <w:tcW w:w="1982" w:type="dxa"/>
          </w:tcPr>
          <w:p w14:paraId="69A6DE9C" w14:textId="77777777" w:rsidR="00BE39DF" w:rsidRDefault="00BE39DF">
            <w:pPr>
              <w:pStyle w:val="TableParagraph"/>
              <w:spacing w:before="0"/>
            </w:pPr>
          </w:p>
        </w:tc>
      </w:tr>
      <w:tr w:rsidR="00BE39DF" w14:paraId="1B763181" w14:textId="77777777">
        <w:trPr>
          <w:trHeight w:val="844"/>
        </w:trPr>
        <w:tc>
          <w:tcPr>
            <w:tcW w:w="2971" w:type="dxa"/>
          </w:tcPr>
          <w:p w14:paraId="258CB12E" w14:textId="77777777" w:rsidR="00BE39DF" w:rsidRDefault="00F20CF4">
            <w:pPr>
              <w:pStyle w:val="TableParagraph"/>
              <w:spacing w:before="212"/>
              <w:ind w:left="110"/>
              <w:rPr>
                <w:b/>
              </w:rPr>
            </w:pPr>
            <w:r>
              <w:rPr>
                <w:b/>
                <w:w w:val="105"/>
              </w:rPr>
              <w:t>Mucosal</w:t>
            </w:r>
            <w:r>
              <w:rPr>
                <w:b/>
                <w:spacing w:val="-7"/>
                <w:w w:val="105"/>
              </w:rPr>
              <w:t xml:space="preserve"> </w:t>
            </w:r>
            <w:r>
              <w:rPr>
                <w:b/>
                <w:spacing w:val="-2"/>
                <w:w w:val="105"/>
              </w:rPr>
              <w:t>Healing</w:t>
            </w:r>
            <w:r>
              <w:rPr>
                <w:b/>
                <w:spacing w:val="-2"/>
                <w:w w:val="105"/>
                <w:vertAlign w:val="superscript"/>
              </w:rPr>
              <w:t>e</w:t>
            </w:r>
          </w:p>
        </w:tc>
        <w:tc>
          <w:tcPr>
            <w:tcW w:w="1075" w:type="dxa"/>
          </w:tcPr>
          <w:p w14:paraId="2175E8DC" w14:textId="77777777" w:rsidR="00BE39DF" w:rsidRDefault="00F20CF4">
            <w:pPr>
              <w:pStyle w:val="TableParagraph"/>
              <w:spacing w:before="212"/>
              <w:ind w:left="42" w:right="41"/>
              <w:jc w:val="center"/>
              <w:rPr>
                <w:b/>
              </w:rPr>
            </w:pPr>
            <w:r>
              <w:rPr>
                <w:b/>
                <w:spacing w:val="-10"/>
                <w:w w:val="105"/>
              </w:rPr>
              <w:t>6</w:t>
            </w:r>
          </w:p>
        </w:tc>
        <w:tc>
          <w:tcPr>
            <w:tcW w:w="1080" w:type="dxa"/>
          </w:tcPr>
          <w:p w14:paraId="43730DC6" w14:textId="77777777" w:rsidR="00BE39DF" w:rsidRDefault="00F20CF4">
            <w:pPr>
              <w:pStyle w:val="TableParagraph"/>
              <w:spacing w:before="212"/>
              <w:ind w:left="54" w:right="48"/>
              <w:jc w:val="center"/>
              <w:rPr>
                <w:b/>
              </w:rPr>
            </w:pPr>
            <w:r>
              <w:rPr>
                <w:b/>
                <w:spacing w:val="-5"/>
                <w:w w:val="105"/>
              </w:rPr>
              <w:t>4%</w:t>
            </w:r>
          </w:p>
        </w:tc>
        <w:tc>
          <w:tcPr>
            <w:tcW w:w="1080" w:type="dxa"/>
          </w:tcPr>
          <w:p w14:paraId="2FE43435" w14:textId="77777777" w:rsidR="00BE39DF" w:rsidRDefault="00F20CF4">
            <w:pPr>
              <w:pStyle w:val="TableParagraph"/>
              <w:spacing w:before="212"/>
              <w:ind w:left="27" w:right="48"/>
              <w:jc w:val="center"/>
              <w:rPr>
                <w:b/>
              </w:rPr>
            </w:pPr>
            <w:r>
              <w:rPr>
                <w:b/>
                <w:spacing w:val="-5"/>
                <w:w w:val="105"/>
              </w:rPr>
              <w:t>58</w:t>
            </w:r>
          </w:p>
        </w:tc>
        <w:tc>
          <w:tcPr>
            <w:tcW w:w="1080" w:type="dxa"/>
          </w:tcPr>
          <w:p w14:paraId="60B38F79" w14:textId="77777777" w:rsidR="00BE39DF" w:rsidRDefault="00F20CF4">
            <w:pPr>
              <w:pStyle w:val="TableParagraph"/>
              <w:spacing w:before="212"/>
              <w:ind w:left="54" w:right="48"/>
              <w:jc w:val="center"/>
              <w:rPr>
                <w:b/>
              </w:rPr>
            </w:pPr>
            <w:r>
              <w:rPr>
                <w:b/>
                <w:spacing w:val="-5"/>
                <w:w w:val="105"/>
              </w:rPr>
              <w:t>21%</w:t>
            </w:r>
          </w:p>
        </w:tc>
        <w:tc>
          <w:tcPr>
            <w:tcW w:w="1982" w:type="dxa"/>
          </w:tcPr>
          <w:p w14:paraId="6393F3F7" w14:textId="77777777" w:rsidR="00BE39DF" w:rsidRDefault="00F20CF4">
            <w:pPr>
              <w:pStyle w:val="TableParagraph"/>
              <w:spacing w:before="1"/>
              <w:ind w:left="6"/>
              <w:jc w:val="center"/>
              <w:rPr>
                <w:b/>
              </w:rPr>
            </w:pPr>
            <w:r>
              <w:rPr>
                <w:b/>
                <w:spacing w:val="-5"/>
                <w:w w:val="105"/>
              </w:rPr>
              <w:t>17%</w:t>
            </w:r>
          </w:p>
          <w:p w14:paraId="3E0330DC" w14:textId="77777777" w:rsidR="00BE39DF" w:rsidRDefault="00F20CF4">
            <w:pPr>
              <w:pStyle w:val="TableParagraph"/>
              <w:spacing w:before="169"/>
              <w:ind w:left="6" w:right="5"/>
              <w:jc w:val="center"/>
              <w:rPr>
                <w:b/>
              </w:rPr>
            </w:pPr>
            <w:r>
              <w:rPr>
                <w:b/>
                <w:spacing w:val="-2"/>
                <w:w w:val="105"/>
              </w:rPr>
              <w:t>(11%,</w:t>
            </w:r>
            <w:r>
              <w:rPr>
                <w:b/>
                <w:spacing w:val="-11"/>
                <w:w w:val="105"/>
              </w:rPr>
              <w:t xml:space="preserve"> </w:t>
            </w:r>
            <w:r>
              <w:rPr>
                <w:b/>
                <w:spacing w:val="-4"/>
                <w:w w:val="105"/>
              </w:rPr>
              <w:t>23%)</w:t>
            </w:r>
            <w:r>
              <w:rPr>
                <w:b/>
                <w:spacing w:val="-4"/>
                <w:w w:val="105"/>
                <w:vertAlign w:val="superscript"/>
              </w:rPr>
              <w:t>i</w:t>
            </w:r>
          </w:p>
        </w:tc>
      </w:tr>
      <w:tr w:rsidR="00BE39DF" w14:paraId="4DF2DDEF" w14:textId="77777777">
        <w:trPr>
          <w:trHeight w:val="844"/>
        </w:trPr>
        <w:tc>
          <w:tcPr>
            <w:tcW w:w="2971" w:type="dxa"/>
          </w:tcPr>
          <w:p w14:paraId="2055E394" w14:textId="77777777" w:rsidR="00BE39DF" w:rsidRDefault="00F20CF4">
            <w:pPr>
              <w:pStyle w:val="TableParagraph"/>
              <w:spacing w:before="1"/>
              <w:ind w:left="268"/>
            </w:pPr>
            <w:r>
              <w:t>No</w:t>
            </w:r>
            <w:r>
              <w:rPr>
                <w:spacing w:val="19"/>
              </w:rPr>
              <w:t xml:space="preserve"> </w:t>
            </w:r>
            <w:r>
              <w:t>prior</w:t>
            </w:r>
            <w:r>
              <w:rPr>
                <w:spacing w:val="12"/>
              </w:rPr>
              <w:t xml:space="preserve"> </w:t>
            </w:r>
            <w:r>
              <w:rPr>
                <w:spacing w:val="-2"/>
              </w:rPr>
              <w:t>biologic/</w:t>
            </w:r>
          </w:p>
          <w:p w14:paraId="1A0863B5"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4EE5E068" w14:textId="77777777" w:rsidR="00BE39DF" w:rsidRDefault="00F20CF4">
            <w:pPr>
              <w:pStyle w:val="TableParagraph"/>
              <w:spacing w:before="212"/>
              <w:ind w:left="34" w:right="41"/>
              <w:jc w:val="center"/>
            </w:pPr>
            <w:r>
              <w:rPr>
                <w:spacing w:val="-4"/>
              </w:rPr>
              <w:t>6/93</w:t>
            </w:r>
          </w:p>
        </w:tc>
        <w:tc>
          <w:tcPr>
            <w:tcW w:w="1080" w:type="dxa"/>
          </w:tcPr>
          <w:p w14:paraId="63DEE4D3" w14:textId="77777777" w:rsidR="00BE39DF" w:rsidRDefault="00F20CF4">
            <w:pPr>
              <w:pStyle w:val="TableParagraph"/>
              <w:spacing w:before="212"/>
              <w:ind w:left="50" w:right="48"/>
              <w:jc w:val="center"/>
            </w:pPr>
            <w:r>
              <w:rPr>
                <w:spacing w:val="-5"/>
              </w:rPr>
              <w:t>7%</w:t>
            </w:r>
          </w:p>
        </w:tc>
        <w:tc>
          <w:tcPr>
            <w:tcW w:w="1080" w:type="dxa"/>
          </w:tcPr>
          <w:p w14:paraId="78FD53D5" w14:textId="77777777" w:rsidR="00BE39DF" w:rsidRDefault="00F20CF4">
            <w:pPr>
              <w:pStyle w:val="TableParagraph"/>
              <w:spacing w:before="212"/>
              <w:ind w:left="23" w:right="48"/>
              <w:jc w:val="center"/>
            </w:pPr>
            <w:r>
              <w:rPr>
                <w:spacing w:val="-2"/>
              </w:rPr>
              <w:t>47/194</w:t>
            </w:r>
          </w:p>
        </w:tc>
        <w:tc>
          <w:tcPr>
            <w:tcW w:w="1080" w:type="dxa"/>
          </w:tcPr>
          <w:p w14:paraId="298602C6" w14:textId="77777777" w:rsidR="00BE39DF" w:rsidRDefault="00F20CF4">
            <w:pPr>
              <w:pStyle w:val="TableParagraph"/>
              <w:spacing w:before="212"/>
              <w:ind w:left="50" w:right="48"/>
              <w:jc w:val="center"/>
            </w:pPr>
            <w:r>
              <w:rPr>
                <w:spacing w:val="-5"/>
              </w:rPr>
              <w:t>24%</w:t>
            </w:r>
          </w:p>
        </w:tc>
        <w:tc>
          <w:tcPr>
            <w:tcW w:w="1982" w:type="dxa"/>
          </w:tcPr>
          <w:p w14:paraId="15252B17" w14:textId="77777777" w:rsidR="00BE39DF" w:rsidRDefault="00BE39DF">
            <w:pPr>
              <w:pStyle w:val="TableParagraph"/>
              <w:spacing w:before="0"/>
            </w:pPr>
          </w:p>
        </w:tc>
      </w:tr>
    </w:tbl>
    <w:p w14:paraId="7938E5B9" w14:textId="77777777" w:rsidR="00BE39DF" w:rsidRDefault="00BE39DF">
      <w:pPr>
        <w:sectPr w:rsidR="00BE39DF">
          <w:pgSz w:w="11910" w:h="16840"/>
          <w:pgMar w:top="1360" w:right="1000" w:bottom="1236" w:left="1320" w:header="0" w:footer="781"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1075"/>
        <w:gridCol w:w="1080"/>
        <w:gridCol w:w="1080"/>
        <w:gridCol w:w="1080"/>
        <w:gridCol w:w="1982"/>
      </w:tblGrid>
      <w:tr w:rsidR="00BE39DF" w14:paraId="510E7BF1" w14:textId="77777777">
        <w:trPr>
          <w:trHeight w:val="849"/>
        </w:trPr>
        <w:tc>
          <w:tcPr>
            <w:tcW w:w="2971" w:type="dxa"/>
            <w:vMerge w:val="restart"/>
          </w:tcPr>
          <w:p w14:paraId="16D1EA7D" w14:textId="77777777" w:rsidR="00BE39DF" w:rsidRDefault="00BE39DF">
            <w:pPr>
              <w:pStyle w:val="TableParagraph"/>
              <w:spacing w:before="0"/>
            </w:pPr>
          </w:p>
        </w:tc>
        <w:tc>
          <w:tcPr>
            <w:tcW w:w="2155" w:type="dxa"/>
            <w:gridSpan w:val="2"/>
          </w:tcPr>
          <w:p w14:paraId="0E1D6FB1" w14:textId="77777777" w:rsidR="00BE39DF" w:rsidRDefault="00F20CF4">
            <w:pPr>
              <w:pStyle w:val="TableParagraph"/>
              <w:spacing w:before="1"/>
              <w:ind w:left="662"/>
              <w:rPr>
                <w:b/>
              </w:rPr>
            </w:pPr>
            <w:r>
              <w:rPr>
                <w:b/>
                <w:spacing w:val="-2"/>
                <w:w w:val="105"/>
              </w:rPr>
              <w:t>Placebo</w:t>
            </w:r>
          </w:p>
          <w:p w14:paraId="1A528835" w14:textId="77777777" w:rsidR="00BE39DF" w:rsidRDefault="00F20CF4">
            <w:pPr>
              <w:pStyle w:val="TableParagraph"/>
              <w:spacing w:before="169"/>
              <w:ind w:left="667"/>
              <w:rPr>
                <w:b/>
              </w:rPr>
            </w:pPr>
            <w:r>
              <w:rPr>
                <w:b/>
                <w:w w:val="105"/>
              </w:rPr>
              <w:t>N =</w:t>
            </w:r>
            <w:r>
              <w:rPr>
                <w:b/>
                <w:spacing w:val="1"/>
                <w:w w:val="105"/>
              </w:rPr>
              <w:t xml:space="preserve"> </w:t>
            </w:r>
            <w:r>
              <w:rPr>
                <w:b/>
                <w:spacing w:val="-5"/>
                <w:w w:val="105"/>
              </w:rPr>
              <w:t>135</w:t>
            </w:r>
          </w:p>
        </w:tc>
        <w:tc>
          <w:tcPr>
            <w:tcW w:w="2160" w:type="dxa"/>
            <w:gridSpan w:val="2"/>
          </w:tcPr>
          <w:p w14:paraId="6B4027DA" w14:textId="77777777" w:rsidR="00BE39DF" w:rsidRDefault="00F20CF4">
            <w:pPr>
              <w:pStyle w:val="TableParagraph"/>
              <w:spacing w:before="1"/>
              <w:ind w:left="5" w:right="50"/>
              <w:jc w:val="center"/>
              <w:rPr>
                <w:b/>
              </w:rPr>
            </w:pPr>
            <w:r>
              <w:rPr>
                <w:b/>
                <w:w w:val="105"/>
              </w:rPr>
              <w:t>Etrasimod</w:t>
            </w:r>
            <w:r>
              <w:rPr>
                <w:b/>
                <w:spacing w:val="-7"/>
                <w:w w:val="105"/>
              </w:rPr>
              <w:t xml:space="preserve"> </w:t>
            </w:r>
            <w:r>
              <w:rPr>
                <w:b/>
                <w:w w:val="105"/>
              </w:rPr>
              <w:t>2</w:t>
            </w:r>
            <w:r>
              <w:rPr>
                <w:b/>
                <w:spacing w:val="-7"/>
                <w:w w:val="105"/>
              </w:rPr>
              <w:t xml:space="preserve"> </w:t>
            </w:r>
            <w:r>
              <w:rPr>
                <w:b/>
                <w:spacing w:val="-5"/>
                <w:w w:val="105"/>
              </w:rPr>
              <w:t>mg</w:t>
            </w:r>
          </w:p>
          <w:p w14:paraId="1745C4CB" w14:textId="77777777" w:rsidR="00BE39DF" w:rsidRDefault="00F20CF4">
            <w:pPr>
              <w:pStyle w:val="TableParagraph"/>
              <w:spacing w:before="169"/>
              <w:ind w:left="50" w:right="45"/>
              <w:jc w:val="center"/>
              <w:rPr>
                <w:b/>
              </w:rPr>
            </w:pPr>
            <w:r>
              <w:rPr>
                <w:b/>
                <w:w w:val="105"/>
              </w:rPr>
              <w:t>N =</w:t>
            </w:r>
            <w:r>
              <w:rPr>
                <w:b/>
                <w:spacing w:val="1"/>
                <w:w w:val="105"/>
              </w:rPr>
              <w:t xml:space="preserve"> </w:t>
            </w:r>
            <w:r>
              <w:rPr>
                <w:b/>
                <w:spacing w:val="-5"/>
                <w:w w:val="105"/>
              </w:rPr>
              <w:t>274</w:t>
            </w:r>
          </w:p>
        </w:tc>
        <w:tc>
          <w:tcPr>
            <w:tcW w:w="1982" w:type="dxa"/>
            <w:vMerge w:val="restart"/>
          </w:tcPr>
          <w:p w14:paraId="6A9B571E" w14:textId="77777777" w:rsidR="00BE39DF" w:rsidRDefault="00F20CF4">
            <w:pPr>
              <w:pStyle w:val="TableParagraph"/>
              <w:spacing w:before="1" w:line="400" w:lineRule="auto"/>
              <w:ind w:left="480" w:right="461" w:hanging="5"/>
              <w:rPr>
                <w:b/>
              </w:rPr>
            </w:pPr>
            <w:r>
              <w:rPr>
                <w:b/>
                <w:spacing w:val="-4"/>
                <w:w w:val="105"/>
              </w:rPr>
              <w:t xml:space="preserve">Treatment </w:t>
            </w:r>
            <w:r>
              <w:rPr>
                <w:b/>
                <w:spacing w:val="-2"/>
                <w:w w:val="105"/>
              </w:rPr>
              <w:t>Difference</w:t>
            </w:r>
          </w:p>
          <w:p w14:paraId="6469FCA7" w14:textId="77777777" w:rsidR="00BE39DF" w:rsidRDefault="00F20CF4">
            <w:pPr>
              <w:pStyle w:val="TableParagraph"/>
              <w:spacing w:before="0"/>
              <w:ind w:left="489"/>
              <w:rPr>
                <w:b/>
              </w:rPr>
            </w:pPr>
            <w:r>
              <w:rPr>
                <w:b/>
                <w:w w:val="105"/>
              </w:rPr>
              <w:t>(95%</w:t>
            </w:r>
            <w:r>
              <w:rPr>
                <w:b/>
                <w:spacing w:val="-5"/>
                <w:w w:val="105"/>
              </w:rPr>
              <w:t xml:space="preserve"> </w:t>
            </w:r>
            <w:r>
              <w:rPr>
                <w:b/>
                <w:spacing w:val="-4"/>
                <w:w w:val="105"/>
              </w:rPr>
              <w:t>CI)</w:t>
            </w:r>
            <w:r>
              <w:rPr>
                <w:b/>
                <w:spacing w:val="-4"/>
                <w:w w:val="105"/>
                <w:vertAlign w:val="superscript"/>
              </w:rPr>
              <w:t>a</w:t>
            </w:r>
          </w:p>
        </w:tc>
      </w:tr>
      <w:tr w:rsidR="00BE39DF" w14:paraId="6D38583A" w14:textId="77777777">
        <w:trPr>
          <w:trHeight w:val="422"/>
        </w:trPr>
        <w:tc>
          <w:tcPr>
            <w:tcW w:w="2971" w:type="dxa"/>
            <w:vMerge/>
            <w:tcBorders>
              <w:top w:val="nil"/>
            </w:tcBorders>
          </w:tcPr>
          <w:p w14:paraId="33B5AE42" w14:textId="77777777" w:rsidR="00BE39DF" w:rsidRDefault="00BE39DF">
            <w:pPr>
              <w:rPr>
                <w:sz w:val="2"/>
                <w:szCs w:val="2"/>
              </w:rPr>
            </w:pPr>
          </w:p>
        </w:tc>
        <w:tc>
          <w:tcPr>
            <w:tcW w:w="1075" w:type="dxa"/>
          </w:tcPr>
          <w:p w14:paraId="5BEAEE6B" w14:textId="77777777" w:rsidR="00BE39DF" w:rsidRDefault="00F20CF4">
            <w:pPr>
              <w:pStyle w:val="TableParagraph"/>
              <w:spacing w:before="1"/>
              <w:ind w:left="1" w:right="42"/>
              <w:jc w:val="center"/>
              <w:rPr>
                <w:b/>
              </w:rPr>
            </w:pPr>
            <w:r>
              <w:rPr>
                <w:b/>
                <w:spacing w:val="-10"/>
                <w:w w:val="105"/>
              </w:rPr>
              <w:t>n</w:t>
            </w:r>
          </w:p>
        </w:tc>
        <w:tc>
          <w:tcPr>
            <w:tcW w:w="1080" w:type="dxa"/>
          </w:tcPr>
          <w:p w14:paraId="5EC973E8" w14:textId="77777777" w:rsidR="00BE39DF" w:rsidRDefault="00F20CF4">
            <w:pPr>
              <w:pStyle w:val="TableParagraph"/>
              <w:spacing w:before="1"/>
              <w:ind w:left="6" w:right="54"/>
              <w:jc w:val="center"/>
              <w:rPr>
                <w:b/>
              </w:rPr>
            </w:pPr>
            <w:r>
              <w:rPr>
                <w:b/>
                <w:spacing w:val="-10"/>
                <w:w w:val="105"/>
              </w:rPr>
              <w:t>%</w:t>
            </w:r>
          </w:p>
        </w:tc>
        <w:tc>
          <w:tcPr>
            <w:tcW w:w="1080" w:type="dxa"/>
          </w:tcPr>
          <w:p w14:paraId="717080D7" w14:textId="77777777" w:rsidR="00BE39DF" w:rsidRDefault="00F20CF4">
            <w:pPr>
              <w:pStyle w:val="TableParagraph"/>
              <w:spacing w:before="1"/>
              <w:ind w:left="22" w:right="48"/>
              <w:jc w:val="center"/>
              <w:rPr>
                <w:b/>
              </w:rPr>
            </w:pPr>
            <w:r>
              <w:rPr>
                <w:b/>
                <w:spacing w:val="-10"/>
                <w:w w:val="105"/>
              </w:rPr>
              <w:t>n</w:t>
            </w:r>
          </w:p>
        </w:tc>
        <w:tc>
          <w:tcPr>
            <w:tcW w:w="1080" w:type="dxa"/>
          </w:tcPr>
          <w:p w14:paraId="040BB816" w14:textId="77777777" w:rsidR="00BE39DF" w:rsidRDefault="00F20CF4">
            <w:pPr>
              <w:pStyle w:val="TableParagraph"/>
              <w:spacing w:before="1"/>
              <w:ind w:left="10" w:right="48"/>
              <w:jc w:val="center"/>
              <w:rPr>
                <w:b/>
              </w:rPr>
            </w:pPr>
            <w:r>
              <w:rPr>
                <w:b/>
                <w:spacing w:val="-10"/>
                <w:w w:val="105"/>
              </w:rPr>
              <w:t>%</w:t>
            </w:r>
          </w:p>
        </w:tc>
        <w:tc>
          <w:tcPr>
            <w:tcW w:w="1982" w:type="dxa"/>
            <w:vMerge/>
            <w:tcBorders>
              <w:top w:val="nil"/>
            </w:tcBorders>
          </w:tcPr>
          <w:p w14:paraId="50A1E0C2" w14:textId="77777777" w:rsidR="00BE39DF" w:rsidRDefault="00BE39DF">
            <w:pPr>
              <w:rPr>
                <w:sz w:val="2"/>
                <w:szCs w:val="2"/>
              </w:rPr>
            </w:pPr>
          </w:p>
        </w:tc>
      </w:tr>
      <w:tr w:rsidR="00BE39DF" w14:paraId="12C79561" w14:textId="77777777">
        <w:trPr>
          <w:trHeight w:val="844"/>
        </w:trPr>
        <w:tc>
          <w:tcPr>
            <w:tcW w:w="2971" w:type="dxa"/>
          </w:tcPr>
          <w:p w14:paraId="259D9C89" w14:textId="77777777" w:rsidR="00BE39DF" w:rsidRDefault="00F20CF4">
            <w:pPr>
              <w:pStyle w:val="TableParagraph"/>
              <w:spacing w:before="1"/>
              <w:ind w:left="268"/>
            </w:pPr>
            <w:r>
              <w:t>Prior</w:t>
            </w:r>
            <w:r>
              <w:rPr>
                <w:spacing w:val="16"/>
              </w:rPr>
              <w:t xml:space="preserve"> </w:t>
            </w:r>
            <w:r>
              <w:rPr>
                <w:spacing w:val="-2"/>
              </w:rPr>
              <w:t>biologic/</w:t>
            </w:r>
          </w:p>
          <w:p w14:paraId="2A8B0A2A"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3311B14B" w14:textId="77777777" w:rsidR="00BE39DF" w:rsidRDefault="00F20CF4">
            <w:pPr>
              <w:pStyle w:val="TableParagraph"/>
              <w:spacing w:before="212"/>
              <w:ind w:left="34" w:right="41"/>
              <w:jc w:val="center"/>
            </w:pPr>
            <w:r>
              <w:rPr>
                <w:spacing w:val="-4"/>
              </w:rPr>
              <w:t>0/42</w:t>
            </w:r>
          </w:p>
        </w:tc>
        <w:tc>
          <w:tcPr>
            <w:tcW w:w="1080" w:type="dxa"/>
          </w:tcPr>
          <w:p w14:paraId="48CB6163" w14:textId="77777777" w:rsidR="00BE39DF" w:rsidRDefault="00F20CF4">
            <w:pPr>
              <w:pStyle w:val="TableParagraph"/>
              <w:spacing w:before="212"/>
              <w:ind w:left="50" w:right="48"/>
              <w:jc w:val="center"/>
            </w:pPr>
            <w:r>
              <w:rPr>
                <w:spacing w:val="-5"/>
              </w:rPr>
              <w:t>0%</w:t>
            </w:r>
          </w:p>
        </w:tc>
        <w:tc>
          <w:tcPr>
            <w:tcW w:w="1080" w:type="dxa"/>
          </w:tcPr>
          <w:p w14:paraId="3D63F652" w14:textId="77777777" w:rsidR="00BE39DF" w:rsidRDefault="00F20CF4">
            <w:pPr>
              <w:pStyle w:val="TableParagraph"/>
              <w:spacing w:before="212"/>
              <w:ind w:left="28" w:right="48"/>
              <w:jc w:val="center"/>
            </w:pPr>
            <w:r>
              <w:rPr>
                <w:spacing w:val="-2"/>
              </w:rPr>
              <w:t>11/80</w:t>
            </w:r>
          </w:p>
        </w:tc>
        <w:tc>
          <w:tcPr>
            <w:tcW w:w="1080" w:type="dxa"/>
          </w:tcPr>
          <w:p w14:paraId="3EED7C15" w14:textId="77777777" w:rsidR="00BE39DF" w:rsidRDefault="00F20CF4">
            <w:pPr>
              <w:pStyle w:val="TableParagraph"/>
              <w:spacing w:before="212"/>
              <w:ind w:left="50" w:right="48"/>
              <w:jc w:val="center"/>
            </w:pPr>
            <w:r>
              <w:rPr>
                <w:spacing w:val="-5"/>
              </w:rPr>
              <w:t>14%</w:t>
            </w:r>
          </w:p>
        </w:tc>
        <w:tc>
          <w:tcPr>
            <w:tcW w:w="1982" w:type="dxa"/>
          </w:tcPr>
          <w:p w14:paraId="37BE18BB" w14:textId="77777777" w:rsidR="00BE39DF" w:rsidRDefault="00BE39DF">
            <w:pPr>
              <w:pStyle w:val="TableParagraph"/>
              <w:spacing w:before="0"/>
            </w:pPr>
          </w:p>
        </w:tc>
      </w:tr>
      <w:tr w:rsidR="00BE39DF" w14:paraId="57D98E6B" w14:textId="77777777">
        <w:trPr>
          <w:trHeight w:val="844"/>
        </w:trPr>
        <w:tc>
          <w:tcPr>
            <w:tcW w:w="2971" w:type="dxa"/>
          </w:tcPr>
          <w:p w14:paraId="0DBA5CBE" w14:textId="77777777" w:rsidR="00BE39DF" w:rsidRDefault="00F20CF4">
            <w:pPr>
              <w:pStyle w:val="TableParagraph"/>
              <w:spacing w:before="212"/>
              <w:ind w:left="110"/>
              <w:rPr>
                <w:b/>
              </w:rPr>
            </w:pPr>
            <w:r>
              <w:rPr>
                <w:b/>
                <w:spacing w:val="-2"/>
                <w:w w:val="105"/>
              </w:rPr>
              <w:t>Clinical</w:t>
            </w:r>
            <w:r>
              <w:rPr>
                <w:b/>
                <w:w w:val="105"/>
              </w:rPr>
              <w:t xml:space="preserve"> </w:t>
            </w:r>
            <w:r>
              <w:rPr>
                <w:b/>
                <w:spacing w:val="-2"/>
                <w:w w:val="105"/>
              </w:rPr>
              <w:t>Response</w:t>
            </w:r>
            <w:r>
              <w:rPr>
                <w:b/>
                <w:spacing w:val="-2"/>
                <w:w w:val="105"/>
                <w:vertAlign w:val="superscript"/>
              </w:rPr>
              <w:t>f</w:t>
            </w:r>
          </w:p>
        </w:tc>
        <w:tc>
          <w:tcPr>
            <w:tcW w:w="1075" w:type="dxa"/>
          </w:tcPr>
          <w:p w14:paraId="4184A8D5" w14:textId="77777777" w:rsidR="00BE39DF" w:rsidRDefault="00F20CF4">
            <w:pPr>
              <w:pStyle w:val="TableParagraph"/>
              <w:spacing w:before="212"/>
              <w:ind w:left="41" w:right="41"/>
              <w:jc w:val="center"/>
              <w:rPr>
                <w:b/>
              </w:rPr>
            </w:pPr>
            <w:r>
              <w:rPr>
                <w:b/>
                <w:spacing w:val="-5"/>
                <w:w w:val="105"/>
              </w:rPr>
              <w:t>46</w:t>
            </w:r>
          </w:p>
        </w:tc>
        <w:tc>
          <w:tcPr>
            <w:tcW w:w="1080" w:type="dxa"/>
          </w:tcPr>
          <w:p w14:paraId="194DDBFB" w14:textId="77777777" w:rsidR="00BE39DF" w:rsidRDefault="00F20CF4">
            <w:pPr>
              <w:pStyle w:val="TableParagraph"/>
              <w:spacing w:before="212"/>
              <w:ind w:left="54" w:right="48"/>
              <w:jc w:val="center"/>
              <w:rPr>
                <w:b/>
              </w:rPr>
            </w:pPr>
            <w:r>
              <w:rPr>
                <w:b/>
                <w:spacing w:val="-5"/>
                <w:w w:val="105"/>
              </w:rPr>
              <w:t>34%</w:t>
            </w:r>
          </w:p>
        </w:tc>
        <w:tc>
          <w:tcPr>
            <w:tcW w:w="1080" w:type="dxa"/>
          </w:tcPr>
          <w:p w14:paraId="5AFCF589" w14:textId="77777777" w:rsidR="00BE39DF" w:rsidRDefault="00F20CF4">
            <w:pPr>
              <w:pStyle w:val="TableParagraph"/>
              <w:spacing w:before="212"/>
              <w:ind w:left="27" w:right="48"/>
              <w:jc w:val="center"/>
              <w:rPr>
                <w:b/>
              </w:rPr>
            </w:pPr>
            <w:r>
              <w:rPr>
                <w:b/>
                <w:spacing w:val="-5"/>
                <w:w w:val="105"/>
              </w:rPr>
              <w:t>171</w:t>
            </w:r>
          </w:p>
        </w:tc>
        <w:tc>
          <w:tcPr>
            <w:tcW w:w="1080" w:type="dxa"/>
          </w:tcPr>
          <w:p w14:paraId="3564824E" w14:textId="77777777" w:rsidR="00BE39DF" w:rsidRDefault="00F20CF4">
            <w:pPr>
              <w:pStyle w:val="TableParagraph"/>
              <w:spacing w:before="212"/>
              <w:ind w:left="54" w:right="48"/>
              <w:jc w:val="center"/>
              <w:rPr>
                <w:b/>
              </w:rPr>
            </w:pPr>
            <w:r>
              <w:rPr>
                <w:b/>
                <w:spacing w:val="-5"/>
                <w:w w:val="105"/>
              </w:rPr>
              <w:t>62%</w:t>
            </w:r>
          </w:p>
        </w:tc>
        <w:tc>
          <w:tcPr>
            <w:tcW w:w="1982" w:type="dxa"/>
          </w:tcPr>
          <w:p w14:paraId="6BE7B5A3" w14:textId="77777777" w:rsidR="00BE39DF" w:rsidRDefault="00F20CF4">
            <w:pPr>
              <w:pStyle w:val="TableParagraph"/>
              <w:spacing w:before="1"/>
              <w:ind w:left="6"/>
              <w:jc w:val="center"/>
              <w:rPr>
                <w:b/>
              </w:rPr>
            </w:pPr>
            <w:r>
              <w:rPr>
                <w:b/>
                <w:spacing w:val="-5"/>
                <w:w w:val="105"/>
              </w:rPr>
              <w:t>28%</w:t>
            </w:r>
          </w:p>
          <w:p w14:paraId="33301D1C" w14:textId="77777777" w:rsidR="00BE39DF" w:rsidRDefault="00F20CF4">
            <w:pPr>
              <w:pStyle w:val="TableParagraph"/>
              <w:spacing w:before="169"/>
              <w:ind w:left="6"/>
              <w:jc w:val="center"/>
              <w:rPr>
                <w:b/>
              </w:rPr>
            </w:pPr>
            <w:r>
              <w:rPr>
                <w:b/>
                <w:w w:val="105"/>
              </w:rPr>
              <w:t>(19%,</w:t>
            </w:r>
            <w:r>
              <w:rPr>
                <w:b/>
                <w:spacing w:val="-6"/>
                <w:w w:val="105"/>
              </w:rPr>
              <w:t xml:space="preserve"> </w:t>
            </w:r>
            <w:r>
              <w:rPr>
                <w:b/>
                <w:spacing w:val="-4"/>
                <w:w w:val="105"/>
              </w:rPr>
              <w:t>38%)</w:t>
            </w:r>
            <w:r>
              <w:rPr>
                <w:b/>
                <w:spacing w:val="-4"/>
                <w:w w:val="105"/>
                <w:vertAlign w:val="superscript"/>
              </w:rPr>
              <w:t>i</w:t>
            </w:r>
          </w:p>
        </w:tc>
      </w:tr>
      <w:tr w:rsidR="00BE39DF" w14:paraId="0EB8051B" w14:textId="77777777">
        <w:trPr>
          <w:trHeight w:val="844"/>
        </w:trPr>
        <w:tc>
          <w:tcPr>
            <w:tcW w:w="2971" w:type="dxa"/>
          </w:tcPr>
          <w:p w14:paraId="50397124" w14:textId="77777777" w:rsidR="00BE39DF" w:rsidRDefault="00F20CF4">
            <w:pPr>
              <w:pStyle w:val="TableParagraph"/>
              <w:spacing w:before="1"/>
              <w:ind w:left="268"/>
            </w:pPr>
            <w:r>
              <w:t>No</w:t>
            </w:r>
            <w:r>
              <w:rPr>
                <w:spacing w:val="19"/>
              </w:rPr>
              <w:t xml:space="preserve"> </w:t>
            </w:r>
            <w:r>
              <w:t>prior</w:t>
            </w:r>
            <w:r>
              <w:rPr>
                <w:spacing w:val="12"/>
              </w:rPr>
              <w:t xml:space="preserve"> </w:t>
            </w:r>
            <w:r>
              <w:rPr>
                <w:spacing w:val="-2"/>
              </w:rPr>
              <w:t>biologic/</w:t>
            </w:r>
          </w:p>
          <w:p w14:paraId="46B65CDA"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5D14EAD0" w14:textId="77777777" w:rsidR="00BE39DF" w:rsidRDefault="00F20CF4">
            <w:pPr>
              <w:pStyle w:val="TableParagraph"/>
              <w:spacing w:before="212"/>
              <w:ind w:left="39" w:right="41"/>
              <w:jc w:val="center"/>
            </w:pPr>
            <w:r>
              <w:rPr>
                <w:spacing w:val="-2"/>
              </w:rPr>
              <w:t>35/93</w:t>
            </w:r>
          </w:p>
        </w:tc>
        <w:tc>
          <w:tcPr>
            <w:tcW w:w="1080" w:type="dxa"/>
          </w:tcPr>
          <w:p w14:paraId="068122AE" w14:textId="77777777" w:rsidR="00BE39DF" w:rsidRDefault="00F20CF4">
            <w:pPr>
              <w:pStyle w:val="TableParagraph"/>
              <w:spacing w:before="212"/>
              <w:ind w:left="50" w:right="48"/>
              <w:jc w:val="center"/>
            </w:pPr>
            <w:r>
              <w:rPr>
                <w:spacing w:val="-5"/>
              </w:rPr>
              <w:t>38%</w:t>
            </w:r>
          </w:p>
        </w:tc>
        <w:tc>
          <w:tcPr>
            <w:tcW w:w="1080" w:type="dxa"/>
          </w:tcPr>
          <w:p w14:paraId="231C1D04" w14:textId="77777777" w:rsidR="00BE39DF" w:rsidRDefault="00F20CF4">
            <w:pPr>
              <w:pStyle w:val="TableParagraph"/>
              <w:spacing w:before="212"/>
              <w:ind w:left="27" w:right="48"/>
              <w:jc w:val="center"/>
            </w:pPr>
            <w:r>
              <w:rPr>
                <w:spacing w:val="-2"/>
              </w:rPr>
              <w:t>132/194</w:t>
            </w:r>
          </w:p>
        </w:tc>
        <w:tc>
          <w:tcPr>
            <w:tcW w:w="1080" w:type="dxa"/>
          </w:tcPr>
          <w:p w14:paraId="0891F7F3" w14:textId="77777777" w:rsidR="00BE39DF" w:rsidRDefault="00F20CF4">
            <w:pPr>
              <w:pStyle w:val="TableParagraph"/>
              <w:spacing w:before="212"/>
              <w:ind w:left="49" w:right="48"/>
              <w:jc w:val="center"/>
            </w:pPr>
            <w:r>
              <w:rPr>
                <w:spacing w:val="-5"/>
              </w:rPr>
              <w:t>68%</w:t>
            </w:r>
          </w:p>
        </w:tc>
        <w:tc>
          <w:tcPr>
            <w:tcW w:w="1982" w:type="dxa"/>
          </w:tcPr>
          <w:p w14:paraId="62E1E26B" w14:textId="77777777" w:rsidR="00BE39DF" w:rsidRDefault="00BE39DF">
            <w:pPr>
              <w:pStyle w:val="TableParagraph"/>
              <w:spacing w:before="0"/>
            </w:pPr>
          </w:p>
        </w:tc>
      </w:tr>
      <w:tr w:rsidR="00BE39DF" w14:paraId="7AE4CC3D" w14:textId="77777777">
        <w:trPr>
          <w:trHeight w:val="844"/>
        </w:trPr>
        <w:tc>
          <w:tcPr>
            <w:tcW w:w="2971" w:type="dxa"/>
          </w:tcPr>
          <w:p w14:paraId="44A8954E" w14:textId="77777777" w:rsidR="00BE39DF" w:rsidRDefault="00F20CF4">
            <w:pPr>
              <w:pStyle w:val="TableParagraph"/>
              <w:spacing w:before="1"/>
              <w:ind w:left="268"/>
            </w:pPr>
            <w:r>
              <w:t>Prior</w:t>
            </w:r>
            <w:r>
              <w:rPr>
                <w:spacing w:val="16"/>
              </w:rPr>
              <w:t xml:space="preserve"> </w:t>
            </w:r>
            <w:r>
              <w:rPr>
                <w:spacing w:val="-2"/>
              </w:rPr>
              <w:t>biologic/</w:t>
            </w:r>
          </w:p>
          <w:p w14:paraId="1274A988"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209871DE" w14:textId="77777777" w:rsidR="00BE39DF" w:rsidRDefault="00F20CF4">
            <w:pPr>
              <w:pStyle w:val="TableParagraph"/>
              <w:spacing w:before="212"/>
              <w:ind w:left="41" w:right="41"/>
              <w:jc w:val="center"/>
            </w:pPr>
            <w:r>
              <w:rPr>
                <w:spacing w:val="-2"/>
              </w:rPr>
              <w:t>11/42</w:t>
            </w:r>
          </w:p>
        </w:tc>
        <w:tc>
          <w:tcPr>
            <w:tcW w:w="1080" w:type="dxa"/>
          </w:tcPr>
          <w:p w14:paraId="1355129D" w14:textId="77777777" w:rsidR="00BE39DF" w:rsidRDefault="00F20CF4">
            <w:pPr>
              <w:pStyle w:val="TableParagraph"/>
              <w:spacing w:before="212"/>
              <w:ind w:left="50" w:right="48"/>
              <w:jc w:val="center"/>
            </w:pPr>
            <w:r>
              <w:rPr>
                <w:spacing w:val="-5"/>
              </w:rPr>
              <w:t>26%</w:t>
            </w:r>
          </w:p>
        </w:tc>
        <w:tc>
          <w:tcPr>
            <w:tcW w:w="1080" w:type="dxa"/>
          </w:tcPr>
          <w:p w14:paraId="41B7D705" w14:textId="77777777" w:rsidR="00BE39DF" w:rsidRDefault="00F20CF4">
            <w:pPr>
              <w:pStyle w:val="TableParagraph"/>
              <w:spacing w:before="212"/>
              <w:ind w:left="23" w:right="48"/>
              <w:jc w:val="center"/>
            </w:pPr>
            <w:r>
              <w:rPr>
                <w:spacing w:val="-2"/>
              </w:rPr>
              <w:t>39/80</w:t>
            </w:r>
          </w:p>
        </w:tc>
        <w:tc>
          <w:tcPr>
            <w:tcW w:w="1080" w:type="dxa"/>
          </w:tcPr>
          <w:p w14:paraId="44C0A751" w14:textId="77777777" w:rsidR="00BE39DF" w:rsidRDefault="00F20CF4">
            <w:pPr>
              <w:pStyle w:val="TableParagraph"/>
              <w:spacing w:before="212"/>
              <w:ind w:left="50" w:right="48"/>
              <w:jc w:val="center"/>
            </w:pPr>
            <w:r>
              <w:rPr>
                <w:spacing w:val="-5"/>
              </w:rPr>
              <w:t>49%</w:t>
            </w:r>
          </w:p>
        </w:tc>
        <w:tc>
          <w:tcPr>
            <w:tcW w:w="1982" w:type="dxa"/>
          </w:tcPr>
          <w:p w14:paraId="2DDFB9B9" w14:textId="77777777" w:rsidR="00BE39DF" w:rsidRDefault="00BE39DF">
            <w:pPr>
              <w:pStyle w:val="TableParagraph"/>
              <w:spacing w:before="0"/>
            </w:pPr>
          </w:p>
        </w:tc>
      </w:tr>
      <w:tr w:rsidR="00BE39DF" w14:paraId="5781A452" w14:textId="77777777">
        <w:trPr>
          <w:trHeight w:val="422"/>
        </w:trPr>
        <w:tc>
          <w:tcPr>
            <w:tcW w:w="9268" w:type="dxa"/>
            <w:gridSpan w:val="6"/>
            <w:shd w:val="clear" w:color="auto" w:fill="D9D9D9"/>
          </w:tcPr>
          <w:p w14:paraId="367C3ECA" w14:textId="77777777" w:rsidR="00BE39DF" w:rsidRDefault="00F20CF4">
            <w:pPr>
              <w:pStyle w:val="TableParagraph"/>
              <w:spacing w:before="1"/>
              <w:ind w:left="110"/>
              <w:rPr>
                <w:b/>
              </w:rPr>
            </w:pPr>
            <w:r>
              <w:rPr>
                <w:b/>
                <w:w w:val="105"/>
              </w:rPr>
              <w:t>Week</w:t>
            </w:r>
            <w:r>
              <w:rPr>
                <w:b/>
                <w:spacing w:val="-10"/>
                <w:w w:val="105"/>
              </w:rPr>
              <w:t xml:space="preserve"> </w:t>
            </w:r>
            <w:r>
              <w:rPr>
                <w:b/>
                <w:w w:val="105"/>
              </w:rPr>
              <w:t>52</w:t>
            </w:r>
            <w:r>
              <w:rPr>
                <w:b/>
                <w:spacing w:val="-11"/>
                <w:w w:val="105"/>
              </w:rPr>
              <w:t xml:space="preserve"> </w:t>
            </w:r>
            <w:r>
              <w:rPr>
                <w:b/>
                <w:spacing w:val="-2"/>
                <w:w w:val="105"/>
              </w:rPr>
              <w:t>Endpoints</w:t>
            </w:r>
          </w:p>
        </w:tc>
      </w:tr>
      <w:tr w:rsidR="00BE39DF" w14:paraId="0D74DF92" w14:textId="77777777">
        <w:trPr>
          <w:trHeight w:val="844"/>
        </w:trPr>
        <w:tc>
          <w:tcPr>
            <w:tcW w:w="2971" w:type="dxa"/>
          </w:tcPr>
          <w:p w14:paraId="2389CEEF" w14:textId="77777777" w:rsidR="00BE39DF" w:rsidRDefault="00F20CF4">
            <w:pPr>
              <w:pStyle w:val="TableParagraph"/>
              <w:spacing w:before="212"/>
              <w:ind w:left="110"/>
              <w:rPr>
                <w:b/>
              </w:rPr>
            </w:pPr>
            <w:r>
              <w:rPr>
                <w:b/>
                <w:spacing w:val="-2"/>
                <w:w w:val="105"/>
              </w:rPr>
              <w:t>Clinical</w:t>
            </w:r>
            <w:r>
              <w:rPr>
                <w:b/>
                <w:w w:val="105"/>
              </w:rPr>
              <w:t xml:space="preserve"> </w:t>
            </w:r>
            <w:r>
              <w:rPr>
                <w:b/>
                <w:spacing w:val="-2"/>
                <w:w w:val="105"/>
              </w:rPr>
              <w:t>Remission</w:t>
            </w:r>
            <w:r>
              <w:rPr>
                <w:b/>
                <w:spacing w:val="-2"/>
                <w:w w:val="105"/>
                <w:vertAlign w:val="superscript"/>
              </w:rPr>
              <w:t>b</w:t>
            </w:r>
          </w:p>
        </w:tc>
        <w:tc>
          <w:tcPr>
            <w:tcW w:w="1075" w:type="dxa"/>
          </w:tcPr>
          <w:p w14:paraId="78D464F0" w14:textId="77777777" w:rsidR="00BE39DF" w:rsidRDefault="00F20CF4">
            <w:pPr>
              <w:pStyle w:val="TableParagraph"/>
              <w:spacing w:before="212"/>
              <w:ind w:left="42" w:right="41"/>
              <w:jc w:val="center"/>
              <w:rPr>
                <w:b/>
              </w:rPr>
            </w:pPr>
            <w:r>
              <w:rPr>
                <w:b/>
                <w:spacing w:val="-10"/>
                <w:w w:val="105"/>
              </w:rPr>
              <w:t>9</w:t>
            </w:r>
          </w:p>
        </w:tc>
        <w:tc>
          <w:tcPr>
            <w:tcW w:w="1080" w:type="dxa"/>
          </w:tcPr>
          <w:p w14:paraId="07313B49" w14:textId="77777777" w:rsidR="00BE39DF" w:rsidRDefault="00F20CF4">
            <w:pPr>
              <w:pStyle w:val="TableParagraph"/>
              <w:spacing w:before="212"/>
              <w:ind w:left="54" w:right="48"/>
              <w:jc w:val="center"/>
              <w:rPr>
                <w:b/>
              </w:rPr>
            </w:pPr>
            <w:r>
              <w:rPr>
                <w:b/>
                <w:spacing w:val="-5"/>
                <w:w w:val="105"/>
              </w:rPr>
              <w:t>7%</w:t>
            </w:r>
          </w:p>
        </w:tc>
        <w:tc>
          <w:tcPr>
            <w:tcW w:w="1080" w:type="dxa"/>
          </w:tcPr>
          <w:p w14:paraId="06BC08CF" w14:textId="77777777" w:rsidR="00BE39DF" w:rsidRDefault="00F20CF4">
            <w:pPr>
              <w:pStyle w:val="TableParagraph"/>
              <w:spacing w:before="212"/>
              <w:ind w:left="27" w:right="48"/>
              <w:jc w:val="center"/>
              <w:rPr>
                <w:b/>
              </w:rPr>
            </w:pPr>
            <w:r>
              <w:rPr>
                <w:b/>
                <w:spacing w:val="-5"/>
                <w:w w:val="105"/>
              </w:rPr>
              <w:t>88</w:t>
            </w:r>
          </w:p>
        </w:tc>
        <w:tc>
          <w:tcPr>
            <w:tcW w:w="1080" w:type="dxa"/>
          </w:tcPr>
          <w:p w14:paraId="76AAA3E5" w14:textId="77777777" w:rsidR="00BE39DF" w:rsidRDefault="00F20CF4">
            <w:pPr>
              <w:pStyle w:val="TableParagraph"/>
              <w:spacing w:before="212"/>
              <w:ind w:left="54" w:right="48"/>
              <w:jc w:val="center"/>
              <w:rPr>
                <w:b/>
              </w:rPr>
            </w:pPr>
            <w:r>
              <w:rPr>
                <w:b/>
                <w:spacing w:val="-5"/>
                <w:w w:val="105"/>
              </w:rPr>
              <w:t>32%</w:t>
            </w:r>
          </w:p>
        </w:tc>
        <w:tc>
          <w:tcPr>
            <w:tcW w:w="1982" w:type="dxa"/>
          </w:tcPr>
          <w:p w14:paraId="0B5E78F6" w14:textId="77777777" w:rsidR="00BE39DF" w:rsidRDefault="00F20CF4">
            <w:pPr>
              <w:pStyle w:val="TableParagraph"/>
              <w:spacing w:before="1"/>
              <w:ind w:left="6"/>
              <w:jc w:val="center"/>
              <w:rPr>
                <w:b/>
              </w:rPr>
            </w:pPr>
            <w:r>
              <w:rPr>
                <w:b/>
                <w:spacing w:val="-5"/>
                <w:w w:val="105"/>
              </w:rPr>
              <w:t>25%</w:t>
            </w:r>
          </w:p>
          <w:p w14:paraId="42533714" w14:textId="77777777" w:rsidR="00BE39DF" w:rsidRDefault="00F20CF4">
            <w:pPr>
              <w:pStyle w:val="TableParagraph"/>
              <w:spacing w:before="169"/>
              <w:ind w:left="6"/>
              <w:jc w:val="center"/>
              <w:rPr>
                <w:b/>
              </w:rPr>
            </w:pPr>
            <w:r>
              <w:rPr>
                <w:b/>
                <w:w w:val="105"/>
              </w:rPr>
              <w:t>(18%,</w:t>
            </w:r>
            <w:r>
              <w:rPr>
                <w:b/>
                <w:spacing w:val="-6"/>
                <w:w w:val="105"/>
              </w:rPr>
              <w:t xml:space="preserve"> </w:t>
            </w:r>
            <w:r>
              <w:rPr>
                <w:b/>
                <w:spacing w:val="-4"/>
                <w:w w:val="105"/>
              </w:rPr>
              <w:t>32%)</w:t>
            </w:r>
            <w:r>
              <w:rPr>
                <w:b/>
                <w:spacing w:val="-4"/>
                <w:w w:val="105"/>
                <w:vertAlign w:val="superscript"/>
              </w:rPr>
              <w:t>i</w:t>
            </w:r>
          </w:p>
        </w:tc>
      </w:tr>
      <w:tr w:rsidR="00BE39DF" w14:paraId="0963487A" w14:textId="77777777">
        <w:trPr>
          <w:trHeight w:val="844"/>
        </w:trPr>
        <w:tc>
          <w:tcPr>
            <w:tcW w:w="2971" w:type="dxa"/>
          </w:tcPr>
          <w:p w14:paraId="57B1ADB1" w14:textId="77777777" w:rsidR="00BE39DF" w:rsidRDefault="00F20CF4">
            <w:pPr>
              <w:pStyle w:val="TableParagraph"/>
              <w:spacing w:before="1"/>
              <w:ind w:left="268"/>
            </w:pPr>
            <w:r>
              <w:t>No</w:t>
            </w:r>
            <w:r>
              <w:rPr>
                <w:spacing w:val="19"/>
              </w:rPr>
              <w:t xml:space="preserve"> </w:t>
            </w:r>
            <w:r>
              <w:t>prior</w:t>
            </w:r>
            <w:r>
              <w:rPr>
                <w:spacing w:val="12"/>
              </w:rPr>
              <w:t xml:space="preserve"> </w:t>
            </w:r>
            <w:r>
              <w:rPr>
                <w:spacing w:val="-2"/>
              </w:rPr>
              <w:t>biologic/</w:t>
            </w:r>
          </w:p>
          <w:p w14:paraId="56614E58"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6E076726" w14:textId="77777777" w:rsidR="00BE39DF" w:rsidRDefault="00F20CF4">
            <w:pPr>
              <w:pStyle w:val="TableParagraph"/>
              <w:spacing w:before="212"/>
              <w:ind w:left="34" w:right="41"/>
              <w:jc w:val="center"/>
            </w:pPr>
            <w:r>
              <w:rPr>
                <w:spacing w:val="-4"/>
              </w:rPr>
              <w:t>7/93</w:t>
            </w:r>
          </w:p>
        </w:tc>
        <w:tc>
          <w:tcPr>
            <w:tcW w:w="1080" w:type="dxa"/>
          </w:tcPr>
          <w:p w14:paraId="2D0D0D33" w14:textId="77777777" w:rsidR="00BE39DF" w:rsidRDefault="00F20CF4">
            <w:pPr>
              <w:pStyle w:val="TableParagraph"/>
              <w:spacing w:before="212"/>
              <w:ind w:left="50" w:right="48"/>
              <w:jc w:val="center"/>
            </w:pPr>
            <w:r>
              <w:rPr>
                <w:spacing w:val="-5"/>
              </w:rPr>
              <w:t>8%</w:t>
            </w:r>
          </w:p>
        </w:tc>
        <w:tc>
          <w:tcPr>
            <w:tcW w:w="1080" w:type="dxa"/>
          </w:tcPr>
          <w:p w14:paraId="68C022AF" w14:textId="77777777" w:rsidR="00BE39DF" w:rsidRDefault="00F20CF4">
            <w:pPr>
              <w:pStyle w:val="TableParagraph"/>
              <w:spacing w:before="212"/>
              <w:ind w:left="23" w:right="48"/>
              <w:jc w:val="center"/>
            </w:pPr>
            <w:r>
              <w:rPr>
                <w:spacing w:val="-2"/>
              </w:rPr>
              <w:t>71/194</w:t>
            </w:r>
          </w:p>
        </w:tc>
        <w:tc>
          <w:tcPr>
            <w:tcW w:w="1080" w:type="dxa"/>
          </w:tcPr>
          <w:p w14:paraId="2DFF8684" w14:textId="77777777" w:rsidR="00BE39DF" w:rsidRDefault="00F20CF4">
            <w:pPr>
              <w:pStyle w:val="TableParagraph"/>
              <w:spacing w:before="212"/>
              <w:ind w:left="50" w:right="48"/>
              <w:jc w:val="center"/>
            </w:pPr>
            <w:r>
              <w:rPr>
                <w:spacing w:val="-5"/>
              </w:rPr>
              <w:t>37%</w:t>
            </w:r>
          </w:p>
        </w:tc>
        <w:tc>
          <w:tcPr>
            <w:tcW w:w="1982" w:type="dxa"/>
          </w:tcPr>
          <w:p w14:paraId="3ED841DB" w14:textId="77777777" w:rsidR="00BE39DF" w:rsidRDefault="00BE39DF">
            <w:pPr>
              <w:pStyle w:val="TableParagraph"/>
              <w:spacing w:before="0"/>
            </w:pPr>
          </w:p>
        </w:tc>
      </w:tr>
      <w:tr w:rsidR="00BE39DF" w14:paraId="3F0519BD" w14:textId="77777777">
        <w:trPr>
          <w:trHeight w:val="849"/>
        </w:trPr>
        <w:tc>
          <w:tcPr>
            <w:tcW w:w="2971" w:type="dxa"/>
          </w:tcPr>
          <w:p w14:paraId="40E02299" w14:textId="77777777" w:rsidR="00BE39DF" w:rsidRDefault="00F20CF4">
            <w:pPr>
              <w:pStyle w:val="TableParagraph"/>
              <w:spacing w:before="1"/>
              <w:ind w:left="268"/>
            </w:pPr>
            <w:r>
              <w:t>Prior</w:t>
            </w:r>
            <w:r>
              <w:rPr>
                <w:spacing w:val="16"/>
              </w:rPr>
              <w:t xml:space="preserve"> </w:t>
            </w:r>
            <w:r>
              <w:rPr>
                <w:spacing w:val="-2"/>
              </w:rPr>
              <w:t>biologic/</w:t>
            </w:r>
          </w:p>
          <w:p w14:paraId="719C1CD9" w14:textId="77777777" w:rsidR="00BE39DF" w:rsidRDefault="00F20CF4">
            <w:pPr>
              <w:pStyle w:val="TableParagraph"/>
              <w:spacing w:before="174"/>
              <w:ind w:left="268"/>
            </w:pPr>
            <w:r>
              <w:t>JAK</w:t>
            </w:r>
            <w:r>
              <w:rPr>
                <w:spacing w:val="29"/>
              </w:rPr>
              <w:t xml:space="preserve"> </w:t>
            </w:r>
            <w:r>
              <w:t>inhibitor</w:t>
            </w:r>
            <w:r>
              <w:rPr>
                <w:spacing w:val="23"/>
              </w:rPr>
              <w:t xml:space="preserve"> </w:t>
            </w:r>
            <w:r>
              <w:rPr>
                <w:spacing w:val="-2"/>
              </w:rPr>
              <w:t>exposure</w:t>
            </w:r>
          </w:p>
        </w:tc>
        <w:tc>
          <w:tcPr>
            <w:tcW w:w="1075" w:type="dxa"/>
          </w:tcPr>
          <w:p w14:paraId="0D0BA5CC" w14:textId="77777777" w:rsidR="00BE39DF" w:rsidRDefault="00F20CF4">
            <w:pPr>
              <w:pStyle w:val="TableParagraph"/>
              <w:spacing w:before="212"/>
              <w:ind w:left="34" w:right="41"/>
              <w:jc w:val="center"/>
            </w:pPr>
            <w:r>
              <w:rPr>
                <w:spacing w:val="-4"/>
              </w:rPr>
              <w:t>2/42</w:t>
            </w:r>
          </w:p>
        </w:tc>
        <w:tc>
          <w:tcPr>
            <w:tcW w:w="1080" w:type="dxa"/>
          </w:tcPr>
          <w:p w14:paraId="12E44B6B" w14:textId="77777777" w:rsidR="00BE39DF" w:rsidRDefault="00F20CF4">
            <w:pPr>
              <w:pStyle w:val="TableParagraph"/>
              <w:spacing w:before="212"/>
              <w:ind w:left="50" w:right="48"/>
              <w:jc w:val="center"/>
            </w:pPr>
            <w:r>
              <w:rPr>
                <w:spacing w:val="-5"/>
              </w:rPr>
              <w:t>5%</w:t>
            </w:r>
          </w:p>
        </w:tc>
        <w:tc>
          <w:tcPr>
            <w:tcW w:w="1080" w:type="dxa"/>
          </w:tcPr>
          <w:p w14:paraId="5B2E0636" w14:textId="77777777" w:rsidR="00BE39DF" w:rsidRDefault="00F20CF4">
            <w:pPr>
              <w:pStyle w:val="TableParagraph"/>
              <w:spacing w:before="212"/>
              <w:ind w:left="23" w:right="48"/>
              <w:jc w:val="center"/>
            </w:pPr>
            <w:r>
              <w:rPr>
                <w:spacing w:val="-2"/>
              </w:rPr>
              <w:t>17/80</w:t>
            </w:r>
          </w:p>
        </w:tc>
        <w:tc>
          <w:tcPr>
            <w:tcW w:w="1080" w:type="dxa"/>
          </w:tcPr>
          <w:p w14:paraId="0FB12441" w14:textId="77777777" w:rsidR="00BE39DF" w:rsidRDefault="00F20CF4">
            <w:pPr>
              <w:pStyle w:val="TableParagraph"/>
              <w:spacing w:before="212"/>
              <w:ind w:left="50" w:right="48"/>
              <w:jc w:val="center"/>
            </w:pPr>
            <w:r>
              <w:rPr>
                <w:spacing w:val="-5"/>
              </w:rPr>
              <w:t>21%</w:t>
            </w:r>
          </w:p>
        </w:tc>
        <w:tc>
          <w:tcPr>
            <w:tcW w:w="1982" w:type="dxa"/>
          </w:tcPr>
          <w:p w14:paraId="19C894E7" w14:textId="77777777" w:rsidR="00BE39DF" w:rsidRDefault="00BE39DF">
            <w:pPr>
              <w:pStyle w:val="TableParagraph"/>
              <w:spacing w:before="0"/>
            </w:pPr>
          </w:p>
        </w:tc>
      </w:tr>
      <w:tr w:rsidR="00BE39DF" w14:paraId="744203BC" w14:textId="77777777">
        <w:trPr>
          <w:trHeight w:val="844"/>
        </w:trPr>
        <w:tc>
          <w:tcPr>
            <w:tcW w:w="2971" w:type="dxa"/>
          </w:tcPr>
          <w:p w14:paraId="41B94DDD" w14:textId="77777777" w:rsidR="00BE39DF" w:rsidRDefault="00F20CF4">
            <w:pPr>
              <w:pStyle w:val="TableParagraph"/>
              <w:spacing w:before="77" w:line="249" w:lineRule="auto"/>
              <w:ind w:left="110" w:right="1442"/>
              <w:rPr>
                <w:b/>
              </w:rPr>
            </w:pPr>
            <w:r>
              <w:rPr>
                <w:b/>
                <w:spacing w:val="-2"/>
                <w:w w:val="105"/>
              </w:rPr>
              <w:t>Endoscopic Improvement</w:t>
            </w:r>
            <w:r>
              <w:rPr>
                <w:b/>
                <w:spacing w:val="-2"/>
                <w:w w:val="105"/>
                <w:vertAlign w:val="superscript"/>
              </w:rPr>
              <w:t>c</w:t>
            </w:r>
          </w:p>
        </w:tc>
        <w:tc>
          <w:tcPr>
            <w:tcW w:w="1075" w:type="dxa"/>
          </w:tcPr>
          <w:p w14:paraId="7CECE7D4" w14:textId="77777777" w:rsidR="00BE39DF" w:rsidRDefault="00F20CF4">
            <w:pPr>
              <w:pStyle w:val="TableParagraph"/>
              <w:spacing w:before="212"/>
              <w:ind w:left="41" w:right="41"/>
              <w:jc w:val="center"/>
              <w:rPr>
                <w:b/>
              </w:rPr>
            </w:pPr>
            <w:r>
              <w:rPr>
                <w:b/>
                <w:spacing w:val="-5"/>
                <w:w w:val="105"/>
              </w:rPr>
              <w:t>14</w:t>
            </w:r>
          </w:p>
        </w:tc>
        <w:tc>
          <w:tcPr>
            <w:tcW w:w="1080" w:type="dxa"/>
          </w:tcPr>
          <w:p w14:paraId="2786BA56" w14:textId="77777777" w:rsidR="00BE39DF" w:rsidRDefault="00F20CF4">
            <w:pPr>
              <w:pStyle w:val="TableParagraph"/>
              <w:spacing w:before="212"/>
              <w:ind w:left="54" w:right="48"/>
              <w:jc w:val="center"/>
              <w:rPr>
                <w:b/>
              </w:rPr>
            </w:pPr>
            <w:r>
              <w:rPr>
                <w:b/>
                <w:spacing w:val="-5"/>
                <w:w w:val="105"/>
              </w:rPr>
              <w:t>10%</w:t>
            </w:r>
          </w:p>
        </w:tc>
        <w:tc>
          <w:tcPr>
            <w:tcW w:w="1080" w:type="dxa"/>
          </w:tcPr>
          <w:p w14:paraId="76A734B4" w14:textId="77777777" w:rsidR="00BE39DF" w:rsidRDefault="00F20CF4">
            <w:pPr>
              <w:pStyle w:val="TableParagraph"/>
              <w:spacing w:before="212"/>
              <w:ind w:left="27" w:right="48"/>
              <w:jc w:val="center"/>
              <w:rPr>
                <w:b/>
              </w:rPr>
            </w:pPr>
            <w:r>
              <w:rPr>
                <w:b/>
                <w:spacing w:val="-5"/>
                <w:w w:val="105"/>
              </w:rPr>
              <w:t>102</w:t>
            </w:r>
          </w:p>
        </w:tc>
        <w:tc>
          <w:tcPr>
            <w:tcW w:w="1080" w:type="dxa"/>
          </w:tcPr>
          <w:p w14:paraId="079DD7D4" w14:textId="77777777" w:rsidR="00BE39DF" w:rsidRDefault="00F20CF4">
            <w:pPr>
              <w:pStyle w:val="TableParagraph"/>
              <w:spacing w:before="212"/>
              <w:ind w:left="54" w:right="48"/>
              <w:jc w:val="center"/>
              <w:rPr>
                <w:b/>
              </w:rPr>
            </w:pPr>
            <w:r>
              <w:rPr>
                <w:b/>
                <w:spacing w:val="-5"/>
                <w:w w:val="105"/>
              </w:rPr>
              <w:t>37%</w:t>
            </w:r>
          </w:p>
        </w:tc>
        <w:tc>
          <w:tcPr>
            <w:tcW w:w="1982" w:type="dxa"/>
          </w:tcPr>
          <w:p w14:paraId="4D6D8BFF" w14:textId="77777777" w:rsidR="00BE39DF" w:rsidRDefault="00F20CF4">
            <w:pPr>
              <w:pStyle w:val="TableParagraph"/>
              <w:spacing w:before="1"/>
              <w:ind w:left="6"/>
              <w:jc w:val="center"/>
              <w:rPr>
                <w:b/>
              </w:rPr>
            </w:pPr>
            <w:r>
              <w:rPr>
                <w:b/>
                <w:spacing w:val="-5"/>
                <w:w w:val="105"/>
              </w:rPr>
              <w:t>27%</w:t>
            </w:r>
          </w:p>
          <w:p w14:paraId="7EA0A760" w14:textId="77777777" w:rsidR="00BE39DF" w:rsidRDefault="00F20CF4">
            <w:pPr>
              <w:pStyle w:val="TableParagraph"/>
              <w:spacing w:before="169"/>
              <w:ind w:left="6"/>
              <w:jc w:val="center"/>
              <w:rPr>
                <w:b/>
              </w:rPr>
            </w:pPr>
            <w:r>
              <w:rPr>
                <w:b/>
                <w:w w:val="105"/>
              </w:rPr>
              <w:t>(19%,</w:t>
            </w:r>
            <w:r>
              <w:rPr>
                <w:b/>
                <w:spacing w:val="-6"/>
                <w:w w:val="105"/>
              </w:rPr>
              <w:t xml:space="preserve"> </w:t>
            </w:r>
            <w:r>
              <w:rPr>
                <w:b/>
                <w:spacing w:val="-4"/>
                <w:w w:val="105"/>
              </w:rPr>
              <w:t>34%)</w:t>
            </w:r>
            <w:r>
              <w:rPr>
                <w:b/>
                <w:spacing w:val="-4"/>
                <w:w w:val="105"/>
                <w:vertAlign w:val="superscript"/>
              </w:rPr>
              <w:t>i</w:t>
            </w:r>
          </w:p>
        </w:tc>
      </w:tr>
      <w:tr w:rsidR="00BE39DF" w14:paraId="3C7B0BFB" w14:textId="77777777">
        <w:trPr>
          <w:trHeight w:val="844"/>
        </w:trPr>
        <w:tc>
          <w:tcPr>
            <w:tcW w:w="2971" w:type="dxa"/>
          </w:tcPr>
          <w:p w14:paraId="239638DD" w14:textId="77777777" w:rsidR="00BE39DF" w:rsidRDefault="00F20CF4">
            <w:pPr>
              <w:pStyle w:val="TableParagraph"/>
              <w:spacing w:before="1"/>
              <w:ind w:left="268"/>
            </w:pPr>
            <w:r>
              <w:t>No</w:t>
            </w:r>
            <w:r>
              <w:rPr>
                <w:spacing w:val="19"/>
              </w:rPr>
              <w:t xml:space="preserve"> </w:t>
            </w:r>
            <w:r>
              <w:t>prior</w:t>
            </w:r>
            <w:r>
              <w:rPr>
                <w:spacing w:val="12"/>
              </w:rPr>
              <w:t xml:space="preserve"> </w:t>
            </w:r>
            <w:r>
              <w:rPr>
                <w:spacing w:val="-2"/>
              </w:rPr>
              <w:t>biologic/</w:t>
            </w:r>
          </w:p>
          <w:p w14:paraId="5510299C"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68192FC5" w14:textId="77777777" w:rsidR="00BE39DF" w:rsidRDefault="00F20CF4">
            <w:pPr>
              <w:pStyle w:val="TableParagraph"/>
              <w:spacing w:before="212"/>
              <w:ind w:left="39" w:right="41"/>
              <w:jc w:val="center"/>
            </w:pPr>
            <w:r>
              <w:rPr>
                <w:spacing w:val="-2"/>
              </w:rPr>
              <w:t>12/93</w:t>
            </w:r>
          </w:p>
        </w:tc>
        <w:tc>
          <w:tcPr>
            <w:tcW w:w="1080" w:type="dxa"/>
          </w:tcPr>
          <w:p w14:paraId="294A7A33" w14:textId="77777777" w:rsidR="00BE39DF" w:rsidRDefault="00F20CF4">
            <w:pPr>
              <w:pStyle w:val="TableParagraph"/>
              <w:spacing w:before="212"/>
              <w:ind w:left="50" w:right="48"/>
              <w:jc w:val="center"/>
            </w:pPr>
            <w:r>
              <w:rPr>
                <w:spacing w:val="-5"/>
              </w:rPr>
              <w:t>13%</w:t>
            </w:r>
          </w:p>
        </w:tc>
        <w:tc>
          <w:tcPr>
            <w:tcW w:w="1080" w:type="dxa"/>
          </w:tcPr>
          <w:p w14:paraId="293EC401" w14:textId="77777777" w:rsidR="00BE39DF" w:rsidRDefault="00F20CF4">
            <w:pPr>
              <w:pStyle w:val="TableParagraph"/>
              <w:spacing w:before="212"/>
              <w:ind w:left="22" w:right="48"/>
              <w:jc w:val="center"/>
            </w:pPr>
            <w:r>
              <w:rPr>
                <w:spacing w:val="-2"/>
              </w:rPr>
              <w:t>78/194</w:t>
            </w:r>
          </w:p>
        </w:tc>
        <w:tc>
          <w:tcPr>
            <w:tcW w:w="1080" w:type="dxa"/>
          </w:tcPr>
          <w:p w14:paraId="67F22D28" w14:textId="77777777" w:rsidR="00BE39DF" w:rsidRDefault="00F20CF4">
            <w:pPr>
              <w:pStyle w:val="TableParagraph"/>
              <w:spacing w:before="212"/>
              <w:ind w:left="49" w:right="48"/>
              <w:jc w:val="center"/>
            </w:pPr>
            <w:r>
              <w:rPr>
                <w:spacing w:val="-5"/>
              </w:rPr>
              <w:t>40%</w:t>
            </w:r>
          </w:p>
        </w:tc>
        <w:tc>
          <w:tcPr>
            <w:tcW w:w="1982" w:type="dxa"/>
          </w:tcPr>
          <w:p w14:paraId="50BB4CB8" w14:textId="77777777" w:rsidR="00BE39DF" w:rsidRDefault="00BE39DF">
            <w:pPr>
              <w:pStyle w:val="TableParagraph"/>
              <w:spacing w:before="0"/>
            </w:pPr>
          </w:p>
        </w:tc>
      </w:tr>
      <w:tr w:rsidR="00BE39DF" w14:paraId="1DF58D88" w14:textId="77777777">
        <w:trPr>
          <w:trHeight w:val="844"/>
        </w:trPr>
        <w:tc>
          <w:tcPr>
            <w:tcW w:w="2971" w:type="dxa"/>
          </w:tcPr>
          <w:p w14:paraId="57876D8E" w14:textId="77777777" w:rsidR="00BE39DF" w:rsidRDefault="00F20CF4">
            <w:pPr>
              <w:pStyle w:val="TableParagraph"/>
              <w:spacing w:before="1"/>
              <w:ind w:left="268"/>
            </w:pPr>
            <w:r>
              <w:t>Prior</w:t>
            </w:r>
            <w:r>
              <w:rPr>
                <w:spacing w:val="16"/>
              </w:rPr>
              <w:t xml:space="preserve"> </w:t>
            </w:r>
            <w:r>
              <w:rPr>
                <w:spacing w:val="-2"/>
              </w:rPr>
              <w:t>biologic/</w:t>
            </w:r>
          </w:p>
          <w:p w14:paraId="0182C478"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10B7E7F1" w14:textId="77777777" w:rsidR="00BE39DF" w:rsidRDefault="00F20CF4">
            <w:pPr>
              <w:pStyle w:val="TableParagraph"/>
              <w:spacing w:before="212"/>
              <w:ind w:left="34" w:right="41"/>
              <w:jc w:val="center"/>
            </w:pPr>
            <w:r>
              <w:rPr>
                <w:spacing w:val="-4"/>
              </w:rPr>
              <w:t>2/42</w:t>
            </w:r>
          </w:p>
        </w:tc>
        <w:tc>
          <w:tcPr>
            <w:tcW w:w="1080" w:type="dxa"/>
          </w:tcPr>
          <w:p w14:paraId="7A49D2CD" w14:textId="77777777" w:rsidR="00BE39DF" w:rsidRDefault="00F20CF4">
            <w:pPr>
              <w:pStyle w:val="TableParagraph"/>
              <w:spacing w:before="212"/>
              <w:ind w:left="50" w:right="48"/>
              <w:jc w:val="center"/>
            </w:pPr>
            <w:r>
              <w:rPr>
                <w:spacing w:val="-5"/>
              </w:rPr>
              <w:t>5%</w:t>
            </w:r>
          </w:p>
        </w:tc>
        <w:tc>
          <w:tcPr>
            <w:tcW w:w="1080" w:type="dxa"/>
          </w:tcPr>
          <w:p w14:paraId="7D290E66" w14:textId="77777777" w:rsidR="00BE39DF" w:rsidRDefault="00F20CF4">
            <w:pPr>
              <w:pStyle w:val="TableParagraph"/>
              <w:spacing w:before="212"/>
              <w:ind w:left="23" w:right="48"/>
              <w:jc w:val="center"/>
            </w:pPr>
            <w:r>
              <w:rPr>
                <w:spacing w:val="-2"/>
              </w:rPr>
              <w:t>24/80</w:t>
            </w:r>
          </w:p>
        </w:tc>
        <w:tc>
          <w:tcPr>
            <w:tcW w:w="1080" w:type="dxa"/>
          </w:tcPr>
          <w:p w14:paraId="2B1A5452" w14:textId="77777777" w:rsidR="00BE39DF" w:rsidRDefault="00F20CF4">
            <w:pPr>
              <w:pStyle w:val="TableParagraph"/>
              <w:spacing w:before="212"/>
              <w:ind w:left="50" w:right="48"/>
              <w:jc w:val="center"/>
            </w:pPr>
            <w:r>
              <w:rPr>
                <w:spacing w:val="-5"/>
              </w:rPr>
              <w:t>30%</w:t>
            </w:r>
          </w:p>
        </w:tc>
        <w:tc>
          <w:tcPr>
            <w:tcW w:w="1982" w:type="dxa"/>
          </w:tcPr>
          <w:p w14:paraId="2C218B9B" w14:textId="77777777" w:rsidR="00BE39DF" w:rsidRDefault="00BE39DF">
            <w:pPr>
              <w:pStyle w:val="TableParagraph"/>
              <w:spacing w:before="0"/>
            </w:pPr>
          </w:p>
        </w:tc>
      </w:tr>
      <w:tr w:rsidR="00BE39DF" w14:paraId="17B5FC31" w14:textId="77777777">
        <w:trPr>
          <w:trHeight w:val="844"/>
        </w:trPr>
        <w:tc>
          <w:tcPr>
            <w:tcW w:w="2971" w:type="dxa"/>
          </w:tcPr>
          <w:p w14:paraId="7043542C" w14:textId="77777777" w:rsidR="00BE39DF" w:rsidRDefault="00F20CF4">
            <w:pPr>
              <w:pStyle w:val="TableParagraph"/>
              <w:spacing w:before="82" w:line="244" w:lineRule="auto"/>
              <w:ind w:left="110" w:right="1442"/>
              <w:rPr>
                <w:b/>
              </w:rPr>
            </w:pPr>
            <w:r>
              <w:rPr>
                <w:b/>
                <w:spacing w:val="-2"/>
                <w:w w:val="105"/>
              </w:rPr>
              <w:t>Symptomatic Remission</w:t>
            </w:r>
            <w:r>
              <w:rPr>
                <w:b/>
                <w:spacing w:val="-2"/>
                <w:w w:val="105"/>
                <w:vertAlign w:val="superscript"/>
              </w:rPr>
              <w:t>d</w:t>
            </w:r>
          </w:p>
        </w:tc>
        <w:tc>
          <w:tcPr>
            <w:tcW w:w="1075" w:type="dxa"/>
          </w:tcPr>
          <w:p w14:paraId="62011DE9" w14:textId="77777777" w:rsidR="00BE39DF" w:rsidRDefault="00F20CF4">
            <w:pPr>
              <w:pStyle w:val="TableParagraph"/>
              <w:spacing w:before="212"/>
              <w:ind w:left="41" w:right="41"/>
              <w:jc w:val="center"/>
              <w:rPr>
                <w:b/>
              </w:rPr>
            </w:pPr>
            <w:r>
              <w:rPr>
                <w:b/>
                <w:spacing w:val="-5"/>
                <w:w w:val="105"/>
              </w:rPr>
              <w:t>25</w:t>
            </w:r>
          </w:p>
        </w:tc>
        <w:tc>
          <w:tcPr>
            <w:tcW w:w="1080" w:type="dxa"/>
          </w:tcPr>
          <w:p w14:paraId="5FE54C48" w14:textId="77777777" w:rsidR="00BE39DF" w:rsidRDefault="00F20CF4">
            <w:pPr>
              <w:pStyle w:val="TableParagraph"/>
              <w:spacing w:before="212"/>
              <w:ind w:left="54" w:right="48"/>
              <w:jc w:val="center"/>
              <w:rPr>
                <w:b/>
              </w:rPr>
            </w:pPr>
            <w:r>
              <w:rPr>
                <w:b/>
                <w:spacing w:val="-5"/>
                <w:w w:val="105"/>
              </w:rPr>
              <w:t>19%</w:t>
            </w:r>
          </w:p>
        </w:tc>
        <w:tc>
          <w:tcPr>
            <w:tcW w:w="1080" w:type="dxa"/>
          </w:tcPr>
          <w:p w14:paraId="7AAC61C9" w14:textId="77777777" w:rsidR="00BE39DF" w:rsidRDefault="00F20CF4">
            <w:pPr>
              <w:pStyle w:val="TableParagraph"/>
              <w:spacing w:before="212"/>
              <w:ind w:left="23" w:right="48"/>
              <w:jc w:val="center"/>
              <w:rPr>
                <w:b/>
              </w:rPr>
            </w:pPr>
            <w:r>
              <w:rPr>
                <w:b/>
                <w:spacing w:val="-5"/>
                <w:w w:val="105"/>
              </w:rPr>
              <w:t>119</w:t>
            </w:r>
          </w:p>
        </w:tc>
        <w:tc>
          <w:tcPr>
            <w:tcW w:w="1080" w:type="dxa"/>
          </w:tcPr>
          <w:p w14:paraId="423050FC" w14:textId="77777777" w:rsidR="00BE39DF" w:rsidRDefault="00F20CF4">
            <w:pPr>
              <w:pStyle w:val="TableParagraph"/>
              <w:spacing w:before="212"/>
              <w:ind w:left="54" w:right="48"/>
              <w:jc w:val="center"/>
              <w:rPr>
                <w:b/>
              </w:rPr>
            </w:pPr>
            <w:r>
              <w:rPr>
                <w:b/>
                <w:spacing w:val="-5"/>
                <w:w w:val="105"/>
              </w:rPr>
              <w:t>43%</w:t>
            </w:r>
          </w:p>
        </w:tc>
        <w:tc>
          <w:tcPr>
            <w:tcW w:w="1982" w:type="dxa"/>
          </w:tcPr>
          <w:p w14:paraId="529F9BDA" w14:textId="77777777" w:rsidR="00BE39DF" w:rsidRDefault="00F20CF4">
            <w:pPr>
              <w:pStyle w:val="TableParagraph"/>
              <w:spacing w:before="1"/>
              <w:ind w:left="6"/>
              <w:jc w:val="center"/>
              <w:rPr>
                <w:b/>
              </w:rPr>
            </w:pPr>
            <w:r>
              <w:rPr>
                <w:b/>
                <w:spacing w:val="-5"/>
                <w:w w:val="105"/>
              </w:rPr>
              <w:t>25%</w:t>
            </w:r>
          </w:p>
          <w:p w14:paraId="502ADEE6" w14:textId="77777777" w:rsidR="00BE39DF" w:rsidRDefault="00F20CF4">
            <w:pPr>
              <w:pStyle w:val="TableParagraph"/>
              <w:spacing w:before="169"/>
              <w:ind w:left="6"/>
              <w:jc w:val="center"/>
              <w:rPr>
                <w:b/>
              </w:rPr>
            </w:pPr>
            <w:r>
              <w:rPr>
                <w:b/>
                <w:w w:val="105"/>
              </w:rPr>
              <w:t>(16%,</w:t>
            </w:r>
            <w:r>
              <w:rPr>
                <w:b/>
                <w:spacing w:val="-6"/>
                <w:w w:val="105"/>
              </w:rPr>
              <w:t xml:space="preserve"> </w:t>
            </w:r>
            <w:r>
              <w:rPr>
                <w:b/>
                <w:spacing w:val="-4"/>
                <w:w w:val="105"/>
              </w:rPr>
              <w:t>34%)</w:t>
            </w:r>
            <w:r>
              <w:rPr>
                <w:b/>
                <w:spacing w:val="-4"/>
                <w:w w:val="105"/>
                <w:vertAlign w:val="superscript"/>
              </w:rPr>
              <w:t>i</w:t>
            </w:r>
          </w:p>
        </w:tc>
      </w:tr>
      <w:tr w:rsidR="00BE39DF" w14:paraId="2621C01A" w14:textId="77777777">
        <w:trPr>
          <w:trHeight w:val="844"/>
        </w:trPr>
        <w:tc>
          <w:tcPr>
            <w:tcW w:w="2971" w:type="dxa"/>
          </w:tcPr>
          <w:p w14:paraId="3B98A716" w14:textId="77777777" w:rsidR="00BE39DF" w:rsidRDefault="00F20CF4">
            <w:pPr>
              <w:pStyle w:val="TableParagraph"/>
              <w:spacing w:before="1"/>
              <w:ind w:left="268"/>
            </w:pPr>
            <w:r>
              <w:t>No</w:t>
            </w:r>
            <w:r>
              <w:rPr>
                <w:spacing w:val="19"/>
              </w:rPr>
              <w:t xml:space="preserve"> </w:t>
            </w:r>
            <w:r>
              <w:t>prior</w:t>
            </w:r>
            <w:r>
              <w:rPr>
                <w:spacing w:val="12"/>
              </w:rPr>
              <w:t xml:space="preserve"> </w:t>
            </w:r>
            <w:r>
              <w:rPr>
                <w:spacing w:val="-2"/>
              </w:rPr>
              <w:t>biologic/</w:t>
            </w:r>
          </w:p>
          <w:p w14:paraId="6A4ED52D"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6D55058C" w14:textId="77777777" w:rsidR="00BE39DF" w:rsidRDefault="00F20CF4">
            <w:pPr>
              <w:pStyle w:val="TableParagraph"/>
              <w:spacing w:before="212"/>
              <w:ind w:left="39" w:right="41"/>
              <w:jc w:val="center"/>
            </w:pPr>
            <w:r>
              <w:rPr>
                <w:spacing w:val="-2"/>
              </w:rPr>
              <w:t>19/93</w:t>
            </w:r>
          </w:p>
        </w:tc>
        <w:tc>
          <w:tcPr>
            <w:tcW w:w="1080" w:type="dxa"/>
          </w:tcPr>
          <w:p w14:paraId="71C2C2C5" w14:textId="77777777" w:rsidR="00BE39DF" w:rsidRDefault="00F20CF4">
            <w:pPr>
              <w:pStyle w:val="TableParagraph"/>
              <w:spacing w:before="212"/>
              <w:ind w:left="50" w:right="48"/>
              <w:jc w:val="center"/>
            </w:pPr>
            <w:r>
              <w:rPr>
                <w:spacing w:val="-5"/>
              </w:rPr>
              <w:t>20%</w:t>
            </w:r>
          </w:p>
        </w:tc>
        <w:tc>
          <w:tcPr>
            <w:tcW w:w="1080" w:type="dxa"/>
          </w:tcPr>
          <w:p w14:paraId="57B6E398" w14:textId="77777777" w:rsidR="00BE39DF" w:rsidRDefault="00F20CF4">
            <w:pPr>
              <w:pStyle w:val="TableParagraph"/>
              <w:spacing w:before="212"/>
              <w:ind w:left="22" w:right="48"/>
              <w:jc w:val="center"/>
            </w:pPr>
            <w:r>
              <w:rPr>
                <w:spacing w:val="-2"/>
              </w:rPr>
              <w:t>97/194</w:t>
            </w:r>
          </w:p>
        </w:tc>
        <w:tc>
          <w:tcPr>
            <w:tcW w:w="1080" w:type="dxa"/>
          </w:tcPr>
          <w:p w14:paraId="1E462AF1" w14:textId="77777777" w:rsidR="00BE39DF" w:rsidRDefault="00F20CF4">
            <w:pPr>
              <w:pStyle w:val="TableParagraph"/>
              <w:spacing w:before="212"/>
              <w:ind w:left="49" w:right="48"/>
              <w:jc w:val="center"/>
            </w:pPr>
            <w:r>
              <w:rPr>
                <w:spacing w:val="-5"/>
              </w:rPr>
              <w:t>50%</w:t>
            </w:r>
          </w:p>
        </w:tc>
        <w:tc>
          <w:tcPr>
            <w:tcW w:w="1982" w:type="dxa"/>
          </w:tcPr>
          <w:p w14:paraId="04EA2889" w14:textId="77777777" w:rsidR="00BE39DF" w:rsidRDefault="00BE39DF">
            <w:pPr>
              <w:pStyle w:val="TableParagraph"/>
              <w:spacing w:before="0"/>
            </w:pPr>
          </w:p>
        </w:tc>
      </w:tr>
      <w:tr w:rsidR="00BE39DF" w14:paraId="259774B2" w14:textId="77777777">
        <w:trPr>
          <w:trHeight w:val="844"/>
        </w:trPr>
        <w:tc>
          <w:tcPr>
            <w:tcW w:w="2971" w:type="dxa"/>
          </w:tcPr>
          <w:p w14:paraId="77D35EFD" w14:textId="77777777" w:rsidR="00BE39DF" w:rsidRDefault="00F20CF4">
            <w:pPr>
              <w:pStyle w:val="TableParagraph"/>
              <w:spacing w:before="1"/>
              <w:ind w:left="268"/>
            </w:pPr>
            <w:r>
              <w:t>Prior</w:t>
            </w:r>
            <w:r>
              <w:rPr>
                <w:spacing w:val="16"/>
              </w:rPr>
              <w:t xml:space="preserve"> </w:t>
            </w:r>
            <w:r>
              <w:rPr>
                <w:spacing w:val="-2"/>
              </w:rPr>
              <w:t>biologic/</w:t>
            </w:r>
          </w:p>
          <w:p w14:paraId="02EFFCEF"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4BC71B64" w14:textId="77777777" w:rsidR="00BE39DF" w:rsidRDefault="00F20CF4">
            <w:pPr>
              <w:pStyle w:val="TableParagraph"/>
              <w:spacing w:before="212"/>
              <w:ind w:left="34" w:right="41"/>
              <w:jc w:val="center"/>
            </w:pPr>
            <w:r>
              <w:rPr>
                <w:spacing w:val="-4"/>
              </w:rPr>
              <w:t>6/42</w:t>
            </w:r>
          </w:p>
        </w:tc>
        <w:tc>
          <w:tcPr>
            <w:tcW w:w="1080" w:type="dxa"/>
          </w:tcPr>
          <w:p w14:paraId="30729882" w14:textId="77777777" w:rsidR="00BE39DF" w:rsidRDefault="00F20CF4">
            <w:pPr>
              <w:pStyle w:val="TableParagraph"/>
              <w:spacing w:before="212"/>
              <w:ind w:left="50" w:right="48"/>
              <w:jc w:val="center"/>
            </w:pPr>
            <w:r>
              <w:rPr>
                <w:spacing w:val="-5"/>
              </w:rPr>
              <w:t>14%</w:t>
            </w:r>
          </w:p>
        </w:tc>
        <w:tc>
          <w:tcPr>
            <w:tcW w:w="1080" w:type="dxa"/>
          </w:tcPr>
          <w:p w14:paraId="37518127" w14:textId="77777777" w:rsidR="00BE39DF" w:rsidRDefault="00F20CF4">
            <w:pPr>
              <w:pStyle w:val="TableParagraph"/>
              <w:spacing w:before="212"/>
              <w:ind w:left="23" w:right="48"/>
              <w:jc w:val="center"/>
            </w:pPr>
            <w:r>
              <w:rPr>
                <w:spacing w:val="-2"/>
              </w:rPr>
              <w:t>22/80</w:t>
            </w:r>
          </w:p>
        </w:tc>
        <w:tc>
          <w:tcPr>
            <w:tcW w:w="1080" w:type="dxa"/>
          </w:tcPr>
          <w:p w14:paraId="4CD48B69" w14:textId="77777777" w:rsidR="00BE39DF" w:rsidRDefault="00F20CF4">
            <w:pPr>
              <w:pStyle w:val="TableParagraph"/>
              <w:spacing w:before="212"/>
              <w:ind w:left="50" w:right="48"/>
              <w:jc w:val="center"/>
            </w:pPr>
            <w:r>
              <w:rPr>
                <w:spacing w:val="-5"/>
              </w:rPr>
              <w:t>28%</w:t>
            </w:r>
          </w:p>
        </w:tc>
        <w:tc>
          <w:tcPr>
            <w:tcW w:w="1982" w:type="dxa"/>
          </w:tcPr>
          <w:p w14:paraId="10F5179C" w14:textId="77777777" w:rsidR="00BE39DF" w:rsidRDefault="00BE39DF">
            <w:pPr>
              <w:pStyle w:val="TableParagraph"/>
              <w:spacing w:before="0"/>
            </w:pPr>
          </w:p>
        </w:tc>
      </w:tr>
      <w:tr w:rsidR="00BE39DF" w14:paraId="2123084F" w14:textId="77777777">
        <w:trPr>
          <w:trHeight w:val="844"/>
        </w:trPr>
        <w:tc>
          <w:tcPr>
            <w:tcW w:w="2971" w:type="dxa"/>
          </w:tcPr>
          <w:p w14:paraId="3E648CE8" w14:textId="77777777" w:rsidR="00BE39DF" w:rsidRDefault="00F20CF4">
            <w:pPr>
              <w:pStyle w:val="TableParagraph"/>
              <w:spacing w:before="212"/>
              <w:ind w:left="110"/>
              <w:rPr>
                <w:b/>
              </w:rPr>
            </w:pPr>
            <w:r>
              <w:rPr>
                <w:b/>
                <w:w w:val="105"/>
              </w:rPr>
              <w:t>Mucosal</w:t>
            </w:r>
            <w:r>
              <w:rPr>
                <w:b/>
                <w:spacing w:val="-7"/>
                <w:w w:val="105"/>
              </w:rPr>
              <w:t xml:space="preserve"> </w:t>
            </w:r>
            <w:r>
              <w:rPr>
                <w:b/>
                <w:spacing w:val="-2"/>
                <w:w w:val="105"/>
              </w:rPr>
              <w:t>Healing</w:t>
            </w:r>
            <w:r>
              <w:rPr>
                <w:b/>
                <w:spacing w:val="-2"/>
                <w:w w:val="105"/>
                <w:vertAlign w:val="superscript"/>
              </w:rPr>
              <w:t>e</w:t>
            </w:r>
          </w:p>
        </w:tc>
        <w:tc>
          <w:tcPr>
            <w:tcW w:w="1075" w:type="dxa"/>
          </w:tcPr>
          <w:p w14:paraId="327E7B9F" w14:textId="77777777" w:rsidR="00BE39DF" w:rsidRDefault="00F20CF4">
            <w:pPr>
              <w:pStyle w:val="TableParagraph"/>
              <w:spacing w:before="212"/>
              <w:ind w:left="34" w:right="41"/>
              <w:jc w:val="center"/>
              <w:rPr>
                <w:b/>
              </w:rPr>
            </w:pPr>
            <w:r>
              <w:rPr>
                <w:b/>
                <w:spacing w:val="-5"/>
                <w:w w:val="105"/>
              </w:rPr>
              <w:t>11</w:t>
            </w:r>
          </w:p>
        </w:tc>
        <w:tc>
          <w:tcPr>
            <w:tcW w:w="1080" w:type="dxa"/>
          </w:tcPr>
          <w:p w14:paraId="39594659" w14:textId="77777777" w:rsidR="00BE39DF" w:rsidRDefault="00F20CF4">
            <w:pPr>
              <w:pStyle w:val="TableParagraph"/>
              <w:spacing w:before="212"/>
              <w:ind w:left="54" w:right="48"/>
              <w:jc w:val="center"/>
              <w:rPr>
                <w:b/>
              </w:rPr>
            </w:pPr>
            <w:r>
              <w:rPr>
                <w:b/>
                <w:spacing w:val="-5"/>
                <w:w w:val="105"/>
              </w:rPr>
              <w:t>8%</w:t>
            </w:r>
          </w:p>
        </w:tc>
        <w:tc>
          <w:tcPr>
            <w:tcW w:w="1080" w:type="dxa"/>
          </w:tcPr>
          <w:p w14:paraId="30EC9807" w14:textId="77777777" w:rsidR="00BE39DF" w:rsidRDefault="00F20CF4">
            <w:pPr>
              <w:pStyle w:val="TableParagraph"/>
              <w:spacing w:before="212"/>
              <w:ind w:left="27" w:right="48"/>
              <w:jc w:val="center"/>
              <w:rPr>
                <w:b/>
              </w:rPr>
            </w:pPr>
            <w:r>
              <w:rPr>
                <w:b/>
                <w:spacing w:val="-5"/>
                <w:w w:val="105"/>
              </w:rPr>
              <w:t>73</w:t>
            </w:r>
          </w:p>
        </w:tc>
        <w:tc>
          <w:tcPr>
            <w:tcW w:w="1080" w:type="dxa"/>
          </w:tcPr>
          <w:p w14:paraId="7F911A42" w14:textId="77777777" w:rsidR="00BE39DF" w:rsidRDefault="00F20CF4">
            <w:pPr>
              <w:pStyle w:val="TableParagraph"/>
              <w:spacing w:before="212"/>
              <w:ind w:left="54" w:right="48"/>
              <w:jc w:val="center"/>
              <w:rPr>
                <w:b/>
              </w:rPr>
            </w:pPr>
            <w:r>
              <w:rPr>
                <w:b/>
                <w:spacing w:val="-5"/>
                <w:w w:val="105"/>
              </w:rPr>
              <w:t>27%</w:t>
            </w:r>
          </w:p>
        </w:tc>
        <w:tc>
          <w:tcPr>
            <w:tcW w:w="1982" w:type="dxa"/>
          </w:tcPr>
          <w:p w14:paraId="7CA94E62" w14:textId="77777777" w:rsidR="00BE39DF" w:rsidRDefault="00F20CF4">
            <w:pPr>
              <w:pStyle w:val="TableParagraph"/>
              <w:spacing w:before="1"/>
              <w:ind w:left="6"/>
              <w:jc w:val="center"/>
              <w:rPr>
                <w:b/>
              </w:rPr>
            </w:pPr>
            <w:r>
              <w:rPr>
                <w:b/>
                <w:spacing w:val="-5"/>
                <w:w w:val="105"/>
              </w:rPr>
              <w:t>18%</w:t>
            </w:r>
          </w:p>
          <w:p w14:paraId="063101E9" w14:textId="77777777" w:rsidR="00BE39DF" w:rsidRDefault="00F20CF4">
            <w:pPr>
              <w:pStyle w:val="TableParagraph"/>
              <w:spacing w:before="169"/>
              <w:ind w:left="6" w:right="5"/>
              <w:jc w:val="center"/>
              <w:rPr>
                <w:b/>
              </w:rPr>
            </w:pPr>
            <w:r>
              <w:rPr>
                <w:b/>
                <w:spacing w:val="-2"/>
                <w:w w:val="105"/>
              </w:rPr>
              <w:t>(11%,</w:t>
            </w:r>
            <w:r>
              <w:rPr>
                <w:b/>
                <w:spacing w:val="-11"/>
                <w:w w:val="105"/>
              </w:rPr>
              <w:t xml:space="preserve"> </w:t>
            </w:r>
            <w:r>
              <w:rPr>
                <w:b/>
                <w:spacing w:val="-4"/>
                <w:w w:val="105"/>
              </w:rPr>
              <w:t>25%)</w:t>
            </w:r>
            <w:r>
              <w:rPr>
                <w:b/>
                <w:spacing w:val="-4"/>
                <w:w w:val="105"/>
                <w:vertAlign w:val="superscript"/>
              </w:rPr>
              <w:t>i</w:t>
            </w:r>
          </w:p>
        </w:tc>
      </w:tr>
    </w:tbl>
    <w:p w14:paraId="58028F2C" w14:textId="77777777" w:rsidR="00BE39DF" w:rsidRDefault="00BE39DF">
      <w:pPr>
        <w:jc w:val="center"/>
        <w:sectPr w:rsidR="00BE39DF">
          <w:type w:val="continuous"/>
          <w:pgSz w:w="11910" w:h="16840"/>
          <w:pgMar w:top="1400" w:right="1000" w:bottom="1321" w:left="1320" w:header="0" w:footer="781"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1075"/>
        <w:gridCol w:w="1080"/>
        <w:gridCol w:w="1080"/>
        <w:gridCol w:w="1080"/>
        <w:gridCol w:w="1982"/>
      </w:tblGrid>
      <w:tr w:rsidR="00BE39DF" w14:paraId="45831CBD" w14:textId="77777777">
        <w:trPr>
          <w:trHeight w:val="849"/>
        </w:trPr>
        <w:tc>
          <w:tcPr>
            <w:tcW w:w="2971" w:type="dxa"/>
            <w:vMerge w:val="restart"/>
          </w:tcPr>
          <w:p w14:paraId="753B67F8" w14:textId="77777777" w:rsidR="00BE39DF" w:rsidRDefault="00BE39DF">
            <w:pPr>
              <w:pStyle w:val="TableParagraph"/>
              <w:spacing w:before="0"/>
              <w:rPr>
                <w:sz w:val="20"/>
              </w:rPr>
            </w:pPr>
          </w:p>
        </w:tc>
        <w:tc>
          <w:tcPr>
            <w:tcW w:w="2155" w:type="dxa"/>
            <w:gridSpan w:val="2"/>
          </w:tcPr>
          <w:p w14:paraId="03107EE6" w14:textId="77777777" w:rsidR="00BE39DF" w:rsidRDefault="00F20CF4">
            <w:pPr>
              <w:pStyle w:val="TableParagraph"/>
              <w:spacing w:before="1"/>
              <w:ind w:left="662"/>
              <w:rPr>
                <w:b/>
              </w:rPr>
            </w:pPr>
            <w:r>
              <w:rPr>
                <w:b/>
                <w:spacing w:val="-2"/>
                <w:w w:val="105"/>
              </w:rPr>
              <w:t>Placebo</w:t>
            </w:r>
          </w:p>
          <w:p w14:paraId="2AE0DCF4" w14:textId="77777777" w:rsidR="00BE39DF" w:rsidRDefault="00F20CF4">
            <w:pPr>
              <w:pStyle w:val="TableParagraph"/>
              <w:spacing w:before="169"/>
              <w:ind w:left="667"/>
              <w:rPr>
                <w:b/>
              </w:rPr>
            </w:pPr>
            <w:r>
              <w:rPr>
                <w:b/>
                <w:w w:val="105"/>
              </w:rPr>
              <w:t>N =</w:t>
            </w:r>
            <w:r>
              <w:rPr>
                <w:b/>
                <w:spacing w:val="1"/>
                <w:w w:val="105"/>
              </w:rPr>
              <w:t xml:space="preserve"> </w:t>
            </w:r>
            <w:r>
              <w:rPr>
                <w:b/>
                <w:spacing w:val="-5"/>
                <w:w w:val="105"/>
              </w:rPr>
              <w:t>135</w:t>
            </w:r>
          </w:p>
        </w:tc>
        <w:tc>
          <w:tcPr>
            <w:tcW w:w="2160" w:type="dxa"/>
            <w:gridSpan w:val="2"/>
          </w:tcPr>
          <w:p w14:paraId="0F89343E" w14:textId="77777777" w:rsidR="00BE39DF" w:rsidRDefault="00F20CF4">
            <w:pPr>
              <w:pStyle w:val="TableParagraph"/>
              <w:spacing w:before="1"/>
              <w:ind w:left="5" w:right="50"/>
              <w:jc w:val="center"/>
              <w:rPr>
                <w:b/>
              </w:rPr>
            </w:pPr>
            <w:r>
              <w:rPr>
                <w:b/>
                <w:w w:val="105"/>
              </w:rPr>
              <w:t>Etrasimod</w:t>
            </w:r>
            <w:r>
              <w:rPr>
                <w:b/>
                <w:spacing w:val="-7"/>
                <w:w w:val="105"/>
              </w:rPr>
              <w:t xml:space="preserve"> </w:t>
            </w:r>
            <w:r>
              <w:rPr>
                <w:b/>
                <w:w w:val="105"/>
              </w:rPr>
              <w:t>2</w:t>
            </w:r>
            <w:r>
              <w:rPr>
                <w:b/>
                <w:spacing w:val="-7"/>
                <w:w w:val="105"/>
              </w:rPr>
              <w:t xml:space="preserve"> </w:t>
            </w:r>
            <w:r>
              <w:rPr>
                <w:b/>
                <w:spacing w:val="-5"/>
                <w:w w:val="105"/>
              </w:rPr>
              <w:t>mg</w:t>
            </w:r>
          </w:p>
          <w:p w14:paraId="1DA5F076" w14:textId="77777777" w:rsidR="00BE39DF" w:rsidRDefault="00F20CF4">
            <w:pPr>
              <w:pStyle w:val="TableParagraph"/>
              <w:spacing w:before="169"/>
              <w:ind w:left="50" w:right="45"/>
              <w:jc w:val="center"/>
              <w:rPr>
                <w:b/>
              </w:rPr>
            </w:pPr>
            <w:r>
              <w:rPr>
                <w:b/>
                <w:w w:val="105"/>
              </w:rPr>
              <w:t>N =</w:t>
            </w:r>
            <w:r>
              <w:rPr>
                <w:b/>
                <w:spacing w:val="1"/>
                <w:w w:val="105"/>
              </w:rPr>
              <w:t xml:space="preserve"> </w:t>
            </w:r>
            <w:r>
              <w:rPr>
                <w:b/>
                <w:spacing w:val="-5"/>
                <w:w w:val="105"/>
              </w:rPr>
              <w:t>274</w:t>
            </w:r>
          </w:p>
        </w:tc>
        <w:tc>
          <w:tcPr>
            <w:tcW w:w="1982" w:type="dxa"/>
            <w:vMerge w:val="restart"/>
          </w:tcPr>
          <w:p w14:paraId="0206B2B7" w14:textId="77777777" w:rsidR="00BE39DF" w:rsidRDefault="00F20CF4">
            <w:pPr>
              <w:pStyle w:val="TableParagraph"/>
              <w:spacing w:before="1" w:line="400" w:lineRule="auto"/>
              <w:ind w:left="480" w:right="461" w:hanging="5"/>
              <w:rPr>
                <w:b/>
              </w:rPr>
            </w:pPr>
            <w:r>
              <w:rPr>
                <w:b/>
                <w:spacing w:val="-4"/>
                <w:w w:val="105"/>
              </w:rPr>
              <w:t xml:space="preserve">Treatment </w:t>
            </w:r>
            <w:r>
              <w:rPr>
                <w:b/>
                <w:spacing w:val="-2"/>
                <w:w w:val="105"/>
              </w:rPr>
              <w:t>Difference</w:t>
            </w:r>
          </w:p>
          <w:p w14:paraId="5602D3C5" w14:textId="77777777" w:rsidR="00BE39DF" w:rsidRDefault="00F20CF4">
            <w:pPr>
              <w:pStyle w:val="TableParagraph"/>
              <w:spacing w:before="0"/>
              <w:ind w:left="489"/>
              <w:rPr>
                <w:b/>
              </w:rPr>
            </w:pPr>
            <w:r>
              <w:rPr>
                <w:b/>
                <w:w w:val="105"/>
              </w:rPr>
              <w:t>(95%</w:t>
            </w:r>
            <w:r>
              <w:rPr>
                <w:b/>
                <w:spacing w:val="-5"/>
                <w:w w:val="105"/>
              </w:rPr>
              <w:t xml:space="preserve"> </w:t>
            </w:r>
            <w:r>
              <w:rPr>
                <w:b/>
                <w:spacing w:val="-4"/>
                <w:w w:val="105"/>
              </w:rPr>
              <w:t>CI)</w:t>
            </w:r>
            <w:r>
              <w:rPr>
                <w:b/>
                <w:spacing w:val="-4"/>
                <w:w w:val="105"/>
                <w:vertAlign w:val="superscript"/>
              </w:rPr>
              <w:t>a</w:t>
            </w:r>
          </w:p>
        </w:tc>
      </w:tr>
      <w:tr w:rsidR="00BE39DF" w14:paraId="52CB8697" w14:textId="77777777">
        <w:trPr>
          <w:trHeight w:val="422"/>
        </w:trPr>
        <w:tc>
          <w:tcPr>
            <w:tcW w:w="2971" w:type="dxa"/>
            <w:vMerge/>
            <w:tcBorders>
              <w:top w:val="nil"/>
            </w:tcBorders>
          </w:tcPr>
          <w:p w14:paraId="51F245EB" w14:textId="77777777" w:rsidR="00BE39DF" w:rsidRDefault="00BE39DF">
            <w:pPr>
              <w:rPr>
                <w:sz w:val="2"/>
                <w:szCs w:val="2"/>
              </w:rPr>
            </w:pPr>
          </w:p>
        </w:tc>
        <w:tc>
          <w:tcPr>
            <w:tcW w:w="1075" w:type="dxa"/>
          </w:tcPr>
          <w:p w14:paraId="5671183E" w14:textId="77777777" w:rsidR="00BE39DF" w:rsidRDefault="00F20CF4">
            <w:pPr>
              <w:pStyle w:val="TableParagraph"/>
              <w:spacing w:before="1"/>
              <w:ind w:left="1" w:right="42"/>
              <w:jc w:val="center"/>
              <w:rPr>
                <w:b/>
              </w:rPr>
            </w:pPr>
            <w:r>
              <w:rPr>
                <w:b/>
                <w:spacing w:val="-10"/>
                <w:w w:val="105"/>
              </w:rPr>
              <w:t>n</w:t>
            </w:r>
          </w:p>
        </w:tc>
        <w:tc>
          <w:tcPr>
            <w:tcW w:w="1080" w:type="dxa"/>
          </w:tcPr>
          <w:p w14:paraId="4BBBF47D" w14:textId="77777777" w:rsidR="00BE39DF" w:rsidRDefault="00F20CF4">
            <w:pPr>
              <w:pStyle w:val="TableParagraph"/>
              <w:spacing w:before="1"/>
              <w:ind w:left="6" w:right="54"/>
              <w:jc w:val="center"/>
              <w:rPr>
                <w:b/>
              </w:rPr>
            </w:pPr>
            <w:r>
              <w:rPr>
                <w:b/>
                <w:spacing w:val="-10"/>
                <w:w w:val="105"/>
              </w:rPr>
              <w:t>%</w:t>
            </w:r>
          </w:p>
        </w:tc>
        <w:tc>
          <w:tcPr>
            <w:tcW w:w="1080" w:type="dxa"/>
          </w:tcPr>
          <w:p w14:paraId="049F43D1" w14:textId="77777777" w:rsidR="00BE39DF" w:rsidRDefault="00F20CF4">
            <w:pPr>
              <w:pStyle w:val="TableParagraph"/>
              <w:spacing w:before="1"/>
              <w:ind w:left="22" w:right="48"/>
              <w:jc w:val="center"/>
              <w:rPr>
                <w:b/>
              </w:rPr>
            </w:pPr>
            <w:r>
              <w:rPr>
                <w:b/>
                <w:spacing w:val="-10"/>
                <w:w w:val="105"/>
              </w:rPr>
              <w:t>n</w:t>
            </w:r>
          </w:p>
        </w:tc>
        <w:tc>
          <w:tcPr>
            <w:tcW w:w="1080" w:type="dxa"/>
          </w:tcPr>
          <w:p w14:paraId="6CF96BAF" w14:textId="77777777" w:rsidR="00BE39DF" w:rsidRDefault="00F20CF4">
            <w:pPr>
              <w:pStyle w:val="TableParagraph"/>
              <w:spacing w:before="1"/>
              <w:ind w:left="10" w:right="48"/>
              <w:jc w:val="center"/>
              <w:rPr>
                <w:b/>
              </w:rPr>
            </w:pPr>
            <w:r>
              <w:rPr>
                <w:b/>
                <w:spacing w:val="-10"/>
                <w:w w:val="105"/>
              </w:rPr>
              <w:t>%</w:t>
            </w:r>
          </w:p>
        </w:tc>
        <w:tc>
          <w:tcPr>
            <w:tcW w:w="1982" w:type="dxa"/>
            <w:vMerge/>
            <w:tcBorders>
              <w:top w:val="nil"/>
            </w:tcBorders>
          </w:tcPr>
          <w:p w14:paraId="37A512B5" w14:textId="77777777" w:rsidR="00BE39DF" w:rsidRDefault="00BE39DF">
            <w:pPr>
              <w:rPr>
                <w:sz w:val="2"/>
                <w:szCs w:val="2"/>
              </w:rPr>
            </w:pPr>
          </w:p>
        </w:tc>
      </w:tr>
      <w:tr w:rsidR="00BE39DF" w14:paraId="2D6CAEEF" w14:textId="77777777">
        <w:trPr>
          <w:trHeight w:val="844"/>
        </w:trPr>
        <w:tc>
          <w:tcPr>
            <w:tcW w:w="2971" w:type="dxa"/>
          </w:tcPr>
          <w:p w14:paraId="64F72AB7" w14:textId="77777777" w:rsidR="00BE39DF" w:rsidRDefault="00F20CF4">
            <w:pPr>
              <w:pStyle w:val="TableParagraph"/>
              <w:spacing w:before="1"/>
              <w:ind w:left="268"/>
            </w:pPr>
            <w:r>
              <w:t>No</w:t>
            </w:r>
            <w:r>
              <w:rPr>
                <w:spacing w:val="19"/>
              </w:rPr>
              <w:t xml:space="preserve"> </w:t>
            </w:r>
            <w:r>
              <w:t>prior</w:t>
            </w:r>
            <w:r>
              <w:rPr>
                <w:spacing w:val="12"/>
              </w:rPr>
              <w:t xml:space="preserve"> </w:t>
            </w:r>
            <w:r>
              <w:rPr>
                <w:spacing w:val="-2"/>
              </w:rPr>
              <w:t>biologic/</w:t>
            </w:r>
          </w:p>
          <w:p w14:paraId="792EA2D7"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0D2A15AF" w14:textId="77777777" w:rsidR="00BE39DF" w:rsidRDefault="00F20CF4">
            <w:pPr>
              <w:pStyle w:val="TableParagraph"/>
              <w:spacing w:before="212"/>
              <w:ind w:left="38" w:right="41"/>
              <w:jc w:val="center"/>
            </w:pPr>
            <w:r>
              <w:rPr>
                <w:spacing w:val="-2"/>
              </w:rPr>
              <w:t>10/93</w:t>
            </w:r>
          </w:p>
        </w:tc>
        <w:tc>
          <w:tcPr>
            <w:tcW w:w="1080" w:type="dxa"/>
          </w:tcPr>
          <w:p w14:paraId="228E8C8E" w14:textId="77777777" w:rsidR="00BE39DF" w:rsidRDefault="00F20CF4">
            <w:pPr>
              <w:pStyle w:val="TableParagraph"/>
              <w:spacing w:before="212"/>
              <w:ind w:left="48" w:right="48"/>
              <w:jc w:val="center"/>
            </w:pPr>
            <w:r>
              <w:rPr>
                <w:spacing w:val="-5"/>
              </w:rPr>
              <w:t>11%</w:t>
            </w:r>
          </w:p>
        </w:tc>
        <w:tc>
          <w:tcPr>
            <w:tcW w:w="1080" w:type="dxa"/>
          </w:tcPr>
          <w:p w14:paraId="51B2DCFB" w14:textId="77777777" w:rsidR="00BE39DF" w:rsidRDefault="00F20CF4">
            <w:pPr>
              <w:pStyle w:val="TableParagraph"/>
              <w:spacing w:before="212"/>
              <w:ind w:left="23" w:right="48"/>
              <w:jc w:val="center"/>
            </w:pPr>
            <w:r>
              <w:rPr>
                <w:spacing w:val="-2"/>
              </w:rPr>
              <w:t>55/194</w:t>
            </w:r>
          </w:p>
        </w:tc>
        <w:tc>
          <w:tcPr>
            <w:tcW w:w="1080" w:type="dxa"/>
          </w:tcPr>
          <w:p w14:paraId="55D46844" w14:textId="77777777" w:rsidR="00BE39DF" w:rsidRDefault="00F20CF4">
            <w:pPr>
              <w:pStyle w:val="TableParagraph"/>
              <w:spacing w:before="212"/>
              <w:ind w:left="50" w:right="48"/>
              <w:jc w:val="center"/>
            </w:pPr>
            <w:r>
              <w:rPr>
                <w:spacing w:val="-5"/>
              </w:rPr>
              <w:t>28%</w:t>
            </w:r>
          </w:p>
        </w:tc>
        <w:tc>
          <w:tcPr>
            <w:tcW w:w="1982" w:type="dxa"/>
          </w:tcPr>
          <w:p w14:paraId="50B0E5CC" w14:textId="77777777" w:rsidR="00BE39DF" w:rsidRDefault="00BE39DF">
            <w:pPr>
              <w:pStyle w:val="TableParagraph"/>
              <w:spacing w:before="0"/>
              <w:rPr>
                <w:sz w:val="20"/>
              </w:rPr>
            </w:pPr>
          </w:p>
        </w:tc>
      </w:tr>
      <w:tr w:rsidR="00BE39DF" w14:paraId="69EE8AC4" w14:textId="77777777">
        <w:trPr>
          <w:trHeight w:val="844"/>
        </w:trPr>
        <w:tc>
          <w:tcPr>
            <w:tcW w:w="2971" w:type="dxa"/>
          </w:tcPr>
          <w:p w14:paraId="3D7FC8E9" w14:textId="77777777" w:rsidR="00BE39DF" w:rsidRDefault="00F20CF4">
            <w:pPr>
              <w:pStyle w:val="TableParagraph"/>
              <w:spacing w:before="1"/>
              <w:ind w:left="268"/>
            </w:pPr>
            <w:r>
              <w:t>Prior</w:t>
            </w:r>
            <w:r>
              <w:rPr>
                <w:spacing w:val="16"/>
              </w:rPr>
              <w:t xml:space="preserve"> </w:t>
            </w:r>
            <w:r>
              <w:rPr>
                <w:spacing w:val="-2"/>
              </w:rPr>
              <w:t>biologic/</w:t>
            </w:r>
          </w:p>
          <w:p w14:paraId="6A4B746C"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6BBE5502" w14:textId="77777777" w:rsidR="00BE39DF" w:rsidRDefault="00F20CF4">
            <w:pPr>
              <w:pStyle w:val="TableParagraph"/>
              <w:spacing w:before="212"/>
              <w:ind w:left="35" w:right="41"/>
              <w:jc w:val="center"/>
            </w:pPr>
            <w:r>
              <w:rPr>
                <w:spacing w:val="-4"/>
              </w:rPr>
              <w:t>1/42</w:t>
            </w:r>
          </w:p>
        </w:tc>
        <w:tc>
          <w:tcPr>
            <w:tcW w:w="1080" w:type="dxa"/>
          </w:tcPr>
          <w:p w14:paraId="7FD01EA4" w14:textId="77777777" w:rsidR="00BE39DF" w:rsidRDefault="00F20CF4">
            <w:pPr>
              <w:pStyle w:val="TableParagraph"/>
              <w:spacing w:before="212"/>
              <w:ind w:left="50" w:right="48"/>
              <w:jc w:val="center"/>
            </w:pPr>
            <w:r>
              <w:rPr>
                <w:spacing w:val="-5"/>
              </w:rPr>
              <w:t>2%</w:t>
            </w:r>
          </w:p>
        </w:tc>
        <w:tc>
          <w:tcPr>
            <w:tcW w:w="1080" w:type="dxa"/>
          </w:tcPr>
          <w:p w14:paraId="6E346F96" w14:textId="77777777" w:rsidR="00BE39DF" w:rsidRDefault="00F20CF4">
            <w:pPr>
              <w:pStyle w:val="TableParagraph"/>
              <w:spacing w:before="212"/>
              <w:ind w:left="23" w:right="48"/>
              <w:jc w:val="center"/>
            </w:pPr>
            <w:r>
              <w:rPr>
                <w:spacing w:val="-2"/>
              </w:rPr>
              <w:t>18/80</w:t>
            </w:r>
          </w:p>
        </w:tc>
        <w:tc>
          <w:tcPr>
            <w:tcW w:w="1080" w:type="dxa"/>
          </w:tcPr>
          <w:p w14:paraId="6CA9D0FD" w14:textId="77777777" w:rsidR="00BE39DF" w:rsidRDefault="00F20CF4">
            <w:pPr>
              <w:pStyle w:val="TableParagraph"/>
              <w:spacing w:before="212"/>
              <w:ind w:left="50" w:right="48"/>
              <w:jc w:val="center"/>
            </w:pPr>
            <w:r>
              <w:rPr>
                <w:spacing w:val="-5"/>
              </w:rPr>
              <w:t>23%</w:t>
            </w:r>
          </w:p>
        </w:tc>
        <w:tc>
          <w:tcPr>
            <w:tcW w:w="1982" w:type="dxa"/>
          </w:tcPr>
          <w:p w14:paraId="49C371B8" w14:textId="77777777" w:rsidR="00BE39DF" w:rsidRDefault="00BE39DF">
            <w:pPr>
              <w:pStyle w:val="TableParagraph"/>
              <w:spacing w:before="0"/>
              <w:rPr>
                <w:sz w:val="20"/>
              </w:rPr>
            </w:pPr>
          </w:p>
        </w:tc>
      </w:tr>
      <w:tr w:rsidR="00BE39DF" w14:paraId="444BB7AA" w14:textId="77777777">
        <w:trPr>
          <w:trHeight w:val="844"/>
        </w:trPr>
        <w:tc>
          <w:tcPr>
            <w:tcW w:w="2971" w:type="dxa"/>
          </w:tcPr>
          <w:p w14:paraId="7F4E62C2" w14:textId="77777777" w:rsidR="00BE39DF" w:rsidRDefault="00F20CF4">
            <w:pPr>
              <w:pStyle w:val="TableParagraph"/>
              <w:spacing w:before="212"/>
              <w:ind w:left="110"/>
              <w:rPr>
                <w:b/>
              </w:rPr>
            </w:pPr>
            <w:r>
              <w:rPr>
                <w:b/>
                <w:spacing w:val="-2"/>
                <w:w w:val="105"/>
              </w:rPr>
              <w:t>Clinical</w:t>
            </w:r>
            <w:r>
              <w:rPr>
                <w:b/>
                <w:w w:val="105"/>
              </w:rPr>
              <w:t xml:space="preserve"> </w:t>
            </w:r>
            <w:r>
              <w:rPr>
                <w:b/>
                <w:spacing w:val="-2"/>
                <w:w w:val="105"/>
              </w:rPr>
              <w:t>Response</w:t>
            </w:r>
            <w:r>
              <w:rPr>
                <w:b/>
                <w:spacing w:val="-2"/>
                <w:w w:val="105"/>
                <w:vertAlign w:val="superscript"/>
              </w:rPr>
              <w:t>f</w:t>
            </w:r>
          </w:p>
        </w:tc>
        <w:tc>
          <w:tcPr>
            <w:tcW w:w="1075" w:type="dxa"/>
          </w:tcPr>
          <w:p w14:paraId="7D2F9958" w14:textId="77777777" w:rsidR="00BE39DF" w:rsidRDefault="00F20CF4">
            <w:pPr>
              <w:pStyle w:val="TableParagraph"/>
              <w:spacing w:before="212"/>
              <w:ind w:left="41" w:right="41"/>
              <w:jc w:val="center"/>
              <w:rPr>
                <w:b/>
              </w:rPr>
            </w:pPr>
            <w:r>
              <w:rPr>
                <w:b/>
                <w:spacing w:val="-5"/>
                <w:w w:val="105"/>
              </w:rPr>
              <w:t>31</w:t>
            </w:r>
          </w:p>
        </w:tc>
        <w:tc>
          <w:tcPr>
            <w:tcW w:w="1080" w:type="dxa"/>
          </w:tcPr>
          <w:p w14:paraId="261AC253" w14:textId="77777777" w:rsidR="00BE39DF" w:rsidRDefault="00F20CF4">
            <w:pPr>
              <w:pStyle w:val="TableParagraph"/>
              <w:spacing w:before="212"/>
              <w:ind w:left="54" w:right="48"/>
              <w:jc w:val="center"/>
              <w:rPr>
                <w:b/>
              </w:rPr>
            </w:pPr>
            <w:r>
              <w:rPr>
                <w:b/>
                <w:spacing w:val="-5"/>
                <w:w w:val="105"/>
              </w:rPr>
              <w:t>23%</w:t>
            </w:r>
          </w:p>
        </w:tc>
        <w:tc>
          <w:tcPr>
            <w:tcW w:w="1080" w:type="dxa"/>
          </w:tcPr>
          <w:p w14:paraId="6B9DBFA5" w14:textId="77777777" w:rsidR="00BE39DF" w:rsidRDefault="00F20CF4">
            <w:pPr>
              <w:pStyle w:val="TableParagraph"/>
              <w:spacing w:before="212"/>
              <w:ind w:left="27" w:right="48"/>
              <w:jc w:val="center"/>
              <w:rPr>
                <w:b/>
              </w:rPr>
            </w:pPr>
            <w:r>
              <w:rPr>
                <w:b/>
                <w:spacing w:val="-5"/>
                <w:w w:val="105"/>
              </w:rPr>
              <w:t>132</w:t>
            </w:r>
          </w:p>
        </w:tc>
        <w:tc>
          <w:tcPr>
            <w:tcW w:w="1080" w:type="dxa"/>
          </w:tcPr>
          <w:p w14:paraId="1DCE0073" w14:textId="77777777" w:rsidR="00BE39DF" w:rsidRDefault="00F20CF4">
            <w:pPr>
              <w:pStyle w:val="TableParagraph"/>
              <w:spacing w:before="212"/>
              <w:ind w:left="54" w:right="48"/>
              <w:jc w:val="center"/>
              <w:rPr>
                <w:b/>
              </w:rPr>
            </w:pPr>
            <w:r>
              <w:rPr>
                <w:b/>
                <w:spacing w:val="-5"/>
                <w:w w:val="105"/>
              </w:rPr>
              <w:t>48%</w:t>
            </w:r>
          </w:p>
        </w:tc>
        <w:tc>
          <w:tcPr>
            <w:tcW w:w="1982" w:type="dxa"/>
          </w:tcPr>
          <w:p w14:paraId="02F3F7A6" w14:textId="77777777" w:rsidR="00BE39DF" w:rsidRDefault="00F20CF4">
            <w:pPr>
              <w:pStyle w:val="TableParagraph"/>
              <w:spacing w:before="1"/>
              <w:ind w:left="6"/>
              <w:jc w:val="center"/>
              <w:rPr>
                <w:b/>
              </w:rPr>
            </w:pPr>
            <w:r>
              <w:rPr>
                <w:b/>
                <w:spacing w:val="-5"/>
                <w:w w:val="105"/>
              </w:rPr>
              <w:t>25%</w:t>
            </w:r>
          </w:p>
          <w:p w14:paraId="647053CC" w14:textId="77777777" w:rsidR="00BE39DF" w:rsidRDefault="00F20CF4">
            <w:pPr>
              <w:pStyle w:val="TableParagraph"/>
              <w:spacing w:before="169"/>
              <w:ind w:left="6"/>
              <w:jc w:val="center"/>
              <w:rPr>
                <w:b/>
              </w:rPr>
            </w:pPr>
            <w:r>
              <w:rPr>
                <w:b/>
                <w:w w:val="105"/>
              </w:rPr>
              <w:t>(16%,</w:t>
            </w:r>
            <w:r>
              <w:rPr>
                <w:b/>
                <w:spacing w:val="-6"/>
                <w:w w:val="105"/>
              </w:rPr>
              <w:t xml:space="preserve"> </w:t>
            </w:r>
            <w:r>
              <w:rPr>
                <w:b/>
                <w:spacing w:val="-4"/>
                <w:w w:val="105"/>
              </w:rPr>
              <w:t>34%)</w:t>
            </w:r>
            <w:r>
              <w:rPr>
                <w:b/>
                <w:spacing w:val="-4"/>
                <w:w w:val="105"/>
                <w:vertAlign w:val="superscript"/>
              </w:rPr>
              <w:t>i</w:t>
            </w:r>
          </w:p>
        </w:tc>
      </w:tr>
      <w:tr w:rsidR="00BE39DF" w14:paraId="4EA66F94" w14:textId="77777777">
        <w:trPr>
          <w:trHeight w:val="844"/>
        </w:trPr>
        <w:tc>
          <w:tcPr>
            <w:tcW w:w="2971" w:type="dxa"/>
          </w:tcPr>
          <w:p w14:paraId="27D1DD96" w14:textId="77777777" w:rsidR="00BE39DF" w:rsidRDefault="00F20CF4">
            <w:pPr>
              <w:pStyle w:val="TableParagraph"/>
              <w:spacing w:before="1"/>
              <w:ind w:left="268"/>
            </w:pPr>
            <w:r>
              <w:t>No</w:t>
            </w:r>
            <w:r>
              <w:rPr>
                <w:spacing w:val="19"/>
              </w:rPr>
              <w:t xml:space="preserve"> </w:t>
            </w:r>
            <w:r>
              <w:t>prior</w:t>
            </w:r>
            <w:r>
              <w:rPr>
                <w:spacing w:val="12"/>
              </w:rPr>
              <w:t xml:space="preserve"> </w:t>
            </w:r>
            <w:r>
              <w:rPr>
                <w:spacing w:val="-2"/>
              </w:rPr>
              <w:t>biologic/</w:t>
            </w:r>
          </w:p>
          <w:p w14:paraId="392E7B64"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47407223" w14:textId="77777777" w:rsidR="00BE39DF" w:rsidRDefault="00F20CF4">
            <w:pPr>
              <w:pStyle w:val="TableParagraph"/>
              <w:spacing w:before="212"/>
              <w:ind w:left="38" w:right="41"/>
              <w:jc w:val="center"/>
            </w:pPr>
            <w:r>
              <w:rPr>
                <w:spacing w:val="-2"/>
              </w:rPr>
              <w:t>25/93</w:t>
            </w:r>
          </w:p>
        </w:tc>
        <w:tc>
          <w:tcPr>
            <w:tcW w:w="1080" w:type="dxa"/>
          </w:tcPr>
          <w:p w14:paraId="0E677525" w14:textId="77777777" w:rsidR="00BE39DF" w:rsidRDefault="00F20CF4">
            <w:pPr>
              <w:pStyle w:val="TableParagraph"/>
              <w:spacing w:before="212"/>
              <w:ind w:left="50" w:right="48"/>
              <w:jc w:val="center"/>
            </w:pPr>
            <w:r>
              <w:rPr>
                <w:spacing w:val="-5"/>
              </w:rPr>
              <w:t>27%</w:t>
            </w:r>
          </w:p>
        </w:tc>
        <w:tc>
          <w:tcPr>
            <w:tcW w:w="1080" w:type="dxa"/>
          </w:tcPr>
          <w:p w14:paraId="3205CA69" w14:textId="77777777" w:rsidR="00BE39DF" w:rsidRDefault="00F20CF4">
            <w:pPr>
              <w:pStyle w:val="TableParagraph"/>
              <w:spacing w:before="212"/>
              <w:ind w:left="28" w:right="48"/>
              <w:jc w:val="center"/>
            </w:pPr>
            <w:r>
              <w:rPr>
                <w:spacing w:val="-2"/>
              </w:rPr>
              <w:t>103/194</w:t>
            </w:r>
          </w:p>
        </w:tc>
        <w:tc>
          <w:tcPr>
            <w:tcW w:w="1080" w:type="dxa"/>
          </w:tcPr>
          <w:p w14:paraId="2332D9F0" w14:textId="77777777" w:rsidR="00BE39DF" w:rsidRDefault="00F20CF4">
            <w:pPr>
              <w:pStyle w:val="TableParagraph"/>
              <w:spacing w:before="212"/>
              <w:ind w:left="50" w:right="48"/>
              <w:jc w:val="center"/>
            </w:pPr>
            <w:r>
              <w:rPr>
                <w:spacing w:val="-5"/>
              </w:rPr>
              <w:t>53%</w:t>
            </w:r>
          </w:p>
        </w:tc>
        <w:tc>
          <w:tcPr>
            <w:tcW w:w="1982" w:type="dxa"/>
          </w:tcPr>
          <w:p w14:paraId="70DFA413" w14:textId="77777777" w:rsidR="00BE39DF" w:rsidRDefault="00BE39DF">
            <w:pPr>
              <w:pStyle w:val="TableParagraph"/>
              <w:spacing w:before="0"/>
              <w:rPr>
                <w:sz w:val="20"/>
              </w:rPr>
            </w:pPr>
          </w:p>
        </w:tc>
      </w:tr>
      <w:tr w:rsidR="00BE39DF" w14:paraId="6691C62A" w14:textId="77777777">
        <w:trPr>
          <w:trHeight w:val="844"/>
        </w:trPr>
        <w:tc>
          <w:tcPr>
            <w:tcW w:w="2971" w:type="dxa"/>
          </w:tcPr>
          <w:p w14:paraId="62135236" w14:textId="77777777" w:rsidR="00BE39DF" w:rsidRDefault="00F20CF4">
            <w:pPr>
              <w:pStyle w:val="TableParagraph"/>
              <w:spacing w:before="1"/>
              <w:ind w:left="268"/>
            </w:pPr>
            <w:r>
              <w:t>Prior</w:t>
            </w:r>
            <w:r>
              <w:rPr>
                <w:spacing w:val="16"/>
              </w:rPr>
              <w:t xml:space="preserve"> </w:t>
            </w:r>
            <w:r>
              <w:rPr>
                <w:spacing w:val="-2"/>
              </w:rPr>
              <w:t>biologic/</w:t>
            </w:r>
          </w:p>
          <w:p w14:paraId="1A45CC78"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02C1CBD3" w14:textId="77777777" w:rsidR="00BE39DF" w:rsidRDefault="00F20CF4">
            <w:pPr>
              <w:pStyle w:val="TableParagraph"/>
              <w:spacing w:before="212"/>
              <w:ind w:left="35" w:right="41"/>
              <w:jc w:val="center"/>
            </w:pPr>
            <w:r>
              <w:rPr>
                <w:spacing w:val="-4"/>
              </w:rPr>
              <w:t>6/42</w:t>
            </w:r>
          </w:p>
        </w:tc>
        <w:tc>
          <w:tcPr>
            <w:tcW w:w="1080" w:type="dxa"/>
          </w:tcPr>
          <w:p w14:paraId="5FB501EB" w14:textId="77777777" w:rsidR="00BE39DF" w:rsidRDefault="00F20CF4">
            <w:pPr>
              <w:pStyle w:val="TableParagraph"/>
              <w:spacing w:before="212"/>
              <w:ind w:left="50" w:right="48"/>
              <w:jc w:val="center"/>
            </w:pPr>
            <w:r>
              <w:rPr>
                <w:spacing w:val="-5"/>
              </w:rPr>
              <w:t>14%</w:t>
            </w:r>
          </w:p>
        </w:tc>
        <w:tc>
          <w:tcPr>
            <w:tcW w:w="1080" w:type="dxa"/>
          </w:tcPr>
          <w:p w14:paraId="3E176AEB" w14:textId="77777777" w:rsidR="00BE39DF" w:rsidRDefault="00F20CF4">
            <w:pPr>
              <w:pStyle w:val="TableParagraph"/>
              <w:spacing w:before="212"/>
              <w:ind w:left="23" w:right="48"/>
              <w:jc w:val="center"/>
            </w:pPr>
            <w:r>
              <w:rPr>
                <w:spacing w:val="-2"/>
              </w:rPr>
              <w:t>29/80</w:t>
            </w:r>
          </w:p>
        </w:tc>
        <w:tc>
          <w:tcPr>
            <w:tcW w:w="1080" w:type="dxa"/>
          </w:tcPr>
          <w:p w14:paraId="236D7BFC" w14:textId="77777777" w:rsidR="00BE39DF" w:rsidRDefault="00F20CF4">
            <w:pPr>
              <w:pStyle w:val="TableParagraph"/>
              <w:spacing w:before="212"/>
              <w:ind w:left="50" w:right="48"/>
              <w:jc w:val="center"/>
            </w:pPr>
            <w:r>
              <w:rPr>
                <w:spacing w:val="-5"/>
              </w:rPr>
              <w:t>36%</w:t>
            </w:r>
          </w:p>
        </w:tc>
        <w:tc>
          <w:tcPr>
            <w:tcW w:w="1982" w:type="dxa"/>
          </w:tcPr>
          <w:p w14:paraId="3A3A3861" w14:textId="77777777" w:rsidR="00BE39DF" w:rsidRDefault="00BE39DF">
            <w:pPr>
              <w:pStyle w:val="TableParagraph"/>
              <w:spacing w:before="0"/>
              <w:rPr>
                <w:sz w:val="20"/>
              </w:rPr>
            </w:pPr>
          </w:p>
        </w:tc>
      </w:tr>
      <w:tr w:rsidR="00BE39DF" w14:paraId="2C4D5132" w14:textId="77777777">
        <w:trPr>
          <w:trHeight w:val="844"/>
        </w:trPr>
        <w:tc>
          <w:tcPr>
            <w:tcW w:w="2971" w:type="dxa"/>
          </w:tcPr>
          <w:p w14:paraId="016C2CCD" w14:textId="77777777" w:rsidR="00BE39DF" w:rsidRDefault="00F20CF4">
            <w:pPr>
              <w:pStyle w:val="TableParagraph"/>
              <w:spacing w:before="82" w:line="249" w:lineRule="auto"/>
              <w:ind w:left="110" w:right="269"/>
              <w:rPr>
                <w:b/>
              </w:rPr>
            </w:pPr>
            <w:r>
              <w:rPr>
                <w:b/>
                <w:spacing w:val="-2"/>
                <w:w w:val="105"/>
              </w:rPr>
              <w:t>Corticosteroid-free Clinical</w:t>
            </w:r>
            <w:r>
              <w:rPr>
                <w:b/>
                <w:w w:val="105"/>
              </w:rPr>
              <w:t xml:space="preserve"> </w:t>
            </w:r>
            <w:r>
              <w:rPr>
                <w:b/>
                <w:spacing w:val="-2"/>
                <w:w w:val="105"/>
              </w:rPr>
              <w:t>Remission</w:t>
            </w:r>
            <w:r>
              <w:rPr>
                <w:b/>
                <w:spacing w:val="-2"/>
                <w:w w:val="105"/>
                <w:vertAlign w:val="superscript"/>
              </w:rPr>
              <w:t>g</w:t>
            </w:r>
          </w:p>
        </w:tc>
        <w:tc>
          <w:tcPr>
            <w:tcW w:w="1075" w:type="dxa"/>
          </w:tcPr>
          <w:p w14:paraId="2DFF6B66" w14:textId="77777777" w:rsidR="00BE39DF" w:rsidRDefault="00F20CF4">
            <w:pPr>
              <w:pStyle w:val="TableParagraph"/>
              <w:spacing w:before="212"/>
              <w:ind w:left="42" w:right="41"/>
              <w:jc w:val="center"/>
              <w:rPr>
                <w:b/>
              </w:rPr>
            </w:pPr>
            <w:r>
              <w:rPr>
                <w:b/>
                <w:spacing w:val="-10"/>
                <w:w w:val="105"/>
              </w:rPr>
              <w:t>9</w:t>
            </w:r>
          </w:p>
        </w:tc>
        <w:tc>
          <w:tcPr>
            <w:tcW w:w="1080" w:type="dxa"/>
          </w:tcPr>
          <w:p w14:paraId="3AC7E101" w14:textId="77777777" w:rsidR="00BE39DF" w:rsidRDefault="00F20CF4">
            <w:pPr>
              <w:pStyle w:val="TableParagraph"/>
              <w:spacing w:before="212"/>
              <w:ind w:left="54" w:right="48"/>
              <w:jc w:val="center"/>
              <w:rPr>
                <w:b/>
              </w:rPr>
            </w:pPr>
            <w:r>
              <w:rPr>
                <w:b/>
                <w:spacing w:val="-5"/>
                <w:w w:val="105"/>
              </w:rPr>
              <w:t>7%</w:t>
            </w:r>
          </w:p>
        </w:tc>
        <w:tc>
          <w:tcPr>
            <w:tcW w:w="1080" w:type="dxa"/>
          </w:tcPr>
          <w:p w14:paraId="210FA424" w14:textId="77777777" w:rsidR="00BE39DF" w:rsidRDefault="00F20CF4">
            <w:pPr>
              <w:pStyle w:val="TableParagraph"/>
              <w:spacing w:before="212"/>
              <w:ind w:left="27" w:right="48"/>
              <w:jc w:val="center"/>
              <w:rPr>
                <w:b/>
              </w:rPr>
            </w:pPr>
            <w:r>
              <w:rPr>
                <w:b/>
                <w:spacing w:val="-5"/>
                <w:w w:val="105"/>
              </w:rPr>
              <w:t>88</w:t>
            </w:r>
          </w:p>
        </w:tc>
        <w:tc>
          <w:tcPr>
            <w:tcW w:w="1080" w:type="dxa"/>
          </w:tcPr>
          <w:p w14:paraId="7018C0DB" w14:textId="77777777" w:rsidR="00BE39DF" w:rsidRDefault="00F20CF4">
            <w:pPr>
              <w:pStyle w:val="TableParagraph"/>
              <w:spacing w:before="212"/>
              <w:ind w:left="54" w:right="48"/>
              <w:jc w:val="center"/>
              <w:rPr>
                <w:b/>
              </w:rPr>
            </w:pPr>
            <w:r>
              <w:rPr>
                <w:b/>
                <w:spacing w:val="-5"/>
                <w:w w:val="105"/>
              </w:rPr>
              <w:t>32%</w:t>
            </w:r>
          </w:p>
        </w:tc>
        <w:tc>
          <w:tcPr>
            <w:tcW w:w="1982" w:type="dxa"/>
          </w:tcPr>
          <w:p w14:paraId="00AB9237" w14:textId="77777777" w:rsidR="00BE39DF" w:rsidRDefault="00F20CF4">
            <w:pPr>
              <w:pStyle w:val="TableParagraph"/>
              <w:spacing w:before="1"/>
              <w:ind w:left="6"/>
              <w:jc w:val="center"/>
              <w:rPr>
                <w:b/>
              </w:rPr>
            </w:pPr>
            <w:r>
              <w:rPr>
                <w:b/>
                <w:spacing w:val="-5"/>
                <w:w w:val="105"/>
              </w:rPr>
              <w:t>25%</w:t>
            </w:r>
          </w:p>
          <w:p w14:paraId="5114F6CF" w14:textId="77777777" w:rsidR="00BE39DF" w:rsidRDefault="00F20CF4">
            <w:pPr>
              <w:pStyle w:val="TableParagraph"/>
              <w:spacing w:before="169"/>
              <w:ind w:left="6"/>
              <w:jc w:val="center"/>
              <w:rPr>
                <w:b/>
              </w:rPr>
            </w:pPr>
            <w:r>
              <w:rPr>
                <w:b/>
                <w:w w:val="105"/>
              </w:rPr>
              <w:t>(18%,</w:t>
            </w:r>
            <w:r>
              <w:rPr>
                <w:b/>
                <w:spacing w:val="-6"/>
                <w:w w:val="105"/>
              </w:rPr>
              <w:t xml:space="preserve"> </w:t>
            </w:r>
            <w:r>
              <w:rPr>
                <w:b/>
                <w:spacing w:val="-4"/>
                <w:w w:val="105"/>
              </w:rPr>
              <w:t>32%)</w:t>
            </w:r>
            <w:r>
              <w:rPr>
                <w:b/>
                <w:spacing w:val="-4"/>
                <w:w w:val="105"/>
                <w:vertAlign w:val="superscript"/>
              </w:rPr>
              <w:t>i</w:t>
            </w:r>
          </w:p>
        </w:tc>
      </w:tr>
      <w:tr w:rsidR="00BE39DF" w14:paraId="5A946890" w14:textId="77777777">
        <w:trPr>
          <w:trHeight w:val="844"/>
        </w:trPr>
        <w:tc>
          <w:tcPr>
            <w:tcW w:w="2971" w:type="dxa"/>
          </w:tcPr>
          <w:p w14:paraId="2D30C2FB" w14:textId="77777777" w:rsidR="00BE39DF" w:rsidRDefault="00F20CF4">
            <w:pPr>
              <w:pStyle w:val="TableParagraph"/>
              <w:spacing w:before="1"/>
              <w:ind w:left="268"/>
            </w:pPr>
            <w:r>
              <w:t>No</w:t>
            </w:r>
            <w:r>
              <w:rPr>
                <w:spacing w:val="19"/>
              </w:rPr>
              <w:t xml:space="preserve"> </w:t>
            </w:r>
            <w:r>
              <w:t>prior</w:t>
            </w:r>
            <w:r>
              <w:rPr>
                <w:spacing w:val="12"/>
              </w:rPr>
              <w:t xml:space="preserve"> </w:t>
            </w:r>
            <w:r>
              <w:rPr>
                <w:spacing w:val="-2"/>
              </w:rPr>
              <w:t>biologic/</w:t>
            </w:r>
          </w:p>
          <w:p w14:paraId="42B4EC87"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31E2CC9D" w14:textId="77777777" w:rsidR="00BE39DF" w:rsidRDefault="00F20CF4">
            <w:pPr>
              <w:pStyle w:val="TableParagraph"/>
              <w:spacing w:before="212"/>
              <w:ind w:left="34" w:right="41"/>
              <w:jc w:val="center"/>
            </w:pPr>
            <w:r>
              <w:rPr>
                <w:spacing w:val="-4"/>
              </w:rPr>
              <w:t>7/93</w:t>
            </w:r>
          </w:p>
        </w:tc>
        <w:tc>
          <w:tcPr>
            <w:tcW w:w="1080" w:type="dxa"/>
          </w:tcPr>
          <w:p w14:paraId="64D06725" w14:textId="77777777" w:rsidR="00BE39DF" w:rsidRDefault="00F20CF4">
            <w:pPr>
              <w:pStyle w:val="TableParagraph"/>
              <w:spacing w:before="212"/>
              <w:ind w:left="50" w:right="48"/>
              <w:jc w:val="center"/>
            </w:pPr>
            <w:r>
              <w:rPr>
                <w:spacing w:val="-5"/>
              </w:rPr>
              <w:t>8%</w:t>
            </w:r>
          </w:p>
        </w:tc>
        <w:tc>
          <w:tcPr>
            <w:tcW w:w="1080" w:type="dxa"/>
          </w:tcPr>
          <w:p w14:paraId="2A11D48E" w14:textId="77777777" w:rsidR="00BE39DF" w:rsidRDefault="00F20CF4">
            <w:pPr>
              <w:pStyle w:val="TableParagraph"/>
              <w:spacing w:before="212"/>
              <w:ind w:left="23" w:right="48"/>
              <w:jc w:val="center"/>
            </w:pPr>
            <w:r>
              <w:rPr>
                <w:spacing w:val="-2"/>
              </w:rPr>
              <w:t>71/194</w:t>
            </w:r>
          </w:p>
        </w:tc>
        <w:tc>
          <w:tcPr>
            <w:tcW w:w="1080" w:type="dxa"/>
          </w:tcPr>
          <w:p w14:paraId="09140476" w14:textId="77777777" w:rsidR="00BE39DF" w:rsidRDefault="00F20CF4">
            <w:pPr>
              <w:pStyle w:val="TableParagraph"/>
              <w:spacing w:before="212"/>
              <w:ind w:left="50" w:right="48"/>
              <w:jc w:val="center"/>
            </w:pPr>
            <w:r>
              <w:rPr>
                <w:spacing w:val="-5"/>
              </w:rPr>
              <w:t>37%</w:t>
            </w:r>
          </w:p>
        </w:tc>
        <w:tc>
          <w:tcPr>
            <w:tcW w:w="1982" w:type="dxa"/>
          </w:tcPr>
          <w:p w14:paraId="5FFBD12C" w14:textId="77777777" w:rsidR="00BE39DF" w:rsidRDefault="00BE39DF">
            <w:pPr>
              <w:pStyle w:val="TableParagraph"/>
              <w:spacing w:before="0"/>
              <w:rPr>
                <w:sz w:val="20"/>
              </w:rPr>
            </w:pPr>
          </w:p>
        </w:tc>
      </w:tr>
      <w:tr w:rsidR="00BE39DF" w14:paraId="78E700C9" w14:textId="77777777">
        <w:trPr>
          <w:trHeight w:val="849"/>
        </w:trPr>
        <w:tc>
          <w:tcPr>
            <w:tcW w:w="2971" w:type="dxa"/>
          </w:tcPr>
          <w:p w14:paraId="0A7C4584" w14:textId="77777777" w:rsidR="00BE39DF" w:rsidRDefault="00F20CF4">
            <w:pPr>
              <w:pStyle w:val="TableParagraph"/>
              <w:spacing w:before="5"/>
              <w:ind w:left="268"/>
            </w:pPr>
            <w:r>
              <w:t>Prior</w:t>
            </w:r>
            <w:r>
              <w:rPr>
                <w:spacing w:val="16"/>
              </w:rPr>
              <w:t xml:space="preserve"> </w:t>
            </w:r>
            <w:r>
              <w:rPr>
                <w:spacing w:val="-2"/>
              </w:rPr>
              <w:t>biologic/</w:t>
            </w:r>
          </w:p>
          <w:p w14:paraId="5C838D54" w14:textId="77777777" w:rsidR="00BE39DF" w:rsidRDefault="00F20CF4">
            <w:pPr>
              <w:pStyle w:val="TableParagraph"/>
              <w:spacing w:before="170"/>
              <w:ind w:left="268"/>
            </w:pPr>
            <w:r>
              <w:t>JAK</w:t>
            </w:r>
            <w:r>
              <w:rPr>
                <w:spacing w:val="29"/>
              </w:rPr>
              <w:t xml:space="preserve"> </w:t>
            </w:r>
            <w:r>
              <w:t>inhibitor</w:t>
            </w:r>
            <w:r>
              <w:rPr>
                <w:spacing w:val="23"/>
              </w:rPr>
              <w:t xml:space="preserve"> </w:t>
            </w:r>
            <w:r>
              <w:rPr>
                <w:spacing w:val="-2"/>
              </w:rPr>
              <w:t>exposure</w:t>
            </w:r>
          </w:p>
        </w:tc>
        <w:tc>
          <w:tcPr>
            <w:tcW w:w="1075" w:type="dxa"/>
          </w:tcPr>
          <w:p w14:paraId="3DD1A815" w14:textId="77777777" w:rsidR="00BE39DF" w:rsidRDefault="00F20CF4">
            <w:pPr>
              <w:pStyle w:val="TableParagraph"/>
              <w:spacing w:before="216"/>
              <w:ind w:left="34" w:right="41"/>
              <w:jc w:val="center"/>
            </w:pPr>
            <w:r>
              <w:rPr>
                <w:spacing w:val="-4"/>
              </w:rPr>
              <w:t>2/42</w:t>
            </w:r>
          </w:p>
        </w:tc>
        <w:tc>
          <w:tcPr>
            <w:tcW w:w="1080" w:type="dxa"/>
          </w:tcPr>
          <w:p w14:paraId="2F29FBEE" w14:textId="77777777" w:rsidR="00BE39DF" w:rsidRDefault="00F20CF4">
            <w:pPr>
              <w:pStyle w:val="TableParagraph"/>
              <w:spacing w:before="216"/>
              <w:ind w:left="50" w:right="48"/>
              <w:jc w:val="center"/>
            </w:pPr>
            <w:r>
              <w:rPr>
                <w:spacing w:val="-5"/>
              </w:rPr>
              <w:t>5%</w:t>
            </w:r>
          </w:p>
        </w:tc>
        <w:tc>
          <w:tcPr>
            <w:tcW w:w="1080" w:type="dxa"/>
          </w:tcPr>
          <w:p w14:paraId="78B2AC2E" w14:textId="77777777" w:rsidR="00BE39DF" w:rsidRDefault="00F20CF4">
            <w:pPr>
              <w:pStyle w:val="TableParagraph"/>
              <w:spacing w:before="216"/>
              <w:ind w:left="23" w:right="48"/>
              <w:jc w:val="center"/>
            </w:pPr>
            <w:r>
              <w:rPr>
                <w:spacing w:val="-2"/>
              </w:rPr>
              <w:t>17/80</w:t>
            </w:r>
          </w:p>
        </w:tc>
        <w:tc>
          <w:tcPr>
            <w:tcW w:w="1080" w:type="dxa"/>
          </w:tcPr>
          <w:p w14:paraId="79844EED" w14:textId="77777777" w:rsidR="00BE39DF" w:rsidRDefault="00F20CF4">
            <w:pPr>
              <w:pStyle w:val="TableParagraph"/>
              <w:spacing w:before="216"/>
              <w:ind w:left="50" w:right="48"/>
              <w:jc w:val="center"/>
            </w:pPr>
            <w:r>
              <w:rPr>
                <w:spacing w:val="-5"/>
              </w:rPr>
              <w:t>21%</w:t>
            </w:r>
          </w:p>
        </w:tc>
        <w:tc>
          <w:tcPr>
            <w:tcW w:w="1982" w:type="dxa"/>
          </w:tcPr>
          <w:p w14:paraId="63D4E1CA" w14:textId="77777777" w:rsidR="00BE39DF" w:rsidRDefault="00BE39DF">
            <w:pPr>
              <w:pStyle w:val="TableParagraph"/>
              <w:spacing w:before="0"/>
              <w:rPr>
                <w:sz w:val="20"/>
              </w:rPr>
            </w:pPr>
          </w:p>
        </w:tc>
      </w:tr>
      <w:tr w:rsidR="00BE39DF" w14:paraId="1F1BE9EC" w14:textId="77777777">
        <w:trPr>
          <w:trHeight w:val="844"/>
        </w:trPr>
        <w:tc>
          <w:tcPr>
            <w:tcW w:w="2971" w:type="dxa"/>
          </w:tcPr>
          <w:p w14:paraId="51160944" w14:textId="77777777" w:rsidR="00BE39DF" w:rsidRDefault="00F20CF4">
            <w:pPr>
              <w:pStyle w:val="TableParagraph"/>
              <w:spacing w:before="77" w:line="249" w:lineRule="auto"/>
              <w:ind w:left="110" w:right="1055"/>
              <w:rPr>
                <w:b/>
              </w:rPr>
            </w:pPr>
            <w:r>
              <w:rPr>
                <w:b/>
                <w:w w:val="105"/>
              </w:rPr>
              <w:t>Sustained</w:t>
            </w:r>
            <w:r>
              <w:rPr>
                <w:b/>
                <w:spacing w:val="-15"/>
                <w:w w:val="105"/>
              </w:rPr>
              <w:t xml:space="preserve"> </w:t>
            </w:r>
            <w:r>
              <w:rPr>
                <w:b/>
                <w:w w:val="105"/>
              </w:rPr>
              <w:t xml:space="preserve">Clinical </w:t>
            </w:r>
            <w:r>
              <w:rPr>
                <w:b/>
                <w:spacing w:val="-2"/>
                <w:w w:val="105"/>
              </w:rPr>
              <w:t>Remission</w:t>
            </w:r>
            <w:r>
              <w:rPr>
                <w:b/>
                <w:spacing w:val="-2"/>
                <w:w w:val="105"/>
                <w:vertAlign w:val="superscript"/>
              </w:rPr>
              <w:t>h</w:t>
            </w:r>
          </w:p>
        </w:tc>
        <w:tc>
          <w:tcPr>
            <w:tcW w:w="1075" w:type="dxa"/>
          </w:tcPr>
          <w:p w14:paraId="556E656C" w14:textId="77777777" w:rsidR="00BE39DF" w:rsidRDefault="00F20CF4">
            <w:pPr>
              <w:pStyle w:val="TableParagraph"/>
              <w:spacing w:before="212"/>
              <w:ind w:left="42" w:right="41"/>
              <w:jc w:val="center"/>
              <w:rPr>
                <w:b/>
              </w:rPr>
            </w:pPr>
            <w:r>
              <w:rPr>
                <w:b/>
                <w:spacing w:val="-10"/>
                <w:w w:val="105"/>
              </w:rPr>
              <w:t>3</w:t>
            </w:r>
          </w:p>
        </w:tc>
        <w:tc>
          <w:tcPr>
            <w:tcW w:w="1080" w:type="dxa"/>
          </w:tcPr>
          <w:p w14:paraId="0735B369" w14:textId="77777777" w:rsidR="00BE39DF" w:rsidRDefault="00F20CF4">
            <w:pPr>
              <w:pStyle w:val="TableParagraph"/>
              <w:spacing w:before="212"/>
              <w:ind w:left="54" w:right="48"/>
              <w:jc w:val="center"/>
              <w:rPr>
                <w:b/>
              </w:rPr>
            </w:pPr>
            <w:r>
              <w:rPr>
                <w:b/>
                <w:spacing w:val="-5"/>
                <w:w w:val="105"/>
              </w:rPr>
              <w:t>2%</w:t>
            </w:r>
          </w:p>
        </w:tc>
        <w:tc>
          <w:tcPr>
            <w:tcW w:w="1080" w:type="dxa"/>
          </w:tcPr>
          <w:p w14:paraId="32306816" w14:textId="77777777" w:rsidR="00BE39DF" w:rsidRDefault="00F20CF4">
            <w:pPr>
              <w:pStyle w:val="TableParagraph"/>
              <w:spacing w:before="212"/>
              <w:ind w:left="27" w:right="48"/>
              <w:jc w:val="center"/>
              <w:rPr>
                <w:b/>
              </w:rPr>
            </w:pPr>
            <w:r>
              <w:rPr>
                <w:b/>
                <w:spacing w:val="-5"/>
                <w:w w:val="105"/>
              </w:rPr>
              <w:t>49</w:t>
            </w:r>
          </w:p>
        </w:tc>
        <w:tc>
          <w:tcPr>
            <w:tcW w:w="1080" w:type="dxa"/>
          </w:tcPr>
          <w:p w14:paraId="0615DC87" w14:textId="77777777" w:rsidR="00BE39DF" w:rsidRDefault="00F20CF4">
            <w:pPr>
              <w:pStyle w:val="TableParagraph"/>
              <w:spacing w:before="212"/>
              <w:ind w:left="54" w:right="48"/>
              <w:jc w:val="center"/>
              <w:rPr>
                <w:b/>
              </w:rPr>
            </w:pPr>
            <w:r>
              <w:rPr>
                <w:b/>
                <w:spacing w:val="-5"/>
                <w:w w:val="105"/>
              </w:rPr>
              <w:t>18%</w:t>
            </w:r>
          </w:p>
        </w:tc>
        <w:tc>
          <w:tcPr>
            <w:tcW w:w="1982" w:type="dxa"/>
          </w:tcPr>
          <w:p w14:paraId="0FB9D3EE" w14:textId="77777777" w:rsidR="00BE39DF" w:rsidRDefault="00F20CF4">
            <w:pPr>
              <w:pStyle w:val="TableParagraph"/>
              <w:spacing w:before="1"/>
              <w:ind w:left="6"/>
              <w:jc w:val="center"/>
              <w:rPr>
                <w:b/>
              </w:rPr>
            </w:pPr>
            <w:r>
              <w:rPr>
                <w:b/>
                <w:spacing w:val="-5"/>
                <w:w w:val="105"/>
              </w:rPr>
              <w:t>16%</w:t>
            </w:r>
          </w:p>
          <w:p w14:paraId="6703FD5E" w14:textId="77777777" w:rsidR="00BE39DF" w:rsidRDefault="00F20CF4">
            <w:pPr>
              <w:pStyle w:val="TableParagraph"/>
              <w:spacing w:before="169"/>
              <w:ind w:left="6" w:right="5"/>
              <w:jc w:val="center"/>
              <w:rPr>
                <w:b/>
              </w:rPr>
            </w:pPr>
            <w:r>
              <w:rPr>
                <w:b/>
                <w:spacing w:val="-2"/>
                <w:w w:val="105"/>
              </w:rPr>
              <w:t>(11%,</w:t>
            </w:r>
            <w:r>
              <w:rPr>
                <w:b/>
                <w:spacing w:val="-11"/>
                <w:w w:val="105"/>
              </w:rPr>
              <w:t xml:space="preserve"> </w:t>
            </w:r>
            <w:r>
              <w:rPr>
                <w:b/>
                <w:spacing w:val="-4"/>
                <w:w w:val="105"/>
              </w:rPr>
              <w:t>21%)</w:t>
            </w:r>
            <w:r>
              <w:rPr>
                <w:b/>
                <w:spacing w:val="-4"/>
                <w:w w:val="105"/>
                <w:vertAlign w:val="superscript"/>
              </w:rPr>
              <w:t>i</w:t>
            </w:r>
          </w:p>
        </w:tc>
      </w:tr>
      <w:tr w:rsidR="00BE39DF" w14:paraId="071FC01A" w14:textId="77777777">
        <w:trPr>
          <w:trHeight w:val="844"/>
        </w:trPr>
        <w:tc>
          <w:tcPr>
            <w:tcW w:w="2971" w:type="dxa"/>
          </w:tcPr>
          <w:p w14:paraId="0CE9D65C" w14:textId="77777777" w:rsidR="00BE39DF" w:rsidRDefault="00F20CF4">
            <w:pPr>
              <w:pStyle w:val="TableParagraph"/>
              <w:spacing w:before="1"/>
              <w:ind w:left="268"/>
            </w:pPr>
            <w:r>
              <w:t>No</w:t>
            </w:r>
            <w:r>
              <w:rPr>
                <w:spacing w:val="19"/>
              </w:rPr>
              <w:t xml:space="preserve"> </w:t>
            </w:r>
            <w:r>
              <w:t>prior</w:t>
            </w:r>
            <w:r>
              <w:rPr>
                <w:spacing w:val="12"/>
              </w:rPr>
              <w:t xml:space="preserve"> </w:t>
            </w:r>
            <w:r>
              <w:rPr>
                <w:spacing w:val="-2"/>
              </w:rPr>
              <w:t>biologic/</w:t>
            </w:r>
          </w:p>
          <w:p w14:paraId="01D12FD0"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5123EE5E" w14:textId="77777777" w:rsidR="00BE39DF" w:rsidRDefault="00F20CF4">
            <w:pPr>
              <w:pStyle w:val="TableParagraph"/>
              <w:spacing w:before="212"/>
              <w:ind w:left="34" w:right="41"/>
              <w:jc w:val="center"/>
            </w:pPr>
            <w:r>
              <w:rPr>
                <w:spacing w:val="-4"/>
              </w:rPr>
              <w:t>2/93</w:t>
            </w:r>
          </w:p>
        </w:tc>
        <w:tc>
          <w:tcPr>
            <w:tcW w:w="1080" w:type="dxa"/>
          </w:tcPr>
          <w:p w14:paraId="6A7C61A4" w14:textId="77777777" w:rsidR="00BE39DF" w:rsidRDefault="00F20CF4">
            <w:pPr>
              <w:pStyle w:val="TableParagraph"/>
              <w:spacing w:before="212"/>
              <w:ind w:left="50" w:right="48"/>
              <w:jc w:val="center"/>
            </w:pPr>
            <w:r>
              <w:rPr>
                <w:spacing w:val="-5"/>
              </w:rPr>
              <w:t>2%</w:t>
            </w:r>
          </w:p>
        </w:tc>
        <w:tc>
          <w:tcPr>
            <w:tcW w:w="1080" w:type="dxa"/>
          </w:tcPr>
          <w:p w14:paraId="40BACB16" w14:textId="77777777" w:rsidR="00BE39DF" w:rsidRDefault="00F20CF4">
            <w:pPr>
              <w:pStyle w:val="TableParagraph"/>
              <w:spacing w:before="212"/>
              <w:ind w:left="23" w:right="48"/>
              <w:jc w:val="center"/>
            </w:pPr>
            <w:r>
              <w:rPr>
                <w:spacing w:val="-2"/>
              </w:rPr>
              <w:t>41/194</w:t>
            </w:r>
          </w:p>
        </w:tc>
        <w:tc>
          <w:tcPr>
            <w:tcW w:w="1080" w:type="dxa"/>
          </w:tcPr>
          <w:p w14:paraId="590DE428" w14:textId="77777777" w:rsidR="00BE39DF" w:rsidRDefault="00F20CF4">
            <w:pPr>
              <w:pStyle w:val="TableParagraph"/>
              <w:spacing w:before="212"/>
              <w:ind w:left="50" w:right="48"/>
              <w:jc w:val="center"/>
            </w:pPr>
            <w:r>
              <w:rPr>
                <w:spacing w:val="-5"/>
              </w:rPr>
              <w:t>21%</w:t>
            </w:r>
          </w:p>
        </w:tc>
        <w:tc>
          <w:tcPr>
            <w:tcW w:w="1982" w:type="dxa"/>
          </w:tcPr>
          <w:p w14:paraId="04F6B238" w14:textId="77777777" w:rsidR="00BE39DF" w:rsidRDefault="00BE39DF">
            <w:pPr>
              <w:pStyle w:val="TableParagraph"/>
              <w:spacing w:before="0"/>
              <w:rPr>
                <w:sz w:val="20"/>
              </w:rPr>
            </w:pPr>
          </w:p>
        </w:tc>
      </w:tr>
      <w:tr w:rsidR="00BE39DF" w14:paraId="427C9E09" w14:textId="77777777">
        <w:trPr>
          <w:trHeight w:val="844"/>
        </w:trPr>
        <w:tc>
          <w:tcPr>
            <w:tcW w:w="2971" w:type="dxa"/>
          </w:tcPr>
          <w:p w14:paraId="681949EF" w14:textId="77777777" w:rsidR="00BE39DF" w:rsidRDefault="00F20CF4">
            <w:pPr>
              <w:pStyle w:val="TableParagraph"/>
              <w:spacing w:before="1"/>
              <w:ind w:left="268"/>
            </w:pPr>
            <w:r>
              <w:t>Prior</w:t>
            </w:r>
            <w:r>
              <w:rPr>
                <w:spacing w:val="16"/>
              </w:rPr>
              <w:t xml:space="preserve"> </w:t>
            </w:r>
            <w:r>
              <w:rPr>
                <w:spacing w:val="-2"/>
              </w:rPr>
              <w:t>biologic/</w:t>
            </w:r>
          </w:p>
          <w:p w14:paraId="2D364146" w14:textId="77777777" w:rsidR="00BE39DF" w:rsidRDefault="00F20CF4">
            <w:pPr>
              <w:pStyle w:val="TableParagraph"/>
              <w:spacing w:before="169"/>
              <w:ind w:left="268"/>
            </w:pPr>
            <w:r>
              <w:t>JAK</w:t>
            </w:r>
            <w:r>
              <w:rPr>
                <w:spacing w:val="29"/>
              </w:rPr>
              <w:t xml:space="preserve"> </w:t>
            </w:r>
            <w:r>
              <w:t>inhibitor</w:t>
            </w:r>
            <w:r>
              <w:rPr>
                <w:spacing w:val="23"/>
              </w:rPr>
              <w:t xml:space="preserve"> </w:t>
            </w:r>
            <w:r>
              <w:rPr>
                <w:spacing w:val="-2"/>
              </w:rPr>
              <w:t>exposure</w:t>
            </w:r>
          </w:p>
        </w:tc>
        <w:tc>
          <w:tcPr>
            <w:tcW w:w="1075" w:type="dxa"/>
          </w:tcPr>
          <w:p w14:paraId="1572E00A" w14:textId="77777777" w:rsidR="00BE39DF" w:rsidRDefault="00F20CF4">
            <w:pPr>
              <w:pStyle w:val="TableParagraph"/>
              <w:spacing w:before="212"/>
              <w:ind w:left="34" w:right="41"/>
              <w:jc w:val="center"/>
            </w:pPr>
            <w:r>
              <w:rPr>
                <w:spacing w:val="-4"/>
              </w:rPr>
              <w:t>1/42</w:t>
            </w:r>
          </w:p>
        </w:tc>
        <w:tc>
          <w:tcPr>
            <w:tcW w:w="1080" w:type="dxa"/>
          </w:tcPr>
          <w:p w14:paraId="7309AFA7" w14:textId="77777777" w:rsidR="00BE39DF" w:rsidRDefault="00F20CF4">
            <w:pPr>
              <w:pStyle w:val="TableParagraph"/>
              <w:spacing w:before="212"/>
              <w:ind w:left="50" w:right="48"/>
              <w:jc w:val="center"/>
            </w:pPr>
            <w:r>
              <w:rPr>
                <w:spacing w:val="-5"/>
              </w:rPr>
              <w:t>2%</w:t>
            </w:r>
          </w:p>
        </w:tc>
        <w:tc>
          <w:tcPr>
            <w:tcW w:w="1080" w:type="dxa"/>
          </w:tcPr>
          <w:p w14:paraId="55A49992" w14:textId="77777777" w:rsidR="00BE39DF" w:rsidRDefault="00F20CF4">
            <w:pPr>
              <w:pStyle w:val="TableParagraph"/>
              <w:spacing w:before="212"/>
              <w:ind w:left="18" w:right="48"/>
              <w:jc w:val="center"/>
            </w:pPr>
            <w:r>
              <w:rPr>
                <w:spacing w:val="-4"/>
              </w:rPr>
              <w:t>8/80</w:t>
            </w:r>
          </w:p>
        </w:tc>
        <w:tc>
          <w:tcPr>
            <w:tcW w:w="1080" w:type="dxa"/>
          </w:tcPr>
          <w:p w14:paraId="26A45247" w14:textId="77777777" w:rsidR="00BE39DF" w:rsidRDefault="00F20CF4">
            <w:pPr>
              <w:pStyle w:val="TableParagraph"/>
              <w:spacing w:before="212"/>
              <w:ind w:left="50" w:right="48"/>
              <w:jc w:val="center"/>
            </w:pPr>
            <w:r>
              <w:rPr>
                <w:spacing w:val="-5"/>
              </w:rPr>
              <w:t>10%</w:t>
            </w:r>
          </w:p>
        </w:tc>
        <w:tc>
          <w:tcPr>
            <w:tcW w:w="1982" w:type="dxa"/>
          </w:tcPr>
          <w:p w14:paraId="08F53846" w14:textId="77777777" w:rsidR="00BE39DF" w:rsidRDefault="00BE39DF">
            <w:pPr>
              <w:pStyle w:val="TableParagraph"/>
              <w:spacing w:before="0"/>
              <w:rPr>
                <w:sz w:val="20"/>
              </w:rPr>
            </w:pPr>
          </w:p>
        </w:tc>
      </w:tr>
    </w:tbl>
    <w:p w14:paraId="41C7997C" w14:textId="77777777" w:rsidR="00BE39DF" w:rsidRDefault="00F20CF4">
      <w:pPr>
        <w:spacing w:before="26"/>
        <w:ind w:left="120"/>
        <w:rPr>
          <w:sz w:val="20"/>
        </w:rPr>
      </w:pPr>
      <w:r>
        <w:rPr>
          <w:sz w:val="20"/>
        </w:rPr>
        <w:t>CI</w:t>
      </w:r>
      <w:r>
        <w:rPr>
          <w:spacing w:val="-1"/>
          <w:sz w:val="20"/>
        </w:rPr>
        <w:t xml:space="preserve"> </w:t>
      </w:r>
      <w:r>
        <w:rPr>
          <w:sz w:val="20"/>
        </w:rPr>
        <w:t>=</w:t>
      </w:r>
      <w:r>
        <w:rPr>
          <w:spacing w:val="-7"/>
          <w:sz w:val="20"/>
        </w:rPr>
        <w:t xml:space="preserve"> </w:t>
      </w:r>
      <w:r>
        <w:rPr>
          <w:sz w:val="20"/>
        </w:rPr>
        <w:t>confidence</w:t>
      </w:r>
      <w:r>
        <w:rPr>
          <w:spacing w:val="-3"/>
          <w:sz w:val="20"/>
        </w:rPr>
        <w:t xml:space="preserve"> </w:t>
      </w:r>
      <w:r>
        <w:rPr>
          <w:spacing w:val="-2"/>
          <w:sz w:val="20"/>
        </w:rPr>
        <w:t>interval</w:t>
      </w:r>
    </w:p>
    <w:p w14:paraId="2157F833" w14:textId="77777777" w:rsidR="00BE39DF" w:rsidRDefault="00F20CF4">
      <w:pPr>
        <w:spacing w:before="19" w:line="254" w:lineRule="auto"/>
        <w:ind w:left="119" w:right="472"/>
        <w:rPr>
          <w:sz w:val="20"/>
        </w:rPr>
      </w:pPr>
      <w:r>
        <w:rPr>
          <w:sz w:val="20"/>
          <w:vertAlign w:val="superscript"/>
        </w:rPr>
        <w:t>a</w:t>
      </w:r>
      <w:r>
        <w:rPr>
          <w:spacing w:val="-5"/>
          <w:sz w:val="20"/>
        </w:rPr>
        <w:t xml:space="preserve"> </w:t>
      </w:r>
      <w:r>
        <w:rPr>
          <w:sz w:val="20"/>
        </w:rPr>
        <w:t>Treatment difference</w:t>
      </w:r>
      <w:r>
        <w:rPr>
          <w:spacing w:val="-4"/>
          <w:sz w:val="20"/>
        </w:rPr>
        <w:t xml:space="preserve"> </w:t>
      </w:r>
      <w:r>
        <w:rPr>
          <w:sz w:val="20"/>
        </w:rPr>
        <w:t>(adjusted</w:t>
      </w:r>
      <w:r>
        <w:rPr>
          <w:spacing w:val="-5"/>
          <w:sz w:val="20"/>
        </w:rPr>
        <w:t xml:space="preserve"> </w:t>
      </w:r>
      <w:r>
        <w:rPr>
          <w:sz w:val="20"/>
        </w:rPr>
        <w:t>for</w:t>
      </w:r>
      <w:r>
        <w:rPr>
          <w:spacing w:val="-5"/>
          <w:sz w:val="20"/>
        </w:rPr>
        <w:t xml:space="preserve"> </w:t>
      </w:r>
      <w:r>
        <w:rPr>
          <w:sz w:val="20"/>
        </w:rPr>
        <w:t>stratification</w:t>
      </w:r>
      <w:r>
        <w:rPr>
          <w:spacing w:val="-5"/>
          <w:sz w:val="20"/>
        </w:rPr>
        <w:t xml:space="preserve"> </w:t>
      </w:r>
      <w:r>
        <w:rPr>
          <w:sz w:val="20"/>
        </w:rPr>
        <w:t>factors</w:t>
      </w:r>
      <w:r>
        <w:rPr>
          <w:spacing w:val="-2"/>
          <w:sz w:val="20"/>
        </w:rPr>
        <w:t xml:space="preserve"> </w:t>
      </w:r>
      <w:r>
        <w:rPr>
          <w:sz w:val="20"/>
        </w:rPr>
        <w:t>of</w:t>
      </w:r>
      <w:r>
        <w:rPr>
          <w:spacing w:val="-5"/>
          <w:sz w:val="20"/>
        </w:rPr>
        <w:t xml:space="preserve"> </w:t>
      </w:r>
      <w:r>
        <w:rPr>
          <w:sz w:val="20"/>
        </w:rPr>
        <w:t>prior</w:t>
      </w:r>
      <w:r>
        <w:rPr>
          <w:spacing w:val="-5"/>
          <w:sz w:val="20"/>
        </w:rPr>
        <w:t xml:space="preserve"> </w:t>
      </w:r>
      <w:r>
        <w:rPr>
          <w:sz w:val="20"/>
        </w:rPr>
        <w:t>biologic/JAK</w:t>
      </w:r>
      <w:r>
        <w:rPr>
          <w:spacing w:val="-7"/>
          <w:sz w:val="20"/>
        </w:rPr>
        <w:t xml:space="preserve"> </w:t>
      </w:r>
      <w:r>
        <w:rPr>
          <w:sz w:val="20"/>
        </w:rPr>
        <w:t>inhibitor</w:t>
      </w:r>
      <w:r>
        <w:rPr>
          <w:spacing w:val="-5"/>
          <w:sz w:val="20"/>
        </w:rPr>
        <w:t xml:space="preserve"> </w:t>
      </w:r>
      <w:r>
        <w:rPr>
          <w:sz w:val="20"/>
        </w:rPr>
        <w:t>exposure,</w:t>
      </w:r>
      <w:r>
        <w:rPr>
          <w:spacing w:val="-3"/>
          <w:sz w:val="20"/>
        </w:rPr>
        <w:t xml:space="preserve"> </w:t>
      </w:r>
      <w:r>
        <w:rPr>
          <w:sz w:val="20"/>
        </w:rPr>
        <w:t>corticosteroid use at baseline, and baseline mMS group).</w:t>
      </w:r>
    </w:p>
    <w:p w14:paraId="46D98150" w14:textId="77777777" w:rsidR="00BE39DF" w:rsidRDefault="00F20CF4">
      <w:pPr>
        <w:spacing w:before="26" w:line="271" w:lineRule="auto"/>
        <w:ind w:left="120" w:right="1304" w:hanging="1"/>
        <w:rPr>
          <w:sz w:val="20"/>
        </w:rPr>
      </w:pPr>
      <w:r>
        <w:rPr>
          <w:sz w:val="20"/>
          <w:vertAlign w:val="superscript"/>
        </w:rPr>
        <w:t>b</w:t>
      </w:r>
      <w:r>
        <w:rPr>
          <w:sz w:val="20"/>
        </w:rPr>
        <w:t xml:space="preserve"> Clinical</w:t>
      </w:r>
      <w:r>
        <w:rPr>
          <w:spacing w:val="-3"/>
          <w:sz w:val="20"/>
        </w:rPr>
        <w:t xml:space="preserve"> </w:t>
      </w:r>
      <w:r>
        <w:rPr>
          <w:sz w:val="20"/>
        </w:rPr>
        <w:t>remission was</w:t>
      </w:r>
      <w:r>
        <w:rPr>
          <w:spacing w:val="-1"/>
          <w:sz w:val="20"/>
        </w:rPr>
        <w:t xml:space="preserve"> </w:t>
      </w:r>
      <w:r>
        <w:rPr>
          <w:sz w:val="20"/>
        </w:rPr>
        <w:t>defined</w:t>
      </w:r>
      <w:r>
        <w:rPr>
          <w:spacing w:val="-4"/>
          <w:sz w:val="20"/>
        </w:rPr>
        <w:t xml:space="preserve"> </w:t>
      </w:r>
      <w:r>
        <w:rPr>
          <w:sz w:val="20"/>
        </w:rPr>
        <w:t>as</w:t>
      </w:r>
      <w:r>
        <w:rPr>
          <w:spacing w:val="-6"/>
          <w:sz w:val="20"/>
        </w:rPr>
        <w:t xml:space="preserve"> </w:t>
      </w:r>
      <w:r>
        <w:rPr>
          <w:sz w:val="20"/>
        </w:rPr>
        <w:t>SF</w:t>
      </w:r>
      <w:r>
        <w:rPr>
          <w:spacing w:val="-1"/>
          <w:sz w:val="20"/>
        </w:rPr>
        <w:t xml:space="preserve"> </w:t>
      </w:r>
      <w:r>
        <w:rPr>
          <w:sz w:val="20"/>
        </w:rPr>
        <w:t>subscore</w:t>
      </w:r>
      <w:r>
        <w:rPr>
          <w:spacing w:val="-3"/>
          <w:sz w:val="20"/>
        </w:rPr>
        <w:t xml:space="preserve"> </w:t>
      </w:r>
      <w:r>
        <w:rPr>
          <w:sz w:val="20"/>
        </w:rPr>
        <w:t>of</w:t>
      </w:r>
      <w:r>
        <w:rPr>
          <w:spacing w:val="-4"/>
          <w:sz w:val="20"/>
        </w:rPr>
        <w:t xml:space="preserve"> </w:t>
      </w:r>
      <w:r>
        <w:rPr>
          <w:sz w:val="20"/>
        </w:rPr>
        <w:t>0 (or</w:t>
      </w:r>
      <w:r>
        <w:rPr>
          <w:spacing w:val="-4"/>
          <w:sz w:val="20"/>
        </w:rPr>
        <w:t xml:space="preserve"> </w:t>
      </w:r>
      <w:r>
        <w:rPr>
          <w:sz w:val="20"/>
        </w:rPr>
        <w:t>1 with</w:t>
      </w:r>
      <w:r>
        <w:rPr>
          <w:spacing w:val="-4"/>
          <w:sz w:val="20"/>
        </w:rPr>
        <w:t xml:space="preserve"> </w:t>
      </w:r>
      <w:r>
        <w:rPr>
          <w:sz w:val="20"/>
        </w:rPr>
        <w:t>a ≥ 1-point decrease</w:t>
      </w:r>
      <w:r>
        <w:rPr>
          <w:spacing w:val="-3"/>
          <w:sz w:val="20"/>
        </w:rPr>
        <w:t xml:space="preserve"> </w:t>
      </w:r>
      <w:r>
        <w:rPr>
          <w:sz w:val="20"/>
        </w:rPr>
        <w:t>from</w:t>
      </w:r>
      <w:r>
        <w:rPr>
          <w:spacing w:val="-3"/>
          <w:sz w:val="20"/>
        </w:rPr>
        <w:t xml:space="preserve"> </w:t>
      </w:r>
      <w:r>
        <w:rPr>
          <w:sz w:val="20"/>
        </w:rPr>
        <w:t>baseline), RB subscore of 0, and ES ≤ 1 (excluding friability).</w:t>
      </w:r>
    </w:p>
    <w:p w14:paraId="2142AA2A" w14:textId="77777777" w:rsidR="00BE39DF" w:rsidRDefault="00F20CF4">
      <w:pPr>
        <w:spacing w:line="229" w:lineRule="exact"/>
        <w:ind w:left="120"/>
        <w:rPr>
          <w:sz w:val="20"/>
        </w:rPr>
      </w:pPr>
      <w:r>
        <w:rPr>
          <w:sz w:val="20"/>
          <w:vertAlign w:val="superscript"/>
        </w:rPr>
        <w:t>c</w:t>
      </w:r>
      <w:r>
        <w:rPr>
          <w:spacing w:val="-3"/>
          <w:sz w:val="20"/>
        </w:rPr>
        <w:t xml:space="preserve"> </w:t>
      </w:r>
      <w:r>
        <w:rPr>
          <w:sz w:val="20"/>
        </w:rPr>
        <w:t>Endoscopic</w:t>
      </w:r>
      <w:r>
        <w:rPr>
          <w:spacing w:val="-6"/>
          <w:sz w:val="20"/>
        </w:rPr>
        <w:t xml:space="preserve"> </w:t>
      </w:r>
      <w:r>
        <w:rPr>
          <w:sz w:val="20"/>
        </w:rPr>
        <w:t>improvement</w:t>
      </w:r>
      <w:r>
        <w:rPr>
          <w:spacing w:val="-1"/>
          <w:sz w:val="20"/>
        </w:rPr>
        <w:t xml:space="preserve"> </w:t>
      </w:r>
      <w:r>
        <w:rPr>
          <w:sz w:val="20"/>
        </w:rPr>
        <w:t>was</w:t>
      </w:r>
      <w:r>
        <w:rPr>
          <w:spacing w:val="-4"/>
          <w:sz w:val="20"/>
        </w:rPr>
        <w:t xml:space="preserve"> </w:t>
      </w:r>
      <w:r>
        <w:rPr>
          <w:sz w:val="20"/>
        </w:rPr>
        <w:t>defined</w:t>
      </w:r>
      <w:r>
        <w:rPr>
          <w:spacing w:val="-7"/>
          <w:sz w:val="20"/>
        </w:rPr>
        <w:t xml:space="preserve"> </w:t>
      </w:r>
      <w:r>
        <w:rPr>
          <w:sz w:val="20"/>
        </w:rPr>
        <w:t>as</w:t>
      </w:r>
      <w:r>
        <w:rPr>
          <w:spacing w:val="-8"/>
          <w:sz w:val="20"/>
        </w:rPr>
        <w:t xml:space="preserve"> </w:t>
      </w:r>
      <w:r>
        <w:rPr>
          <w:sz w:val="20"/>
        </w:rPr>
        <w:t>ES</w:t>
      </w:r>
      <w:r>
        <w:rPr>
          <w:spacing w:val="-9"/>
          <w:sz w:val="20"/>
        </w:rPr>
        <w:t xml:space="preserve"> </w:t>
      </w:r>
      <w:r>
        <w:rPr>
          <w:sz w:val="20"/>
        </w:rPr>
        <w:t>≤</w:t>
      </w:r>
      <w:r>
        <w:rPr>
          <w:spacing w:val="2"/>
          <w:sz w:val="20"/>
        </w:rPr>
        <w:t xml:space="preserve"> </w:t>
      </w:r>
      <w:r>
        <w:rPr>
          <w:sz w:val="20"/>
        </w:rPr>
        <w:t>1</w:t>
      </w:r>
      <w:r>
        <w:rPr>
          <w:spacing w:val="-7"/>
          <w:sz w:val="20"/>
        </w:rPr>
        <w:t xml:space="preserve"> </w:t>
      </w:r>
      <w:r>
        <w:rPr>
          <w:sz w:val="20"/>
        </w:rPr>
        <w:t>(excluding</w:t>
      </w:r>
      <w:r>
        <w:rPr>
          <w:spacing w:val="-6"/>
          <w:sz w:val="20"/>
        </w:rPr>
        <w:t xml:space="preserve"> </w:t>
      </w:r>
      <w:r>
        <w:rPr>
          <w:spacing w:val="-2"/>
          <w:sz w:val="20"/>
        </w:rPr>
        <w:t>friability).</w:t>
      </w:r>
    </w:p>
    <w:p w14:paraId="1586C768" w14:textId="77777777" w:rsidR="00BE39DF" w:rsidRDefault="00F20CF4">
      <w:pPr>
        <w:spacing w:before="34" w:line="271" w:lineRule="auto"/>
        <w:ind w:left="120" w:right="622" w:hanging="1"/>
        <w:rPr>
          <w:sz w:val="20"/>
        </w:rPr>
      </w:pPr>
      <w:r>
        <w:rPr>
          <w:sz w:val="20"/>
          <w:vertAlign w:val="superscript"/>
        </w:rPr>
        <w:t>d</w:t>
      </w:r>
      <w:r>
        <w:rPr>
          <w:sz w:val="20"/>
        </w:rPr>
        <w:t xml:space="preserve"> Symptomatic</w:t>
      </w:r>
      <w:r>
        <w:rPr>
          <w:spacing w:val="-3"/>
          <w:sz w:val="20"/>
        </w:rPr>
        <w:t xml:space="preserve"> </w:t>
      </w:r>
      <w:r>
        <w:rPr>
          <w:sz w:val="20"/>
        </w:rPr>
        <w:t>remission</w:t>
      </w:r>
      <w:r>
        <w:rPr>
          <w:spacing w:val="-4"/>
          <w:sz w:val="20"/>
        </w:rPr>
        <w:t xml:space="preserve"> </w:t>
      </w:r>
      <w:r>
        <w:rPr>
          <w:sz w:val="20"/>
        </w:rPr>
        <w:t>was</w:t>
      </w:r>
      <w:r>
        <w:rPr>
          <w:spacing w:val="-6"/>
          <w:sz w:val="20"/>
        </w:rPr>
        <w:t xml:space="preserve"> </w:t>
      </w:r>
      <w:r>
        <w:rPr>
          <w:sz w:val="20"/>
        </w:rPr>
        <w:t>defined</w:t>
      </w:r>
      <w:r>
        <w:rPr>
          <w:spacing w:val="-4"/>
          <w:sz w:val="20"/>
        </w:rPr>
        <w:t xml:space="preserve"> </w:t>
      </w:r>
      <w:r>
        <w:rPr>
          <w:sz w:val="20"/>
        </w:rPr>
        <w:t>as</w:t>
      </w:r>
      <w:r>
        <w:rPr>
          <w:spacing w:val="-1"/>
          <w:sz w:val="20"/>
        </w:rPr>
        <w:t xml:space="preserve"> </w:t>
      </w:r>
      <w:r>
        <w:rPr>
          <w:sz w:val="20"/>
        </w:rPr>
        <w:t>SF</w:t>
      </w:r>
      <w:r>
        <w:rPr>
          <w:spacing w:val="-6"/>
          <w:sz w:val="20"/>
        </w:rPr>
        <w:t xml:space="preserve"> </w:t>
      </w:r>
      <w:r>
        <w:rPr>
          <w:sz w:val="20"/>
        </w:rPr>
        <w:t>subscore</w:t>
      </w:r>
      <w:r>
        <w:rPr>
          <w:spacing w:val="-3"/>
          <w:sz w:val="20"/>
        </w:rPr>
        <w:t xml:space="preserve"> </w:t>
      </w:r>
      <w:r>
        <w:rPr>
          <w:sz w:val="20"/>
        </w:rPr>
        <w:t>of 0</w:t>
      </w:r>
      <w:r>
        <w:rPr>
          <w:spacing w:val="-4"/>
          <w:sz w:val="20"/>
        </w:rPr>
        <w:t xml:space="preserve"> </w:t>
      </w:r>
      <w:r>
        <w:rPr>
          <w:sz w:val="20"/>
        </w:rPr>
        <w:t>(or</w:t>
      </w:r>
      <w:r>
        <w:rPr>
          <w:spacing w:val="-4"/>
          <w:sz w:val="20"/>
        </w:rPr>
        <w:t xml:space="preserve"> </w:t>
      </w:r>
      <w:r>
        <w:rPr>
          <w:sz w:val="20"/>
        </w:rPr>
        <w:t>1 with</w:t>
      </w:r>
      <w:r>
        <w:rPr>
          <w:spacing w:val="-4"/>
          <w:sz w:val="20"/>
        </w:rPr>
        <w:t xml:space="preserve"> </w:t>
      </w:r>
      <w:r>
        <w:rPr>
          <w:sz w:val="20"/>
        </w:rPr>
        <w:t>a</w:t>
      </w:r>
      <w:r>
        <w:rPr>
          <w:spacing w:val="-3"/>
          <w:sz w:val="20"/>
        </w:rPr>
        <w:t xml:space="preserve"> </w:t>
      </w:r>
      <w:r>
        <w:rPr>
          <w:sz w:val="20"/>
        </w:rPr>
        <w:t>≥ 1-point</w:t>
      </w:r>
      <w:r>
        <w:rPr>
          <w:spacing w:val="-3"/>
          <w:sz w:val="20"/>
        </w:rPr>
        <w:t xml:space="preserve"> </w:t>
      </w:r>
      <w:r>
        <w:rPr>
          <w:sz w:val="20"/>
        </w:rPr>
        <w:t>decrease from</w:t>
      </w:r>
      <w:r>
        <w:rPr>
          <w:spacing w:val="-3"/>
          <w:sz w:val="20"/>
        </w:rPr>
        <w:t xml:space="preserve"> </w:t>
      </w:r>
      <w:r>
        <w:rPr>
          <w:sz w:val="20"/>
        </w:rPr>
        <w:t>baseline)</w:t>
      </w:r>
      <w:r>
        <w:rPr>
          <w:spacing w:val="-4"/>
          <w:sz w:val="20"/>
        </w:rPr>
        <w:t xml:space="preserve"> </w:t>
      </w:r>
      <w:r>
        <w:rPr>
          <w:sz w:val="20"/>
        </w:rPr>
        <w:t>and RB subscore of 0.</w:t>
      </w:r>
    </w:p>
    <w:p w14:paraId="6E9C9275" w14:textId="77777777" w:rsidR="00BE39DF" w:rsidRDefault="00F20CF4">
      <w:pPr>
        <w:spacing w:line="229" w:lineRule="exact"/>
        <w:ind w:left="120"/>
        <w:rPr>
          <w:sz w:val="20"/>
        </w:rPr>
      </w:pPr>
      <w:r>
        <w:rPr>
          <w:sz w:val="20"/>
          <w:vertAlign w:val="superscript"/>
        </w:rPr>
        <w:t>e</w:t>
      </w:r>
      <w:r>
        <w:rPr>
          <w:spacing w:val="-4"/>
          <w:sz w:val="20"/>
        </w:rPr>
        <w:t xml:space="preserve"> </w:t>
      </w:r>
      <w:r>
        <w:rPr>
          <w:sz w:val="20"/>
        </w:rPr>
        <w:t>Mucosal</w:t>
      </w:r>
      <w:r>
        <w:rPr>
          <w:spacing w:val="-6"/>
          <w:sz w:val="20"/>
        </w:rPr>
        <w:t xml:space="preserve"> </w:t>
      </w:r>
      <w:r>
        <w:rPr>
          <w:sz w:val="20"/>
        </w:rPr>
        <w:t>healing</w:t>
      </w:r>
      <w:r>
        <w:rPr>
          <w:spacing w:val="-7"/>
          <w:sz w:val="20"/>
        </w:rPr>
        <w:t xml:space="preserve"> </w:t>
      </w:r>
      <w:r>
        <w:rPr>
          <w:sz w:val="20"/>
        </w:rPr>
        <w:t>was</w:t>
      </w:r>
      <w:r>
        <w:rPr>
          <w:spacing w:val="-9"/>
          <w:sz w:val="20"/>
        </w:rPr>
        <w:t xml:space="preserve"> </w:t>
      </w:r>
      <w:r>
        <w:rPr>
          <w:sz w:val="20"/>
        </w:rPr>
        <w:t>defined</w:t>
      </w:r>
      <w:r>
        <w:rPr>
          <w:spacing w:val="-7"/>
          <w:sz w:val="20"/>
        </w:rPr>
        <w:t xml:space="preserve"> </w:t>
      </w:r>
      <w:r>
        <w:rPr>
          <w:sz w:val="20"/>
        </w:rPr>
        <w:t>as</w:t>
      </w:r>
      <w:r>
        <w:rPr>
          <w:spacing w:val="-8"/>
          <w:sz w:val="20"/>
        </w:rPr>
        <w:t xml:space="preserve"> </w:t>
      </w:r>
      <w:r>
        <w:rPr>
          <w:sz w:val="20"/>
        </w:rPr>
        <w:t>ES</w:t>
      </w:r>
      <w:r>
        <w:rPr>
          <w:spacing w:val="-4"/>
          <w:sz w:val="20"/>
        </w:rPr>
        <w:t xml:space="preserve"> </w:t>
      </w:r>
      <w:r>
        <w:rPr>
          <w:sz w:val="20"/>
        </w:rPr>
        <w:t>≤</w:t>
      </w:r>
      <w:r>
        <w:rPr>
          <w:spacing w:val="-4"/>
          <w:sz w:val="20"/>
        </w:rPr>
        <w:t xml:space="preserve"> </w:t>
      </w:r>
      <w:r>
        <w:rPr>
          <w:sz w:val="20"/>
        </w:rPr>
        <w:t>1</w:t>
      </w:r>
      <w:r>
        <w:rPr>
          <w:spacing w:val="-6"/>
          <w:sz w:val="20"/>
        </w:rPr>
        <w:t xml:space="preserve"> </w:t>
      </w:r>
      <w:r>
        <w:rPr>
          <w:sz w:val="20"/>
        </w:rPr>
        <w:t>(excluding</w:t>
      </w:r>
      <w:r>
        <w:rPr>
          <w:spacing w:val="-7"/>
          <w:sz w:val="20"/>
        </w:rPr>
        <w:t xml:space="preserve"> </w:t>
      </w:r>
      <w:r>
        <w:rPr>
          <w:sz w:val="20"/>
        </w:rPr>
        <w:t>friability)</w:t>
      </w:r>
      <w:r>
        <w:rPr>
          <w:spacing w:val="-3"/>
          <w:sz w:val="20"/>
        </w:rPr>
        <w:t xml:space="preserve"> </w:t>
      </w:r>
      <w:r>
        <w:rPr>
          <w:sz w:val="20"/>
        </w:rPr>
        <w:t>with</w:t>
      </w:r>
      <w:r>
        <w:rPr>
          <w:spacing w:val="-7"/>
          <w:sz w:val="20"/>
        </w:rPr>
        <w:t xml:space="preserve"> </w:t>
      </w:r>
      <w:r>
        <w:rPr>
          <w:sz w:val="20"/>
        </w:rPr>
        <w:t>histologic</w:t>
      </w:r>
      <w:r>
        <w:rPr>
          <w:spacing w:val="-6"/>
          <w:sz w:val="20"/>
        </w:rPr>
        <w:t xml:space="preserve"> </w:t>
      </w:r>
      <w:r>
        <w:rPr>
          <w:sz w:val="20"/>
        </w:rPr>
        <w:t>remission</w:t>
      </w:r>
      <w:r>
        <w:rPr>
          <w:spacing w:val="-3"/>
          <w:sz w:val="20"/>
        </w:rPr>
        <w:t xml:space="preserve"> </w:t>
      </w:r>
      <w:r>
        <w:rPr>
          <w:sz w:val="20"/>
        </w:rPr>
        <w:t>(Geboes</w:t>
      </w:r>
      <w:r>
        <w:rPr>
          <w:spacing w:val="-4"/>
          <w:sz w:val="20"/>
        </w:rPr>
        <w:t xml:space="preserve"> </w:t>
      </w:r>
      <w:r>
        <w:rPr>
          <w:sz w:val="20"/>
        </w:rPr>
        <w:t>Index</w:t>
      </w:r>
      <w:r>
        <w:rPr>
          <w:spacing w:val="-7"/>
          <w:sz w:val="20"/>
        </w:rPr>
        <w:t xml:space="preserve"> </w:t>
      </w:r>
      <w:r>
        <w:rPr>
          <w:spacing w:val="-2"/>
          <w:sz w:val="20"/>
        </w:rPr>
        <w:t>score</w:t>
      </w:r>
    </w:p>
    <w:p w14:paraId="07AB7CC2" w14:textId="77777777" w:rsidR="00BE39DF" w:rsidRDefault="00F20CF4">
      <w:pPr>
        <w:spacing w:before="30" w:line="271" w:lineRule="auto"/>
        <w:ind w:left="120" w:right="531"/>
        <w:rPr>
          <w:sz w:val="20"/>
        </w:rPr>
      </w:pPr>
      <w:r>
        <w:rPr>
          <w:sz w:val="20"/>
        </w:rPr>
        <w:t>&lt; 2.0,</w:t>
      </w:r>
      <w:r>
        <w:rPr>
          <w:spacing w:val="-2"/>
          <w:sz w:val="20"/>
        </w:rPr>
        <w:t xml:space="preserve"> </w:t>
      </w:r>
      <w:r>
        <w:rPr>
          <w:sz w:val="20"/>
        </w:rPr>
        <w:t>indicating no neutrophils</w:t>
      </w:r>
      <w:r>
        <w:rPr>
          <w:spacing w:val="-5"/>
          <w:sz w:val="20"/>
        </w:rPr>
        <w:t xml:space="preserve"> </w:t>
      </w:r>
      <w:r>
        <w:rPr>
          <w:sz w:val="20"/>
        </w:rPr>
        <w:t>in</w:t>
      </w:r>
      <w:r>
        <w:rPr>
          <w:spacing w:val="-4"/>
          <w:sz w:val="20"/>
        </w:rPr>
        <w:t xml:space="preserve"> </w:t>
      </w:r>
      <w:r>
        <w:rPr>
          <w:sz w:val="20"/>
        </w:rPr>
        <w:t>the</w:t>
      </w:r>
      <w:r>
        <w:rPr>
          <w:spacing w:val="-3"/>
          <w:sz w:val="20"/>
        </w:rPr>
        <w:t xml:space="preserve"> </w:t>
      </w:r>
      <w:r>
        <w:rPr>
          <w:sz w:val="20"/>
        </w:rPr>
        <w:t>epithelial</w:t>
      </w:r>
      <w:r>
        <w:rPr>
          <w:spacing w:val="-3"/>
          <w:sz w:val="20"/>
        </w:rPr>
        <w:t xml:space="preserve"> </w:t>
      </w:r>
      <w:r>
        <w:rPr>
          <w:sz w:val="20"/>
        </w:rPr>
        <w:t>crypts</w:t>
      </w:r>
      <w:r>
        <w:rPr>
          <w:spacing w:val="-5"/>
          <w:sz w:val="20"/>
        </w:rPr>
        <w:t xml:space="preserve"> </w:t>
      </w:r>
      <w:r>
        <w:rPr>
          <w:sz w:val="20"/>
        </w:rPr>
        <w:t>or</w:t>
      </w:r>
      <w:r>
        <w:rPr>
          <w:spacing w:val="-4"/>
          <w:sz w:val="20"/>
        </w:rPr>
        <w:t xml:space="preserve"> </w:t>
      </w:r>
      <w:r>
        <w:rPr>
          <w:sz w:val="20"/>
        </w:rPr>
        <w:t>lamina</w:t>
      </w:r>
      <w:r>
        <w:rPr>
          <w:spacing w:val="-3"/>
          <w:sz w:val="20"/>
        </w:rPr>
        <w:t xml:space="preserve"> </w:t>
      </w:r>
      <w:r>
        <w:rPr>
          <w:sz w:val="20"/>
        </w:rPr>
        <w:t>propria,</w:t>
      </w:r>
      <w:r>
        <w:rPr>
          <w:spacing w:val="-2"/>
          <w:sz w:val="20"/>
        </w:rPr>
        <w:t xml:space="preserve"> </w:t>
      </w:r>
      <w:r>
        <w:rPr>
          <w:sz w:val="20"/>
        </w:rPr>
        <w:t>no</w:t>
      </w:r>
      <w:r>
        <w:rPr>
          <w:spacing w:val="-4"/>
          <w:sz w:val="20"/>
        </w:rPr>
        <w:t xml:space="preserve"> </w:t>
      </w:r>
      <w:r>
        <w:rPr>
          <w:sz w:val="20"/>
        </w:rPr>
        <w:t>increase</w:t>
      </w:r>
      <w:r>
        <w:rPr>
          <w:spacing w:val="-3"/>
          <w:sz w:val="20"/>
        </w:rPr>
        <w:t xml:space="preserve"> </w:t>
      </w:r>
      <w:r>
        <w:rPr>
          <w:sz w:val="20"/>
        </w:rPr>
        <w:t>in</w:t>
      </w:r>
      <w:r>
        <w:rPr>
          <w:spacing w:val="-3"/>
          <w:sz w:val="20"/>
        </w:rPr>
        <w:t xml:space="preserve"> </w:t>
      </w:r>
      <w:r>
        <w:rPr>
          <w:sz w:val="20"/>
        </w:rPr>
        <w:t>eosinophils,</w:t>
      </w:r>
      <w:r>
        <w:rPr>
          <w:spacing w:val="-2"/>
          <w:sz w:val="20"/>
        </w:rPr>
        <w:t xml:space="preserve"> </w:t>
      </w:r>
      <w:r>
        <w:rPr>
          <w:sz w:val="20"/>
        </w:rPr>
        <w:t>and</w:t>
      </w:r>
      <w:r>
        <w:rPr>
          <w:spacing w:val="-3"/>
          <w:sz w:val="20"/>
        </w:rPr>
        <w:t xml:space="preserve"> </w:t>
      </w:r>
      <w:r>
        <w:rPr>
          <w:sz w:val="20"/>
        </w:rPr>
        <w:t>no crypt destruction, erosions, ulcerations, or granulation tissue).</w:t>
      </w:r>
    </w:p>
    <w:p w14:paraId="58DDC178" w14:textId="77777777" w:rsidR="00BE39DF" w:rsidRDefault="00BE39DF">
      <w:pPr>
        <w:spacing w:line="271" w:lineRule="auto"/>
        <w:rPr>
          <w:sz w:val="20"/>
        </w:rPr>
        <w:sectPr w:rsidR="00BE39DF">
          <w:type w:val="continuous"/>
          <w:pgSz w:w="11910" w:h="16840"/>
          <w:pgMar w:top="1400" w:right="1000" w:bottom="980" w:left="1320" w:header="0" w:footer="781" w:gutter="0"/>
          <w:cols w:space="720"/>
        </w:sectPr>
      </w:pPr>
    </w:p>
    <w:p w14:paraId="4E53EBC3" w14:textId="77777777" w:rsidR="00BE39DF" w:rsidRDefault="00F20CF4">
      <w:pPr>
        <w:spacing w:before="81"/>
        <w:ind w:left="120"/>
        <w:rPr>
          <w:sz w:val="20"/>
        </w:rPr>
      </w:pPr>
      <w:r>
        <w:rPr>
          <w:sz w:val="20"/>
          <w:vertAlign w:val="superscript"/>
        </w:rPr>
        <w:lastRenderedPageBreak/>
        <w:t>f</w:t>
      </w:r>
      <w:r>
        <w:rPr>
          <w:spacing w:val="-2"/>
          <w:sz w:val="20"/>
        </w:rPr>
        <w:t xml:space="preserve"> </w:t>
      </w:r>
      <w:r>
        <w:rPr>
          <w:sz w:val="20"/>
        </w:rPr>
        <w:t>Clinical</w:t>
      </w:r>
      <w:r>
        <w:rPr>
          <w:spacing w:val="1"/>
          <w:sz w:val="20"/>
        </w:rPr>
        <w:t xml:space="preserve"> </w:t>
      </w:r>
      <w:r>
        <w:rPr>
          <w:sz w:val="20"/>
        </w:rPr>
        <w:t>response</w:t>
      </w:r>
      <w:r>
        <w:rPr>
          <w:spacing w:val="-5"/>
          <w:sz w:val="20"/>
        </w:rPr>
        <w:t xml:space="preserve"> </w:t>
      </w:r>
      <w:r>
        <w:rPr>
          <w:sz w:val="20"/>
        </w:rPr>
        <w:t>was</w:t>
      </w:r>
      <w:r>
        <w:rPr>
          <w:spacing w:val="-7"/>
          <w:sz w:val="20"/>
        </w:rPr>
        <w:t xml:space="preserve"> </w:t>
      </w:r>
      <w:r>
        <w:rPr>
          <w:sz w:val="20"/>
        </w:rPr>
        <w:t>defined</w:t>
      </w:r>
      <w:r>
        <w:rPr>
          <w:spacing w:val="-6"/>
          <w:sz w:val="20"/>
        </w:rPr>
        <w:t xml:space="preserve"> </w:t>
      </w:r>
      <w:r>
        <w:rPr>
          <w:sz w:val="20"/>
        </w:rPr>
        <w:t>as</w:t>
      </w:r>
      <w:r>
        <w:rPr>
          <w:spacing w:val="-7"/>
          <w:sz w:val="20"/>
        </w:rPr>
        <w:t xml:space="preserve"> </w:t>
      </w:r>
      <w:r>
        <w:rPr>
          <w:sz w:val="20"/>
        </w:rPr>
        <w:t>a</w:t>
      </w:r>
      <w:r>
        <w:rPr>
          <w:spacing w:val="-4"/>
          <w:sz w:val="20"/>
        </w:rPr>
        <w:t xml:space="preserve"> </w:t>
      </w:r>
      <w:r>
        <w:rPr>
          <w:sz w:val="20"/>
        </w:rPr>
        <w:t>≥</w:t>
      </w:r>
      <w:r>
        <w:rPr>
          <w:spacing w:val="-1"/>
          <w:sz w:val="20"/>
        </w:rPr>
        <w:t xml:space="preserve"> </w:t>
      </w:r>
      <w:r>
        <w:rPr>
          <w:sz w:val="20"/>
        </w:rPr>
        <w:t>2-point</w:t>
      </w:r>
      <w:r>
        <w:rPr>
          <w:spacing w:val="-4"/>
          <w:sz w:val="20"/>
        </w:rPr>
        <w:t xml:space="preserve"> </w:t>
      </w:r>
      <w:r>
        <w:rPr>
          <w:sz w:val="20"/>
        </w:rPr>
        <w:t>and</w:t>
      </w:r>
      <w:r>
        <w:rPr>
          <w:spacing w:val="-5"/>
          <w:sz w:val="20"/>
        </w:rPr>
        <w:t xml:space="preserve"> </w:t>
      </w:r>
      <w:r>
        <w:rPr>
          <w:sz w:val="20"/>
        </w:rPr>
        <w:t>≥</w:t>
      </w:r>
      <w:r>
        <w:rPr>
          <w:spacing w:val="-7"/>
          <w:sz w:val="20"/>
        </w:rPr>
        <w:t xml:space="preserve"> </w:t>
      </w:r>
      <w:r>
        <w:rPr>
          <w:sz w:val="20"/>
        </w:rPr>
        <w:t>30%</w:t>
      </w:r>
      <w:r>
        <w:rPr>
          <w:spacing w:val="-5"/>
          <w:sz w:val="20"/>
        </w:rPr>
        <w:t xml:space="preserve"> </w:t>
      </w:r>
      <w:r>
        <w:rPr>
          <w:sz w:val="20"/>
        </w:rPr>
        <w:t>decrease</w:t>
      </w:r>
      <w:r>
        <w:rPr>
          <w:spacing w:val="-4"/>
          <w:sz w:val="20"/>
        </w:rPr>
        <w:t xml:space="preserve"> </w:t>
      </w:r>
      <w:r>
        <w:rPr>
          <w:sz w:val="20"/>
        </w:rPr>
        <w:t>from</w:t>
      </w:r>
      <w:r>
        <w:rPr>
          <w:spacing w:val="-4"/>
          <w:sz w:val="20"/>
        </w:rPr>
        <w:t xml:space="preserve"> </w:t>
      </w:r>
      <w:r>
        <w:rPr>
          <w:sz w:val="20"/>
        </w:rPr>
        <w:t>baseline</w:t>
      </w:r>
      <w:r>
        <w:rPr>
          <w:spacing w:val="-4"/>
          <w:sz w:val="20"/>
        </w:rPr>
        <w:t xml:space="preserve"> </w:t>
      </w:r>
      <w:r>
        <w:rPr>
          <w:sz w:val="20"/>
        </w:rPr>
        <w:t>in</w:t>
      </w:r>
      <w:r>
        <w:rPr>
          <w:spacing w:val="-5"/>
          <w:sz w:val="20"/>
        </w:rPr>
        <w:t xml:space="preserve"> </w:t>
      </w:r>
      <w:r>
        <w:rPr>
          <w:sz w:val="20"/>
        </w:rPr>
        <w:t>mMS,</w:t>
      </w:r>
      <w:r>
        <w:rPr>
          <w:spacing w:val="-4"/>
          <w:sz w:val="20"/>
        </w:rPr>
        <w:t xml:space="preserve"> </w:t>
      </w:r>
      <w:r>
        <w:rPr>
          <w:sz w:val="20"/>
        </w:rPr>
        <w:t>and</w:t>
      </w:r>
      <w:r>
        <w:rPr>
          <w:spacing w:val="-5"/>
          <w:sz w:val="20"/>
        </w:rPr>
        <w:t xml:space="preserve"> </w:t>
      </w:r>
      <w:r>
        <w:rPr>
          <w:sz w:val="20"/>
        </w:rPr>
        <w:t>a</w:t>
      </w:r>
      <w:r>
        <w:rPr>
          <w:spacing w:val="-4"/>
          <w:sz w:val="20"/>
        </w:rPr>
        <w:t xml:space="preserve"> </w:t>
      </w:r>
      <w:r>
        <w:rPr>
          <w:sz w:val="20"/>
        </w:rPr>
        <w:t>≥</w:t>
      </w:r>
      <w:r>
        <w:rPr>
          <w:spacing w:val="-6"/>
          <w:sz w:val="20"/>
        </w:rPr>
        <w:t xml:space="preserve"> </w:t>
      </w:r>
      <w:r>
        <w:rPr>
          <w:sz w:val="20"/>
        </w:rPr>
        <w:t>1-</w:t>
      </w:r>
      <w:r>
        <w:rPr>
          <w:spacing w:val="-2"/>
          <w:sz w:val="20"/>
        </w:rPr>
        <w:t>point</w:t>
      </w:r>
    </w:p>
    <w:p w14:paraId="04888983" w14:textId="77777777" w:rsidR="00BE39DF" w:rsidRDefault="00F20CF4">
      <w:pPr>
        <w:spacing w:before="29"/>
        <w:ind w:left="120"/>
        <w:rPr>
          <w:sz w:val="20"/>
        </w:rPr>
      </w:pPr>
      <w:r>
        <w:rPr>
          <w:sz w:val="20"/>
        </w:rPr>
        <w:t>decrease</w:t>
      </w:r>
      <w:r>
        <w:rPr>
          <w:spacing w:val="-1"/>
          <w:sz w:val="20"/>
        </w:rPr>
        <w:t xml:space="preserve"> </w:t>
      </w:r>
      <w:r>
        <w:rPr>
          <w:sz w:val="20"/>
        </w:rPr>
        <w:t>from</w:t>
      </w:r>
      <w:r>
        <w:rPr>
          <w:spacing w:val="-6"/>
          <w:sz w:val="20"/>
        </w:rPr>
        <w:t xml:space="preserve"> </w:t>
      </w:r>
      <w:r>
        <w:rPr>
          <w:sz w:val="20"/>
        </w:rPr>
        <w:t>baseline</w:t>
      </w:r>
      <w:r>
        <w:rPr>
          <w:spacing w:val="-5"/>
          <w:sz w:val="20"/>
        </w:rPr>
        <w:t xml:space="preserve"> </w:t>
      </w:r>
      <w:r>
        <w:rPr>
          <w:sz w:val="20"/>
        </w:rPr>
        <w:t>in</w:t>
      </w:r>
      <w:r>
        <w:rPr>
          <w:spacing w:val="-3"/>
          <w:sz w:val="20"/>
        </w:rPr>
        <w:t xml:space="preserve"> </w:t>
      </w:r>
      <w:r>
        <w:rPr>
          <w:sz w:val="20"/>
        </w:rPr>
        <w:t>RB</w:t>
      </w:r>
      <w:r>
        <w:rPr>
          <w:spacing w:val="-3"/>
          <w:sz w:val="20"/>
        </w:rPr>
        <w:t xml:space="preserve"> </w:t>
      </w:r>
      <w:r>
        <w:rPr>
          <w:sz w:val="20"/>
        </w:rPr>
        <w:t>subscore</w:t>
      </w:r>
      <w:r>
        <w:rPr>
          <w:spacing w:val="-5"/>
          <w:sz w:val="20"/>
        </w:rPr>
        <w:t xml:space="preserve"> </w:t>
      </w:r>
      <w:r>
        <w:rPr>
          <w:sz w:val="20"/>
        </w:rPr>
        <w:t>or</w:t>
      </w:r>
      <w:r>
        <w:rPr>
          <w:spacing w:val="-6"/>
          <w:sz w:val="20"/>
        </w:rPr>
        <w:t xml:space="preserve"> </w:t>
      </w:r>
      <w:r>
        <w:rPr>
          <w:sz w:val="20"/>
        </w:rPr>
        <w:t>an</w:t>
      </w:r>
      <w:r>
        <w:rPr>
          <w:spacing w:val="-11"/>
          <w:sz w:val="20"/>
        </w:rPr>
        <w:t xml:space="preserve"> </w:t>
      </w:r>
      <w:r>
        <w:rPr>
          <w:sz w:val="20"/>
        </w:rPr>
        <w:t>absolute</w:t>
      </w:r>
      <w:r>
        <w:rPr>
          <w:spacing w:val="-6"/>
          <w:sz w:val="20"/>
        </w:rPr>
        <w:t xml:space="preserve"> </w:t>
      </w:r>
      <w:r>
        <w:rPr>
          <w:sz w:val="20"/>
        </w:rPr>
        <w:t>RB</w:t>
      </w:r>
      <w:r>
        <w:rPr>
          <w:spacing w:val="-7"/>
          <w:sz w:val="20"/>
        </w:rPr>
        <w:t xml:space="preserve"> </w:t>
      </w:r>
      <w:r>
        <w:rPr>
          <w:sz w:val="20"/>
        </w:rPr>
        <w:t>subscore</w:t>
      </w:r>
      <w:r>
        <w:rPr>
          <w:spacing w:val="-5"/>
          <w:sz w:val="20"/>
        </w:rPr>
        <w:t xml:space="preserve"> </w:t>
      </w:r>
      <w:r>
        <w:rPr>
          <w:sz w:val="20"/>
        </w:rPr>
        <w:t>≤</w:t>
      </w:r>
      <w:r>
        <w:rPr>
          <w:spacing w:val="-7"/>
          <w:sz w:val="20"/>
        </w:rPr>
        <w:t xml:space="preserve"> </w:t>
      </w:r>
      <w:r>
        <w:rPr>
          <w:spacing w:val="-5"/>
          <w:sz w:val="20"/>
        </w:rPr>
        <w:t>1.</w:t>
      </w:r>
    </w:p>
    <w:p w14:paraId="051008C3" w14:textId="77777777" w:rsidR="00BE39DF" w:rsidRDefault="00F20CF4">
      <w:pPr>
        <w:spacing w:before="29" w:line="276" w:lineRule="auto"/>
        <w:ind w:left="120" w:right="531" w:hanging="1"/>
        <w:rPr>
          <w:sz w:val="20"/>
        </w:rPr>
      </w:pPr>
      <w:r>
        <w:rPr>
          <w:sz w:val="20"/>
          <w:vertAlign w:val="superscript"/>
        </w:rPr>
        <w:t>g</w:t>
      </w:r>
      <w:r>
        <w:rPr>
          <w:sz w:val="20"/>
        </w:rPr>
        <w:t xml:space="preserve"> Corticosteroid-free</w:t>
      </w:r>
      <w:r>
        <w:rPr>
          <w:spacing w:val="-5"/>
          <w:sz w:val="20"/>
        </w:rPr>
        <w:t xml:space="preserve"> </w:t>
      </w:r>
      <w:r>
        <w:rPr>
          <w:sz w:val="20"/>
        </w:rPr>
        <w:t>clinical</w:t>
      </w:r>
      <w:r>
        <w:rPr>
          <w:spacing w:val="-5"/>
          <w:sz w:val="20"/>
        </w:rPr>
        <w:t xml:space="preserve"> </w:t>
      </w:r>
      <w:r>
        <w:rPr>
          <w:sz w:val="20"/>
        </w:rPr>
        <w:t>remission</w:t>
      </w:r>
      <w:r>
        <w:rPr>
          <w:spacing w:val="-3"/>
          <w:sz w:val="20"/>
        </w:rPr>
        <w:t xml:space="preserve"> </w:t>
      </w:r>
      <w:r>
        <w:rPr>
          <w:sz w:val="20"/>
        </w:rPr>
        <w:t>was</w:t>
      </w:r>
      <w:r>
        <w:rPr>
          <w:spacing w:val="-3"/>
          <w:sz w:val="20"/>
        </w:rPr>
        <w:t xml:space="preserve"> </w:t>
      </w:r>
      <w:r>
        <w:rPr>
          <w:sz w:val="20"/>
        </w:rPr>
        <w:t>defined</w:t>
      </w:r>
      <w:r>
        <w:rPr>
          <w:spacing w:val="-6"/>
          <w:sz w:val="20"/>
        </w:rPr>
        <w:t xml:space="preserve"> </w:t>
      </w:r>
      <w:r>
        <w:rPr>
          <w:sz w:val="20"/>
        </w:rPr>
        <w:t>as</w:t>
      </w:r>
      <w:r>
        <w:rPr>
          <w:spacing w:val="-8"/>
          <w:sz w:val="20"/>
        </w:rPr>
        <w:t xml:space="preserve"> </w:t>
      </w:r>
      <w:r>
        <w:rPr>
          <w:sz w:val="20"/>
        </w:rPr>
        <w:t>clinical</w:t>
      </w:r>
      <w:r>
        <w:rPr>
          <w:spacing w:val="-1"/>
          <w:sz w:val="20"/>
        </w:rPr>
        <w:t xml:space="preserve"> </w:t>
      </w:r>
      <w:r>
        <w:rPr>
          <w:sz w:val="20"/>
        </w:rPr>
        <w:t>remission</w:t>
      </w:r>
      <w:r>
        <w:rPr>
          <w:spacing w:val="-6"/>
          <w:sz w:val="20"/>
        </w:rPr>
        <w:t xml:space="preserve"> </w:t>
      </w:r>
      <w:r>
        <w:rPr>
          <w:sz w:val="20"/>
        </w:rPr>
        <w:t>at</w:t>
      </w:r>
      <w:r>
        <w:rPr>
          <w:spacing w:val="-5"/>
          <w:sz w:val="20"/>
        </w:rPr>
        <w:t xml:space="preserve"> </w:t>
      </w:r>
      <w:r>
        <w:rPr>
          <w:sz w:val="20"/>
        </w:rPr>
        <w:t>Week</w:t>
      </w:r>
      <w:r>
        <w:rPr>
          <w:spacing w:val="-6"/>
          <w:sz w:val="20"/>
        </w:rPr>
        <w:t xml:space="preserve"> </w:t>
      </w:r>
      <w:r>
        <w:rPr>
          <w:sz w:val="20"/>
        </w:rPr>
        <w:t>52</w:t>
      </w:r>
      <w:r>
        <w:rPr>
          <w:spacing w:val="-6"/>
          <w:sz w:val="20"/>
        </w:rPr>
        <w:t xml:space="preserve"> </w:t>
      </w:r>
      <w:r>
        <w:rPr>
          <w:sz w:val="20"/>
        </w:rPr>
        <w:t>without</w:t>
      </w:r>
      <w:r>
        <w:rPr>
          <w:spacing w:val="-5"/>
          <w:sz w:val="20"/>
        </w:rPr>
        <w:t xml:space="preserve"> </w:t>
      </w:r>
      <w:r>
        <w:rPr>
          <w:sz w:val="20"/>
        </w:rPr>
        <w:t>receiving corticosteroids for at least 12 weeks prior to Week 52.</w:t>
      </w:r>
    </w:p>
    <w:p w14:paraId="532CCDB9" w14:textId="77777777" w:rsidR="00BE39DF" w:rsidRDefault="00F20CF4">
      <w:pPr>
        <w:spacing w:line="224" w:lineRule="exact"/>
        <w:ind w:left="120"/>
        <w:rPr>
          <w:sz w:val="20"/>
        </w:rPr>
      </w:pPr>
      <w:r>
        <w:rPr>
          <w:sz w:val="20"/>
          <w:vertAlign w:val="superscript"/>
        </w:rPr>
        <w:t>h</w:t>
      </w:r>
      <w:r>
        <w:rPr>
          <w:spacing w:val="-5"/>
          <w:sz w:val="20"/>
        </w:rPr>
        <w:t xml:space="preserve"> </w:t>
      </w:r>
      <w:r>
        <w:rPr>
          <w:sz w:val="20"/>
        </w:rPr>
        <w:t>Sustained</w:t>
      </w:r>
      <w:r>
        <w:rPr>
          <w:spacing w:val="-9"/>
          <w:sz w:val="20"/>
        </w:rPr>
        <w:t xml:space="preserve"> </w:t>
      </w:r>
      <w:r>
        <w:rPr>
          <w:sz w:val="20"/>
        </w:rPr>
        <w:t>clinical</w:t>
      </w:r>
      <w:r>
        <w:rPr>
          <w:spacing w:val="-8"/>
          <w:sz w:val="20"/>
        </w:rPr>
        <w:t xml:space="preserve"> </w:t>
      </w:r>
      <w:r>
        <w:rPr>
          <w:sz w:val="20"/>
        </w:rPr>
        <w:t>remission</w:t>
      </w:r>
      <w:r>
        <w:rPr>
          <w:spacing w:val="-6"/>
          <w:sz w:val="20"/>
        </w:rPr>
        <w:t xml:space="preserve"> </w:t>
      </w:r>
      <w:r>
        <w:rPr>
          <w:sz w:val="20"/>
        </w:rPr>
        <w:t>was</w:t>
      </w:r>
      <w:r>
        <w:rPr>
          <w:spacing w:val="-6"/>
          <w:sz w:val="20"/>
        </w:rPr>
        <w:t xml:space="preserve"> </w:t>
      </w:r>
      <w:r>
        <w:rPr>
          <w:sz w:val="20"/>
        </w:rPr>
        <w:t>defined</w:t>
      </w:r>
      <w:r>
        <w:rPr>
          <w:spacing w:val="-9"/>
          <w:sz w:val="20"/>
        </w:rPr>
        <w:t xml:space="preserve"> </w:t>
      </w:r>
      <w:r>
        <w:rPr>
          <w:sz w:val="20"/>
        </w:rPr>
        <w:t>as</w:t>
      </w:r>
      <w:r>
        <w:rPr>
          <w:spacing w:val="-11"/>
          <w:sz w:val="20"/>
        </w:rPr>
        <w:t xml:space="preserve"> </w:t>
      </w:r>
      <w:r>
        <w:rPr>
          <w:sz w:val="20"/>
        </w:rPr>
        <w:t>clinical</w:t>
      </w:r>
      <w:r>
        <w:rPr>
          <w:spacing w:val="-8"/>
          <w:sz w:val="20"/>
        </w:rPr>
        <w:t xml:space="preserve"> </w:t>
      </w:r>
      <w:r>
        <w:rPr>
          <w:sz w:val="20"/>
        </w:rPr>
        <w:t>remission</w:t>
      </w:r>
      <w:r>
        <w:rPr>
          <w:spacing w:val="-5"/>
          <w:sz w:val="20"/>
        </w:rPr>
        <w:t xml:space="preserve"> </w:t>
      </w:r>
      <w:r>
        <w:rPr>
          <w:sz w:val="20"/>
        </w:rPr>
        <w:t>at</w:t>
      </w:r>
      <w:r>
        <w:rPr>
          <w:spacing w:val="-8"/>
          <w:sz w:val="20"/>
        </w:rPr>
        <w:t xml:space="preserve"> </w:t>
      </w:r>
      <w:r>
        <w:rPr>
          <w:sz w:val="20"/>
        </w:rPr>
        <w:t>both</w:t>
      </w:r>
      <w:r>
        <w:rPr>
          <w:spacing w:val="-13"/>
          <w:sz w:val="20"/>
        </w:rPr>
        <w:t xml:space="preserve"> </w:t>
      </w:r>
      <w:r>
        <w:rPr>
          <w:sz w:val="20"/>
        </w:rPr>
        <w:t>Week</w:t>
      </w:r>
      <w:r>
        <w:rPr>
          <w:spacing w:val="-9"/>
          <w:sz w:val="20"/>
        </w:rPr>
        <w:t xml:space="preserve"> </w:t>
      </w:r>
      <w:r>
        <w:rPr>
          <w:sz w:val="20"/>
        </w:rPr>
        <w:t>12</w:t>
      </w:r>
      <w:r>
        <w:rPr>
          <w:spacing w:val="-9"/>
          <w:sz w:val="20"/>
        </w:rPr>
        <w:t xml:space="preserve"> </w:t>
      </w:r>
      <w:r>
        <w:rPr>
          <w:sz w:val="20"/>
        </w:rPr>
        <w:t>and</w:t>
      </w:r>
      <w:r>
        <w:rPr>
          <w:spacing w:val="-12"/>
          <w:sz w:val="20"/>
        </w:rPr>
        <w:t xml:space="preserve"> </w:t>
      </w:r>
      <w:r>
        <w:rPr>
          <w:sz w:val="20"/>
        </w:rPr>
        <w:t>Week</w:t>
      </w:r>
      <w:r>
        <w:rPr>
          <w:spacing w:val="-9"/>
          <w:sz w:val="20"/>
        </w:rPr>
        <w:t xml:space="preserve"> </w:t>
      </w:r>
      <w:r>
        <w:rPr>
          <w:spacing w:val="-5"/>
          <w:sz w:val="20"/>
        </w:rPr>
        <w:t>52.</w:t>
      </w:r>
    </w:p>
    <w:p w14:paraId="78DD047A" w14:textId="77777777" w:rsidR="00BE39DF" w:rsidRDefault="00F20CF4">
      <w:pPr>
        <w:spacing w:before="30"/>
        <w:ind w:left="120"/>
        <w:rPr>
          <w:sz w:val="20"/>
        </w:rPr>
      </w:pPr>
      <w:r>
        <w:rPr>
          <w:sz w:val="20"/>
          <w:vertAlign w:val="superscript"/>
        </w:rPr>
        <w:t>i</w:t>
      </w:r>
      <w:r>
        <w:rPr>
          <w:spacing w:val="4"/>
          <w:sz w:val="20"/>
        </w:rPr>
        <w:t xml:space="preserve"> </w:t>
      </w:r>
      <w:r>
        <w:rPr>
          <w:sz w:val="20"/>
        </w:rPr>
        <w:t>p</w:t>
      </w:r>
      <w:r>
        <w:rPr>
          <w:spacing w:val="-3"/>
          <w:sz w:val="20"/>
        </w:rPr>
        <w:t xml:space="preserve"> </w:t>
      </w:r>
      <w:r>
        <w:rPr>
          <w:sz w:val="20"/>
        </w:rPr>
        <w:t>&lt;</w:t>
      </w:r>
      <w:r>
        <w:rPr>
          <w:spacing w:val="-1"/>
          <w:sz w:val="20"/>
        </w:rPr>
        <w:t xml:space="preserve"> </w:t>
      </w:r>
      <w:r>
        <w:rPr>
          <w:spacing w:val="-2"/>
          <w:sz w:val="20"/>
        </w:rPr>
        <w:t>0.001.</w:t>
      </w:r>
    </w:p>
    <w:p w14:paraId="5201A718" w14:textId="77777777" w:rsidR="00BE39DF" w:rsidRDefault="00F20CF4">
      <w:pPr>
        <w:pStyle w:val="Heading3"/>
        <w:spacing w:before="121"/>
      </w:pPr>
      <w:r>
        <w:t>Supplementary</w:t>
      </w:r>
      <w:r>
        <w:rPr>
          <w:spacing w:val="-8"/>
        </w:rPr>
        <w:t xml:space="preserve"> </w:t>
      </w:r>
      <w:r>
        <w:t>analysis</w:t>
      </w:r>
      <w:r>
        <w:rPr>
          <w:spacing w:val="-5"/>
        </w:rPr>
        <w:t xml:space="preserve"> </w:t>
      </w:r>
      <w:r>
        <w:t>of</w:t>
      </w:r>
      <w:r>
        <w:rPr>
          <w:spacing w:val="-7"/>
        </w:rPr>
        <w:t xml:space="preserve"> </w:t>
      </w:r>
      <w:r>
        <w:t>mMS</w:t>
      </w:r>
      <w:r>
        <w:rPr>
          <w:spacing w:val="-2"/>
        </w:rPr>
        <w:t xml:space="preserve"> </w:t>
      </w:r>
      <w:r>
        <w:t>4</w:t>
      </w:r>
      <w:r>
        <w:rPr>
          <w:spacing w:val="-8"/>
        </w:rPr>
        <w:t xml:space="preserve"> </w:t>
      </w:r>
      <w:r>
        <w:t>to</w:t>
      </w:r>
      <w:r>
        <w:rPr>
          <w:spacing w:val="-7"/>
        </w:rPr>
        <w:t xml:space="preserve"> </w:t>
      </w:r>
      <w:r>
        <w:rPr>
          <w:spacing w:val="-10"/>
        </w:rPr>
        <w:t>9</w:t>
      </w:r>
    </w:p>
    <w:p w14:paraId="2474176A" w14:textId="77777777" w:rsidR="00BE39DF" w:rsidRDefault="00F20CF4">
      <w:pPr>
        <w:pStyle w:val="BodyText"/>
        <w:spacing w:before="116" w:line="259" w:lineRule="auto"/>
        <w:ind w:right="445"/>
      </w:pPr>
      <w:r>
        <w:t>Consistent with the primary analysis (mMS of 5 to 9 including ES ≥ 2 and RB subscore ≥ 1), a greater proportion of patients with mMS of 4 to 9 (including ES ≥ 2 and RB subscore ≥ 1) treated with etrasimod</w:t>
      </w:r>
      <w:r>
        <w:rPr>
          <w:spacing w:val="-1"/>
        </w:rPr>
        <w:t xml:space="preserve"> </w:t>
      </w:r>
      <w:r>
        <w:t>compared to</w:t>
      </w:r>
      <w:r>
        <w:rPr>
          <w:spacing w:val="-1"/>
        </w:rPr>
        <w:t xml:space="preserve"> </w:t>
      </w:r>
      <w:r>
        <w:t>placebo achieved clinical remission (28% vs 8%, 2-sided p-value &lt; 0.001), endoscopic improvement (37% vs 17%, 2-sided p-value &lt; 0.001), symptomatic</w:t>
      </w:r>
      <w:r>
        <w:rPr>
          <w:spacing w:val="-3"/>
        </w:rPr>
        <w:t xml:space="preserve"> </w:t>
      </w:r>
      <w:r>
        <w:t>remission</w:t>
      </w:r>
      <w:r>
        <w:rPr>
          <w:spacing w:val="-2"/>
        </w:rPr>
        <w:t xml:space="preserve"> </w:t>
      </w:r>
      <w:r>
        <w:t>(46%</w:t>
      </w:r>
      <w:r>
        <w:rPr>
          <w:spacing w:val="-4"/>
        </w:rPr>
        <w:t xml:space="preserve"> </w:t>
      </w:r>
      <w:r>
        <w:t>vs</w:t>
      </w:r>
      <w:r>
        <w:rPr>
          <w:spacing w:val="-4"/>
        </w:rPr>
        <w:t xml:space="preserve"> </w:t>
      </w:r>
      <w:r>
        <w:t>22%,</w:t>
      </w:r>
      <w:r>
        <w:rPr>
          <w:spacing w:val="-4"/>
        </w:rPr>
        <w:t xml:space="preserve"> </w:t>
      </w:r>
      <w:r>
        <w:t>2-sided</w:t>
      </w:r>
      <w:r>
        <w:rPr>
          <w:spacing w:val="-2"/>
        </w:rPr>
        <w:t xml:space="preserve"> </w:t>
      </w:r>
      <w:r>
        <w:t>p-value</w:t>
      </w:r>
      <w:r>
        <w:rPr>
          <w:spacing w:val="-3"/>
        </w:rPr>
        <w:t xml:space="preserve"> </w:t>
      </w:r>
      <w:r>
        <w:t>&lt;</w:t>
      </w:r>
      <w:r>
        <w:rPr>
          <w:spacing w:val="-3"/>
        </w:rPr>
        <w:t xml:space="preserve"> </w:t>
      </w:r>
      <w:r>
        <w:t>0.001),</w:t>
      </w:r>
      <w:r>
        <w:rPr>
          <w:spacing w:val="-4"/>
        </w:rPr>
        <w:t xml:space="preserve"> </w:t>
      </w:r>
      <w:r>
        <w:t>and</w:t>
      </w:r>
      <w:r>
        <w:rPr>
          <w:spacing w:val="-2"/>
        </w:rPr>
        <w:t xml:space="preserve"> </w:t>
      </w:r>
      <w:r>
        <w:t>mucosal</w:t>
      </w:r>
      <w:r>
        <w:rPr>
          <w:spacing w:val="-2"/>
        </w:rPr>
        <w:t xml:space="preserve"> </w:t>
      </w:r>
      <w:r>
        <w:t>healing</w:t>
      </w:r>
      <w:r>
        <w:rPr>
          <w:spacing w:val="-6"/>
        </w:rPr>
        <w:t xml:space="preserve"> </w:t>
      </w:r>
      <w:r>
        <w:t>(23% vs 6%, 2-sided p-value &lt; 0.001) at Week 12, clinical remission (33% vs 8%, 2-sided p-value</w:t>
      </w:r>
    </w:p>
    <w:p w14:paraId="14B3133B" w14:textId="77777777" w:rsidR="00BE39DF" w:rsidRDefault="00F20CF4">
      <w:pPr>
        <w:pStyle w:val="BodyText"/>
        <w:spacing w:before="2"/>
      </w:pPr>
      <w:r>
        <w:t>&lt;</w:t>
      </w:r>
      <w:r>
        <w:rPr>
          <w:spacing w:val="-4"/>
        </w:rPr>
        <w:t xml:space="preserve"> </w:t>
      </w:r>
      <w:r>
        <w:t>0.001),</w:t>
      </w:r>
      <w:r>
        <w:rPr>
          <w:spacing w:val="2"/>
        </w:rPr>
        <w:t xml:space="preserve"> </w:t>
      </w:r>
      <w:r>
        <w:t>endoscopic</w:t>
      </w:r>
      <w:r>
        <w:rPr>
          <w:spacing w:val="-2"/>
        </w:rPr>
        <w:t xml:space="preserve"> </w:t>
      </w:r>
      <w:r>
        <w:t>improvement</w:t>
      </w:r>
      <w:r>
        <w:rPr>
          <w:spacing w:val="-4"/>
        </w:rPr>
        <w:t xml:space="preserve"> </w:t>
      </w:r>
      <w:r>
        <w:t>(39%</w:t>
      </w:r>
      <w:r>
        <w:rPr>
          <w:spacing w:val="-3"/>
        </w:rPr>
        <w:t xml:space="preserve"> </w:t>
      </w:r>
      <w:r>
        <w:t>vs</w:t>
      </w:r>
      <w:r>
        <w:rPr>
          <w:spacing w:val="-3"/>
        </w:rPr>
        <w:t xml:space="preserve"> </w:t>
      </w:r>
      <w:r>
        <w:t>13%,</w:t>
      </w:r>
      <w:r>
        <w:rPr>
          <w:spacing w:val="-2"/>
        </w:rPr>
        <w:t xml:space="preserve"> </w:t>
      </w:r>
      <w:r>
        <w:t>2-sided p-value</w:t>
      </w:r>
      <w:r>
        <w:rPr>
          <w:spacing w:val="-2"/>
        </w:rPr>
        <w:t xml:space="preserve"> </w:t>
      </w:r>
      <w:r>
        <w:t>&lt;</w:t>
      </w:r>
      <w:r>
        <w:rPr>
          <w:spacing w:val="-1"/>
        </w:rPr>
        <w:t xml:space="preserve"> </w:t>
      </w:r>
      <w:r>
        <w:t>0.001),</w:t>
      </w:r>
      <w:r>
        <w:rPr>
          <w:spacing w:val="2"/>
        </w:rPr>
        <w:t xml:space="preserve"> </w:t>
      </w:r>
      <w:r>
        <w:rPr>
          <w:spacing w:val="-2"/>
        </w:rPr>
        <w:t>symptomatic</w:t>
      </w:r>
    </w:p>
    <w:p w14:paraId="34F56A1E" w14:textId="77777777" w:rsidR="00BE39DF" w:rsidRDefault="00F20CF4">
      <w:pPr>
        <w:pStyle w:val="BodyText"/>
        <w:spacing w:before="22"/>
      </w:pPr>
      <w:r>
        <w:t>remission</w:t>
      </w:r>
      <w:r>
        <w:rPr>
          <w:spacing w:val="-1"/>
        </w:rPr>
        <w:t xml:space="preserve"> </w:t>
      </w:r>
      <w:r>
        <w:t>(44%</w:t>
      </w:r>
      <w:r>
        <w:rPr>
          <w:spacing w:val="1"/>
        </w:rPr>
        <w:t xml:space="preserve"> </w:t>
      </w:r>
      <w:r>
        <w:t>vs</w:t>
      </w:r>
      <w:r>
        <w:rPr>
          <w:spacing w:val="-2"/>
        </w:rPr>
        <w:t xml:space="preserve"> </w:t>
      </w:r>
      <w:r>
        <w:t>19%,</w:t>
      </w:r>
      <w:r>
        <w:rPr>
          <w:spacing w:val="-3"/>
        </w:rPr>
        <w:t xml:space="preserve"> </w:t>
      </w:r>
      <w:r>
        <w:t>2-sided p-value</w:t>
      </w:r>
      <w:r>
        <w:rPr>
          <w:spacing w:val="-2"/>
        </w:rPr>
        <w:t xml:space="preserve"> </w:t>
      </w:r>
      <w:r>
        <w:t>&lt;</w:t>
      </w:r>
      <w:r>
        <w:rPr>
          <w:spacing w:val="-1"/>
        </w:rPr>
        <w:t xml:space="preserve"> </w:t>
      </w:r>
      <w:r>
        <w:t>0.001),</w:t>
      </w:r>
      <w:r>
        <w:rPr>
          <w:spacing w:val="-7"/>
        </w:rPr>
        <w:t xml:space="preserve"> </w:t>
      </w:r>
      <w:r>
        <w:t>mucosal</w:t>
      </w:r>
      <w:r>
        <w:rPr>
          <w:spacing w:val="-1"/>
        </w:rPr>
        <w:t xml:space="preserve"> </w:t>
      </w:r>
      <w:r>
        <w:t>healing</w:t>
      </w:r>
      <w:r>
        <w:rPr>
          <w:spacing w:val="-1"/>
        </w:rPr>
        <w:t xml:space="preserve"> </w:t>
      </w:r>
      <w:r>
        <w:t>(27%</w:t>
      </w:r>
      <w:r>
        <w:rPr>
          <w:spacing w:val="2"/>
        </w:rPr>
        <w:t xml:space="preserve"> </w:t>
      </w:r>
      <w:r>
        <w:t>vs</w:t>
      </w:r>
      <w:r>
        <w:rPr>
          <w:spacing w:val="-7"/>
        </w:rPr>
        <w:t xml:space="preserve"> </w:t>
      </w:r>
      <w:r>
        <w:t>10%,</w:t>
      </w:r>
      <w:r>
        <w:rPr>
          <w:spacing w:val="-3"/>
        </w:rPr>
        <w:t xml:space="preserve"> </w:t>
      </w:r>
      <w:r>
        <w:t xml:space="preserve">2-sided </w:t>
      </w:r>
      <w:r>
        <w:rPr>
          <w:spacing w:val="-5"/>
        </w:rPr>
        <w:t>p-</w:t>
      </w:r>
    </w:p>
    <w:p w14:paraId="45F4D6C4" w14:textId="77777777" w:rsidR="00BE39DF" w:rsidRDefault="00F20CF4">
      <w:pPr>
        <w:pStyle w:val="BodyText"/>
        <w:spacing w:before="21" w:line="259" w:lineRule="auto"/>
        <w:ind w:right="531"/>
      </w:pPr>
      <w:r>
        <w:t>value</w:t>
      </w:r>
      <w:r>
        <w:rPr>
          <w:spacing w:val="-4"/>
        </w:rPr>
        <w:t xml:space="preserve"> </w:t>
      </w:r>
      <w:r>
        <w:t>&lt;</w:t>
      </w:r>
      <w:r>
        <w:rPr>
          <w:spacing w:val="-4"/>
        </w:rPr>
        <w:t xml:space="preserve"> </w:t>
      </w:r>
      <w:r>
        <w:t>0.001),</w:t>
      </w:r>
      <w:r>
        <w:rPr>
          <w:spacing w:val="-1"/>
        </w:rPr>
        <w:t xml:space="preserve"> </w:t>
      </w:r>
      <w:r>
        <w:t>corticosteroid-free</w:t>
      </w:r>
      <w:r>
        <w:rPr>
          <w:spacing w:val="-4"/>
        </w:rPr>
        <w:t xml:space="preserve"> </w:t>
      </w:r>
      <w:r>
        <w:t>clinical</w:t>
      </w:r>
      <w:r>
        <w:rPr>
          <w:spacing w:val="-3"/>
        </w:rPr>
        <w:t xml:space="preserve"> </w:t>
      </w:r>
      <w:r>
        <w:t>remission</w:t>
      </w:r>
      <w:r>
        <w:rPr>
          <w:spacing w:val="-3"/>
        </w:rPr>
        <w:t xml:space="preserve"> </w:t>
      </w:r>
      <w:r>
        <w:t>(33%</w:t>
      </w:r>
      <w:r>
        <w:rPr>
          <w:spacing w:val="-6"/>
        </w:rPr>
        <w:t xml:space="preserve"> </w:t>
      </w:r>
      <w:r>
        <w:t>vs</w:t>
      </w:r>
      <w:r>
        <w:rPr>
          <w:spacing w:val="-5"/>
        </w:rPr>
        <w:t xml:space="preserve"> </w:t>
      </w:r>
      <w:r>
        <w:t>7%,</w:t>
      </w:r>
      <w:r>
        <w:rPr>
          <w:spacing w:val="-1"/>
        </w:rPr>
        <w:t xml:space="preserve"> </w:t>
      </w:r>
      <w:r>
        <w:t>2-sided</w:t>
      </w:r>
      <w:r>
        <w:rPr>
          <w:spacing w:val="-3"/>
        </w:rPr>
        <w:t xml:space="preserve"> </w:t>
      </w:r>
      <w:r>
        <w:t>p-value</w:t>
      </w:r>
      <w:r>
        <w:rPr>
          <w:spacing w:val="-4"/>
        </w:rPr>
        <w:t xml:space="preserve"> </w:t>
      </w:r>
      <w:r>
        <w:t>&lt;</w:t>
      </w:r>
      <w:r>
        <w:rPr>
          <w:spacing w:val="-4"/>
        </w:rPr>
        <w:t xml:space="preserve"> </w:t>
      </w:r>
      <w:r>
        <w:t>0.001), and sustained clinical remission (19% vs 3%, 2-sided p-value &lt; 0.001) at Week 52.</w:t>
      </w:r>
    </w:p>
    <w:p w14:paraId="5CDFFD2F" w14:textId="77777777" w:rsidR="00BE39DF" w:rsidRDefault="00F20CF4">
      <w:pPr>
        <w:pStyle w:val="Heading3"/>
      </w:pPr>
      <w:r>
        <w:t>Isolated</w:t>
      </w:r>
      <w:r>
        <w:rPr>
          <w:spacing w:val="-14"/>
        </w:rPr>
        <w:t xml:space="preserve"> </w:t>
      </w:r>
      <w:r>
        <w:rPr>
          <w:spacing w:val="-2"/>
        </w:rPr>
        <w:t>proctitis</w:t>
      </w:r>
    </w:p>
    <w:p w14:paraId="1800E811" w14:textId="77777777" w:rsidR="00BE39DF" w:rsidRDefault="00F20CF4">
      <w:pPr>
        <w:pStyle w:val="BodyText"/>
        <w:spacing w:before="121" w:line="259" w:lineRule="auto"/>
        <w:ind w:right="531"/>
      </w:pPr>
      <w:r>
        <w:t>A greater proportion of patients with isolated proctitis at baseline treated with etrasimod compared</w:t>
      </w:r>
      <w:r>
        <w:rPr>
          <w:spacing w:val="-2"/>
        </w:rPr>
        <w:t xml:space="preserve"> </w:t>
      </w:r>
      <w:r>
        <w:t>to</w:t>
      </w:r>
      <w:r>
        <w:rPr>
          <w:spacing w:val="-2"/>
        </w:rPr>
        <w:t xml:space="preserve"> </w:t>
      </w:r>
      <w:r>
        <w:t>placebo</w:t>
      </w:r>
      <w:r>
        <w:rPr>
          <w:spacing w:val="-2"/>
        </w:rPr>
        <w:t xml:space="preserve"> </w:t>
      </w:r>
      <w:r>
        <w:t>achieved</w:t>
      </w:r>
      <w:r>
        <w:rPr>
          <w:spacing w:val="-2"/>
        </w:rPr>
        <w:t xml:space="preserve"> </w:t>
      </w:r>
      <w:r>
        <w:t>clinical</w:t>
      </w:r>
      <w:r>
        <w:rPr>
          <w:spacing w:val="-6"/>
        </w:rPr>
        <w:t xml:space="preserve"> </w:t>
      </w:r>
      <w:r>
        <w:t>remission</w:t>
      </w:r>
      <w:r>
        <w:rPr>
          <w:spacing w:val="-2"/>
        </w:rPr>
        <w:t xml:space="preserve"> </w:t>
      </w:r>
      <w:r>
        <w:t>at</w:t>
      </w:r>
      <w:r>
        <w:rPr>
          <w:spacing w:val="-2"/>
        </w:rPr>
        <w:t xml:space="preserve"> </w:t>
      </w:r>
      <w:r>
        <w:t>Week</w:t>
      </w:r>
      <w:r>
        <w:rPr>
          <w:spacing w:val="-2"/>
        </w:rPr>
        <w:t xml:space="preserve"> </w:t>
      </w:r>
      <w:r>
        <w:t>12</w:t>
      </w:r>
      <w:r>
        <w:rPr>
          <w:spacing w:val="-2"/>
        </w:rPr>
        <w:t xml:space="preserve"> </w:t>
      </w:r>
      <w:r>
        <w:t>(46% vs</w:t>
      </w:r>
      <w:r>
        <w:rPr>
          <w:spacing w:val="-4"/>
        </w:rPr>
        <w:t xml:space="preserve"> </w:t>
      </w:r>
      <w:r>
        <w:t>29%) and</w:t>
      </w:r>
      <w:r>
        <w:rPr>
          <w:spacing w:val="-7"/>
        </w:rPr>
        <w:t xml:space="preserve"> </w:t>
      </w:r>
      <w:r>
        <w:t>Week</w:t>
      </w:r>
      <w:r>
        <w:rPr>
          <w:spacing w:val="-2"/>
        </w:rPr>
        <w:t xml:space="preserve"> </w:t>
      </w:r>
      <w:r>
        <w:t>52 (42% vs 14%).</w:t>
      </w:r>
    </w:p>
    <w:p w14:paraId="75D38E8B" w14:textId="77777777" w:rsidR="00BE39DF" w:rsidRDefault="00F20CF4">
      <w:pPr>
        <w:pStyle w:val="Heading3"/>
        <w:spacing w:before="145" w:line="237" w:lineRule="auto"/>
        <w:ind w:left="119"/>
      </w:pPr>
      <w:bookmarkStart w:id="71" w:name="Corticosteroid-free_clinical_remission_a"/>
      <w:bookmarkEnd w:id="71"/>
      <w:r>
        <w:t>Corticosteroid-free</w:t>
      </w:r>
      <w:r>
        <w:rPr>
          <w:spacing w:val="40"/>
        </w:rPr>
        <w:t xml:space="preserve"> </w:t>
      </w:r>
      <w:r>
        <w:t>clinical</w:t>
      </w:r>
      <w:r>
        <w:rPr>
          <w:spacing w:val="40"/>
        </w:rPr>
        <w:t xml:space="preserve"> </w:t>
      </w:r>
      <w:r>
        <w:t>remission</w:t>
      </w:r>
      <w:r>
        <w:rPr>
          <w:spacing w:val="40"/>
        </w:rPr>
        <w:t xml:space="preserve"> </w:t>
      </w:r>
      <w:r>
        <w:t>among</w:t>
      </w:r>
      <w:r>
        <w:rPr>
          <w:spacing w:val="40"/>
        </w:rPr>
        <w:t xml:space="preserve"> </w:t>
      </w:r>
      <w:r>
        <w:t>patients</w:t>
      </w:r>
      <w:r>
        <w:rPr>
          <w:spacing w:val="40"/>
        </w:rPr>
        <w:t xml:space="preserve"> </w:t>
      </w:r>
      <w:r>
        <w:t>treated</w:t>
      </w:r>
      <w:r>
        <w:rPr>
          <w:spacing w:val="40"/>
        </w:rPr>
        <w:t xml:space="preserve"> </w:t>
      </w:r>
      <w:r>
        <w:t>with</w:t>
      </w:r>
      <w:r>
        <w:rPr>
          <w:spacing w:val="40"/>
        </w:rPr>
        <w:t xml:space="preserve"> </w:t>
      </w:r>
      <w:r>
        <w:t>corticosteroids</w:t>
      </w:r>
      <w:r>
        <w:rPr>
          <w:spacing w:val="40"/>
        </w:rPr>
        <w:t xml:space="preserve"> </w:t>
      </w:r>
      <w:r>
        <w:t>at</w:t>
      </w:r>
      <w:r>
        <w:t xml:space="preserve"> </w:t>
      </w:r>
      <w:r>
        <w:rPr>
          <w:spacing w:val="-2"/>
        </w:rPr>
        <w:t>baseline</w:t>
      </w:r>
    </w:p>
    <w:p w14:paraId="50105771" w14:textId="77777777" w:rsidR="00BE39DF" w:rsidRDefault="00F20CF4">
      <w:pPr>
        <w:pStyle w:val="BodyText"/>
        <w:spacing w:before="114" w:line="259" w:lineRule="auto"/>
        <w:ind w:right="531"/>
      </w:pPr>
      <w:r>
        <w:t>At</w:t>
      </w:r>
      <w:r>
        <w:rPr>
          <w:spacing w:val="-2"/>
        </w:rPr>
        <w:t xml:space="preserve"> </w:t>
      </w:r>
      <w:r>
        <w:t>Week</w:t>
      </w:r>
      <w:r>
        <w:rPr>
          <w:spacing w:val="-2"/>
        </w:rPr>
        <w:t xml:space="preserve"> </w:t>
      </w:r>
      <w:r>
        <w:t>52, a</w:t>
      </w:r>
      <w:r>
        <w:rPr>
          <w:spacing w:val="-8"/>
        </w:rPr>
        <w:t xml:space="preserve"> </w:t>
      </w:r>
      <w:r>
        <w:t>greater</w:t>
      </w:r>
      <w:r>
        <w:rPr>
          <w:spacing w:val="-5"/>
        </w:rPr>
        <w:t xml:space="preserve"> </w:t>
      </w:r>
      <w:r>
        <w:t>proportion</w:t>
      </w:r>
      <w:r>
        <w:rPr>
          <w:spacing w:val="-7"/>
        </w:rPr>
        <w:t xml:space="preserve"> </w:t>
      </w:r>
      <w:r>
        <w:t>of</w:t>
      </w:r>
      <w:r>
        <w:rPr>
          <w:spacing w:val="-5"/>
        </w:rPr>
        <w:t xml:space="preserve"> </w:t>
      </w:r>
      <w:r>
        <w:t>patients</w:t>
      </w:r>
      <w:r>
        <w:rPr>
          <w:spacing w:val="-4"/>
        </w:rPr>
        <w:t xml:space="preserve"> </w:t>
      </w:r>
      <w:r>
        <w:t>treated</w:t>
      </w:r>
      <w:r>
        <w:rPr>
          <w:spacing w:val="-2"/>
        </w:rPr>
        <w:t xml:space="preserve"> </w:t>
      </w:r>
      <w:r>
        <w:t>with</w:t>
      </w:r>
      <w:r>
        <w:rPr>
          <w:spacing w:val="-2"/>
        </w:rPr>
        <w:t xml:space="preserve"> </w:t>
      </w:r>
      <w:r>
        <w:t>etrasimod</w:t>
      </w:r>
      <w:r>
        <w:rPr>
          <w:spacing w:val="-2"/>
        </w:rPr>
        <w:t xml:space="preserve"> </w:t>
      </w:r>
      <w:r>
        <w:t>achieved</w:t>
      </w:r>
      <w:r>
        <w:rPr>
          <w:spacing w:val="-2"/>
        </w:rPr>
        <w:t xml:space="preserve"> </w:t>
      </w:r>
      <w:r>
        <w:t>corticosteroid- free clinical remission (defined as clinical remission at Week 52 without receiving corticosteroids for at least 12 weeks prior to Week 52) among patients treated with corticosteroids at baseline compared to placebo (n = 27 of 87, 31% vs n = 3 of 40, 8%).</w:t>
      </w:r>
    </w:p>
    <w:p w14:paraId="1DF76817" w14:textId="77777777" w:rsidR="00BE39DF" w:rsidRDefault="00F20CF4">
      <w:pPr>
        <w:pStyle w:val="Heading3"/>
        <w:spacing w:before="152"/>
      </w:pPr>
      <w:bookmarkStart w:id="72" w:name="Symptomatic_remission_by_Week_2"/>
      <w:bookmarkEnd w:id="72"/>
      <w:r>
        <w:t>Symptomatic</w:t>
      </w:r>
      <w:r>
        <w:rPr>
          <w:spacing w:val="3"/>
        </w:rPr>
        <w:t xml:space="preserve"> </w:t>
      </w:r>
      <w:r>
        <w:t>remission</w:t>
      </w:r>
      <w:r>
        <w:rPr>
          <w:spacing w:val="7"/>
        </w:rPr>
        <w:t xml:space="preserve"> </w:t>
      </w:r>
      <w:r>
        <w:t>by Week</w:t>
      </w:r>
      <w:r>
        <w:rPr>
          <w:spacing w:val="6"/>
        </w:rPr>
        <w:t xml:space="preserve"> </w:t>
      </w:r>
      <w:r>
        <w:rPr>
          <w:spacing w:val="-10"/>
        </w:rPr>
        <w:t>2</w:t>
      </w:r>
    </w:p>
    <w:p w14:paraId="3760EC42" w14:textId="77777777" w:rsidR="00BE39DF" w:rsidRDefault="00F20CF4">
      <w:pPr>
        <w:pStyle w:val="BodyText"/>
        <w:spacing w:before="116" w:line="259" w:lineRule="auto"/>
        <w:ind w:right="433"/>
      </w:pPr>
      <w:r>
        <w:t>At</w:t>
      </w:r>
      <w:r>
        <w:rPr>
          <w:spacing w:val="-2"/>
        </w:rPr>
        <w:t xml:space="preserve"> </w:t>
      </w:r>
      <w:r>
        <w:t>Week</w:t>
      </w:r>
      <w:r>
        <w:rPr>
          <w:spacing w:val="-2"/>
        </w:rPr>
        <w:t xml:space="preserve"> </w:t>
      </w:r>
      <w:r>
        <w:t>2</w:t>
      </w:r>
      <w:r>
        <w:rPr>
          <w:spacing w:val="-2"/>
        </w:rPr>
        <w:t xml:space="preserve"> </w:t>
      </w:r>
      <w:r>
        <w:t>(first</w:t>
      </w:r>
      <w:r>
        <w:rPr>
          <w:spacing w:val="-2"/>
        </w:rPr>
        <w:t xml:space="preserve"> </w:t>
      </w:r>
      <w:r>
        <w:t>study</w:t>
      </w:r>
      <w:r>
        <w:rPr>
          <w:spacing w:val="-2"/>
        </w:rPr>
        <w:t xml:space="preserve"> </w:t>
      </w:r>
      <w:r>
        <w:t>visit),</w:t>
      </w:r>
      <w:r>
        <w:rPr>
          <w:spacing w:val="-5"/>
        </w:rPr>
        <w:t xml:space="preserve"> </w:t>
      </w:r>
      <w:r>
        <w:t>a</w:t>
      </w:r>
      <w:r>
        <w:rPr>
          <w:spacing w:val="-3"/>
        </w:rPr>
        <w:t xml:space="preserve"> </w:t>
      </w:r>
      <w:r>
        <w:t>greater</w:t>
      </w:r>
      <w:r>
        <w:rPr>
          <w:spacing w:val="-5"/>
        </w:rPr>
        <w:t xml:space="preserve"> </w:t>
      </w:r>
      <w:r>
        <w:t>proportion</w:t>
      </w:r>
      <w:r>
        <w:rPr>
          <w:spacing w:val="-2"/>
        </w:rPr>
        <w:t xml:space="preserve"> </w:t>
      </w:r>
      <w:r>
        <w:t>of patients</w:t>
      </w:r>
      <w:r>
        <w:rPr>
          <w:spacing w:val="-4"/>
        </w:rPr>
        <w:t xml:space="preserve"> </w:t>
      </w:r>
      <w:r>
        <w:t>treated</w:t>
      </w:r>
      <w:r>
        <w:rPr>
          <w:spacing w:val="-2"/>
        </w:rPr>
        <w:t xml:space="preserve"> </w:t>
      </w:r>
      <w:r>
        <w:t>with</w:t>
      </w:r>
      <w:r>
        <w:rPr>
          <w:spacing w:val="-7"/>
        </w:rPr>
        <w:t xml:space="preserve"> </w:t>
      </w:r>
      <w:r>
        <w:t>etrasimod</w:t>
      </w:r>
      <w:r>
        <w:rPr>
          <w:spacing w:val="-2"/>
        </w:rPr>
        <w:t xml:space="preserve"> </w:t>
      </w:r>
      <w:r>
        <w:t>compared to placebo achieved symptomatic remission (16% vs 11%).</w:t>
      </w:r>
    </w:p>
    <w:p w14:paraId="1C5478C5" w14:textId="77777777" w:rsidR="00BE39DF" w:rsidRDefault="00F20CF4">
      <w:pPr>
        <w:pStyle w:val="Heading3"/>
        <w:spacing w:before="153"/>
        <w:jc w:val="both"/>
      </w:pPr>
      <w:r>
        <w:t>Complete</w:t>
      </w:r>
      <w:r>
        <w:rPr>
          <w:spacing w:val="13"/>
        </w:rPr>
        <w:t xml:space="preserve"> </w:t>
      </w:r>
      <w:r>
        <w:t>symptomatic</w:t>
      </w:r>
      <w:r>
        <w:rPr>
          <w:spacing w:val="9"/>
        </w:rPr>
        <w:t xml:space="preserve"> </w:t>
      </w:r>
      <w:r>
        <w:rPr>
          <w:spacing w:val="-2"/>
        </w:rPr>
        <w:t>remission</w:t>
      </w:r>
    </w:p>
    <w:p w14:paraId="6FA9DA68" w14:textId="77777777" w:rsidR="00BE39DF" w:rsidRDefault="00F20CF4">
      <w:pPr>
        <w:pStyle w:val="BodyText"/>
        <w:spacing w:before="115" w:line="259" w:lineRule="auto"/>
        <w:ind w:right="443"/>
        <w:jc w:val="both"/>
      </w:pPr>
      <w:r>
        <w:t>Complete</w:t>
      </w:r>
      <w:r>
        <w:rPr>
          <w:spacing w:val="-2"/>
        </w:rPr>
        <w:t xml:space="preserve"> </w:t>
      </w:r>
      <w:r>
        <w:t>symptomatic</w:t>
      </w:r>
      <w:r>
        <w:rPr>
          <w:spacing w:val="-2"/>
        </w:rPr>
        <w:t xml:space="preserve"> </w:t>
      </w:r>
      <w:r>
        <w:t>remission</w:t>
      </w:r>
      <w:r>
        <w:rPr>
          <w:spacing w:val="-1"/>
        </w:rPr>
        <w:t xml:space="preserve"> </w:t>
      </w:r>
      <w:r>
        <w:t>was</w:t>
      </w:r>
      <w:r>
        <w:rPr>
          <w:spacing w:val="-3"/>
        </w:rPr>
        <w:t xml:space="preserve"> </w:t>
      </w:r>
      <w:r>
        <w:t>defined</w:t>
      </w:r>
      <w:r>
        <w:rPr>
          <w:spacing w:val="-1"/>
        </w:rPr>
        <w:t xml:space="preserve"> </w:t>
      </w:r>
      <w:r>
        <w:t>as</w:t>
      </w:r>
      <w:r>
        <w:rPr>
          <w:spacing w:val="-3"/>
        </w:rPr>
        <w:t xml:space="preserve"> </w:t>
      </w:r>
      <w:r>
        <w:t>a</w:t>
      </w:r>
      <w:r>
        <w:rPr>
          <w:spacing w:val="-2"/>
        </w:rPr>
        <w:t xml:space="preserve"> </w:t>
      </w:r>
      <w:r>
        <w:t>SF subscore</w:t>
      </w:r>
      <w:r>
        <w:rPr>
          <w:spacing w:val="-2"/>
        </w:rPr>
        <w:t xml:space="preserve"> </w:t>
      </w:r>
      <w:r>
        <w:t>of</w:t>
      </w:r>
      <w:r>
        <w:rPr>
          <w:spacing w:val="-4"/>
        </w:rPr>
        <w:t xml:space="preserve"> </w:t>
      </w:r>
      <w:r>
        <w:t>0</w:t>
      </w:r>
      <w:r>
        <w:rPr>
          <w:spacing w:val="-1"/>
        </w:rPr>
        <w:t xml:space="preserve"> </w:t>
      </w:r>
      <w:r>
        <w:t>and</w:t>
      </w:r>
      <w:r>
        <w:rPr>
          <w:spacing w:val="-6"/>
        </w:rPr>
        <w:t xml:space="preserve"> </w:t>
      </w:r>
      <w:r>
        <w:t>RB</w:t>
      </w:r>
      <w:r>
        <w:rPr>
          <w:spacing w:val="-3"/>
        </w:rPr>
        <w:t xml:space="preserve"> </w:t>
      </w:r>
      <w:r>
        <w:t>subscore</w:t>
      </w:r>
      <w:r>
        <w:rPr>
          <w:spacing w:val="-2"/>
        </w:rPr>
        <w:t xml:space="preserve"> </w:t>
      </w:r>
      <w:r>
        <w:t>of 0.</w:t>
      </w:r>
      <w:r>
        <w:rPr>
          <w:spacing w:val="-3"/>
        </w:rPr>
        <w:t xml:space="preserve"> </w:t>
      </w:r>
      <w:r>
        <w:t>At Week</w:t>
      </w:r>
      <w:r>
        <w:rPr>
          <w:spacing w:val="-2"/>
        </w:rPr>
        <w:t xml:space="preserve"> </w:t>
      </w:r>
      <w:r>
        <w:t>4, a</w:t>
      </w:r>
      <w:r>
        <w:rPr>
          <w:spacing w:val="-3"/>
        </w:rPr>
        <w:t xml:space="preserve"> </w:t>
      </w:r>
      <w:r>
        <w:t>greater proportion</w:t>
      </w:r>
      <w:r>
        <w:rPr>
          <w:spacing w:val="-2"/>
        </w:rPr>
        <w:t xml:space="preserve"> </w:t>
      </w:r>
      <w:r>
        <w:t>of patients</w:t>
      </w:r>
      <w:r>
        <w:rPr>
          <w:spacing w:val="-4"/>
        </w:rPr>
        <w:t xml:space="preserve"> </w:t>
      </w:r>
      <w:r>
        <w:t>treated</w:t>
      </w:r>
      <w:r>
        <w:rPr>
          <w:spacing w:val="-2"/>
        </w:rPr>
        <w:t xml:space="preserve"> </w:t>
      </w:r>
      <w:r>
        <w:t>with</w:t>
      </w:r>
      <w:r>
        <w:rPr>
          <w:spacing w:val="-2"/>
        </w:rPr>
        <w:t xml:space="preserve"> </w:t>
      </w:r>
      <w:r>
        <w:t>etrasimod</w:t>
      </w:r>
      <w:r>
        <w:rPr>
          <w:spacing w:val="-2"/>
        </w:rPr>
        <w:t xml:space="preserve"> </w:t>
      </w:r>
      <w:r>
        <w:t>compared</w:t>
      </w:r>
      <w:r>
        <w:rPr>
          <w:spacing w:val="-2"/>
        </w:rPr>
        <w:t xml:space="preserve"> </w:t>
      </w:r>
      <w:r>
        <w:t>to</w:t>
      </w:r>
      <w:r>
        <w:rPr>
          <w:spacing w:val="-7"/>
        </w:rPr>
        <w:t xml:space="preserve"> </w:t>
      </w:r>
      <w:r>
        <w:t>placebo</w:t>
      </w:r>
      <w:r>
        <w:rPr>
          <w:spacing w:val="-2"/>
        </w:rPr>
        <w:t xml:space="preserve"> </w:t>
      </w:r>
      <w:r>
        <w:t>achieved complete symptomatic remission (11% vs 4%).</w:t>
      </w:r>
    </w:p>
    <w:p w14:paraId="622CB480" w14:textId="77777777" w:rsidR="00BE39DF" w:rsidRDefault="00F20CF4">
      <w:pPr>
        <w:pStyle w:val="Heading3"/>
        <w:spacing w:before="153"/>
        <w:jc w:val="both"/>
      </w:pPr>
      <w:r>
        <w:t>Stool</w:t>
      </w:r>
      <w:r>
        <w:rPr>
          <w:spacing w:val="-13"/>
        </w:rPr>
        <w:t xml:space="preserve"> </w:t>
      </w:r>
      <w:r>
        <w:t>frequency</w:t>
      </w:r>
      <w:r>
        <w:rPr>
          <w:spacing w:val="-9"/>
        </w:rPr>
        <w:t xml:space="preserve"> </w:t>
      </w:r>
      <w:r>
        <w:t>and</w:t>
      </w:r>
      <w:r>
        <w:rPr>
          <w:spacing w:val="-12"/>
        </w:rPr>
        <w:t xml:space="preserve"> </w:t>
      </w:r>
      <w:r>
        <w:t>rectal</w:t>
      </w:r>
      <w:r>
        <w:rPr>
          <w:spacing w:val="-8"/>
        </w:rPr>
        <w:t xml:space="preserve"> </w:t>
      </w:r>
      <w:r>
        <w:t>bleeding</w:t>
      </w:r>
      <w:r>
        <w:rPr>
          <w:spacing w:val="-9"/>
        </w:rPr>
        <w:t xml:space="preserve"> </w:t>
      </w:r>
      <w:r>
        <w:rPr>
          <w:spacing w:val="-2"/>
        </w:rPr>
        <w:t>subscores</w:t>
      </w:r>
    </w:p>
    <w:p w14:paraId="681581EB" w14:textId="77777777" w:rsidR="00BE39DF" w:rsidRDefault="00F20CF4">
      <w:pPr>
        <w:pStyle w:val="BodyText"/>
        <w:spacing w:before="115" w:line="259" w:lineRule="auto"/>
        <w:ind w:right="573"/>
        <w:jc w:val="both"/>
      </w:pPr>
      <w:r>
        <w:t>Decreases</w:t>
      </w:r>
      <w:r>
        <w:rPr>
          <w:spacing w:val="-3"/>
        </w:rPr>
        <w:t xml:space="preserve"> </w:t>
      </w:r>
      <w:r>
        <w:t>in</w:t>
      </w:r>
      <w:r>
        <w:rPr>
          <w:spacing w:val="-2"/>
        </w:rPr>
        <w:t xml:space="preserve"> </w:t>
      </w:r>
      <w:r>
        <w:t>SF</w:t>
      </w:r>
      <w:r>
        <w:rPr>
          <w:spacing w:val="-1"/>
        </w:rPr>
        <w:t xml:space="preserve"> </w:t>
      </w:r>
      <w:r>
        <w:t>and</w:t>
      </w:r>
      <w:r>
        <w:rPr>
          <w:spacing w:val="-6"/>
        </w:rPr>
        <w:t xml:space="preserve"> </w:t>
      </w:r>
      <w:r>
        <w:t>RB</w:t>
      </w:r>
      <w:r>
        <w:rPr>
          <w:spacing w:val="-3"/>
        </w:rPr>
        <w:t xml:space="preserve"> </w:t>
      </w:r>
      <w:r>
        <w:t>subscores</w:t>
      </w:r>
      <w:r>
        <w:rPr>
          <w:spacing w:val="-3"/>
        </w:rPr>
        <w:t xml:space="preserve"> </w:t>
      </w:r>
      <w:r>
        <w:t>were</w:t>
      </w:r>
      <w:r>
        <w:rPr>
          <w:spacing w:val="-3"/>
        </w:rPr>
        <w:t xml:space="preserve"> </w:t>
      </w:r>
      <w:r>
        <w:t>observed</w:t>
      </w:r>
      <w:r>
        <w:rPr>
          <w:spacing w:val="-2"/>
        </w:rPr>
        <w:t xml:space="preserve"> </w:t>
      </w:r>
      <w:r>
        <w:t>as</w:t>
      </w:r>
      <w:r>
        <w:rPr>
          <w:spacing w:val="-3"/>
        </w:rPr>
        <w:t xml:space="preserve"> </w:t>
      </w:r>
      <w:r>
        <w:t>early</w:t>
      </w:r>
      <w:r>
        <w:rPr>
          <w:spacing w:val="-2"/>
        </w:rPr>
        <w:t xml:space="preserve"> </w:t>
      </w:r>
      <w:r>
        <w:t>as</w:t>
      </w:r>
      <w:r>
        <w:rPr>
          <w:spacing w:val="-3"/>
        </w:rPr>
        <w:t xml:space="preserve"> </w:t>
      </w:r>
      <w:r>
        <w:t>Week</w:t>
      </w:r>
      <w:r>
        <w:rPr>
          <w:spacing w:val="-2"/>
        </w:rPr>
        <w:t xml:space="preserve"> </w:t>
      </w:r>
      <w:r>
        <w:t>2</w:t>
      </w:r>
      <w:r>
        <w:rPr>
          <w:spacing w:val="-2"/>
        </w:rPr>
        <w:t xml:space="preserve"> </w:t>
      </w:r>
      <w:r>
        <w:t>in</w:t>
      </w:r>
      <w:r>
        <w:rPr>
          <w:spacing w:val="-2"/>
        </w:rPr>
        <w:t xml:space="preserve"> </w:t>
      </w:r>
      <w:r>
        <w:t>patients</w:t>
      </w:r>
      <w:r>
        <w:rPr>
          <w:spacing w:val="-3"/>
        </w:rPr>
        <w:t xml:space="preserve"> </w:t>
      </w:r>
      <w:r>
        <w:t>treated</w:t>
      </w:r>
      <w:r>
        <w:rPr>
          <w:spacing w:val="-2"/>
        </w:rPr>
        <w:t xml:space="preserve"> </w:t>
      </w:r>
      <w:r>
        <w:t>with etrasimod compared to placebo.</w:t>
      </w:r>
    </w:p>
    <w:p w14:paraId="1C25F209" w14:textId="77777777" w:rsidR="00BE39DF" w:rsidRDefault="00F20CF4">
      <w:pPr>
        <w:pStyle w:val="Heading3"/>
        <w:spacing w:before="153"/>
        <w:jc w:val="both"/>
      </w:pPr>
      <w:r>
        <w:t>Cessation</w:t>
      </w:r>
      <w:r>
        <w:rPr>
          <w:spacing w:val="-12"/>
        </w:rPr>
        <w:t xml:space="preserve"> </w:t>
      </w:r>
      <w:r>
        <w:t>of</w:t>
      </w:r>
      <w:r>
        <w:rPr>
          <w:spacing w:val="-10"/>
        </w:rPr>
        <w:t xml:space="preserve"> </w:t>
      </w:r>
      <w:r>
        <w:t>rectal</w:t>
      </w:r>
      <w:r>
        <w:rPr>
          <w:spacing w:val="-11"/>
        </w:rPr>
        <w:t xml:space="preserve"> </w:t>
      </w:r>
      <w:r>
        <w:rPr>
          <w:spacing w:val="-2"/>
        </w:rPr>
        <w:t>bleeding</w:t>
      </w:r>
    </w:p>
    <w:p w14:paraId="76C2F8B1" w14:textId="77777777" w:rsidR="00BE39DF" w:rsidRDefault="00F20CF4">
      <w:pPr>
        <w:pStyle w:val="BodyText"/>
        <w:spacing w:before="116" w:line="259" w:lineRule="auto"/>
        <w:ind w:right="531"/>
      </w:pPr>
      <w:r>
        <w:t>A</w:t>
      </w:r>
      <w:r>
        <w:rPr>
          <w:spacing w:val="-2"/>
        </w:rPr>
        <w:t xml:space="preserve"> </w:t>
      </w:r>
      <w:r>
        <w:t>greater proportion</w:t>
      </w:r>
      <w:r>
        <w:rPr>
          <w:spacing w:val="-6"/>
        </w:rPr>
        <w:t xml:space="preserve"> </w:t>
      </w:r>
      <w:r>
        <w:t>of patients</w:t>
      </w:r>
      <w:r>
        <w:rPr>
          <w:spacing w:val="-3"/>
        </w:rPr>
        <w:t xml:space="preserve"> </w:t>
      </w:r>
      <w:r>
        <w:t>achieved</w:t>
      </w:r>
      <w:r>
        <w:rPr>
          <w:spacing w:val="-1"/>
        </w:rPr>
        <w:t xml:space="preserve"> </w:t>
      </w:r>
      <w:r>
        <w:t>an</w:t>
      </w:r>
      <w:r>
        <w:rPr>
          <w:spacing w:val="-6"/>
        </w:rPr>
        <w:t xml:space="preserve"> </w:t>
      </w:r>
      <w:r>
        <w:t>RB</w:t>
      </w:r>
      <w:r>
        <w:rPr>
          <w:spacing w:val="-3"/>
        </w:rPr>
        <w:t xml:space="preserve"> </w:t>
      </w:r>
      <w:r>
        <w:t>subscore</w:t>
      </w:r>
      <w:r>
        <w:rPr>
          <w:spacing w:val="-2"/>
        </w:rPr>
        <w:t xml:space="preserve"> </w:t>
      </w:r>
      <w:r>
        <w:t>of 0</w:t>
      </w:r>
      <w:r>
        <w:rPr>
          <w:spacing w:val="-1"/>
        </w:rPr>
        <w:t xml:space="preserve"> </w:t>
      </w:r>
      <w:r>
        <w:t>as</w:t>
      </w:r>
      <w:r>
        <w:rPr>
          <w:spacing w:val="-3"/>
        </w:rPr>
        <w:t xml:space="preserve"> </w:t>
      </w:r>
      <w:r>
        <w:t>early</w:t>
      </w:r>
      <w:r>
        <w:rPr>
          <w:spacing w:val="-6"/>
        </w:rPr>
        <w:t xml:space="preserve"> </w:t>
      </w:r>
      <w:r>
        <w:t>as</w:t>
      </w:r>
      <w:r>
        <w:rPr>
          <w:spacing w:val="-3"/>
        </w:rPr>
        <w:t xml:space="preserve"> </w:t>
      </w:r>
      <w:r>
        <w:t>Week</w:t>
      </w:r>
      <w:r>
        <w:rPr>
          <w:spacing w:val="-1"/>
        </w:rPr>
        <w:t xml:space="preserve"> </w:t>
      </w:r>
      <w:r>
        <w:t>4</w:t>
      </w:r>
      <w:r>
        <w:rPr>
          <w:spacing w:val="-1"/>
        </w:rPr>
        <w:t xml:space="preserve"> </w:t>
      </w:r>
      <w:r>
        <w:t>with etrasimod compared to placebo (44% vs 27%).</w:t>
      </w:r>
    </w:p>
    <w:p w14:paraId="30CB8BB3" w14:textId="77777777" w:rsidR="00BE39DF" w:rsidRDefault="00BE39DF">
      <w:pPr>
        <w:spacing w:line="259" w:lineRule="auto"/>
        <w:sectPr w:rsidR="00BE39DF">
          <w:pgSz w:w="11910" w:h="16840"/>
          <w:pgMar w:top="1360" w:right="1000" w:bottom="980" w:left="1320" w:header="0" w:footer="781" w:gutter="0"/>
          <w:cols w:space="720"/>
        </w:sectPr>
      </w:pPr>
    </w:p>
    <w:p w14:paraId="0BBB0D00" w14:textId="77777777" w:rsidR="00BE39DF" w:rsidRDefault="00F20CF4">
      <w:pPr>
        <w:pStyle w:val="Heading3"/>
        <w:spacing w:before="74"/>
      </w:pPr>
      <w:r>
        <w:rPr>
          <w:spacing w:val="-2"/>
        </w:rPr>
        <w:lastRenderedPageBreak/>
        <w:t>Endoscopic</w:t>
      </w:r>
      <w:r>
        <w:rPr>
          <w:spacing w:val="-8"/>
        </w:rPr>
        <w:t xml:space="preserve"> </w:t>
      </w:r>
      <w:r>
        <w:rPr>
          <w:spacing w:val="-2"/>
        </w:rPr>
        <w:t>and</w:t>
      </w:r>
      <w:r>
        <w:rPr>
          <w:spacing w:val="-7"/>
        </w:rPr>
        <w:t xml:space="preserve"> </w:t>
      </w:r>
      <w:r>
        <w:rPr>
          <w:spacing w:val="-2"/>
        </w:rPr>
        <w:t>histologic</w:t>
      </w:r>
      <w:r>
        <w:rPr>
          <w:spacing w:val="-11"/>
        </w:rPr>
        <w:t xml:space="preserve"> </w:t>
      </w:r>
      <w:r>
        <w:rPr>
          <w:spacing w:val="-2"/>
        </w:rPr>
        <w:t>assessment</w:t>
      </w:r>
    </w:p>
    <w:p w14:paraId="21EE6A9B" w14:textId="77777777" w:rsidR="00BE39DF" w:rsidRDefault="00F20CF4">
      <w:pPr>
        <w:pStyle w:val="BodyText"/>
        <w:spacing w:before="115" w:line="261" w:lineRule="auto"/>
        <w:ind w:left="119" w:right="531"/>
      </w:pPr>
      <w:r>
        <w:t>Normalisation of the endoscopic appearance of the mucosa (endoscopic remission) was defined as ES of 0. A greater proportion of patients treated with etrasimod compared to placebo</w:t>
      </w:r>
      <w:r>
        <w:rPr>
          <w:spacing w:val="-2"/>
        </w:rPr>
        <w:t xml:space="preserve"> </w:t>
      </w:r>
      <w:r>
        <w:t>achieved</w:t>
      </w:r>
      <w:r>
        <w:rPr>
          <w:spacing w:val="-2"/>
        </w:rPr>
        <w:t xml:space="preserve"> </w:t>
      </w:r>
      <w:r>
        <w:t>endoscopic</w:t>
      </w:r>
      <w:r>
        <w:rPr>
          <w:spacing w:val="-3"/>
        </w:rPr>
        <w:t xml:space="preserve"> </w:t>
      </w:r>
      <w:r>
        <w:t>remission</w:t>
      </w:r>
      <w:r>
        <w:rPr>
          <w:spacing w:val="-2"/>
        </w:rPr>
        <w:t xml:space="preserve"> </w:t>
      </w:r>
      <w:r>
        <w:t>by</w:t>
      </w:r>
      <w:r>
        <w:rPr>
          <w:spacing w:val="-2"/>
        </w:rPr>
        <w:t xml:space="preserve"> </w:t>
      </w:r>
      <w:r>
        <w:t>Week</w:t>
      </w:r>
      <w:r>
        <w:rPr>
          <w:spacing w:val="-2"/>
        </w:rPr>
        <w:t xml:space="preserve"> </w:t>
      </w:r>
      <w:r>
        <w:t>12</w:t>
      </w:r>
      <w:r>
        <w:rPr>
          <w:spacing w:val="-2"/>
        </w:rPr>
        <w:t xml:space="preserve"> </w:t>
      </w:r>
      <w:r>
        <w:t>(15%</w:t>
      </w:r>
      <w:r>
        <w:rPr>
          <w:spacing w:val="-5"/>
        </w:rPr>
        <w:t xml:space="preserve"> </w:t>
      </w:r>
      <w:r>
        <w:t>vs</w:t>
      </w:r>
      <w:r>
        <w:rPr>
          <w:spacing w:val="-4"/>
        </w:rPr>
        <w:t xml:space="preserve"> </w:t>
      </w:r>
      <w:r>
        <w:t>4%), Week</w:t>
      </w:r>
      <w:r>
        <w:rPr>
          <w:spacing w:val="-2"/>
        </w:rPr>
        <w:t xml:space="preserve"> </w:t>
      </w:r>
      <w:r>
        <w:t>52</w:t>
      </w:r>
      <w:r>
        <w:rPr>
          <w:spacing w:val="-7"/>
        </w:rPr>
        <w:t xml:space="preserve"> </w:t>
      </w:r>
      <w:r>
        <w:t>(26% vs</w:t>
      </w:r>
      <w:r>
        <w:rPr>
          <w:spacing w:val="-4"/>
        </w:rPr>
        <w:t xml:space="preserve"> </w:t>
      </w:r>
      <w:r>
        <w:t>6%),</w:t>
      </w:r>
    </w:p>
    <w:p w14:paraId="527C7939" w14:textId="77777777" w:rsidR="00BE39DF" w:rsidRDefault="00F20CF4">
      <w:pPr>
        <w:pStyle w:val="BodyText"/>
        <w:spacing w:before="0" w:line="271" w:lineRule="exact"/>
        <w:ind w:left="119"/>
      </w:pPr>
      <w:r>
        <w:t>and</w:t>
      </w:r>
      <w:r>
        <w:rPr>
          <w:spacing w:val="-1"/>
        </w:rPr>
        <w:t xml:space="preserve"> </w:t>
      </w:r>
      <w:r>
        <w:t>both</w:t>
      </w:r>
      <w:r>
        <w:rPr>
          <w:spacing w:val="1"/>
        </w:rPr>
        <w:t xml:space="preserve"> </w:t>
      </w:r>
      <w:r>
        <w:t>Week</w:t>
      </w:r>
      <w:r>
        <w:rPr>
          <w:spacing w:val="1"/>
        </w:rPr>
        <w:t xml:space="preserve"> </w:t>
      </w:r>
      <w:r>
        <w:t>12</w:t>
      </w:r>
      <w:r>
        <w:rPr>
          <w:spacing w:val="1"/>
        </w:rPr>
        <w:t xml:space="preserve"> </w:t>
      </w:r>
      <w:r>
        <w:t>and</w:t>
      </w:r>
      <w:r>
        <w:rPr>
          <w:spacing w:val="-4"/>
        </w:rPr>
        <w:t xml:space="preserve"> </w:t>
      </w:r>
      <w:r>
        <w:t>Week</w:t>
      </w:r>
      <w:r>
        <w:rPr>
          <w:spacing w:val="1"/>
        </w:rPr>
        <w:t xml:space="preserve"> </w:t>
      </w:r>
      <w:r>
        <w:t>52</w:t>
      </w:r>
      <w:r>
        <w:rPr>
          <w:spacing w:val="-4"/>
        </w:rPr>
        <w:t xml:space="preserve"> </w:t>
      </w:r>
      <w:r>
        <w:t>(11%</w:t>
      </w:r>
      <w:r>
        <w:rPr>
          <w:spacing w:val="3"/>
        </w:rPr>
        <w:t xml:space="preserve"> </w:t>
      </w:r>
      <w:r>
        <w:t xml:space="preserve">vs </w:t>
      </w:r>
      <w:r>
        <w:rPr>
          <w:spacing w:val="-4"/>
        </w:rPr>
        <w:t>2%).</w:t>
      </w:r>
    </w:p>
    <w:p w14:paraId="0C437366" w14:textId="77777777" w:rsidR="00BE39DF" w:rsidRDefault="00F20CF4">
      <w:pPr>
        <w:pStyle w:val="BodyText"/>
        <w:spacing w:before="180" w:line="259" w:lineRule="auto"/>
        <w:ind w:right="444"/>
      </w:pPr>
      <w:r>
        <w:t>Endoscopic remission and Geboes</w:t>
      </w:r>
      <w:r>
        <w:rPr>
          <w:spacing w:val="-1"/>
        </w:rPr>
        <w:t xml:space="preserve"> </w:t>
      </w:r>
      <w:r>
        <w:t>histologic score &lt; 2.0</w:t>
      </w:r>
      <w:r>
        <w:rPr>
          <w:spacing w:val="-4"/>
        </w:rPr>
        <w:t xml:space="preserve"> </w:t>
      </w:r>
      <w:r>
        <w:t>(indicating</w:t>
      </w:r>
      <w:r>
        <w:rPr>
          <w:spacing w:val="-4"/>
        </w:rPr>
        <w:t xml:space="preserve"> </w:t>
      </w:r>
      <w:r>
        <w:t>no neutrophils</w:t>
      </w:r>
      <w:r>
        <w:rPr>
          <w:spacing w:val="-1"/>
        </w:rPr>
        <w:t xml:space="preserve"> </w:t>
      </w:r>
      <w:r>
        <w:t>in crypts or lamina propria and no increase in eosinophil, no crypt destruction, and no erosions, ulcerations, or granulation tissue) were achieved by a greater proportion of patients treated with</w:t>
      </w:r>
      <w:r>
        <w:rPr>
          <w:spacing w:val="-1"/>
        </w:rPr>
        <w:t xml:space="preserve"> </w:t>
      </w:r>
      <w:r>
        <w:t>etrasimod</w:t>
      </w:r>
      <w:r>
        <w:rPr>
          <w:spacing w:val="-1"/>
        </w:rPr>
        <w:t xml:space="preserve"> </w:t>
      </w:r>
      <w:r>
        <w:t>compared</w:t>
      </w:r>
      <w:r>
        <w:rPr>
          <w:spacing w:val="-6"/>
        </w:rPr>
        <w:t xml:space="preserve"> </w:t>
      </w:r>
      <w:r>
        <w:t>to</w:t>
      </w:r>
      <w:r>
        <w:rPr>
          <w:spacing w:val="-1"/>
        </w:rPr>
        <w:t xml:space="preserve"> </w:t>
      </w:r>
      <w:r>
        <w:t>placebo</w:t>
      </w:r>
      <w:r>
        <w:rPr>
          <w:spacing w:val="-1"/>
        </w:rPr>
        <w:t xml:space="preserve"> </w:t>
      </w:r>
      <w:r>
        <w:t>at</w:t>
      </w:r>
      <w:r>
        <w:rPr>
          <w:spacing w:val="-5"/>
        </w:rPr>
        <w:t xml:space="preserve"> </w:t>
      </w:r>
      <w:r>
        <w:t>Week</w:t>
      </w:r>
      <w:r>
        <w:rPr>
          <w:spacing w:val="-1"/>
        </w:rPr>
        <w:t xml:space="preserve"> </w:t>
      </w:r>
      <w:r>
        <w:t>12</w:t>
      </w:r>
      <w:r>
        <w:rPr>
          <w:spacing w:val="-1"/>
        </w:rPr>
        <w:t xml:space="preserve"> </w:t>
      </w:r>
      <w:r>
        <w:t>(11% vs</w:t>
      </w:r>
      <w:r>
        <w:rPr>
          <w:spacing w:val="-3"/>
        </w:rPr>
        <w:t xml:space="preserve"> </w:t>
      </w:r>
      <w:r>
        <w:t>2%) and</w:t>
      </w:r>
      <w:r>
        <w:rPr>
          <w:spacing w:val="-1"/>
        </w:rPr>
        <w:t xml:space="preserve"> </w:t>
      </w:r>
      <w:r>
        <w:t>at</w:t>
      </w:r>
      <w:r>
        <w:rPr>
          <w:spacing w:val="-5"/>
        </w:rPr>
        <w:t xml:space="preserve"> </w:t>
      </w:r>
      <w:r>
        <w:t>Week</w:t>
      </w:r>
      <w:r>
        <w:rPr>
          <w:spacing w:val="-1"/>
        </w:rPr>
        <w:t xml:space="preserve"> </w:t>
      </w:r>
      <w:r>
        <w:t>52</w:t>
      </w:r>
      <w:r>
        <w:rPr>
          <w:spacing w:val="-6"/>
        </w:rPr>
        <w:t xml:space="preserve"> </w:t>
      </w:r>
      <w:r>
        <w:t>(18%</w:t>
      </w:r>
      <w:r>
        <w:rPr>
          <w:spacing w:val="-4"/>
        </w:rPr>
        <w:t xml:space="preserve"> </w:t>
      </w:r>
      <w:r>
        <w:t>vs</w:t>
      </w:r>
      <w:r>
        <w:rPr>
          <w:spacing w:val="-3"/>
        </w:rPr>
        <w:t xml:space="preserve"> </w:t>
      </w:r>
      <w:r>
        <w:t>5%).</w:t>
      </w:r>
    </w:p>
    <w:p w14:paraId="12AED4EB" w14:textId="77777777" w:rsidR="00BE39DF" w:rsidRDefault="00F20CF4">
      <w:pPr>
        <w:pStyle w:val="BodyText"/>
        <w:spacing w:before="161" w:line="259" w:lineRule="auto"/>
        <w:ind w:right="531"/>
      </w:pPr>
      <w:r>
        <w:t>When defined as ES ≤ 1 and Geboes ≤ 3.1 (indicating neutrophil infiltration in &lt; 5% of crypts, no crypt destruction, and no erosions, ulcerations, or granulation tissue), a greater proportion of patients treated with etrasimod compared to placebo achieved histologic- endoscopic</w:t>
      </w:r>
      <w:r>
        <w:rPr>
          <w:spacing w:val="-3"/>
        </w:rPr>
        <w:t xml:space="preserve"> </w:t>
      </w:r>
      <w:r>
        <w:t>mucosal</w:t>
      </w:r>
      <w:r>
        <w:rPr>
          <w:spacing w:val="-2"/>
        </w:rPr>
        <w:t xml:space="preserve"> </w:t>
      </w:r>
      <w:r>
        <w:t>improvement</w:t>
      </w:r>
      <w:r>
        <w:rPr>
          <w:spacing w:val="-2"/>
        </w:rPr>
        <w:t xml:space="preserve"> </w:t>
      </w:r>
      <w:r>
        <w:t>at</w:t>
      </w:r>
      <w:r>
        <w:rPr>
          <w:spacing w:val="-2"/>
        </w:rPr>
        <w:t xml:space="preserve"> </w:t>
      </w:r>
      <w:r>
        <w:t>Week</w:t>
      </w:r>
      <w:r>
        <w:rPr>
          <w:spacing w:val="-2"/>
        </w:rPr>
        <w:t xml:space="preserve"> </w:t>
      </w:r>
      <w:r>
        <w:t>12</w:t>
      </w:r>
      <w:r>
        <w:rPr>
          <w:spacing w:val="-7"/>
        </w:rPr>
        <w:t xml:space="preserve"> </w:t>
      </w:r>
      <w:r>
        <w:t>(31%</w:t>
      </w:r>
      <w:r>
        <w:rPr>
          <w:spacing w:val="-1"/>
        </w:rPr>
        <w:t xml:space="preserve"> </w:t>
      </w:r>
      <w:r>
        <w:t>vs</w:t>
      </w:r>
      <w:r>
        <w:rPr>
          <w:spacing w:val="-4"/>
        </w:rPr>
        <w:t xml:space="preserve"> </w:t>
      </w:r>
      <w:r>
        <w:t>10%)</w:t>
      </w:r>
      <w:r>
        <w:rPr>
          <w:spacing w:val="-1"/>
        </w:rPr>
        <w:t xml:space="preserve"> </w:t>
      </w:r>
      <w:r>
        <w:t>and</w:t>
      </w:r>
      <w:r>
        <w:rPr>
          <w:spacing w:val="-2"/>
        </w:rPr>
        <w:t xml:space="preserve"> </w:t>
      </w:r>
      <w:r>
        <w:t>Week</w:t>
      </w:r>
      <w:r>
        <w:rPr>
          <w:spacing w:val="-2"/>
        </w:rPr>
        <w:t xml:space="preserve"> </w:t>
      </w:r>
      <w:r>
        <w:t>52</w:t>
      </w:r>
      <w:r>
        <w:rPr>
          <w:spacing w:val="-7"/>
        </w:rPr>
        <w:t xml:space="preserve"> </w:t>
      </w:r>
      <w:r>
        <w:t>(40%</w:t>
      </w:r>
      <w:r>
        <w:rPr>
          <w:spacing w:val="-1"/>
        </w:rPr>
        <w:t xml:space="preserve"> </w:t>
      </w:r>
      <w:r>
        <w:t>vs</w:t>
      </w:r>
      <w:r>
        <w:rPr>
          <w:spacing w:val="-4"/>
        </w:rPr>
        <w:t xml:space="preserve"> </w:t>
      </w:r>
      <w:r>
        <w:t>11%).</w:t>
      </w:r>
    </w:p>
    <w:p w14:paraId="582AEC13" w14:textId="77777777" w:rsidR="00BE39DF" w:rsidRDefault="00F20CF4">
      <w:pPr>
        <w:pStyle w:val="Heading3"/>
      </w:pPr>
      <w:r>
        <w:t>Abdominal</w:t>
      </w:r>
      <w:r>
        <w:rPr>
          <w:spacing w:val="-7"/>
        </w:rPr>
        <w:t xml:space="preserve"> </w:t>
      </w:r>
      <w:r>
        <w:t>pain</w:t>
      </w:r>
      <w:r>
        <w:rPr>
          <w:spacing w:val="-5"/>
        </w:rPr>
        <w:t xml:space="preserve"> </w:t>
      </w:r>
      <w:r>
        <w:t>and</w:t>
      </w:r>
      <w:r>
        <w:rPr>
          <w:spacing w:val="-6"/>
        </w:rPr>
        <w:t xml:space="preserve"> </w:t>
      </w:r>
      <w:r>
        <w:t>bowel</w:t>
      </w:r>
      <w:r>
        <w:rPr>
          <w:spacing w:val="-1"/>
        </w:rPr>
        <w:t xml:space="preserve"> </w:t>
      </w:r>
      <w:r>
        <w:rPr>
          <w:spacing w:val="-2"/>
        </w:rPr>
        <w:t>urgency</w:t>
      </w:r>
    </w:p>
    <w:p w14:paraId="01AF714B" w14:textId="77777777" w:rsidR="00BE39DF" w:rsidRDefault="00F20CF4">
      <w:pPr>
        <w:pStyle w:val="BodyText"/>
        <w:spacing w:line="259" w:lineRule="auto"/>
        <w:ind w:right="531"/>
      </w:pPr>
      <w:r>
        <w:t>At</w:t>
      </w:r>
      <w:r>
        <w:rPr>
          <w:spacing w:val="-2"/>
        </w:rPr>
        <w:t xml:space="preserve"> </w:t>
      </w:r>
      <w:r>
        <w:t>Week</w:t>
      </w:r>
      <w:r>
        <w:rPr>
          <w:spacing w:val="-2"/>
        </w:rPr>
        <w:t xml:space="preserve"> </w:t>
      </w:r>
      <w:r>
        <w:t>12, a</w:t>
      </w:r>
      <w:r>
        <w:rPr>
          <w:spacing w:val="-7"/>
        </w:rPr>
        <w:t xml:space="preserve"> </w:t>
      </w:r>
      <w:r>
        <w:t>greater</w:t>
      </w:r>
      <w:r>
        <w:rPr>
          <w:spacing w:val="-4"/>
        </w:rPr>
        <w:t xml:space="preserve"> </w:t>
      </w:r>
      <w:r>
        <w:t>proportion</w:t>
      </w:r>
      <w:r>
        <w:rPr>
          <w:spacing w:val="-6"/>
        </w:rPr>
        <w:t xml:space="preserve"> </w:t>
      </w:r>
      <w:r>
        <w:t>of</w:t>
      </w:r>
      <w:r>
        <w:rPr>
          <w:spacing w:val="-4"/>
        </w:rPr>
        <w:t xml:space="preserve"> </w:t>
      </w:r>
      <w:r>
        <w:t>patients</w:t>
      </w:r>
      <w:r>
        <w:rPr>
          <w:spacing w:val="-4"/>
        </w:rPr>
        <w:t xml:space="preserve"> </w:t>
      </w:r>
      <w:r>
        <w:t>treated</w:t>
      </w:r>
      <w:r>
        <w:rPr>
          <w:spacing w:val="-2"/>
        </w:rPr>
        <w:t xml:space="preserve"> </w:t>
      </w:r>
      <w:r>
        <w:t>with</w:t>
      </w:r>
      <w:r>
        <w:rPr>
          <w:spacing w:val="-2"/>
        </w:rPr>
        <w:t xml:space="preserve"> </w:t>
      </w:r>
      <w:r>
        <w:t>etrasimod</w:t>
      </w:r>
      <w:r>
        <w:rPr>
          <w:spacing w:val="-2"/>
        </w:rPr>
        <w:t xml:space="preserve"> </w:t>
      </w:r>
      <w:r>
        <w:t>compared</w:t>
      </w:r>
      <w:r>
        <w:rPr>
          <w:spacing w:val="-2"/>
        </w:rPr>
        <w:t xml:space="preserve"> </w:t>
      </w:r>
      <w:r>
        <w:t>to</w:t>
      </w:r>
      <w:r>
        <w:rPr>
          <w:spacing w:val="-6"/>
        </w:rPr>
        <w:t xml:space="preserve"> </w:t>
      </w:r>
      <w:r>
        <w:t>placebo</w:t>
      </w:r>
      <w:r>
        <w:rPr>
          <w:spacing w:val="-2"/>
        </w:rPr>
        <w:t xml:space="preserve"> </w:t>
      </w:r>
      <w:r>
        <w:t>had absence of abdominal pain (27% vs 13%) and absence of bowel urgency (19% vs 7%). At Week 52, a greater proportion of patients treated with etrasimod compared to placebo had absence of abdominal pain (22% vs 7%) and absence of bowel urgency (19% vs 8%).</w:t>
      </w:r>
    </w:p>
    <w:p w14:paraId="4299FC4C" w14:textId="77777777" w:rsidR="00BE39DF" w:rsidRDefault="00F20CF4">
      <w:pPr>
        <w:pStyle w:val="Heading3"/>
        <w:spacing w:before="147"/>
      </w:pPr>
      <w:r>
        <w:t>Inflammatory</w:t>
      </w:r>
      <w:r>
        <w:rPr>
          <w:spacing w:val="-16"/>
        </w:rPr>
        <w:t xml:space="preserve"> </w:t>
      </w:r>
      <w:r>
        <w:t>bowel</w:t>
      </w:r>
      <w:r>
        <w:rPr>
          <w:spacing w:val="-13"/>
        </w:rPr>
        <w:t xml:space="preserve"> </w:t>
      </w:r>
      <w:r>
        <w:t>disease</w:t>
      </w:r>
      <w:r>
        <w:rPr>
          <w:spacing w:val="-13"/>
        </w:rPr>
        <w:t xml:space="preserve"> </w:t>
      </w:r>
      <w:r>
        <w:t>questionnaire</w:t>
      </w:r>
      <w:r>
        <w:rPr>
          <w:spacing w:val="-15"/>
        </w:rPr>
        <w:t xml:space="preserve"> </w:t>
      </w:r>
      <w:r>
        <w:rPr>
          <w:spacing w:val="-2"/>
        </w:rPr>
        <w:t>(IBDQ)</w:t>
      </w:r>
    </w:p>
    <w:p w14:paraId="2870D657" w14:textId="77777777" w:rsidR="00BE39DF" w:rsidRDefault="00F20CF4">
      <w:pPr>
        <w:pStyle w:val="BodyText"/>
        <w:spacing w:line="259" w:lineRule="auto"/>
        <w:ind w:right="472"/>
      </w:pPr>
      <w:r>
        <w:t>Patients</w:t>
      </w:r>
      <w:r>
        <w:rPr>
          <w:spacing w:val="-4"/>
        </w:rPr>
        <w:t xml:space="preserve"> </w:t>
      </w:r>
      <w:r>
        <w:t>treated</w:t>
      </w:r>
      <w:r>
        <w:rPr>
          <w:spacing w:val="-2"/>
        </w:rPr>
        <w:t xml:space="preserve"> </w:t>
      </w:r>
      <w:r>
        <w:t>with</w:t>
      </w:r>
      <w:r>
        <w:rPr>
          <w:spacing w:val="-2"/>
        </w:rPr>
        <w:t xml:space="preserve"> </w:t>
      </w:r>
      <w:r>
        <w:t>etrasimod</w:t>
      </w:r>
      <w:r>
        <w:rPr>
          <w:spacing w:val="-2"/>
        </w:rPr>
        <w:t xml:space="preserve"> </w:t>
      </w:r>
      <w:r>
        <w:t>compared</w:t>
      </w:r>
      <w:r>
        <w:rPr>
          <w:spacing w:val="-2"/>
        </w:rPr>
        <w:t xml:space="preserve"> </w:t>
      </w:r>
      <w:r>
        <w:t>to</w:t>
      </w:r>
      <w:r>
        <w:rPr>
          <w:spacing w:val="-7"/>
        </w:rPr>
        <w:t xml:space="preserve"> </w:t>
      </w:r>
      <w:r>
        <w:t>placebo</w:t>
      </w:r>
      <w:r>
        <w:rPr>
          <w:spacing w:val="-2"/>
        </w:rPr>
        <w:t xml:space="preserve"> </w:t>
      </w:r>
      <w:r>
        <w:t>demonstrated</w:t>
      </w:r>
      <w:r>
        <w:rPr>
          <w:spacing w:val="-2"/>
        </w:rPr>
        <w:t xml:space="preserve"> </w:t>
      </w:r>
      <w:r>
        <w:t>greater</w:t>
      </w:r>
      <w:r>
        <w:rPr>
          <w:spacing w:val="-5"/>
        </w:rPr>
        <w:t xml:space="preserve"> </w:t>
      </w:r>
      <w:r>
        <w:t>improvement</w:t>
      </w:r>
      <w:r>
        <w:rPr>
          <w:spacing w:val="-6"/>
        </w:rPr>
        <w:t xml:space="preserve"> </w:t>
      </w:r>
      <w:r>
        <w:t>from baseline in the total and all 4 domain scores of the IBDQ (bowel symptoms, systemic function, emotional function, and social function) at Week 12 and at Week 52.</w:t>
      </w:r>
    </w:p>
    <w:p w14:paraId="0BDB9336" w14:textId="77777777" w:rsidR="00BE39DF" w:rsidRDefault="00F20CF4">
      <w:pPr>
        <w:pStyle w:val="Heading3"/>
      </w:pPr>
      <w:bookmarkStart w:id="73" w:name="ELEVATE_UC_12"/>
      <w:bookmarkEnd w:id="73"/>
      <w:r>
        <w:t>ELEVATE</w:t>
      </w:r>
      <w:r>
        <w:rPr>
          <w:spacing w:val="-4"/>
        </w:rPr>
        <w:t xml:space="preserve"> </w:t>
      </w:r>
      <w:r>
        <w:t>UC</w:t>
      </w:r>
      <w:r>
        <w:rPr>
          <w:spacing w:val="-3"/>
        </w:rPr>
        <w:t xml:space="preserve"> </w:t>
      </w:r>
      <w:r>
        <w:rPr>
          <w:spacing w:val="-5"/>
        </w:rPr>
        <w:t>12</w:t>
      </w:r>
    </w:p>
    <w:p w14:paraId="01AB3CA9" w14:textId="77777777" w:rsidR="00BE39DF" w:rsidRDefault="00F20CF4">
      <w:pPr>
        <w:pStyle w:val="BodyText"/>
        <w:spacing w:line="259" w:lineRule="auto"/>
        <w:ind w:left="119" w:right="531"/>
      </w:pPr>
      <w:r>
        <w:t>In</w:t>
      </w:r>
      <w:r>
        <w:rPr>
          <w:spacing w:val="-1"/>
        </w:rPr>
        <w:t xml:space="preserve"> </w:t>
      </w:r>
      <w:r>
        <w:t>ELEVATE UC</w:t>
      </w:r>
      <w:r>
        <w:rPr>
          <w:spacing w:val="-8"/>
        </w:rPr>
        <w:t xml:space="preserve"> </w:t>
      </w:r>
      <w:r>
        <w:t>12,</w:t>
      </w:r>
      <w:r>
        <w:rPr>
          <w:spacing w:val="-3"/>
        </w:rPr>
        <w:t xml:space="preserve"> </w:t>
      </w:r>
      <w:r>
        <w:t>a</w:t>
      </w:r>
      <w:r>
        <w:rPr>
          <w:spacing w:val="-2"/>
        </w:rPr>
        <w:t xml:space="preserve"> </w:t>
      </w:r>
      <w:r>
        <w:t>total</w:t>
      </w:r>
      <w:r>
        <w:rPr>
          <w:spacing w:val="-5"/>
        </w:rPr>
        <w:t xml:space="preserve"> </w:t>
      </w:r>
      <w:r>
        <w:t>of 354</w:t>
      </w:r>
      <w:r>
        <w:rPr>
          <w:spacing w:val="-6"/>
        </w:rPr>
        <w:t xml:space="preserve"> </w:t>
      </w:r>
      <w:r>
        <w:t>patients</w:t>
      </w:r>
      <w:r>
        <w:rPr>
          <w:spacing w:val="-3"/>
        </w:rPr>
        <w:t xml:space="preserve"> </w:t>
      </w:r>
      <w:r>
        <w:t>were</w:t>
      </w:r>
      <w:r>
        <w:rPr>
          <w:spacing w:val="-7"/>
        </w:rPr>
        <w:t xml:space="preserve"> </w:t>
      </w:r>
      <w:r>
        <w:t>randomised</w:t>
      </w:r>
      <w:r>
        <w:rPr>
          <w:spacing w:val="-1"/>
        </w:rPr>
        <w:t xml:space="preserve"> </w:t>
      </w:r>
      <w:r>
        <w:t>to</w:t>
      </w:r>
      <w:r>
        <w:rPr>
          <w:spacing w:val="-1"/>
        </w:rPr>
        <w:t xml:space="preserve"> </w:t>
      </w:r>
      <w:r>
        <w:t>receive</w:t>
      </w:r>
      <w:r>
        <w:rPr>
          <w:spacing w:val="-2"/>
        </w:rPr>
        <w:t xml:space="preserve"> </w:t>
      </w:r>
      <w:r>
        <w:t>etrasimod</w:t>
      </w:r>
      <w:r>
        <w:rPr>
          <w:spacing w:val="-1"/>
        </w:rPr>
        <w:t xml:space="preserve"> </w:t>
      </w:r>
      <w:r>
        <w:t>2</w:t>
      </w:r>
      <w:r>
        <w:rPr>
          <w:spacing w:val="-6"/>
        </w:rPr>
        <w:t xml:space="preserve"> </w:t>
      </w:r>
      <w:r>
        <w:t>mg</w:t>
      </w:r>
      <w:r>
        <w:rPr>
          <w:spacing w:val="-1"/>
        </w:rPr>
        <w:t xml:space="preserve"> </w:t>
      </w:r>
      <w:r>
        <w:t>or placebo at a 2:1 ratio administered orally once daily.</w:t>
      </w:r>
    </w:p>
    <w:p w14:paraId="2142E228" w14:textId="77777777" w:rsidR="00BE39DF" w:rsidRDefault="00F20CF4">
      <w:pPr>
        <w:pStyle w:val="BodyText"/>
        <w:spacing w:before="158" w:line="259" w:lineRule="auto"/>
        <w:ind w:left="119" w:right="444"/>
      </w:pPr>
      <w:r>
        <w:t>At</w:t>
      </w:r>
      <w:r>
        <w:rPr>
          <w:spacing w:val="-1"/>
        </w:rPr>
        <w:t xml:space="preserve"> </w:t>
      </w:r>
      <w:r>
        <w:t>baseline, enrolled</w:t>
      </w:r>
      <w:r>
        <w:rPr>
          <w:spacing w:val="-1"/>
        </w:rPr>
        <w:t xml:space="preserve"> </w:t>
      </w:r>
      <w:r>
        <w:t>patients</w:t>
      </w:r>
      <w:r>
        <w:rPr>
          <w:spacing w:val="-3"/>
        </w:rPr>
        <w:t xml:space="preserve"> </w:t>
      </w:r>
      <w:r>
        <w:t>had</w:t>
      </w:r>
      <w:r>
        <w:rPr>
          <w:spacing w:val="-6"/>
        </w:rPr>
        <w:t xml:space="preserve"> </w:t>
      </w:r>
      <w:r>
        <w:t>a</w:t>
      </w:r>
      <w:r>
        <w:rPr>
          <w:spacing w:val="-2"/>
        </w:rPr>
        <w:t xml:space="preserve"> </w:t>
      </w:r>
      <w:r>
        <w:t>median</w:t>
      </w:r>
      <w:r>
        <w:rPr>
          <w:spacing w:val="-6"/>
        </w:rPr>
        <w:t xml:space="preserve"> </w:t>
      </w:r>
      <w:r>
        <w:t>mMS of 7,</w:t>
      </w:r>
      <w:r>
        <w:rPr>
          <w:spacing w:val="-3"/>
        </w:rPr>
        <w:t xml:space="preserve"> </w:t>
      </w:r>
      <w:r>
        <w:t>with</w:t>
      </w:r>
      <w:r>
        <w:rPr>
          <w:spacing w:val="-1"/>
        </w:rPr>
        <w:t xml:space="preserve"> </w:t>
      </w:r>
      <w:r>
        <w:t>5.6%</w:t>
      </w:r>
      <w:r>
        <w:rPr>
          <w:spacing w:val="-4"/>
        </w:rPr>
        <w:t xml:space="preserve"> </w:t>
      </w:r>
      <w:r>
        <w:t>of</w:t>
      </w:r>
      <w:r>
        <w:rPr>
          <w:spacing w:val="-4"/>
        </w:rPr>
        <w:t xml:space="preserve"> </w:t>
      </w:r>
      <w:r>
        <w:t>patients</w:t>
      </w:r>
      <w:r>
        <w:rPr>
          <w:spacing w:val="-3"/>
        </w:rPr>
        <w:t xml:space="preserve"> </w:t>
      </w:r>
      <w:r>
        <w:t>having</w:t>
      </w:r>
      <w:r>
        <w:rPr>
          <w:spacing w:val="-1"/>
        </w:rPr>
        <w:t xml:space="preserve"> </w:t>
      </w:r>
      <w:r>
        <w:t>mMS</w:t>
      </w:r>
      <w:r>
        <w:rPr>
          <w:spacing w:val="-5"/>
        </w:rPr>
        <w:t xml:space="preserve"> </w:t>
      </w:r>
      <w:r>
        <w:t>of 4, and 67% having mMS 5 to 7 (moderately active disease), and 27.4% having mMS &gt; 7 (severely active disease). 8% of enrolled patients</w:t>
      </w:r>
      <w:r>
        <w:rPr>
          <w:spacing w:val="-1"/>
        </w:rPr>
        <w:t xml:space="preserve"> </w:t>
      </w:r>
      <w:r>
        <w:t>presented with isolated proctitis.</w:t>
      </w:r>
      <w:r>
        <w:rPr>
          <w:spacing w:val="-1"/>
        </w:rPr>
        <w:t xml:space="preserve"> </w:t>
      </w:r>
      <w:r>
        <w:t>A total</w:t>
      </w:r>
      <w:r>
        <w:rPr>
          <w:spacing w:val="-3"/>
        </w:rPr>
        <w:t xml:space="preserve"> </w:t>
      </w:r>
      <w:r>
        <w:t>of 33% of</w:t>
      </w:r>
      <w:r>
        <w:rPr>
          <w:spacing w:val="-4"/>
        </w:rPr>
        <w:t xml:space="preserve"> </w:t>
      </w:r>
      <w:r>
        <w:t>patients</w:t>
      </w:r>
      <w:r>
        <w:rPr>
          <w:spacing w:val="-3"/>
        </w:rPr>
        <w:t xml:space="preserve"> </w:t>
      </w:r>
      <w:r>
        <w:t>had</w:t>
      </w:r>
      <w:r>
        <w:rPr>
          <w:spacing w:val="-1"/>
        </w:rPr>
        <w:t xml:space="preserve"> </w:t>
      </w:r>
      <w:r>
        <w:t>prior exposure</w:t>
      </w:r>
      <w:r>
        <w:rPr>
          <w:spacing w:val="-7"/>
        </w:rPr>
        <w:t xml:space="preserve"> </w:t>
      </w:r>
      <w:r>
        <w:t>to</w:t>
      </w:r>
      <w:r>
        <w:rPr>
          <w:spacing w:val="-1"/>
        </w:rPr>
        <w:t xml:space="preserve"> </w:t>
      </w:r>
      <w:r>
        <w:t>biologic/JAK</w:t>
      </w:r>
      <w:r>
        <w:rPr>
          <w:spacing w:val="-2"/>
        </w:rPr>
        <w:t xml:space="preserve"> </w:t>
      </w:r>
      <w:r>
        <w:t>inhibitors;</w:t>
      </w:r>
      <w:r>
        <w:rPr>
          <w:spacing w:val="-1"/>
        </w:rPr>
        <w:t xml:space="preserve"> </w:t>
      </w:r>
      <w:r>
        <w:t>a</w:t>
      </w:r>
      <w:r>
        <w:rPr>
          <w:spacing w:val="-7"/>
        </w:rPr>
        <w:t xml:space="preserve"> </w:t>
      </w:r>
      <w:r>
        <w:t>total</w:t>
      </w:r>
      <w:r>
        <w:rPr>
          <w:spacing w:val="-1"/>
        </w:rPr>
        <w:t xml:space="preserve"> </w:t>
      </w:r>
      <w:r>
        <w:t>of 18% of</w:t>
      </w:r>
      <w:r>
        <w:rPr>
          <w:spacing w:val="-4"/>
        </w:rPr>
        <w:t xml:space="preserve"> </w:t>
      </w:r>
      <w:r>
        <w:t>patients</w:t>
      </w:r>
      <w:r>
        <w:rPr>
          <w:spacing w:val="-3"/>
        </w:rPr>
        <w:t xml:space="preserve"> </w:t>
      </w:r>
      <w:r>
        <w:t>had exposure to &gt; 1 biologic/JAK inhibitor and 12% of patients had prior exposure to anti- integrins. At baseline, 83% of patients were receiving oral aminosalicylates and 28% of patients were receiving oral corticosteroids.</w:t>
      </w:r>
    </w:p>
    <w:p w14:paraId="1DEAEC4E" w14:textId="77777777" w:rsidR="00BE39DF" w:rsidRDefault="00F20CF4">
      <w:pPr>
        <w:pStyle w:val="BodyText"/>
        <w:spacing w:before="160" w:line="259" w:lineRule="auto"/>
        <w:ind w:left="119" w:right="472"/>
      </w:pPr>
      <w:r>
        <w:t>The</w:t>
      </w:r>
      <w:r>
        <w:rPr>
          <w:spacing w:val="-4"/>
        </w:rPr>
        <w:t xml:space="preserve"> </w:t>
      </w:r>
      <w:r>
        <w:t>primary</w:t>
      </w:r>
      <w:r>
        <w:rPr>
          <w:spacing w:val="-3"/>
        </w:rPr>
        <w:t xml:space="preserve"> </w:t>
      </w:r>
      <w:r>
        <w:t>endpoint</w:t>
      </w:r>
      <w:r>
        <w:rPr>
          <w:spacing w:val="-6"/>
        </w:rPr>
        <w:t xml:space="preserve"> </w:t>
      </w:r>
      <w:r>
        <w:t>was</w:t>
      </w:r>
      <w:r>
        <w:rPr>
          <w:spacing w:val="-5"/>
        </w:rPr>
        <w:t xml:space="preserve"> </w:t>
      </w:r>
      <w:r>
        <w:t>the</w:t>
      </w:r>
      <w:r>
        <w:rPr>
          <w:spacing w:val="-4"/>
        </w:rPr>
        <w:t xml:space="preserve"> </w:t>
      </w:r>
      <w:r>
        <w:t>proportion</w:t>
      </w:r>
      <w:r>
        <w:rPr>
          <w:spacing w:val="-3"/>
        </w:rPr>
        <w:t xml:space="preserve"> </w:t>
      </w:r>
      <w:r>
        <w:t>of</w:t>
      </w:r>
      <w:r>
        <w:rPr>
          <w:spacing w:val="-1"/>
        </w:rPr>
        <w:t xml:space="preserve"> </w:t>
      </w:r>
      <w:r>
        <w:t>patients</w:t>
      </w:r>
      <w:r>
        <w:rPr>
          <w:spacing w:val="-5"/>
        </w:rPr>
        <w:t xml:space="preserve"> </w:t>
      </w:r>
      <w:r>
        <w:t>achieving</w:t>
      </w:r>
      <w:r>
        <w:rPr>
          <w:spacing w:val="-3"/>
        </w:rPr>
        <w:t xml:space="preserve"> </w:t>
      </w:r>
      <w:r>
        <w:t>clinical</w:t>
      </w:r>
      <w:r>
        <w:rPr>
          <w:spacing w:val="-3"/>
        </w:rPr>
        <w:t xml:space="preserve"> </w:t>
      </w:r>
      <w:r>
        <w:t>remission</w:t>
      </w:r>
      <w:r>
        <w:rPr>
          <w:spacing w:val="-3"/>
        </w:rPr>
        <w:t xml:space="preserve"> </w:t>
      </w:r>
      <w:r>
        <w:t>at</w:t>
      </w:r>
      <w:r>
        <w:rPr>
          <w:spacing w:val="-3"/>
        </w:rPr>
        <w:t xml:space="preserve"> </w:t>
      </w:r>
      <w:r>
        <w:t>Week</w:t>
      </w:r>
      <w:r>
        <w:rPr>
          <w:spacing w:val="-3"/>
        </w:rPr>
        <w:t xml:space="preserve"> </w:t>
      </w:r>
      <w:r>
        <w:t>12. The secondary endpoints included the proportion of patients achieving endoscopic improvement, symptomatic remission, mucosal healing, and clinical response at Week 12.</w:t>
      </w:r>
    </w:p>
    <w:p w14:paraId="587839A9" w14:textId="77777777" w:rsidR="00BE39DF" w:rsidRDefault="00F20CF4">
      <w:pPr>
        <w:pStyle w:val="BodyText"/>
        <w:spacing w:before="157" w:line="259" w:lineRule="auto"/>
        <w:ind w:left="119" w:right="531"/>
      </w:pPr>
      <w:r>
        <w:t>The</w:t>
      </w:r>
      <w:r>
        <w:rPr>
          <w:spacing w:val="-3"/>
        </w:rPr>
        <w:t xml:space="preserve"> </w:t>
      </w:r>
      <w:r>
        <w:t>primary</w:t>
      </w:r>
      <w:r>
        <w:rPr>
          <w:spacing w:val="-2"/>
        </w:rPr>
        <w:t xml:space="preserve"> </w:t>
      </w:r>
      <w:r>
        <w:t>analysis</w:t>
      </w:r>
      <w:r>
        <w:rPr>
          <w:spacing w:val="-4"/>
        </w:rPr>
        <w:t xml:space="preserve"> </w:t>
      </w:r>
      <w:r>
        <w:t>was</w:t>
      </w:r>
      <w:r>
        <w:rPr>
          <w:spacing w:val="-4"/>
        </w:rPr>
        <w:t xml:space="preserve"> </w:t>
      </w:r>
      <w:r>
        <w:t>conducted</w:t>
      </w:r>
      <w:r>
        <w:rPr>
          <w:spacing w:val="-2"/>
        </w:rPr>
        <w:t xml:space="preserve"> </w:t>
      </w:r>
      <w:r>
        <w:t>at</w:t>
      </w:r>
      <w:r>
        <w:rPr>
          <w:spacing w:val="-2"/>
        </w:rPr>
        <w:t xml:space="preserve"> </w:t>
      </w:r>
      <w:r>
        <w:t>Week</w:t>
      </w:r>
      <w:r>
        <w:rPr>
          <w:spacing w:val="-2"/>
        </w:rPr>
        <w:t xml:space="preserve"> </w:t>
      </w:r>
      <w:r>
        <w:t>12</w:t>
      </w:r>
      <w:r>
        <w:rPr>
          <w:spacing w:val="-2"/>
        </w:rPr>
        <w:t xml:space="preserve"> </w:t>
      </w:r>
      <w:r>
        <w:t>in</w:t>
      </w:r>
      <w:r>
        <w:rPr>
          <w:spacing w:val="-6"/>
        </w:rPr>
        <w:t xml:space="preserve"> </w:t>
      </w:r>
      <w:r>
        <w:t>patients</w:t>
      </w:r>
      <w:r>
        <w:rPr>
          <w:spacing w:val="-4"/>
        </w:rPr>
        <w:t xml:space="preserve"> </w:t>
      </w:r>
      <w:r>
        <w:t>with</w:t>
      </w:r>
      <w:r>
        <w:rPr>
          <w:spacing w:val="-2"/>
        </w:rPr>
        <w:t xml:space="preserve"> </w:t>
      </w:r>
      <w:r>
        <w:t>moderately</w:t>
      </w:r>
      <w:r>
        <w:rPr>
          <w:spacing w:val="-6"/>
        </w:rPr>
        <w:t xml:space="preserve"> </w:t>
      </w:r>
      <w:r>
        <w:t>to</w:t>
      </w:r>
      <w:r>
        <w:rPr>
          <w:spacing w:val="-2"/>
        </w:rPr>
        <w:t xml:space="preserve"> </w:t>
      </w:r>
      <w:r>
        <w:t>severely active disease, defined as mMS 5 to 9 (see Table 3).</w:t>
      </w:r>
    </w:p>
    <w:p w14:paraId="1748F39F" w14:textId="77777777" w:rsidR="00BE39DF" w:rsidRDefault="00F20CF4">
      <w:pPr>
        <w:pStyle w:val="BodyText"/>
        <w:spacing w:before="162" w:line="259" w:lineRule="auto"/>
        <w:ind w:left="119" w:right="444"/>
      </w:pPr>
      <w:r>
        <w:t>A significantly greater proportion of patients treated with VELSIPITY achieved clinical remission,</w:t>
      </w:r>
      <w:r>
        <w:rPr>
          <w:spacing w:val="-2"/>
        </w:rPr>
        <w:t xml:space="preserve"> </w:t>
      </w:r>
      <w:r>
        <w:t>endoscopic</w:t>
      </w:r>
      <w:r>
        <w:rPr>
          <w:spacing w:val="-5"/>
        </w:rPr>
        <w:t xml:space="preserve"> </w:t>
      </w:r>
      <w:r>
        <w:t>improvement,</w:t>
      </w:r>
      <w:r>
        <w:rPr>
          <w:spacing w:val="-6"/>
        </w:rPr>
        <w:t xml:space="preserve"> </w:t>
      </w:r>
      <w:r>
        <w:t>symptomatic</w:t>
      </w:r>
      <w:r>
        <w:rPr>
          <w:spacing w:val="-9"/>
        </w:rPr>
        <w:t xml:space="preserve"> </w:t>
      </w:r>
      <w:r>
        <w:t>remission,</w:t>
      </w:r>
      <w:r>
        <w:rPr>
          <w:spacing w:val="-2"/>
        </w:rPr>
        <w:t xml:space="preserve"> </w:t>
      </w:r>
      <w:r>
        <w:t>and</w:t>
      </w:r>
      <w:r>
        <w:rPr>
          <w:spacing w:val="-4"/>
        </w:rPr>
        <w:t xml:space="preserve"> </w:t>
      </w:r>
      <w:r>
        <w:t>mucosal</w:t>
      </w:r>
      <w:r>
        <w:rPr>
          <w:spacing w:val="-4"/>
        </w:rPr>
        <w:t xml:space="preserve"> </w:t>
      </w:r>
      <w:r>
        <w:t>healing</w:t>
      </w:r>
      <w:r>
        <w:rPr>
          <w:spacing w:val="-4"/>
        </w:rPr>
        <w:t xml:space="preserve"> </w:t>
      </w:r>
      <w:r>
        <w:t>compared to placebo at Week 12 (see Table 3).</w:t>
      </w:r>
    </w:p>
    <w:p w14:paraId="64B6CB77" w14:textId="77777777" w:rsidR="00BE39DF" w:rsidRDefault="00BE39DF">
      <w:pPr>
        <w:spacing w:line="259" w:lineRule="auto"/>
        <w:sectPr w:rsidR="00BE39DF">
          <w:pgSz w:w="11910" w:h="16840"/>
          <w:pgMar w:top="1340" w:right="1000" w:bottom="980" w:left="1320" w:header="0" w:footer="781" w:gutter="0"/>
          <w:cols w:space="720"/>
        </w:sectPr>
      </w:pPr>
    </w:p>
    <w:p w14:paraId="53A8709E" w14:textId="77777777" w:rsidR="00BE39DF" w:rsidRDefault="00F20CF4">
      <w:pPr>
        <w:pStyle w:val="Heading4"/>
        <w:spacing w:before="78" w:line="242" w:lineRule="auto"/>
        <w:ind w:right="429"/>
      </w:pPr>
      <w:r>
        <w:rPr>
          <w:w w:val="105"/>
        </w:rPr>
        <w:lastRenderedPageBreak/>
        <w:t>Table</w:t>
      </w:r>
      <w:r>
        <w:rPr>
          <w:spacing w:val="-16"/>
          <w:w w:val="105"/>
        </w:rPr>
        <w:t xml:space="preserve"> </w:t>
      </w:r>
      <w:r>
        <w:rPr>
          <w:w w:val="105"/>
        </w:rPr>
        <w:t>6:</w:t>
      </w:r>
      <w:r>
        <w:rPr>
          <w:spacing w:val="-16"/>
          <w:w w:val="105"/>
        </w:rPr>
        <w:t xml:space="preserve"> </w:t>
      </w:r>
      <w:r>
        <w:rPr>
          <w:w w:val="105"/>
        </w:rPr>
        <w:t>Proportion</w:t>
      </w:r>
      <w:r>
        <w:rPr>
          <w:spacing w:val="-16"/>
          <w:w w:val="105"/>
        </w:rPr>
        <w:t xml:space="preserve"> </w:t>
      </w:r>
      <w:r>
        <w:rPr>
          <w:w w:val="105"/>
        </w:rPr>
        <w:t>of</w:t>
      </w:r>
      <w:r>
        <w:rPr>
          <w:spacing w:val="-15"/>
          <w:w w:val="105"/>
        </w:rPr>
        <w:t xml:space="preserve"> </w:t>
      </w:r>
      <w:r>
        <w:rPr>
          <w:w w:val="105"/>
        </w:rPr>
        <w:t>Patients</w:t>
      </w:r>
      <w:r>
        <w:rPr>
          <w:spacing w:val="-17"/>
          <w:w w:val="105"/>
        </w:rPr>
        <w:t xml:space="preserve"> </w:t>
      </w:r>
      <w:r>
        <w:rPr>
          <w:w w:val="105"/>
        </w:rPr>
        <w:t>Meeting</w:t>
      </w:r>
      <w:r>
        <w:rPr>
          <w:spacing w:val="-16"/>
          <w:w w:val="105"/>
        </w:rPr>
        <w:t xml:space="preserve"> </w:t>
      </w:r>
      <w:r>
        <w:rPr>
          <w:w w:val="105"/>
        </w:rPr>
        <w:t>Efficacy</w:t>
      </w:r>
      <w:r>
        <w:rPr>
          <w:spacing w:val="-16"/>
          <w:w w:val="105"/>
        </w:rPr>
        <w:t xml:space="preserve"> </w:t>
      </w:r>
      <w:r>
        <w:rPr>
          <w:w w:val="105"/>
        </w:rPr>
        <w:t>Endpoints</w:t>
      </w:r>
      <w:r>
        <w:rPr>
          <w:spacing w:val="-16"/>
          <w:w w:val="105"/>
        </w:rPr>
        <w:t xml:space="preserve"> </w:t>
      </w:r>
      <w:r>
        <w:rPr>
          <w:w w:val="105"/>
        </w:rPr>
        <w:t>at</w:t>
      </w:r>
      <w:r>
        <w:rPr>
          <w:spacing w:val="-15"/>
          <w:w w:val="105"/>
        </w:rPr>
        <w:t xml:space="preserve"> </w:t>
      </w:r>
      <w:r>
        <w:rPr>
          <w:w w:val="105"/>
        </w:rPr>
        <w:t>Week</w:t>
      </w:r>
      <w:r>
        <w:rPr>
          <w:spacing w:val="-16"/>
          <w:w w:val="105"/>
        </w:rPr>
        <w:t xml:space="preserve"> </w:t>
      </w:r>
      <w:r>
        <w:rPr>
          <w:w w:val="105"/>
        </w:rPr>
        <w:t>12</w:t>
      </w:r>
      <w:r>
        <w:rPr>
          <w:spacing w:val="-16"/>
          <w:w w:val="105"/>
        </w:rPr>
        <w:t xml:space="preserve"> </w:t>
      </w:r>
      <w:r>
        <w:rPr>
          <w:w w:val="105"/>
        </w:rPr>
        <w:t>in</w:t>
      </w:r>
      <w:r>
        <w:rPr>
          <w:spacing w:val="-16"/>
          <w:w w:val="105"/>
        </w:rPr>
        <w:t xml:space="preserve"> </w:t>
      </w:r>
      <w:r>
        <w:rPr>
          <w:w w:val="105"/>
        </w:rPr>
        <w:t>ELEVATE UC 12</w:t>
      </w:r>
    </w:p>
    <w:p w14:paraId="7FF535CF" w14:textId="77777777" w:rsidR="00BE39DF" w:rsidRDefault="00BE39DF">
      <w:pPr>
        <w:pStyle w:val="BodyText"/>
        <w:spacing w:before="4"/>
        <w:ind w:left="0"/>
        <w:rPr>
          <w:b/>
          <w:sz w:val="1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6"/>
        <w:gridCol w:w="1080"/>
        <w:gridCol w:w="1080"/>
        <w:gridCol w:w="1080"/>
        <w:gridCol w:w="1080"/>
        <w:gridCol w:w="2069"/>
      </w:tblGrid>
      <w:tr w:rsidR="00BE39DF" w14:paraId="47EF6F95" w14:textId="77777777">
        <w:trPr>
          <w:trHeight w:val="844"/>
        </w:trPr>
        <w:tc>
          <w:tcPr>
            <w:tcW w:w="2966" w:type="dxa"/>
            <w:vMerge w:val="restart"/>
          </w:tcPr>
          <w:p w14:paraId="7D1E5349" w14:textId="77777777" w:rsidR="00BE39DF" w:rsidRDefault="00F20CF4">
            <w:pPr>
              <w:pStyle w:val="TableParagraph"/>
              <w:spacing w:before="1"/>
              <w:ind w:left="110"/>
              <w:rPr>
                <w:b/>
              </w:rPr>
            </w:pPr>
            <w:r>
              <w:rPr>
                <w:b/>
                <w:spacing w:val="-2"/>
                <w:w w:val="105"/>
              </w:rPr>
              <w:t>Endpoints</w:t>
            </w:r>
          </w:p>
        </w:tc>
        <w:tc>
          <w:tcPr>
            <w:tcW w:w="2160" w:type="dxa"/>
            <w:gridSpan w:val="2"/>
          </w:tcPr>
          <w:p w14:paraId="0F6E18ED" w14:textId="77777777" w:rsidR="00BE39DF" w:rsidRDefault="00F20CF4">
            <w:pPr>
              <w:pStyle w:val="TableParagraph"/>
              <w:spacing w:before="1"/>
              <w:ind w:left="662"/>
              <w:rPr>
                <w:b/>
              </w:rPr>
            </w:pPr>
            <w:r>
              <w:rPr>
                <w:b/>
                <w:spacing w:val="-2"/>
                <w:w w:val="105"/>
              </w:rPr>
              <w:t>Placebo</w:t>
            </w:r>
          </w:p>
          <w:p w14:paraId="0DBEE3E3" w14:textId="77777777" w:rsidR="00BE39DF" w:rsidRDefault="00F20CF4">
            <w:pPr>
              <w:pStyle w:val="TableParagraph"/>
              <w:spacing w:before="169"/>
              <w:ind w:left="672"/>
              <w:rPr>
                <w:b/>
              </w:rPr>
            </w:pPr>
            <w:r>
              <w:rPr>
                <w:b/>
                <w:w w:val="105"/>
              </w:rPr>
              <w:t>N =</w:t>
            </w:r>
            <w:r>
              <w:rPr>
                <w:b/>
                <w:spacing w:val="1"/>
                <w:w w:val="105"/>
              </w:rPr>
              <w:t xml:space="preserve"> </w:t>
            </w:r>
            <w:r>
              <w:rPr>
                <w:b/>
                <w:spacing w:val="-5"/>
                <w:w w:val="105"/>
              </w:rPr>
              <w:t>112</w:t>
            </w:r>
          </w:p>
        </w:tc>
        <w:tc>
          <w:tcPr>
            <w:tcW w:w="2160" w:type="dxa"/>
            <w:gridSpan w:val="2"/>
          </w:tcPr>
          <w:p w14:paraId="6F39403F" w14:textId="77777777" w:rsidR="00BE39DF" w:rsidRDefault="00F20CF4">
            <w:pPr>
              <w:pStyle w:val="TableParagraph"/>
              <w:spacing w:before="1"/>
              <w:ind w:left="9" w:right="45"/>
              <w:jc w:val="center"/>
              <w:rPr>
                <w:b/>
              </w:rPr>
            </w:pPr>
            <w:r>
              <w:rPr>
                <w:b/>
                <w:spacing w:val="-2"/>
                <w:w w:val="105"/>
              </w:rPr>
              <w:t>VELSIPITY</w:t>
            </w:r>
          </w:p>
          <w:p w14:paraId="0262A75A" w14:textId="77777777" w:rsidR="00BE39DF" w:rsidRDefault="00F20CF4">
            <w:pPr>
              <w:pStyle w:val="TableParagraph"/>
              <w:spacing w:before="169"/>
              <w:ind w:left="50" w:right="45"/>
              <w:jc w:val="center"/>
              <w:rPr>
                <w:b/>
              </w:rPr>
            </w:pPr>
            <w:r>
              <w:rPr>
                <w:b/>
                <w:w w:val="105"/>
              </w:rPr>
              <w:t>N =</w:t>
            </w:r>
            <w:r>
              <w:rPr>
                <w:b/>
                <w:spacing w:val="1"/>
                <w:w w:val="105"/>
              </w:rPr>
              <w:t xml:space="preserve"> </w:t>
            </w:r>
            <w:r>
              <w:rPr>
                <w:b/>
                <w:spacing w:val="-5"/>
                <w:w w:val="105"/>
              </w:rPr>
              <w:t>222</w:t>
            </w:r>
          </w:p>
        </w:tc>
        <w:tc>
          <w:tcPr>
            <w:tcW w:w="2069" w:type="dxa"/>
            <w:vMerge w:val="restart"/>
          </w:tcPr>
          <w:p w14:paraId="1DBAE1EB" w14:textId="77777777" w:rsidR="00BE39DF" w:rsidRDefault="00F20CF4">
            <w:pPr>
              <w:pStyle w:val="TableParagraph"/>
              <w:spacing w:before="1" w:line="244" w:lineRule="auto"/>
              <w:ind w:left="523" w:hanging="10"/>
              <w:rPr>
                <w:b/>
              </w:rPr>
            </w:pPr>
            <w:r>
              <w:rPr>
                <w:b/>
                <w:spacing w:val="-4"/>
                <w:w w:val="105"/>
              </w:rPr>
              <w:t xml:space="preserve">Treatment </w:t>
            </w:r>
            <w:r>
              <w:rPr>
                <w:b/>
                <w:spacing w:val="-2"/>
                <w:w w:val="105"/>
              </w:rPr>
              <w:t>Difference</w:t>
            </w:r>
          </w:p>
          <w:p w14:paraId="2579AD05" w14:textId="77777777" w:rsidR="00BE39DF" w:rsidRDefault="00F20CF4">
            <w:pPr>
              <w:pStyle w:val="TableParagraph"/>
              <w:spacing w:before="165"/>
              <w:ind w:left="528"/>
              <w:rPr>
                <w:b/>
              </w:rPr>
            </w:pPr>
            <w:r>
              <w:rPr>
                <w:b/>
                <w:w w:val="105"/>
              </w:rPr>
              <w:t>(95%</w:t>
            </w:r>
            <w:r>
              <w:rPr>
                <w:b/>
                <w:spacing w:val="-5"/>
                <w:w w:val="105"/>
              </w:rPr>
              <w:t xml:space="preserve"> </w:t>
            </w:r>
            <w:r>
              <w:rPr>
                <w:b/>
                <w:spacing w:val="-4"/>
                <w:w w:val="105"/>
              </w:rPr>
              <w:t>CI)</w:t>
            </w:r>
            <w:r>
              <w:rPr>
                <w:b/>
                <w:spacing w:val="-4"/>
                <w:w w:val="105"/>
                <w:vertAlign w:val="superscript"/>
              </w:rPr>
              <w:t>a</w:t>
            </w:r>
          </w:p>
        </w:tc>
      </w:tr>
      <w:tr w:rsidR="00BE39DF" w14:paraId="5B73BB57" w14:textId="77777777">
        <w:trPr>
          <w:trHeight w:val="421"/>
        </w:trPr>
        <w:tc>
          <w:tcPr>
            <w:tcW w:w="2966" w:type="dxa"/>
            <w:vMerge/>
            <w:tcBorders>
              <w:top w:val="nil"/>
            </w:tcBorders>
          </w:tcPr>
          <w:p w14:paraId="47988E01" w14:textId="77777777" w:rsidR="00BE39DF" w:rsidRDefault="00BE39DF">
            <w:pPr>
              <w:rPr>
                <w:sz w:val="2"/>
                <w:szCs w:val="2"/>
              </w:rPr>
            </w:pPr>
          </w:p>
        </w:tc>
        <w:tc>
          <w:tcPr>
            <w:tcW w:w="1080" w:type="dxa"/>
          </w:tcPr>
          <w:p w14:paraId="428CA543" w14:textId="77777777" w:rsidR="00BE39DF" w:rsidRDefault="00F20CF4">
            <w:pPr>
              <w:pStyle w:val="TableParagraph"/>
              <w:spacing w:before="1"/>
              <w:ind w:left="6" w:right="51"/>
              <w:jc w:val="center"/>
              <w:rPr>
                <w:b/>
              </w:rPr>
            </w:pPr>
            <w:r>
              <w:rPr>
                <w:b/>
                <w:spacing w:val="-10"/>
                <w:w w:val="105"/>
              </w:rPr>
              <w:t>n</w:t>
            </w:r>
          </w:p>
        </w:tc>
        <w:tc>
          <w:tcPr>
            <w:tcW w:w="1080" w:type="dxa"/>
          </w:tcPr>
          <w:p w14:paraId="28ACE092" w14:textId="77777777" w:rsidR="00BE39DF" w:rsidRDefault="00F20CF4">
            <w:pPr>
              <w:pStyle w:val="TableParagraph"/>
              <w:spacing w:before="1"/>
              <w:ind w:left="6" w:right="54"/>
              <w:jc w:val="center"/>
              <w:rPr>
                <w:b/>
              </w:rPr>
            </w:pPr>
            <w:r>
              <w:rPr>
                <w:b/>
                <w:spacing w:val="-10"/>
                <w:w w:val="105"/>
              </w:rPr>
              <w:t>%</w:t>
            </w:r>
          </w:p>
        </w:tc>
        <w:tc>
          <w:tcPr>
            <w:tcW w:w="1080" w:type="dxa"/>
          </w:tcPr>
          <w:p w14:paraId="0B3003BB" w14:textId="77777777" w:rsidR="00BE39DF" w:rsidRDefault="00F20CF4">
            <w:pPr>
              <w:pStyle w:val="TableParagraph"/>
              <w:spacing w:before="1"/>
              <w:ind w:left="22" w:right="48"/>
              <w:jc w:val="center"/>
              <w:rPr>
                <w:b/>
              </w:rPr>
            </w:pPr>
            <w:r>
              <w:rPr>
                <w:b/>
                <w:spacing w:val="-10"/>
                <w:w w:val="105"/>
              </w:rPr>
              <w:t>n</w:t>
            </w:r>
          </w:p>
        </w:tc>
        <w:tc>
          <w:tcPr>
            <w:tcW w:w="1080" w:type="dxa"/>
          </w:tcPr>
          <w:p w14:paraId="4C0BC35F" w14:textId="77777777" w:rsidR="00BE39DF" w:rsidRDefault="00F20CF4">
            <w:pPr>
              <w:pStyle w:val="TableParagraph"/>
              <w:spacing w:before="1"/>
              <w:ind w:left="10" w:right="48"/>
              <w:jc w:val="center"/>
              <w:rPr>
                <w:b/>
              </w:rPr>
            </w:pPr>
            <w:r>
              <w:rPr>
                <w:b/>
                <w:spacing w:val="-10"/>
                <w:w w:val="105"/>
              </w:rPr>
              <w:t>%</w:t>
            </w:r>
          </w:p>
        </w:tc>
        <w:tc>
          <w:tcPr>
            <w:tcW w:w="2069" w:type="dxa"/>
            <w:vMerge/>
            <w:tcBorders>
              <w:top w:val="nil"/>
            </w:tcBorders>
          </w:tcPr>
          <w:p w14:paraId="7A52F451" w14:textId="77777777" w:rsidR="00BE39DF" w:rsidRDefault="00BE39DF">
            <w:pPr>
              <w:rPr>
                <w:sz w:val="2"/>
                <w:szCs w:val="2"/>
              </w:rPr>
            </w:pPr>
          </w:p>
        </w:tc>
      </w:tr>
      <w:tr w:rsidR="00BE39DF" w14:paraId="300A5DB5" w14:textId="77777777">
        <w:trPr>
          <w:trHeight w:val="844"/>
        </w:trPr>
        <w:tc>
          <w:tcPr>
            <w:tcW w:w="2966" w:type="dxa"/>
          </w:tcPr>
          <w:p w14:paraId="01E6D273" w14:textId="77777777" w:rsidR="00BE39DF" w:rsidRDefault="00F20CF4">
            <w:pPr>
              <w:pStyle w:val="TableParagraph"/>
              <w:spacing w:before="212"/>
              <w:ind w:left="110"/>
              <w:rPr>
                <w:b/>
              </w:rPr>
            </w:pPr>
            <w:r>
              <w:rPr>
                <w:b/>
                <w:spacing w:val="-2"/>
                <w:w w:val="105"/>
              </w:rPr>
              <w:t>Clinical</w:t>
            </w:r>
            <w:r>
              <w:rPr>
                <w:b/>
                <w:w w:val="105"/>
              </w:rPr>
              <w:t xml:space="preserve"> </w:t>
            </w:r>
            <w:r>
              <w:rPr>
                <w:b/>
                <w:spacing w:val="-2"/>
                <w:w w:val="105"/>
              </w:rPr>
              <w:t>Remission</w:t>
            </w:r>
            <w:r>
              <w:rPr>
                <w:b/>
                <w:spacing w:val="-2"/>
                <w:w w:val="105"/>
                <w:vertAlign w:val="superscript"/>
              </w:rPr>
              <w:t>b</w:t>
            </w:r>
          </w:p>
        </w:tc>
        <w:tc>
          <w:tcPr>
            <w:tcW w:w="1080" w:type="dxa"/>
          </w:tcPr>
          <w:p w14:paraId="0F243117" w14:textId="77777777" w:rsidR="00BE39DF" w:rsidRDefault="00F20CF4">
            <w:pPr>
              <w:pStyle w:val="TableParagraph"/>
              <w:spacing w:before="212"/>
              <w:ind w:left="53" w:right="48"/>
              <w:jc w:val="center"/>
              <w:rPr>
                <w:b/>
              </w:rPr>
            </w:pPr>
            <w:r>
              <w:rPr>
                <w:b/>
                <w:spacing w:val="-5"/>
                <w:w w:val="105"/>
              </w:rPr>
              <w:t>17</w:t>
            </w:r>
          </w:p>
        </w:tc>
        <w:tc>
          <w:tcPr>
            <w:tcW w:w="1080" w:type="dxa"/>
          </w:tcPr>
          <w:p w14:paraId="7A7BF261" w14:textId="77777777" w:rsidR="00BE39DF" w:rsidRDefault="00F20CF4">
            <w:pPr>
              <w:pStyle w:val="TableParagraph"/>
              <w:spacing w:before="212"/>
              <w:ind w:left="54" w:right="48"/>
              <w:jc w:val="center"/>
              <w:rPr>
                <w:b/>
              </w:rPr>
            </w:pPr>
            <w:r>
              <w:rPr>
                <w:b/>
                <w:spacing w:val="-5"/>
                <w:w w:val="105"/>
              </w:rPr>
              <w:t>15%</w:t>
            </w:r>
          </w:p>
        </w:tc>
        <w:tc>
          <w:tcPr>
            <w:tcW w:w="1080" w:type="dxa"/>
          </w:tcPr>
          <w:p w14:paraId="000E7ED5" w14:textId="77777777" w:rsidR="00BE39DF" w:rsidRDefault="00F20CF4">
            <w:pPr>
              <w:pStyle w:val="TableParagraph"/>
              <w:spacing w:before="212"/>
              <w:ind w:left="28" w:right="48"/>
              <w:jc w:val="center"/>
              <w:rPr>
                <w:b/>
              </w:rPr>
            </w:pPr>
            <w:r>
              <w:rPr>
                <w:b/>
                <w:spacing w:val="-5"/>
                <w:w w:val="105"/>
              </w:rPr>
              <w:t>55</w:t>
            </w:r>
          </w:p>
        </w:tc>
        <w:tc>
          <w:tcPr>
            <w:tcW w:w="1080" w:type="dxa"/>
          </w:tcPr>
          <w:p w14:paraId="47247424" w14:textId="77777777" w:rsidR="00BE39DF" w:rsidRDefault="00F20CF4">
            <w:pPr>
              <w:pStyle w:val="TableParagraph"/>
              <w:spacing w:before="212"/>
              <w:ind w:left="54" w:right="48"/>
              <w:jc w:val="center"/>
              <w:rPr>
                <w:b/>
              </w:rPr>
            </w:pPr>
            <w:r>
              <w:rPr>
                <w:b/>
                <w:spacing w:val="-5"/>
                <w:w w:val="105"/>
              </w:rPr>
              <w:t>25%</w:t>
            </w:r>
          </w:p>
        </w:tc>
        <w:tc>
          <w:tcPr>
            <w:tcW w:w="2069" w:type="dxa"/>
          </w:tcPr>
          <w:p w14:paraId="5C885CD9" w14:textId="77777777" w:rsidR="00BE39DF" w:rsidRDefault="00F20CF4">
            <w:pPr>
              <w:pStyle w:val="TableParagraph"/>
              <w:spacing w:before="1"/>
              <w:ind w:left="7" w:right="1"/>
              <w:jc w:val="center"/>
              <w:rPr>
                <w:b/>
              </w:rPr>
            </w:pPr>
            <w:r>
              <w:rPr>
                <w:b/>
                <w:spacing w:val="-5"/>
                <w:w w:val="105"/>
              </w:rPr>
              <w:t>10%</w:t>
            </w:r>
          </w:p>
          <w:p w14:paraId="765EDB27" w14:textId="77777777" w:rsidR="00BE39DF" w:rsidRDefault="00F20CF4">
            <w:pPr>
              <w:pStyle w:val="TableParagraph"/>
              <w:spacing w:before="169"/>
              <w:ind w:left="6" w:right="7"/>
              <w:jc w:val="center"/>
              <w:rPr>
                <w:b/>
              </w:rPr>
            </w:pPr>
            <w:r>
              <w:rPr>
                <w:b/>
                <w:w w:val="105"/>
              </w:rPr>
              <w:t>(1%,</w:t>
            </w:r>
            <w:r>
              <w:rPr>
                <w:b/>
                <w:spacing w:val="-5"/>
                <w:w w:val="105"/>
              </w:rPr>
              <w:t xml:space="preserve"> </w:t>
            </w:r>
            <w:r>
              <w:rPr>
                <w:b/>
                <w:spacing w:val="-2"/>
                <w:w w:val="105"/>
              </w:rPr>
              <w:t>18%)</w:t>
            </w:r>
            <w:r>
              <w:rPr>
                <w:b/>
                <w:spacing w:val="-2"/>
                <w:w w:val="105"/>
                <w:vertAlign w:val="superscript"/>
              </w:rPr>
              <w:t>g</w:t>
            </w:r>
          </w:p>
        </w:tc>
      </w:tr>
      <w:tr w:rsidR="00BE39DF" w14:paraId="0A745695" w14:textId="77777777">
        <w:trPr>
          <w:trHeight w:val="686"/>
        </w:trPr>
        <w:tc>
          <w:tcPr>
            <w:tcW w:w="2966" w:type="dxa"/>
          </w:tcPr>
          <w:p w14:paraId="18B9AA05" w14:textId="77777777" w:rsidR="00BE39DF" w:rsidRDefault="00F20CF4">
            <w:pPr>
              <w:pStyle w:val="TableParagraph"/>
              <w:spacing w:before="1" w:line="249" w:lineRule="auto"/>
              <w:ind w:left="268"/>
            </w:pPr>
            <w:r>
              <w:t>No prior biologic/JAK inhibitor exposure</w:t>
            </w:r>
          </w:p>
        </w:tc>
        <w:tc>
          <w:tcPr>
            <w:tcW w:w="1080" w:type="dxa"/>
          </w:tcPr>
          <w:p w14:paraId="25BC3D50" w14:textId="77777777" w:rsidR="00BE39DF" w:rsidRDefault="00F20CF4">
            <w:pPr>
              <w:pStyle w:val="TableParagraph"/>
              <w:spacing w:before="135"/>
              <w:ind w:left="49" w:right="48"/>
              <w:jc w:val="center"/>
            </w:pPr>
            <w:r>
              <w:rPr>
                <w:spacing w:val="-2"/>
              </w:rPr>
              <w:t>12/74</w:t>
            </w:r>
          </w:p>
        </w:tc>
        <w:tc>
          <w:tcPr>
            <w:tcW w:w="1080" w:type="dxa"/>
          </w:tcPr>
          <w:p w14:paraId="4188E215" w14:textId="77777777" w:rsidR="00BE39DF" w:rsidRDefault="00F20CF4">
            <w:pPr>
              <w:pStyle w:val="TableParagraph"/>
              <w:spacing w:before="135"/>
              <w:ind w:left="50" w:right="48"/>
              <w:jc w:val="center"/>
            </w:pPr>
            <w:r>
              <w:rPr>
                <w:spacing w:val="-5"/>
              </w:rPr>
              <w:t>16%</w:t>
            </w:r>
          </w:p>
        </w:tc>
        <w:tc>
          <w:tcPr>
            <w:tcW w:w="1080" w:type="dxa"/>
          </w:tcPr>
          <w:p w14:paraId="3B560610" w14:textId="77777777" w:rsidR="00BE39DF" w:rsidRDefault="00F20CF4">
            <w:pPr>
              <w:pStyle w:val="TableParagraph"/>
              <w:spacing w:before="135"/>
              <w:ind w:left="23" w:right="48"/>
              <w:jc w:val="center"/>
            </w:pPr>
            <w:r>
              <w:rPr>
                <w:spacing w:val="-2"/>
              </w:rPr>
              <w:t>41/148</w:t>
            </w:r>
          </w:p>
        </w:tc>
        <w:tc>
          <w:tcPr>
            <w:tcW w:w="1080" w:type="dxa"/>
          </w:tcPr>
          <w:p w14:paraId="6E3363C2" w14:textId="77777777" w:rsidR="00BE39DF" w:rsidRDefault="00F20CF4">
            <w:pPr>
              <w:pStyle w:val="TableParagraph"/>
              <w:spacing w:before="135"/>
              <w:ind w:left="50" w:right="48"/>
              <w:jc w:val="center"/>
            </w:pPr>
            <w:r>
              <w:rPr>
                <w:spacing w:val="-5"/>
              </w:rPr>
              <w:t>28%</w:t>
            </w:r>
          </w:p>
        </w:tc>
        <w:tc>
          <w:tcPr>
            <w:tcW w:w="2069" w:type="dxa"/>
          </w:tcPr>
          <w:p w14:paraId="44870269" w14:textId="77777777" w:rsidR="00BE39DF" w:rsidRDefault="00BE39DF">
            <w:pPr>
              <w:pStyle w:val="TableParagraph"/>
              <w:spacing w:before="0"/>
            </w:pPr>
          </w:p>
        </w:tc>
      </w:tr>
      <w:tr w:rsidR="00BE39DF" w14:paraId="418CF250" w14:textId="77777777">
        <w:trPr>
          <w:trHeight w:val="685"/>
        </w:trPr>
        <w:tc>
          <w:tcPr>
            <w:tcW w:w="2966" w:type="dxa"/>
          </w:tcPr>
          <w:p w14:paraId="2C2A3CD7" w14:textId="77777777" w:rsidR="00BE39DF" w:rsidRDefault="00F20CF4">
            <w:pPr>
              <w:pStyle w:val="TableParagraph"/>
              <w:spacing w:before="1" w:line="249" w:lineRule="auto"/>
              <w:ind w:left="268" w:right="503"/>
            </w:pPr>
            <w:r>
              <w:t>Prior biologic/JAK inhibitor exposure</w:t>
            </w:r>
          </w:p>
        </w:tc>
        <w:tc>
          <w:tcPr>
            <w:tcW w:w="1080" w:type="dxa"/>
          </w:tcPr>
          <w:p w14:paraId="6B6CCC1C" w14:textId="77777777" w:rsidR="00BE39DF" w:rsidRDefault="00F20CF4">
            <w:pPr>
              <w:pStyle w:val="TableParagraph"/>
              <w:spacing w:before="135"/>
              <w:ind w:left="47" w:right="48"/>
              <w:jc w:val="center"/>
            </w:pPr>
            <w:r>
              <w:rPr>
                <w:spacing w:val="-4"/>
              </w:rPr>
              <w:t>5/38</w:t>
            </w:r>
          </w:p>
        </w:tc>
        <w:tc>
          <w:tcPr>
            <w:tcW w:w="1080" w:type="dxa"/>
          </w:tcPr>
          <w:p w14:paraId="47DF3D5E" w14:textId="77777777" w:rsidR="00BE39DF" w:rsidRDefault="00F20CF4">
            <w:pPr>
              <w:pStyle w:val="TableParagraph"/>
              <w:spacing w:before="135"/>
              <w:ind w:left="50" w:right="48"/>
              <w:jc w:val="center"/>
            </w:pPr>
            <w:r>
              <w:rPr>
                <w:spacing w:val="-5"/>
              </w:rPr>
              <w:t>13%</w:t>
            </w:r>
          </w:p>
        </w:tc>
        <w:tc>
          <w:tcPr>
            <w:tcW w:w="1080" w:type="dxa"/>
          </w:tcPr>
          <w:p w14:paraId="5A4207E7" w14:textId="77777777" w:rsidR="00BE39DF" w:rsidRDefault="00F20CF4">
            <w:pPr>
              <w:pStyle w:val="TableParagraph"/>
              <w:spacing w:before="135"/>
              <w:ind w:left="23" w:right="48"/>
              <w:jc w:val="center"/>
            </w:pPr>
            <w:r>
              <w:rPr>
                <w:spacing w:val="-2"/>
              </w:rPr>
              <w:t>14/74</w:t>
            </w:r>
          </w:p>
        </w:tc>
        <w:tc>
          <w:tcPr>
            <w:tcW w:w="1080" w:type="dxa"/>
          </w:tcPr>
          <w:p w14:paraId="32361112" w14:textId="77777777" w:rsidR="00BE39DF" w:rsidRDefault="00F20CF4">
            <w:pPr>
              <w:pStyle w:val="TableParagraph"/>
              <w:spacing w:before="135"/>
              <w:ind w:left="50" w:right="48"/>
              <w:jc w:val="center"/>
            </w:pPr>
            <w:r>
              <w:rPr>
                <w:spacing w:val="-5"/>
              </w:rPr>
              <w:t>19%</w:t>
            </w:r>
          </w:p>
        </w:tc>
        <w:tc>
          <w:tcPr>
            <w:tcW w:w="2069" w:type="dxa"/>
          </w:tcPr>
          <w:p w14:paraId="5F39A572" w14:textId="77777777" w:rsidR="00BE39DF" w:rsidRDefault="00BE39DF">
            <w:pPr>
              <w:pStyle w:val="TableParagraph"/>
              <w:spacing w:before="0"/>
            </w:pPr>
          </w:p>
        </w:tc>
      </w:tr>
      <w:tr w:rsidR="00BE39DF" w14:paraId="49E7FA94" w14:textId="77777777">
        <w:trPr>
          <w:trHeight w:val="844"/>
        </w:trPr>
        <w:tc>
          <w:tcPr>
            <w:tcW w:w="2966" w:type="dxa"/>
          </w:tcPr>
          <w:p w14:paraId="5738B01E" w14:textId="77777777" w:rsidR="00BE39DF" w:rsidRDefault="00F20CF4">
            <w:pPr>
              <w:pStyle w:val="TableParagraph"/>
              <w:spacing w:before="82" w:line="244" w:lineRule="auto"/>
              <w:ind w:left="110" w:right="1437"/>
              <w:rPr>
                <w:b/>
              </w:rPr>
            </w:pPr>
            <w:r>
              <w:rPr>
                <w:b/>
                <w:spacing w:val="-2"/>
                <w:w w:val="105"/>
              </w:rPr>
              <w:t>Endoscopic Improvement</w:t>
            </w:r>
            <w:r>
              <w:rPr>
                <w:b/>
                <w:spacing w:val="-2"/>
                <w:w w:val="105"/>
                <w:vertAlign w:val="superscript"/>
              </w:rPr>
              <w:t>c</w:t>
            </w:r>
          </w:p>
        </w:tc>
        <w:tc>
          <w:tcPr>
            <w:tcW w:w="1080" w:type="dxa"/>
          </w:tcPr>
          <w:p w14:paraId="34C94C8F" w14:textId="77777777" w:rsidR="00BE39DF" w:rsidRDefault="00F20CF4">
            <w:pPr>
              <w:pStyle w:val="TableParagraph"/>
              <w:spacing w:before="212"/>
              <w:ind w:left="53" w:right="48"/>
              <w:jc w:val="center"/>
              <w:rPr>
                <w:b/>
              </w:rPr>
            </w:pPr>
            <w:r>
              <w:rPr>
                <w:b/>
                <w:spacing w:val="-5"/>
                <w:w w:val="105"/>
              </w:rPr>
              <w:t>21</w:t>
            </w:r>
          </w:p>
        </w:tc>
        <w:tc>
          <w:tcPr>
            <w:tcW w:w="1080" w:type="dxa"/>
          </w:tcPr>
          <w:p w14:paraId="298AE5BD" w14:textId="77777777" w:rsidR="00BE39DF" w:rsidRDefault="00F20CF4">
            <w:pPr>
              <w:pStyle w:val="TableParagraph"/>
              <w:spacing w:before="212"/>
              <w:ind w:left="54" w:right="48"/>
              <w:jc w:val="center"/>
              <w:rPr>
                <w:b/>
              </w:rPr>
            </w:pPr>
            <w:r>
              <w:rPr>
                <w:b/>
                <w:spacing w:val="-5"/>
                <w:w w:val="105"/>
              </w:rPr>
              <w:t>19%</w:t>
            </w:r>
          </w:p>
        </w:tc>
        <w:tc>
          <w:tcPr>
            <w:tcW w:w="1080" w:type="dxa"/>
          </w:tcPr>
          <w:p w14:paraId="509C4AB1" w14:textId="77777777" w:rsidR="00BE39DF" w:rsidRDefault="00F20CF4">
            <w:pPr>
              <w:pStyle w:val="TableParagraph"/>
              <w:spacing w:before="212"/>
              <w:ind w:left="28" w:right="48"/>
              <w:jc w:val="center"/>
              <w:rPr>
                <w:b/>
              </w:rPr>
            </w:pPr>
            <w:r>
              <w:rPr>
                <w:b/>
                <w:spacing w:val="-5"/>
                <w:w w:val="105"/>
              </w:rPr>
              <w:t>68</w:t>
            </w:r>
          </w:p>
        </w:tc>
        <w:tc>
          <w:tcPr>
            <w:tcW w:w="1080" w:type="dxa"/>
          </w:tcPr>
          <w:p w14:paraId="16EA49A3" w14:textId="77777777" w:rsidR="00BE39DF" w:rsidRDefault="00F20CF4">
            <w:pPr>
              <w:pStyle w:val="TableParagraph"/>
              <w:spacing w:before="212"/>
              <w:ind w:left="54" w:right="48"/>
              <w:jc w:val="center"/>
              <w:rPr>
                <w:b/>
              </w:rPr>
            </w:pPr>
            <w:r>
              <w:rPr>
                <w:b/>
                <w:spacing w:val="-5"/>
                <w:w w:val="105"/>
              </w:rPr>
              <w:t>31%</w:t>
            </w:r>
          </w:p>
        </w:tc>
        <w:tc>
          <w:tcPr>
            <w:tcW w:w="2069" w:type="dxa"/>
          </w:tcPr>
          <w:p w14:paraId="3517A3D2" w14:textId="77777777" w:rsidR="00BE39DF" w:rsidRDefault="00F20CF4">
            <w:pPr>
              <w:pStyle w:val="TableParagraph"/>
              <w:spacing w:before="1"/>
              <w:ind w:left="7" w:right="1"/>
              <w:jc w:val="center"/>
              <w:rPr>
                <w:b/>
              </w:rPr>
            </w:pPr>
            <w:r>
              <w:rPr>
                <w:b/>
                <w:spacing w:val="-5"/>
                <w:w w:val="105"/>
              </w:rPr>
              <w:t>12%</w:t>
            </w:r>
          </w:p>
          <w:p w14:paraId="66F46C34" w14:textId="77777777" w:rsidR="00BE39DF" w:rsidRDefault="00F20CF4">
            <w:pPr>
              <w:pStyle w:val="TableParagraph"/>
              <w:spacing w:before="169"/>
              <w:ind w:left="6" w:right="7"/>
              <w:jc w:val="center"/>
              <w:rPr>
                <w:b/>
              </w:rPr>
            </w:pPr>
            <w:r>
              <w:rPr>
                <w:b/>
                <w:w w:val="105"/>
              </w:rPr>
              <w:t>(3%,</w:t>
            </w:r>
            <w:r>
              <w:rPr>
                <w:b/>
                <w:spacing w:val="-5"/>
                <w:w w:val="105"/>
              </w:rPr>
              <w:t xml:space="preserve"> </w:t>
            </w:r>
            <w:r>
              <w:rPr>
                <w:b/>
                <w:spacing w:val="-2"/>
                <w:w w:val="105"/>
              </w:rPr>
              <w:t>21%)</w:t>
            </w:r>
            <w:r>
              <w:rPr>
                <w:b/>
                <w:spacing w:val="-2"/>
                <w:w w:val="105"/>
                <w:vertAlign w:val="superscript"/>
              </w:rPr>
              <w:t>g</w:t>
            </w:r>
          </w:p>
        </w:tc>
      </w:tr>
      <w:tr w:rsidR="00BE39DF" w14:paraId="743BAC6B" w14:textId="77777777">
        <w:trPr>
          <w:trHeight w:val="686"/>
        </w:trPr>
        <w:tc>
          <w:tcPr>
            <w:tcW w:w="2966" w:type="dxa"/>
          </w:tcPr>
          <w:p w14:paraId="6384EAFC" w14:textId="77777777" w:rsidR="00BE39DF" w:rsidRDefault="00F20CF4">
            <w:pPr>
              <w:pStyle w:val="TableParagraph"/>
              <w:spacing w:before="1" w:line="249" w:lineRule="auto"/>
              <w:ind w:left="268"/>
            </w:pPr>
            <w:r>
              <w:t>No prior biologic/JAK inhibitor exposure</w:t>
            </w:r>
          </w:p>
        </w:tc>
        <w:tc>
          <w:tcPr>
            <w:tcW w:w="1080" w:type="dxa"/>
          </w:tcPr>
          <w:p w14:paraId="7D37C2F9" w14:textId="77777777" w:rsidR="00BE39DF" w:rsidRDefault="00F20CF4">
            <w:pPr>
              <w:pStyle w:val="TableParagraph"/>
              <w:spacing w:before="135"/>
              <w:ind w:left="49" w:right="48"/>
              <w:jc w:val="center"/>
            </w:pPr>
            <w:r>
              <w:rPr>
                <w:spacing w:val="-2"/>
              </w:rPr>
              <w:t>14/74</w:t>
            </w:r>
          </w:p>
        </w:tc>
        <w:tc>
          <w:tcPr>
            <w:tcW w:w="1080" w:type="dxa"/>
          </w:tcPr>
          <w:p w14:paraId="5F3FCD35" w14:textId="77777777" w:rsidR="00BE39DF" w:rsidRDefault="00F20CF4">
            <w:pPr>
              <w:pStyle w:val="TableParagraph"/>
              <w:spacing w:before="135"/>
              <w:ind w:left="50" w:right="48"/>
              <w:jc w:val="center"/>
            </w:pPr>
            <w:r>
              <w:rPr>
                <w:spacing w:val="-5"/>
              </w:rPr>
              <w:t>19%</w:t>
            </w:r>
          </w:p>
        </w:tc>
        <w:tc>
          <w:tcPr>
            <w:tcW w:w="1080" w:type="dxa"/>
          </w:tcPr>
          <w:p w14:paraId="2DB042BF" w14:textId="77777777" w:rsidR="00BE39DF" w:rsidRDefault="00F20CF4">
            <w:pPr>
              <w:pStyle w:val="TableParagraph"/>
              <w:spacing w:before="135"/>
              <w:ind w:left="23" w:right="48"/>
              <w:jc w:val="center"/>
            </w:pPr>
            <w:r>
              <w:rPr>
                <w:spacing w:val="-2"/>
              </w:rPr>
              <w:t>51/148</w:t>
            </w:r>
          </w:p>
        </w:tc>
        <w:tc>
          <w:tcPr>
            <w:tcW w:w="1080" w:type="dxa"/>
          </w:tcPr>
          <w:p w14:paraId="5DFD60B8" w14:textId="77777777" w:rsidR="00BE39DF" w:rsidRDefault="00F20CF4">
            <w:pPr>
              <w:pStyle w:val="TableParagraph"/>
              <w:spacing w:before="135"/>
              <w:ind w:left="50" w:right="48"/>
              <w:jc w:val="center"/>
            </w:pPr>
            <w:r>
              <w:rPr>
                <w:spacing w:val="-5"/>
              </w:rPr>
              <w:t>35%</w:t>
            </w:r>
          </w:p>
        </w:tc>
        <w:tc>
          <w:tcPr>
            <w:tcW w:w="2069" w:type="dxa"/>
          </w:tcPr>
          <w:p w14:paraId="5C7449AF" w14:textId="77777777" w:rsidR="00BE39DF" w:rsidRDefault="00BE39DF">
            <w:pPr>
              <w:pStyle w:val="TableParagraph"/>
              <w:spacing w:before="0"/>
            </w:pPr>
          </w:p>
        </w:tc>
      </w:tr>
      <w:tr w:rsidR="00BE39DF" w14:paraId="079C017B" w14:textId="77777777">
        <w:trPr>
          <w:trHeight w:val="686"/>
        </w:trPr>
        <w:tc>
          <w:tcPr>
            <w:tcW w:w="2966" w:type="dxa"/>
          </w:tcPr>
          <w:p w14:paraId="305269A7" w14:textId="77777777" w:rsidR="00BE39DF" w:rsidRDefault="00F20CF4">
            <w:pPr>
              <w:pStyle w:val="TableParagraph"/>
              <w:spacing w:before="1" w:line="249" w:lineRule="auto"/>
              <w:ind w:left="268" w:right="503"/>
            </w:pPr>
            <w:r>
              <w:t>Prior biologic/JAK inhibitor exposure</w:t>
            </w:r>
          </w:p>
        </w:tc>
        <w:tc>
          <w:tcPr>
            <w:tcW w:w="1080" w:type="dxa"/>
          </w:tcPr>
          <w:p w14:paraId="64ABEAFB" w14:textId="77777777" w:rsidR="00BE39DF" w:rsidRDefault="00F20CF4">
            <w:pPr>
              <w:pStyle w:val="TableParagraph"/>
              <w:spacing w:before="130"/>
              <w:ind w:left="47" w:right="48"/>
              <w:jc w:val="center"/>
            </w:pPr>
            <w:r>
              <w:rPr>
                <w:spacing w:val="-4"/>
              </w:rPr>
              <w:t>7/38</w:t>
            </w:r>
          </w:p>
        </w:tc>
        <w:tc>
          <w:tcPr>
            <w:tcW w:w="1080" w:type="dxa"/>
          </w:tcPr>
          <w:p w14:paraId="32628BAE" w14:textId="77777777" w:rsidR="00BE39DF" w:rsidRDefault="00F20CF4">
            <w:pPr>
              <w:pStyle w:val="TableParagraph"/>
              <w:spacing w:before="130"/>
              <w:ind w:left="50" w:right="48"/>
              <w:jc w:val="center"/>
            </w:pPr>
            <w:r>
              <w:rPr>
                <w:spacing w:val="-5"/>
              </w:rPr>
              <w:t>18%</w:t>
            </w:r>
          </w:p>
        </w:tc>
        <w:tc>
          <w:tcPr>
            <w:tcW w:w="1080" w:type="dxa"/>
          </w:tcPr>
          <w:p w14:paraId="09956CA7" w14:textId="77777777" w:rsidR="00BE39DF" w:rsidRDefault="00F20CF4">
            <w:pPr>
              <w:pStyle w:val="TableParagraph"/>
              <w:spacing w:before="130"/>
              <w:ind w:left="23" w:right="48"/>
              <w:jc w:val="center"/>
            </w:pPr>
            <w:r>
              <w:rPr>
                <w:spacing w:val="-2"/>
              </w:rPr>
              <w:t>17/74</w:t>
            </w:r>
          </w:p>
        </w:tc>
        <w:tc>
          <w:tcPr>
            <w:tcW w:w="1080" w:type="dxa"/>
          </w:tcPr>
          <w:p w14:paraId="4475FF5C" w14:textId="77777777" w:rsidR="00BE39DF" w:rsidRDefault="00F20CF4">
            <w:pPr>
              <w:pStyle w:val="TableParagraph"/>
              <w:spacing w:before="130"/>
              <w:ind w:left="50" w:right="48"/>
              <w:jc w:val="center"/>
            </w:pPr>
            <w:r>
              <w:rPr>
                <w:spacing w:val="-5"/>
              </w:rPr>
              <w:t>23%</w:t>
            </w:r>
          </w:p>
        </w:tc>
        <w:tc>
          <w:tcPr>
            <w:tcW w:w="2069" w:type="dxa"/>
          </w:tcPr>
          <w:p w14:paraId="7DD24B34" w14:textId="77777777" w:rsidR="00BE39DF" w:rsidRDefault="00BE39DF">
            <w:pPr>
              <w:pStyle w:val="TableParagraph"/>
              <w:spacing w:before="0"/>
            </w:pPr>
          </w:p>
        </w:tc>
      </w:tr>
      <w:tr w:rsidR="00BE39DF" w14:paraId="5EF1DA01" w14:textId="77777777">
        <w:trPr>
          <w:trHeight w:val="844"/>
        </w:trPr>
        <w:tc>
          <w:tcPr>
            <w:tcW w:w="2966" w:type="dxa"/>
          </w:tcPr>
          <w:p w14:paraId="06F17B44" w14:textId="77777777" w:rsidR="00BE39DF" w:rsidRDefault="00F20CF4">
            <w:pPr>
              <w:pStyle w:val="TableParagraph"/>
              <w:spacing w:before="77" w:line="249" w:lineRule="auto"/>
              <w:ind w:left="110" w:right="503"/>
              <w:rPr>
                <w:b/>
              </w:rPr>
            </w:pPr>
            <w:r>
              <w:rPr>
                <w:b/>
                <w:spacing w:val="-2"/>
                <w:w w:val="105"/>
              </w:rPr>
              <w:t>Symptomatic Remission</w:t>
            </w:r>
            <w:r>
              <w:rPr>
                <w:b/>
                <w:spacing w:val="-2"/>
                <w:w w:val="105"/>
                <w:vertAlign w:val="superscript"/>
              </w:rPr>
              <w:t>d</w:t>
            </w:r>
          </w:p>
        </w:tc>
        <w:tc>
          <w:tcPr>
            <w:tcW w:w="1080" w:type="dxa"/>
          </w:tcPr>
          <w:p w14:paraId="7912A04A" w14:textId="77777777" w:rsidR="00BE39DF" w:rsidRDefault="00F20CF4">
            <w:pPr>
              <w:pStyle w:val="TableParagraph"/>
              <w:spacing w:before="212"/>
              <w:ind w:left="53" w:right="48"/>
              <w:jc w:val="center"/>
              <w:rPr>
                <w:b/>
              </w:rPr>
            </w:pPr>
            <w:r>
              <w:rPr>
                <w:b/>
                <w:spacing w:val="-5"/>
                <w:w w:val="105"/>
              </w:rPr>
              <w:t>33</w:t>
            </w:r>
          </w:p>
        </w:tc>
        <w:tc>
          <w:tcPr>
            <w:tcW w:w="1080" w:type="dxa"/>
          </w:tcPr>
          <w:p w14:paraId="5A9C26C0" w14:textId="77777777" w:rsidR="00BE39DF" w:rsidRDefault="00F20CF4">
            <w:pPr>
              <w:pStyle w:val="TableParagraph"/>
              <w:spacing w:before="212"/>
              <w:ind w:left="54" w:right="48"/>
              <w:jc w:val="center"/>
              <w:rPr>
                <w:b/>
              </w:rPr>
            </w:pPr>
            <w:r>
              <w:rPr>
                <w:b/>
                <w:spacing w:val="-5"/>
                <w:w w:val="105"/>
              </w:rPr>
              <w:t>30%</w:t>
            </w:r>
          </w:p>
        </w:tc>
        <w:tc>
          <w:tcPr>
            <w:tcW w:w="1080" w:type="dxa"/>
          </w:tcPr>
          <w:p w14:paraId="338774EF" w14:textId="77777777" w:rsidR="00BE39DF" w:rsidRDefault="00F20CF4">
            <w:pPr>
              <w:pStyle w:val="TableParagraph"/>
              <w:spacing w:before="212"/>
              <w:ind w:left="27" w:right="48"/>
              <w:jc w:val="center"/>
              <w:rPr>
                <w:b/>
              </w:rPr>
            </w:pPr>
            <w:r>
              <w:rPr>
                <w:b/>
                <w:spacing w:val="-5"/>
                <w:w w:val="105"/>
              </w:rPr>
              <w:t>104</w:t>
            </w:r>
          </w:p>
        </w:tc>
        <w:tc>
          <w:tcPr>
            <w:tcW w:w="1080" w:type="dxa"/>
          </w:tcPr>
          <w:p w14:paraId="6E9DBEDA" w14:textId="77777777" w:rsidR="00BE39DF" w:rsidRDefault="00F20CF4">
            <w:pPr>
              <w:pStyle w:val="TableParagraph"/>
              <w:spacing w:before="212"/>
              <w:ind w:left="54" w:right="48"/>
              <w:jc w:val="center"/>
              <w:rPr>
                <w:b/>
              </w:rPr>
            </w:pPr>
            <w:r>
              <w:rPr>
                <w:b/>
                <w:spacing w:val="-5"/>
                <w:w w:val="105"/>
              </w:rPr>
              <w:t>47%</w:t>
            </w:r>
          </w:p>
        </w:tc>
        <w:tc>
          <w:tcPr>
            <w:tcW w:w="2069" w:type="dxa"/>
          </w:tcPr>
          <w:p w14:paraId="34AF9CB8" w14:textId="77777777" w:rsidR="00BE39DF" w:rsidRDefault="00F20CF4">
            <w:pPr>
              <w:pStyle w:val="TableParagraph"/>
              <w:spacing w:before="1"/>
              <w:ind w:left="7" w:right="1"/>
              <w:jc w:val="center"/>
              <w:rPr>
                <w:b/>
              </w:rPr>
            </w:pPr>
            <w:r>
              <w:rPr>
                <w:b/>
                <w:spacing w:val="-5"/>
                <w:w w:val="105"/>
              </w:rPr>
              <w:t>17%</w:t>
            </w:r>
          </w:p>
          <w:p w14:paraId="501C0B7F" w14:textId="77777777" w:rsidR="00BE39DF" w:rsidRDefault="00F20CF4">
            <w:pPr>
              <w:pStyle w:val="TableParagraph"/>
              <w:spacing w:before="169"/>
              <w:ind w:left="6" w:right="7"/>
              <w:jc w:val="center"/>
              <w:rPr>
                <w:b/>
              </w:rPr>
            </w:pPr>
            <w:r>
              <w:rPr>
                <w:b/>
                <w:w w:val="105"/>
              </w:rPr>
              <w:t>(7%,</w:t>
            </w:r>
            <w:r>
              <w:rPr>
                <w:b/>
                <w:spacing w:val="-5"/>
                <w:w w:val="105"/>
              </w:rPr>
              <w:t xml:space="preserve"> </w:t>
            </w:r>
            <w:r>
              <w:rPr>
                <w:b/>
                <w:spacing w:val="-2"/>
                <w:w w:val="105"/>
              </w:rPr>
              <w:t>28%)</w:t>
            </w:r>
            <w:r>
              <w:rPr>
                <w:b/>
                <w:spacing w:val="-2"/>
                <w:w w:val="105"/>
                <w:vertAlign w:val="superscript"/>
              </w:rPr>
              <w:t>g</w:t>
            </w:r>
          </w:p>
        </w:tc>
      </w:tr>
      <w:tr w:rsidR="00BE39DF" w14:paraId="0A82F612" w14:textId="77777777">
        <w:trPr>
          <w:trHeight w:val="686"/>
        </w:trPr>
        <w:tc>
          <w:tcPr>
            <w:tcW w:w="2966" w:type="dxa"/>
          </w:tcPr>
          <w:p w14:paraId="7F455484" w14:textId="77777777" w:rsidR="00BE39DF" w:rsidRDefault="00F20CF4">
            <w:pPr>
              <w:pStyle w:val="TableParagraph"/>
              <w:spacing w:before="1" w:line="249" w:lineRule="auto"/>
              <w:ind w:left="268"/>
            </w:pPr>
            <w:r>
              <w:t>No prior biologic/JAK inhibitor exposure</w:t>
            </w:r>
          </w:p>
        </w:tc>
        <w:tc>
          <w:tcPr>
            <w:tcW w:w="1080" w:type="dxa"/>
          </w:tcPr>
          <w:p w14:paraId="21C84B55" w14:textId="77777777" w:rsidR="00BE39DF" w:rsidRDefault="00F20CF4">
            <w:pPr>
              <w:pStyle w:val="TableParagraph"/>
              <w:spacing w:before="130"/>
              <w:ind w:left="49" w:right="48"/>
              <w:jc w:val="center"/>
            </w:pPr>
            <w:r>
              <w:rPr>
                <w:spacing w:val="-2"/>
              </w:rPr>
              <w:t>23/74</w:t>
            </w:r>
          </w:p>
        </w:tc>
        <w:tc>
          <w:tcPr>
            <w:tcW w:w="1080" w:type="dxa"/>
          </w:tcPr>
          <w:p w14:paraId="1BFECDA1" w14:textId="77777777" w:rsidR="00BE39DF" w:rsidRDefault="00F20CF4">
            <w:pPr>
              <w:pStyle w:val="TableParagraph"/>
              <w:spacing w:before="130"/>
              <w:ind w:left="50" w:right="48"/>
              <w:jc w:val="center"/>
            </w:pPr>
            <w:r>
              <w:rPr>
                <w:spacing w:val="-5"/>
              </w:rPr>
              <w:t>31%</w:t>
            </w:r>
          </w:p>
        </w:tc>
        <w:tc>
          <w:tcPr>
            <w:tcW w:w="1080" w:type="dxa"/>
          </w:tcPr>
          <w:p w14:paraId="1923537C" w14:textId="77777777" w:rsidR="00BE39DF" w:rsidRDefault="00F20CF4">
            <w:pPr>
              <w:pStyle w:val="TableParagraph"/>
              <w:spacing w:before="130"/>
              <w:ind w:left="23" w:right="48"/>
              <w:jc w:val="center"/>
            </w:pPr>
            <w:r>
              <w:rPr>
                <w:spacing w:val="-2"/>
              </w:rPr>
              <w:t>73/148</w:t>
            </w:r>
          </w:p>
        </w:tc>
        <w:tc>
          <w:tcPr>
            <w:tcW w:w="1080" w:type="dxa"/>
          </w:tcPr>
          <w:p w14:paraId="7B468626" w14:textId="77777777" w:rsidR="00BE39DF" w:rsidRDefault="00F20CF4">
            <w:pPr>
              <w:pStyle w:val="TableParagraph"/>
              <w:spacing w:before="130"/>
              <w:ind w:left="50" w:right="48"/>
              <w:jc w:val="center"/>
            </w:pPr>
            <w:r>
              <w:rPr>
                <w:spacing w:val="-5"/>
              </w:rPr>
              <w:t>49%</w:t>
            </w:r>
          </w:p>
        </w:tc>
        <w:tc>
          <w:tcPr>
            <w:tcW w:w="2069" w:type="dxa"/>
          </w:tcPr>
          <w:p w14:paraId="5B95524B" w14:textId="77777777" w:rsidR="00BE39DF" w:rsidRDefault="00BE39DF">
            <w:pPr>
              <w:pStyle w:val="TableParagraph"/>
              <w:spacing w:before="0"/>
            </w:pPr>
          </w:p>
        </w:tc>
      </w:tr>
      <w:tr w:rsidR="00BE39DF" w14:paraId="328DFAB9" w14:textId="77777777">
        <w:trPr>
          <w:trHeight w:val="681"/>
        </w:trPr>
        <w:tc>
          <w:tcPr>
            <w:tcW w:w="2966" w:type="dxa"/>
          </w:tcPr>
          <w:p w14:paraId="5D26B674" w14:textId="77777777" w:rsidR="00BE39DF" w:rsidRDefault="00F20CF4">
            <w:pPr>
              <w:pStyle w:val="TableParagraph"/>
              <w:spacing w:before="1" w:line="244" w:lineRule="auto"/>
              <w:ind w:left="268" w:right="503"/>
            </w:pPr>
            <w:r>
              <w:t>Prior biologic/JAK inhibitor exposure</w:t>
            </w:r>
          </w:p>
        </w:tc>
        <w:tc>
          <w:tcPr>
            <w:tcW w:w="1080" w:type="dxa"/>
          </w:tcPr>
          <w:p w14:paraId="31325689" w14:textId="77777777" w:rsidR="00BE39DF" w:rsidRDefault="00F20CF4">
            <w:pPr>
              <w:pStyle w:val="TableParagraph"/>
              <w:spacing w:before="130"/>
              <w:ind w:left="49" w:right="48"/>
              <w:jc w:val="center"/>
            </w:pPr>
            <w:r>
              <w:rPr>
                <w:spacing w:val="-2"/>
              </w:rPr>
              <w:t>10/38</w:t>
            </w:r>
          </w:p>
        </w:tc>
        <w:tc>
          <w:tcPr>
            <w:tcW w:w="1080" w:type="dxa"/>
          </w:tcPr>
          <w:p w14:paraId="732E89CD" w14:textId="77777777" w:rsidR="00BE39DF" w:rsidRDefault="00F20CF4">
            <w:pPr>
              <w:pStyle w:val="TableParagraph"/>
              <w:spacing w:before="130"/>
              <w:ind w:left="50" w:right="48"/>
              <w:jc w:val="center"/>
            </w:pPr>
            <w:r>
              <w:rPr>
                <w:spacing w:val="-5"/>
              </w:rPr>
              <w:t>26%</w:t>
            </w:r>
          </w:p>
        </w:tc>
        <w:tc>
          <w:tcPr>
            <w:tcW w:w="1080" w:type="dxa"/>
          </w:tcPr>
          <w:p w14:paraId="5B697AFA" w14:textId="77777777" w:rsidR="00BE39DF" w:rsidRDefault="00F20CF4">
            <w:pPr>
              <w:pStyle w:val="TableParagraph"/>
              <w:spacing w:before="130"/>
              <w:ind w:left="23" w:right="48"/>
              <w:jc w:val="center"/>
            </w:pPr>
            <w:r>
              <w:rPr>
                <w:spacing w:val="-2"/>
              </w:rPr>
              <w:t>31/74</w:t>
            </w:r>
          </w:p>
        </w:tc>
        <w:tc>
          <w:tcPr>
            <w:tcW w:w="1080" w:type="dxa"/>
          </w:tcPr>
          <w:p w14:paraId="789FAC3F" w14:textId="77777777" w:rsidR="00BE39DF" w:rsidRDefault="00F20CF4">
            <w:pPr>
              <w:pStyle w:val="TableParagraph"/>
              <w:spacing w:before="130"/>
              <w:ind w:left="50" w:right="48"/>
              <w:jc w:val="center"/>
            </w:pPr>
            <w:r>
              <w:rPr>
                <w:spacing w:val="-5"/>
              </w:rPr>
              <w:t>42%</w:t>
            </w:r>
          </w:p>
        </w:tc>
        <w:tc>
          <w:tcPr>
            <w:tcW w:w="2069" w:type="dxa"/>
          </w:tcPr>
          <w:p w14:paraId="209FEE84" w14:textId="77777777" w:rsidR="00BE39DF" w:rsidRDefault="00BE39DF">
            <w:pPr>
              <w:pStyle w:val="TableParagraph"/>
              <w:spacing w:before="0"/>
            </w:pPr>
          </w:p>
        </w:tc>
      </w:tr>
      <w:tr w:rsidR="00BE39DF" w14:paraId="7CD48203" w14:textId="77777777">
        <w:trPr>
          <w:trHeight w:val="844"/>
        </w:trPr>
        <w:tc>
          <w:tcPr>
            <w:tcW w:w="2966" w:type="dxa"/>
          </w:tcPr>
          <w:p w14:paraId="0BD84A9A" w14:textId="77777777" w:rsidR="00BE39DF" w:rsidRDefault="00F20CF4">
            <w:pPr>
              <w:pStyle w:val="TableParagraph"/>
              <w:spacing w:before="212"/>
              <w:ind w:left="110"/>
              <w:rPr>
                <w:b/>
              </w:rPr>
            </w:pPr>
            <w:r>
              <w:rPr>
                <w:b/>
                <w:w w:val="105"/>
              </w:rPr>
              <w:t>Mucosal</w:t>
            </w:r>
            <w:r>
              <w:rPr>
                <w:b/>
                <w:spacing w:val="-7"/>
                <w:w w:val="105"/>
              </w:rPr>
              <w:t xml:space="preserve"> </w:t>
            </w:r>
            <w:r>
              <w:rPr>
                <w:b/>
                <w:spacing w:val="-2"/>
                <w:w w:val="105"/>
              </w:rPr>
              <w:t>Healing</w:t>
            </w:r>
            <w:r>
              <w:rPr>
                <w:b/>
                <w:spacing w:val="-2"/>
                <w:w w:val="105"/>
                <w:vertAlign w:val="superscript"/>
              </w:rPr>
              <w:t>e</w:t>
            </w:r>
          </w:p>
        </w:tc>
        <w:tc>
          <w:tcPr>
            <w:tcW w:w="1080" w:type="dxa"/>
          </w:tcPr>
          <w:p w14:paraId="03B29CB0" w14:textId="77777777" w:rsidR="00BE39DF" w:rsidRDefault="00F20CF4">
            <w:pPr>
              <w:pStyle w:val="TableParagraph"/>
              <w:spacing w:before="212"/>
              <w:ind w:left="53" w:right="48"/>
              <w:jc w:val="center"/>
              <w:rPr>
                <w:b/>
              </w:rPr>
            </w:pPr>
            <w:r>
              <w:rPr>
                <w:b/>
                <w:spacing w:val="-5"/>
                <w:w w:val="105"/>
              </w:rPr>
              <w:t>10</w:t>
            </w:r>
          </w:p>
        </w:tc>
        <w:tc>
          <w:tcPr>
            <w:tcW w:w="1080" w:type="dxa"/>
          </w:tcPr>
          <w:p w14:paraId="7631BBE3" w14:textId="77777777" w:rsidR="00BE39DF" w:rsidRDefault="00F20CF4">
            <w:pPr>
              <w:pStyle w:val="TableParagraph"/>
              <w:spacing w:before="212"/>
              <w:ind w:left="54" w:right="48"/>
              <w:jc w:val="center"/>
              <w:rPr>
                <w:b/>
              </w:rPr>
            </w:pPr>
            <w:r>
              <w:rPr>
                <w:b/>
                <w:spacing w:val="-5"/>
                <w:w w:val="105"/>
              </w:rPr>
              <w:t>9%</w:t>
            </w:r>
          </w:p>
        </w:tc>
        <w:tc>
          <w:tcPr>
            <w:tcW w:w="1080" w:type="dxa"/>
          </w:tcPr>
          <w:p w14:paraId="6D01FD41" w14:textId="77777777" w:rsidR="00BE39DF" w:rsidRDefault="00F20CF4">
            <w:pPr>
              <w:pStyle w:val="TableParagraph"/>
              <w:spacing w:before="212"/>
              <w:ind w:left="28" w:right="48"/>
              <w:jc w:val="center"/>
              <w:rPr>
                <w:b/>
              </w:rPr>
            </w:pPr>
            <w:r>
              <w:rPr>
                <w:b/>
                <w:spacing w:val="-5"/>
                <w:w w:val="105"/>
              </w:rPr>
              <w:t>36</w:t>
            </w:r>
          </w:p>
        </w:tc>
        <w:tc>
          <w:tcPr>
            <w:tcW w:w="1080" w:type="dxa"/>
          </w:tcPr>
          <w:p w14:paraId="005DA852" w14:textId="77777777" w:rsidR="00BE39DF" w:rsidRDefault="00F20CF4">
            <w:pPr>
              <w:pStyle w:val="TableParagraph"/>
              <w:spacing w:before="212"/>
              <w:ind w:left="54" w:right="48"/>
              <w:jc w:val="center"/>
              <w:rPr>
                <w:b/>
              </w:rPr>
            </w:pPr>
            <w:r>
              <w:rPr>
                <w:b/>
                <w:spacing w:val="-5"/>
                <w:w w:val="105"/>
              </w:rPr>
              <w:t>16%</w:t>
            </w:r>
          </w:p>
        </w:tc>
        <w:tc>
          <w:tcPr>
            <w:tcW w:w="2069" w:type="dxa"/>
          </w:tcPr>
          <w:p w14:paraId="240EEF17" w14:textId="77777777" w:rsidR="00BE39DF" w:rsidRDefault="00F20CF4">
            <w:pPr>
              <w:pStyle w:val="TableParagraph"/>
              <w:spacing w:before="1"/>
              <w:ind w:left="7" w:right="1"/>
              <w:jc w:val="center"/>
              <w:rPr>
                <w:b/>
              </w:rPr>
            </w:pPr>
            <w:r>
              <w:rPr>
                <w:b/>
                <w:spacing w:val="-5"/>
                <w:w w:val="105"/>
              </w:rPr>
              <w:t>7%</w:t>
            </w:r>
          </w:p>
          <w:p w14:paraId="6BF6F9A8" w14:textId="77777777" w:rsidR="00BE39DF" w:rsidRDefault="00F20CF4">
            <w:pPr>
              <w:pStyle w:val="TableParagraph"/>
              <w:spacing w:before="169"/>
              <w:ind w:left="6" w:right="7"/>
              <w:jc w:val="center"/>
              <w:rPr>
                <w:b/>
              </w:rPr>
            </w:pPr>
            <w:r>
              <w:rPr>
                <w:b/>
                <w:w w:val="105"/>
              </w:rPr>
              <w:t>(1%,</w:t>
            </w:r>
            <w:r>
              <w:rPr>
                <w:b/>
                <w:spacing w:val="-5"/>
                <w:w w:val="105"/>
              </w:rPr>
              <w:t xml:space="preserve"> </w:t>
            </w:r>
            <w:r>
              <w:rPr>
                <w:b/>
                <w:spacing w:val="-2"/>
                <w:w w:val="105"/>
              </w:rPr>
              <w:t>14%)</w:t>
            </w:r>
            <w:r>
              <w:rPr>
                <w:b/>
                <w:spacing w:val="-2"/>
                <w:w w:val="105"/>
                <w:vertAlign w:val="superscript"/>
              </w:rPr>
              <w:t>g</w:t>
            </w:r>
          </w:p>
        </w:tc>
      </w:tr>
      <w:tr w:rsidR="00BE39DF" w14:paraId="253C45C5" w14:textId="77777777">
        <w:trPr>
          <w:trHeight w:val="685"/>
        </w:trPr>
        <w:tc>
          <w:tcPr>
            <w:tcW w:w="2966" w:type="dxa"/>
          </w:tcPr>
          <w:p w14:paraId="7F8CA126" w14:textId="77777777" w:rsidR="00BE39DF" w:rsidRDefault="00F20CF4">
            <w:pPr>
              <w:pStyle w:val="TableParagraph"/>
              <w:spacing w:before="1" w:line="249" w:lineRule="auto"/>
              <w:ind w:left="268"/>
            </w:pPr>
            <w:r>
              <w:t>No prior biologic/JAK inhibitor exposure</w:t>
            </w:r>
          </w:p>
        </w:tc>
        <w:tc>
          <w:tcPr>
            <w:tcW w:w="1080" w:type="dxa"/>
          </w:tcPr>
          <w:p w14:paraId="510F3CF1" w14:textId="77777777" w:rsidR="00BE39DF" w:rsidRDefault="00F20CF4">
            <w:pPr>
              <w:pStyle w:val="TableParagraph"/>
              <w:spacing w:before="135"/>
              <w:ind w:left="47" w:right="48"/>
              <w:jc w:val="center"/>
            </w:pPr>
            <w:r>
              <w:rPr>
                <w:spacing w:val="-4"/>
              </w:rPr>
              <w:t>8/74</w:t>
            </w:r>
          </w:p>
        </w:tc>
        <w:tc>
          <w:tcPr>
            <w:tcW w:w="1080" w:type="dxa"/>
          </w:tcPr>
          <w:p w14:paraId="50A1D96B" w14:textId="77777777" w:rsidR="00BE39DF" w:rsidRDefault="00F20CF4">
            <w:pPr>
              <w:pStyle w:val="TableParagraph"/>
              <w:spacing w:before="135"/>
              <w:ind w:left="48" w:right="48"/>
              <w:jc w:val="center"/>
            </w:pPr>
            <w:r>
              <w:rPr>
                <w:spacing w:val="-5"/>
              </w:rPr>
              <w:t>11%</w:t>
            </w:r>
          </w:p>
        </w:tc>
        <w:tc>
          <w:tcPr>
            <w:tcW w:w="1080" w:type="dxa"/>
          </w:tcPr>
          <w:p w14:paraId="6C1EBEFA" w14:textId="77777777" w:rsidR="00BE39DF" w:rsidRDefault="00F20CF4">
            <w:pPr>
              <w:pStyle w:val="TableParagraph"/>
              <w:spacing w:before="135"/>
              <w:ind w:left="23" w:right="48"/>
              <w:jc w:val="center"/>
            </w:pPr>
            <w:r>
              <w:rPr>
                <w:spacing w:val="-2"/>
              </w:rPr>
              <w:t>28/148</w:t>
            </w:r>
          </w:p>
        </w:tc>
        <w:tc>
          <w:tcPr>
            <w:tcW w:w="1080" w:type="dxa"/>
          </w:tcPr>
          <w:p w14:paraId="7291663E" w14:textId="77777777" w:rsidR="00BE39DF" w:rsidRDefault="00F20CF4">
            <w:pPr>
              <w:pStyle w:val="TableParagraph"/>
              <w:spacing w:before="135"/>
              <w:ind w:left="50" w:right="48"/>
              <w:jc w:val="center"/>
            </w:pPr>
            <w:r>
              <w:rPr>
                <w:spacing w:val="-5"/>
              </w:rPr>
              <w:t>19%</w:t>
            </w:r>
          </w:p>
        </w:tc>
        <w:tc>
          <w:tcPr>
            <w:tcW w:w="2069" w:type="dxa"/>
          </w:tcPr>
          <w:p w14:paraId="4F0C483E" w14:textId="77777777" w:rsidR="00BE39DF" w:rsidRDefault="00BE39DF">
            <w:pPr>
              <w:pStyle w:val="TableParagraph"/>
              <w:spacing w:before="0"/>
            </w:pPr>
          </w:p>
        </w:tc>
      </w:tr>
      <w:tr w:rsidR="00BE39DF" w14:paraId="4995728B" w14:textId="77777777">
        <w:trPr>
          <w:trHeight w:val="686"/>
        </w:trPr>
        <w:tc>
          <w:tcPr>
            <w:tcW w:w="2966" w:type="dxa"/>
          </w:tcPr>
          <w:p w14:paraId="144D68D7" w14:textId="77777777" w:rsidR="00BE39DF" w:rsidRDefault="00F20CF4">
            <w:pPr>
              <w:pStyle w:val="TableParagraph"/>
              <w:spacing w:before="1" w:line="249" w:lineRule="auto"/>
              <w:ind w:left="268" w:right="503"/>
            </w:pPr>
            <w:r>
              <w:t>Prior biologic/JAK inhibitor exposure</w:t>
            </w:r>
          </w:p>
        </w:tc>
        <w:tc>
          <w:tcPr>
            <w:tcW w:w="1080" w:type="dxa"/>
          </w:tcPr>
          <w:p w14:paraId="78BBC483" w14:textId="77777777" w:rsidR="00BE39DF" w:rsidRDefault="00F20CF4">
            <w:pPr>
              <w:pStyle w:val="TableParagraph"/>
              <w:spacing w:before="135"/>
              <w:ind w:left="47" w:right="48"/>
              <w:jc w:val="center"/>
            </w:pPr>
            <w:r>
              <w:rPr>
                <w:spacing w:val="-4"/>
              </w:rPr>
              <w:t>2/38</w:t>
            </w:r>
          </w:p>
        </w:tc>
        <w:tc>
          <w:tcPr>
            <w:tcW w:w="1080" w:type="dxa"/>
          </w:tcPr>
          <w:p w14:paraId="566ECF92" w14:textId="77777777" w:rsidR="00BE39DF" w:rsidRDefault="00F20CF4">
            <w:pPr>
              <w:pStyle w:val="TableParagraph"/>
              <w:spacing w:before="135"/>
              <w:ind w:left="50" w:right="48"/>
              <w:jc w:val="center"/>
            </w:pPr>
            <w:r>
              <w:rPr>
                <w:spacing w:val="-5"/>
              </w:rPr>
              <w:t>5%</w:t>
            </w:r>
          </w:p>
        </w:tc>
        <w:tc>
          <w:tcPr>
            <w:tcW w:w="1080" w:type="dxa"/>
          </w:tcPr>
          <w:p w14:paraId="741E0926" w14:textId="77777777" w:rsidR="00BE39DF" w:rsidRDefault="00F20CF4">
            <w:pPr>
              <w:pStyle w:val="TableParagraph"/>
              <w:spacing w:before="135"/>
              <w:ind w:left="18" w:right="48"/>
              <w:jc w:val="center"/>
            </w:pPr>
            <w:r>
              <w:rPr>
                <w:spacing w:val="-4"/>
              </w:rPr>
              <w:t>8/74</w:t>
            </w:r>
          </w:p>
        </w:tc>
        <w:tc>
          <w:tcPr>
            <w:tcW w:w="1080" w:type="dxa"/>
          </w:tcPr>
          <w:p w14:paraId="3F51F356" w14:textId="77777777" w:rsidR="00BE39DF" w:rsidRDefault="00F20CF4">
            <w:pPr>
              <w:pStyle w:val="TableParagraph"/>
              <w:spacing w:before="135"/>
              <w:ind w:left="48" w:right="48"/>
              <w:jc w:val="center"/>
            </w:pPr>
            <w:r>
              <w:rPr>
                <w:spacing w:val="-5"/>
              </w:rPr>
              <w:t>11%</w:t>
            </w:r>
          </w:p>
        </w:tc>
        <w:tc>
          <w:tcPr>
            <w:tcW w:w="2069" w:type="dxa"/>
          </w:tcPr>
          <w:p w14:paraId="45F0FFE3" w14:textId="77777777" w:rsidR="00BE39DF" w:rsidRDefault="00BE39DF">
            <w:pPr>
              <w:pStyle w:val="TableParagraph"/>
              <w:spacing w:before="0"/>
            </w:pPr>
          </w:p>
        </w:tc>
      </w:tr>
      <w:tr w:rsidR="00BE39DF" w14:paraId="00CC1063" w14:textId="77777777">
        <w:trPr>
          <w:trHeight w:val="844"/>
        </w:trPr>
        <w:tc>
          <w:tcPr>
            <w:tcW w:w="2966" w:type="dxa"/>
          </w:tcPr>
          <w:p w14:paraId="0558187D" w14:textId="77777777" w:rsidR="00BE39DF" w:rsidRDefault="00F20CF4">
            <w:pPr>
              <w:pStyle w:val="TableParagraph"/>
              <w:spacing w:before="212"/>
              <w:ind w:left="110"/>
              <w:rPr>
                <w:b/>
              </w:rPr>
            </w:pPr>
            <w:r>
              <w:rPr>
                <w:b/>
                <w:spacing w:val="-2"/>
                <w:w w:val="105"/>
              </w:rPr>
              <w:t>Clinical</w:t>
            </w:r>
            <w:r>
              <w:rPr>
                <w:b/>
                <w:w w:val="105"/>
              </w:rPr>
              <w:t xml:space="preserve"> </w:t>
            </w:r>
            <w:r>
              <w:rPr>
                <w:b/>
                <w:spacing w:val="-2"/>
                <w:w w:val="105"/>
              </w:rPr>
              <w:t>Response</w:t>
            </w:r>
            <w:r>
              <w:rPr>
                <w:b/>
                <w:spacing w:val="-2"/>
                <w:w w:val="105"/>
                <w:vertAlign w:val="superscript"/>
              </w:rPr>
              <w:t>f</w:t>
            </w:r>
          </w:p>
        </w:tc>
        <w:tc>
          <w:tcPr>
            <w:tcW w:w="1080" w:type="dxa"/>
          </w:tcPr>
          <w:p w14:paraId="1FB02CA8" w14:textId="77777777" w:rsidR="00BE39DF" w:rsidRDefault="00F20CF4">
            <w:pPr>
              <w:pStyle w:val="TableParagraph"/>
              <w:spacing w:before="212"/>
              <w:ind w:left="53" w:right="48"/>
              <w:jc w:val="center"/>
              <w:rPr>
                <w:b/>
              </w:rPr>
            </w:pPr>
            <w:r>
              <w:rPr>
                <w:b/>
                <w:spacing w:val="-5"/>
                <w:w w:val="105"/>
              </w:rPr>
              <w:t>46</w:t>
            </w:r>
          </w:p>
        </w:tc>
        <w:tc>
          <w:tcPr>
            <w:tcW w:w="1080" w:type="dxa"/>
          </w:tcPr>
          <w:p w14:paraId="44ADFA2E" w14:textId="77777777" w:rsidR="00BE39DF" w:rsidRDefault="00F20CF4">
            <w:pPr>
              <w:pStyle w:val="TableParagraph"/>
              <w:spacing w:before="212"/>
              <w:ind w:left="54" w:right="48"/>
              <w:jc w:val="center"/>
              <w:rPr>
                <w:b/>
              </w:rPr>
            </w:pPr>
            <w:r>
              <w:rPr>
                <w:b/>
                <w:spacing w:val="-5"/>
                <w:w w:val="105"/>
              </w:rPr>
              <w:t>41%</w:t>
            </w:r>
          </w:p>
        </w:tc>
        <w:tc>
          <w:tcPr>
            <w:tcW w:w="1080" w:type="dxa"/>
          </w:tcPr>
          <w:p w14:paraId="616385AF" w14:textId="77777777" w:rsidR="00BE39DF" w:rsidRDefault="00F20CF4">
            <w:pPr>
              <w:pStyle w:val="TableParagraph"/>
              <w:spacing w:before="212"/>
              <w:ind w:left="27" w:right="48"/>
              <w:jc w:val="center"/>
              <w:rPr>
                <w:b/>
              </w:rPr>
            </w:pPr>
            <w:r>
              <w:rPr>
                <w:b/>
                <w:spacing w:val="-5"/>
                <w:w w:val="105"/>
              </w:rPr>
              <w:t>138</w:t>
            </w:r>
          </w:p>
        </w:tc>
        <w:tc>
          <w:tcPr>
            <w:tcW w:w="1080" w:type="dxa"/>
          </w:tcPr>
          <w:p w14:paraId="420C75A6" w14:textId="77777777" w:rsidR="00BE39DF" w:rsidRDefault="00F20CF4">
            <w:pPr>
              <w:pStyle w:val="TableParagraph"/>
              <w:spacing w:before="212"/>
              <w:ind w:left="54" w:right="48"/>
              <w:jc w:val="center"/>
              <w:rPr>
                <w:b/>
              </w:rPr>
            </w:pPr>
            <w:r>
              <w:rPr>
                <w:b/>
                <w:spacing w:val="-5"/>
                <w:w w:val="105"/>
              </w:rPr>
              <w:t>62%</w:t>
            </w:r>
          </w:p>
        </w:tc>
        <w:tc>
          <w:tcPr>
            <w:tcW w:w="2069" w:type="dxa"/>
          </w:tcPr>
          <w:p w14:paraId="730A2A6F" w14:textId="77777777" w:rsidR="00BE39DF" w:rsidRDefault="00F20CF4">
            <w:pPr>
              <w:pStyle w:val="TableParagraph"/>
              <w:spacing w:before="1"/>
              <w:ind w:left="7" w:right="1"/>
              <w:jc w:val="center"/>
              <w:rPr>
                <w:b/>
              </w:rPr>
            </w:pPr>
            <w:r>
              <w:rPr>
                <w:b/>
                <w:spacing w:val="-5"/>
                <w:w w:val="105"/>
              </w:rPr>
              <w:t>21%</w:t>
            </w:r>
          </w:p>
          <w:p w14:paraId="680AC8F3" w14:textId="77777777" w:rsidR="00BE39DF" w:rsidRDefault="00F20CF4">
            <w:pPr>
              <w:pStyle w:val="TableParagraph"/>
              <w:spacing w:before="169"/>
              <w:ind w:left="6" w:right="7"/>
              <w:jc w:val="center"/>
              <w:rPr>
                <w:b/>
              </w:rPr>
            </w:pPr>
            <w:r>
              <w:rPr>
                <w:b/>
                <w:w w:val="105"/>
              </w:rPr>
              <w:t>(10%,</w:t>
            </w:r>
            <w:r>
              <w:rPr>
                <w:b/>
                <w:spacing w:val="-6"/>
                <w:w w:val="105"/>
              </w:rPr>
              <w:t xml:space="preserve"> </w:t>
            </w:r>
            <w:r>
              <w:rPr>
                <w:b/>
                <w:spacing w:val="-4"/>
                <w:w w:val="105"/>
              </w:rPr>
              <w:t>32%)</w:t>
            </w:r>
            <w:r>
              <w:rPr>
                <w:b/>
                <w:spacing w:val="-4"/>
                <w:w w:val="105"/>
                <w:vertAlign w:val="superscript"/>
              </w:rPr>
              <w:t>h</w:t>
            </w:r>
          </w:p>
        </w:tc>
      </w:tr>
      <w:tr w:rsidR="00BE39DF" w14:paraId="33828B9F" w14:textId="77777777">
        <w:trPr>
          <w:trHeight w:val="685"/>
        </w:trPr>
        <w:tc>
          <w:tcPr>
            <w:tcW w:w="2966" w:type="dxa"/>
          </w:tcPr>
          <w:p w14:paraId="2F9D4DFA" w14:textId="77777777" w:rsidR="00BE39DF" w:rsidRDefault="00F20CF4">
            <w:pPr>
              <w:pStyle w:val="TableParagraph"/>
              <w:spacing w:before="1" w:line="249" w:lineRule="auto"/>
              <w:ind w:left="268"/>
            </w:pPr>
            <w:r>
              <w:t>No prior biologic/JAK inhibitor exposure</w:t>
            </w:r>
          </w:p>
        </w:tc>
        <w:tc>
          <w:tcPr>
            <w:tcW w:w="1080" w:type="dxa"/>
          </w:tcPr>
          <w:p w14:paraId="40C54983" w14:textId="77777777" w:rsidR="00BE39DF" w:rsidRDefault="00F20CF4">
            <w:pPr>
              <w:pStyle w:val="TableParagraph"/>
              <w:spacing w:before="135"/>
              <w:ind w:left="49" w:right="48"/>
              <w:jc w:val="center"/>
            </w:pPr>
            <w:r>
              <w:rPr>
                <w:spacing w:val="-2"/>
              </w:rPr>
              <w:t>32/74</w:t>
            </w:r>
          </w:p>
        </w:tc>
        <w:tc>
          <w:tcPr>
            <w:tcW w:w="1080" w:type="dxa"/>
          </w:tcPr>
          <w:p w14:paraId="6BA1F5D3" w14:textId="77777777" w:rsidR="00BE39DF" w:rsidRDefault="00F20CF4">
            <w:pPr>
              <w:pStyle w:val="TableParagraph"/>
              <w:spacing w:before="135"/>
              <w:ind w:left="50" w:right="48"/>
              <w:jc w:val="center"/>
            </w:pPr>
            <w:r>
              <w:rPr>
                <w:spacing w:val="-5"/>
              </w:rPr>
              <w:t>43%</w:t>
            </w:r>
          </w:p>
        </w:tc>
        <w:tc>
          <w:tcPr>
            <w:tcW w:w="1080" w:type="dxa"/>
          </w:tcPr>
          <w:p w14:paraId="3F608FE5" w14:textId="77777777" w:rsidR="00BE39DF" w:rsidRDefault="00F20CF4">
            <w:pPr>
              <w:pStyle w:val="TableParagraph"/>
              <w:spacing w:before="135"/>
              <w:ind w:left="23" w:right="48"/>
              <w:jc w:val="center"/>
            </w:pPr>
            <w:r>
              <w:rPr>
                <w:spacing w:val="-2"/>
              </w:rPr>
              <w:t>97/148</w:t>
            </w:r>
          </w:p>
        </w:tc>
        <w:tc>
          <w:tcPr>
            <w:tcW w:w="1080" w:type="dxa"/>
          </w:tcPr>
          <w:p w14:paraId="767D21EC" w14:textId="77777777" w:rsidR="00BE39DF" w:rsidRDefault="00F20CF4">
            <w:pPr>
              <w:pStyle w:val="TableParagraph"/>
              <w:spacing w:before="135"/>
              <w:ind w:left="50" w:right="48"/>
              <w:jc w:val="center"/>
            </w:pPr>
            <w:r>
              <w:rPr>
                <w:spacing w:val="-5"/>
              </w:rPr>
              <w:t>66%</w:t>
            </w:r>
          </w:p>
        </w:tc>
        <w:tc>
          <w:tcPr>
            <w:tcW w:w="2069" w:type="dxa"/>
          </w:tcPr>
          <w:p w14:paraId="398B63DB" w14:textId="77777777" w:rsidR="00BE39DF" w:rsidRDefault="00BE39DF">
            <w:pPr>
              <w:pStyle w:val="TableParagraph"/>
              <w:spacing w:before="0"/>
            </w:pPr>
          </w:p>
        </w:tc>
      </w:tr>
      <w:tr w:rsidR="00BE39DF" w14:paraId="4A2D60E4" w14:textId="77777777">
        <w:trPr>
          <w:trHeight w:val="686"/>
        </w:trPr>
        <w:tc>
          <w:tcPr>
            <w:tcW w:w="2966" w:type="dxa"/>
          </w:tcPr>
          <w:p w14:paraId="32331C0B" w14:textId="77777777" w:rsidR="00BE39DF" w:rsidRDefault="00F20CF4">
            <w:pPr>
              <w:pStyle w:val="TableParagraph"/>
              <w:spacing w:before="1" w:line="249" w:lineRule="auto"/>
              <w:ind w:left="268" w:right="503"/>
            </w:pPr>
            <w:r>
              <w:t>Prior biologic/JAK inhibitor exposure</w:t>
            </w:r>
          </w:p>
        </w:tc>
        <w:tc>
          <w:tcPr>
            <w:tcW w:w="1080" w:type="dxa"/>
          </w:tcPr>
          <w:p w14:paraId="6DC79E32" w14:textId="77777777" w:rsidR="00BE39DF" w:rsidRDefault="00F20CF4">
            <w:pPr>
              <w:pStyle w:val="TableParagraph"/>
              <w:spacing w:before="130"/>
              <w:ind w:left="49" w:right="48"/>
              <w:jc w:val="center"/>
            </w:pPr>
            <w:r>
              <w:rPr>
                <w:spacing w:val="-2"/>
              </w:rPr>
              <w:t>14/38</w:t>
            </w:r>
          </w:p>
        </w:tc>
        <w:tc>
          <w:tcPr>
            <w:tcW w:w="1080" w:type="dxa"/>
          </w:tcPr>
          <w:p w14:paraId="1E0CD9F4" w14:textId="77777777" w:rsidR="00BE39DF" w:rsidRDefault="00F20CF4">
            <w:pPr>
              <w:pStyle w:val="TableParagraph"/>
              <w:spacing w:before="130"/>
              <w:ind w:left="50" w:right="48"/>
              <w:jc w:val="center"/>
            </w:pPr>
            <w:r>
              <w:rPr>
                <w:spacing w:val="-5"/>
              </w:rPr>
              <w:t>37%</w:t>
            </w:r>
          </w:p>
        </w:tc>
        <w:tc>
          <w:tcPr>
            <w:tcW w:w="1080" w:type="dxa"/>
          </w:tcPr>
          <w:p w14:paraId="6E122DCB" w14:textId="77777777" w:rsidR="00BE39DF" w:rsidRDefault="00F20CF4">
            <w:pPr>
              <w:pStyle w:val="TableParagraph"/>
              <w:spacing w:before="130"/>
              <w:ind w:left="23" w:right="48"/>
              <w:jc w:val="center"/>
            </w:pPr>
            <w:r>
              <w:rPr>
                <w:spacing w:val="-2"/>
              </w:rPr>
              <w:t>41/74</w:t>
            </w:r>
          </w:p>
        </w:tc>
        <w:tc>
          <w:tcPr>
            <w:tcW w:w="1080" w:type="dxa"/>
          </w:tcPr>
          <w:p w14:paraId="4A73C1E0" w14:textId="77777777" w:rsidR="00BE39DF" w:rsidRDefault="00F20CF4">
            <w:pPr>
              <w:pStyle w:val="TableParagraph"/>
              <w:spacing w:before="130"/>
              <w:ind w:left="50" w:right="48"/>
              <w:jc w:val="center"/>
            </w:pPr>
            <w:r>
              <w:rPr>
                <w:spacing w:val="-5"/>
              </w:rPr>
              <w:t>55%</w:t>
            </w:r>
          </w:p>
        </w:tc>
        <w:tc>
          <w:tcPr>
            <w:tcW w:w="2069" w:type="dxa"/>
          </w:tcPr>
          <w:p w14:paraId="55E19566" w14:textId="77777777" w:rsidR="00BE39DF" w:rsidRDefault="00BE39DF">
            <w:pPr>
              <w:pStyle w:val="TableParagraph"/>
              <w:spacing w:before="0"/>
            </w:pPr>
          </w:p>
        </w:tc>
      </w:tr>
    </w:tbl>
    <w:p w14:paraId="49EAE7D0" w14:textId="77777777" w:rsidR="00BE39DF" w:rsidRDefault="00F20CF4">
      <w:pPr>
        <w:spacing w:before="6"/>
        <w:ind w:left="120"/>
        <w:rPr>
          <w:sz w:val="20"/>
        </w:rPr>
      </w:pPr>
      <w:r>
        <w:rPr>
          <w:sz w:val="20"/>
        </w:rPr>
        <w:t>CI</w:t>
      </w:r>
      <w:r>
        <w:rPr>
          <w:spacing w:val="-1"/>
          <w:sz w:val="20"/>
        </w:rPr>
        <w:t xml:space="preserve"> </w:t>
      </w:r>
      <w:r>
        <w:rPr>
          <w:sz w:val="20"/>
        </w:rPr>
        <w:t>=</w:t>
      </w:r>
      <w:r>
        <w:rPr>
          <w:spacing w:val="-7"/>
          <w:sz w:val="20"/>
        </w:rPr>
        <w:t xml:space="preserve"> </w:t>
      </w:r>
      <w:r>
        <w:rPr>
          <w:sz w:val="20"/>
        </w:rPr>
        <w:t>confidence</w:t>
      </w:r>
      <w:r>
        <w:rPr>
          <w:spacing w:val="-3"/>
          <w:sz w:val="20"/>
        </w:rPr>
        <w:t xml:space="preserve"> </w:t>
      </w:r>
      <w:r>
        <w:rPr>
          <w:spacing w:val="-2"/>
          <w:sz w:val="20"/>
        </w:rPr>
        <w:t>interval</w:t>
      </w:r>
    </w:p>
    <w:p w14:paraId="53CC005C" w14:textId="77777777" w:rsidR="00BE39DF" w:rsidRDefault="00BE39DF">
      <w:pPr>
        <w:rPr>
          <w:sz w:val="20"/>
        </w:rPr>
        <w:sectPr w:rsidR="00BE39DF">
          <w:pgSz w:w="11910" w:h="16840"/>
          <w:pgMar w:top="1340" w:right="1000" w:bottom="980" w:left="1320" w:header="0" w:footer="781" w:gutter="0"/>
          <w:cols w:space="720"/>
        </w:sectPr>
      </w:pPr>
    </w:p>
    <w:p w14:paraId="5436B58B" w14:textId="77777777" w:rsidR="00BE39DF" w:rsidRDefault="00F20CF4">
      <w:pPr>
        <w:spacing w:before="82" w:line="261" w:lineRule="auto"/>
        <w:ind w:left="119" w:right="471"/>
        <w:jc w:val="both"/>
        <w:rPr>
          <w:sz w:val="20"/>
        </w:rPr>
      </w:pPr>
      <w:r>
        <w:rPr>
          <w:sz w:val="20"/>
          <w:vertAlign w:val="superscript"/>
        </w:rPr>
        <w:lastRenderedPageBreak/>
        <w:t>a</w:t>
      </w:r>
      <w:r>
        <w:rPr>
          <w:spacing w:val="-5"/>
          <w:sz w:val="20"/>
        </w:rPr>
        <w:t xml:space="preserve"> </w:t>
      </w:r>
      <w:r>
        <w:rPr>
          <w:sz w:val="20"/>
        </w:rPr>
        <w:t>Treatment difference</w:t>
      </w:r>
      <w:r>
        <w:rPr>
          <w:spacing w:val="-4"/>
          <w:sz w:val="20"/>
        </w:rPr>
        <w:t xml:space="preserve"> </w:t>
      </w:r>
      <w:r>
        <w:rPr>
          <w:sz w:val="20"/>
        </w:rPr>
        <w:t>(adjusted</w:t>
      </w:r>
      <w:r>
        <w:rPr>
          <w:spacing w:val="-5"/>
          <w:sz w:val="20"/>
        </w:rPr>
        <w:t xml:space="preserve"> </w:t>
      </w:r>
      <w:r>
        <w:rPr>
          <w:sz w:val="20"/>
        </w:rPr>
        <w:t>for</w:t>
      </w:r>
      <w:r>
        <w:rPr>
          <w:spacing w:val="-5"/>
          <w:sz w:val="20"/>
        </w:rPr>
        <w:t xml:space="preserve"> </w:t>
      </w:r>
      <w:r>
        <w:rPr>
          <w:sz w:val="20"/>
        </w:rPr>
        <w:t>stratification</w:t>
      </w:r>
      <w:r>
        <w:rPr>
          <w:spacing w:val="-5"/>
          <w:sz w:val="20"/>
        </w:rPr>
        <w:t xml:space="preserve"> </w:t>
      </w:r>
      <w:r>
        <w:rPr>
          <w:sz w:val="20"/>
        </w:rPr>
        <w:t>factors</w:t>
      </w:r>
      <w:r>
        <w:rPr>
          <w:spacing w:val="-2"/>
          <w:sz w:val="20"/>
        </w:rPr>
        <w:t xml:space="preserve"> </w:t>
      </w:r>
      <w:r>
        <w:rPr>
          <w:sz w:val="20"/>
        </w:rPr>
        <w:t>of</w:t>
      </w:r>
      <w:r>
        <w:rPr>
          <w:spacing w:val="-5"/>
          <w:sz w:val="20"/>
        </w:rPr>
        <w:t xml:space="preserve"> </w:t>
      </w:r>
      <w:r>
        <w:rPr>
          <w:sz w:val="20"/>
        </w:rPr>
        <w:t>prior</w:t>
      </w:r>
      <w:r>
        <w:rPr>
          <w:spacing w:val="-5"/>
          <w:sz w:val="20"/>
        </w:rPr>
        <w:t xml:space="preserve"> </w:t>
      </w:r>
      <w:r>
        <w:rPr>
          <w:sz w:val="20"/>
        </w:rPr>
        <w:t>biologic/JAK</w:t>
      </w:r>
      <w:r>
        <w:rPr>
          <w:spacing w:val="-7"/>
          <w:sz w:val="20"/>
        </w:rPr>
        <w:t xml:space="preserve"> </w:t>
      </w:r>
      <w:r>
        <w:rPr>
          <w:sz w:val="20"/>
        </w:rPr>
        <w:t>inhibitor</w:t>
      </w:r>
      <w:r>
        <w:rPr>
          <w:spacing w:val="-5"/>
          <w:sz w:val="20"/>
        </w:rPr>
        <w:t xml:space="preserve"> </w:t>
      </w:r>
      <w:r>
        <w:rPr>
          <w:sz w:val="20"/>
        </w:rPr>
        <w:t>exposure,</w:t>
      </w:r>
      <w:r>
        <w:rPr>
          <w:spacing w:val="-3"/>
          <w:sz w:val="20"/>
        </w:rPr>
        <w:t xml:space="preserve"> </w:t>
      </w:r>
      <w:r>
        <w:rPr>
          <w:sz w:val="20"/>
        </w:rPr>
        <w:t>corticosteroid use at baseline, and baseline mMS group).</w:t>
      </w:r>
    </w:p>
    <w:p w14:paraId="51DF7375" w14:textId="77777777" w:rsidR="00BE39DF" w:rsidRDefault="00F20CF4">
      <w:pPr>
        <w:spacing w:line="223" w:lineRule="exact"/>
        <w:ind w:left="120"/>
        <w:jc w:val="both"/>
        <w:rPr>
          <w:sz w:val="20"/>
        </w:rPr>
      </w:pPr>
      <w:r>
        <w:rPr>
          <w:sz w:val="20"/>
          <w:vertAlign w:val="superscript"/>
        </w:rPr>
        <w:t>b</w:t>
      </w:r>
      <w:r>
        <w:rPr>
          <w:sz w:val="20"/>
        </w:rPr>
        <w:t xml:space="preserve"> Clinical</w:t>
      </w:r>
      <w:r>
        <w:rPr>
          <w:spacing w:val="-6"/>
          <w:sz w:val="20"/>
        </w:rPr>
        <w:t xml:space="preserve"> </w:t>
      </w:r>
      <w:r>
        <w:rPr>
          <w:sz w:val="20"/>
        </w:rPr>
        <w:t>remission</w:t>
      </w:r>
      <w:r>
        <w:rPr>
          <w:spacing w:val="-2"/>
          <w:sz w:val="20"/>
        </w:rPr>
        <w:t xml:space="preserve"> </w:t>
      </w:r>
      <w:r>
        <w:rPr>
          <w:sz w:val="20"/>
        </w:rPr>
        <w:t>was</w:t>
      </w:r>
      <w:r>
        <w:rPr>
          <w:spacing w:val="-4"/>
          <w:sz w:val="20"/>
        </w:rPr>
        <w:t xml:space="preserve"> </w:t>
      </w:r>
      <w:r>
        <w:rPr>
          <w:sz w:val="20"/>
        </w:rPr>
        <w:t>defined</w:t>
      </w:r>
      <w:r>
        <w:rPr>
          <w:spacing w:val="-6"/>
          <w:sz w:val="20"/>
        </w:rPr>
        <w:t xml:space="preserve"> </w:t>
      </w:r>
      <w:r>
        <w:rPr>
          <w:sz w:val="20"/>
        </w:rPr>
        <w:t>as</w:t>
      </w:r>
      <w:r>
        <w:rPr>
          <w:spacing w:val="-8"/>
          <w:sz w:val="20"/>
        </w:rPr>
        <w:t xml:space="preserve"> </w:t>
      </w:r>
      <w:r>
        <w:rPr>
          <w:sz w:val="20"/>
        </w:rPr>
        <w:t>SF</w:t>
      </w:r>
      <w:r>
        <w:rPr>
          <w:spacing w:val="-3"/>
          <w:sz w:val="20"/>
        </w:rPr>
        <w:t xml:space="preserve"> </w:t>
      </w:r>
      <w:r>
        <w:rPr>
          <w:sz w:val="20"/>
        </w:rPr>
        <w:t>subscore</w:t>
      </w:r>
      <w:r>
        <w:rPr>
          <w:spacing w:val="-6"/>
          <w:sz w:val="20"/>
        </w:rPr>
        <w:t xml:space="preserve"> </w:t>
      </w:r>
      <w:r>
        <w:rPr>
          <w:sz w:val="20"/>
        </w:rPr>
        <w:t>of</w:t>
      </w:r>
      <w:r>
        <w:rPr>
          <w:spacing w:val="-6"/>
          <w:sz w:val="20"/>
        </w:rPr>
        <w:t xml:space="preserve"> </w:t>
      </w:r>
      <w:r>
        <w:rPr>
          <w:sz w:val="20"/>
        </w:rPr>
        <w:t>0</w:t>
      </w:r>
      <w:r>
        <w:rPr>
          <w:spacing w:val="-2"/>
          <w:sz w:val="20"/>
        </w:rPr>
        <w:t xml:space="preserve"> </w:t>
      </w:r>
      <w:r>
        <w:rPr>
          <w:sz w:val="20"/>
        </w:rPr>
        <w:t>(or</w:t>
      </w:r>
      <w:r>
        <w:rPr>
          <w:spacing w:val="-7"/>
          <w:sz w:val="20"/>
        </w:rPr>
        <w:t xml:space="preserve"> </w:t>
      </w:r>
      <w:r>
        <w:rPr>
          <w:sz w:val="20"/>
        </w:rPr>
        <w:t>1</w:t>
      </w:r>
      <w:r>
        <w:rPr>
          <w:spacing w:val="-2"/>
          <w:sz w:val="20"/>
        </w:rPr>
        <w:t xml:space="preserve"> </w:t>
      </w:r>
      <w:r>
        <w:rPr>
          <w:sz w:val="20"/>
        </w:rPr>
        <w:t>with</w:t>
      </w:r>
      <w:r>
        <w:rPr>
          <w:spacing w:val="-6"/>
          <w:sz w:val="20"/>
        </w:rPr>
        <w:t xml:space="preserve"> </w:t>
      </w:r>
      <w:r>
        <w:rPr>
          <w:sz w:val="20"/>
        </w:rPr>
        <w:t>a</w:t>
      </w:r>
      <w:r>
        <w:rPr>
          <w:spacing w:val="-1"/>
          <w:sz w:val="20"/>
        </w:rPr>
        <w:t xml:space="preserve"> </w:t>
      </w:r>
      <w:r>
        <w:rPr>
          <w:sz w:val="20"/>
        </w:rPr>
        <w:t>≥</w:t>
      </w:r>
      <w:r>
        <w:rPr>
          <w:spacing w:val="-7"/>
          <w:sz w:val="20"/>
        </w:rPr>
        <w:t xml:space="preserve"> </w:t>
      </w:r>
      <w:r>
        <w:rPr>
          <w:sz w:val="20"/>
        </w:rPr>
        <w:t>1-point</w:t>
      </w:r>
      <w:r>
        <w:rPr>
          <w:spacing w:val="-1"/>
          <w:sz w:val="20"/>
        </w:rPr>
        <w:t xml:space="preserve"> </w:t>
      </w:r>
      <w:r>
        <w:rPr>
          <w:sz w:val="20"/>
        </w:rPr>
        <w:t>decrease</w:t>
      </w:r>
      <w:r>
        <w:rPr>
          <w:spacing w:val="-5"/>
          <w:sz w:val="20"/>
        </w:rPr>
        <w:t xml:space="preserve"> </w:t>
      </w:r>
      <w:r>
        <w:rPr>
          <w:sz w:val="20"/>
        </w:rPr>
        <w:t>from</w:t>
      </w:r>
      <w:r>
        <w:rPr>
          <w:spacing w:val="-6"/>
          <w:sz w:val="20"/>
        </w:rPr>
        <w:t xml:space="preserve"> </w:t>
      </w:r>
      <w:r>
        <w:rPr>
          <w:sz w:val="20"/>
        </w:rPr>
        <w:t>baseline),</w:t>
      </w:r>
      <w:r>
        <w:rPr>
          <w:spacing w:val="-4"/>
          <w:sz w:val="20"/>
        </w:rPr>
        <w:t xml:space="preserve"> </w:t>
      </w:r>
      <w:r>
        <w:rPr>
          <w:sz w:val="20"/>
        </w:rPr>
        <w:t>RB</w:t>
      </w:r>
      <w:r>
        <w:rPr>
          <w:spacing w:val="-7"/>
          <w:sz w:val="20"/>
        </w:rPr>
        <w:t xml:space="preserve"> </w:t>
      </w:r>
      <w:r>
        <w:rPr>
          <w:spacing w:val="-2"/>
          <w:sz w:val="20"/>
        </w:rPr>
        <w:t>subscore</w:t>
      </w:r>
    </w:p>
    <w:p w14:paraId="045D20CE" w14:textId="77777777" w:rsidR="00BE39DF" w:rsidRDefault="00F20CF4">
      <w:pPr>
        <w:spacing w:before="19"/>
        <w:ind w:left="120"/>
        <w:jc w:val="both"/>
        <w:rPr>
          <w:sz w:val="20"/>
        </w:rPr>
      </w:pPr>
      <w:r>
        <w:rPr>
          <w:sz w:val="20"/>
        </w:rPr>
        <w:t>of</w:t>
      </w:r>
      <w:r>
        <w:rPr>
          <w:spacing w:val="-1"/>
          <w:sz w:val="20"/>
        </w:rPr>
        <w:t xml:space="preserve"> </w:t>
      </w:r>
      <w:r>
        <w:rPr>
          <w:sz w:val="20"/>
        </w:rPr>
        <w:t>0,</w:t>
      </w:r>
      <w:r>
        <w:rPr>
          <w:spacing w:val="-2"/>
          <w:sz w:val="20"/>
        </w:rPr>
        <w:t xml:space="preserve"> </w:t>
      </w:r>
      <w:r>
        <w:rPr>
          <w:sz w:val="20"/>
        </w:rPr>
        <w:t>and</w:t>
      </w:r>
      <w:r>
        <w:rPr>
          <w:spacing w:val="-4"/>
          <w:sz w:val="20"/>
        </w:rPr>
        <w:t xml:space="preserve"> </w:t>
      </w:r>
      <w:r>
        <w:rPr>
          <w:sz w:val="20"/>
        </w:rPr>
        <w:t>ES</w:t>
      </w:r>
      <w:r>
        <w:rPr>
          <w:spacing w:val="-5"/>
          <w:sz w:val="20"/>
        </w:rPr>
        <w:t xml:space="preserve"> </w:t>
      </w:r>
      <w:r>
        <w:rPr>
          <w:sz w:val="20"/>
        </w:rPr>
        <w:t>≤</w:t>
      </w:r>
      <w:r>
        <w:rPr>
          <w:spacing w:val="-5"/>
          <w:sz w:val="20"/>
        </w:rPr>
        <w:t xml:space="preserve"> </w:t>
      </w:r>
      <w:r>
        <w:rPr>
          <w:sz w:val="20"/>
        </w:rPr>
        <w:t>1</w:t>
      </w:r>
      <w:r>
        <w:rPr>
          <w:spacing w:val="-1"/>
          <w:sz w:val="20"/>
        </w:rPr>
        <w:t xml:space="preserve"> </w:t>
      </w:r>
      <w:r>
        <w:rPr>
          <w:sz w:val="20"/>
        </w:rPr>
        <w:t>(excluding</w:t>
      </w:r>
      <w:r>
        <w:rPr>
          <w:spacing w:val="-3"/>
          <w:sz w:val="20"/>
        </w:rPr>
        <w:t xml:space="preserve"> </w:t>
      </w:r>
      <w:r>
        <w:rPr>
          <w:spacing w:val="-2"/>
          <w:sz w:val="20"/>
        </w:rPr>
        <w:t>friability).</w:t>
      </w:r>
    </w:p>
    <w:p w14:paraId="03C03563" w14:textId="77777777" w:rsidR="00BE39DF" w:rsidRDefault="00F20CF4">
      <w:pPr>
        <w:spacing w:before="20"/>
        <w:ind w:left="120"/>
        <w:jc w:val="both"/>
        <w:rPr>
          <w:sz w:val="20"/>
        </w:rPr>
      </w:pPr>
      <w:r>
        <w:rPr>
          <w:sz w:val="20"/>
          <w:vertAlign w:val="superscript"/>
        </w:rPr>
        <w:t>c</w:t>
      </w:r>
      <w:r>
        <w:rPr>
          <w:spacing w:val="-4"/>
          <w:sz w:val="20"/>
        </w:rPr>
        <w:t xml:space="preserve"> </w:t>
      </w:r>
      <w:r>
        <w:rPr>
          <w:sz w:val="20"/>
        </w:rPr>
        <w:t>Endoscopic</w:t>
      </w:r>
      <w:r>
        <w:rPr>
          <w:spacing w:val="-6"/>
          <w:sz w:val="20"/>
        </w:rPr>
        <w:t xml:space="preserve"> </w:t>
      </w:r>
      <w:r>
        <w:rPr>
          <w:sz w:val="20"/>
        </w:rPr>
        <w:t>improvement</w:t>
      </w:r>
      <w:r>
        <w:rPr>
          <w:spacing w:val="-1"/>
          <w:sz w:val="20"/>
        </w:rPr>
        <w:t xml:space="preserve"> </w:t>
      </w:r>
      <w:r>
        <w:rPr>
          <w:sz w:val="20"/>
        </w:rPr>
        <w:t>was</w:t>
      </w:r>
      <w:r>
        <w:rPr>
          <w:spacing w:val="-4"/>
          <w:sz w:val="20"/>
        </w:rPr>
        <w:t xml:space="preserve"> </w:t>
      </w:r>
      <w:r>
        <w:rPr>
          <w:sz w:val="20"/>
        </w:rPr>
        <w:t>defined</w:t>
      </w:r>
      <w:r>
        <w:rPr>
          <w:spacing w:val="-7"/>
          <w:sz w:val="20"/>
        </w:rPr>
        <w:t xml:space="preserve"> </w:t>
      </w:r>
      <w:r>
        <w:rPr>
          <w:sz w:val="20"/>
        </w:rPr>
        <w:t>as</w:t>
      </w:r>
      <w:r>
        <w:rPr>
          <w:spacing w:val="-8"/>
          <w:sz w:val="20"/>
        </w:rPr>
        <w:t xml:space="preserve"> </w:t>
      </w:r>
      <w:r>
        <w:rPr>
          <w:sz w:val="20"/>
        </w:rPr>
        <w:t>ES</w:t>
      </w:r>
      <w:r>
        <w:rPr>
          <w:spacing w:val="-9"/>
          <w:sz w:val="20"/>
        </w:rPr>
        <w:t xml:space="preserve"> </w:t>
      </w:r>
      <w:r>
        <w:rPr>
          <w:sz w:val="20"/>
        </w:rPr>
        <w:t>≤1</w:t>
      </w:r>
      <w:r>
        <w:rPr>
          <w:spacing w:val="-7"/>
          <w:sz w:val="20"/>
        </w:rPr>
        <w:t xml:space="preserve"> </w:t>
      </w:r>
      <w:r>
        <w:rPr>
          <w:sz w:val="20"/>
        </w:rPr>
        <w:t>(excluding</w:t>
      </w:r>
      <w:r>
        <w:rPr>
          <w:spacing w:val="-11"/>
          <w:sz w:val="20"/>
        </w:rPr>
        <w:t xml:space="preserve"> </w:t>
      </w:r>
      <w:r>
        <w:rPr>
          <w:spacing w:val="-2"/>
          <w:sz w:val="20"/>
        </w:rPr>
        <w:t>friability).</w:t>
      </w:r>
    </w:p>
    <w:p w14:paraId="7FCCD36E" w14:textId="77777777" w:rsidR="00BE39DF" w:rsidRDefault="00F20CF4">
      <w:pPr>
        <w:spacing w:before="20" w:line="254" w:lineRule="auto"/>
        <w:ind w:left="120" w:right="471" w:hanging="1"/>
        <w:jc w:val="both"/>
        <w:rPr>
          <w:sz w:val="20"/>
        </w:rPr>
      </w:pPr>
      <w:r>
        <w:rPr>
          <w:sz w:val="20"/>
          <w:vertAlign w:val="superscript"/>
        </w:rPr>
        <w:t>d</w:t>
      </w:r>
      <w:r>
        <w:rPr>
          <w:sz w:val="20"/>
        </w:rPr>
        <w:t xml:space="preserve"> Symptomatic</w:t>
      </w:r>
      <w:r>
        <w:rPr>
          <w:spacing w:val="-2"/>
          <w:sz w:val="20"/>
        </w:rPr>
        <w:t xml:space="preserve"> </w:t>
      </w:r>
      <w:r>
        <w:rPr>
          <w:sz w:val="20"/>
        </w:rPr>
        <w:t>remission</w:t>
      </w:r>
      <w:r>
        <w:rPr>
          <w:spacing w:val="-3"/>
          <w:sz w:val="20"/>
        </w:rPr>
        <w:t xml:space="preserve"> </w:t>
      </w:r>
      <w:r>
        <w:rPr>
          <w:sz w:val="20"/>
        </w:rPr>
        <w:t>was</w:t>
      </w:r>
      <w:r>
        <w:rPr>
          <w:spacing w:val="-5"/>
          <w:sz w:val="20"/>
        </w:rPr>
        <w:t xml:space="preserve"> </w:t>
      </w:r>
      <w:r>
        <w:rPr>
          <w:sz w:val="20"/>
        </w:rPr>
        <w:t>defined</w:t>
      </w:r>
      <w:r>
        <w:rPr>
          <w:spacing w:val="-3"/>
          <w:sz w:val="20"/>
        </w:rPr>
        <w:t xml:space="preserve"> </w:t>
      </w:r>
      <w:r>
        <w:rPr>
          <w:sz w:val="20"/>
        </w:rPr>
        <w:t>as SF</w:t>
      </w:r>
      <w:r>
        <w:rPr>
          <w:spacing w:val="-5"/>
          <w:sz w:val="20"/>
        </w:rPr>
        <w:t xml:space="preserve"> </w:t>
      </w:r>
      <w:r>
        <w:rPr>
          <w:sz w:val="20"/>
        </w:rPr>
        <w:t>subscore</w:t>
      </w:r>
      <w:r>
        <w:rPr>
          <w:spacing w:val="-2"/>
          <w:sz w:val="20"/>
        </w:rPr>
        <w:t xml:space="preserve"> </w:t>
      </w:r>
      <w:r>
        <w:rPr>
          <w:sz w:val="20"/>
        </w:rPr>
        <w:t>of 0</w:t>
      </w:r>
      <w:r>
        <w:rPr>
          <w:spacing w:val="-3"/>
          <w:sz w:val="20"/>
        </w:rPr>
        <w:t xml:space="preserve"> </w:t>
      </w:r>
      <w:r>
        <w:rPr>
          <w:sz w:val="20"/>
        </w:rPr>
        <w:t>(or</w:t>
      </w:r>
      <w:r>
        <w:rPr>
          <w:spacing w:val="-3"/>
          <w:sz w:val="20"/>
        </w:rPr>
        <w:t xml:space="preserve"> </w:t>
      </w:r>
      <w:r>
        <w:rPr>
          <w:sz w:val="20"/>
        </w:rPr>
        <w:t>1 with</w:t>
      </w:r>
      <w:r>
        <w:rPr>
          <w:spacing w:val="-3"/>
          <w:sz w:val="20"/>
        </w:rPr>
        <w:t xml:space="preserve"> </w:t>
      </w:r>
      <w:r>
        <w:rPr>
          <w:sz w:val="20"/>
        </w:rPr>
        <w:t>a</w:t>
      </w:r>
      <w:r>
        <w:rPr>
          <w:spacing w:val="-2"/>
          <w:sz w:val="20"/>
        </w:rPr>
        <w:t xml:space="preserve"> </w:t>
      </w:r>
      <w:r>
        <w:rPr>
          <w:sz w:val="20"/>
        </w:rPr>
        <w:t>≥</w:t>
      </w:r>
      <w:r>
        <w:rPr>
          <w:spacing w:val="-4"/>
          <w:sz w:val="20"/>
        </w:rPr>
        <w:t xml:space="preserve"> </w:t>
      </w:r>
      <w:r>
        <w:rPr>
          <w:sz w:val="20"/>
        </w:rPr>
        <w:t>1-point</w:t>
      </w:r>
      <w:r>
        <w:rPr>
          <w:spacing w:val="-2"/>
          <w:sz w:val="20"/>
        </w:rPr>
        <w:t xml:space="preserve"> </w:t>
      </w:r>
      <w:r>
        <w:rPr>
          <w:sz w:val="20"/>
        </w:rPr>
        <w:t>decrease from</w:t>
      </w:r>
      <w:r>
        <w:rPr>
          <w:spacing w:val="-2"/>
          <w:sz w:val="20"/>
        </w:rPr>
        <w:t xml:space="preserve"> </w:t>
      </w:r>
      <w:r>
        <w:rPr>
          <w:sz w:val="20"/>
        </w:rPr>
        <w:t>baseline)</w:t>
      </w:r>
      <w:r>
        <w:rPr>
          <w:spacing w:val="-3"/>
          <w:sz w:val="20"/>
        </w:rPr>
        <w:t xml:space="preserve"> </w:t>
      </w:r>
      <w:r>
        <w:rPr>
          <w:sz w:val="20"/>
        </w:rPr>
        <w:t>and</w:t>
      </w:r>
      <w:r>
        <w:rPr>
          <w:spacing w:val="-3"/>
          <w:sz w:val="20"/>
        </w:rPr>
        <w:t xml:space="preserve"> </w:t>
      </w:r>
      <w:r>
        <w:rPr>
          <w:sz w:val="20"/>
        </w:rPr>
        <w:t>RB subscore of 0.</w:t>
      </w:r>
    </w:p>
    <w:p w14:paraId="6FD81333" w14:textId="77777777" w:rsidR="00BE39DF" w:rsidRDefault="00F20CF4">
      <w:pPr>
        <w:spacing w:before="6" w:line="256" w:lineRule="auto"/>
        <w:ind w:left="119" w:right="568"/>
        <w:jc w:val="both"/>
        <w:rPr>
          <w:sz w:val="20"/>
        </w:rPr>
      </w:pPr>
      <w:r>
        <w:rPr>
          <w:sz w:val="20"/>
          <w:vertAlign w:val="superscript"/>
        </w:rPr>
        <w:t>e</w:t>
      </w:r>
      <w:r>
        <w:rPr>
          <w:sz w:val="20"/>
        </w:rPr>
        <w:t xml:space="preserve"> Mucosal healing</w:t>
      </w:r>
      <w:r>
        <w:rPr>
          <w:spacing w:val="-2"/>
          <w:sz w:val="20"/>
        </w:rPr>
        <w:t xml:space="preserve"> </w:t>
      </w:r>
      <w:r>
        <w:rPr>
          <w:sz w:val="20"/>
        </w:rPr>
        <w:t>was</w:t>
      </w:r>
      <w:r>
        <w:rPr>
          <w:spacing w:val="-3"/>
          <w:sz w:val="20"/>
        </w:rPr>
        <w:t xml:space="preserve"> </w:t>
      </w:r>
      <w:r>
        <w:rPr>
          <w:sz w:val="20"/>
        </w:rPr>
        <w:t>defined</w:t>
      </w:r>
      <w:r>
        <w:rPr>
          <w:spacing w:val="-1"/>
          <w:sz w:val="20"/>
        </w:rPr>
        <w:t xml:space="preserve"> </w:t>
      </w:r>
      <w:r>
        <w:rPr>
          <w:sz w:val="20"/>
        </w:rPr>
        <w:t>as</w:t>
      </w:r>
      <w:r>
        <w:rPr>
          <w:spacing w:val="-3"/>
          <w:sz w:val="20"/>
        </w:rPr>
        <w:t xml:space="preserve"> </w:t>
      </w:r>
      <w:r>
        <w:rPr>
          <w:sz w:val="20"/>
        </w:rPr>
        <w:t>ES ≤1</w:t>
      </w:r>
      <w:r>
        <w:rPr>
          <w:spacing w:val="-1"/>
          <w:sz w:val="20"/>
        </w:rPr>
        <w:t xml:space="preserve"> </w:t>
      </w:r>
      <w:r>
        <w:rPr>
          <w:sz w:val="20"/>
        </w:rPr>
        <w:t>(excluding friability) with histologic remission</w:t>
      </w:r>
      <w:r>
        <w:rPr>
          <w:spacing w:val="-1"/>
          <w:sz w:val="20"/>
        </w:rPr>
        <w:t xml:space="preserve"> </w:t>
      </w:r>
      <w:r>
        <w:rPr>
          <w:sz w:val="20"/>
        </w:rPr>
        <w:t>(Geboes</w:t>
      </w:r>
      <w:r>
        <w:rPr>
          <w:spacing w:val="-3"/>
          <w:sz w:val="20"/>
        </w:rPr>
        <w:t xml:space="preserve"> </w:t>
      </w:r>
      <w:r>
        <w:rPr>
          <w:sz w:val="20"/>
        </w:rPr>
        <w:t>Index</w:t>
      </w:r>
      <w:r>
        <w:rPr>
          <w:spacing w:val="-1"/>
          <w:sz w:val="20"/>
        </w:rPr>
        <w:t xml:space="preserve"> </w:t>
      </w:r>
      <w:r>
        <w:rPr>
          <w:sz w:val="20"/>
        </w:rPr>
        <w:t>score &lt; 2.0,</w:t>
      </w:r>
      <w:r>
        <w:rPr>
          <w:spacing w:val="-1"/>
          <w:sz w:val="20"/>
        </w:rPr>
        <w:t xml:space="preserve"> </w:t>
      </w:r>
      <w:r>
        <w:rPr>
          <w:sz w:val="20"/>
        </w:rPr>
        <w:t>indicating</w:t>
      </w:r>
      <w:r>
        <w:rPr>
          <w:spacing w:val="-3"/>
          <w:sz w:val="20"/>
        </w:rPr>
        <w:t xml:space="preserve"> </w:t>
      </w:r>
      <w:r>
        <w:rPr>
          <w:sz w:val="20"/>
        </w:rPr>
        <w:t>no</w:t>
      </w:r>
      <w:r>
        <w:rPr>
          <w:spacing w:val="-3"/>
          <w:sz w:val="20"/>
        </w:rPr>
        <w:t xml:space="preserve"> </w:t>
      </w:r>
      <w:r>
        <w:rPr>
          <w:sz w:val="20"/>
        </w:rPr>
        <w:t>neutrophils</w:t>
      </w:r>
      <w:r>
        <w:rPr>
          <w:spacing w:val="-5"/>
          <w:sz w:val="20"/>
        </w:rPr>
        <w:t xml:space="preserve"> </w:t>
      </w:r>
      <w:r>
        <w:rPr>
          <w:sz w:val="20"/>
        </w:rPr>
        <w:t>in</w:t>
      </w:r>
      <w:r>
        <w:rPr>
          <w:spacing w:val="-3"/>
          <w:sz w:val="20"/>
        </w:rPr>
        <w:t xml:space="preserve"> </w:t>
      </w:r>
      <w:r>
        <w:rPr>
          <w:sz w:val="20"/>
        </w:rPr>
        <w:t>the</w:t>
      </w:r>
      <w:r>
        <w:rPr>
          <w:spacing w:val="-7"/>
          <w:sz w:val="20"/>
        </w:rPr>
        <w:t xml:space="preserve"> </w:t>
      </w:r>
      <w:r>
        <w:rPr>
          <w:sz w:val="20"/>
        </w:rPr>
        <w:t>epithelial</w:t>
      </w:r>
      <w:r>
        <w:rPr>
          <w:spacing w:val="-2"/>
          <w:sz w:val="20"/>
        </w:rPr>
        <w:t xml:space="preserve"> </w:t>
      </w:r>
      <w:r>
        <w:rPr>
          <w:sz w:val="20"/>
        </w:rPr>
        <w:t>crypts</w:t>
      </w:r>
      <w:r>
        <w:rPr>
          <w:spacing w:val="-5"/>
          <w:sz w:val="20"/>
        </w:rPr>
        <w:t xml:space="preserve"> </w:t>
      </w:r>
      <w:r>
        <w:rPr>
          <w:sz w:val="20"/>
        </w:rPr>
        <w:t>or</w:t>
      </w:r>
      <w:r>
        <w:rPr>
          <w:spacing w:val="-3"/>
          <w:sz w:val="20"/>
        </w:rPr>
        <w:t xml:space="preserve"> </w:t>
      </w:r>
      <w:r>
        <w:rPr>
          <w:sz w:val="20"/>
        </w:rPr>
        <w:t>lamina propria,</w:t>
      </w:r>
      <w:r>
        <w:rPr>
          <w:spacing w:val="-1"/>
          <w:sz w:val="20"/>
        </w:rPr>
        <w:t xml:space="preserve"> </w:t>
      </w:r>
      <w:r>
        <w:rPr>
          <w:sz w:val="20"/>
        </w:rPr>
        <w:t>no</w:t>
      </w:r>
      <w:r>
        <w:rPr>
          <w:spacing w:val="-3"/>
          <w:sz w:val="20"/>
        </w:rPr>
        <w:t xml:space="preserve"> </w:t>
      </w:r>
      <w:r>
        <w:rPr>
          <w:sz w:val="20"/>
        </w:rPr>
        <w:t>increase</w:t>
      </w:r>
      <w:r>
        <w:rPr>
          <w:spacing w:val="-2"/>
          <w:sz w:val="20"/>
        </w:rPr>
        <w:t xml:space="preserve"> </w:t>
      </w:r>
      <w:r>
        <w:rPr>
          <w:sz w:val="20"/>
        </w:rPr>
        <w:t>in</w:t>
      </w:r>
      <w:r>
        <w:rPr>
          <w:spacing w:val="-4"/>
          <w:sz w:val="20"/>
        </w:rPr>
        <w:t xml:space="preserve"> </w:t>
      </w:r>
      <w:r>
        <w:rPr>
          <w:sz w:val="20"/>
        </w:rPr>
        <w:t>eosinophils,</w:t>
      </w:r>
      <w:r>
        <w:rPr>
          <w:spacing w:val="-1"/>
          <w:sz w:val="20"/>
        </w:rPr>
        <w:t xml:space="preserve"> </w:t>
      </w:r>
      <w:r>
        <w:rPr>
          <w:sz w:val="20"/>
        </w:rPr>
        <w:t>and</w:t>
      </w:r>
      <w:r>
        <w:rPr>
          <w:spacing w:val="-3"/>
          <w:sz w:val="20"/>
        </w:rPr>
        <w:t xml:space="preserve"> </w:t>
      </w:r>
      <w:r>
        <w:rPr>
          <w:sz w:val="20"/>
        </w:rPr>
        <w:t>no</w:t>
      </w:r>
      <w:r>
        <w:rPr>
          <w:spacing w:val="-3"/>
          <w:sz w:val="20"/>
        </w:rPr>
        <w:t xml:space="preserve"> </w:t>
      </w:r>
      <w:r>
        <w:rPr>
          <w:sz w:val="20"/>
        </w:rPr>
        <w:t>crypt destruction, erosions, ulcerations, or granulation tissue).</w:t>
      </w:r>
    </w:p>
    <w:p w14:paraId="4F658FA0" w14:textId="77777777" w:rsidR="00BE39DF" w:rsidRDefault="00F20CF4">
      <w:pPr>
        <w:spacing w:before="6"/>
        <w:ind w:left="120"/>
        <w:rPr>
          <w:sz w:val="20"/>
        </w:rPr>
      </w:pPr>
      <w:r>
        <w:rPr>
          <w:sz w:val="20"/>
          <w:vertAlign w:val="superscript"/>
        </w:rPr>
        <w:t>f</w:t>
      </w:r>
      <w:r>
        <w:rPr>
          <w:spacing w:val="-2"/>
          <w:sz w:val="20"/>
        </w:rPr>
        <w:t xml:space="preserve"> </w:t>
      </w:r>
      <w:r>
        <w:rPr>
          <w:sz w:val="20"/>
        </w:rPr>
        <w:t>Clinical</w:t>
      </w:r>
      <w:r>
        <w:rPr>
          <w:spacing w:val="1"/>
          <w:sz w:val="20"/>
        </w:rPr>
        <w:t xml:space="preserve"> </w:t>
      </w:r>
      <w:r>
        <w:rPr>
          <w:sz w:val="20"/>
        </w:rPr>
        <w:t>response</w:t>
      </w:r>
      <w:r>
        <w:rPr>
          <w:spacing w:val="-5"/>
          <w:sz w:val="20"/>
        </w:rPr>
        <w:t xml:space="preserve"> </w:t>
      </w:r>
      <w:r>
        <w:rPr>
          <w:sz w:val="20"/>
        </w:rPr>
        <w:t>was</w:t>
      </w:r>
      <w:r>
        <w:rPr>
          <w:spacing w:val="-7"/>
          <w:sz w:val="20"/>
        </w:rPr>
        <w:t xml:space="preserve"> </w:t>
      </w:r>
      <w:r>
        <w:rPr>
          <w:sz w:val="20"/>
        </w:rPr>
        <w:t>defined</w:t>
      </w:r>
      <w:r>
        <w:rPr>
          <w:spacing w:val="-6"/>
          <w:sz w:val="20"/>
        </w:rPr>
        <w:t xml:space="preserve"> </w:t>
      </w:r>
      <w:r>
        <w:rPr>
          <w:sz w:val="20"/>
        </w:rPr>
        <w:t>as</w:t>
      </w:r>
      <w:r>
        <w:rPr>
          <w:spacing w:val="-7"/>
          <w:sz w:val="20"/>
        </w:rPr>
        <w:t xml:space="preserve"> </w:t>
      </w:r>
      <w:r>
        <w:rPr>
          <w:sz w:val="20"/>
        </w:rPr>
        <w:t>a</w:t>
      </w:r>
      <w:r>
        <w:rPr>
          <w:spacing w:val="-4"/>
          <w:sz w:val="20"/>
        </w:rPr>
        <w:t xml:space="preserve"> </w:t>
      </w:r>
      <w:r>
        <w:rPr>
          <w:sz w:val="20"/>
        </w:rPr>
        <w:t>≥</w:t>
      </w:r>
      <w:r>
        <w:rPr>
          <w:spacing w:val="-1"/>
          <w:sz w:val="20"/>
        </w:rPr>
        <w:t xml:space="preserve"> </w:t>
      </w:r>
      <w:r>
        <w:rPr>
          <w:sz w:val="20"/>
        </w:rPr>
        <w:t>2-point</w:t>
      </w:r>
      <w:r>
        <w:rPr>
          <w:spacing w:val="-4"/>
          <w:sz w:val="20"/>
        </w:rPr>
        <w:t xml:space="preserve"> </w:t>
      </w:r>
      <w:r>
        <w:rPr>
          <w:sz w:val="20"/>
        </w:rPr>
        <w:t>and</w:t>
      </w:r>
      <w:r>
        <w:rPr>
          <w:spacing w:val="-5"/>
          <w:sz w:val="20"/>
        </w:rPr>
        <w:t xml:space="preserve"> </w:t>
      </w:r>
      <w:r>
        <w:rPr>
          <w:sz w:val="20"/>
        </w:rPr>
        <w:t>≥</w:t>
      </w:r>
      <w:r>
        <w:rPr>
          <w:spacing w:val="-7"/>
          <w:sz w:val="20"/>
        </w:rPr>
        <w:t xml:space="preserve"> </w:t>
      </w:r>
      <w:r>
        <w:rPr>
          <w:sz w:val="20"/>
        </w:rPr>
        <w:t>30%</w:t>
      </w:r>
      <w:r>
        <w:rPr>
          <w:spacing w:val="-5"/>
          <w:sz w:val="20"/>
        </w:rPr>
        <w:t xml:space="preserve"> </w:t>
      </w:r>
      <w:r>
        <w:rPr>
          <w:sz w:val="20"/>
        </w:rPr>
        <w:t>decrease</w:t>
      </w:r>
      <w:r>
        <w:rPr>
          <w:spacing w:val="-4"/>
          <w:sz w:val="20"/>
        </w:rPr>
        <w:t xml:space="preserve"> </w:t>
      </w:r>
      <w:r>
        <w:rPr>
          <w:sz w:val="20"/>
        </w:rPr>
        <w:t>from</w:t>
      </w:r>
      <w:r>
        <w:rPr>
          <w:spacing w:val="-4"/>
          <w:sz w:val="20"/>
        </w:rPr>
        <w:t xml:space="preserve"> </w:t>
      </w:r>
      <w:r>
        <w:rPr>
          <w:sz w:val="20"/>
        </w:rPr>
        <w:t>baseline</w:t>
      </w:r>
      <w:r>
        <w:rPr>
          <w:spacing w:val="-4"/>
          <w:sz w:val="20"/>
        </w:rPr>
        <w:t xml:space="preserve"> </w:t>
      </w:r>
      <w:r>
        <w:rPr>
          <w:sz w:val="20"/>
        </w:rPr>
        <w:t>in</w:t>
      </w:r>
      <w:r>
        <w:rPr>
          <w:spacing w:val="-5"/>
          <w:sz w:val="20"/>
        </w:rPr>
        <w:t xml:space="preserve"> </w:t>
      </w:r>
      <w:r>
        <w:rPr>
          <w:sz w:val="20"/>
        </w:rPr>
        <w:t>mMS,</w:t>
      </w:r>
      <w:r>
        <w:rPr>
          <w:spacing w:val="-4"/>
          <w:sz w:val="20"/>
        </w:rPr>
        <w:t xml:space="preserve"> </w:t>
      </w:r>
      <w:r>
        <w:rPr>
          <w:sz w:val="20"/>
        </w:rPr>
        <w:t>and</w:t>
      </w:r>
      <w:r>
        <w:rPr>
          <w:spacing w:val="-5"/>
          <w:sz w:val="20"/>
        </w:rPr>
        <w:t xml:space="preserve"> </w:t>
      </w:r>
      <w:r>
        <w:rPr>
          <w:sz w:val="20"/>
        </w:rPr>
        <w:t>a</w:t>
      </w:r>
      <w:r>
        <w:rPr>
          <w:spacing w:val="-4"/>
          <w:sz w:val="20"/>
        </w:rPr>
        <w:t xml:space="preserve"> </w:t>
      </w:r>
      <w:r>
        <w:rPr>
          <w:sz w:val="20"/>
        </w:rPr>
        <w:t>≥</w:t>
      </w:r>
      <w:r>
        <w:rPr>
          <w:spacing w:val="-6"/>
          <w:sz w:val="20"/>
        </w:rPr>
        <w:t xml:space="preserve"> </w:t>
      </w:r>
      <w:r>
        <w:rPr>
          <w:sz w:val="20"/>
        </w:rPr>
        <w:t>1-</w:t>
      </w:r>
      <w:r>
        <w:rPr>
          <w:spacing w:val="-2"/>
          <w:sz w:val="20"/>
        </w:rPr>
        <w:t>point</w:t>
      </w:r>
    </w:p>
    <w:p w14:paraId="0643CFF6" w14:textId="77777777" w:rsidR="00BE39DF" w:rsidRDefault="00F20CF4">
      <w:pPr>
        <w:spacing w:before="20"/>
        <w:ind w:left="120"/>
        <w:rPr>
          <w:sz w:val="20"/>
        </w:rPr>
      </w:pPr>
      <w:r>
        <w:rPr>
          <w:sz w:val="20"/>
        </w:rPr>
        <w:t>decrease</w:t>
      </w:r>
      <w:r>
        <w:rPr>
          <w:spacing w:val="-1"/>
          <w:sz w:val="20"/>
        </w:rPr>
        <w:t xml:space="preserve"> </w:t>
      </w:r>
      <w:r>
        <w:rPr>
          <w:sz w:val="20"/>
        </w:rPr>
        <w:t>from</w:t>
      </w:r>
      <w:r>
        <w:rPr>
          <w:spacing w:val="-6"/>
          <w:sz w:val="20"/>
        </w:rPr>
        <w:t xml:space="preserve"> </w:t>
      </w:r>
      <w:r>
        <w:rPr>
          <w:sz w:val="20"/>
        </w:rPr>
        <w:t>baseline</w:t>
      </w:r>
      <w:r>
        <w:rPr>
          <w:spacing w:val="-5"/>
          <w:sz w:val="20"/>
        </w:rPr>
        <w:t xml:space="preserve"> </w:t>
      </w:r>
      <w:r>
        <w:rPr>
          <w:sz w:val="20"/>
        </w:rPr>
        <w:t>in</w:t>
      </w:r>
      <w:r>
        <w:rPr>
          <w:spacing w:val="-3"/>
          <w:sz w:val="20"/>
        </w:rPr>
        <w:t xml:space="preserve"> </w:t>
      </w:r>
      <w:r>
        <w:rPr>
          <w:sz w:val="20"/>
        </w:rPr>
        <w:t>RB</w:t>
      </w:r>
      <w:r>
        <w:rPr>
          <w:spacing w:val="-3"/>
          <w:sz w:val="20"/>
        </w:rPr>
        <w:t xml:space="preserve"> </w:t>
      </w:r>
      <w:r>
        <w:rPr>
          <w:sz w:val="20"/>
        </w:rPr>
        <w:t>subscore</w:t>
      </w:r>
      <w:r>
        <w:rPr>
          <w:spacing w:val="-5"/>
          <w:sz w:val="20"/>
        </w:rPr>
        <w:t xml:space="preserve"> </w:t>
      </w:r>
      <w:r>
        <w:rPr>
          <w:sz w:val="20"/>
        </w:rPr>
        <w:t>or</w:t>
      </w:r>
      <w:r>
        <w:rPr>
          <w:spacing w:val="-6"/>
          <w:sz w:val="20"/>
        </w:rPr>
        <w:t xml:space="preserve"> </w:t>
      </w:r>
      <w:r>
        <w:rPr>
          <w:sz w:val="20"/>
        </w:rPr>
        <w:t>an</w:t>
      </w:r>
      <w:r>
        <w:rPr>
          <w:spacing w:val="-11"/>
          <w:sz w:val="20"/>
        </w:rPr>
        <w:t xml:space="preserve"> </w:t>
      </w:r>
      <w:r>
        <w:rPr>
          <w:sz w:val="20"/>
        </w:rPr>
        <w:t>absolute</w:t>
      </w:r>
      <w:r>
        <w:rPr>
          <w:spacing w:val="-6"/>
          <w:sz w:val="20"/>
        </w:rPr>
        <w:t xml:space="preserve"> </w:t>
      </w:r>
      <w:r>
        <w:rPr>
          <w:sz w:val="20"/>
        </w:rPr>
        <w:t>RB</w:t>
      </w:r>
      <w:r>
        <w:rPr>
          <w:spacing w:val="-7"/>
          <w:sz w:val="20"/>
        </w:rPr>
        <w:t xml:space="preserve"> </w:t>
      </w:r>
      <w:r>
        <w:rPr>
          <w:sz w:val="20"/>
        </w:rPr>
        <w:t>subscore</w:t>
      </w:r>
      <w:r>
        <w:rPr>
          <w:spacing w:val="-5"/>
          <w:sz w:val="20"/>
        </w:rPr>
        <w:t xml:space="preserve"> </w:t>
      </w:r>
      <w:r>
        <w:rPr>
          <w:sz w:val="20"/>
        </w:rPr>
        <w:t>≤</w:t>
      </w:r>
      <w:r>
        <w:rPr>
          <w:spacing w:val="-7"/>
          <w:sz w:val="20"/>
        </w:rPr>
        <w:t xml:space="preserve"> </w:t>
      </w:r>
      <w:r>
        <w:rPr>
          <w:spacing w:val="-5"/>
          <w:sz w:val="20"/>
        </w:rPr>
        <w:t>1.</w:t>
      </w:r>
    </w:p>
    <w:p w14:paraId="728DB3E1" w14:textId="77777777" w:rsidR="00BE39DF" w:rsidRDefault="00F20CF4">
      <w:pPr>
        <w:spacing w:before="15"/>
        <w:ind w:left="120"/>
        <w:rPr>
          <w:sz w:val="20"/>
        </w:rPr>
      </w:pPr>
      <w:r>
        <w:rPr>
          <w:sz w:val="20"/>
          <w:vertAlign w:val="superscript"/>
        </w:rPr>
        <w:t>g</w:t>
      </w:r>
      <w:r>
        <w:rPr>
          <w:spacing w:val="4"/>
          <w:sz w:val="20"/>
        </w:rPr>
        <w:t xml:space="preserve"> </w:t>
      </w:r>
      <w:r>
        <w:rPr>
          <w:sz w:val="20"/>
        </w:rPr>
        <w:t>p</w:t>
      </w:r>
      <w:r>
        <w:rPr>
          <w:spacing w:val="-3"/>
          <w:sz w:val="20"/>
        </w:rPr>
        <w:t xml:space="preserve"> </w:t>
      </w:r>
      <w:r>
        <w:rPr>
          <w:sz w:val="20"/>
        </w:rPr>
        <w:t>&lt;</w:t>
      </w:r>
      <w:r>
        <w:rPr>
          <w:spacing w:val="-1"/>
          <w:sz w:val="20"/>
        </w:rPr>
        <w:t xml:space="preserve"> </w:t>
      </w:r>
      <w:r>
        <w:rPr>
          <w:spacing w:val="-2"/>
          <w:sz w:val="20"/>
        </w:rPr>
        <w:t>0.05.</w:t>
      </w:r>
    </w:p>
    <w:p w14:paraId="413AC2B0" w14:textId="77777777" w:rsidR="00BE39DF" w:rsidRDefault="00F20CF4">
      <w:pPr>
        <w:spacing w:before="10"/>
        <w:ind w:left="120"/>
        <w:rPr>
          <w:sz w:val="20"/>
        </w:rPr>
      </w:pPr>
      <w:r>
        <w:rPr>
          <w:sz w:val="20"/>
          <w:vertAlign w:val="superscript"/>
        </w:rPr>
        <w:t>h</w:t>
      </w:r>
      <w:r>
        <w:rPr>
          <w:spacing w:val="4"/>
          <w:sz w:val="20"/>
        </w:rPr>
        <w:t xml:space="preserve"> </w:t>
      </w:r>
      <w:r>
        <w:rPr>
          <w:sz w:val="20"/>
        </w:rPr>
        <w:t>p</w:t>
      </w:r>
      <w:r>
        <w:rPr>
          <w:spacing w:val="-3"/>
          <w:sz w:val="20"/>
        </w:rPr>
        <w:t xml:space="preserve"> </w:t>
      </w:r>
      <w:r>
        <w:rPr>
          <w:sz w:val="20"/>
        </w:rPr>
        <w:t>&lt;</w:t>
      </w:r>
      <w:r>
        <w:rPr>
          <w:spacing w:val="-1"/>
          <w:sz w:val="20"/>
        </w:rPr>
        <w:t xml:space="preserve"> </w:t>
      </w:r>
      <w:r>
        <w:rPr>
          <w:spacing w:val="-2"/>
          <w:sz w:val="20"/>
        </w:rPr>
        <w:t>0.001.</w:t>
      </w:r>
    </w:p>
    <w:p w14:paraId="064BAED6" w14:textId="77777777" w:rsidR="00BE39DF" w:rsidRDefault="00F20CF4">
      <w:pPr>
        <w:pStyle w:val="Heading3"/>
        <w:spacing w:before="131"/>
      </w:pPr>
      <w:bookmarkStart w:id="74" w:name="Supplementary_analysis_of_mMS_4_to_9"/>
      <w:bookmarkEnd w:id="74"/>
      <w:r>
        <w:t>Supplementary</w:t>
      </w:r>
      <w:r>
        <w:rPr>
          <w:spacing w:val="-8"/>
        </w:rPr>
        <w:t xml:space="preserve"> </w:t>
      </w:r>
      <w:r>
        <w:t>analysis</w:t>
      </w:r>
      <w:r>
        <w:rPr>
          <w:spacing w:val="-5"/>
        </w:rPr>
        <w:t xml:space="preserve"> </w:t>
      </w:r>
      <w:r>
        <w:t>of</w:t>
      </w:r>
      <w:r>
        <w:rPr>
          <w:spacing w:val="-7"/>
        </w:rPr>
        <w:t xml:space="preserve"> </w:t>
      </w:r>
      <w:r>
        <w:t>mMS</w:t>
      </w:r>
      <w:r>
        <w:rPr>
          <w:spacing w:val="-2"/>
        </w:rPr>
        <w:t xml:space="preserve"> </w:t>
      </w:r>
      <w:r>
        <w:t>4</w:t>
      </w:r>
      <w:r>
        <w:rPr>
          <w:spacing w:val="-8"/>
        </w:rPr>
        <w:t xml:space="preserve"> </w:t>
      </w:r>
      <w:r>
        <w:t>to</w:t>
      </w:r>
      <w:r>
        <w:rPr>
          <w:spacing w:val="-7"/>
        </w:rPr>
        <w:t xml:space="preserve"> </w:t>
      </w:r>
      <w:r>
        <w:rPr>
          <w:spacing w:val="-10"/>
        </w:rPr>
        <w:t>9</w:t>
      </w:r>
    </w:p>
    <w:p w14:paraId="207EF381" w14:textId="77777777" w:rsidR="00BE39DF" w:rsidRDefault="00F20CF4">
      <w:pPr>
        <w:pStyle w:val="BodyText"/>
        <w:spacing w:line="259" w:lineRule="auto"/>
        <w:ind w:right="531"/>
      </w:pPr>
      <w:r>
        <w:t>Consistent with the</w:t>
      </w:r>
      <w:r>
        <w:rPr>
          <w:spacing w:val="-1"/>
        </w:rPr>
        <w:t xml:space="preserve"> </w:t>
      </w:r>
      <w:r>
        <w:t>primary</w:t>
      </w:r>
      <w:r>
        <w:rPr>
          <w:spacing w:val="-5"/>
        </w:rPr>
        <w:t xml:space="preserve"> </w:t>
      </w:r>
      <w:r>
        <w:t>analysis</w:t>
      </w:r>
      <w:r>
        <w:rPr>
          <w:spacing w:val="-2"/>
        </w:rPr>
        <w:t xml:space="preserve"> </w:t>
      </w:r>
      <w:r>
        <w:t>(mMS of</w:t>
      </w:r>
      <w:r>
        <w:rPr>
          <w:spacing w:val="-3"/>
        </w:rPr>
        <w:t xml:space="preserve"> </w:t>
      </w:r>
      <w:r>
        <w:t>5 to</w:t>
      </w:r>
      <w:r>
        <w:rPr>
          <w:spacing w:val="-5"/>
        </w:rPr>
        <w:t xml:space="preserve"> </w:t>
      </w:r>
      <w:r>
        <w:t>9 including</w:t>
      </w:r>
      <w:r>
        <w:rPr>
          <w:spacing w:val="-5"/>
        </w:rPr>
        <w:t xml:space="preserve"> </w:t>
      </w:r>
      <w:r>
        <w:t>ES</w:t>
      </w:r>
      <w:r>
        <w:rPr>
          <w:spacing w:val="-4"/>
        </w:rPr>
        <w:t xml:space="preserve"> </w:t>
      </w:r>
      <w:r>
        <w:t>≥</w:t>
      </w:r>
      <w:r>
        <w:rPr>
          <w:spacing w:val="-2"/>
        </w:rPr>
        <w:t xml:space="preserve"> </w:t>
      </w:r>
      <w:r>
        <w:t>2 and</w:t>
      </w:r>
      <w:r>
        <w:rPr>
          <w:spacing w:val="-5"/>
        </w:rPr>
        <w:t xml:space="preserve"> </w:t>
      </w:r>
      <w:r>
        <w:t>RB</w:t>
      </w:r>
      <w:r>
        <w:rPr>
          <w:spacing w:val="-2"/>
        </w:rPr>
        <w:t xml:space="preserve"> </w:t>
      </w:r>
      <w:r>
        <w:t>subscore</w:t>
      </w:r>
      <w:r>
        <w:rPr>
          <w:spacing w:val="-1"/>
        </w:rPr>
        <w:t xml:space="preserve"> </w:t>
      </w:r>
      <w:r>
        <w:t>≥</w:t>
      </w:r>
      <w:r>
        <w:rPr>
          <w:spacing w:val="-2"/>
        </w:rPr>
        <w:t xml:space="preserve"> </w:t>
      </w:r>
      <w:r>
        <w:t>1), a greater proportion of patients with mMS of 4 to 9 (including ES ≥ 2 and RB subscore ≥ 1) treated with VELSIPITY compared to placebo achieved clinical remission (26% vs 15%,</w:t>
      </w:r>
    </w:p>
    <w:p w14:paraId="41505256" w14:textId="77777777" w:rsidR="00BE39DF" w:rsidRDefault="00F20CF4">
      <w:pPr>
        <w:pStyle w:val="BodyText"/>
        <w:spacing w:before="0" w:line="259" w:lineRule="auto"/>
        <w:ind w:left="119" w:right="433"/>
      </w:pPr>
      <w:r>
        <w:t>2-sided p-value = 0.007), endoscopic improvement (33% vs 19%, 2-sided p-value = 0.002), symptomatic</w:t>
      </w:r>
      <w:r>
        <w:rPr>
          <w:spacing w:val="-2"/>
        </w:rPr>
        <w:t xml:space="preserve"> </w:t>
      </w:r>
      <w:r>
        <w:t>remission</w:t>
      </w:r>
      <w:r>
        <w:rPr>
          <w:spacing w:val="-2"/>
        </w:rPr>
        <w:t xml:space="preserve"> </w:t>
      </w:r>
      <w:r>
        <w:t>(48%</w:t>
      </w:r>
      <w:r>
        <w:rPr>
          <w:spacing w:val="-4"/>
        </w:rPr>
        <w:t xml:space="preserve"> </w:t>
      </w:r>
      <w:r>
        <w:t>vs</w:t>
      </w:r>
      <w:r>
        <w:rPr>
          <w:spacing w:val="-3"/>
        </w:rPr>
        <w:t xml:space="preserve"> </w:t>
      </w:r>
      <w:r>
        <w:t>29%,</w:t>
      </w:r>
      <w:r>
        <w:rPr>
          <w:spacing w:val="-3"/>
        </w:rPr>
        <w:t xml:space="preserve"> </w:t>
      </w:r>
      <w:r>
        <w:t>2-sided</w:t>
      </w:r>
      <w:r>
        <w:rPr>
          <w:spacing w:val="-2"/>
        </w:rPr>
        <w:t xml:space="preserve"> </w:t>
      </w:r>
      <w:r>
        <w:t>p-value</w:t>
      </w:r>
      <w:r>
        <w:rPr>
          <w:spacing w:val="-2"/>
        </w:rPr>
        <w:t xml:space="preserve"> </w:t>
      </w:r>
      <w:r>
        <w:t>&lt;</w:t>
      </w:r>
      <w:r>
        <w:rPr>
          <w:spacing w:val="-2"/>
        </w:rPr>
        <w:t xml:space="preserve"> </w:t>
      </w:r>
      <w:r>
        <w:t>0.001),</w:t>
      </w:r>
      <w:r>
        <w:rPr>
          <w:spacing w:val="-3"/>
        </w:rPr>
        <w:t xml:space="preserve"> </w:t>
      </w:r>
      <w:r>
        <w:t>and</w:t>
      </w:r>
      <w:r>
        <w:rPr>
          <w:spacing w:val="-2"/>
        </w:rPr>
        <w:t xml:space="preserve"> </w:t>
      </w:r>
      <w:r>
        <w:t>mucosal</w:t>
      </w:r>
      <w:r>
        <w:rPr>
          <w:spacing w:val="-2"/>
        </w:rPr>
        <w:t xml:space="preserve"> </w:t>
      </w:r>
      <w:r>
        <w:t>healing</w:t>
      </w:r>
      <w:r>
        <w:rPr>
          <w:spacing w:val="-6"/>
        </w:rPr>
        <w:t xml:space="preserve"> </w:t>
      </w:r>
      <w:r>
        <w:t>(17% vs 9%, 2-sided p-value = 0.012) at Week 12.</w:t>
      </w:r>
    </w:p>
    <w:p w14:paraId="4173891B" w14:textId="77777777" w:rsidR="00BE39DF" w:rsidRDefault="00F20CF4">
      <w:pPr>
        <w:pStyle w:val="Heading3"/>
        <w:spacing w:before="147"/>
      </w:pPr>
      <w:bookmarkStart w:id="75" w:name="Isolated_proctitis"/>
      <w:bookmarkEnd w:id="75"/>
      <w:r>
        <w:t>Isolated</w:t>
      </w:r>
      <w:r>
        <w:rPr>
          <w:spacing w:val="-14"/>
        </w:rPr>
        <w:t xml:space="preserve"> </w:t>
      </w:r>
      <w:r>
        <w:rPr>
          <w:spacing w:val="-2"/>
        </w:rPr>
        <w:t>proctitis</w:t>
      </w:r>
    </w:p>
    <w:p w14:paraId="085F9ED0" w14:textId="77777777" w:rsidR="00BE39DF" w:rsidRDefault="00F20CF4">
      <w:pPr>
        <w:pStyle w:val="BodyText"/>
        <w:spacing w:line="259" w:lineRule="auto"/>
      </w:pPr>
      <w:r>
        <w:t>A</w:t>
      </w:r>
      <w:r>
        <w:rPr>
          <w:spacing w:val="-3"/>
        </w:rPr>
        <w:t xml:space="preserve"> </w:t>
      </w:r>
      <w:r>
        <w:t>greater proportion</w:t>
      </w:r>
      <w:r>
        <w:rPr>
          <w:spacing w:val="-7"/>
        </w:rPr>
        <w:t xml:space="preserve"> </w:t>
      </w:r>
      <w:r>
        <w:t>of patients</w:t>
      </w:r>
      <w:r>
        <w:rPr>
          <w:spacing w:val="-4"/>
        </w:rPr>
        <w:t xml:space="preserve"> </w:t>
      </w:r>
      <w:r>
        <w:t>with</w:t>
      </w:r>
      <w:r>
        <w:rPr>
          <w:spacing w:val="-2"/>
        </w:rPr>
        <w:t xml:space="preserve"> </w:t>
      </w:r>
      <w:r>
        <w:t>isolated</w:t>
      </w:r>
      <w:r>
        <w:rPr>
          <w:spacing w:val="-2"/>
        </w:rPr>
        <w:t xml:space="preserve"> </w:t>
      </w:r>
      <w:r>
        <w:t>proctitis</w:t>
      </w:r>
      <w:r>
        <w:rPr>
          <w:spacing w:val="-4"/>
        </w:rPr>
        <w:t xml:space="preserve"> </w:t>
      </w:r>
      <w:r>
        <w:t>at</w:t>
      </w:r>
      <w:r>
        <w:rPr>
          <w:spacing w:val="-2"/>
        </w:rPr>
        <w:t xml:space="preserve"> </w:t>
      </w:r>
      <w:r>
        <w:t>baseline</w:t>
      </w:r>
      <w:r>
        <w:rPr>
          <w:spacing w:val="-3"/>
        </w:rPr>
        <w:t xml:space="preserve"> </w:t>
      </w:r>
      <w:r>
        <w:t>treated</w:t>
      </w:r>
      <w:r>
        <w:rPr>
          <w:spacing w:val="-2"/>
        </w:rPr>
        <w:t xml:space="preserve"> </w:t>
      </w:r>
      <w:r>
        <w:t>with</w:t>
      </w:r>
      <w:r>
        <w:rPr>
          <w:spacing w:val="-7"/>
        </w:rPr>
        <w:t xml:space="preserve"> </w:t>
      </w:r>
      <w:r>
        <w:t>VELSIPITY compared to placebo achieved clinical remission at Week 12 (39% vs 8%).</w:t>
      </w:r>
    </w:p>
    <w:p w14:paraId="575C4869" w14:textId="77777777" w:rsidR="00BE39DF" w:rsidRDefault="00F20CF4">
      <w:pPr>
        <w:pStyle w:val="Heading3"/>
      </w:pPr>
      <w:bookmarkStart w:id="76" w:name="Symptomatic_remission_by_Week_4"/>
      <w:bookmarkEnd w:id="76"/>
      <w:r>
        <w:t>Symptomatic</w:t>
      </w:r>
      <w:r>
        <w:rPr>
          <w:spacing w:val="3"/>
        </w:rPr>
        <w:t xml:space="preserve"> </w:t>
      </w:r>
      <w:r>
        <w:t>remission</w:t>
      </w:r>
      <w:r>
        <w:rPr>
          <w:spacing w:val="7"/>
        </w:rPr>
        <w:t xml:space="preserve"> </w:t>
      </w:r>
      <w:r>
        <w:t>by Week</w:t>
      </w:r>
      <w:r>
        <w:rPr>
          <w:spacing w:val="6"/>
        </w:rPr>
        <w:t xml:space="preserve"> </w:t>
      </w:r>
      <w:r>
        <w:rPr>
          <w:spacing w:val="-10"/>
        </w:rPr>
        <w:t>4</w:t>
      </w:r>
    </w:p>
    <w:p w14:paraId="0A52BC7D" w14:textId="77777777" w:rsidR="00BE39DF" w:rsidRDefault="00F20CF4">
      <w:pPr>
        <w:pStyle w:val="BodyText"/>
        <w:spacing w:line="259" w:lineRule="auto"/>
        <w:ind w:right="531"/>
      </w:pPr>
      <w:r>
        <w:t>At</w:t>
      </w:r>
      <w:r>
        <w:rPr>
          <w:spacing w:val="-2"/>
        </w:rPr>
        <w:t xml:space="preserve"> </w:t>
      </w:r>
      <w:r>
        <w:t>Week</w:t>
      </w:r>
      <w:r>
        <w:rPr>
          <w:spacing w:val="-2"/>
        </w:rPr>
        <w:t xml:space="preserve"> </w:t>
      </w:r>
      <w:r>
        <w:t>4, a</w:t>
      </w:r>
      <w:r>
        <w:rPr>
          <w:spacing w:val="-7"/>
        </w:rPr>
        <w:t xml:space="preserve"> </w:t>
      </w:r>
      <w:r>
        <w:t>greater</w:t>
      </w:r>
      <w:r>
        <w:rPr>
          <w:spacing w:val="-4"/>
        </w:rPr>
        <w:t xml:space="preserve"> </w:t>
      </w:r>
      <w:r>
        <w:t>proportion</w:t>
      </w:r>
      <w:r>
        <w:rPr>
          <w:spacing w:val="-6"/>
        </w:rPr>
        <w:t xml:space="preserve"> </w:t>
      </w:r>
      <w:r>
        <w:t>of</w:t>
      </w:r>
      <w:r>
        <w:rPr>
          <w:spacing w:val="-4"/>
        </w:rPr>
        <w:t xml:space="preserve"> </w:t>
      </w:r>
      <w:r>
        <w:t>patients</w:t>
      </w:r>
      <w:r>
        <w:rPr>
          <w:spacing w:val="-3"/>
        </w:rPr>
        <w:t xml:space="preserve"> </w:t>
      </w:r>
      <w:r>
        <w:t>treated</w:t>
      </w:r>
      <w:r>
        <w:rPr>
          <w:spacing w:val="-6"/>
        </w:rPr>
        <w:t xml:space="preserve"> </w:t>
      </w:r>
      <w:r>
        <w:t>with</w:t>
      </w:r>
      <w:r>
        <w:rPr>
          <w:spacing w:val="-2"/>
        </w:rPr>
        <w:t xml:space="preserve"> </w:t>
      </w:r>
      <w:r>
        <w:t>VELSIPITY</w:t>
      </w:r>
      <w:r>
        <w:rPr>
          <w:spacing w:val="-3"/>
        </w:rPr>
        <w:t xml:space="preserve"> </w:t>
      </w:r>
      <w:r>
        <w:t>compared</w:t>
      </w:r>
      <w:r>
        <w:rPr>
          <w:spacing w:val="-2"/>
        </w:rPr>
        <w:t xml:space="preserve"> </w:t>
      </w:r>
      <w:r>
        <w:t>to</w:t>
      </w:r>
      <w:r>
        <w:rPr>
          <w:spacing w:val="-2"/>
        </w:rPr>
        <w:t xml:space="preserve"> </w:t>
      </w:r>
      <w:r>
        <w:t>placebo achieved symptomatic remission (28% vs 16%).</w:t>
      </w:r>
    </w:p>
    <w:p w14:paraId="2315C0CF" w14:textId="77777777" w:rsidR="00BE39DF" w:rsidRDefault="00F20CF4">
      <w:pPr>
        <w:pStyle w:val="Heading3"/>
      </w:pPr>
      <w:bookmarkStart w:id="77" w:name="Complete_symptomatic_remission"/>
      <w:bookmarkEnd w:id="77"/>
      <w:r>
        <w:t>Complete</w:t>
      </w:r>
      <w:r>
        <w:rPr>
          <w:spacing w:val="13"/>
        </w:rPr>
        <w:t xml:space="preserve"> </w:t>
      </w:r>
      <w:r>
        <w:t>symptomatic</w:t>
      </w:r>
      <w:r>
        <w:rPr>
          <w:spacing w:val="9"/>
        </w:rPr>
        <w:t xml:space="preserve"> </w:t>
      </w:r>
      <w:r>
        <w:rPr>
          <w:spacing w:val="-2"/>
        </w:rPr>
        <w:t>remission</w:t>
      </w:r>
    </w:p>
    <w:p w14:paraId="14927DEC" w14:textId="77777777" w:rsidR="00BE39DF" w:rsidRDefault="00F20CF4">
      <w:pPr>
        <w:pStyle w:val="BodyText"/>
        <w:spacing w:before="121" w:line="259" w:lineRule="auto"/>
        <w:ind w:right="433"/>
      </w:pPr>
      <w:r>
        <w:t>Complete</w:t>
      </w:r>
      <w:r>
        <w:rPr>
          <w:spacing w:val="-2"/>
        </w:rPr>
        <w:t xml:space="preserve"> </w:t>
      </w:r>
      <w:r>
        <w:t>symptomatic</w:t>
      </w:r>
      <w:r>
        <w:rPr>
          <w:spacing w:val="-2"/>
        </w:rPr>
        <w:t xml:space="preserve"> </w:t>
      </w:r>
      <w:r>
        <w:t>remission</w:t>
      </w:r>
      <w:r>
        <w:rPr>
          <w:spacing w:val="-1"/>
        </w:rPr>
        <w:t xml:space="preserve"> </w:t>
      </w:r>
      <w:r>
        <w:t>was</w:t>
      </w:r>
      <w:r>
        <w:rPr>
          <w:spacing w:val="-3"/>
        </w:rPr>
        <w:t xml:space="preserve"> </w:t>
      </w:r>
      <w:r>
        <w:t>defined</w:t>
      </w:r>
      <w:r>
        <w:rPr>
          <w:spacing w:val="-1"/>
        </w:rPr>
        <w:t xml:space="preserve"> </w:t>
      </w:r>
      <w:r>
        <w:t>as</w:t>
      </w:r>
      <w:r>
        <w:rPr>
          <w:spacing w:val="-3"/>
        </w:rPr>
        <w:t xml:space="preserve"> </w:t>
      </w:r>
      <w:r>
        <w:t>a</w:t>
      </w:r>
      <w:r>
        <w:rPr>
          <w:spacing w:val="-2"/>
        </w:rPr>
        <w:t xml:space="preserve"> </w:t>
      </w:r>
      <w:r>
        <w:t>SF subscore</w:t>
      </w:r>
      <w:r>
        <w:rPr>
          <w:spacing w:val="-2"/>
        </w:rPr>
        <w:t xml:space="preserve"> </w:t>
      </w:r>
      <w:r>
        <w:t>of</w:t>
      </w:r>
      <w:r>
        <w:rPr>
          <w:spacing w:val="-4"/>
        </w:rPr>
        <w:t xml:space="preserve"> </w:t>
      </w:r>
      <w:r>
        <w:t>0</w:t>
      </w:r>
      <w:r>
        <w:rPr>
          <w:spacing w:val="-1"/>
        </w:rPr>
        <w:t xml:space="preserve"> </w:t>
      </w:r>
      <w:r>
        <w:t>and</w:t>
      </w:r>
      <w:r>
        <w:rPr>
          <w:spacing w:val="-6"/>
        </w:rPr>
        <w:t xml:space="preserve"> </w:t>
      </w:r>
      <w:r>
        <w:t>RB</w:t>
      </w:r>
      <w:r>
        <w:rPr>
          <w:spacing w:val="-3"/>
        </w:rPr>
        <w:t xml:space="preserve"> </w:t>
      </w:r>
      <w:r>
        <w:t>subscore</w:t>
      </w:r>
      <w:r>
        <w:rPr>
          <w:spacing w:val="-2"/>
        </w:rPr>
        <w:t xml:space="preserve"> </w:t>
      </w:r>
      <w:r>
        <w:t>of 0.</w:t>
      </w:r>
      <w:r>
        <w:rPr>
          <w:spacing w:val="-3"/>
        </w:rPr>
        <w:t xml:space="preserve"> </w:t>
      </w:r>
      <w:r>
        <w:t>At Week 4, a greater proportion of patients treated with VELSIPITY compared to placebo achieved complete symptomatic remission (12% vs 4%).</w:t>
      </w:r>
    </w:p>
    <w:p w14:paraId="52F58D77" w14:textId="77777777" w:rsidR="00BE39DF" w:rsidRDefault="00F20CF4">
      <w:pPr>
        <w:pStyle w:val="Heading3"/>
        <w:spacing w:before="147"/>
      </w:pPr>
      <w:bookmarkStart w:id="78" w:name="Stool_frequency_and_rectal_bleeding_subs"/>
      <w:bookmarkEnd w:id="78"/>
      <w:r>
        <w:t>Stool</w:t>
      </w:r>
      <w:r>
        <w:rPr>
          <w:spacing w:val="-13"/>
        </w:rPr>
        <w:t xml:space="preserve"> </w:t>
      </w:r>
      <w:r>
        <w:t>frequency</w:t>
      </w:r>
      <w:r>
        <w:rPr>
          <w:spacing w:val="-9"/>
        </w:rPr>
        <w:t xml:space="preserve"> </w:t>
      </w:r>
      <w:r>
        <w:t>and</w:t>
      </w:r>
      <w:r>
        <w:rPr>
          <w:spacing w:val="-12"/>
        </w:rPr>
        <w:t xml:space="preserve"> </w:t>
      </w:r>
      <w:r>
        <w:t>rectal</w:t>
      </w:r>
      <w:r>
        <w:rPr>
          <w:spacing w:val="-8"/>
        </w:rPr>
        <w:t xml:space="preserve"> </w:t>
      </w:r>
      <w:r>
        <w:t>bleeding</w:t>
      </w:r>
      <w:r>
        <w:rPr>
          <w:spacing w:val="-9"/>
        </w:rPr>
        <w:t xml:space="preserve"> </w:t>
      </w:r>
      <w:r>
        <w:rPr>
          <w:spacing w:val="-2"/>
        </w:rPr>
        <w:t>subscores</w:t>
      </w:r>
    </w:p>
    <w:p w14:paraId="3140FA0E" w14:textId="77777777" w:rsidR="00BE39DF" w:rsidRDefault="00F20CF4">
      <w:pPr>
        <w:pStyle w:val="BodyText"/>
        <w:spacing w:before="121" w:line="259" w:lineRule="auto"/>
      </w:pPr>
      <w:r>
        <w:t>Decreases</w:t>
      </w:r>
      <w:r>
        <w:rPr>
          <w:spacing w:val="-3"/>
        </w:rPr>
        <w:t xml:space="preserve"> </w:t>
      </w:r>
      <w:r>
        <w:t>in</w:t>
      </w:r>
      <w:r>
        <w:rPr>
          <w:spacing w:val="-2"/>
        </w:rPr>
        <w:t xml:space="preserve"> </w:t>
      </w:r>
      <w:r>
        <w:t>SF</w:t>
      </w:r>
      <w:r>
        <w:rPr>
          <w:spacing w:val="-1"/>
        </w:rPr>
        <w:t xml:space="preserve"> </w:t>
      </w:r>
      <w:r>
        <w:t>and</w:t>
      </w:r>
      <w:r>
        <w:rPr>
          <w:spacing w:val="-6"/>
        </w:rPr>
        <w:t xml:space="preserve"> </w:t>
      </w:r>
      <w:r>
        <w:t>RB</w:t>
      </w:r>
      <w:r>
        <w:rPr>
          <w:spacing w:val="-3"/>
        </w:rPr>
        <w:t xml:space="preserve"> </w:t>
      </w:r>
      <w:r>
        <w:t>subscores</w:t>
      </w:r>
      <w:r>
        <w:rPr>
          <w:spacing w:val="-3"/>
        </w:rPr>
        <w:t xml:space="preserve"> </w:t>
      </w:r>
      <w:r>
        <w:t>were</w:t>
      </w:r>
      <w:r>
        <w:rPr>
          <w:spacing w:val="-3"/>
        </w:rPr>
        <w:t xml:space="preserve"> </w:t>
      </w:r>
      <w:r>
        <w:t>observed</w:t>
      </w:r>
      <w:r>
        <w:rPr>
          <w:spacing w:val="-2"/>
        </w:rPr>
        <w:t xml:space="preserve"> </w:t>
      </w:r>
      <w:r>
        <w:t>as</w:t>
      </w:r>
      <w:r>
        <w:rPr>
          <w:spacing w:val="-3"/>
        </w:rPr>
        <w:t xml:space="preserve"> </w:t>
      </w:r>
      <w:r>
        <w:t>early</w:t>
      </w:r>
      <w:r>
        <w:rPr>
          <w:spacing w:val="-2"/>
        </w:rPr>
        <w:t xml:space="preserve"> </w:t>
      </w:r>
      <w:r>
        <w:t>as</w:t>
      </w:r>
      <w:r>
        <w:rPr>
          <w:spacing w:val="-3"/>
        </w:rPr>
        <w:t xml:space="preserve"> </w:t>
      </w:r>
      <w:r>
        <w:t>Week</w:t>
      </w:r>
      <w:r>
        <w:rPr>
          <w:spacing w:val="-2"/>
        </w:rPr>
        <w:t xml:space="preserve"> </w:t>
      </w:r>
      <w:r>
        <w:t>2</w:t>
      </w:r>
      <w:r>
        <w:rPr>
          <w:spacing w:val="-2"/>
        </w:rPr>
        <w:t xml:space="preserve"> </w:t>
      </w:r>
      <w:r>
        <w:t>in</w:t>
      </w:r>
      <w:r>
        <w:rPr>
          <w:spacing w:val="-2"/>
        </w:rPr>
        <w:t xml:space="preserve"> </w:t>
      </w:r>
      <w:r>
        <w:t>patients</w:t>
      </w:r>
      <w:r>
        <w:rPr>
          <w:spacing w:val="-3"/>
        </w:rPr>
        <w:t xml:space="preserve"> </w:t>
      </w:r>
      <w:r>
        <w:t>treated</w:t>
      </w:r>
      <w:r>
        <w:rPr>
          <w:spacing w:val="-2"/>
        </w:rPr>
        <w:t xml:space="preserve"> </w:t>
      </w:r>
      <w:r>
        <w:t>with VELSIPITY compared to placebo.</w:t>
      </w:r>
    </w:p>
    <w:p w14:paraId="24C5AD2D" w14:textId="77777777" w:rsidR="00BE39DF" w:rsidRDefault="00F20CF4">
      <w:pPr>
        <w:pStyle w:val="Heading3"/>
      </w:pPr>
      <w:bookmarkStart w:id="79" w:name="Cessation_of_rectal_bleeding"/>
      <w:bookmarkEnd w:id="79"/>
      <w:r>
        <w:t>Cessation</w:t>
      </w:r>
      <w:r>
        <w:rPr>
          <w:spacing w:val="-12"/>
        </w:rPr>
        <w:t xml:space="preserve"> </w:t>
      </w:r>
      <w:r>
        <w:t>of</w:t>
      </w:r>
      <w:r>
        <w:rPr>
          <w:spacing w:val="-10"/>
        </w:rPr>
        <w:t xml:space="preserve"> </w:t>
      </w:r>
      <w:r>
        <w:t>rectal</w:t>
      </w:r>
      <w:r>
        <w:rPr>
          <w:spacing w:val="-11"/>
        </w:rPr>
        <w:t xml:space="preserve"> </w:t>
      </w:r>
      <w:r>
        <w:rPr>
          <w:spacing w:val="-2"/>
        </w:rPr>
        <w:t>bleeding</w:t>
      </w:r>
    </w:p>
    <w:p w14:paraId="4E9152C4" w14:textId="77777777" w:rsidR="00BE39DF" w:rsidRDefault="00F20CF4">
      <w:pPr>
        <w:pStyle w:val="BodyText"/>
        <w:spacing w:before="115" w:line="259" w:lineRule="auto"/>
        <w:ind w:right="531"/>
      </w:pPr>
      <w:r>
        <w:t>A</w:t>
      </w:r>
      <w:r>
        <w:rPr>
          <w:spacing w:val="-2"/>
        </w:rPr>
        <w:t xml:space="preserve"> </w:t>
      </w:r>
      <w:r>
        <w:t>greater proportion</w:t>
      </w:r>
      <w:r>
        <w:rPr>
          <w:spacing w:val="-6"/>
        </w:rPr>
        <w:t xml:space="preserve"> </w:t>
      </w:r>
      <w:r>
        <w:t>of patients</w:t>
      </w:r>
      <w:r>
        <w:rPr>
          <w:spacing w:val="-3"/>
        </w:rPr>
        <w:t xml:space="preserve"> </w:t>
      </w:r>
      <w:r>
        <w:t>achieved</w:t>
      </w:r>
      <w:r>
        <w:rPr>
          <w:spacing w:val="-1"/>
        </w:rPr>
        <w:t xml:space="preserve"> </w:t>
      </w:r>
      <w:r>
        <w:t>an</w:t>
      </w:r>
      <w:r>
        <w:rPr>
          <w:spacing w:val="-6"/>
        </w:rPr>
        <w:t xml:space="preserve"> </w:t>
      </w:r>
      <w:r>
        <w:t>RB</w:t>
      </w:r>
      <w:r>
        <w:rPr>
          <w:spacing w:val="-3"/>
        </w:rPr>
        <w:t xml:space="preserve"> </w:t>
      </w:r>
      <w:r>
        <w:t>subscore</w:t>
      </w:r>
      <w:r>
        <w:rPr>
          <w:spacing w:val="-2"/>
        </w:rPr>
        <w:t xml:space="preserve"> </w:t>
      </w:r>
      <w:r>
        <w:t>of 0</w:t>
      </w:r>
      <w:r>
        <w:rPr>
          <w:spacing w:val="-1"/>
        </w:rPr>
        <w:t xml:space="preserve"> </w:t>
      </w:r>
      <w:r>
        <w:t>as</w:t>
      </w:r>
      <w:r>
        <w:rPr>
          <w:spacing w:val="-3"/>
        </w:rPr>
        <w:t xml:space="preserve"> </w:t>
      </w:r>
      <w:r>
        <w:t>early</w:t>
      </w:r>
      <w:r>
        <w:rPr>
          <w:spacing w:val="-6"/>
        </w:rPr>
        <w:t xml:space="preserve"> </w:t>
      </w:r>
      <w:r>
        <w:t>as</w:t>
      </w:r>
      <w:r>
        <w:rPr>
          <w:spacing w:val="-3"/>
        </w:rPr>
        <w:t xml:space="preserve"> </w:t>
      </w:r>
      <w:r>
        <w:t>Week</w:t>
      </w:r>
      <w:r>
        <w:rPr>
          <w:spacing w:val="-1"/>
        </w:rPr>
        <w:t xml:space="preserve"> </w:t>
      </w:r>
      <w:r>
        <w:t>4</w:t>
      </w:r>
      <w:r>
        <w:rPr>
          <w:spacing w:val="-1"/>
        </w:rPr>
        <w:t xml:space="preserve"> </w:t>
      </w:r>
      <w:r>
        <w:t>with VELSIPITY compared with placebo (47% vs 25%).</w:t>
      </w:r>
    </w:p>
    <w:p w14:paraId="3821049E" w14:textId="77777777" w:rsidR="00BE39DF" w:rsidRDefault="00F20CF4">
      <w:pPr>
        <w:pStyle w:val="Heading3"/>
        <w:spacing w:before="153"/>
      </w:pPr>
      <w:bookmarkStart w:id="80" w:name="Endoscopic_and_histologic_assessment"/>
      <w:bookmarkEnd w:id="80"/>
      <w:r>
        <w:rPr>
          <w:spacing w:val="-2"/>
        </w:rPr>
        <w:t>Endoscopic</w:t>
      </w:r>
      <w:r>
        <w:rPr>
          <w:spacing w:val="-8"/>
        </w:rPr>
        <w:t xml:space="preserve"> </w:t>
      </w:r>
      <w:r>
        <w:rPr>
          <w:spacing w:val="-2"/>
        </w:rPr>
        <w:t>and</w:t>
      </w:r>
      <w:r>
        <w:rPr>
          <w:spacing w:val="-7"/>
        </w:rPr>
        <w:t xml:space="preserve"> </w:t>
      </w:r>
      <w:r>
        <w:rPr>
          <w:spacing w:val="-2"/>
        </w:rPr>
        <w:t>histologic</w:t>
      </w:r>
      <w:r>
        <w:rPr>
          <w:spacing w:val="-11"/>
        </w:rPr>
        <w:t xml:space="preserve"> </w:t>
      </w:r>
      <w:r>
        <w:rPr>
          <w:spacing w:val="-2"/>
        </w:rPr>
        <w:t>assessment</w:t>
      </w:r>
    </w:p>
    <w:p w14:paraId="65BAEBF3" w14:textId="77777777" w:rsidR="00BE39DF" w:rsidRDefault="00F20CF4">
      <w:pPr>
        <w:pStyle w:val="BodyText"/>
        <w:spacing w:before="116" w:line="259" w:lineRule="auto"/>
        <w:ind w:left="119" w:right="531"/>
      </w:pPr>
      <w:r>
        <w:t>Normalisation of the endoscopic appearance of the mucosa (endoscopic remission) was defined</w:t>
      </w:r>
      <w:r>
        <w:rPr>
          <w:spacing w:val="-2"/>
        </w:rPr>
        <w:t xml:space="preserve"> </w:t>
      </w:r>
      <w:r>
        <w:t>as</w:t>
      </w:r>
      <w:r>
        <w:rPr>
          <w:spacing w:val="-3"/>
        </w:rPr>
        <w:t xml:space="preserve"> </w:t>
      </w:r>
      <w:r>
        <w:t>ES</w:t>
      </w:r>
      <w:r>
        <w:rPr>
          <w:spacing w:val="-5"/>
        </w:rPr>
        <w:t xml:space="preserve"> </w:t>
      </w:r>
      <w:r>
        <w:t>of 0. A</w:t>
      </w:r>
      <w:r>
        <w:rPr>
          <w:spacing w:val="-6"/>
        </w:rPr>
        <w:t xml:space="preserve"> </w:t>
      </w:r>
      <w:r>
        <w:t>greater</w:t>
      </w:r>
      <w:r>
        <w:rPr>
          <w:spacing w:val="-4"/>
        </w:rPr>
        <w:t xml:space="preserve"> </w:t>
      </w:r>
      <w:r>
        <w:t>proportion</w:t>
      </w:r>
      <w:r>
        <w:rPr>
          <w:spacing w:val="-2"/>
        </w:rPr>
        <w:t xml:space="preserve"> </w:t>
      </w:r>
      <w:r>
        <w:t>of</w:t>
      </w:r>
      <w:r>
        <w:rPr>
          <w:spacing w:val="-4"/>
        </w:rPr>
        <w:t xml:space="preserve"> </w:t>
      </w:r>
      <w:r>
        <w:t>patients</w:t>
      </w:r>
      <w:r>
        <w:rPr>
          <w:spacing w:val="-3"/>
        </w:rPr>
        <w:t xml:space="preserve"> </w:t>
      </w:r>
      <w:r>
        <w:t>treated</w:t>
      </w:r>
      <w:r>
        <w:rPr>
          <w:spacing w:val="-2"/>
        </w:rPr>
        <w:t xml:space="preserve"> </w:t>
      </w:r>
      <w:r>
        <w:t>with</w:t>
      </w:r>
      <w:r>
        <w:rPr>
          <w:spacing w:val="-2"/>
        </w:rPr>
        <w:t xml:space="preserve"> </w:t>
      </w:r>
      <w:r>
        <w:t>VELSIPITY</w:t>
      </w:r>
      <w:r>
        <w:rPr>
          <w:spacing w:val="-3"/>
        </w:rPr>
        <w:t xml:space="preserve"> </w:t>
      </w:r>
      <w:r>
        <w:t>compared</w:t>
      </w:r>
      <w:r>
        <w:rPr>
          <w:spacing w:val="-2"/>
        </w:rPr>
        <w:t xml:space="preserve"> </w:t>
      </w:r>
      <w:r>
        <w:t>to placebo achieved endoscopic remission by Week 12 (17% vs 8%).</w:t>
      </w:r>
    </w:p>
    <w:p w14:paraId="4EFABF37" w14:textId="77777777" w:rsidR="00BE39DF" w:rsidRDefault="00BE39DF">
      <w:pPr>
        <w:spacing w:line="259" w:lineRule="auto"/>
        <w:sectPr w:rsidR="00BE39DF">
          <w:pgSz w:w="11910" w:h="16840"/>
          <w:pgMar w:top="1340" w:right="1000" w:bottom="980" w:left="1320" w:header="0" w:footer="781" w:gutter="0"/>
          <w:cols w:space="720"/>
        </w:sectPr>
      </w:pPr>
    </w:p>
    <w:p w14:paraId="04867714" w14:textId="77777777" w:rsidR="00BE39DF" w:rsidRDefault="00F20CF4">
      <w:pPr>
        <w:pStyle w:val="BodyText"/>
        <w:spacing w:before="63" w:line="259" w:lineRule="auto"/>
        <w:ind w:right="531"/>
      </w:pPr>
      <w:r>
        <w:lastRenderedPageBreak/>
        <w:t>Endoscopic</w:t>
      </w:r>
      <w:r>
        <w:rPr>
          <w:spacing w:val="-3"/>
        </w:rPr>
        <w:t xml:space="preserve"> </w:t>
      </w:r>
      <w:r>
        <w:t>remission</w:t>
      </w:r>
      <w:r>
        <w:rPr>
          <w:spacing w:val="-2"/>
        </w:rPr>
        <w:t xml:space="preserve"> </w:t>
      </w:r>
      <w:r>
        <w:t>and</w:t>
      </w:r>
      <w:r>
        <w:rPr>
          <w:spacing w:val="-2"/>
        </w:rPr>
        <w:t xml:space="preserve"> </w:t>
      </w:r>
      <w:r>
        <w:t>Geboes</w:t>
      </w:r>
      <w:r>
        <w:rPr>
          <w:spacing w:val="-4"/>
        </w:rPr>
        <w:t xml:space="preserve"> </w:t>
      </w:r>
      <w:r>
        <w:t>histologic</w:t>
      </w:r>
      <w:r>
        <w:rPr>
          <w:spacing w:val="-3"/>
        </w:rPr>
        <w:t xml:space="preserve"> </w:t>
      </w:r>
      <w:r>
        <w:t>score</w:t>
      </w:r>
      <w:r>
        <w:rPr>
          <w:spacing w:val="-3"/>
        </w:rPr>
        <w:t xml:space="preserve"> </w:t>
      </w:r>
      <w:r>
        <w:t>&lt;</w:t>
      </w:r>
      <w:r>
        <w:rPr>
          <w:spacing w:val="-3"/>
        </w:rPr>
        <w:t xml:space="preserve"> </w:t>
      </w:r>
      <w:r>
        <w:t>2.0</w:t>
      </w:r>
      <w:r>
        <w:rPr>
          <w:spacing w:val="-7"/>
        </w:rPr>
        <w:t xml:space="preserve"> </w:t>
      </w:r>
      <w:r>
        <w:t>(indicating</w:t>
      </w:r>
      <w:r>
        <w:rPr>
          <w:spacing w:val="-7"/>
        </w:rPr>
        <w:t xml:space="preserve"> </w:t>
      </w:r>
      <w:r>
        <w:t>no</w:t>
      </w:r>
      <w:r>
        <w:rPr>
          <w:spacing w:val="-2"/>
        </w:rPr>
        <w:t xml:space="preserve"> </w:t>
      </w:r>
      <w:r>
        <w:t>neutrophils</w:t>
      </w:r>
      <w:r>
        <w:rPr>
          <w:spacing w:val="-4"/>
        </w:rPr>
        <w:t xml:space="preserve"> </w:t>
      </w:r>
      <w:r>
        <w:t>in</w:t>
      </w:r>
      <w:r>
        <w:rPr>
          <w:spacing w:val="-2"/>
        </w:rPr>
        <w:t xml:space="preserve"> </w:t>
      </w:r>
      <w:r>
        <w:t>crypts or lamina propria and no increase in eosinophil, no crypt destruction, and no erosions, ulcerations, or granulation tissue) were achieved by a greater proportion of patients treated with VELSIPITY compared to placebo at Week 12 (10% vs 5%).</w:t>
      </w:r>
    </w:p>
    <w:p w14:paraId="3592E26E" w14:textId="77777777" w:rsidR="00BE39DF" w:rsidRDefault="00F20CF4">
      <w:pPr>
        <w:pStyle w:val="BodyText"/>
        <w:spacing w:before="161" w:line="259" w:lineRule="auto"/>
        <w:ind w:right="531"/>
      </w:pPr>
      <w:r>
        <w:t>When defined as ES ≤ 1 and Geboes ≤ 3.1 (indicating neutrophil infiltration in &lt; 5% of crypts, no crypt destruction, and no</w:t>
      </w:r>
      <w:r>
        <w:rPr>
          <w:spacing w:val="-2"/>
        </w:rPr>
        <w:t xml:space="preserve"> </w:t>
      </w:r>
      <w:r>
        <w:t>erosions, ulcerations, or granulation tissue), a greater proportion</w:t>
      </w:r>
      <w:r>
        <w:rPr>
          <w:spacing w:val="-4"/>
        </w:rPr>
        <w:t xml:space="preserve"> </w:t>
      </w:r>
      <w:r>
        <w:t>of</w:t>
      </w:r>
      <w:r>
        <w:rPr>
          <w:spacing w:val="-2"/>
        </w:rPr>
        <w:t xml:space="preserve"> </w:t>
      </w:r>
      <w:r>
        <w:t>patients</w:t>
      </w:r>
      <w:r>
        <w:rPr>
          <w:spacing w:val="-6"/>
        </w:rPr>
        <w:t xml:space="preserve"> </w:t>
      </w:r>
      <w:r>
        <w:t>treated</w:t>
      </w:r>
      <w:r>
        <w:rPr>
          <w:spacing w:val="-4"/>
        </w:rPr>
        <w:t xml:space="preserve"> </w:t>
      </w:r>
      <w:r>
        <w:t>with</w:t>
      </w:r>
      <w:r>
        <w:rPr>
          <w:spacing w:val="-4"/>
        </w:rPr>
        <w:t xml:space="preserve"> </w:t>
      </w:r>
      <w:r>
        <w:t>VELSIPITY</w:t>
      </w:r>
      <w:r>
        <w:rPr>
          <w:spacing w:val="-5"/>
        </w:rPr>
        <w:t xml:space="preserve"> </w:t>
      </w:r>
      <w:r>
        <w:t>compared</w:t>
      </w:r>
      <w:r>
        <w:rPr>
          <w:spacing w:val="-4"/>
        </w:rPr>
        <w:t xml:space="preserve"> </w:t>
      </w:r>
      <w:r>
        <w:t>to</w:t>
      </w:r>
      <w:r>
        <w:rPr>
          <w:spacing w:val="-4"/>
        </w:rPr>
        <w:t xml:space="preserve"> </w:t>
      </w:r>
      <w:r>
        <w:t>placebo</w:t>
      </w:r>
      <w:r>
        <w:rPr>
          <w:spacing w:val="-4"/>
        </w:rPr>
        <w:t xml:space="preserve"> </w:t>
      </w:r>
      <w:r>
        <w:t>achieved</w:t>
      </w:r>
      <w:r>
        <w:rPr>
          <w:spacing w:val="-4"/>
        </w:rPr>
        <w:t xml:space="preserve"> </w:t>
      </w:r>
      <w:r>
        <w:t>histologic- endoscopic mucosal improvement at Week 12 (29% vs 12%).</w:t>
      </w:r>
    </w:p>
    <w:p w14:paraId="5F055739" w14:textId="77777777" w:rsidR="00BE39DF" w:rsidRDefault="00F20CF4">
      <w:pPr>
        <w:pStyle w:val="Heading3"/>
        <w:spacing w:before="147"/>
      </w:pPr>
      <w:bookmarkStart w:id="81" w:name="Abdominal_pain_and_bowel_urgency"/>
      <w:bookmarkEnd w:id="81"/>
      <w:r>
        <w:t>Abdominal</w:t>
      </w:r>
      <w:r>
        <w:rPr>
          <w:spacing w:val="-7"/>
        </w:rPr>
        <w:t xml:space="preserve"> </w:t>
      </w:r>
      <w:r>
        <w:t>pain</w:t>
      </w:r>
      <w:r>
        <w:rPr>
          <w:spacing w:val="-5"/>
        </w:rPr>
        <w:t xml:space="preserve"> </w:t>
      </w:r>
      <w:r>
        <w:t>and</w:t>
      </w:r>
      <w:r>
        <w:rPr>
          <w:spacing w:val="-6"/>
        </w:rPr>
        <w:t xml:space="preserve"> </w:t>
      </w:r>
      <w:r>
        <w:t>bowel</w:t>
      </w:r>
      <w:r>
        <w:rPr>
          <w:spacing w:val="-1"/>
        </w:rPr>
        <w:t xml:space="preserve"> </w:t>
      </w:r>
      <w:r>
        <w:rPr>
          <w:spacing w:val="-2"/>
        </w:rPr>
        <w:t>urgency</w:t>
      </w:r>
    </w:p>
    <w:p w14:paraId="6AF00790" w14:textId="77777777" w:rsidR="00BE39DF" w:rsidRDefault="00F20CF4">
      <w:pPr>
        <w:pStyle w:val="BodyText"/>
        <w:spacing w:before="121" w:line="259" w:lineRule="auto"/>
        <w:ind w:right="531"/>
      </w:pPr>
      <w:r>
        <w:t>At Week 12, a</w:t>
      </w:r>
      <w:r>
        <w:rPr>
          <w:spacing w:val="-1"/>
        </w:rPr>
        <w:t xml:space="preserve"> </w:t>
      </w:r>
      <w:r>
        <w:t>greater proportion of patients treated with VELSIPITY compared to placebo had</w:t>
      </w:r>
      <w:r>
        <w:rPr>
          <w:spacing w:val="-2"/>
        </w:rPr>
        <w:t xml:space="preserve"> </w:t>
      </w:r>
      <w:r>
        <w:t>absence</w:t>
      </w:r>
      <w:r>
        <w:rPr>
          <w:spacing w:val="-3"/>
        </w:rPr>
        <w:t xml:space="preserve"> </w:t>
      </w:r>
      <w:r>
        <w:t>of abdominal</w:t>
      </w:r>
      <w:r>
        <w:rPr>
          <w:spacing w:val="-2"/>
        </w:rPr>
        <w:t xml:space="preserve"> </w:t>
      </w:r>
      <w:r>
        <w:t>pain</w:t>
      </w:r>
      <w:r>
        <w:rPr>
          <w:spacing w:val="-6"/>
        </w:rPr>
        <w:t xml:space="preserve"> </w:t>
      </w:r>
      <w:r>
        <w:t>(32%</w:t>
      </w:r>
      <w:r>
        <w:rPr>
          <w:spacing w:val="-4"/>
        </w:rPr>
        <w:t xml:space="preserve"> </w:t>
      </w:r>
      <w:r>
        <w:t>vs</w:t>
      </w:r>
      <w:r>
        <w:rPr>
          <w:spacing w:val="-4"/>
        </w:rPr>
        <w:t xml:space="preserve"> </w:t>
      </w:r>
      <w:r>
        <w:t>18%)</w:t>
      </w:r>
      <w:r>
        <w:rPr>
          <w:spacing w:val="-4"/>
        </w:rPr>
        <w:t xml:space="preserve"> </w:t>
      </w:r>
      <w:r>
        <w:t>and</w:t>
      </w:r>
      <w:r>
        <w:rPr>
          <w:spacing w:val="-6"/>
        </w:rPr>
        <w:t xml:space="preserve"> </w:t>
      </w:r>
      <w:r>
        <w:t>absence</w:t>
      </w:r>
      <w:r>
        <w:rPr>
          <w:spacing w:val="-3"/>
        </w:rPr>
        <w:t xml:space="preserve"> </w:t>
      </w:r>
      <w:r>
        <w:t>of bowel</w:t>
      </w:r>
      <w:r>
        <w:rPr>
          <w:spacing w:val="-2"/>
        </w:rPr>
        <w:t xml:space="preserve"> </w:t>
      </w:r>
      <w:r>
        <w:t>urgency</w:t>
      </w:r>
      <w:r>
        <w:rPr>
          <w:spacing w:val="-2"/>
        </w:rPr>
        <w:t xml:space="preserve"> </w:t>
      </w:r>
      <w:r>
        <w:t>(21% vs</w:t>
      </w:r>
      <w:r>
        <w:rPr>
          <w:spacing w:val="-4"/>
        </w:rPr>
        <w:t xml:space="preserve"> </w:t>
      </w:r>
      <w:r>
        <w:t>12%).</w:t>
      </w:r>
    </w:p>
    <w:p w14:paraId="155F01B2" w14:textId="77777777" w:rsidR="00BE39DF" w:rsidRDefault="00F20CF4">
      <w:pPr>
        <w:pStyle w:val="Heading3"/>
      </w:pPr>
      <w:bookmarkStart w:id="82" w:name="Inflammatory_bowel_disease_questionnaire"/>
      <w:bookmarkEnd w:id="82"/>
      <w:r>
        <w:t>Inflammatory</w:t>
      </w:r>
      <w:r>
        <w:rPr>
          <w:spacing w:val="-16"/>
        </w:rPr>
        <w:t xml:space="preserve"> </w:t>
      </w:r>
      <w:r>
        <w:t>bowel</w:t>
      </w:r>
      <w:r>
        <w:rPr>
          <w:spacing w:val="-13"/>
        </w:rPr>
        <w:t xml:space="preserve"> </w:t>
      </w:r>
      <w:r>
        <w:t>disease</w:t>
      </w:r>
      <w:r>
        <w:rPr>
          <w:spacing w:val="-13"/>
        </w:rPr>
        <w:t xml:space="preserve"> </w:t>
      </w:r>
      <w:r>
        <w:t>questionnaire</w:t>
      </w:r>
      <w:r>
        <w:rPr>
          <w:spacing w:val="-15"/>
        </w:rPr>
        <w:t xml:space="preserve"> </w:t>
      </w:r>
      <w:r>
        <w:rPr>
          <w:spacing w:val="-2"/>
        </w:rPr>
        <w:t>(IBDQ)</w:t>
      </w:r>
    </w:p>
    <w:p w14:paraId="78D0D02B" w14:textId="77777777" w:rsidR="00BE39DF" w:rsidRDefault="00F20CF4">
      <w:pPr>
        <w:pStyle w:val="BodyText"/>
        <w:spacing w:before="115" w:line="261" w:lineRule="auto"/>
        <w:ind w:right="748"/>
        <w:jc w:val="both"/>
      </w:pPr>
      <w:r>
        <w:t>Patients</w:t>
      </w:r>
      <w:r>
        <w:rPr>
          <w:spacing w:val="-5"/>
        </w:rPr>
        <w:t xml:space="preserve"> </w:t>
      </w:r>
      <w:r>
        <w:t>treated</w:t>
      </w:r>
      <w:r>
        <w:rPr>
          <w:spacing w:val="-3"/>
        </w:rPr>
        <w:t xml:space="preserve"> </w:t>
      </w:r>
      <w:r>
        <w:t>with</w:t>
      </w:r>
      <w:r>
        <w:rPr>
          <w:spacing w:val="-3"/>
        </w:rPr>
        <w:t xml:space="preserve"> </w:t>
      </w:r>
      <w:r>
        <w:t>VELSIPITY</w:t>
      </w:r>
      <w:r>
        <w:rPr>
          <w:spacing w:val="-3"/>
        </w:rPr>
        <w:t xml:space="preserve"> </w:t>
      </w:r>
      <w:r>
        <w:t>compared</w:t>
      </w:r>
      <w:r>
        <w:rPr>
          <w:spacing w:val="-8"/>
        </w:rPr>
        <w:t xml:space="preserve"> </w:t>
      </w:r>
      <w:r>
        <w:t>to</w:t>
      </w:r>
      <w:r>
        <w:rPr>
          <w:spacing w:val="-3"/>
        </w:rPr>
        <w:t xml:space="preserve"> </w:t>
      </w:r>
      <w:r>
        <w:t>placebo</w:t>
      </w:r>
      <w:r>
        <w:rPr>
          <w:spacing w:val="-3"/>
        </w:rPr>
        <w:t xml:space="preserve"> </w:t>
      </w:r>
      <w:r>
        <w:t>demonstrated</w:t>
      </w:r>
      <w:r>
        <w:rPr>
          <w:spacing w:val="-3"/>
        </w:rPr>
        <w:t xml:space="preserve"> </w:t>
      </w:r>
      <w:r>
        <w:t>greater</w:t>
      </w:r>
      <w:r>
        <w:rPr>
          <w:spacing w:val="-1"/>
        </w:rPr>
        <w:t xml:space="preserve"> </w:t>
      </w:r>
      <w:r>
        <w:t>improvement from</w:t>
      </w:r>
      <w:r>
        <w:rPr>
          <w:spacing w:val="-1"/>
        </w:rPr>
        <w:t xml:space="preserve"> </w:t>
      </w:r>
      <w:r>
        <w:t>baseline</w:t>
      </w:r>
      <w:r>
        <w:rPr>
          <w:spacing w:val="-2"/>
        </w:rPr>
        <w:t xml:space="preserve"> </w:t>
      </w:r>
      <w:r>
        <w:t>in</w:t>
      </w:r>
      <w:r>
        <w:rPr>
          <w:spacing w:val="-6"/>
        </w:rPr>
        <w:t xml:space="preserve"> </w:t>
      </w:r>
      <w:r>
        <w:t>the</w:t>
      </w:r>
      <w:r>
        <w:rPr>
          <w:spacing w:val="-2"/>
        </w:rPr>
        <w:t xml:space="preserve"> </w:t>
      </w:r>
      <w:r>
        <w:t>total</w:t>
      </w:r>
      <w:r>
        <w:rPr>
          <w:spacing w:val="-5"/>
        </w:rPr>
        <w:t xml:space="preserve"> </w:t>
      </w:r>
      <w:r>
        <w:t>and</w:t>
      </w:r>
      <w:r>
        <w:rPr>
          <w:spacing w:val="-1"/>
        </w:rPr>
        <w:t xml:space="preserve"> </w:t>
      </w:r>
      <w:r>
        <w:t>all</w:t>
      </w:r>
      <w:r>
        <w:rPr>
          <w:spacing w:val="-5"/>
        </w:rPr>
        <w:t xml:space="preserve"> </w:t>
      </w:r>
      <w:r>
        <w:t>4</w:t>
      </w:r>
      <w:r>
        <w:rPr>
          <w:spacing w:val="-1"/>
        </w:rPr>
        <w:t xml:space="preserve"> </w:t>
      </w:r>
      <w:r>
        <w:t>domain</w:t>
      </w:r>
      <w:r>
        <w:rPr>
          <w:spacing w:val="-6"/>
        </w:rPr>
        <w:t xml:space="preserve"> </w:t>
      </w:r>
      <w:r>
        <w:t>scores</w:t>
      </w:r>
      <w:r>
        <w:rPr>
          <w:spacing w:val="-3"/>
        </w:rPr>
        <w:t xml:space="preserve"> </w:t>
      </w:r>
      <w:r>
        <w:t>of the</w:t>
      </w:r>
      <w:r>
        <w:rPr>
          <w:spacing w:val="-7"/>
        </w:rPr>
        <w:t xml:space="preserve"> </w:t>
      </w:r>
      <w:r>
        <w:t>IBDQ</w:t>
      </w:r>
      <w:r>
        <w:rPr>
          <w:spacing w:val="-2"/>
        </w:rPr>
        <w:t xml:space="preserve"> </w:t>
      </w:r>
      <w:r>
        <w:t>(bowel</w:t>
      </w:r>
      <w:r>
        <w:rPr>
          <w:spacing w:val="-1"/>
        </w:rPr>
        <w:t xml:space="preserve"> </w:t>
      </w:r>
      <w:r>
        <w:t>symptoms,</w:t>
      </w:r>
      <w:r>
        <w:rPr>
          <w:spacing w:val="-3"/>
        </w:rPr>
        <w:t xml:space="preserve"> </w:t>
      </w:r>
      <w:r>
        <w:t>systemic function, emotional function, and social function) at Week 12.</w:t>
      </w:r>
    </w:p>
    <w:p w14:paraId="7DCEFEE6" w14:textId="77777777" w:rsidR="00BE39DF" w:rsidRDefault="00BE39DF">
      <w:pPr>
        <w:pStyle w:val="BodyText"/>
        <w:spacing w:before="76"/>
        <w:ind w:left="0"/>
      </w:pPr>
    </w:p>
    <w:p w14:paraId="0915B25F" w14:textId="77777777" w:rsidR="00BE39DF" w:rsidRDefault="00F20CF4">
      <w:pPr>
        <w:pStyle w:val="Heading2"/>
        <w:numPr>
          <w:ilvl w:val="1"/>
          <w:numId w:val="8"/>
        </w:numPr>
        <w:tabs>
          <w:tab w:val="left" w:pos="546"/>
        </w:tabs>
        <w:ind w:left="546" w:hanging="426"/>
      </w:pPr>
      <w:bookmarkStart w:id="83" w:name="5.2_Pharmacokinetic_properties"/>
      <w:bookmarkEnd w:id="83"/>
      <w:r>
        <w:t>Pharmacokinetic</w:t>
      </w:r>
      <w:r>
        <w:rPr>
          <w:spacing w:val="-15"/>
        </w:rPr>
        <w:t xml:space="preserve"> </w:t>
      </w:r>
      <w:r>
        <w:rPr>
          <w:spacing w:val="-2"/>
        </w:rPr>
        <w:t>properties</w:t>
      </w:r>
    </w:p>
    <w:p w14:paraId="2068A0E2" w14:textId="77777777" w:rsidR="00BE39DF" w:rsidRDefault="00F20CF4">
      <w:pPr>
        <w:pStyle w:val="Heading4"/>
      </w:pPr>
      <w:bookmarkStart w:id="84" w:name="Absorption"/>
      <w:bookmarkEnd w:id="84"/>
      <w:r>
        <w:rPr>
          <w:spacing w:val="-2"/>
        </w:rPr>
        <w:t>Absorption</w:t>
      </w:r>
    </w:p>
    <w:p w14:paraId="68F0C4AF" w14:textId="77777777" w:rsidR="00BE39DF" w:rsidRDefault="00F20CF4">
      <w:pPr>
        <w:pStyle w:val="BodyText"/>
        <w:spacing w:before="117" w:line="256" w:lineRule="auto"/>
        <w:ind w:right="444"/>
      </w:pPr>
      <w:r>
        <w:rPr>
          <w:position w:val="2"/>
        </w:rPr>
        <w:t>Following etrasimod single oral dosing, C</w:t>
      </w:r>
      <w:r>
        <w:rPr>
          <w:sz w:val="16"/>
        </w:rPr>
        <w:t>max</w:t>
      </w:r>
      <w:r>
        <w:rPr>
          <w:spacing w:val="31"/>
          <w:sz w:val="16"/>
        </w:rPr>
        <w:t xml:space="preserve"> </w:t>
      </w:r>
      <w:r>
        <w:rPr>
          <w:position w:val="2"/>
        </w:rPr>
        <w:t xml:space="preserve">and AUC increased approximately dose- </w:t>
      </w:r>
      <w:r>
        <w:t>proportionally</w:t>
      </w:r>
      <w:r>
        <w:rPr>
          <w:spacing w:val="-6"/>
        </w:rPr>
        <w:t xml:space="preserve"> </w:t>
      </w:r>
      <w:r>
        <w:t>in</w:t>
      </w:r>
      <w:r>
        <w:rPr>
          <w:spacing w:val="-1"/>
        </w:rPr>
        <w:t xml:space="preserve"> </w:t>
      </w:r>
      <w:r>
        <w:t>the</w:t>
      </w:r>
      <w:r>
        <w:rPr>
          <w:spacing w:val="-6"/>
        </w:rPr>
        <w:t xml:space="preserve"> </w:t>
      </w:r>
      <w:r>
        <w:t>dose-range</w:t>
      </w:r>
      <w:r>
        <w:rPr>
          <w:spacing w:val="-2"/>
        </w:rPr>
        <w:t xml:space="preserve"> </w:t>
      </w:r>
      <w:r>
        <w:t>studied</w:t>
      </w:r>
      <w:r>
        <w:rPr>
          <w:spacing w:val="-1"/>
        </w:rPr>
        <w:t xml:space="preserve"> </w:t>
      </w:r>
      <w:r>
        <w:t>(0.1</w:t>
      </w:r>
      <w:r>
        <w:rPr>
          <w:spacing w:val="-1"/>
        </w:rPr>
        <w:t xml:space="preserve"> </w:t>
      </w:r>
      <w:r>
        <w:t>mg</w:t>
      </w:r>
      <w:r>
        <w:rPr>
          <w:spacing w:val="-6"/>
        </w:rPr>
        <w:t xml:space="preserve"> </w:t>
      </w:r>
      <w:r>
        <w:t>to</w:t>
      </w:r>
      <w:r>
        <w:rPr>
          <w:spacing w:val="-6"/>
        </w:rPr>
        <w:t xml:space="preserve"> </w:t>
      </w:r>
      <w:r>
        <w:t>5</w:t>
      </w:r>
      <w:r>
        <w:rPr>
          <w:spacing w:val="-1"/>
        </w:rPr>
        <w:t xml:space="preserve"> </w:t>
      </w:r>
      <w:r>
        <w:t>mg).</w:t>
      </w:r>
      <w:r>
        <w:rPr>
          <w:spacing w:val="-3"/>
        </w:rPr>
        <w:t xml:space="preserve"> </w:t>
      </w:r>
      <w:r>
        <w:t>Following</w:t>
      </w:r>
      <w:r>
        <w:rPr>
          <w:spacing w:val="-6"/>
        </w:rPr>
        <w:t xml:space="preserve"> </w:t>
      </w:r>
      <w:r>
        <w:t>multiple</w:t>
      </w:r>
      <w:r>
        <w:rPr>
          <w:spacing w:val="-2"/>
        </w:rPr>
        <w:t xml:space="preserve"> </w:t>
      </w:r>
      <w:r>
        <w:t>dosing,</w:t>
      </w:r>
      <w:r>
        <w:rPr>
          <w:spacing w:val="-4"/>
        </w:rPr>
        <w:t xml:space="preserve"> </w:t>
      </w:r>
      <w:r>
        <w:t xml:space="preserve">mean </w:t>
      </w:r>
      <w:r>
        <w:rPr>
          <w:position w:val="2"/>
        </w:rPr>
        <w:t>C</w:t>
      </w:r>
      <w:r>
        <w:rPr>
          <w:sz w:val="16"/>
        </w:rPr>
        <w:t>max</w:t>
      </w:r>
      <w:r>
        <w:rPr>
          <w:spacing w:val="34"/>
          <w:sz w:val="16"/>
        </w:rPr>
        <w:t xml:space="preserve"> </w:t>
      </w:r>
      <w:r>
        <w:rPr>
          <w:position w:val="2"/>
        </w:rPr>
        <w:t>and AUC increased slightly more than dose proportional from 0.7 mg to 2 mg.</w:t>
      </w:r>
    </w:p>
    <w:p w14:paraId="77B64B75" w14:textId="77777777" w:rsidR="00BE39DF" w:rsidRDefault="00F20CF4">
      <w:pPr>
        <w:pStyle w:val="BodyText"/>
        <w:spacing w:before="165" w:line="256" w:lineRule="auto"/>
        <w:ind w:right="472"/>
      </w:pPr>
      <w:r>
        <w:t xml:space="preserve">Steady state plasma concentrations are reached within 7 days following 2 mg once daily </w:t>
      </w:r>
      <w:r>
        <w:rPr>
          <w:position w:val="2"/>
        </w:rPr>
        <w:t>dosing, with</w:t>
      </w:r>
      <w:r>
        <w:rPr>
          <w:spacing w:val="-2"/>
          <w:position w:val="2"/>
        </w:rPr>
        <w:t xml:space="preserve"> </w:t>
      </w:r>
      <w:r>
        <w:rPr>
          <w:position w:val="2"/>
        </w:rPr>
        <w:t>a</w:t>
      </w:r>
      <w:r>
        <w:rPr>
          <w:spacing w:val="-8"/>
          <w:position w:val="2"/>
        </w:rPr>
        <w:t xml:space="preserve"> </w:t>
      </w:r>
      <w:r>
        <w:rPr>
          <w:position w:val="2"/>
        </w:rPr>
        <w:t>mean</w:t>
      </w:r>
      <w:r>
        <w:rPr>
          <w:spacing w:val="-2"/>
          <w:position w:val="2"/>
        </w:rPr>
        <w:t xml:space="preserve"> </w:t>
      </w:r>
      <w:r>
        <w:rPr>
          <w:position w:val="2"/>
        </w:rPr>
        <w:t>C</w:t>
      </w:r>
      <w:r>
        <w:rPr>
          <w:sz w:val="16"/>
        </w:rPr>
        <w:t>max</w:t>
      </w:r>
      <w:r>
        <w:rPr>
          <w:spacing w:val="16"/>
          <w:sz w:val="16"/>
        </w:rPr>
        <w:t xml:space="preserve"> </w:t>
      </w:r>
      <w:r>
        <w:rPr>
          <w:position w:val="2"/>
        </w:rPr>
        <w:t>of 113</w:t>
      </w:r>
      <w:r>
        <w:rPr>
          <w:spacing w:val="-2"/>
          <w:position w:val="2"/>
        </w:rPr>
        <w:t xml:space="preserve"> </w:t>
      </w:r>
      <w:r>
        <w:rPr>
          <w:position w:val="2"/>
        </w:rPr>
        <w:t>ng/mL</w:t>
      </w:r>
      <w:r>
        <w:rPr>
          <w:spacing w:val="-5"/>
          <w:position w:val="2"/>
        </w:rPr>
        <w:t xml:space="preserve"> </w:t>
      </w:r>
      <w:r>
        <w:rPr>
          <w:position w:val="2"/>
        </w:rPr>
        <w:t>and</w:t>
      </w:r>
      <w:r>
        <w:rPr>
          <w:spacing w:val="-7"/>
          <w:position w:val="2"/>
        </w:rPr>
        <w:t xml:space="preserve"> </w:t>
      </w:r>
      <w:r>
        <w:rPr>
          <w:position w:val="2"/>
        </w:rPr>
        <w:t>AUC</w:t>
      </w:r>
      <w:r>
        <w:rPr>
          <w:sz w:val="16"/>
        </w:rPr>
        <w:t>tau</w:t>
      </w:r>
      <w:r>
        <w:rPr>
          <w:spacing w:val="20"/>
          <w:sz w:val="16"/>
        </w:rPr>
        <w:t xml:space="preserve"> </w:t>
      </w:r>
      <w:r>
        <w:rPr>
          <w:position w:val="2"/>
        </w:rPr>
        <w:t>of</w:t>
      </w:r>
      <w:r>
        <w:rPr>
          <w:spacing w:val="-5"/>
          <w:position w:val="2"/>
        </w:rPr>
        <w:t xml:space="preserve"> </w:t>
      </w:r>
      <w:r>
        <w:rPr>
          <w:position w:val="2"/>
        </w:rPr>
        <w:t>2163</w:t>
      </w:r>
      <w:r>
        <w:rPr>
          <w:spacing w:val="-2"/>
          <w:position w:val="2"/>
        </w:rPr>
        <w:t xml:space="preserve"> </w:t>
      </w:r>
      <w:r>
        <w:rPr>
          <w:position w:val="2"/>
        </w:rPr>
        <w:t>h*ng/mL.</w:t>
      </w:r>
      <w:r>
        <w:rPr>
          <w:spacing w:val="-4"/>
          <w:position w:val="2"/>
        </w:rPr>
        <w:t xml:space="preserve"> </w:t>
      </w:r>
      <w:r>
        <w:rPr>
          <w:position w:val="2"/>
        </w:rPr>
        <w:t>Steady</w:t>
      </w:r>
      <w:r>
        <w:rPr>
          <w:spacing w:val="-2"/>
          <w:position w:val="2"/>
        </w:rPr>
        <w:t xml:space="preserve"> </w:t>
      </w:r>
      <w:r>
        <w:rPr>
          <w:position w:val="2"/>
        </w:rPr>
        <w:t>state</w:t>
      </w:r>
      <w:r>
        <w:rPr>
          <w:spacing w:val="-3"/>
          <w:position w:val="2"/>
        </w:rPr>
        <w:t xml:space="preserve"> </w:t>
      </w:r>
      <w:r>
        <w:rPr>
          <w:position w:val="2"/>
        </w:rPr>
        <w:t xml:space="preserve">etrasimod </w:t>
      </w:r>
      <w:r>
        <w:t>accumulation is approximately 2- to 3-fold greater than single dose.</w:t>
      </w:r>
    </w:p>
    <w:p w14:paraId="2779B833" w14:textId="77777777" w:rsidR="00BE39DF" w:rsidRDefault="00F20CF4">
      <w:pPr>
        <w:pStyle w:val="BodyText"/>
        <w:spacing w:before="163"/>
      </w:pPr>
      <w:r>
        <w:t>The</w:t>
      </w:r>
      <w:r>
        <w:rPr>
          <w:spacing w:val="-2"/>
        </w:rPr>
        <w:t xml:space="preserve"> </w:t>
      </w:r>
      <w:r>
        <w:t>pharmacokinetics</w:t>
      </w:r>
      <w:r>
        <w:rPr>
          <w:spacing w:val="-2"/>
        </w:rPr>
        <w:t xml:space="preserve"> </w:t>
      </w:r>
      <w:r>
        <w:t>of</w:t>
      </w:r>
      <w:r>
        <w:rPr>
          <w:spacing w:val="-3"/>
        </w:rPr>
        <w:t xml:space="preserve"> </w:t>
      </w:r>
      <w:r>
        <w:t>VELSIPITY</w:t>
      </w:r>
      <w:r>
        <w:rPr>
          <w:spacing w:val="-2"/>
        </w:rPr>
        <w:t xml:space="preserve"> </w:t>
      </w:r>
      <w:r>
        <w:t>is</w:t>
      </w:r>
      <w:r>
        <w:rPr>
          <w:spacing w:val="-2"/>
        </w:rPr>
        <w:t xml:space="preserve"> </w:t>
      </w:r>
      <w:r>
        <w:t>similar</w:t>
      </w:r>
      <w:r>
        <w:rPr>
          <w:spacing w:val="1"/>
        </w:rPr>
        <w:t xml:space="preserve"> </w:t>
      </w:r>
      <w:r>
        <w:t>in</w:t>
      </w:r>
      <w:r>
        <w:rPr>
          <w:spacing w:val="-10"/>
        </w:rPr>
        <w:t xml:space="preserve"> </w:t>
      </w:r>
      <w:r>
        <w:t>healthy subjects</w:t>
      </w:r>
      <w:r>
        <w:rPr>
          <w:spacing w:val="-2"/>
        </w:rPr>
        <w:t xml:space="preserve"> </w:t>
      </w:r>
      <w:r>
        <w:t>and</w:t>
      </w:r>
      <w:r>
        <w:rPr>
          <w:spacing w:val="-1"/>
        </w:rPr>
        <w:t xml:space="preserve"> </w:t>
      </w:r>
      <w:r>
        <w:t>subjects</w:t>
      </w:r>
      <w:r>
        <w:rPr>
          <w:spacing w:val="-2"/>
        </w:rPr>
        <w:t xml:space="preserve"> </w:t>
      </w:r>
      <w:r>
        <w:t xml:space="preserve">with </w:t>
      </w:r>
      <w:r>
        <w:rPr>
          <w:spacing w:val="-5"/>
        </w:rPr>
        <w:t>UC.</w:t>
      </w:r>
    </w:p>
    <w:p w14:paraId="039C3733" w14:textId="77777777" w:rsidR="00BE39DF" w:rsidRDefault="00F20CF4">
      <w:pPr>
        <w:pStyle w:val="BodyText"/>
        <w:spacing w:before="184" w:line="259" w:lineRule="auto"/>
        <w:ind w:left="119" w:right="531"/>
      </w:pPr>
      <w:r>
        <w:rPr>
          <w:position w:val="2"/>
        </w:rPr>
        <w:t>The</w:t>
      </w:r>
      <w:r>
        <w:rPr>
          <w:spacing w:val="-2"/>
          <w:position w:val="2"/>
        </w:rPr>
        <w:t xml:space="preserve"> </w:t>
      </w:r>
      <w:r>
        <w:rPr>
          <w:position w:val="2"/>
        </w:rPr>
        <w:t>time</w:t>
      </w:r>
      <w:r>
        <w:rPr>
          <w:spacing w:val="-7"/>
          <w:position w:val="2"/>
        </w:rPr>
        <w:t xml:space="preserve"> </w:t>
      </w:r>
      <w:r>
        <w:rPr>
          <w:position w:val="2"/>
        </w:rPr>
        <w:t>(T</w:t>
      </w:r>
      <w:r>
        <w:rPr>
          <w:sz w:val="16"/>
        </w:rPr>
        <w:t>max</w:t>
      </w:r>
      <w:r>
        <w:rPr>
          <w:position w:val="2"/>
        </w:rPr>
        <w:t>)</w:t>
      </w:r>
      <w:r>
        <w:rPr>
          <w:spacing w:val="-4"/>
          <w:position w:val="2"/>
        </w:rPr>
        <w:t xml:space="preserve"> </w:t>
      </w:r>
      <w:r>
        <w:rPr>
          <w:position w:val="2"/>
        </w:rPr>
        <w:t>to</w:t>
      </w:r>
      <w:r>
        <w:rPr>
          <w:spacing w:val="-6"/>
          <w:position w:val="2"/>
        </w:rPr>
        <w:t xml:space="preserve"> </w:t>
      </w:r>
      <w:r>
        <w:rPr>
          <w:position w:val="2"/>
        </w:rPr>
        <w:t>reach</w:t>
      </w:r>
      <w:r>
        <w:rPr>
          <w:spacing w:val="-1"/>
          <w:position w:val="2"/>
        </w:rPr>
        <w:t xml:space="preserve"> </w:t>
      </w:r>
      <w:r>
        <w:rPr>
          <w:position w:val="2"/>
        </w:rPr>
        <w:t>maximum</w:t>
      </w:r>
      <w:r>
        <w:rPr>
          <w:spacing w:val="-1"/>
          <w:position w:val="2"/>
        </w:rPr>
        <w:t xml:space="preserve"> </w:t>
      </w:r>
      <w:r>
        <w:rPr>
          <w:position w:val="2"/>
        </w:rPr>
        <w:t>plasma</w:t>
      </w:r>
      <w:r>
        <w:rPr>
          <w:spacing w:val="-2"/>
          <w:position w:val="2"/>
        </w:rPr>
        <w:t xml:space="preserve"> </w:t>
      </w:r>
      <w:r>
        <w:rPr>
          <w:position w:val="2"/>
        </w:rPr>
        <w:t>concentrations</w:t>
      </w:r>
      <w:r>
        <w:rPr>
          <w:spacing w:val="-3"/>
          <w:position w:val="2"/>
        </w:rPr>
        <w:t xml:space="preserve"> </w:t>
      </w:r>
      <w:r>
        <w:rPr>
          <w:position w:val="2"/>
        </w:rPr>
        <w:t>(C</w:t>
      </w:r>
      <w:r>
        <w:rPr>
          <w:sz w:val="16"/>
        </w:rPr>
        <w:t>max</w:t>
      </w:r>
      <w:r>
        <w:rPr>
          <w:position w:val="2"/>
        </w:rPr>
        <w:t>)</w:t>
      </w:r>
      <w:r>
        <w:rPr>
          <w:spacing w:val="-4"/>
          <w:position w:val="2"/>
        </w:rPr>
        <w:t xml:space="preserve"> </w:t>
      </w:r>
      <w:r>
        <w:rPr>
          <w:position w:val="2"/>
        </w:rPr>
        <w:t>after</w:t>
      </w:r>
      <w:r>
        <w:rPr>
          <w:spacing w:val="-4"/>
          <w:position w:val="2"/>
        </w:rPr>
        <w:t xml:space="preserve"> </w:t>
      </w:r>
      <w:r>
        <w:rPr>
          <w:position w:val="2"/>
        </w:rPr>
        <w:t>oral</w:t>
      </w:r>
      <w:r>
        <w:rPr>
          <w:spacing w:val="-5"/>
          <w:position w:val="2"/>
        </w:rPr>
        <w:t xml:space="preserve"> </w:t>
      </w:r>
      <w:r>
        <w:rPr>
          <w:position w:val="2"/>
        </w:rPr>
        <w:t>administration</w:t>
      </w:r>
      <w:r>
        <w:rPr>
          <w:spacing w:val="-1"/>
          <w:position w:val="2"/>
        </w:rPr>
        <w:t xml:space="preserve"> </w:t>
      </w:r>
      <w:r>
        <w:rPr>
          <w:position w:val="2"/>
        </w:rPr>
        <w:t xml:space="preserve">of </w:t>
      </w:r>
      <w:r>
        <w:t>immediate release oral dosage forms of etrasimod is approximately 4 hours (range 2 – 8 hours). Etrasimod absorption is extensive, based on high permeability and observation of relatively little intact etrasimod eliminated in the feces (11.2% of administered radioactive dose). Steady state exposure was reached within 7 days of dose initiation of etrasimod.</w:t>
      </w:r>
    </w:p>
    <w:p w14:paraId="1AFE5B9F" w14:textId="77777777" w:rsidR="00BE39DF" w:rsidRDefault="00F20CF4">
      <w:pPr>
        <w:pStyle w:val="Heading3"/>
        <w:spacing w:before="145"/>
      </w:pPr>
      <w:bookmarkStart w:id="85" w:name="Effect_of_food"/>
      <w:bookmarkEnd w:id="85"/>
      <w:r>
        <w:t>Effect</w:t>
      </w:r>
      <w:r>
        <w:rPr>
          <w:spacing w:val="-11"/>
        </w:rPr>
        <w:t xml:space="preserve"> </w:t>
      </w:r>
      <w:r>
        <w:t>of</w:t>
      </w:r>
      <w:r>
        <w:rPr>
          <w:spacing w:val="-15"/>
        </w:rPr>
        <w:t xml:space="preserve"> </w:t>
      </w:r>
      <w:r>
        <w:rPr>
          <w:spacing w:val="-4"/>
        </w:rPr>
        <w:t>food</w:t>
      </w:r>
    </w:p>
    <w:p w14:paraId="2B0DB02A" w14:textId="77777777" w:rsidR="00BE39DF" w:rsidRDefault="00F20CF4">
      <w:pPr>
        <w:pStyle w:val="BodyText"/>
        <w:spacing w:before="119" w:line="256" w:lineRule="auto"/>
        <w:ind w:right="444"/>
      </w:pPr>
      <w:r>
        <w:rPr>
          <w:position w:val="2"/>
        </w:rPr>
        <w:t>Food</w:t>
      </w:r>
      <w:r>
        <w:rPr>
          <w:spacing w:val="-2"/>
          <w:position w:val="2"/>
        </w:rPr>
        <w:t xml:space="preserve"> </w:t>
      </w:r>
      <w:r>
        <w:rPr>
          <w:position w:val="2"/>
        </w:rPr>
        <w:t>intake</w:t>
      </w:r>
      <w:r>
        <w:rPr>
          <w:spacing w:val="-3"/>
          <w:position w:val="2"/>
        </w:rPr>
        <w:t xml:space="preserve"> </w:t>
      </w:r>
      <w:r>
        <w:rPr>
          <w:position w:val="2"/>
        </w:rPr>
        <w:t>can</w:t>
      </w:r>
      <w:r>
        <w:rPr>
          <w:spacing w:val="-7"/>
          <w:position w:val="2"/>
        </w:rPr>
        <w:t xml:space="preserve"> </w:t>
      </w:r>
      <w:r>
        <w:rPr>
          <w:position w:val="2"/>
        </w:rPr>
        <w:t>result</w:t>
      </w:r>
      <w:r>
        <w:rPr>
          <w:spacing w:val="-2"/>
          <w:position w:val="2"/>
        </w:rPr>
        <w:t xml:space="preserve"> </w:t>
      </w:r>
      <w:r>
        <w:rPr>
          <w:position w:val="2"/>
        </w:rPr>
        <w:t>in</w:t>
      </w:r>
      <w:r>
        <w:rPr>
          <w:spacing w:val="-2"/>
          <w:position w:val="2"/>
        </w:rPr>
        <w:t xml:space="preserve"> </w:t>
      </w:r>
      <w:r>
        <w:rPr>
          <w:position w:val="2"/>
        </w:rPr>
        <w:t>slightly</w:t>
      </w:r>
      <w:r>
        <w:rPr>
          <w:spacing w:val="-7"/>
          <w:position w:val="2"/>
        </w:rPr>
        <w:t xml:space="preserve"> </w:t>
      </w:r>
      <w:r>
        <w:rPr>
          <w:position w:val="2"/>
        </w:rPr>
        <w:t>delayed</w:t>
      </w:r>
      <w:r>
        <w:rPr>
          <w:spacing w:val="-2"/>
          <w:position w:val="2"/>
        </w:rPr>
        <w:t xml:space="preserve"> </w:t>
      </w:r>
      <w:r>
        <w:rPr>
          <w:position w:val="2"/>
        </w:rPr>
        <w:t>absorption</w:t>
      </w:r>
      <w:r>
        <w:rPr>
          <w:spacing w:val="-2"/>
          <w:position w:val="2"/>
        </w:rPr>
        <w:t xml:space="preserve"> </w:t>
      </w:r>
      <w:r>
        <w:rPr>
          <w:position w:val="2"/>
        </w:rPr>
        <w:t>(the</w:t>
      </w:r>
      <w:r>
        <w:rPr>
          <w:spacing w:val="-3"/>
          <w:position w:val="2"/>
        </w:rPr>
        <w:t xml:space="preserve"> </w:t>
      </w:r>
      <w:r>
        <w:rPr>
          <w:position w:val="2"/>
        </w:rPr>
        <w:t>median</w:t>
      </w:r>
      <w:r>
        <w:rPr>
          <w:spacing w:val="-7"/>
          <w:position w:val="2"/>
        </w:rPr>
        <w:t xml:space="preserve"> </w:t>
      </w:r>
      <w:r>
        <w:rPr>
          <w:position w:val="2"/>
        </w:rPr>
        <w:t>T</w:t>
      </w:r>
      <w:r>
        <w:rPr>
          <w:sz w:val="16"/>
        </w:rPr>
        <w:t>max</w:t>
      </w:r>
      <w:r>
        <w:rPr>
          <w:spacing w:val="20"/>
          <w:sz w:val="16"/>
        </w:rPr>
        <w:t xml:space="preserve"> </w:t>
      </w:r>
      <w:r>
        <w:rPr>
          <w:position w:val="2"/>
        </w:rPr>
        <w:t>increased</w:t>
      </w:r>
      <w:r>
        <w:rPr>
          <w:spacing w:val="-2"/>
          <w:position w:val="2"/>
        </w:rPr>
        <w:t xml:space="preserve"> </w:t>
      </w:r>
      <w:r>
        <w:rPr>
          <w:position w:val="2"/>
        </w:rPr>
        <w:t>by</w:t>
      </w:r>
      <w:r>
        <w:rPr>
          <w:spacing w:val="-2"/>
          <w:position w:val="2"/>
        </w:rPr>
        <w:t xml:space="preserve"> </w:t>
      </w:r>
      <w:r>
        <w:rPr>
          <w:position w:val="2"/>
        </w:rPr>
        <w:t>2</w:t>
      </w:r>
      <w:r>
        <w:rPr>
          <w:spacing w:val="-2"/>
          <w:position w:val="2"/>
        </w:rPr>
        <w:t xml:space="preserve"> </w:t>
      </w:r>
      <w:r>
        <w:rPr>
          <w:position w:val="2"/>
        </w:rPr>
        <w:t>hours). Food does not have an effect on etrasimod exposure measures (C</w:t>
      </w:r>
      <w:r>
        <w:rPr>
          <w:sz w:val="16"/>
        </w:rPr>
        <w:t>max</w:t>
      </w:r>
      <w:r>
        <w:rPr>
          <w:spacing w:val="34"/>
          <w:sz w:val="16"/>
        </w:rPr>
        <w:t xml:space="preserve"> </w:t>
      </w:r>
      <w:r>
        <w:rPr>
          <w:position w:val="2"/>
        </w:rPr>
        <w:t xml:space="preserve">and AUC); therefore, </w:t>
      </w:r>
      <w:r>
        <w:t>VELSIPITY can be administered without regard to meals.</w:t>
      </w:r>
    </w:p>
    <w:p w14:paraId="472C0716" w14:textId="77777777" w:rsidR="00BE39DF" w:rsidRDefault="00F20CF4">
      <w:pPr>
        <w:pStyle w:val="Heading4"/>
      </w:pPr>
      <w:bookmarkStart w:id="86" w:name="Distribution"/>
      <w:bookmarkEnd w:id="86"/>
      <w:r>
        <w:rPr>
          <w:spacing w:val="-2"/>
        </w:rPr>
        <w:t>Distribution</w:t>
      </w:r>
    </w:p>
    <w:p w14:paraId="7F18A9EF" w14:textId="77777777" w:rsidR="00BE39DF" w:rsidRDefault="00F20CF4">
      <w:pPr>
        <w:pStyle w:val="BodyText"/>
        <w:spacing w:before="117" w:line="259" w:lineRule="auto"/>
        <w:ind w:left="119" w:right="536"/>
        <w:jc w:val="both"/>
      </w:pPr>
      <w:r>
        <w:t>Etrasimod</w:t>
      </w:r>
      <w:r>
        <w:rPr>
          <w:spacing w:val="-1"/>
        </w:rPr>
        <w:t xml:space="preserve"> </w:t>
      </w:r>
      <w:r>
        <w:t>distributes</w:t>
      </w:r>
      <w:r>
        <w:rPr>
          <w:spacing w:val="-3"/>
        </w:rPr>
        <w:t xml:space="preserve"> </w:t>
      </w:r>
      <w:r>
        <w:t>to</w:t>
      </w:r>
      <w:r>
        <w:rPr>
          <w:spacing w:val="-6"/>
        </w:rPr>
        <w:t xml:space="preserve"> </w:t>
      </w:r>
      <w:r>
        <w:t>body</w:t>
      </w:r>
      <w:r>
        <w:rPr>
          <w:spacing w:val="-1"/>
        </w:rPr>
        <w:t xml:space="preserve"> </w:t>
      </w:r>
      <w:r>
        <w:t>tissues</w:t>
      </w:r>
      <w:r>
        <w:rPr>
          <w:spacing w:val="-3"/>
        </w:rPr>
        <w:t xml:space="preserve"> </w:t>
      </w:r>
      <w:r>
        <w:t>with</w:t>
      </w:r>
      <w:r>
        <w:rPr>
          <w:spacing w:val="-1"/>
        </w:rPr>
        <w:t xml:space="preserve"> </w:t>
      </w:r>
      <w:r>
        <w:t>a</w:t>
      </w:r>
      <w:r>
        <w:rPr>
          <w:spacing w:val="-2"/>
        </w:rPr>
        <w:t xml:space="preserve"> </w:t>
      </w:r>
      <w:r>
        <w:t>mean</w:t>
      </w:r>
      <w:r>
        <w:rPr>
          <w:spacing w:val="-6"/>
        </w:rPr>
        <w:t xml:space="preserve"> </w:t>
      </w:r>
      <w:r>
        <w:t>oral</w:t>
      </w:r>
      <w:r>
        <w:rPr>
          <w:spacing w:val="-1"/>
        </w:rPr>
        <w:t xml:space="preserve"> </w:t>
      </w:r>
      <w:r>
        <w:t>volume</w:t>
      </w:r>
      <w:r>
        <w:rPr>
          <w:spacing w:val="-7"/>
        </w:rPr>
        <w:t xml:space="preserve"> </w:t>
      </w:r>
      <w:r>
        <w:t>(Vz/F)</w:t>
      </w:r>
      <w:r>
        <w:rPr>
          <w:spacing w:val="-4"/>
        </w:rPr>
        <w:t xml:space="preserve"> </w:t>
      </w:r>
      <w:r>
        <w:t>of distribution</w:t>
      </w:r>
      <w:r>
        <w:rPr>
          <w:spacing w:val="-1"/>
        </w:rPr>
        <w:t xml:space="preserve"> </w:t>
      </w:r>
      <w:r>
        <w:t>of 66</w:t>
      </w:r>
      <w:r>
        <w:rPr>
          <w:spacing w:val="-6"/>
        </w:rPr>
        <w:t xml:space="preserve"> </w:t>
      </w:r>
      <w:r>
        <w:t>L. Etrasimod</w:t>
      </w:r>
      <w:r>
        <w:rPr>
          <w:spacing w:val="-1"/>
        </w:rPr>
        <w:t xml:space="preserve"> </w:t>
      </w:r>
      <w:r>
        <w:t>is</w:t>
      </w:r>
      <w:r>
        <w:rPr>
          <w:spacing w:val="-3"/>
        </w:rPr>
        <w:t xml:space="preserve"> </w:t>
      </w:r>
      <w:r>
        <w:t>highly</w:t>
      </w:r>
      <w:r>
        <w:rPr>
          <w:spacing w:val="-6"/>
        </w:rPr>
        <w:t xml:space="preserve"> </w:t>
      </w:r>
      <w:r>
        <w:t>protein</w:t>
      </w:r>
      <w:r>
        <w:rPr>
          <w:spacing w:val="-6"/>
        </w:rPr>
        <w:t xml:space="preserve"> </w:t>
      </w:r>
      <w:r>
        <w:t>bound,</w:t>
      </w:r>
      <w:r>
        <w:rPr>
          <w:spacing w:val="-3"/>
        </w:rPr>
        <w:t xml:space="preserve"> </w:t>
      </w:r>
      <w:r>
        <w:t>97.9% to</w:t>
      </w:r>
      <w:r>
        <w:rPr>
          <w:spacing w:val="-6"/>
        </w:rPr>
        <w:t xml:space="preserve"> </w:t>
      </w:r>
      <w:r>
        <w:t>human</w:t>
      </w:r>
      <w:r>
        <w:rPr>
          <w:spacing w:val="-1"/>
        </w:rPr>
        <w:t xml:space="preserve"> </w:t>
      </w:r>
      <w:r>
        <w:t>plasma</w:t>
      </w:r>
      <w:r>
        <w:rPr>
          <w:spacing w:val="-2"/>
        </w:rPr>
        <w:t xml:space="preserve"> </w:t>
      </w:r>
      <w:r>
        <w:t>protein</w:t>
      </w:r>
      <w:r>
        <w:rPr>
          <w:spacing w:val="-1"/>
        </w:rPr>
        <w:t xml:space="preserve"> </w:t>
      </w:r>
      <w:r>
        <w:t>and</w:t>
      </w:r>
      <w:r>
        <w:rPr>
          <w:spacing w:val="-6"/>
        </w:rPr>
        <w:t xml:space="preserve"> </w:t>
      </w:r>
      <w:r>
        <w:t>mainly</w:t>
      </w:r>
      <w:r>
        <w:rPr>
          <w:spacing w:val="-1"/>
        </w:rPr>
        <w:t xml:space="preserve"> </w:t>
      </w:r>
      <w:r>
        <w:t>distributed</w:t>
      </w:r>
      <w:r>
        <w:rPr>
          <w:spacing w:val="-1"/>
        </w:rPr>
        <w:t xml:space="preserve"> </w:t>
      </w:r>
      <w:r>
        <w:t>in the plasma fraction of whole blood.</w:t>
      </w:r>
    </w:p>
    <w:p w14:paraId="703C38F2" w14:textId="77777777" w:rsidR="00BE39DF" w:rsidRDefault="00BE39DF">
      <w:pPr>
        <w:spacing w:line="259" w:lineRule="auto"/>
        <w:jc w:val="both"/>
        <w:sectPr w:rsidR="00BE39DF">
          <w:pgSz w:w="11910" w:h="16840"/>
          <w:pgMar w:top="1360" w:right="1000" w:bottom="980" w:left="1320" w:header="0" w:footer="781" w:gutter="0"/>
          <w:cols w:space="720"/>
        </w:sectPr>
      </w:pPr>
    </w:p>
    <w:p w14:paraId="51619752" w14:textId="77777777" w:rsidR="00BE39DF" w:rsidRDefault="00F20CF4">
      <w:pPr>
        <w:pStyle w:val="Heading4"/>
        <w:spacing w:before="63"/>
      </w:pPr>
      <w:bookmarkStart w:id="87" w:name="Metabolism"/>
      <w:bookmarkEnd w:id="87"/>
      <w:r>
        <w:rPr>
          <w:spacing w:val="-2"/>
        </w:rPr>
        <w:lastRenderedPageBreak/>
        <w:t>Metabolism</w:t>
      </w:r>
    </w:p>
    <w:p w14:paraId="27F704ED" w14:textId="77777777" w:rsidR="00BE39DF" w:rsidRDefault="00F20CF4">
      <w:pPr>
        <w:pStyle w:val="BodyText"/>
        <w:spacing w:before="117" w:line="259" w:lineRule="auto"/>
        <w:ind w:right="444"/>
      </w:pPr>
      <w:r>
        <w:t>Etrasimod</w:t>
      </w:r>
      <w:r>
        <w:rPr>
          <w:spacing w:val="-3"/>
        </w:rPr>
        <w:t xml:space="preserve"> </w:t>
      </w:r>
      <w:r>
        <w:t>is</w:t>
      </w:r>
      <w:r>
        <w:rPr>
          <w:spacing w:val="-5"/>
        </w:rPr>
        <w:t xml:space="preserve"> </w:t>
      </w:r>
      <w:r>
        <w:t>extensively</w:t>
      </w:r>
      <w:r>
        <w:rPr>
          <w:spacing w:val="-3"/>
        </w:rPr>
        <w:t xml:space="preserve"> </w:t>
      </w:r>
      <w:r>
        <w:t>metabolised</w:t>
      </w:r>
      <w:r>
        <w:rPr>
          <w:spacing w:val="-3"/>
        </w:rPr>
        <w:t xml:space="preserve"> </w:t>
      </w:r>
      <w:r>
        <w:t>by</w:t>
      </w:r>
      <w:r>
        <w:rPr>
          <w:spacing w:val="-3"/>
        </w:rPr>
        <w:t xml:space="preserve"> </w:t>
      </w:r>
      <w:r>
        <w:t>oxidation</w:t>
      </w:r>
      <w:r>
        <w:rPr>
          <w:spacing w:val="-8"/>
        </w:rPr>
        <w:t xml:space="preserve"> </w:t>
      </w:r>
      <w:r>
        <w:t>and</w:t>
      </w:r>
      <w:r>
        <w:rPr>
          <w:spacing w:val="-3"/>
        </w:rPr>
        <w:t xml:space="preserve"> </w:t>
      </w:r>
      <w:r>
        <w:t>dehydrogenation</w:t>
      </w:r>
      <w:r>
        <w:rPr>
          <w:spacing w:val="-3"/>
        </w:rPr>
        <w:t xml:space="preserve"> </w:t>
      </w:r>
      <w:r>
        <w:t>involving</w:t>
      </w:r>
      <w:r>
        <w:rPr>
          <w:spacing w:val="-8"/>
        </w:rPr>
        <w:t xml:space="preserve"> </w:t>
      </w:r>
      <w:r>
        <w:t>CYP2C8, CYP2C9, and</w:t>
      </w:r>
      <w:r>
        <w:rPr>
          <w:spacing w:val="-2"/>
        </w:rPr>
        <w:t xml:space="preserve"> </w:t>
      </w:r>
      <w:r>
        <w:t>CYP3A4, and</w:t>
      </w:r>
      <w:r>
        <w:rPr>
          <w:spacing w:val="-7"/>
        </w:rPr>
        <w:t xml:space="preserve"> </w:t>
      </w:r>
      <w:r>
        <w:t>with</w:t>
      </w:r>
      <w:r>
        <w:rPr>
          <w:spacing w:val="-2"/>
        </w:rPr>
        <w:t xml:space="preserve"> </w:t>
      </w:r>
      <w:r>
        <w:t>minor contribution</w:t>
      </w:r>
      <w:r>
        <w:rPr>
          <w:spacing w:val="-2"/>
        </w:rPr>
        <w:t xml:space="preserve"> </w:t>
      </w:r>
      <w:r>
        <w:t>via</w:t>
      </w:r>
      <w:r>
        <w:rPr>
          <w:spacing w:val="-3"/>
        </w:rPr>
        <w:t xml:space="preserve"> </w:t>
      </w:r>
      <w:r>
        <w:t>CYP2C19</w:t>
      </w:r>
      <w:r>
        <w:rPr>
          <w:spacing w:val="-2"/>
        </w:rPr>
        <w:t xml:space="preserve"> </w:t>
      </w:r>
      <w:r>
        <w:t>and</w:t>
      </w:r>
      <w:r>
        <w:rPr>
          <w:spacing w:val="-2"/>
        </w:rPr>
        <w:t xml:space="preserve"> </w:t>
      </w:r>
      <w:r>
        <w:t>CYP2J2. UGTs</w:t>
      </w:r>
      <w:r>
        <w:rPr>
          <w:spacing w:val="-4"/>
        </w:rPr>
        <w:t xml:space="preserve"> </w:t>
      </w:r>
      <w:r>
        <w:t>and sulfotransferases are also involved in the</w:t>
      </w:r>
      <w:r>
        <w:rPr>
          <w:spacing w:val="-1"/>
        </w:rPr>
        <w:t xml:space="preserve"> </w:t>
      </w:r>
      <w:r>
        <w:t>metabolism of etrasimod. Unchanged etrasimod is the main circulating component in plasma.</w:t>
      </w:r>
    </w:p>
    <w:p w14:paraId="4A84AD4C" w14:textId="77777777" w:rsidR="00BE39DF" w:rsidRDefault="00F20CF4">
      <w:pPr>
        <w:pStyle w:val="Heading4"/>
      </w:pPr>
      <w:bookmarkStart w:id="88" w:name="Excretion"/>
      <w:bookmarkEnd w:id="88"/>
      <w:r>
        <w:rPr>
          <w:spacing w:val="-2"/>
        </w:rPr>
        <w:t>Excretion</w:t>
      </w:r>
    </w:p>
    <w:p w14:paraId="5EF91519" w14:textId="77777777" w:rsidR="00BE39DF" w:rsidRDefault="00F20CF4">
      <w:pPr>
        <w:pStyle w:val="BodyText"/>
        <w:spacing w:before="118" w:line="259" w:lineRule="auto"/>
        <w:ind w:right="580"/>
      </w:pPr>
      <w:r>
        <w:t>After</w:t>
      </w:r>
      <w:r>
        <w:rPr>
          <w:spacing w:val="-1"/>
        </w:rPr>
        <w:t xml:space="preserve"> </w:t>
      </w:r>
      <w:r>
        <w:t>oral</w:t>
      </w:r>
      <w:r>
        <w:rPr>
          <w:spacing w:val="-6"/>
        </w:rPr>
        <w:t xml:space="preserve"> </w:t>
      </w:r>
      <w:r>
        <w:t>administration,</w:t>
      </w:r>
      <w:r>
        <w:rPr>
          <w:spacing w:val="-1"/>
        </w:rPr>
        <w:t xml:space="preserve"> </w:t>
      </w:r>
      <w:r>
        <w:t>the</w:t>
      </w:r>
      <w:r>
        <w:rPr>
          <w:spacing w:val="-4"/>
        </w:rPr>
        <w:t xml:space="preserve"> </w:t>
      </w:r>
      <w:r>
        <w:t>apparent</w:t>
      </w:r>
      <w:r>
        <w:rPr>
          <w:spacing w:val="-6"/>
        </w:rPr>
        <w:t xml:space="preserve"> </w:t>
      </w:r>
      <w:r>
        <w:t>steady</w:t>
      </w:r>
      <w:r>
        <w:rPr>
          <w:spacing w:val="-3"/>
        </w:rPr>
        <w:t xml:space="preserve"> </w:t>
      </w:r>
      <w:r>
        <w:t>state</w:t>
      </w:r>
      <w:r>
        <w:rPr>
          <w:spacing w:val="-4"/>
        </w:rPr>
        <w:t xml:space="preserve"> </w:t>
      </w:r>
      <w:r>
        <w:t>oral</w:t>
      </w:r>
      <w:r>
        <w:rPr>
          <w:spacing w:val="-3"/>
        </w:rPr>
        <w:t xml:space="preserve"> </w:t>
      </w:r>
      <w:r>
        <w:t>clearance</w:t>
      </w:r>
      <w:r>
        <w:rPr>
          <w:spacing w:val="-4"/>
        </w:rPr>
        <w:t xml:space="preserve"> </w:t>
      </w:r>
      <w:r>
        <w:t>(CL/F)</w:t>
      </w:r>
      <w:r>
        <w:rPr>
          <w:spacing w:val="-5"/>
        </w:rPr>
        <w:t xml:space="preserve"> </w:t>
      </w:r>
      <w:r>
        <w:t>was</w:t>
      </w:r>
      <w:r>
        <w:rPr>
          <w:spacing w:val="-4"/>
        </w:rPr>
        <w:t xml:space="preserve"> </w:t>
      </w:r>
      <w:r>
        <w:t>approximately 1 L/h. The mean plasma elimination</w:t>
      </w:r>
      <w:r>
        <w:rPr>
          <w:spacing w:val="-1"/>
        </w:rPr>
        <w:t xml:space="preserve"> </w:t>
      </w:r>
      <w:r>
        <w:t>half-life</w:t>
      </w:r>
      <w:r>
        <w:rPr>
          <w:spacing w:val="-2"/>
        </w:rPr>
        <w:t xml:space="preserve"> </w:t>
      </w:r>
      <w:r>
        <w:t>(t1/2) of etrasimod is approximately</w:t>
      </w:r>
      <w:r>
        <w:rPr>
          <w:spacing w:val="-1"/>
        </w:rPr>
        <w:t xml:space="preserve"> </w:t>
      </w:r>
      <w:r>
        <w:t>30 hours.</w:t>
      </w:r>
    </w:p>
    <w:p w14:paraId="14AB4DC8" w14:textId="77777777" w:rsidR="00BE39DF" w:rsidRDefault="00F20CF4">
      <w:pPr>
        <w:pStyle w:val="BodyText"/>
        <w:spacing w:before="162" w:line="259" w:lineRule="auto"/>
        <w:ind w:right="572"/>
        <w:jc w:val="both"/>
      </w:pPr>
      <w:r>
        <w:t>Etrasimod is primarily</w:t>
      </w:r>
      <w:r>
        <w:rPr>
          <w:spacing w:val="-3"/>
        </w:rPr>
        <w:t xml:space="preserve"> </w:t>
      </w:r>
      <w:r>
        <w:t>eliminated hepatically with</w:t>
      </w:r>
      <w:r>
        <w:rPr>
          <w:spacing w:val="-8"/>
        </w:rPr>
        <w:t xml:space="preserve"> </w:t>
      </w:r>
      <w:r>
        <w:t>82% recovery</w:t>
      </w:r>
      <w:r>
        <w:rPr>
          <w:spacing w:val="-3"/>
        </w:rPr>
        <w:t xml:space="preserve"> </w:t>
      </w:r>
      <w:r>
        <w:t>of total radioactive dose in the</w:t>
      </w:r>
      <w:r>
        <w:rPr>
          <w:spacing w:val="-3"/>
        </w:rPr>
        <w:t xml:space="preserve"> </w:t>
      </w:r>
      <w:r>
        <w:t>faeces</w:t>
      </w:r>
      <w:r>
        <w:rPr>
          <w:spacing w:val="-4"/>
        </w:rPr>
        <w:t xml:space="preserve"> </w:t>
      </w:r>
      <w:r>
        <w:t>and</w:t>
      </w:r>
      <w:r>
        <w:rPr>
          <w:spacing w:val="-2"/>
        </w:rPr>
        <w:t xml:space="preserve"> </w:t>
      </w:r>
      <w:r>
        <w:t>4.89%</w:t>
      </w:r>
      <w:r>
        <w:rPr>
          <w:spacing w:val="-5"/>
        </w:rPr>
        <w:t xml:space="preserve"> </w:t>
      </w:r>
      <w:r>
        <w:t>in</w:t>
      </w:r>
      <w:r>
        <w:rPr>
          <w:spacing w:val="-2"/>
        </w:rPr>
        <w:t xml:space="preserve"> </w:t>
      </w:r>
      <w:r>
        <w:t>the</w:t>
      </w:r>
      <w:r>
        <w:rPr>
          <w:spacing w:val="-7"/>
        </w:rPr>
        <w:t xml:space="preserve"> </w:t>
      </w:r>
      <w:r>
        <w:t>urine. Unchanged</w:t>
      </w:r>
      <w:r>
        <w:rPr>
          <w:spacing w:val="-2"/>
        </w:rPr>
        <w:t xml:space="preserve"> </w:t>
      </w:r>
      <w:r>
        <w:t>etrasimod</w:t>
      </w:r>
      <w:r>
        <w:rPr>
          <w:spacing w:val="-2"/>
        </w:rPr>
        <w:t xml:space="preserve"> </w:t>
      </w:r>
      <w:r>
        <w:t>was</w:t>
      </w:r>
      <w:r>
        <w:rPr>
          <w:spacing w:val="-4"/>
        </w:rPr>
        <w:t xml:space="preserve"> </w:t>
      </w:r>
      <w:r>
        <w:t>only</w:t>
      </w:r>
      <w:r>
        <w:rPr>
          <w:spacing w:val="-2"/>
        </w:rPr>
        <w:t xml:space="preserve"> </w:t>
      </w:r>
      <w:r>
        <w:t>detected</w:t>
      </w:r>
      <w:r>
        <w:rPr>
          <w:spacing w:val="-2"/>
        </w:rPr>
        <w:t xml:space="preserve"> </w:t>
      </w:r>
      <w:r>
        <w:t>in</w:t>
      </w:r>
      <w:r>
        <w:rPr>
          <w:spacing w:val="-6"/>
        </w:rPr>
        <w:t xml:space="preserve"> </w:t>
      </w:r>
      <w:r>
        <w:t>faeces, but</w:t>
      </w:r>
      <w:r>
        <w:rPr>
          <w:spacing w:val="-2"/>
        </w:rPr>
        <w:t xml:space="preserve"> </w:t>
      </w:r>
      <w:r>
        <w:t>not in urine.</w:t>
      </w:r>
    </w:p>
    <w:p w14:paraId="0AD3A223" w14:textId="77777777" w:rsidR="00BE39DF" w:rsidRDefault="00F20CF4">
      <w:pPr>
        <w:spacing w:before="239"/>
        <w:ind w:left="120"/>
        <w:rPr>
          <w:b/>
          <w:sz w:val="24"/>
        </w:rPr>
      </w:pPr>
      <w:bookmarkStart w:id="89" w:name="Specific_Populations"/>
      <w:bookmarkEnd w:id="89"/>
      <w:r>
        <w:rPr>
          <w:b/>
          <w:sz w:val="24"/>
        </w:rPr>
        <w:t>Specific</w:t>
      </w:r>
      <w:r>
        <w:rPr>
          <w:b/>
          <w:spacing w:val="2"/>
          <w:sz w:val="24"/>
        </w:rPr>
        <w:t xml:space="preserve"> </w:t>
      </w:r>
      <w:r>
        <w:rPr>
          <w:b/>
          <w:spacing w:val="-2"/>
          <w:sz w:val="24"/>
        </w:rPr>
        <w:t>Populations</w:t>
      </w:r>
    </w:p>
    <w:p w14:paraId="73FFE032" w14:textId="77777777" w:rsidR="00BE39DF" w:rsidRDefault="00F20CF4">
      <w:pPr>
        <w:pStyle w:val="Heading3"/>
        <w:spacing w:before="108"/>
      </w:pPr>
      <w:bookmarkStart w:id="90" w:name="Male_and_female_patients"/>
      <w:bookmarkEnd w:id="90"/>
      <w:r>
        <w:t>Male</w:t>
      </w:r>
      <w:r>
        <w:rPr>
          <w:spacing w:val="-14"/>
        </w:rPr>
        <w:t xml:space="preserve"> </w:t>
      </w:r>
      <w:r>
        <w:t>and</w:t>
      </w:r>
      <w:r>
        <w:rPr>
          <w:spacing w:val="-12"/>
        </w:rPr>
        <w:t xml:space="preserve"> </w:t>
      </w:r>
      <w:r>
        <w:t>female</w:t>
      </w:r>
      <w:r>
        <w:rPr>
          <w:spacing w:val="-13"/>
        </w:rPr>
        <w:t xml:space="preserve"> </w:t>
      </w:r>
      <w:r>
        <w:rPr>
          <w:spacing w:val="-2"/>
        </w:rPr>
        <w:t>patients</w:t>
      </w:r>
    </w:p>
    <w:p w14:paraId="3A48C2F1" w14:textId="77777777" w:rsidR="00BE39DF" w:rsidRDefault="00F20CF4">
      <w:pPr>
        <w:pStyle w:val="BodyText"/>
        <w:spacing w:before="121"/>
      </w:pPr>
      <w:r>
        <w:t>Sex</w:t>
      </w:r>
      <w:r>
        <w:rPr>
          <w:spacing w:val="-3"/>
        </w:rPr>
        <w:t xml:space="preserve"> </w:t>
      </w:r>
      <w:r>
        <w:t>or</w:t>
      </w:r>
      <w:r>
        <w:rPr>
          <w:spacing w:val="1"/>
        </w:rPr>
        <w:t xml:space="preserve"> </w:t>
      </w:r>
      <w:r>
        <w:t>weight</w:t>
      </w:r>
      <w:r>
        <w:rPr>
          <w:spacing w:val="-4"/>
        </w:rPr>
        <w:t xml:space="preserve"> </w:t>
      </w:r>
      <w:r>
        <w:t>have</w:t>
      </w:r>
      <w:r>
        <w:rPr>
          <w:spacing w:val="-2"/>
        </w:rPr>
        <w:t xml:space="preserve"> </w:t>
      </w:r>
      <w:r>
        <w:t>no</w:t>
      </w:r>
      <w:r>
        <w:rPr>
          <w:spacing w:val="-1"/>
        </w:rPr>
        <w:t xml:space="preserve"> </w:t>
      </w:r>
      <w:r>
        <w:t>clinically significant</w:t>
      </w:r>
      <w:r>
        <w:rPr>
          <w:spacing w:val="-5"/>
        </w:rPr>
        <w:t xml:space="preserve"> </w:t>
      </w:r>
      <w:r>
        <w:t>influence</w:t>
      </w:r>
      <w:r>
        <w:rPr>
          <w:spacing w:val="-1"/>
        </w:rPr>
        <w:t xml:space="preserve"> </w:t>
      </w:r>
      <w:r>
        <w:t>on</w:t>
      </w:r>
      <w:r>
        <w:rPr>
          <w:spacing w:val="-1"/>
        </w:rPr>
        <w:t xml:space="preserve"> </w:t>
      </w:r>
      <w:r>
        <w:t xml:space="preserve">etrasimod </w:t>
      </w:r>
      <w:r>
        <w:rPr>
          <w:spacing w:val="-2"/>
        </w:rPr>
        <w:t>pharmacokinetics.</w:t>
      </w:r>
    </w:p>
    <w:p w14:paraId="146B7D3B" w14:textId="77777777" w:rsidR="00BE39DF" w:rsidRDefault="00F20CF4">
      <w:pPr>
        <w:pStyle w:val="Heading3"/>
        <w:spacing w:before="170"/>
      </w:pPr>
      <w:bookmarkStart w:id="91" w:name="Racial_or_ethnic_groups"/>
      <w:bookmarkEnd w:id="91"/>
      <w:r>
        <w:t>Racial</w:t>
      </w:r>
      <w:r>
        <w:rPr>
          <w:spacing w:val="-10"/>
        </w:rPr>
        <w:t xml:space="preserve"> </w:t>
      </w:r>
      <w:r>
        <w:t>or</w:t>
      </w:r>
      <w:r>
        <w:rPr>
          <w:spacing w:val="-11"/>
        </w:rPr>
        <w:t xml:space="preserve"> </w:t>
      </w:r>
      <w:r>
        <w:t>ethnic</w:t>
      </w:r>
      <w:r>
        <w:rPr>
          <w:spacing w:val="-15"/>
        </w:rPr>
        <w:t xml:space="preserve"> </w:t>
      </w:r>
      <w:r>
        <w:rPr>
          <w:spacing w:val="-2"/>
        </w:rPr>
        <w:t>groups</w:t>
      </w:r>
    </w:p>
    <w:p w14:paraId="7AB00690" w14:textId="77777777" w:rsidR="00BE39DF" w:rsidRDefault="00F20CF4">
      <w:pPr>
        <w:pStyle w:val="BodyText"/>
        <w:spacing w:line="259" w:lineRule="auto"/>
        <w:ind w:right="622"/>
      </w:pPr>
      <w:r>
        <w:t>No</w:t>
      </w:r>
      <w:r>
        <w:rPr>
          <w:spacing w:val="-6"/>
        </w:rPr>
        <w:t xml:space="preserve"> </w:t>
      </w:r>
      <w:r>
        <w:t>clinically</w:t>
      </w:r>
      <w:r>
        <w:rPr>
          <w:spacing w:val="-6"/>
        </w:rPr>
        <w:t xml:space="preserve"> </w:t>
      </w:r>
      <w:r>
        <w:t>relevant</w:t>
      </w:r>
      <w:r>
        <w:rPr>
          <w:spacing w:val="-6"/>
        </w:rPr>
        <w:t xml:space="preserve"> </w:t>
      </w:r>
      <w:r>
        <w:t>pharmacokinetic</w:t>
      </w:r>
      <w:r>
        <w:rPr>
          <w:spacing w:val="-7"/>
        </w:rPr>
        <w:t xml:space="preserve"> </w:t>
      </w:r>
      <w:r>
        <w:t>differences</w:t>
      </w:r>
      <w:r>
        <w:rPr>
          <w:spacing w:val="-7"/>
        </w:rPr>
        <w:t xml:space="preserve"> </w:t>
      </w:r>
      <w:r>
        <w:t>were</w:t>
      </w:r>
      <w:r>
        <w:rPr>
          <w:spacing w:val="-7"/>
        </w:rPr>
        <w:t xml:space="preserve"> </w:t>
      </w:r>
      <w:r>
        <w:t>observed</w:t>
      </w:r>
      <w:r>
        <w:rPr>
          <w:spacing w:val="-6"/>
        </w:rPr>
        <w:t xml:space="preserve"> </w:t>
      </w:r>
      <w:r>
        <w:t>between</w:t>
      </w:r>
      <w:r>
        <w:rPr>
          <w:spacing w:val="-6"/>
        </w:rPr>
        <w:t xml:space="preserve"> </w:t>
      </w:r>
      <w:r>
        <w:t>Japanese, Chinese, and Caucasian subjects.</w:t>
      </w:r>
    </w:p>
    <w:p w14:paraId="4DF8C31D" w14:textId="77777777" w:rsidR="00BE39DF" w:rsidRDefault="00F20CF4">
      <w:pPr>
        <w:pStyle w:val="Heading3"/>
        <w:spacing w:before="149"/>
      </w:pPr>
      <w:bookmarkStart w:id="92" w:name="Paediatric_population"/>
      <w:bookmarkEnd w:id="92"/>
      <w:r>
        <w:t>Paediatric</w:t>
      </w:r>
      <w:r>
        <w:rPr>
          <w:spacing w:val="-5"/>
        </w:rPr>
        <w:t xml:space="preserve"> </w:t>
      </w:r>
      <w:r>
        <w:rPr>
          <w:spacing w:val="-2"/>
        </w:rPr>
        <w:t>population</w:t>
      </w:r>
    </w:p>
    <w:p w14:paraId="5B6212AA" w14:textId="77777777" w:rsidR="00BE39DF" w:rsidRDefault="00F20CF4">
      <w:pPr>
        <w:pStyle w:val="BodyText"/>
        <w:spacing w:line="259" w:lineRule="auto"/>
        <w:ind w:right="531"/>
      </w:pPr>
      <w:r>
        <w:t>A</w:t>
      </w:r>
      <w:r>
        <w:rPr>
          <w:spacing w:val="-4"/>
        </w:rPr>
        <w:t xml:space="preserve"> </w:t>
      </w:r>
      <w:r>
        <w:t>population</w:t>
      </w:r>
      <w:r>
        <w:rPr>
          <w:spacing w:val="-3"/>
        </w:rPr>
        <w:t xml:space="preserve"> </w:t>
      </w:r>
      <w:r>
        <w:t>pharmacokinetics</w:t>
      </w:r>
      <w:r>
        <w:rPr>
          <w:spacing w:val="-5"/>
        </w:rPr>
        <w:t xml:space="preserve"> </w:t>
      </w:r>
      <w:r>
        <w:t>analysis</w:t>
      </w:r>
      <w:r>
        <w:rPr>
          <w:spacing w:val="-5"/>
        </w:rPr>
        <w:t xml:space="preserve"> </w:t>
      </w:r>
      <w:r>
        <w:t>predicted</w:t>
      </w:r>
      <w:r>
        <w:rPr>
          <w:spacing w:val="-7"/>
        </w:rPr>
        <w:t xml:space="preserve"> </w:t>
      </w:r>
      <w:r>
        <w:t>similar</w:t>
      </w:r>
      <w:r>
        <w:rPr>
          <w:spacing w:val="-1"/>
        </w:rPr>
        <w:t xml:space="preserve"> </w:t>
      </w:r>
      <w:r>
        <w:t>etrasimod</w:t>
      </w:r>
      <w:r>
        <w:rPr>
          <w:spacing w:val="-3"/>
        </w:rPr>
        <w:t xml:space="preserve"> </w:t>
      </w:r>
      <w:r>
        <w:t>exposures</w:t>
      </w:r>
      <w:r>
        <w:rPr>
          <w:spacing w:val="-5"/>
        </w:rPr>
        <w:t xml:space="preserve"> </w:t>
      </w:r>
      <w:r>
        <w:t>in</w:t>
      </w:r>
      <w:r>
        <w:rPr>
          <w:spacing w:val="-3"/>
        </w:rPr>
        <w:t xml:space="preserve"> </w:t>
      </w:r>
      <w:r>
        <w:t>adult</w:t>
      </w:r>
      <w:r>
        <w:rPr>
          <w:spacing w:val="-6"/>
        </w:rPr>
        <w:t xml:space="preserve"> </w:t>
      </w:r>
      <w:r>
        <w:t>and older adolescent (16 to &lt;18 years old) patients with UC.</w:t>
      </w:r>
    </w:p>
    <w:p w14:paraId="5C72E982" w14:textId="77777777" w:rsidR="00BE39DF" w:rsidRDefault="00F20CF4">
      <w:pPr>
        <w:pStyle w:val="BodyText"/>
        <w:spacing w:before="157" w:line="259" w:lineRule="auto"/>
        <w:ind w:right="472"/>
      </w:pPr>
      <w:r>
        <w:t>The</w:t>
      </w:r>
      <w:r>
        <w:rPr>
          <w:spacing w:val="-2"/>
        </w:rPr>
        <w:t xml:space="preserve"> </w:t>
      </w:r>
      <w:r>
        <w:t>safety</w:t>
      </w:r>
      <w:r>
        <w:rPr>
          <w:spacing w:val="-1"/>
        </w:rPr>
        <w:t xml:space="preserve"> </w:t>
      </w:r>
      <w:r>
        <w:t>and</w:t>
      </w:r>
      <w:r>
        <w:rPr>
          <w:spacing w:val="-1"/>
        </w:rPr>
        <w:t xml:space="preserve"> </w:t>
      </w:r>
      <w:r>
        <w:t>efficacy</w:t>
      </w:r>
      <w:r>
        <w:rPr>
          <w:spacing w:val="-1"/>
        </w:rPr>
        <w:t xml:space="preserve"> </w:t>
      </w:r>
      <w:r>
        <w:t>of</w:t>
      </w:r>
      <w:r>
        <w:rPr>
          <w:spacing w:val="-4"/>
        </w:rPr>
        <w:t xml:space="preserve"> </w:t>
      </w:r>
      <w:r>
        <w:t>VELSIPITY</w:t>
      </w:r>
      <w:r>
        <w:rPr>
          <w:spacing w:val="-6"/>
        </w:rPr>
        <w:t xml:space="preserve"> </w:t>
      </w:r>
      <w:r>
        <w:t>in</w:t>
      </w:r>
      <w:r>
        <w:rPr>
          <w:spacing w:val="-1"/>
        </w:rPr>
        <w:t xml:space="preserve"> </w:t>
      </w:r>
      <w:r>
        <w:t>children</w:t>
      </w:r>
      <w:r>
        <w:rPr>
          <w:spacing w:val="-6"/>
        </w:rPr>
        <w:t xml:space="preserve"> </w:t>
      </w:r>
      <w:r>
        <w:t>and</w:t>
      </w:r>
      <w:r>
        <w:rPr>
          <w:spacing w:val="-1"/>
        </w:rPr>
        <w:t xml:space="preserve"> </w:t>
      </w:r>
      <w:r>
        <w:t>adolescents</w:t>
      </w:r>
      <w:r>
        <w:rPr>
          <w:spacing w:val="-3"/>
        </w:rPr>
        <w:t xml:space="preserve"> </w:t>
      </w:r>
      <w:r>
        <w:t>below</w:t>
      </w:r>
      <w:r>
        <w:rPr>
          <w:spacing w:val="-2"/>
        </w:rPr>
        <w:t xml:space="preserve"> </w:t>
      </w:r>
      <w:r>
        <w:t>the</w:t>
      </w:r>
      <w:r>
        <w:rPr>
          <w:spacing w:val="-2"/>
        </w:rPr>
        <w:t xml:space="preserve"> </w:t>
      </w:r>
      <w:r>
        <w:t>age</w:t>
      </w:r>
      <w:r>
        <w:rPr>
          <w:spacing w:val="-2"/>
        </w:rPr>
        <w:t xml:space="preserve"> </w:t>
      </w:r>
      <w:r>
        <w:t>of</w:t>
      </w:r>
      <w:r>
        <w:rPr>
          <w:spacing w:val="-4"/>
        </w:rPr>
        <w:t xml:space="preserve"> </w:t>
      </w:r>
      <w:r>
        <w:t>16</w:t>
      </w:r>
      <w:r>
        <w:rPr>
          <w:spacing w:val="-1"/>
        </w:rPr>
        <w:t xml:space="preserve"> </w:t>
      </w:r>
      <w:r>
        <w:t>years have not been established.</w:t>
      </w:r>
    </w:p>
    <w:p w14:paraId="3F7513B1" w14:textId="77777777" w:rsidR="00BE39DF" w:rsidRDefault="00F20CF4">
      <w:pPr>
        <w:pStyle w:val="Heading3"/>
        <w:spacing w:before="149"/>
      </w:pPr>
      <w:bookmarkStart w:id="93" w:name="Elderly"/>
      <w:bookmarkEnd w:id="93"/>
      <w:r>
        <w:rPr>
          <w:spacing w:val="-2"/>
        </w:rPr>
        <w:t>Elderly</w:t>
      </w:r>
    </w:p>
    <w:p w14:paraId="0981439F" w14:textId="77777777" w:rsidR="00BE39DF" w:rsidRDefault="00F20CF4">
      <w:pPr>
        <w:pStyle w:val="BodyText"/>
        <w:spacing w:line="259" w:lineRule="auto"/>
        <w:ind w:right="531"/>
      </w:pPr>
      <w:r>
        <w:t>Population pharmacokinetic analyses showed that age did not have an effect on the pharmacokinetics</w:t>
      </w:r>
      <w:r>
        <w:rPr>
          <w:spacing w:val="-3"/>
        </w:rPr>
        <w:t xml:space="preserve"> </w:t>
      </w:r>
      <w:r>
        <w:t>of etrasimod</w:t>
      </w:r>
      <w:r>
        <w:rPr>
          <w:spacing w:val="-1"/>
        </w:rPr>
        <w:t xml:space="preserve"> </w:t>
      </w:r>
      <w:r>
        <w:t>in</w:t>
      </w:r>
      <w:r>
        <w:rPr>
          <w:spacing w:val="-6"/>
        </w:rPr>
        <w:t xml:space="preserve"> </w:t>
      </w:r>
      <w:r>
        <w:t>patients</w:t>
      </w:r>
      <w:r>
        <w:rPr>
          <w:spacing w:val="-3"/>
        </w:rPr>
        <w:t xml:space="preserve"> </w:t>
      </w:r>
      <w:r>
        <w:t>over 65</w:t>
      </w:r>
      <w:r>
        <w:rPr>
          <w:spacing w:val="-11"/>
        </w:rPr>
        <w:t xml:space="preserve"> </w:t>
      </w:r>
      <w:r>
        <w:t>years</w:t>
      </w:r>
      <w:r>
        <w:rPr>
          <w:spacing w:val="-3"/>
        </w:rPr>
        <w:t xml:space="preserve"> </w:t>
      </w:r>
      <w:r>
        <w:t>of age.</w:t>
      </w:r>
      <w:r>
        <w:rPr>
          <w:spacing w:val="-3"/>
        </w:rPr>
        <w:t xml:space="preserve"> </w:t>
      </w:r>
      <w:r>
        <w:t>There</w:t>
      </w:r>
      <w:r>
        <w:rPr>
          <w:spacing w:val="-7"/>
        </w:rPr>
        <w:t xml:space="preserve"> </w:t>
      </w:r>
      <w:r>
        <w:t>is</w:t>
      </w:r>
      <w:r>
        <w:rPr>
          <w:spacing w:val="-3"/>
        </w:rPr>
        <w:t xml:space="preserve"> </w:t>
      </w:r>
      <w:r>
        <w:t>no</w:t>
      </w:r>
      <w:r>
        <w:rPr>
          <w:spacing w:val="-1"/>
        </w:rPr>
        <w:t xml:space="preserve"> </w:t>
      </w:r>
      <w:r>
        <w:t>meaningful difference in the pharmacokinetics in elderly patients compared to younger patients.</w:t>
      </w:r>
    </w:p>
    <w:p w14:paraId="3F0BE7D4" w14:textId="77777777" w:rsidR="00BE39DF" w:rsidRDefault="00F20CF4">
      <w:pPr>
        <w:pStyle w:val="Heading3"/>
      </w:pPr>
      <w:bookmarkStart w:id="94" w:name="Renal_impairment"/>
      <w:bookmarkEnd w:id="94"/>
      <w:r>
        <w:t>Renal</w:t>
      </w:r>
      <w:r>
        <w:rPr>
          <w:spacing w:val="-15"/>
        </w:rPr>
        <w:t xml:space="preserve"> </w:t>
      </w:r>
      <w:r>
        <w:rPr>
          <w:spacing w:val="-2"/>
        </w:rPr>
        <w:t>impairment</w:t>
      </w:r>
    </w:p>
    <w:p w14:paraId="46C98B47" w14:textId="77777777" w:rsidR="00BE39DF" w:rsidRDefault="00F20CF4">
      <w:pPr>
        <w:pStyle w:val="BodyText"/>
        <w:spacing w:before="119" w:line="259" w:lineRule="auto"/>
        <w:ind w:right="522"/>
      </w:pPr>
      <w:r>
        <w:rPr>
          <w:position w:val="2"/>
        </w:rPr>
        <w:t>No dose adjustments are needed in patients with renal impairment as C</w:t>
      </w:r>
      <w:r>
        <w:rPr>
          <w:sz w:val="16"/>
        </w:rPr>
        <w:t xml:space="preserve">max </w:t>
      </w:r>
      <w:r>
        <w:rPr>
          <w:position w:val="2"/>
        </w:rPr>
        <w:t xml:space="preserve">and AUC were </w:t>
      </w:r>
      <w:r>
        <w:t>comparable between subjects with severe renal impairment (comprised of subjects with eGFR</w:t>
      </w:r>
      <w:r>
        <w:rPr>
          <w:spacing w:val="-3"/>
        </w:rPr>
        <w:t xml:space="preserve"> </w:t>
      </w:r>
      <w:r>
        <w:t>≤</w:t>
      </w:r>
      <w:r>
        <w:rPr>
          <w:spacing w:val="-3"/>
        </w:rPr>
        <w:t xml:space="preserve"> </w:t>
      </w:r>
      <w:r>
        <w:t>29</w:t>
      </w:r>
      <w:r>
        <w:rPr>
          <w:spacing w:val="-1"/>
        </w:rPr>
        <w:t xml:space="preserve"> </w:t>
      </w:r>
      <w:r>
        <w:t>mL/min) and</w:t>
      </w:r>
      <w:r>
        <w:rPr>
          <w:spacing w:val="-6"/>
        </w:rPr>
        <w:t xml:space="preserve"> </w:t>
      </w:r>
      <w:r>
        <w:t>subjects</w:t>
      </w:r>
      <w:r>
        <w:rPr>
          <w:spacing w:val="-3"/>
        </w:rPr>
        <w:t xml:space="preserve"> </w:t>
      </w:r>
      <w:r>
        <w:t>with</w:t>
      </w:r>
      <w:r>
        <w:rPr>
          <w:spacing w:val="-1"/>
        </w:rPr>
        <w:t xml:space="preserve"> </w:t>
      </w:r>
      <w:r>
        <w:t>normal</w:t>
      </w:r>
      <w:r>
        <w:rPr>
          <w:spacing w:val="-5"/>
        </w:rPr>
        <w:t xml:space="preserve"> </w:t>
      </w:r>
      <w:r>
        <w:t>renal</w:t>
      </w:r>
      <w:r>
        <w:rPr>
          <w:spacing w:val="-1"/>
        </w:rPr>
        <w:t xml:space="preserve"> </w:t>
      </w:r>
      <w:r>
        <w:t>function.</w:t>
      </w:r>
      <w:r>
        <w:rPr>
          <w:spacing w:val="-3"/>
        </w:rPr>
        <w:t xml:space="preserve"> </w:t>
      </w:r>
      <w:r>
        <w:t>The</w:t>
      </w:r>
      <w:r>
        <w:rPr>
          <w:spacing w:val="-7"/>
        </w:rPr>
        <w:t xml:space="preserve"> </w:t>
      </w:r>
      <w:r>
        <w:t>effect</w:t>
      </w:r>
      <w:r>
        <w:rPr>
          <w:spacing w:val="-1"/>
        </w:rPr>
        <w:t xml:space="preserve"> </w:t>
      </w:r>
      <w:r>
        <w:t>of hemodialysis</w:t>
      </w:r>
      <w:r>
        <w:rPr>
          <w:spacing w:val="-3"/>
        </w:rPr>
        <w:t xml:space="preserve"> </w:t>
      </w:r>
      <w:r>
        <w:t>on the pharmacokinetics of etrasimod was not evaluated.</w:t>
      </w:r>
    </w:p>
    <w:p w14:paraId="3CF105C6" w14:textId="77777777" w:rsidR="00BE39DF" w:rsidRDefault="00F20CF4">
      <w:pPr>
        <w:pStyle w:val="Heading3"/>
        <w:spacing w:before="145"/>
      </w:pPr>
      <w:bookmarkStart w:id="95" w:name="Hepatic_impairment"/>
      <w:bookmarkEnd w:id="95"/>
      <w:r>
        <w:t>Hepatic</w:t>
      </w:r>
      <w:r>
        <w:rPr>
          <w:spacing w:val="-10"/>
        </w:rPr>
        <w:t xml:space="preserve"> </w:t>
      </w:r>
      <w:r>
        <w:rPr>
          <w:spacing w:val="-2"/>
        </w:rPr>
        <w:t>impairment</w:t>
      </w:r>
    </w:p>
    <w:p w14:paraId="3024F381" w14:textId="0EEB9B23" w:rsidR="00BE39DF" w:rsidRDefault="00F20CF4" w:rsidP="00F20CF4">
      <w:pPr>
        <w:pStyle w:val="BodyText"/>
        <w:spacing w:before="121" w:line="259" w:lineRule="auto"/>
        <w:ind w:right="433"/>
      </w:pPr>
      <w:r>
        <w:t>No dose adjustments are needed in patients with mild to moderate hepatic impairment. Etrasimod is not recommended in severe hepatic impairment. The total etrasimod AUC parameters are 13% and 29%higher in subjects with mild and moderate hepatic impairment, respectively, compared with subjects with normal liver function for the 2 mg single dose studied. The</w:t>
      </w:r>
      <w:r>
        <w:rPr>
          <w:spacing w:val="-2"/>
        </w:rPr>
        <w:t xml:space="preserve"> </w:t>
      </w:r>
      <w:r>
        <w:t>unbound</w:t>
      </w:r>
      <w:r>
        <w:rPr>
          <w:spacing w:val="-6"/>
        </w:rPr>
        <w:t xml:space="preserve"> </w:t>
      </w:r>
      <w:r>
        <w:t>etrasimod</w:t>
      </w:r>
      <w:r>
        <w:rPr>
          <w:spacing w:val="-1"/>
        </w:rPr>
        <w:t xml:space="preserve"> </w:t>
      </w:r>
      <w:r>
        <w:t>AUC</w:t>
      </w:r>
      <w:r>
        <w:rPr>
          <w:spacing w:val="-3"/>
        </w:rPr>
        <w:t xml:space="preserve"> </w:t>
      </w:r>
      <w:r>
        <w:t>in</w:t>
      </w:r>
      <w:r>
        <w:rPr>
          <w:spacing w:val="-6"/>
        </w:rPr>
        <w:t xml:space="preserve"> </w:t>
      </w:r>
      <w:r>
        <w:t>subjects</w:t>
      </w:r>
      <w:r>
        <w:rPr>
          <w:spacing w:val="-3"/>
        </w:rPr>
        <w:t xml:space="preserve"> </w:t>
      </w:r>
      <w:r>
        <w:t>with</w:t>
      </w:r>
      <w:r>
        <w:rPr>
          <w:spacing w:val="-1"/>
        </w:rPr>
        <w:t xml:space="preserve"> </w:t>
      </w:r>
      <w:r>
        <w:t>mild</w:t>
      </w:r>
      <w:r>
        <w:rPr>
          <w:spacing w:val="-1"/>
        </w:rPr>
        <w:t xml:space="preserve"> </w:t>
      </w:r>
      <w:r>
        <w:t>and</w:t>
      </w:r>
      <w:r>
        <w:rPr>
          <w:spacing w:val="-6"/>
        </w:rPr>
        <w:t xml:space="preserve"> </w:t>
      </w:r>
      <w:r>
        <w:t>moderate</w:t>
      </w:r>
      <w:r>
        <w:rPr>
          <w:spacing w:val="-2"/>
        </w:rPr>
        <w:t xml:space="preserve"> </w:t>
      </w:r>
      <w:r>
        <w:t>hepatic</w:t>
      </w:r>
      <w:r>
        <w:rPr>
          <w:spacing w:val="-7"/>
        </w:rPr>
        <w:t xml:space="preserve"> </w:t>
      </w:r>
      <w:r>
        <w:t xml:space="preserve">impairment </w:t>
      </w:r>
      <w:r>
        <w:t>w</w:t>
      </w:r>
      <w:r>
        <w:t>as</w:t>
      </w:r>
      <w:r>
        <w:rPr>
          <w:spacing w:val="-4"/>
        </w:rPr>
        <w:t xml:space="preserve"> </w:t>
      </w:r>
      <w:r>
        <w:t>similar to</w:t>
      </w:r>
      <w:r>
        <w:rPr>
          <w:spacing w:val="-2"/>
        </w:rPr>
        <w:t xml:space="preserve"> </w:t>
      </w:r>
      <w:r>
        <w:t>subjects</w:t>
      </w:r>
      <w:r>
        <w:rPr>
          <w:spacing w:val="-4"/>
        </w:rPr>
        <w:t xml:space="preserve"> </w:t>
      </w:r>
      <w:r>
        <w:t>with</w:t>
      </w:r>
      <w:r>
        <w:rPr>
          <w:spacing w:val="-2"/>
        </w:rPr>
        <w:t xml:space="preserve"> </w:t>
      </w:r>
      <w:r>
        <w:t>normal</w:t>
      </w:r>
      <w:r>
        <w:rPr>
          <w:spacing w:val="-2"/>
        </w:rPr>
        <w:t xml:space="preserve"> </w:t>
      </w:r>
      <w:r>
        <w:t>liver</w:t>
      </w:r>
      <w:r>
        <w:rPr>
          <w:spacing w:val="-5"/>
        </w:rPr>
        <w:t xml:space="preserve"> </w:t>
      </w:r>
      <w:r>
        <w:t>function.</w:t>
      </w:r>
      <w:r>
        <w:rPr>
          <w:spacing w:val="-4"/>
        </w:rPr>
        <w:t xml:space="preserve"> </w:t>
      </w:r>
      <w:r>
        <w:t>The</w:t>
      </w:r>
      <w:r>
        <w:rPr>
          <w:spacing w:val="-3"/>
        </w:rPr>
        <w:t xml:space="preserve"> </w:t>
      </w:r>
      <w:r>
        <w:t>modest</w:t>
      </w:r>
      <w:r>
        <w:rPr>
          <w:spacing w:val="-2"/>
        </w:rPr>
        <w:t xml:space="preserve"> </w:t>
      </w:r>
      <w:r>
        <w:t>increased</w:t>
      </w:r>
      <w:r>
        <w:rPr>
          <w:spacing w:val="-2"/>
        </w:rPr>
        <w:t xml:space="preserve"> </w:t>
      </w:r>
      <w:r>
        <w:t>etrasimod</w:t>
      </w:r>
      <w:r>
        <w:rPr>
          <w:spacing w:val="-2"/>
        </w:rPr>
        <w:t xml:space="preserve"> </w:t>
      </w:r>
      <w:r>
        <w:t>AUC</w:t>
      </w:r>
      <w:r>
        <w:rPr>
          <w:spacing w:val="-4"/>
        </w:rPr>
        <w:t xml:space="preserve"> </w:t>
      </w:r>
      <w:r>
        <w:t>in subjects with moderate hepatic impairment is not expected to be clinically significant.</w:t>
      </w:r>
    </w:p>
    <w:p w14:paraId="149E5FFA" w14:textId="77777777" w:rsidR="00BE39DF" w:rsidRDefault="00BE39DF">
      <w:pPr>
        <w:pStyle w:val="BodyText"/>
        <w:spacing w:before="79"/>
        <w:ind w:left="0"/>
      </w:pPr>
    </w:p>
    <w:p w14:paraId="1AD4B192" w14:textId="77777777" w:rsidR="00BE39DF" w:rsidRDefault="00F20CF4">
      <w:pPr>
        <w:pStyle w:val="Heading2"/>
        <w:numPr>
          <w:ilvl w:val="1"/>
          <w:numId w:val="8"/>
        </w:numPr>
        <w:tabs>
          <w:tab w:val="left" w:pos="546"/>
        </w:tabs>
        <w:ind w:left="546" w:hanging="426"/>
      </w:pPr>
      <w:bookmarkStart w:id="96" w:name="5.3_Preclinical_safety_data"/>
      <w:bookmarkEnd w:id="96"/>
      <w:r>
        <w:t>Preclinical</w:t>
      </w:r>
      <w:r>
        <w:rPr>
          <w:spacing w:val="-10"/>
        </w:rPr>
        <w:t xml:space="preserve"> </w:t>
      </w:r>
      <w:r>
        <w:t>safety</w:t>
      </w:r>
      <w:r>
        <w:rPr>
          <w:spacing w:val="-8"/>
        </w:rPr>
        <w:t xml:space="preserve"> </w:t>
      </w:r>
      <w:r>
        <w:rPr>
          <w:spacing w:val="-4"/>
        </w:rPr>
        <w:t>data</w:t>
      </w:r>
    </w:p>
    <w:p w14:paraId="6CACE6E8" w14:textId="77777777" w:rsidR="00BE39DF" w:rsidRDefault="00F20CF4">
      <w:pPr>
        <w:pStyle w:val="Heading4"/>
        <w:spacing w:before="244"/>
      </w:pPr>
      <w:bookmarkStart w:id="97" w:name="Genotoxicity"/>
      <w:bookmarkEnd w:id="97"/>
      <w:r>
        <w:rPr>
          <w:spacing w:val="-2"/>
        </w:rPr>
        <w:t>Genotoxicity</w:t>
      </w:r>
    </w:p>
    <w:p w14:paraId="40234D50" w14:textId="77777777" w:rsidR="00BE39DF" w:rsidRDefault="00F20CF4">
      <w:pPr>
        <w:pStyle w:val="BodyText"/>
        <w:spacing w:before="122" w:line="259" w:lineRule="auto"/>
      </w:pPr>
      <w:r>
        <w:t>Etrasimod</w:t>
      </w:r>
      <w:r>
        <w:rPr>
          <w:spacing w:val="-1"/>
        </w:rPr>
        <w:t xml:space="preserve"> </w:t>
      </w:r>
      <w:r>
        <w:t>was</w:t>
      </w:r>
      <w:r>
        <w:rPr>
          <w:spacing w:val="-3"/>
        </w:rPr>
        <w:t xml:space="preserve"> </w:t>
      </w:r>
      <w:r>
        <w:t>negative</w:t>
      </w:r>
      <w:r>
        <w:rPr>
          <w:spacing w:val="-2"/>
        </w:rPr>
        <w:t xml:space="preserve"> </w:t>
      </w:r>
      <w:r>
        <w:t>in</w:t>
      </w:r>
      <w:r>
        <w:rPr>
          <w:spacing w:val="-6"/>
        </w:rPr>
        <w:t xml:space="preserve"> </w:t>
      </w:r>
      <w:r>
        <w:t>a</w:t>
      </w:r>
      <w:r>
        <w:rPr>
          <w:spacing w:val="-2"/>
        </w:rPr>
        <w:t xml:space="preserve"> </w:t>
      </w:r>
      <w:r>
        <w:t>battery</w:t>
      </w:r>
      <w:r>
        <w:rPr>
          <w:spacing w:val="-6"/>
        </w:rPr>
        <w:t xml:space="preserve"> </w:t>
      </w:r>
      <w:r>
        <w:t>of</w:t>
      </w:r>
      <w:r>
        <w:rPr>
          <w:spacing w:val="-4"/>
        </w:rPr>
        <w:t xml:space="preserve"> </w:t>
      </w:r>
      <w:r>
        <w:t>in</w:t>
      </w:r>
      <w:r>
        <w:rPr>
          <w:spacing w:val="-1"/>
        </w:rPr>
        <w:t xml:space="preserve"> </w:t>
      </w:r>
      <w:r>
        <w:t>vitro</w:t>
      </w:r>
      <w:r>
        <w:rPr>
          <w:spacing w:val="-1"/>
        </w:rPr>
        <w:t xml:space="preserve"> </w:t>
      </w:r>
      <w:r>
        <w:t>(Ames, chromosomal</w:t>
      </w:r>
      <w:r>
        <w:rPr>
          <w:spacing w:val="-1"/>
        </w:rPr>
        <w:t xml:space="preserve"> </w:t>
      </w:r>
      <w:r>
        <w:t>aberration</w:t>
      </w:r>
      <w:r>
        <w:rPr>
          <w:spacing w:val="-6"/>
        </w:rPr>
        <w:t xml:space="preserve"> </w:t>
      </w:r>
      <w:r>
        <w:t>in</w:t>
      </w:r>
      <w:r>
        <w:rPr>
          <w:spacing w:val="-1"/>
        </w:rPr>
        <w:t xml:space="preserve"> </w:t>
      </w:r>
      <w:r>
        <w:t>human peripheral blood lymphocytes) and in vivo (rat micronucleus) assays.</w:t>
      </w:r>
    </w:p>
    <w:p w14:paraId="2559D9CB" w14:textId="77777777" w:rsidR="00BE39DF" w:rsidRDefault="00F20CF4">
      <w:pPr>
        <w:pStyle w:val="Heading4"/>
        <w:spacing w:before="239"/>
      </w:pPr>
      <w:bookmarkStart w:id="98" w:name="Carcinogenicity"/>
      <w:bookmarkEnd w:id="98"/>
      <w:r>
        <w:rPr>
          <w:spacing w:val="-2"/>
        </w:rPr>
        <w:t>Carcinogenicity</w:t>
      </w:r>
    </w:p>
    <w:p w14:paraId="03051186" w14:textId="77777777" w:rsidR="00BE39DF" w:rsidRDefault="00F20CF4">
      <w:pPr>
        <w:pStyle w:val="BodyText"/>
        <w:spacing w:before="118" w:line="259" w:lineRule="auto"/>
        <w:ind w:right="505"/>
      </w:pPr>
      <w:r>
        <w:t>Oral carcinogenicity studies of etrasimod were conducted in mice and rats. In mice administered etrasimod for up to 104 weeks, there was an increase in hemangiosarcoma and hemangioma at 6 and 20 mg/kg/day in males and females. Systemic exposure at the no- observed-effect-level (NOEL) of 2 mg/kg/day</w:t>
      </w:r>
      <w:r>
        <w:rPr>
          <w:spacing w:val="-1"/>
        </w:rPr>
        <w:t xml:space="preserve"> </w:t>
      </w:r>
      <w:r>
        <w:t>was approximately 22</w:t>
      </w:r>
      <w:r>
        <w:rPr>
          <w:spacing w:val="-1"/>
        </w:rPr>
        <w:t xml:space="preserve"> </w:t>
      </w:r>
      <w:r>
        <w:t>times that in humans at the</w:t>
      </w:r>
      <w:r>
        <w:rPr>
          <w:spacing w:val="-2"/>
        </w:rPr>
        <w:t xml:space="preserve"> </w:t>
      </w:r>
      <w:r>
        <w:t>MRHD</w:t>
      </w:r>
      <w:r>
        <w:rPr>
          <w:spacing w:val="-2"/>
        </w:rPr>
        <w:t xml:space="preserve"> </w:t>
      </w:r>
      <w:r>
        <w:t>of 2</w:t>
      </w:r>
      <w:r>
        <w:rPr>
          <w:spacing w:val="-1"/>
        </w:rPr>
        <w:t xml:space="preserve"> </w:t>
      </w:r>
      <w:r>
        <w:t>mg/day.</w:t>
      </w:r>
      <w:r>
        <w:rPr>
          <w:spacing w:val="-3"/>
        </w:rPr>
        <w:t xml:space="preserve"> </w:t>
      </w:r>
      <w:r>
        <w:t>In</w:t>
      </w:r>
      <w:r>
        <w:rPr>
          <w:spacing w:val="-6"/>
        </w:rPr>
        <w:t xml:space="preserve"> </w:t>
      </w:r>
      <w:r>
        <w:t>rats, oral</w:t>
      </w:r>
      <w:r>
        <w:rPr>
          <w:spacing w:val="-5"/>
        </w:rPr>
        <w:t xml:space="preserve"> </w:t>
      </w:r>
      <w:r>
        <w:t>administration</w:t>
      </w:r>
      <w:r>
        <w:rPr>
          <w:spacing w:val="-1"/>
        </w:rPr>
        <w:t xml:space="preserve"> </w:t>
      </w:r>
      <w:r>
        <w:t>of etrasimod</w:t>
      </w:r>
      <w:r>
        <w:rPr>
          <w:spacing w:val="-1"/>
        </w:rPr>
        <w:t xml:space="preserve"> </w:t>
      </w:r>
      <w:r>
        <w:t>(up</w:t>
      </w:r>
      <w:r>
        <w:rPr>
          <w:spacing w:val="-6"/>
        </w:rPr>
        <w:t xml:space="preserve"> </w:t>
      </w:r>
      <w:r>
        <w:t>to</w:t>
      </w:r>
      <w:r>
        <w:rPr>
          <w:spacing w:val="-1"/>
        </w:rPr>
        <w:t xml:space="preserve"> </w:t>
      </w:r>
      <w:r>
        <w:t>20</w:t>
      </w:r>
      <w:r>
        <w:rPr>
          <w:spacing w:val="-6"/>
        </w:rPr>
        <w:t xml:space="preserve"> </w:t>
      </w:r>
      <w:r>
        <w:t>mg/kg/day)</w:t>
      </w:r>
      <w:r>
        <w:rPr>
          <w:spacing w:val="-4"/>
        </w:rPr>
        <w:t xml:space="preserve"> </w:t>
      </w:r>
      <w:r>
        <w:t>for</w:t>
      </w:r>
      <w:r>
        <w:rPr>
          <w:spacing w:val="-4"/>
        </w:rPr>
        <w:t xml:space="preserve"> </w:t>
      </w:r>
      <w:r>
        <w:t>up to 91 weeks, did not result in an increase in tumours. Plasma etrasimod exposure (AUC) at the highest dose tested is approximately 90 and 200 (males and females, respectively) times that in humans at the MRHD of 2 mg/day.</w:t>
      </w:r>
    </w:p>
    <w:p w14:paraId="747DEDCF" w14:textId="77777777" w:rsidR="00BE39DF" w:rsidRDefault="00F20CF4">
      <w:pPr>
        <w:pStyle w:val="Heading1"/>
        <w:numPr>
          <w:ilvl w:val="0"/>
          <w:numId w:val="8"/>
        </w:numPr>
        <w:tabs>
          <w:tab w:val="left" w:pos="547"/>
        </w:tabs>
        <w:spacing w:before="156"/>
        <w:ind w:hanging="427"/>
      </w:pPr>
      <w:bookmarkStart w:id="99" w:name="6.__PHARMACEUTICAL_PARTICULARS"/>
      <w:bookmarkEnd w:id="99"/>
      <w:r>
        <w:rPr>
          <w:spacing w:val="-2"/>
        </w:rPr>
        <w:t>PHARMACEUTICAL</w:t>
      </w:r>
      <w:r>
        <w:rPr>
          <w:spacing w:val="9"/>
        </w:rPr>
        <w:t xml:space="preserve"> </w:t>
      </w:r>
      <w:r>
        <w:rPr>
          <w:spacing w:val="-2"/>
        </w:rPr>
        <w:t>PARTICULARS</w:t>
      </w:r>
    </w:p>
    <w:p w14:paraId="1E191DE2" w14:textId="77777777" w:rsidR="00BE39DF" w:rsidRDefault="00BE39DF">
      <w:pPr>
        <w:pStyle w:val="BodyText"/>
        <w:spacing w:before="37"/>
        <w:ind w:left="0"/>
        <w:rPr>
          <w:b/>
          <w:sz w:val="28"/>
        </w:rPr>
      </w:pPr>
    </w:p>
    <w:p w14:paraId="449C1F13" w14:textId="77777777" w:rsidR="00BE39DF" w:rsidRDefault="00F20CF4">
      <w:pPr>
        <w:pStyle w:val="Heading2"/>
        <w:numPr>
          <w:ilvl w:val="1"/>
          <w:numId w:val="8"/>
        </w:numPr>
        <w:tabs>
          <w:tab w:val="left" w:pos="546"/>
        </w:tabs>
        <w:ind w:left="546" w:hanging="426"/>
      </w:pPr>
      <w:bookmarkStart w:id="100" w:name="6.1_List_of_excipients"/>
      <w:bookmarkEnd w:id="100"/>
      <w:r>
        <w:t>List</w:t>
      </w:r>
      <w:r>
        <w:rPr>
          <w:spacing w:val="-3"/>
        </w:rPr>
        <w:t xml:space="preserve"> </w:t>
      </w:r>
      <w:r>
        <w:t>of</w:t>
      </w:r>
      <w:r>
        <w:rPr>
          <w:spacing w:val="-2"/>
        </w:rPr>
        <w:t xml:space="preserve"> excipients</w:t>
      </w:r>
    </w:p>
    <w:p w14:paraId="3460E9AE" w14:textId="77777777" w:rsidR="00BE39DF" w:rsidRDefault="00F20CF4">
      <w:pPr>
        <w:pStyle w:val="BodyText"/>
        <w:spacing w:before="244"/>
      </w:pPr>
      <w:r>
        <w:t>VELSIPITY</w:t>
      </w:r>
      <w:r>
        <w:rPr>
          <w:spacing w:val="-6"/>
        </w:rPr>
        <w:t xml:space="preserve"> </w:t>
      </w:r>
      <w:r>
        <w:t>tablets</w:t>
      </w:r>
      <w:r>
        <w:rPr>
          <w:spacing w:val="-1"/>
        </w:rPr>
        <w:t xml:space="preserve"> </w:t>
      </w:r>
      <w:r>
        <w:t>contain</w:t>
      </w:r>
      <w:r>
        <w:rPr>
          <w:spacing w:val="1"/>
        </w:rPr>
        <w:t xml:space="preserve"> </w:t>
      </w:r>
      <w:r>
        <w:t>the</w:t>
      </w:r>
      <w:r>
        <w:rPr>
          <w:spacing w:val="-4"/>
        </w:rPr>
        <w:t xml:space="preserve"> </w:t>
      </w:r>
      <w:r>
        <w:t>following</w:t>
      </w:r>
      <w:r>
        <w:rPr>
          <w:spacing w:val="-4"/>
        </w:rPr>
        <w:t xml:space="preserve"> </w:t>
      </w:r>
      <w:r>
        <w:t>inactive</w:t>
      </w:r>
      <w:r>
        <w:rPr>
          <w:spacing w:val="-4"/>
        </w:rPr>
        <w:t xml:space="preserve"> </w:t>
      </w:r>
      <w:r>
        <w:rPr>
          <w:spacing w:val="-2"/>
        </w:rPr>
        <w:t>ingredients:</w:t>
      </w:r>
    </w:p>
    <w:p w14:paraId="04F18085" w14:textId="77777777" w:rsidR="00BE39DF" w:rsidRDefault="00F20CF4">
      <w:pPr>
        <w:pStyle w:val="ListParagraph"/>
        <w:numPr>
          <w:ilvl w:val="2"/>
          <w:numId w:val="8"/>
        </w:numPr>
        <w:tabs>
          <w:tab w:val="left" w:pos="479"/>
        </w:tabs>
        <w:spacing w:before="182"/>
        <w:ind w:left="479" w:hanging="359"/>
        <w:rPr>
          <w:sz w:val="24"/>
        </w:rPr>
      </w:pPr>
      <w:r>
        <w:rPr>
          <w:sz w:val="24"/>
        </w:rPr>
        <w:t>Magnesium</w:t>
      </w:r>
      <w:r>
        <w:rPr>
          <w:spacing w:val="-6"/>
          <w:sz w:val="24"/>
        </w:rPr>
        <w:t xml:space="preserve"> </w:t>
      </w:r>
      <w:r>
        <w:rPr>
          <w:spacing w:val="-2"/>
          <w:sz w:val="24"/>
        </w:rPr>
        <w:t>stearate</w:t>
      </w:r>
    </w:p>
    <w:p w14:paraId="3FDC2CA8" w14:textId="77777777" w:rsidR="00BE39DF" w:rsidRDefault="00F20CF4">
      <w:pPr>
        <w:pStyle w:val="ListParagraph"/>
        <w:numPr>
          <w:ilvl w:val="2"/>
          <w:numId w:val="8"/>
        </w:numPr>
        <w:tabs>
          <w:tab w:val="left" w:pos="479"/>
        </w:tabs>
        <w:spacing w:before="18"/>
        <w:ind w:left="479" w:hanging="359"/>
        <w:rPr>
          <w:sz w:val="24"/>
        </w:rPr>
      </w:pPr>
      <w:r>
        <w:rPr>
          <w:spacing w:val="-2"/>
          <w:sz w:val="24"/>
        </w:rPr>
        <w:t>Mannitol</w:t>
      </w:r>
    </w:p>
    <w:p w14:paraId="7CAA07AA" w14:textId="77777777" w:rsidR="00BE39DF" w:rsidRDefault="00F20CF4">
      <w:pPr>
        <w:pStyle w:val="ListParagraph"/>
        <w:numPr>
          <w:ilvl w:val="2"/>
          <w:numId w:val="8"/>
        </w:numPr>
        <w:tabs>
          <w:tab w:val="left" w:pos="479"/>
        </w:tabs>
        <w:spacing w:before="18"/>
        <w:ind w:left="479" w:hanging="359"/>
        <w:rPr>
          <w:sz w:val="24"/>
        </w:rPr>
      </w:pPr>
      <w:r>
        <w:rPr>
          <w:sz w:val="24"/>
        </w:rPr>
        <w:t>Microcrystalline</w:t>
      </w:r>
      <w:r>
        <w:rPr>
          <w:spacing w:val="-6"/>
          <w:sz w:val="24"/>
        </w:rPr>
        <w:t xml:space="preserve"> </w:t>
      </w:r>
      <w:r>
        <w:rPr>
          <w:spacing w:val="-2"/>
          <w:sz w:val="24"/>
        </w:rPr>
        <w:t>cellulose</w:t>
      </w:r>
    </w:p>
    <w:p w14:paraId="21F4EE69" w14:textId="77777777" w:rsidR="00BE39DF" w:rsidRDefault="00F20CF4">
      <w:pPr>
        <w:pStyle w:val="ListParagraph"/>
        <w:numPr>
          <w:ilvl w:val="2"/>
          <w:numId w:val="8"/>
        </w:numPr>
        <w:tabs>
          <w:tab w:val="left" w:pos="479"/>
        </w:tabs>
        <w:spacing w:before="17"/>
        <w:ind w:left="479" w:hanging="359"/>
        <w:rPr>
          <w:sz w:val="24"/>
        </w:rPr>
      </w:pPr>
      <w:r>
        <w:rPr>
          <w:sz w:val="24"/>
        </w:rPr>
        <w:t>Sodium starch glycollate</w:t>
      </w:r>
      <w:r>
        <w:rPr>
          <w:spacing w:val="-5"/>
          <w:sz w:val="24"/>
        </w:rPr>
        <w:t xml:space="preserve"> </w:t>
      </w:r>
      <w:r>
        <w:rPr>
          <w:sz w:val="24"/>
        </w:rPr>
        <w:t xml:space="preserve">type </w:t>
      </w:r>
      <w:r>
        <w:rPr>
          <w:spacing w:val="-10"/>
          <w:sz w:val="24"/>
        </w:rPr>
        <w:t>A</w:t>
      </w:r>
    </w:p>
    <w:p w14:paraId="4C6AEA1E" w14:textId="77777777" w:rsidR="00BE39DF" w:rsidRDefault="00F20CF4">
      <w:pPr>
        <w:pStyle w:val="ListParagraph"/>
        <w:numPr>
          <w:ilvl w:val="2"/>
          <w:numId w:val="8"/>
        </w:numPr>
        <w:tabs>
          <w:tab w:val="left" w:pos="479"/>
        </w:tabs>
        <w:spacing w:before="23" w:line="508" w:lineRule="auto"/>
        <w:ind w:left="120" w:right="1356" w:firstLine="0"/>
        <w:rPr>
          <w:sz w:val="24"/>
        </w:rPr>
      </w:pPr>
      <w:r>
        <w:rPr>
          <w:sz w:val="24"/>
        </w:rPr>
        <w:t>Opadry®</w:t>
      </w:r>
      <w:r>
        <w:rPr>
          <w:spacing w:val="-3"/>
          <w:sz w:val="24"/>
        </w:rPr>
        <w:t xml:space="preserve"> </w:t>
      </w:r>
      <w:r>
        <w:rPr>
          <w:sz w:val="24"/>
        </w:rPr>
        <w:t>II</w:t>
      </w:r>
      <w:r>
        <w:rPr>
          <w:spacing w:val="-6"/>
          <w:sz w:val="24"/>
        </w:rPr>
        <w:t xml:space="preserve"> </w:t>
      </w:r>
      <w:r>
        <w:rPr>
          <w:sz w:val="24"/>
        </w:rPr>
        <w:t>Complete</w:t>
      </w:r>
      <w:r>
        <w:rPr>
          <w:spacing w:val="-4"/>
          <w:sz w:val="24"/>
        </w:rPr>
        <w:t xml:space="preserve"> </w:t>
      </w:r>
      <w:r>
        <w:rPr>
          <w:sz w:val="24"/>
        </w:rPr>
        <w:t>Film</w:t>
      </w:r>
      <w:r>
        <w:rPr>
          <w:spacing w:val="-7"/>
          <w:sz w:val="24"/>
        </w:rPr>
        <w:t xml:space="preserve"> </w:t>
      </w:r>
      <w:r>
        <w:rPr>
          <w:sz w:val="24"/>
        </w:rPr>
        <w:t>Coating</w:t>
      </w:r>
      <w:r>
        <w:rPr>
          <w:spacing w:val="-3"/>
          <w:sz w:val="24"/>
        </w:rPr>
        <w:t xml:space="preserve"> </w:t>
      </w:r>
      <w:r>
        <w:rPr>
          <w:sz w:val="24"/>
        </w:rPr>
        <w:t>System</w:t>
      </w:r>
      <w:r>
        <w:rPr>
          <w:spacing w:val="-3"/>
          <w:sz w:val="24"/>
        </w:rPr>
        <w:t xml:space="preserve"> </w:t>
      </w:r>
      <w:r>
        <w:rPr>
          <w:sz w:val="24"/>
        </w:rPr>
        <w:t>85F110190-CN</w:t>
      </w:r>
      <w:r>
        <w:rPr>
          <w:spacing w:val="-4"/>
          <w:sz w:val="24"/>
        </w:rPr>
        <w:t xml:space="preserve"> </w:t>
      </w:r>
      <w:r>
        <w:rPr>
          <w:sz w:val="24"/>
        </w:rPr>
        <w:t>Green</w:t>
      </w:r>
      <w:r>
        <w:rPr>
          <w:spacing w:val="-3"/>
          <w:sz w:val="24"/>
        </w:rPr>
        <w:t xml:space="preserve"> </w:t>
      </w:r>
      <w:r>
        <w:rPr>
          <w:sz w:val="24"/>
        </w:rPr>
        <w:t>(ID:</w:t>
      </w:r>
      <w:r>
        <w:rPr>
          <w:spacing w:val="-3"/>
          <w:sz w:val="24"/>
        </w:rPr>
        <w:t xml:space="preserve"> </w:t>
      </w:r>
      <w:r>
        <w:rPr>
          <w:sz w:val="24"/>
        </w:rPr>
        <w:t>144806) Refer to Section 2 Qualitative and quantitative composition.</w:t>
      </w:r>
    </w:p>
    <w:p w14:paraId="3CA44EAD" w14:textId="77777777" w:rsidR="00BE39DF" w:rsidRDefault="00F20CF4">
      <w:pPr>
        <w:pStyle w:val="Heading2"/>
        <w:numPr>
          <w:ilvl w:val="1"/>
          <w:numId w:val="8"/>
        </w:numPr>
        <w:tabs>
          <w:tab w:val="left" w:pos="546"/>
        </w:tabs>
        <w:spacing w:before="73"/>
        <w:ind w:left="546" w:hanging="426"/>
      </w:pPr>
      <w:bookmarkStart w:id="101" w:name="6.2_Incompatibilities"/>
      <w:bookmarkEnd w:id="101"/>
      <w:r>
        <w:rPr>
          <w:spacing w:val="-2"/>
        </w:rPr>
        <w:t>Incompatibilities</w:t>
      </w:r>
    </w:p>
    <w:p w14:paraId="066B0B28" w14:textId="77777777" w:rsidR="00BE39DF" w:rsidRDefault="00F20CF4">
      <w:pPr>
        <w:pStyle w:val="BodyText"/>
        <w:spacing w:before="238"/>
      </w:pPr>
      <w:r>
        <w:t>See</w:t>
      </w:r>
      <w:r>
        <w:rPr>
          <w:spacing w:val="-3"/>
        </w:rPr>
        <w:t xml:space="preserve"> </w:t>
      </w:r>
      <w:r>
        <w:t>Section 4.5</w:t>
      </w:r>
      <w:r>
        <w:rPr>
          <w:spacing w:val="-5"/>
        </w:rPr>
        <w:t xml:space="preserve"> </w:t>
      </w:r>
      <w:r>
        <w:t>Interactions</w:t>
      </w:r>
      <w:r>
        <w:rPr>
          <w:spacing w:val="-1"/>
        </w:rPr>
        <w:t xml:space="preserve"> </w:t>
      </w:r>
      <w:r>
        <w:t>with other</w:t>
      </w:r>
      <w:r>
        <w:rPr>
          <w:spacing w:val="-3"/>
        </w:rPr>
        <w:t xml:space="preserve"> </w:t>
      </w:r>
      <w:r>
        <w:t>medicines</w:t>
      </w:r>
      <w:r>
        <w:rPr>
          <w:spacing w:val="-6"/>
        </w:rPr>
        <w:t xml:space="preserve"> </w:t>
      </w:r>
      <w:r>
        <w:t>and other</w:t>
      </w:r>
      <w:r>
        <w:rPr>
          <w:spacing w:val="2"/>
        </w:rPr>
        <w:t xml:space="preserve"> </w:t>
      </w:r>
      <w:r>
        <w:t>forms</w:t>
      </w:r>
      <w:r>
        <w:rPr>
          <w:spacing w:val="-2"/>
        </w:rPr>
        <w:t xml:space="preserve"> </w:t>
      </w:r>
      <w:r>
        <w:t>of</w:t>
      </w:r>
      <w:r>
        <w:rPr>
          <w:spacing w:val="-2"/>
        </w:rPr>
        <w:t xml:space="preserve"> interactions.</w:t>
      </w:r>
    </w:p>
    <w:p w14:paraId="5397BBDF" w14:textId="77777777" w:rsidR="00BE39DF" w:rsidRDefault="00BE39DF">
      <w:pPr>
        <w:pStyle w:val="BodyText"/>
        <w:spacing w:before="107"/>
        <w:ind w:left="0"/>
      </w:pPr>
    </w:p>
    <w:p w14:paraId="7F0F38A5" w14:textId="77777777" w:rsidR="00BE39DF" w:rsidRDefault="00F20CF4">
      <w:pPr>
        <w:pStyle w:val="Heading2"/>
        <w:numPr>
          <w:ilvl w:val="1"/>
          <w:numId w:val="8"/>
        </w:numPr>
        <w:tabs>
          <w:tab w:val="left" w:pos="546"/>
        </w:tabs>
        <w:ind w:left="546" w:hanging="426"/>
      </w:pPr>
      <w:bookmarkStart w:id="102" w:name="6.3_Shelf_life"/>
      <w:bookmarkEnd w:id="102"/>
      <w:r>
        <w:t>Shelf</w:t>
      </w:r>
      <w:r>
        <w:rPr>
          <w:spacing w:val="-11"/>
        </w:rPr>
        <w:t xml:space="preserve"> </w:t>
      </w:r>
      <w:r>
        <w:rPr>
          <w:spacing w:val="-4"/>
        </w:rPr>
        <w:t>life</w:t>
      </w:r>
    </w:p>
    <w:p w14:paraId="05FCFB98" w14:textId="77777777" w:rsidR="00BE39DF" w:rsidRDefault="00F20CF4">
      <w:pPr>
        <w:pStyle w:val="BodyText"/>
        <w:spacing w:before="243" w:line="259" w:lineRule="auto"/>
        <w:ind w:right="531"/>
      </w:pPr>
      <w:r>
        <w:t>In Australia, information on the shelf life can be found on the public summary of the Australian</w:t>
      </w:r>
      <w:r>
        <w:rPr>
          <w:spacing w:val="-2"/>
        </w:rPr>
        <w:t xml:space="preserve"> </w:t>
      </w:r>
      <w:r>
        <w:t>Register of Therapeutic</w:t>
      </w:r>
      <w:r>
        <w:rPr>
          <w:spacing w:val="-2"/>
        </w:rPr>
        <w:t xml:space="preserve"> </w:t>
      </w:r>
      <w:r>
        <w:t>Goods</w:t>
      </w:r>
      <w:r>
        <w:rPr>
          <w:spacing w:val="-3"/>
        </w:rPr>
        <w:t xml:space="preserve"> </w:t>
      </w:r>
      <w:r>
        <w:t>(ARTG). The</w:t>
      </w:r>
      <w:r>
        <w:rPr>
          <w:spacing w:val="-7"/>
        </w:rPr>
        <w:t xml:space="preserve"> </w:t>
      </w:r>
      <w:r>
        <w:t>expiry</w:t>
      </w:r>
      <w:r>
        <w:rPr>
          <w:spacing w:val="-6"/>
        </w:rPr>
        <w:t xml:space="preserve"> </w:t>
      </w:r>
      <w:r>
        <w:t>date</w:t>
      </w:r>
      <w:r>
        <w:rPr>
          <w:spacing w:val="-2"/>
        </w:rPr>
        <w:t xml:space="preserve"> </w:t>
      </w:r>
      <w:r>
        <w:t>can</w:t>
      </w:r>
      <w:r>
        <w:rPr>
          <w:spacing w:val="-2"/>
        </w:rPr>
        <w:t xml:space="preserve"> </w:t>
      </w:r>
      <w:r>
        <w:t>be</w:t>
      </w:r>
      <w:r>
        <w:rPr>
          <w:spacing w:val="-7"/>
        </w:rPr>
        <w:t xml:space="preserve"> </w:t>
      </w:r>
      <w:r>
        <w:t>found</w:t>
      </w:r>
      <w:r>
        <w:rPr>
          <w:spacing w:val="-2"/>
        </w:rPr>
        <w:t xml:space="preserve"> </w:t>
      </w:r>
      <w:r>
        <w:t>on</w:t>
      </w:r>
      <w:r>
        <w:rPr>
          <w:spacing w:val="-6"/>
        </w:rPr>
        <w:t xml:space="preserve"> </w:t>
      </w:r>
      <w:r>
        <w:t xml:space="preserve">the </w:t>
      </w:r>
      <w:r>
        <w:rPr>
          <w:spacing w:val="-2"/>
        </w:rPr>
        <w:t>packaging.</w:t>
      </w:r>
    </w:p>
    <w:p w14:paraId="554CAE30" w14:textId="77777777" w:rsidR="00BE39DF" w:rsidRDefault="00BE39DF">
      <w:pPr>
        <w:pStyle w:val="BodyText"/>
        <w:spacing w:before="79"/>
        <w:ind w:left="0"/>
      </w:pPr>
    </w:p>
    <w:p w14:paraId="79C35B93" w14:textId="77777777" w:rsidR="00BE39DF" w:rsidRDefault="00F20CF4">
      <w:pPr>
        <w:pStyle w:val="Heading2"/>
        <w:numPr>
          <w:ilvl w:val="1"/>
          <w:numId w:val="8"/>
        </w:numPr>
        <w:tabs>
          <w:tab w:val="left" w:pos="546"/>
        </w:tabs>
        <w:ind w:left="546" w:hanging="426"/>
      </w:pPr>
      <w:bookmarkStart w:id="103" w:name="6.4_Special_precautions_for_storage"/>
      <w:bookmarkEnd w:id="103"/>
      <w:r>
        <w:t>Special</w:t>
      </w:r>
      <w:r>
        <w:rPr>
          <w:spacing w:val="-9"/>
        </w:rPr>
        <w:t xml:space="preserve"> </w:t>
      </w:r>
      <w:r>
        <w:t>precautions</w:t>
      </w:r>
      <w:r>
        <w:rPr>
          <w:spacing w:val="-5"/>
        </w:rPr>
        <w:t xml:space="preserve"> </w:t>
      </w:r>
      <w:r>
        <w:t>for</w:t>
      </w:r>
      <w:r>
        <w:rPr>
          <w:spacing w:val="-7"/>
        </w:rPr>
        <w:t xml:space="preserve"> </w:t>
      </w:r>
      <w:r>
        <w:rPr>
          <w:spacing w:val="-2"/>
        </w:rPr>
        <w:t>storage</w:t>
      </w:r>
    </w:p>
    <w:p w14:paraId="569D0512" w14:textId="77777777" w:rsidR="00BE39DF" w:rsidRDefault="00F20CF4">
      <w:pPr>
        <w:pStyle w:val="BodyText"/>
        <w:spacing w:before="243"/>
      </w:pPr>
      <w:r>
        <w:t>Store below</w:t>
      </w:r>
      <w:r>
        <w:rPr>
          <w:spacing w:val="1"/>
        </w:rPr>
        <w:t xml:space="preserve"> </w:t>
      </w:r>
      <w:r>
        <w:rPr>
          <w:spacing w:val="-2"/>
        </w:rPr>
        <w:t>30°C.</w:t>
      </w:r>
    </w:p>
    <w:p w14:paraId="60D86851" w14:textId="77777777" w:rsidR="00BE39DF" w:rsidRDefault="00BE39DF">
      <w:pPr>
        <w:sectPr w:rsidR="00BE39DF">
          <w:pgSz w:w="11910" w:h="16840"/>
          <w:pgMar w:top="1360" w:right="1000" w:bottom="980" w:left="1320" w:header="0" w:footer="781" w:gutter="0"/>
          <w:cols w:space="720"/>
        </w:sectPr>
      </w:pPr>
    </w:p>
    <w:p w14:paraId="6926D107" w14:textId="77777777" w:rsidR="00BE39DF" w:rsidRDefault="00F20CF4">
      <w:pPr>
        <w:pStyle w:val="Heading2"/>
        <w:numPr>
          <w:ilvl w:val="1"/>
          <w:numId w:val="8"/>
        </w:numPr>
        <w:tabs>
          <w:tab w:val="left" w:pos="546"/>
        </w:tabs>
        <w:spacing w:before="59"/>
        <w:ind w:left="546" w:hanging="426"/>
      </w:pPr>
      <w:bookmarkStart w:id="104" w:name="6.5_Nature_and_contents_of_container"/>
      <w:bookmarkEnd w:id="104"/>
      <w:r>
        <w:lastRenderedPageBreak/>
        <w:t>Nature</w:t>
      </w:r>
      <w:r>
        <w:rPr>
          <w:spacing w:val="-4"/>
        </w:rPr>
        <w:t xml:space="preserve"> </w:t>
      </w:r>
      <w:r>
        <w:t>and</w:t>
      </w:r>
      <w:r>
        <w:rPr>
          <w:spacing w:val="-7"/>
        </w:rPr>
        <w:t xml:space="preserve"> </w:t>
      </w:r>
      <w:r>
        <w:t>contents</w:t>
      </w:r>
      <w:r>
        <w:rPr>
          <w:spacing w:val="-2"/>
        </w:rPr>
        <w:t xml:space="preserve"> </w:t>
      </w:r>
      <w:r>
        <w:t>of</w:t>
      </w:r>
      <w:r>
        <w:rPr>
          <w:spacing w:val="-7"/>
        </w:rPr>
        <w:t xml:space="preserve"> </w:t>
      </w:r>
      <w:r>
        <w:rPr>
          <w:spacing w:val="-2"/>
        </w:rPr>
        <w:t>container</w:t>
      </w:r>
    </w:p>
    <w:p w14:paraId="112DDF13" w14:textId="77777777" w:rsidR="00BE39DF" w:rsidRDefault="00F20CF4">
      <w:pPr>
        <w:pStyle w:val="BodyText"/>
        <w:spacing w:before="243"/>
      </w:pPr>
      <w:r>
        <w:t>VELSIPITY</w:t>
      </w:r>
      <w:r>
        <w:rPr>
          <w:spacing w:val="-7"/>
        </w:rPr>
        <w:t xml:space="preserve"> </w:t>
      </w:r>
      <w:r>
        <w:t>2</w:t>
      </w:r>
      <w:r>
        <w:rPr>
          <w:spacing w:val="1"/>
        </w:rPr>
        <w:t xml:space="preserve"> </w:t>
      </w:r>
      <w:r>
        <w:t>mg</w:t>
      </w:r>
      <w:r>
        <w:rPr>
          <w:spacing w:val="-5"/>
        </w:rPr>
        <w:t xml:space="preserve"> </w:t>
      </w:r>
      <w:r>
        <w:t>film</w:t>
      </w:r>
      <w:r>
        <w:rPr>
          <w:spacing w:val="1"/>
        </w:rPr>
        <w:t xml:space="preserve"> </w:t>
      </w:r>
      <w:r>
        <w:t>coated</w:t>
      </w:r>
      <w:r>
        <w:rPr>
          <w:spacing w:val="1"/>
        </w:rPr>
        <w:t xml:space="preserve"> </w:t>
      </w:r>
      <w:r>
        <w:t>tablets</w:t>
      </w:r>
      <w:r>
        <w:rPr>
          <w:spacing w:val="-2"/>
        </w:rPr>
        <w:t xml:space="preserve"> </w:t>
      </w:r>
      <w:r>
        <w:t>are</w:t>
      </w:r>
      <w:r>
        <w:rPr>
          <w:spacing w:val="-5"/>
        </w:rPr>
        <w:t xml:space="preserve"> </w:t>
      </w:r>
      <w:r>
        <w:t>supplied</w:t>
      </w:r>
      <w:r>
        <w:rPr>
          <w:spacing w:val="-4"/>
        </w:rPr>
        <w:t xml:space="preserve"> </w:t>
      </w:r>
      <w:r>
        <w:rPr>
          <w:spacing w:val="-5"/>
        </w:rPr>
        <w:t>in:</w:t>
      </w:r>
    </w:p>
    <w:p w14:paraId="27D3941A" w14:textId="77777777" w:rsidR="00BE39DF" w:rsidRDefault="00F20CF4">
      <w:pPr>
        <w:pStyle w:val="BodyText"/>
        <w:spacing w:before="180" w:line="264" w:lineRule="auto"/>
        <w:ind w:right="622"/>
      </w:pPr>
      <w:r>
        <w:t>high-density</w:t>
      </w:r>
      <w:r>
        <w:rPr>
          <w:spacing w:val="-3"/>
        </w:rPr>
        <w:t xml:space="preserve"> </w:t>
      </w:r>
      <w:r>
        <w:t>polyethylene</w:t>
      </w:r>
      <w:r>
        <w:rPr>
          <w:spacing w:val="-4"/>
        </w:rPr>
        <w:t xml:space="preserve"> </w:t>
      </w:r>
      <w:r>
        <w:t>(HDPE)</w:t>
      </w:r>
      <w:r>
        <w:rPr>
          <w:spacing w:val="-6"/>
        </w:rPr>
        <w:t xml:space="preserve"> </w:t>
      </w:r>
      <w:r>
        <w:t>bottles</w:t>
      </w:r>
      <w:r>
        <w:rPr>
          <w:spacing w:val="-5"/>
        </w:rPr>
        <w:t xml:space="preserve"> </w:t>
      </w:r>
      <w:r>
        <w:t>closed</w:t>
      </w:r>
      <w:r>
        <w:rPr>
          <w:spacing w:val="-8"/>
        </w:rPr>
        <w:t xml:space="preserve"> </w:t>
      </w:r>
      <w:r>
        <w:t>with</w:t>
      </w:r>
      <w:r>
        <w:rPr>
          <w:spacing w:val="-3"/>
        </w:rPr>
        <w:t xml:space="preserve"> </w:t>
      </w:r>
      <w:r>
        <w:t>a</w:t>
      </w:r>
      <w:r>
        <w:rPr>
          <w:spacing w:val="-4"/>
        </w:rPr>
        <w:t xml:space="preserve"> </w:t>
      </w:r>
      <w:r>
        <w:t>child-resistant</w:t>
      </w:r>
      <w:r>
        <w:rPr>
          <w:spacing w:val="-3"/>
        </w:rPr>
        <w:t xml:space="preserve"> </w:t>
      </w:r>
      <w:r>
        <w:t>polypropylene</w:t>
      </w:r>
      <w:r>
        <w:rPr>
          <w:spacing w:val="-4"/>
        </w:rPr>
        <w:t xml:space="preserve"> </w:t>
      </w:r>
      <w:r>
        <w:t>cap and packaged inside an outer carton each containing 30 tablets.</w:t>
      </w:r>
    </w:p>
    <w:p w14:paraId="7AE565C2" w14:textId="77777777" w:rsidR="00BE39DF" w:rsidRDefault="00F20CF4">
      <w:pPr>
        <w:pStyle w:val="BodyText"/>
        <w:spacing w:before="152" w:line="259" w:lineRule="auto"/>
      </w:pPr>
      <w:r>
        <w:t>aluminum</w:t>
      </w:r>
      <w:r>
        <w:rPr>
          <w:spacing w:val="-2"/>
        </w:rPr>
        <w:t xml:space="preserve"> </w:t>
      </w:r>
      <w:r>
        <w:t>strip</w:t>
      </w:r>
      <w:r>
        <w:rPr>
          <w:spacing w:val="-7"/>
        </w:rPr>
        <w:t xml:space="preserve"> </w:t>
      </w:r>
      <w:r>
        <w:t>laminated</w:t>
      </w:r>
      <w:r>
        <w:rPr>
          <w:spacing w:val="-2"/>
        </w:rPr>
        <w:t xml:space="preserve"> </w:t>
      </w:r>
      <w:r>
        <w:t>to</w:t>
      </w:r>
      <w:r>
        <w:rPr>
          <w:spacing w:val="-2"/>
        </w:rPr>
        <w:t xml:space="preserve"> </w:t>
      </w:r>
      <w:r>
        <w:t>an</w:t>
      </w:r>
      <w:r>
        <w:rPr>
          <w:spacing w:val="-7"/>
        </w:rPr>
        <w:t xml:space="preserve"> </w:t>
      </w:r>
      <w:r>
        <w:t>oriented</w:t>
      </w:r>
      <w:r>
        <w:rPr>
          <w:spacing w:val="-2"/>
        </w:rPr>
        <w:t xml:space="preserve"> </w:t>
      </w:r>
      <w:r>
        <w:t>polyamine</w:t>
      </w:r>
      <w:r>
        <w:rPr>
          <w:spacing w:val="-3"/>
        </w:rPr>
        <w:t xml:space="preserve"> </w:t>
      </w:r>
      <w:r>
        <w:t>(oPA)</w:t>
      </w:r>
      <w:r>
        <w:rPr>
          <w:spacing w:val="-5"/>
        </w:rPr>
        <w:t xml:space="preserve"> </w:t>
      </w:r>
      <w:r>
        <w:t>film</w:t>
      </w:r>
      <w:r>
        <w:rPr>
          <w:spacing w:val="-6"/>
        </w:rPr>
        <w:t xml:space="preserve"> </w:t>
      </w:r>
      <w:r>
        <w:t>and</w:t>
      </w:r>
      <w:r>
        <w:rPr>
          <w:spacing w:val="-2"/>
        </w:rPr>
        <w:t xml:space="preserve"> </w:t>
      </w:r>
      <w:r>
        <w:t>integrated</w:t>
      </w:r>
      <w:r>
        <w:rPr>
          <w:spacing w:val="-2"/>
        </w:rPr>
        <w:t xml:space="preserve"> </w:t>
      </w:r>
      <w:r>
        <w:t>desiccant</w:t>
      </w:r>
      <w:r>
        <w:rPr>
          <w:spacing w:val="-2"/>
        </w:rPr>
        <w:t xml:space="preserve"> </w:t>
      </w:r>
      <w:r>
        <w:t>layer (HDPE/LDPE) with a paper/aluminum/LDPE backing containing 7, 28 or 98 tablets.</w:t>
      </w:r>
    </w:p>
    <w:p w14:paraId="4D7DCC25" w14:textId="77777777" w:rsidR="00BE39DF" w:rsidRDefault="00F20CF4">
      <w:pPr>
        <w:pStyle w:val="BodyText"/>
        <w:spacing w:before="157"/>
        <w:ind w:left="119"/>
      </w:pPr>
      <w:r>
        <w:t>Not all presentations</w:t>
      </w:r>
      <w:r>
        <w:rPr>
          <w:spacing w:val="-1"/>
        </w:rPr>
        <w:t xml:space="preserve"> </w:t>
      </w:r>
      <w:r>
        <w:t>may be</w:t>
      </w:r>
      <w:r>
        <w:rPr>
          <w:spacing w:val="-5"/>
        </w:rPr>
        <w:t xml:space="preserve"> </w:t>
      </w:r>
      <w:r>
        <w:rPr>
          <w:spacing w:val="-2"/>
        </w:rPr>
        <w:t>available.</w:t>
      </w:r>
    </w:p>
    <w:p w14:paraId="6E0D8D44" w14:textId="77777777" w:rsidR="00BE39DF" w:rsidRDefault="00BE39DF">
      <w:pPr>
        <w:pStyle w:val="BodyText"/>
        <w:spacing w:before="107"/>
        <w:ind w:left="0"/>
      </w:pPr>
    </w:p>
    <w:p w14:paraId="18F16424" w14:textId="77777777" w:rsidR="00BE39DF" w:rsidRDefault="00F20CF4">
      <w:pPr>
        <w:pStyle w:val="Heading2"/>
        <w:numPr>
          <w:ilvl w:val="1"/>
          <w:numId w:val="8"/>
        </w:numPr>
        <w:tabs>
          <w:tab w:val="left" w:pos="546"/>
        </w:tabs>
        <w:ind w:left="546" w:hanging="426"/>
      </w:pPr>
      <w:bookmarkStart w:id="105" w:name="6.6_Special_precautions_for_disposal"/>
      <w:bookmarkEnd w:id="105"/>
      <w:r>
        <w:t>Special</w:t>
      </w:r>
      <w:r>
        <w:rPr>
          <w:spacing w:val="-9"/>
        </w:rPr>
        <w:t xml:space="preserve"> </w:t>
      </w:r>
      <w:r>
        <w:t>precautions</w:t>
      </w:r>
      <w:r>
        <w:rPr>
          <w:spacing w:val="-5"/>
        </w:rPr>
        <w:t xml:space="preserve"> </w:t>
      </w:r>
      <w:r>
        <w:t>for</w:t>
      </w:r>
      <w:r>
        <w:rPr>
          <w:spacing w:val="-7"/>
        </w:rPr>
        <w:t xml:space="preserve"> </w:t>
      </w:r>
      <w:r>
        <w:rPr>
          <w:spacing w:val="-2"/>
        </w:rPr>
        <w:t>disposal</w:t>
      </w:r>
    </w:p>
    <w:p w14:paraId="7F9B650F" w14:textId="77777777" w:rsidR="00BE39DF" w:rsidRDefault="00F20CF4">
      <w:pPr>
        <w:pStyle w:val="BodyText"/>
        <w:spacing w:before="239" w:line="259" w:lineRule="auto"/>
        <w:ind w:right="531"/>
      </w:pPr>
      <w:r>
        <w:t>In</w:t>
      </w:r>
      <w:r>
        <w:rPr>
          <w:spacing w:val="-2"/>
        </w:rPr>
        <w:t xml:space="preserve"> </w:t>
      </w:r>
      <w:r>
        <w:t>Australia,</w:t>
      </w:r>
      <w:r>
        <w:rPr>
          <w:spacing w:val="-4"/>
        </w:rPr>
        <w:t xml:space="preserve"> </w:t>
      </w:r>
      <w:r>
        <w:t>any</w:t>
      </w:r>
      <w:r>
        <w:rPr>
          <w:spacing w:val="-2"/>
        </w:rPr>
        <w:t xml:space="preserve"> </w:t>
      </w:r>
      <w:r>
        <w:t>unused</w:t>
      </w:r>
      <w:r>
        <w:rPr>
          <w:spacing w:val="-2"/>
        </w:rPr>
        <w:t xml:space="preserve"> </w:t>
      </w:r>
      <w:r>
        <w:t>medicine</w:t>
      </w:r>
      <w:r>
        <w:rPr>
          <w:spacing w:val="-3"/>
        </w:rPr>
        <w:t xml:space="preserve"> </w:t>
      </w:r>
      <w:r>
        <w:t>or</w:t>
      </w:r>
      <w:r>
        <w:rPr>
          <w:spacing w:val="-5"/>
        </w:rPr>
        <w:t xml:space="preserve"> </w:t>
      </w:r>
      <w:r>
        <w:t>waste</w:t>
      </w:r>
      <w:r>
        <w:rPr>
          <w:spacing w:val="-3"/>
        </w:rPr>
        <w:t xml:space="preserve"> </w:t>
      </w:r>
      <w:r>
        <w:t>material</w:t>
      </w:r>
      <w:r>
        <w:rPr>
          <w:spacing w:val="-2"/>
        </w:rPr>
        <w:t xml:space="preserve"> </w:t>
      </w:r>
      <w:r>
        <w:t>should</w:t>
      </w:r>
      <w:r>
        <w:rPr>
          <w:spacing w:val="-2"/>
        </w:rPr>
        <w:t xml:space="preserve"> </w:t>
      </w:r>
      <w:r>
        <w:t>be</w:t>
      </w:r>
      <w:r>
        <w:rPr>
          <w:spacing w:val="-3"/>
        </w:rPr>
        <w:t xml:space="preserve"> </w:t>
      </w:r>
      <w:r>
        <w:t>disposed</w:t>
      </w:r>
      <w:r>
        <w:rPr>
          <w:spacing w:val="-2"/>
        </w:rPr>
        <w:t xml:space="preserve"> </w:t>
      </w:r>
      <w:r>
        <w:t>of by</w:t>
      </w:r>
      <w:r>
        <w:rPr>
          <w:spacing w:val="-6"/>
        </w:rPr>
        <w:t xml:space="preserve"> </w:t>
      </w:r>
      <w:r>
        <w:t>taking</w:t>
      </w:r>
      <w:r>
        <w:rPr>
          <w:spacing w:val="-2"/>
        </w:rPr>
        <w:t xml:space="preserve"> </w:t>
      </w:r>
      <w:r>
        <w:t>to</w:t>
      </w:r>
      <w:r>
        <w:rPr>
          <w:spacing w:val="-6"/>
        </w:rPr>
        <w:t xml:space="preserve"> </w:t>
      </w:r>
      <w:r>
        <w:t>your local pharmacy for safe disposal.</w:t>
      </w:r>
    </w:p>
    <w:p w14:paraId="0780E232" w14:textId="77777777" w:rsidR="00BE39DF" w:rsidRDefault="00BE39DF">
      <w:pPr>
        <w:pStyle w:val="BodyText"/>
        <w:spacing w:before="83"/>
        <w:ind w:left="0"/>
      </w:pPr>
    </w:p>
    <w:p w14:paraId="76724172" w14:textId="77777777" w:rsidR="00BE39DF" w:rsidRDefault="00F20CF4">
      <w:pPr>
        <w:pStyle w:val="Heading2"/>
        <w:numPr>
          <w:ilvl w:val="1"/>
          <w:numId w:val="8"/>
        </w:numPr>
        <w:tabs>
          <w:tab w:val="left" w:pos="546"/>
        </w:tabs>
        <w:spacing w:before="1"/>
        <w:ind w:left="546" w:hanging="426"/>
      </w:pPr>
      <w:bookmarkStart w:id="106" w:name="6.7_Physicochemical_properties"/>
      <w:bookmarkEnd w:id="106"/>
      <w:r>
        <w:t>Physicochemical</w:t>
      </w:r>
      <w:r>
        <w:rPr>
          <w:spacing w:val="-14"/>
        </w:rPr>
        <w:t xml:space="preserve"> </w:t>
      </w:r>
      <w:r>
        <w:rPr>
          <w:spacing w:val="-2"/>
        </w:rPr>
        <w:t>properties</w:t>
      </w:r>
    </w:p>
    <w:p w14:paraId="1845B5D7" w14:textId="77777777" w:rsidR="00BE39DF" w:rsidRDefault="00F20CF4">
      <w:pPr>
        <w:pStyle w:val="Heading4"/>
      </w:pPr>
      <w:bookmarkStart w:id="107" w:name="Chemical_structure"/>
      <w:bookmarkEnd w:id="107"/>
      <w:r>
        <w:t xml:space="preserve">Chemical </w:t>
      </w:r>
      <w:r>
        <w:rPr>
          <w:spacing w:val="-2"/>
        </w:rPr>
        <w:t>structure</w:t>
      </w:r>
    </w:p>
    <w:p w14:paraId="455DC3A9" w14:textId="77777777" w:rsidR="00BE39DF" w:rsidRDefault="00F20CF4">
      <w:pPr>
        <w:pStyle w:val="BodyText"/>
        <w:spacing w:before="118"/>
      </w:pPr>
      <w:r>
        <w:t>The</w:t>
      </w:r>
      <w:r>
        <w:rPr>
          <w:spacing w:val="-4"/>
        </w:rPr>
        <w:t xml:space="preserve"> </w:t>
      </w:r>
      <w:r>
        <w:t>chemical</w:t>
      </w:r>
      <w:r>
        <w:rPr>
          <w:spacing w:val="-2"/>
        </w:rPr>
        <w:t xml:space="preserve"> </w:t>
      </w:r>
      <w:r>
        <w:t>structure</w:t>
      </w:r>
      <w:r>
        <w:rPr>
          <w:spacing w:val="-4"/>
        </w:rPr>
        <w:t xml:space="preserve"> </w:t>
      </w:r>
      <w:r>
        <w:t>of etrasimod</w:t>
      </w:r>
      <w:r>
        <w:rPr>
          <w:spacing w:val="-2"/>
        </w:rPr>
        <w:t xml:space="preserve"> </w:t>
      </w:r>
      <w:r>
        <w:t>l-</w:t>
      </w:r>
      <w:r>
        <w:rPr>
          <w:spacing w:val="-2"/>
        </w:rPr>
        <w:t>arginine:</w:t>
      </w:r>
    </w:p>
    <w:p w14:paraId="3927F9F8" w14:textId="77777777" w:rsidR="00BE39DF" w:rsidRDefault="00BE39DF">
      <w:pPr>
        <w:pStyle w:val="BodyText"/>
        <w:spacing w:before="0"/>
        <w:ind w:left="0"/>
        <w:rPr>
          <w:sz w:val="20"/>
        </w:rPr>
      </w:pPr>
    </w:p>
    <w:p w14:paraId="4DAD7530" w14:textId="77777777" w:rsidR="00BE39DF" w:rsidRDefault="00BE39DF">
      <w:pPr>
        <w:pStyle w:val="BodyText"/>
        <w:spacing w:before="0"/>
        <w:ind w:left="0"/>
        <w:rPr>
          <w:sz w:val="20"/>
        </w:rPr>
      </w:pPr>
    </w:p>
    <w:p w14:paraId="127580F7" w14:textId="77777777" w:rsidR="00BE39DF" w:rsidRDefault="00BE39DF">
      <w:pPr>
        <w:pStyle w:val="BodyText"/>
        <w:spacing w:before="0"/>
        <w:ind w:left="0"/>
        <w:rPr>
          <w:sz w:val="20"/>
        </w:rPr>
      </w:pPr>
    </w:p>
    <w:p w14:paraId="40E144FE" w14:textId="77777777" w:rsidR="00BE39DF" w:rsidRDefault="00BE39DF">
      <w:pPr>
        <w:pStyle w:val="BodyText"/>
        <w:spacing w:before="0"/>
        <w:ind w:left="0"/>
        <w:rPr>
          <w:sz w:val="20"/>
        </w:rPr>
      </w:pPr>
    </w:p>
    <w:p w14:paraId="1D20A622" w14:textId="77777777" w:rsidR="00BE39DF" w:rsidRDefault="00BE39DF">
      <w:pPr>
        <w:pStyle w:val="BodyText"/>
        <w:spacing w:before="169"/>
        <w:ind w:left="0"/>
        <w:rPr>
          <w:sz w:val="20"/>
        </w:rPr>
      </w:pPr>
    </w:p>
    <w:p w14:paraId="0892225F" w14:textId="77777777" w:rsidR="00BE39DF" w:rsidRDefault="00F20CF4">
      <w:pPr>
        <w:ind w:right="2199"/>
        <w:jc w:val="center"/>
        <w:rPr>
          <w:rFonts w:ascii="Arial"/>
          <w:sz w:val="20"/>
        </w:rPr>
      </w:pPr>
      <w:r>
        <w:rPr>
          <w:noProof/>
        </w:rPr>
        <mc:AlternateContent>
          <mc:Choice Requires="wpg">
            <w:drawing>
              <wp:anchor distT="0" distB="0" distL="0" distR="0" simplePos="0" relativeHeight="486277120" behindDoc="1" locked="0" layoutInCell="1" allowOverlap="1" wp14:anchorId="2110833E" wp14:editId="1187997F">
                <wp:simplePos x="0" y="0"/>
                <wp:positionH relativeFrom="page">
                  <wp:posOffset>3179860</wp:posOffset>
                </wp:positionH>
                <wp:positionV relativeFrom="paragraph">
                  <wp:posOffset>-721969</wp:posOffset>
                </wp:positionV>
                <wp:extent cx="1158875" cy="13550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8875" cy="1355090"/>
                          <a:chOff x="0" y="0"/>
                          <a:chExt cx="1158875" cy="1355090"/>
                        </a:xfrm>
                      </wpg:grpSpPr>
                      <wps:wsp>
                        <wps:cNvPr id="5" name="Graphic 5"/>
                        <wps:cNvSpPr/>
                        <wps:spPr>
                          <a:xfrm>
                            <a:off x="161293" y="901599"/>
                            <a:ext cx="1270" cy="182245"/>
                          </a:xfrm>
                          <a:custGeom>
                            <a:avLst/>
                            <a:gdLst/>
                            <a:ahLst/>
                            <a:cxnLst/>
                            <a:rect l="l" t="t" r="r" b="b"/>
                            <a:pathLst>
                              <a:path h="182245">
                                <a:moveTo>
                                  <a:pt x="0" y="182139"/>
                                </a:moveTo>
                                <a:lnTo>
                                  <a:pt x="0" y="0"/>
                                </a:lnTo>
                              </a:path>
                            </a:pathLst>
                          </a:custGeom>
                          <a:ln w="7603">
                            <a:solidFill>
                              <a:srgbClr val="000000"/>
                            </a:solidFill>
                            <a:prstDash val="solid"/>
                          </a:ln>
                        </wps:spPr>
                        <wps:bodyPr wrap="square" lIns="0" tIns="0" rIns="0" bIns="0" rtlCol="0">
                          <a:prstTxWarp prst="textNoShape">
                            <a:avLst/>
                          </a:prstTxWarp>
                          <a:noAutofit/>
                        </wps:bodyPr>
                      </wps:wsp>
                      <wps:wsp>
                        <wps:cNvPr id="6" name="Graphic 6"/>
                        <wps:cNvSpPr/>
                        <wps:spPr>
                          <a:xfrm>
                            <a:off x="194139" y="920527"/>
                            <a:ext cx="1270" cy="144780"/>
                          </a:xfrm>
                          <a:custGeom>
                            <a:avLst/>
                            <a:gdLst/>
                            <a:ahLst/>
                            <a:cxnLst/>
                            <a:rect l="l" t="t" r="r" b="b"/>
                            <a:pathLst>
                              <a:path h="144780">
                                <a:moveTo>
                                  <a:pt x="0" y="144283"/>
                                </a:moveTo>
                                <a:lnTo>
                                  <a:pt x="0" y="0"/>
                                </a:lnTo>
                              </a:path>
                            </a:pathLst>
                          </a:custGeom>
                          <a:ln w="7603">
                            <a:solidFill>
                              <a:srgbClr val="000000"/>
                            </a:solidFill>
                            <a:prstDash val="solid"/>
                          </a:ln>
                        </wps:spPr>
                        <wps:bodyPr wrap="square" lIns="0" tIns="0" rIns="0" bIns="0" rtlCol="0">
                          <a:prstTxWarp prst="textNoShape">
                            <a:avLst/>
                          </a:prstTxWarp>
                          <a:noAutofit/>
                        </wps:bodyPr>
                      </wps:wsp>
                      <wps:wsp>
                        <wps:cNvPr id="7" name="Graphic 7"/>
                        <wps:cNvSpPr/>
                        <wps:spPr>
                          <a:xfrm>
                            <a:off x="161293" y="810531"/>
                            <a:ext cx="158115" cy="91440"/>
                          </a:xfrm>
                          <a:custGeom>
                            <a:avLst/>
                            <a:gdLst/>
                            <a:ahLst/>
                            <a:cxnLst/>
                            <a:rect l="l" t="t" r="r" b="b"/>
                            <a:pathLst>
                              <a:path w="158115" h="91440">
                                <a:moveTo>
                                  <a:pt x="0" y="91069"/>
                                </a:moveTo>
                                <a:lnTo>
                                  <a:pt x="158036" y="0"/>
                                </a:lnTo>
                              </a:path>
                            </a:pathLst>
                          </a:custGeom>
                          <a:ln w="7592">
                            <a:solidFill>
                              <a:srgbClr val="000000"/>
                            </a:solidFill>
                            <a:prstDash val="solid"/>
                          </a:ln>
                        </wps:spPr>
                        <wps:bodyPr wrap="square" lIns="0" tIns="0" rIns="0" bIns="0" rtlCol="0">
                          <a:prstTxWarp prst="textNoShape">
                            <a:avLst/>
                          </a:prstTxWarp>
                          <a:noAutofit/>
                        </wps:bodyPr>
                      </wps:wsp>
                      <wps:wsp>
                        <wps:cNvPr id="8" name="Graphic 8"/>
                        <wps:cNvSpPr/>
                        <wps:spPr>
                          <a:xfrm>
                            <a:off x="319329" y="810531"/>
                            <a:ext cx="158115" cy="91440"/>
                          </a:xfrm>
                          <a:custGeom>
                            <a:avLst/>
                            <a:gdLst/>
                            <a:ahLst/>
                            <a:cxnLst/>
                            <a:rect l="l" t="t" r="r" b="b"/>
                            <a:pathLst>
                              <a:path w="158115" h="91440">
                                <a:moveTo>
                                  <a:pt x="0" y="0"/>
                                </a:moveTo>
                                <a:lnTo>
                                  <a:pt x="158036" y="91069"/>
                                </a:lnTo>
                              </a:path>
                            </a:pathLst>
                          </a:custGeom>
                          <a:ln w="7592">
                            <a:solidFill>
                              <a:srgbClr val="000000"/>
                            </a:solidFill>
                            <a:prstDash val="solid"/>
                          </a:ln>
                        </wps:spPr>
                        <wps:bodyPr wrap="square" lIns="0" tIns="0" rIns="0" bIns="0" rtlCol="0">
                          <a:prstTxWarp prst="textNoShape">
                            <a:avLst/>
                          </a:prstTxWarp>
                          <a:noAutofit/>
                        </wps:bodyPr>
                      </wps:wsp>
                      <wps:wsp>
                        <wps:cNvPr id="9" name="Graphic 9"/>
                        <wps:cNvSpPr/>
                        <wps:spPr>
                          <a:xfrm>
                            <a:off x="319328" y="848389"/>
                            <a:ext cx="125730" cy="72390"/>
                          </a:xfrm>
                          <a:custGeom>
                            <a:avLst/>
                            <a:gdLst/>
                            <a:ahLst/>
                            <a:cxnLst/>
                            <a:rect l="l" t="t" r="r" b="b"/>
                            <a:pathLst>
                              <a:path w="125730" h="72390">
                                <a:moveTo>
                                  <a:pt x="0" y="0"/>
                                </a:moveTo>
                                <a:lnTo>
                                  <a:pt x="125188" y="72140"/>
                                </a:lnTo>
                              </a:path>
                            </a:pathLst>
                          </a:custGeom>
                          <a:ln w="7592">
                            <a:solidFill>
                              <a:srgbClr val="000000"/>
                            </a:solidFill>
                            <a:prstDash val="solid"/>
                          </a:ln>
                        </wps:spPr>
                        <wps:bodyPr wrap="square" lIns="0" tIns="0" rIns="0" bIns="0" rtlCol="0">
                          <a:prstTxWarp prst="textNoShape">
                            <a:avLst/>
                          </a:prstTxWarp>
                          <a:noAutofit/>
                        </wps:bodyPr>
                      </wps:wsp>
                      <wps:wsp>
                        <wps:cNvPr id="10" name="Graphic 10"/>
                        <wps:cNvSpPr/>
                        <wps:spPr>
                          <a:xfrm>
                            <a:off x="477365" y="901603"/>
                            <a:ext cx="1270" cy="182245"/>
                          </a:xfrm>
                          <a:custGeom>
                            <a:avLst/>
                            <a:gdLst/>
                            <a:ahLst/>
                            <a:cxnLst/>
                            <a:rect l="l" t="t" r="r" b="b"/>
                            <a:pathLst>
                              <a:path h="182245">
                                <a:moveTo>
                                  <a:pt x="0" y="0"/>
                                </a:moveTo>
                                <a:lnTo>
                                  <a:pt x="0" y="182139"/>
                                </a:lnTo>
                              </a:path>
                            </a:pathLst>
                          </a:custGeom>
                          <a:ln w="7603">
                            <a:solidFill>
                              <a:srgbClr val="000000"/>
                            </a:solidFill>
                            <a:prstDash val="solid"/>
                          </a:ln>
                        </wps:spPr>
                        <wps:bodyPr wrap="square" lIns="0" tIns="0" rIns="0" bIns="0" rtlCol="0">
                          <a:prstTxWarp prst="textNoShape">
                            <a:avLst/>
                          </a:prstTxWarp>
                          <a:noAutofit/>
                        </wps:bodyPr>
                      </wps:wsp>
                      <wps:wsp>
                        <wps:cNvPr id="11" name="Graphic 11"/>
                        <wps:cNvSpPr/>
                        <wps:spPr>
                          <a:xfrm>
                            <a:off x="319328" y="1083743"/>
                            <a:ext cx="158115" cy="91440"/>
                          </a:xfrm>
                          <a:custGeom>
                            <a:avLst/>
                            <a:gdLst/>
                            <a:ahLst/>
                            <a:cxnLst/>
                            <a:rect l="l" t="t" r="r" b="b"/>
                            <a:pathLst>
                              <a:path w="158115" h="91440">
                                <a:moveTo>
                                  <a:pt x="158036" y="0"/>
                                </a:moveTo>
                                <a:lnTo>
                                  <a:pt x="0" y="91069"/>
                                </a:lnTo>
                              </a:path>
                            </a:pathLst>
                          </a:custGeom>
                          <a:ln w="7592">
                            <a:solidFill>
                              <a:srgbClr val="000000"/>
                            </a:solidFill>
                            <a:prstDash val="solid"/>
                          </a:ln>
                        </wps:spPr>
                        <wps:bodyPr wrap="square" lIns="0" tIns="0" rIns="0" bIns="0" rtlCol="0">
                          <a:prstTxWarp prst="textNoShape">
                            <a:avLst/>
                          </a:prstTxWarp>
                          <a:noAutofit/>
                        </wps:bodyPr>
                      </wps:wsp>
                      <wps:wsp>
                        <wps:cNvPr id="12" name="Graphic 12"/>
                        <wps:cNvSpPr/>
                        <wps:spPr>
                          <a:xfrm>
                            <a:off x="319328" y="1064816"/>
                            <a:ext cx="125730" cy="72390"/>
                          </a:xfrm>
                          <a:custGeom>
                            <a:avLst/>
                            <a:gdLst/>
                            <a:ahLst/>
                            <a:cxnLst/>
                            <a:rect l="l" t="t" r="r" b="b"/>
                            <a:pathLst>
                              <a:path w="125730" h="72390">
                                <a:moveTo>
                                  <a:pt x="125188" y="0"/>
                                </a:moveTo>
                                <a:lnTo>
                                  <a:pt x="0" y="72140"/>
                                </a:lnTo>
                              </a:path>
                            </a:pathLst>
                          </a:custGeom>
                          <a:ln w="7592">
                            <a:solidFill>
                              <a:srgbClr val="000000"/>
                            </a:solidFill>
                            <a:prstDash val="solid"/>
                          </a:ln>
                        </wps:spPr>
                        <wps:bodyPr wrap="square" lIns="0" tIns="0" rIns="0" bIns="0" rtlCol="0">
                          <a:prstTxWarp prst="textNoShape">
                            <a:avLst/>
                          </a:prstTxWarp>
                          <a:noAutofit/>
                        </wps:bodyPr>
                      </wps:wsp>
                      <wps:wsp>
                        <wps:cNvPr id="13" name="Graphic 13"/>
                        <wps:cNvSpPr/>
                        <wps:spPr>
                          <a:xfrm>
                            <a:off x="161291" y="1083745"/>
                            <a:ext cx="158115" cy="91440"/>
                          </a:xfrm>
                          <a:custGeom>
                            <a:avLst/>
                            <a:gdLst/>
                            <a:ahLst/>
                            <a:cxnLst/>
                            <a:rect l="l" t="t" r="r" b="b"/>
                            <a:pathLst>
                              <a:path w="158115" h="91440">
                                <a:moveTo>
                                  <a:pt x="158036" y="91069"/>
                                </a:moveTo>
                                <a:lnTo>
                                  <a:pt x="0" y="0"/>
                                </a:lnTo>
                              </a:path>
                            </a:pathLst>
                          </a:custGeom>
                          <a:ln w="7592">
                            <a:solidFill>
                              <a:srgbClr val="000000"/>
                            </a:solidFill>
                            <a:prstDash val="solid"/>
                          </a:ln>
                        </wps:spPr>
                        <wps:bodyPr wrap="square" lIns="0" tIns="0" rIns="0" bIns="0" rtlCol="0">
                          <a:prstTxWarp prst="textNoShape">
                            <a:avLst/>
                          </a:prstTxWarp>
                          <a:noAutofit/>
                        </wps:bodyPr>
                      </wps:wsp>
                      <wps:wsp>
                        <wps:cNvPr id="14" name="Graphic 14"/>
                        <wps:cNvSpPr/>
                        <wps:spPr>
                          <a:xfrm>
                            <a:off x="477365" y="845321"/>
                            <a:ext cx="173990" cy="56515"/>
                          </a:xfrm>
                          <a:custGeom>
                            <a:avLst/>
                            <a:gdLst/>
                            <a:ahLst/>
                            <a:cxnLst/>
                            <a:rect l="l" t="t" r="r" b="b"/>
                            <a:pathLst>
                              <a:path w="173990" h="56515">
                                <a:moveTo>
                                  <a:pt x="0" y="56284"/>
                                </a:moveTo>
                                <a:lnTo>
                                  <a:pt x="173551" y="0"/>
                                </a:lnTo>
                              </a:path>
                            </a:pathLst>
                          </a:custGeom>
                          <a:ln w="7590">
                            <a:solidFill>
                              <a:srgbClr val="000000"/>
                            </a:solidFill>
                            <a:prstDash val="solid"/>
                          </a:ln>
                        </wps:spPr>
                        <wps:bodyPr wrap="square" lIns="0" tIns="0" rIns="0" bIns="0" rtlCol="0">
                          <a:prstTxWarp prst="textNoShape">
                            <a:avLst/>
                          </a:prstTxWarp>
                          <a:noAutofit/>
                        </wps:bodyPr>
                      </wps:wsp>
                      <wps:wsp>
                        <wps:cNvPr id="15" name="Graphic 15"/>
                        <wps:cNvSpPr/>
                        <wps:spPr>
                          <a:xfrm>
                            <a:off x="650917" y="845322"/>
                            <a:ext cx="107314" cy="147955"/>
                          </a:xfrm>
                          <a:custGeom>
                            <a:avLst/>
                            <a:gdLst/>
                            <a:ahLst/>
                            <a:cxnLst/>
                            <a:rect l="l" t="t" r="r" b="b"/>
                            <a:pathLst>
                              <a:path w="107314" h="147955">
                                <a:moveTo>
                                  <a:pt x="0" y="0"/>
                                </a:moveTo>
                                <a:lnTo>
                                  <a:pt x="107262" y="147354"/>
                                </a:lnTo>
                              </a:path>
                            </a:pathLst>
                          </a:custGeom>
                          <a:ln w="7598">
                            <a:solidFill>
                              <a:srgbClr val="000000"/>
                            </a:solidFill>
                            <a:prstDash val="solid"/>
                          </a:ln>
                        </wps:spPr>
                        <wps:bodyPr wrap="square" lIns="0" tIns="0" rIns="0" bIns="0" rtlCol="0">
                          <a:prstTxWarp prst="textNoShape">
                            <a:avLst/>
                          </a:prstTxWarp>
                          <a:noAutofit/>
                        </wps:bodyPr>
                      </wps:wsp>
                      <wps:wsp>
                        <wps:cNvPr id="16" name="Graphic 16"/>
                        <wps:cNvSpPr/>
                        <wps:spPr>
                          <a:xfrm>
                            <a:off x="638370" y="883864"/>
                            <a:ext cx="79375" cy="109220"/>
                          </a:xfrm>
                          <a:custGeom>
                            <a:avLst/>
                            <a:gdLst/>
                            <a:ahLst/>
                            <a:cxnLst/>
                            <a:rect l="l" t="t" r="r" b="b"/>
                            <a:pathLst>
                              <a:path w="79375" h="109220">
                                <a:moveTo>
                                  <a:pt x="0" y="0"/>
                                </a:moveTo>
                                <a:lnTo>
                                  <a:pt x="79207" y="108813"/>
                                </a:lnTo>
                              </a:path>
                            </a:pathLst>
                          </a:custGeom>
                          <a:ln w="7598">
                            <a:solidFill>
                              <a:srgbClr val="000000"/>
                            </a:solidFill>
                            <a:prstDash val="solid"/>
                          </a:ln>
                        </wps:spPr>
                        <wps:bodyPr wrap="square" lIns="0" tIns="0" rIns="0" bIns="0" rtlCol="0">
                          <a:prstTxWarp prst="textNoShape">
                            <a:avLst/>
                          </a:prstTxWarp>
                          <a:noAutofit/>
                        </wps:bodyPr>
                      </wps:wsp>
                      <wps:wsp>
                        <wps:cNvPr id="17" name="Graphic 17"/>
                        <wps:cNvSpPr/>
                        <wps:spPr>
                          <a:xfrm>
                            <a:off x="693730" y="992677"/>
                            <a:ext cx="64769" cy="88900"/>
                          </a:xfrm>
                          <a:custGeom>
                            <a:avLst/>
                            <a:gdLst/>
                            <a:ahLst/>
                            <a:cxnLst/>
                            <a:rect l="l" t="t" r="r" b="b"/>
                            <a:pathLst>
                              <a:path w="64769" h="88900">
                                <a:moveTo>
                                  <a:pt x="64448" y="0"/>
                                </a:moveTo>
                                <a:lnTo>
                                  <a:pt x="0" y="88538"/>
                                </a:lnTo>
                              </a:path>
                            </a:pathLst>
                          </a:custGeom>
                          <a:ln w="7598">
                            <a:solidFill>
                              <a:srgbClr val="000000"/>
                            </a:solidFill>
                            <a:prstDash val="solid"/>
                          </a:ln>
                        </wps:spPr>
                        <wps:bodyPr wrap="square" lIns="0" tIns="0" rIns="0" bIns="0" rtlCol="0">
                          <a:prstTxWarp prst="textNoShape">
                            <a:avLst/>
                          </a:prstTxWarp>
                          <a:noAutofit/>
                        </wps:bodyPr>
                      </wps:wsp>
                      <wps:wsp>
                        <wps:cNvPr id="18" name="Graphic 18"/>
                        <wps:cNvSpPr/>
                        <wps:spPr>
                          <a:xfrm>
                            <a:off x="477364" y="1083749"/>
                            <a:ext cx="111125" cy="36195"/>
                          </a:xfrm>
                          <a:custGeom>
                            <a:avLst/>
                            <a:gdLst/>
                            <a:ahLst/>
                            <a:cxnLst/>
                            <a:rect l="l" t="t" r="r" b="b"/>
                            <a:pathLst>
                              <a:path w="111125" h="36195">
                                <a:moveTo>
                                  <a:pt x="110524" y="35843"/>
                                </a:moveTo>
                                <a:lnTo>
                                  <a:pt x="0" y="0"/>
                                </a:lnTo>
                              </a:path>
                            </a:pathLst>
                          </a:custGeom>
                          <a:ln w="7590">
                            <a:solidFill>
                              <a:srgbClr val="000000"/>
                            </a:solidFill>
                            <a:prstDash val="solid"/>
                          </a:ln>
                        </wps:spPr>
                        <wps:bodyPr wrap="square" lIns="0" tIns="0" rIns="0" bIns="0" rtlCol="0">
                          <a:prstTxWarp prst="textNoShape">
                            <a:avLst/>
                          </a:prstTxWarp>
                          <a:noAutofit/>
                        </wps:bodyPr>
                      </wps:wsp>
                      <wps:wsp>
                        <wps:cNvPr id="19" name="Graphic 19"/>
                        <wps:cNvSpPr/>
                        <wps:spPr>
                          <a:xfrm>
                            <a:off x="650916" y="697971"/>
                            <a:ext cx="107314" cy="147955"/>
                          </a:xfrm>
                          <a:custGeom>
                            <a:avLst/>
                            <a:gdLst/>
                            <a:ahLst/>
                            <a:cxnLst/>
                            <a:rect l="l" t="t" r="r" b="b"/>
                            <a:pathLst>
                              <a:path w="107314" h="147955">
                                <a:moveTo>
                                  <a:pt x="0" y="147354"/>
                                </a:moveTo>
                                <a:lnTo>
                                  <a:pt x="107262" y="0"/>
                                </a:lnTo>
                              </a:path>
                            </a:pathLst>
                          </a:custGeom>
                          <a:ln w="7598">
                            <a:solidFill>
                              <a:srgbClr val="000000"/>
                            </a:solidFill>
                            <a:prstDash val="solid"/>
                          </a:ln>
                        </wps:spPr>
                        <wps:bodyPr wrap="square" lIns="0" tIns="0" rIns="0" bIns="0" rtlCol="0">
                          <a:prstTxWarp prst="textNoShape">
                            <a:avLst/>
                          </a:prstTxWarp>
                          <a:noAutofit/>
                        </wps:bodyPr>
                      </wps:wsp>
                      <wps:wsp>
                        <wps:cNvPr id="20" name="Graphic 20"/>
                        <wps:cNvSpPr/>
                        <wps:spPr>
                          <a:xfrm>
                            <a:off x="758178" y="697971"/>
                            <a:ext cx="173990" cy="56515"/>
                          </a:xfrm>
                          <a:custGeom>
                            <a:avLst/>
                            <a:gdLst/>
                            <a:ahLst/>
                            <a:cxnLst/>
                            <a:rect l="l" t="t" r="r" b="b"/>
                            <a:pathLst>
                              <a:path w="173990" h="56515">
                                <a:moveTo>
                                  <a:pt x="0" y="0"/>
                                </a:moveTo>
                                <a:lnTo>
                                  <a:pt x="173551" y="56284"/>
                                </a:lnTo>
                              </a:path>
                            </a:pathLst>
                          </a:custGeom>
                          <a:ln w="7590">
                            <a:solidFill>
                              <a:srgbClr val="000000"/>
                            </a:solidFill>
                            <a:prstDash val="solid"/>
                          </a:ln>
                        </wps:spPr>
                        <wps:bodyPr wrap="square" lIns="0" tIns="0" rIns="0" bIns="0" rtlCol="0">
                          <a:prstTxWarp prst="textNoShape">
                            <a:avLst/>
                          </a:prstTxWarp>
                          <a:noAutofit/>
                        </wps:bodyPr>
                      </wps:wsp>
                      <wps:wsp>
                        <wps:cNvPr id="21" name="Graphic 21"/>
                        <wps:cNvSpPr/>
                        <wps:spPr>
                          <a:xfrm>
                            <a:off x="931731" y="754256"/>
                            <a:ext cx="1270" cy="182245"/>
                          </a:xfrm>
                          <a:custGeom>
                            <a:avLst/>
                            <a:gdLst/>
                            <a:ahLst/>
                            <a:cxnLst/>
                            <a:rect l="l" t="t" r="r" b="b"/>
                            <a:pathLst>
                              <a:path h="182245">
                                <a:moveTo>
                                  <a:pt x="0" y="0"/>
                                </a:moveTo>
                                <a:lnTo>
                                  <a:pt x="0" y="182139"/>
                                </a:lnTo>
                              </a:path>
                            </a:pathLst>
                          </a:custGeom>
                          <a:ln w="7603">
                            <a:solidFill>
                              <a:srgbClr val="000000"/>
                            </a:solidFill>
                            <a:prstDash val="solid"/>
                          </a:ln>
                        </wps:spPr>
                        <wps:bodyPr wrap="square" lIns="0" tIns="0" rIns="0" bIns="0" rtlCol="0">
                          <a:prstTxWarp prst="textNoShape">
                            <a:avLst/>
                          </a:prstTxWarp>
                          <a:noAutofit/>
                        </wps:bodyPr>
                      </wps:wsp>
                      <wps:wsp>
                        <wps:cNvPr id="22" name="Graphic 22"/>
                        <wps:cNvSpPr/>
                        <wps:spPr>
                          <a:xfrm>
                            <a:off x="758179" y="936397"/>
                            <a:ext cx="173990" cy="56515"/>
                          </a:xfrm>
                          <a:custGeom>
                            <a:avLst/>
                            <a:gdLst/>
                            <a:ahLst/>
                            <a:cxnLst/>
                            <a:rect l="l" t="t" r="r" b="b"/>
                            <a:pathLst>
                              <a:path w="173990" h="56515">
                                <a:moveTo>
                                  <a:pt x="173551" y="0"/>
                                </a:moveTo>
                                <a:lnTo>
                                  <a:pt x="0" y="56284"/>
                                </a:lnTo>
                              </a:path>
                            </a:pathLst>
                          </a:custGeom>
                          <a:ln w="7590">
                            <a:solidFill>
                              <a:srgbClr val="000000"/>
                            </a:solidFill>
                            <a:prstDash val="solid"/>
                          </a:ln>
                        </wps:spPr>
                        <wps:bodyPr wrap="square" lIns="0" tIns="0" rIns="0" bIns="0" rtlCol="0">
                          <a:prstTxWarp prst="textNoShape">
                            <a:avLst/>
                          </a:prstTxWarp>
                          <a:noAutofit/>
                        </wps:bodyPr>
                      </wps:wsp>
                      <wps:wsp>
                        <wps:cNvPr id="23" name="Graphic 23"/>
                        <wps:cNvSpPr/>
                        <wps:spPr>
                          <a:xfrm>
                            <a:off x="1039259" y="1007313"/>
                            <a:ext cx="22225" cy="30480"/>
                          </a:xfrm>
                          <a:custGeom>
                            <a:avLst/>
                            <a:gdLst/>
                            <a:ahLst/>
                            <a:cxnLst/>
                            <a:rect l="l" t="t" r="r" b="b"/>
                            <a:pathLst>
                              <a:path w="22225" h="30480">
                                <a:moveTo>
                                  <a:pt x="21771" y="0"/>
                                </a:moveTo>
                                <a:lnTo>
                                  <a:pt x="0" y="29910"/>
                                </a:lnTo>
                              </a:path>
                            </a:pathLst>
                          </a:custGeom>
                          <a:ln w="7598">
                            <a:solidFill>
                              <a:srgbClr val="000000"/>
                            </a:solidFill>
                            <a:prstDash val="solid"/>
                          </a:ln>
                        </wps:spPr>
                        <wps:bodyPr wrap="square" lIns="0" tIns="0" rIns="0" bIns="0" rtlCol="0">
                          <a:prstTxWarp prst="textNoShape">
                            <a:avLst/>
                          </a:prstTxWarp>
                          <a:noAutofit/>
                        </wps:bodyPr>
                      </wps:wsp>
                      <wps:wsp>
                        <wps:cNvPr id="24" name="Graphic 24"/>
                        <wps:cNvSpPr/>
                        <wps:spPr>
                          <a:xfrm>
                            <a:off x="1012145" y="989459"/>
                            <a:ext cx="16510" cy="22860"/>
                          </a:xfrm>
                          <a:custGeom>
                            <a:avLst/>
                            <a:gdLst/>
                            <a:ahLst/>
                            <a:cxnLst/>
                            <a:rect l="l" t="t" r="r" b="b"/>
                            <a:pathLst>
                              <a:path w="16510" h="22860">
                                <a:moveTo>
                                  <a:pt x="16195" y="0"/>
                                </a:moveTo>
                                <a:lnTo>
                                  <a:pt x="0" y="22249"/>
                                </a:lnTo>
                              </a:path>
                            </a:pathLst>
                          </a:custGeom>
                          <a:ln w="7598">
                            <a:solidFill>
                              <a:srgbClr val="000000"/>
                            </a:solidFill>
                            <a:prstDash val="solid"/>
                          </a:ln>
                        </wps:spPr>
                        <wps:bodyPr wrap="square" lIns="0" tIns="0" rIns="0" bIns="0" rtlCol="0">
                          <a:prstTxWarp prst="textNoShape">
                            <a:avLst/>
                          </a:prstTxWarp>
                          <a:noAutofit/>
                        </wps:bodyPr>
                      </wps:wsp>
                      <wps:wsp>
                        <wps:cNvPr id="25" name="Graphic 25"/>
                        <wps:cNvSpPr/>
                        <wps:spPr>
                          <a:xfrm>
                            <a:off x="985030" y="971606"/>
                            <a:ext cx="10795" cy="14604"/>
                          </a:xfrm>
                          <a:custGeom>
                            <a:avLst/>
                            <a:gdLst/>
                            <a:ahLst/>
                            <a:cxnLst/>
                            <a:rect l="l" t="t" r="r" b="b"/>
                            <a:pathLst>
                              <a:path w="10795" h="14604">
                                <a:moveTo>
                                  <a:pt x="10619" y="0"/>
                                </a:moveTo>
                                <a:lnTo>
                                  <a:pt x="0" y="14589"/>
                                </a:lnTo>
                              </a:path>
                            </a:pathLst>
                          </a:custGeom>
                          <a:ln w="7598">
                            <a:solidFill>
                              <a:srgbClr val="000000"/>
                            </a:solidFill>
                            <a:prstDash val="solid"/>
                          </a:ln>
                        </wps:spPr>
                        <wps:bodyPr wrap="square" lIns="0" tIns="0" rIns="0" bIns="0" rtlCol="0">
                          <a:prstTxWarp prst="textNoShape">
                            <a:avLst/>
                          </a:prstTxWarp>
                          <a:noAutofit/>
                        </wps:bodyPr>
                      </wps:wsp>
                      <wps:wsp>
                        <wps:cNvPr id="26" name="Graphic 26"/>
                        <wps:cNvSpPr/>
                        <wps:spPr>
                          <a:xfrm>
                            <a:off x="957915" y="953753"/>
                            <a:ext cx="5080" cy="6985"/>
                          </a:xfrm>
                          <a:custGeom>
                            <a:avLst/>
                            <a:gdLst/>
                            <a:ahLst/>
                            <a:cxnLst/>
                            <a:rect l="l" t="t" r="r" b="b"/>
                            <a:pathLst>
                              <a:path w="5080" h="6985">
                                <a:moveTo>
                                  <a:pt x="5042" y="0"/>
                                </a:moveTo>
                                <a:lnTo>
                                  <a:pt x="0" y="6927"/>
                                </a:lnTo>
                              </a:path>
                            </a:pathLst>
                          </a:custGeom>
                          <a:ln w="7598">
                            <a:solidFill>
                              <a:srgbClr val="000000"/>
                            </a:solidFill>
                            <a:prstDash val="solid"/>
                          </a:ln>
                        </wps:spPr>
                        <wps:bodyPr wrap="square" lIns="0" tIns="0" rIns="0" bIns="0" rtlCol="0">
                          <a:prstTxWarp prst="textNoShape">
                            <a:avLst/>
                          </a:prstTxWarp>
                          <a:noAutofit/>
                        </wps:bodyPr>
                      </wps:wsp>
                      <wps:wsp>
                        <wps:cNvPr id="27" name="Graphic 27"/>
                        <wps:cNvSpPr/>
                        <wps:spPr>
                          <a:xfrm>
                            <a:off x="1059841" y="1043088"/>
                            <a:ext cx="19050" cy="180975"/>
                          </a:xfrm>
                          <a:custGeom>
                            <a:avLst/>
                            <a:gdLst/>
                            <a:ahLst/>
                            <a:cxnLst/>
                            <a:rect l="l" t="t" r="r" b="b"/>
                            <a:pathLst>
                              <a:path w="19050" h="180975">
                                <a:moveTo>
                                  <a:pt x="19008" y="0"/>
                                </a:moveTo>
                                <a:lnTo>
                                  <a:pt x="0" y="180512"/>
                                </a:lnTo>
                              </a:path>
                            </a:pathLst>
                          </a:custGeom>
                          <a:ln w="7603">
                            <a:solidFill>
                              <a:srgbClr val="000000"/>
                            </a:solidFill>
                            <a:prstDash val="solid"/>
                          </a:ln>
                        </wps:spPr>
                        <wps:bodyPr wrap="square" lIns="0" tIns="0" rIns="0" bIns="0" rtlCol="0">
                          <a:prstTxWarp prst="textNoShape">
                            <a:avLst/>
                          </a:prstTxWarp>
                          <a:noAutofit/>
                        </wps:bodyPr>
                      </wps:wsp>
                      <wps:wsp>
                        <wps:cNvPr id="28" name="Graphic 28"/>
                        <wps:cNvSpPr/>
                        <wps:spPr>
                          <a:xfrm>
                            <a:off x="62339" y="844596"/>
                            <a:ext cx="99060" cy="57150"/>
                          </a:xfrm>
                          <a:custGeom>
                            <a:avLst/>
                            <a:gdLst/>
                            <a:ahLst/>
                            <a:cxnLst/>
                            <a:rect l="l" t="t" r="r" b="b"/>
                            <a:pathLst>
                              <a:path w="99060" h="57150">
                                <a:moveTo>
                                  <a:pt x="98950" y="57020"/>
                                </a:moveTo>
                                <a:lnTo>
                                  <a:pt x="0" y="0"/>
                                </a:lnTo>
                              </a:path>
                            </a:pathLst>
                          </a:custGeom>
                          <a:ln w="7592">
                            <a:solidFill>
                              <a:srgbClr val="000000"/>
                            </a:solidFill>
                            <a:prstDash val="solid"/>
                          </a:ln>
                        </wps:spPr>
                        <wps:bodyPr wrap="square" lIns="0" tIns="0" rIns="0" bIns="0" rtlCol="0">
                          <a:prstTxWarp prst="textNoShape">
                            <a:avLst/>
                          </a:prstTxWarp>
                          <a:noAutofit/>
                        </wps:bodyPr>
                      </wps:wsp>
                      <wps:wsp>
                        <wps:cNvPr id="29" name="Graphic 29"/>
                        <wps:cNvSpPr/>
                        <wps:spPr>
                          <a:xfrm>
                            <a:off x="3801" y="629356"/>
                            <a:ext cx="1270" cy="120014"/>
                          </a:xfrm>
                          <a:custGeom>
                            <a:avLst/>
                            <a:gdLst/>
                            <a:ahLst/>
                            <a:cxnLst/>
                            <a:rect l="l" t="t" r="r" b="b"/>
                            <a:pathLst>
                              <a:path h="120014">
                                <a:moveTo>
                                  <a:pt x="0" y="119571"/>
                                </a:moveTo>
                                <a:lnTo>
                                  <a:pt x="0" y="0"/>
                                </a:lnTo>
                              </a:path>
                            </a:pathLst>
                          </a:custGeom>
                          <a:ln w="7603">
                            <a:solidFill>
                              <a:srgbClr val="000000"/>
                            </a:solidFill>
                            <a:prstDash val="solid"/>
                          </a:ln>
                        </wps:spPr>
                        <wps:bodyPr wrap="square" lIns="0" tIns="0" rIns="0" bIns="0" rtlCol="0">
                          <a:prstTxWarp prst="textNoShape">
                            <a:avLst/>
                          </a:prstTxWarp>
                          <a:noAutofit/>
                        </wps:bodyPr>
                      </wps:wsp>
                      <wps:wsp>
                        <wps:cNvPr id="30" name="Graphic 30"/>
                        <wps:cNvSpPr/>
                        <wps:spPr>
                          <a:xfrm>
                            <a:off x="3801" y="538603"/>
                            <a:ext cx="158115" cy="90805"/>
                          </a:xfrm>
                          <a:custGeom>
                            <a:avLst/>
                            <a:gdLst/>
                            <a:ahLst/>
                            <a:cxnLst/>
                            <a:rect l="l" t="t" r="r" b="b"/>
                            <a:pathLst>
                              <a:path w="158115" h="90805">
                                <a:moveTo>
                                  <a:pt x="0" y="90754"/>
                                </a:moveTo>
                                <a:lnTo>
                                  <a:pt x="157488" y="0"/>
                                </a:lnTo>
                              </a:path>
                            </a:pathLst>
                          </a:custGeom>
                          <a:ln w="7592">
                            <a:solidFill>
                              <a:srgbClr val="000000"/>
                            </a:solidFill>
                            <a:prstDash val="solid"/>
                          </a:ln>
                        </wps:spPr>
                        <wps:bodyPr wrap="square" lIns="0" tIns="0" rIns="0" bIns="0" rtlCol="0">
                          <a:prstTxWarp prst="textNoShape">
                            <a:avLst/>
                          </a:prstTxWarp>
                          <a:noAutofit/>
                        </wps:bodyPr>
                      </wps:wsp>
                      <wps:wsp>
                        <wps:cNvPr id="31" name="Graphic 31"/>
                        <wps:cNvSpPr/>
                        <wps:spPr>
                          <a:xfrm>
                            <a:off x="161289" y="538604"/>
                            <a:ext cx="158115" cy="91440"/>
                          </a:xfrm>
                          <a:custGeom>
                            <a:avLst/>
                            <a:gdLst/>
                            <a:ahLst/>
                            <a:cxnLst/>
                            <a:rect l="l" t="t" r="r" b="b"/>
                            <a:pathLst>
                              <a:path w="158115" h="91440">
                                <a:moveTo>
                                  <a:pt x="0" y="0"/>
                                </a:moveTo>
                                <a:lnTo>
                                  <a:pt x="158036" y="91069"/>
                                </a:lnTo>
                              </a:path>
                            </a:pathLst>
                          </a:custGeom>
                          <a:ln w="7592">
                            <a:solidFill>
                              <a:srgbClr val="000000"/>
                            </a:solidFill>
                            <a:prstDash val="solid"/>
                          </a:ln>
                        </wps:spPr>
                        <wps:bodyPr wrap="square" lIns="0" tIns="0" rIns="0" bIns="0" rtlCol="0">
                          <a:prstTxWarp prst="textNoShape">
                            <a:avLst/>
                          </a:prstTxWarp>
                          <a:noAutofit/>
                        </wps:bodyPr>
                      </wps:wsp>
                      <wps:wsp>
                        <wps:cNvPr id="32" name="Graphic 32"/>
                        <wps:cNvSpPr/>
                        <wps:spPr>
                          <a:xfrm>
                            <a:off x="194135" y="519676"/>
                            <a:ext cx="125730" cy="72390"/>
                          </a:xfrm>
                          <a:custGeom>
                            <a:avLst/>
                            <a:gdLst/>
                            <a:ahLst/>
                            <a:cxnLst/>
                            <a:rect l="l" t="t" r="r" b="b"/>
                            <a:pathLst>
                              <a:path w="125730" h="72390">
                                <a:moveTo>
                                  <a:pt x="0" y="0"/>
                                </a:moveTo>
                                <a:lnTo>
                                  <a:pt x="125188" y="72140"/>
                                </a:lnTo>
                              </a:path>
                            </a:pathLst>
                          </a:custGeom>
                          <a:ln w="7592">
                            <a:solidFill>
                              <a:srgbClr val="000000"/>
                            </a:solidFill>
                            <a:prstDash val="solid"/>
                          </a:ln>
                        </wps:spPr>
                        <wps:bodyPr wrap="square" lIns="0" tIns="0" rIns="0" bIns="0" rtlCol="0">
                          <a:prstTxWarp prst="textNoShape">
                            <a:avLst/>
                          </a:prstTxWarp>
                          <a:noAutofit/>
                        </wps:bodyPr>
                      </wps:wsp>
                      <wps:wsp>
                        <wps:cNvPr id="33" name="Graphic 33"/>
                        <wps:cNvSpPr/>
                        <wps:spPr>
                          <a:xfrm>
                            <a:off x="319324" y="538606"/>
                            <a:ext cx="158115" cy="91440"/>
                          </a:xfrm>
                          <a:custGeom>
                            <a:avLst/>
                            <a:gdLst/>
                            <a:ahLst/>
                            <a:cxnLst/>
                            <a:rect l="l" t="t" r="r" b="b"/>
                            <a:pathLst>
                              <a:path w="158115" h="91440">
                                <a:moveTo>
                                  <a:pt x="0" y="91069"/>
                                </a:moveTo>
                                <a:lnTo>
                                  <a:pt x="158036" y="0"/>
                                </a:lnTo>
                              </a:path>
                            </a:pathLst>
                          </a:custGeom>
                          <a:ln w="7592">
                            <a:solidFill>
                              <a:srgbClr val="000000"/>
                            </a:solidFill>
                            <a:prstDash val="solid"/>
                          </a:ln>
                        </wps:spPr>
                        <wps:bodyPr wrap="square" lIns="0" tIns="0" rIns="0" bIns="0" rtlCol="0">
                          <a:prstTxWarp prst="textNoShape">
                            <a:avLst/>
                          </a:prstTxWarp>
                          <a:noAutofit/>
                        </wps:bodyPr>
                      </wps:wsp>
                      <wps:wsp>
                        <wps:cNvPr id="34" name="Graphic 34"/>
                        <wps:cNvSpPr/>
                        <wps:spPr>
                          <a:xfrm>
                            <a:off x="477361" y="356467"/>
                            <a:ext cx="1270" cy="182245"/>
                          </a:xfrm>
                          <a:custGeom>
                            <a:avLst/>
                            <a:gdLst/>
                            <a:ahLst/>
                            <a:cxnLst/>
                            <a:rect l="l" t="t" r="r" b="b"/>
                            <a:pathLst>
                              <a:path h="182245">
                                <a:moveTo>
                                  <a:pt x="0" y="182139"/>
                                </a:moveTo>
                                <a:lnTo>
                                  <a:pt x="0" y="0"/>
                                </a:lnTo>
                              </a:path>
                            </a:pathLst>
                          </a:custGeom>
                          <a:ln w="7603">
                            <a:solidFill>
                              <a:srgbClr val="000000"/>
                            </a:solidFill>
                            <a:prstDash val="solid"/>
                          </a:ln>
                        </wps:spPr>
                        <wps:bodyPr wrap="square" lIns="0" tIns="0" rIns="0" bIns="0" rtlCol="0">
                          <a:prstTxWarp prst="textNoShape">
                            <a:avLst/>
                          </a:prstTxWarp>
                          <a:noAutofit/>
                        </wps:bodyPr>
                      </wps:wsp>
                      <wps:wsp>
                        <wps:cNvPr id="35" name="Graphic 35"/>
                        <wps:cNvSpPr/>
                        <wps:spPr>
                          <a:xfrm>
                            <a:off x="444513" y="375395"/>
                            <a:ext cx="1270" cy="144780"/>
                          </a:xfrm>
                          <a:custGeom>
                            <a:avLst/>
                            <a:gdLst/>
                            <a:ahLst/>
                            <a:cxnLst/>
                            <a:rect l="l" t="t" r="r" b="b"/>
                            <a:pathLst>
                              <a:path h="144780">
                                <a:moveTo>
                                  <a:pt x="0" y="144283"/>
                                </a:moveTo>
                                <a:lnTo>
                                  <a:pt x="0" y="0"/>
                                </a:lnTo>
                              </a:path>
                            </a:pathLst>
                          </a:custGeom>
                          <a:ln w="7603">
                            <a:solidFill>
                              <a:srgbClr val="000000"/>
                            </a:solidFill>
                            <a:prstDash val="solid"/>
                          </a:ln>
                        </wps:spPr>
                        <wps:bodyPr wrap="square" lIns="0" tIns="0" rIns="0" bIns="0" rtlCol="0">
                          <a:prstTxWarp prst="textNoShape">
                            <a:avLst/>
                          </a:prstTxWarp>
                          <a:noAutofit/>
                        </wps:bodyPr>
                      </wps:wsp>
                      <wps:wsp>
                        <wps:cNvPr id="36" name="Graphic 36"/>
                        <wps:cNvSpPr/>
                        <wps:spPr>
                          <a:xfrm>
                            <a:off x="319324" y="265398"/>
                            <a:ext cx="158115" cy="91440"/>
                          </a:xfrm>
                          <a:custGeom>
                            <a:avLst/>
                            <a:gdLst/>
                            <a:ahLst/>
                            <a:cxnLst/>
                            <a:rect l="l" t="t" r="r" b="b"/>
                            <a:pathLst>
                              <a:path w="158115" h="91440">
                                <a:moveTo>
                                  <a:pt x="158036" y="91069"/>
                                </a:moveTo>
                                <a:lnTo>
                                  <a:pt x="0" y="0"/>
                                </a:lnTo>
                              </a:path>
                            </a:pathLst>
                          </a:custGeom>
                          <a:ln w="7592">
                            <a:solidFill>
                              <a:srgbClr val="000000"/>
                            </a:solidFill>
                            <a:prstDash val="solid"/>
                          </a:ln>
                        </wps:spPr>
                        <wps:bodyPr wrap="square" lIns="0" tIns="0" rIns="0" bIns="0" rtlCol="0">
                          <a:prstTxWarp prst="textNoShape">
                            <a:avLst/>
                          </a:prstTxWarp>
                          <a:noAutofit/>
                        </wps:bodyPr>
                      </wps:wsp>
                      <wps:wsp>
                        <wps:cNvPr id="37" name="Graphic 37"/>
                        <wps:cNvSpPr/>
                        <wps:spPr>
                          <a:xfrm>
                            <a:off x="161287" y="265399"/>
                            <a:ext cx="158115" cy="91440"/>
                          </a:xfrm>
                          <a:custGeom>
                            <a:avLst/>
                            <a:gdLst/>
                            <a:ahLst/>
                            <a:cxnLst/>
                            <a:rect l="l" t="t" r="r" b="b"/>
                            <a:pathLst>
                              <a:path w="158115" h="91440">
                                <a:moveTo>
                                  <a:pt x="158036" y="0"/>
                                </a:moveTo>
                                <a:lnTo>
                                  <a:pt x="0" y="91069"/>
                                </a:lnTo>
                              </a:path>
                            </a:pathLst>
                          </a:custGeom>
                          <a:ln w="7592">
                            <a:solidFill>
                              <a:srgbClr val="000000"/>
                            </a:solidFill>
                            <a:prstDash val="solid"/>
                          </a:ln>
                        </wps:spPr>
                        <wps:bodyPr wrap="square" lIns="0" tIns="0" rIns="0" bIns="0" rtlCol="0">
                          <a:prstTxWarp prst="textNoShape">
                            <a:avLst/>
                          </a:prstTxWarp>
                          <a:noAutofit/>
                        </wps:bodyPr>
                      </wps:wsp>
                      <wps:wsp>
                        <wps:cNvPr id="38" name="Graphic 38"/>
                        <wps:cNvSpPr/>
                        <wps:spPr>
                          <a:xfrm>
                            <a:off x="194135" y="303257"/>
                            <a:ext cx="125730" cy="72390"/>
                          </a:xfrm>
                          <a:custGeom>
                            <a:avLst/>
                            <a:gdLst/>
                            <a:ahLst/>
                            <a:cxnLst/>
                            <a:rect l="l" t="t" r="r" b="b"/>
                            <a:pathLst>
                              <a:path w="125730" h="72390">
                                <a:moveTo>
                                  <a:pt x="125188" y="0"/>
                                </a:moveTo>
                                <a:lnTo>
                                  <a:pt x="0" y="72140"/>
                                </a:lnTo>
                              </a:path>
                            </a:pathLst>
                          </a:custGeom>
                          <a:ln w="7592">
                            <a:solidFill>
                              <a:srgbClr val="000000"/>
                            </a:solidFill>
                            <a:prstDash val="solid"/>
                          </a:ln>
                        </wps:spPr>
                        <wps:bodyPr wrap="square" lIns="0" tIns="0" rIns="0" bIns="0" rtlCol="0">
                          <a:prstTxWarp prst="textNoShape">
                            <a:avLst/>
                          </a:prstTxWarp>
                          <a:noAutofit/>
                        </wps:bodyPr>
                      </wps:wsp>
                      <wps:wsp>
                        <wps:cNvPr id="39" name="Graphic 39"/>
                        <wps:cNvSpPr/>
                        <wps:spPr>
                          <a:xfrm>
                            <a:off x="161287" y="356471"/>
                            <a:ext cx="1270" cy="182245"/>
                          </a:xfrm>
                          <a:custGeom>
                            <a:avLst/>
                            <a:gdLst/>
                            <a:ahLst/>
                            <a:cxnLst/>
                            <a:rect l="l" t="t" r="r" b="b"/>
                            <a:pathLst>
                              <a:path h="182245">
                                <a:moveTo>
                                  <a:pt x="0" y="0"/>
                                </a:moveTo>
                                <a:lnTo>
                                  <a:pt x="0" y="182139"/>
                                </a:lnTo>
                              </a:path>
                            </a:pathLst>
                          </a:custGeom>
                          <a:ln w="7603">
                            <a:solidFill>
                              <a:srgbClr val="000000"/>
                            </a:solidFill>
                            <a:prstDash val="solid"/>
                          </a:ln>
                        </wps:spPr>
                        <wps:bodyPr wrap="square" lIns="0" tIns="0" rIns="0" bIns="0" rtlCol="0">
                          <a:prstTxWarp prst="textNoShape">
                            <a:avLst/>
                          </a:prstTxWarp>
                          <a:noAutofit/>
                        </wps:bodyPr>
                      </wps:wsp>
                      <wps:wsp>
                        <wps:cNvPr id="40" name="Graphic 40"/>
                        <wps:cNvSpPr/>
                        <wps:spPr>
                          <a:xfrm>
                            <a:off x="319323" y="155022"/>
                            <a:ext cx="1270" cy="110489"/>
                          </a:xfrm>
                          <a:custGeom>
                            <a:avLst/>
                            <a:gdLst/>
                            <a:ahLst/>
                            <a:cxnLst/>
                            <a:rect l="l" t="t" r="r" b="b"/>
                            <a:pathLst>
                              <a:path h="110489">
                                <a:moveTo>
                                  <a:pt x="0" y="110379"/>
                                </a:moveTo>
                                <a:lnTo>
                                  <a:pt x="0" y="0"/>
                                </a:lnTo>
                              </a:path>
                            </a:pathLst>
                          </a:custGeom>
                          <a:ln w="7603">
                            <a:solidFill>
                              <a:srgbClr val="000000"/>
                            </a:solidFill>
                            <a:prstDash val="solid"/>
                          </a:ln>
                        </wps:spPr>
                        <wps:bodyPr wrap="square" lIns="0" tIns="0" rIns="0" bIns="0" rtlCol="0">
                          <a:prstTxWarp prst="textNoShape">
                            <a:avLst/>
                          </a:prstTxWarp>
                          <a:noAutofit/>
                        </wps:bodyPr>
                      </wps:wsp>
                      <wps:wsp>
                        <wps:cNvPr id="41" name="Graphic 41"/>
                        <wps:cNvSpPr/>
                        <wps:spPr>
                          <a:xfrm>
                            <a:off x="477360" y="265718"/>
                            <a:ext cx="158115" cy="90805"/>
                          </a:xfrm>
                          <a:custGeom>
                            <a:avLst/>
                            <a:gdLst/>
                            <a:ahLst/>
                            <a:cxnLst/>
                            <a:rect l="l" t="t" r="r" b="b"/>
                            <a:pathLst>
                              <a:path w="158115" h="90805">
                                <a:moveTo>
                                  <a:pt x="0" y="90754"/>
                                </a:moveTo>
                                <a:lnTo>
                                  <a:pt x="157487" y="0"/>
                                </a:lnTo>
                              </a:path>
                            </a:pathLst>
                          </a:custGeom>
                          <a:ln w="7592">
                            <a:solidFill>
                              <a:srgbClr val="000000"/>
                            </a:solidFill>
                            <a:prstDash val="solid"/>
                          </a:ln>
                        </wps:spPr>
                        <wps:bodyPr wrap="square" lIns="0" tIns="0" rIns="0" bIns="0" rtlCol="0">
                          <a:prstTxWarp prst="textNoShape">
                            <a:avLst/>
                          </a:prstTxWarp>
                          <a:noAutofit/>
                        </wps:bodyPr>
                      </wps:wsp>
                      <wps:wsp>
                        <wps:cNvPr id="42" name="Graphic 42"/>
                        <wps:cNvSpPr/>
                        <wps:spPr>
                          <a:xfrm>
                            <a:off x="634847" y="265720"/>
                            <a:ext cx="167005" cy="74295"/>
                          </a:xfrm>
                          <a:custGeom>
                            <a:avLst/>
                            <a:gdLst/>
                            <a:ahLst/>
                            <a:cxnLst/>
                            <a:rect l="l" t="t" r="r" b="b"/>
                            <a:pathLst>
                              <a:path w="167005" h="74295">
                                <a:moveTo>
                                  <a:pt x="0" y="0"/>
                                </a:moveTo>
                                <a:lnTo>
                                  <a:pt x="166707" y="74082"/>
                                </a:lnTo>
                              </a:path>
                            </a:pathLst>
                          </a:custGeom>
                          <a:ln w="7591">
                            <a:solidFill>
                              <a:srgbClr val="000000"/>
                            </a:solidFill>
                            <a:prstDash val="solid"/>
                          </a:ln>
                        </wps:spPr>
                        <wps:bodyPr wrap="square" lIns="0" tIns="0" rIns="0" bIns="0" rtlCol="0">
                          <a:prstTxWarp prst="textNoShape">
                            <a:avLst/>
                          </a:prstTxWarp>
                          <a:noAutofit/>
                        </wps:bodyPr>
                      </wps:wsp>
                      <wps:wsp>
                        <wps:cNvPr id="43" name="Graphic 43"/>
                        <wps:cNvSpPr/>
                        <wps:spPr>
                          <a:xfrm>
                            <a:off x="957875" y="1234702"/>
                            <a:ext cx="117475" cy="52705"/>
                          </a:xfrm>
                          <a:custGeom>
                            <a:avLst/>
                            <a:gdLst/>
                            <a:ahLst/>
                            <a:cxnLst/>
                            <a:rect l="l" t="t" r="r" b="b"/>
                            <a:pathLst>
                              <a:path w="117475" h="52705">
                                <a:moveTo>
                                  <a:pt x="117253" y="0"/>
                                </a:moveTo>
                                <a:lnTo>
                                  <a:pt x="0" y="52105"/>
                                </a:lnTo>
                              </a:path>
                            </a:pathLst>
                          </a:custGeom>
                          <a:ln w="7591">
                            <a:solidFill>
                              <a:srgbClr val="000000"/>
                            </a:solidFill>
                            <a:prstDash val="solid"/>
                          </a:ln>
                        </wps:spPr>
                        <wps:bodyPr wrap="square" lIns="0" tIns="0" rIns="0" bIns="0" rtlCol="0">
                          <a:prstTxWarp prst="textNoShape">
                            <a:avLst/>
                          </a:prstTxWarp>
                          <a:noAutofit/>
                        </wps:bodyPr>
                      </wps:wsp>
                      <wps:wsp>
                        <wps:cNvPr id="44" name="Graphic 44"/>
                        <wps:cNvSpPr/>
                        <wps:spPr>
                          <a:xfrm>
                            <a:off x="944561" y="1204856"/>
                            <a:ext cx="117475" cy="52705"/>
                          </a:xfrm>
                          <a:custGeom>
                            <a:avLst/>
                            <a:gdLst/>
                            <a:ahLst/>
                            <a:cxnLst/>
                            <a:rect l="l" t="t" r="r" b="b"/>
                            <a:pathLst>
                              <a:path w="117475" h="52705">
                                <a:moveTo>
                                  <a:pt x="117253" y="0"/>
                                </a:moveTo>
                                <a:lnTo>
                                  <a:pt x="0" y="52105"/>
                                </a:lnTo>
                              </a:path>
                            </a:pathLst>
                          </a:custGeom>
                          <a:ln w="7591">
                            <a:solidFill>
                              <a:srgbClr val="000000"/>
                            </a:solidFill>
                            <a:prstDash val="solid"/>
                          </a:ln>
                        </wps:spPr>
                        <wps:bodyPr wrap="square" lIns="0" tIns="0" rIns="0" bIns="0" rtlCol="0">
                          <a:prstTxWarp prst="textNoShape">
                            <a:avLst/>
                          </a:prstTxWarp>
                          <a:noAutofit/>
                        </wps:bodyPr>
                      </wps:wsp>
                      <wps:wsp>
                        <wps:cNvPr id="45" name="Graphic 45"/>
                        <wps:cNvSpPr/>
                        <wps:spPr>
                          <a:xfrm>
                            <a:off x="1059839" y="1223617"/>
                            <a:ext cx="95250" cy="69215"/>
                          </a:xfrm>
                          <a:custGeom>
                            <a:avLst/>
                            <a:gdLst/>
                            <a:ahLst/>
                            <a:cxnLst/>
                            <a:rect l="l" t="t" r="r" b="b"/>
                            <a:pathLst>
                              <a:path w="95250" h="69215">
                                <a:moveTo>
                                  <a:pt x="0" y="0"/>
                                </a:moveTo>
                                <a:lnTo>
                                  <a:pt x="94692" y="68668"/>
                                </a:lnTo>
                              </a:path>
                            </a:pathLst>
                          </a:custGeom>
                          <a:ln w="7594">
                            <a:solidFill>
                              <a:srgbClr val="000000"/>
                            </a:solidFill>
                            <a:prstDash val="solid"/>
                          </a:ln>
                        </wps:spPr>
                        <wps:bodyPr wrap="square" lIns="0" tIns="0" rIns="0" bIns="0" rtlCol="0">
                          <a:prstTxWarp prst="textNoShape">
                            <a:avLst/>
                          </a:prstTxWarp>
                          <a:noAutofit/>
                        </wps:bodyPr>
                      </wps:wsp>
                      <wps:wsp>
                        <wps:cNvPr id="46" name="Graphic 46"/>
                        <wps:cNvSpPr/>
                        <wps:spPr>
                          <a:xfrm>
                            <a:off x="801555" y="204449"/>
                            <a:ext cx="122555" cy="135890"/>
                          </a:xfrm>
                          <a:custGeom>
                            <a:avLst/>
                            <a:gdLst/>
                            <a:ahLst/>
                            <a:cxnLst/>
                            <a:rect l="l" t="t" r="r" b="b"/>
                            <a:pathLst>
                              <a:path w="122555" h="135890">
                                <a:moveTo>
                                  <a:pt x="0" y="135357"/>
                                </a:moveTo>
                                <a:lnTo>
                                  <a:pt x="122106" y="0"/>
                                </a:lnTo>
                              </a:path>
                            </a:pathLst>
                          </a:custGeom>
                          <a:ln w="7597">
                            <a:solidFill>
                              <a:srgbClr val="000000"/>
                            </a:solidFill>
                            <a:prstDash val="solid"/>
                          </a:ln>
                        </wps:spPr>
                        <wps:bodyPr wrap="square" lIns="0" tIns="0" rIns="0" bIns="0" rtlCol="0">
                          <a:prstTxWarp prst="textNoShape">
                            <a:avLst/>
                          </a:prstTxWarp>
                          <a:noAutofit/>
                        </wps:bodyPr>
                      </wps:wsp>
                      <wps:wsp>
                        <wps:cNvPr id="47" name="Graphic 47"/>
                        <wps:cNvSpPr/>
                        <wps:spPr>
                          <a:xfrm>
                            <a:off x="832419" y="46713"/>
                            <a:ext cx="91440" cy="158115"/>
                          </a:xfrm>
                          <a:custGeom>
                            <a:avLst/>
                            <a:gdLst/>
                            <a:ahLst/>
                            <a:cxnLst/>
                            <a:rect l="l" t="t" r="r" b="b"/>
                            <a:pathLst>
                              <a:path w="91440" h="158115">
                                <a:moveTo>
                                  <a:pt x="91242" y="157737"/>
                                </a:moveTo>
                                <a:lnTo>
                                  <a:pt x="0" y="0"/>
                                </a:lnTo>
                              </a:path>
                            </a:pathLst>
                          </a:custGeom>
                          <a:ln w="7599">
                            <a:solidFill>
                              <a:srgbClr val="000000"/>
                            </a:solidFill>
                            <a:prstDash val="solid"/>
                          </a:ln>
                        </wps:spPr>
                        <wps:bodyPr wrap="square" lIns="0" tIns="0" rIns="0" bIns="0" rtlCol="0">
                          <a:prstTxWarp prst="textNoShape">
                            <a:avLst/>
                          </a:prstTxWarp>
                          <a:noAutofit/>
                        </wps:bodyPr>
                      </wps:wsp>
                      <wps:wsp>
                        <wps:cNvPr id="48" name="Graphic 48"/>
                        <wps:cNvSpPr/>
                        <wps:spPr>
                          <a:xfrm>
                            <a:off x="653921" y="46713"/>
                            <a:ext cx="179070" cy="38100"/>
                          </a:xfrm>
                          <a:custGeom>
                            <a:avLst/>
                            <a:gdLst/>
                            <a:ahLst/>
                            <a:cxnLst/>
                            <a:rect l="l" t="t" r="r" b="b"/>
                            <a:pathLst>
                              <a:path w="179070" h="38100">
                                <a:moveTo>
                                  <a:pt x="178497" y="0"/>
                                </a:moveTo>
                                <a:lnTo>
                                  <a:pt x="0" y="37868"/>
                                </a:lnTo>
                              </a:path>
                            </a:pathLst>
                          </a:custGeom>
                          <a:ln w="7589">
                            <a:solidFill>
                              <a:srgbClr val="000000"/>
                            </a:solidFill>
                            <a:prstDash val="solid"/>
                          </a:ln>
                        </wps:spPr>
                        <wps:bodyPr wrap="square" lIns="0" tIns="0" rIns="0" bIns="0" rtlCol="0">
                          <a:prstTxWarp prst="textNoShape">
                            <a:avLst/>
                          </a:prstTxWarp>
                          <a:noAutofit/>
                        </wps:bodyPr>
                      </wps:wsp>
                      <wps:wsp>
                        <wps:cNvPr id="49" name="Graphic 49"/>
                        <wps:cNvSpPr/>
                        <wps:spPr>
                          <a:xfrm>
                            <a:off x="634846" y="84583"/>
                            <a:ext cx="19685" cy="181610"/>
                          </a:xfrm>
                          <a:custGeom>
                            <a:avLst/>
                            <a:gdLst/>
                            <a:ahLst/>
                            <a:cxnLst/>
                            <a:rect l="l" t="t" r="r" b="b"/>
                            <a:pathLst>
                              <a:path w="19685" h="181610">
                                <a:moveTo>
                                  <a:pt x="19074" y="0"/>
                                </a:moveTo>
                                <a:lnTo>
                                  <a:pt x="0" y="181142"/>
                                </a:lnTo>
                              </a:path>
                            </a:pathLst>
                          </a:custGeom>
                          <a:ln w="7603">
                            <a:solidFill>
                              <a:srgbClr val="000000"/>
                            </a:solidFill>
                            <a:prstDash val="solid"/>
                          </a:ln>
                        </wps:spPr>
                        <wps:bodyPr wrap="square" lIns="0" tIns="0" rIns="0" bIns="0" rtlCol="0">
                          <a:prstTxWarp prst="textNoShape">
                            <a:avLst/>
                          </a:prstTxWarp>
                          <a:noAutofit/>
                        </wps:bodyPr>
                      </wps:wsp>
                      <wps:wsp>
                        <wps:cNvPr id="50" name="Textbox 50"/>
                        <wps:cNvSpPr txBox="1"/>
                        <wps:spPr>
                          <a:xfrm>
                            <a:off x="605295" y="1053100"/>
                            <a:ext cx="104775" cy="247015"/>
                          </a:xfrm>
                          <a:prstGeom prst="rect">
                            <a:avLst/>
                          </a:prstGeom>
                        </wps:spPr>
                        <wps:txbx>
                          <w:txbxContent>
                            <w:p w14:paraId="0FCF4333" w14:textId="77777777" w:rsidR="00BE39DF" w:rsidRDefault="00F20CF4">
                              <w:pPr>
                                <w:spacing w:before="45" w:line="172" w:lineRule="auto"/>
                                <w:ind w:right="18"/>
                                <w:rPr>
                                  <w:rFonts w:ascii="Arial"/>
                                  <w:sz w:val="20"/>
                                </w:rPr>
                              </w:pPr>
                              <w:r>
                                <w:rPr>
                                  <w:rFonts w:ascii="Arial"/>
                                  <w:spacing w:val="-10"/>
                                  <w:sz w:val="20"/>
                                </w:rPr>
                                <w:t>N H</w:t>
                              </w:r>
                            </w:p>
                          </w:txbxContent>
                        </wps:txbx>
                        <wps:bodyPr wrap="square" lIns="0" tIns="0" rIns="0" bIns="0" rtlCol="0">
                          <a:noAutofit/>
                        </wps:bodyPr>
                      </wps:wsp>
                      <wps:wsp>
                        <wps:cNvPr id="51" name="Textbox 51"/>
                        <wps:cNvSpPr txBox="1"/>
                        <wps:spPr>
                          <a:xfrm>
                            <a:off x="844287" y="1213544"/>
                            <a:ext cx="111760" cy="141605"/>
                          </a:xfrm>
                          <a:prstGeom prst="rect">
                            <a:avLst/>
                          </a:prstGeom>
                        </wps:spPr>
                        <wps:txbx>
                          <w:txbxContent>
                            <w:p w14:paraId="5FC52147" w14:textId="77777777" w:rsidR="00BE39DF" w:rsidRDefault="00F20CF4">
                              <w:pPr>
                                <w:spacing w:line="223" w:lineRule="exact"/>
                                <w:rPr>
                                  <w:rFonts w:ascii="Arial"/>
                                  <w:sz w:val="20"/>
                                </w:rPr>
                              </w:pPr>
                              <w:r>
                                <w:rPr>
                                  <w:rFonts w:ascii="Arial"/>
                                  <w:spacing w:val="-10"/>
                                  <w:sz w:val="20"/>
                                </w:rPr>
                                <w:t>O</w:t>
                              </w:r>
                            </w:p>
                          </w:txbxContent>
                        </wps:txbx>
                        <wps:bodyPr wrap="square" lIns="0" tIns="0" rIns="0" bIns="0" rtlCol="0">
                          <a:noAutofit/>
                        </wps:bodyPr>
                      </wps:wsp>
                      <wps:wsp>
                        <wps:cNvPr id="52" name="Textbox 52"/>
                        <wps:cNvSpPr txBox="1"/>
                        <wps:spPr>
                          <a:xfrm>
                            <a:off x="0" y="0"/>
                            <a:ext cx="927735" cy="749300"/>
                          </a:xfrm>
                          <a:prstGeom prst="rect">
                            <a:avLst/>
                          </a:prstGeom>
                        </wps:spPr>
                        <wps:txbx>
                          <w:txbxContent>
                            <w:p w14:paraId="4C0B8BBE" w14:textId="77777777" w:rsidR="00BE39DF" w:rsidRDefault="00F20CF4">
                              <w:pPr>
                                <w:spacing w:line="262" w:lineRule="exact"/>
                                <w:ind w:left="431"/>
                                <w:rPr>
                                  <w:rFonts w:ascii="Arial"/>
                                  <w:sz w:val="15"/>
                                </w:rPr>
                              </w:pPr>
                              <w:r>
                                <w:rPr>
                                  <w:rFonts w:ascii="Arial"/>
                                  <w:spacing w:val="-5"/>
                                  <w:sz w:val="20"/>
                                </w:rPr>
                                <w:t>CF</w:t>
                              </w:r>
                              <w:r>
                                <w:rPr>
                                  <w:rFonts w:ascii="Arial"/>
                                  <w:spacing w:val="-5"/>
                                  <w:position w:val="-4"/>
                                  <w:sz w:val="15"/>
                                </w:rPr>
                                <w:t>3</w:t>
                              </w:r>
                            </w:p>
                          </w:txbxContent>
                        </wps:txbx>
                        <wps:bodyPr wrap="square" lIns="0" tIns="0" rIns="0" bIns="0" rtlCol="0">
                          <a:noAutofit/>
                        </wps:bodyPr>
                      </wps:wsp>
                    </wpg:wgp>
                  </a:graphicData>
                </a:graphic>
              </wp:anchor>
            </w:drawing>
          </mc:Choice>
          <mc:Fallback>
            <w:pict>
              <v:group w14:anchorId="2110833E" id="Group 4" o:spid="_x0000_s1026" style="position:absolute;left:0;text-align:left;margin-left:250.4pt;margin-top:-56.85pt;width:91.25pt;height:106.7pt;z-index:-17039360;mso-wrap-distance-left:0;mso-wrap-distance-right:0;mso-position-horizontal-relative:page" coordsize="11588,1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">
                <v:shape id="Graphic 5" o:spid="_x0000_s1027" style="position:absolute;left:1612;top:9015;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" path="m,182139l,e" filled="f" strokeweight=".21119mm">
                  <v:path arrowok="t"/>
                </v:shape>
                <v:shape id="Graphic 6" o:spid="_x0000_s1028" style="position:absolute;left:1941;top:9205;width:13;height:1448;visibility:visible;mso-wrap-style:square;v-text-anchor:top" coordsize="127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" path="m,144283l,e" filled="f" strokeweight=".21119mm">
                  <v:path arrowok="t"/>
                </v:shape>
                <v:shape id="Graphic 7" o:spid="_x0000_s1029" style="position:absolute;left:1612;top:8105;width:1582;height:914;visibility:visible;mso-wrap-style:square;v-text-anchor:top" coordsize="15811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" path="m,91069l158036,e" filled="f" strokeweight=".21089mm">
                  <v:path arrowok="t"/>
                </v:shape>
                <v:shape id="Graphic 8" o:spid="_x0000_s1030" style="position:absolute;left:3193;top:8105;width:1581;height:914;visibility:visible;mso-wrap-style:square;v-text-anchor:top" coordsize="15811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" path="m,l158036,91069e" filled="f" strokeweight=".21089mm">
                  <v:path arrowok="t"/>
                </v:shape>
                <v:shape id="Graphic 9" o:spid="_x0000_s1031" style="position:absolute;left:3193;top:8483;width:1257;height:724;visibility:visible;mso-wrap-style:square;v-text-anchor:top" coordsize="12573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" path="m,l125188,72140e" filled="f" strokeweight=".21089mm">
                  <v:path arrowok="t"/>
                </v:shape>
                <v:shape id="Graphic 10" o:spid="_x0000_s1032" style="position:absolute;left:4773;top:9016;width:13;height:1822;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" path="m,l,182139e" filled="f" strokeweight=".21119mm">
                  <v:path arrowok="t"/>
                </v:shape>
                <v:shape id="Graphic 11" o:spid="_x0000_s1033" style="position:absolute;left:3193;top:10837;width:1581;height:914;visibility:visible;mso-wrap-style:square;v-text-anchor:top" coordsize="15811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" path="m158036,l,91069e" filled="f" strokeweight=".21089mm">
                  <v:path arrowok="t"/>
                </v:shape>
                <v:shape id="Graphic 12" o:spid="_x0000_s1034" style="position:absolute;left:3193;top:10648;width:1257;height:724;visibility:visible;mso-wrap-style:square;v-text-anchor:top" coordsize="12573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" path="m125188,l,72140e" filled="f" strokeweight=".21089mm">
                  <v:path arrowok="t"/>
                </v:shape>
                <v:shape id="Graphic 13" o:spid="_x0000_s1035" style="position:absolute;left:1612;top:10837;width:1582;height:914;visibility:visible;mso-wrap-style:square;v-text-anchor:top" coordsize="15811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" path="m158036,91069l,e" filled="f" strokeweight=".21089mm">
                  <v:path arrowok="t"/>
                </v:shape>
                <v:shape id="Graphic 14" o:spid="_x0000_s1036" style="position:absolute;left:4773;top:8453;width:1740;height:565;visibility:visible;mso-wrap-style:square;v-text-anchor:top" coordsize="17399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" path="m,56284l173551,e" filled="f" strokeweight=".21083mm">
                  <v:path arrowok="t"/>
                </v:shape>
                <v:shape id="Graphic 15" o:spid="_x0000_s1037" style="position:absolute;left:6509;top:8453;width:1073;height:1479;visibility:visible;mso-wrap-style:square;v-text-anchor:top" coordsize="107314,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" path="m,l107262,147354e" filled="f" strokeweight=".21106mm">
                  <v:path arrowok="t"/>
                </v:shape>
                <v:shape id="Graphic 16" o:spid="_x0000_s1038" style="position:absolute;left:6383;top:8838;width:794;height:1092;visibility:visible;mso-wrap-style:square;v-text-anchor:top" coordsize="79375,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" path="m,l79207,108813e" filled="f" strokeweight=".21106mm">
                  <v:path arrowok="t"/>
                </v:shape>
                <v:shape id="Graphic 17" o:spid="_x0000_s1039" style="position:absolute;left:6937;top:9926;width:647;height:889;visibility:visible;mso-wrap-style:square;v-text-anchor:top" coordsize="64769,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" path="m64448,l,88538e" filled="f" strokeweight=".21106mm">
                  <v:path arrowok="t"/>
                </v:shape>
                <v:shape id="Graphic 18" o:spid="_x0000_s1040" style="position:absolute;left:4773;top:10837;width:1111;height:362;visibility:visible;mso-wrap-style:square;v-text-anchor:top" coordsize="111125,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" path="m110524,35843l,e" filled="f" strokeweight=".21083mm">
                  <v:path arrowok="t"/>
                </v:shape>
                <v:shape id="Graphic 19" o:spid="_x0000_s1041" style="position:absolute;left:6509;top:6979;width:1073;height:1480;visibility:visible;mso-wrap-style:square;v-text-anchor:top" coordsize="107314,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" path="m,147354l107262,e" filled="f" strokeweight=".21106mm">
                  <v:path arrowok="t"/>
                </v:shape>
                <v:shape id="Graphic 20" o:spid="_x0000_s1042" style="position:absolute;left:7581;top:6979;width:1740;height:565;visibility:visible;mso-wrap-style:square;v-text-anchor:top" coordsize="17399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" path="m,l173551,56284e" filled="f" strokeweight=".21083mm">
                  <v:path arrowok="t"/>
                </v:shape>
                <v:shape id="Graphic 21" o:spid="_x0000_s1043" style="position:absolute;left:9317;top:7542;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" path="m,l,182139e" filled="f" strokeweight=".21119mm">
                  <v:path arrowok="t"/>
                </v:shape>
                <v:shape id="Graphic 22" o:spid="_x0000_s1044" style="position:absolute;left:7581;top:9363;width:1740;height:566;visibility:visible;mso-wrap-style:square;v-text-anchor:top" coordsize="17399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" path="m173551,l,56284e" filled="f" strokeweight=".21083mm">
                  <v:path arrowok="t"/>
                </v:shape>
                <v:shape id="Graphic 23" o:spid="_x0000_s1045" style="position:absolute;left:10392;top:10073;width:222;height:304;visibility:visible;mso-wrap-style:square;v-text-anchor:top" coordsize="2222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" path="m21771,l,29910e" filled="f" strokeweight=".21106mm">
                  <v:path arrowok="t"/>
                </v:shape>
                <v:shape id="Graphic 24" o:spid="_x0000_s1046" style="position:absolute;left:10121;top:9894;width:165;height:229;visibility:visible;mso-wrap-style:square;v-text-anchor:top" coordsize="1651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" path="m16195,l,22249e" filled="f" strokeweight=".21106mm">
                  <v:path arrowok="t"/>
                </v:shape>
                <v:shape id="Graphic 25" o:spid="_x0000_s1047" style="position:absolute;left:9850;top:9716;width:108;height:146;visibility:visible;mso-wrap-style:square;v-text-anchor:top" coordsize="10795,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" path="m10619,l,14589e" filled="f" strokeweight=".21106mm">
                  <v:path arrowok="t"/>
                </v:shape>
                <v:shape id="Graphic 26" o:spid="_x0000_s1048" style="position:absolute;left:9579;top:9537;width:50;height:70;visibility:visible;mso-wrap-style:square;v-text-anchor:top" coordsize="508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" path="m5042,l,6927e" filled="f" strokeweight=".21106mm">
                  <v:path arrowok="t"/>
                </v:shape>
                <v:shape id="Graphic 27" o:spid="_x0000_s1049" style="position:absolute;left:10598;top:10430;width:190;height:1810;visibility:visible;mso-wrap-style:square;v-text-anchor:top" coordsize="19050,180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" path="m19008,l,180512e" filled="f" strokeweight=".21119mm">
                  <v:path arrowok="t"/>
                </v:shape>
                <v:shape id="Graphic 28" o:spid="_x0000_s1050" style="position:absolute;left:623;top:8445;width:990;height:572;visibility:visible;mso-wrap-style:square;v-text-anchor:top" coordsize="99060,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" path="m98950,57020l,e" filled="f" strokeweight=".21089mm">
                  <v:path arrowok="t"/>
                </v:shape>
                <v:shape id="Graphic 29" o:spid="_x0000_s1051" style="position:absolute;left:38;top:6293;width:12;height:1200;visibility:visible;mso-wrap-style:square;v-text-anchor:top" coordsize="1270,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" path="m,119571l,e" filled="f" strokeweight=".21119mm">
                  <v:path arrowok="t"/>
                </v:shape>
                <v:shape id="Graphic 30" o:spid="_x0000_s1052" style="position:absolute;left:38;top:5386;width:1581;height:908;visibility:visible;mso-wrap-style:square;v-text-anchor:top" coordsize="15811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" path="m,90754l157488,e" filled="f" strokeweight=".21089mm">
                  <v:path arrowok="t"/>
                </v:shape>
                <v:shape id="Graphic 31" o:spid="_x0000_s1053" style="position:absolute;left:1612;top:5386;width:1582;height:914;visibility:visible;mso-wrap-style:square;v-text-anchor:top" coordsize="15811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" path="m,l158036,91069e" filled="f" strokeweight=".21089mm">
                  <v:path arrowok="t"/>
                </v:shape>
                <v:shape id="Graphic 32" o:spid="_x0000_s1054" style="position:absolute;left:1941;top:5196;width:1257;height:724;visibility:visible;mso-wrap-style:square;v-text-anchor:top" coordsize="12573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" path="m,l125188,72140e" filled="f" strokeweight=".21089mm">
                  <v:path arrowok="t"/>
                </v:shape>
                <v:shape id="Graphic 33" o:spid="_x0000_s1055" style="position:absolute;left:3193;top:5386;width:1581;height:914;visibility:visible;mso-wrap-style:square;v-text-anchor:top" coordsize="15811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" path="m,91069l158036,e" filled="f" strokeweight=".21089mm">
                  <v:path arrowok="t"/>
                </v:shape>
                <v:shape id="Graphic 34" o:spid="_x0000_s1056" style="position:absolute;left:4773;top:3564;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" path="m,182139l,e" filled="f" strokeweight=".21119mm">
                  <v:path arrowok="t"/>
                </v:shape>
                <v:shape id="Graphic 35" o:spid="_x0000_s1057" style="position:absolute;left:4445;top:3753;width:12;height:1448;visibility:visible;mso-wrap-style:square;v-text-anchor:top" coordsize="127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" path="m,144283l,e" filled="f" strokeweight=".21119mm">
                  <v:path arrowok="t"/>
                </v:shape>
                <v:shape id="Graphic 36" o:spid="_x0000_s1058" style="position:absolute;left:3193;top:2653;width:1581;height:915;visibility:visible;mso-wrap-style:square;v-text-anchor:top" coordsize="15811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" path="m158036,91069l,e" filled="f" strokeweight=".21089mm">
                  <v:path arrowok="t"/>
                </v:shape>
                <v:shape id="Graphic 37" o:spid="_x0000_s1059" style="position:absolute;left:1612;top:2653;width:1582;height:915;visibility:visible;mso-wrap-style:square;v-text-anchor:top" coordsize="15811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" path="m158036,l,91069e" filled="f" strokeweight=".21089mm">
                  <v:path arrowok="t"/>
                </v:shape>
                <v:shape id="Graphic 38" o:spid="_x0000_s1060" style="position:absolute;left:1941;top:3032;width:1257;height:724;visibility:visible;mso-wrap-style:square;v-text-anchor:top" coordsize="12573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" path="m125188,l,72140e" filled="f" strokeweight=".21089mm">
                  <v:path arrowok="t"/>
                </v:shape>
                <v:shape id="Graphic 39" o:spid="_x0000_s1061" style="position:absolute;left:1612;top:3564;width:13;height:1823;visibility:visible;mso-wrap-style:square;v-text-anchor:top" coordsize="1270,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" path="m,l,182139e" filled="f" strokeweight=".21119mm">
                  <v:path arrowok="t"/>
                </v:shape>
                <v:shape id="Graphic 40" o:spid="_x0000_s1062" style="position:absolute;left:3193;top:1550;width:12;height:1105;visibility:visible;mso-wrap-style:square;v-text-anchor:top" coordsize="1270,110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" path="m,110379l,e" filled="f" strokeweight=".21119mm">
                  <v:path arrowok="t"/>
                </v:shape>
                <v:shape id="Graphic 41" o:spid="_x0000_s1063" style="position:absolute;left:4773;top:2657;width:1581;height:908;visibility:visible;mso-wrap-style:square;v-text-anchor:top" coordsize="15811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" path="m,90754l157487,e" filled="f" strokeweight=".21089mm">
                  <v:path arrowok="t"/>
                </v:shape>
                <v:shape id="Graphic 42" o:spid="_x0000_s1064" style="position:absolute;left:6348;top:2657;width:1670;height:743;visibility:visible;mso-wrap-style:square;v-text-anchor:top" coordsize="167005,7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" path="m,l166707,74082e" filled="f" strokeweight=".21086mm">
                  <v:path arrowok="t"/>
                </v:shape>
                <v:shape id="Graphic 43" o:spid="_x0000_s1065" style="position:absolute;left:9578;top:12347;width:1175;height:527;visibility:visible;mso-wrap-style:square;v-text-anchor:top" coordsize="11747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" path="m117253,l,52105e" filled="f" strokeweight=".21086mm">
                  <v:path arrowok="t"/>
                </v:shape>
                <v:shape id="Graphic 44" o:spid="_x0000_s1066" style="position:absolute;left:9445;top:12048;width:1175;height:527;visibility:visible;mso-wrap-style:square;v-text-anchor:top" coordsize="117475,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" path="m117253,l,52105e" filled="f" strokeweight=".21086mm">
                  <v:path arrowok="t"/>
                </v:shape>
                <v:shape id="Graphic 45" o:spid="_x0000_s1067" style="position:absolute;left:10598;top:12236;width:952;height:692;visibility:visible;mso-wrap-style:square;v-text-anchor:top" coordsize="95250,69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" path="m,l94692,68668e" filled="f" strokeweight=".21094mm">
                  <v:path arrowok="t"/>
                </v:shape>
                <v:shape id="Graphic 46" o:spid="_x0000_s1068" style="position:absolute;left:8015;top:2044;width:1226;height:1359;visibility:visible;mso-wrap-style:square;v-text-anchor:top" coordsize="122555,13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" path="m,135357l122106,e" filled="f" strokeweight=".21103mm">
                  <v:path arrowok="t"/>
                </v:shape>
                <v:shape id="Graphic 47" o:spid="_x0000_s1069" style="position:absolute;left:8324;top:467;width:914;height:1581;visibility:visible;mso-wrap-style:square;v-text-anchor:top" coordsize="9144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" path="m91242,157737l,e" filled="f" strokeweight=".21108mm">
                  <v:path arrowok="t"/>
                </v:shape>
                <v:shape id="Graphic 48" o:spid="_x0000_s1070" style="position:absolute;left:6539;top:467;width:1790;height:381;visibility:visible;mso-wrap-style:square;v-text-anchor:top" coordsize="17907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" path="m178497,l,37868e" filled="f" strokeweight=".21081mm">
                  <v:path arrowok="t"/>
                </v:shape>
                <v:shape id="Graphic 49" o:spid="_x0000_s1071" style="position:absolute;left:6348;top:845;width:197;height:1816;visibility:visible;mso-wrap-style:square;v-text-anchor:top" coordsize="1968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" path="m19074,l,181142e" filled="f" strokeweight=".21119mm">
                  <v:path arrowok="t"/>
                </v:shape>
                <v:shapetype id="_x0000_t202" coordsize="21600,21600" o:spt="202" path="m,l,21600r21600,l21600,xe">
                  <v:stroke joinstyle="miter"/>
                  <v:path gradientshapeok="t" o:connecttype="rect"/>
                </v:shapetype>
                <v:shape id="Textbox 50" o:spid="_x0000_s1072" type="#_x0000_t202" style="position:absolute;left:6052;top:10531;width:1048;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0FCF4333" w14:textId="77777777" w:rsidR="00BE39DF" w:rsidRDefault="00F20CF4">
                        <w:pPr>
                          <w:spacing w:before="45" w:line="172" w:lineRule="auto"/>
                          <w:ind w:right="18"/>
                          <w:rPr>
                            <w:rFonts w:ascii="Arial"/>
                            <w:sz w:val="20"/>
                          </w:rPr>
                        </w:pPr>
                        <w:r>
                          <w:rPr>
                            <w:rFonts w:ascii="Arial"/>
                            <w:spacing w:val="-10"/>
                            <w:sz w:val="20"/>
                          </w:rPr>
                          <w:t>N H</w:t>
                        </w:r>
                      </w:p>
                    </w:txbxContent>
                  </v:textbox>
                </v:shape>
                <v:shape id="Textbox 51" o:spid="_x0000_s1073" type="#_x0000_t202" style="position:absolute;left:8442;top:12135;width:111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FC52147" w14:textId="77777777" w:rsidR="00BE39DF" w:rsidRDefault="00F20CF4">
                        <w:pPr>
                          <w:spacing w:line="223" w:lineRule="exact"/>
                          <w:rPr>
                            <w:rFonts w:ascii="Arial"/>
                            <w:sz w:val="20"/>
                          </w:rPr>
                        </w:pPr>
                        <w:r>
                          <w:rPr>
                            <w:rFonts w:ascii="Arial"/>
                            <w:spacing w:val="-10"/>
                            <w:sz w:val="20"/>
                          </w:rPr>
                          <w:t>O</w:t>
                        </w:r>
                      </w:p>
                    </w:txbxContent>
                  </v:textbox>
                </v:shape>
                <v:shape id="Textbox 52" o:spid="_x0000_s1074" type="#_x0000_t202" style="position:absolute;width:9277;height:7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C0B8BBE" w14:textId="77777777" w:rsidR="00BE39DF" w:rsidRDefault="00F20CF4">
                        <w:pPr>
                          <w:spacing w:line="262" w:lineRule="exact"/>
                          <w:ind w:left="431"/>
                          <w:rPr>
                            <w:rFonts w:ascii="Arial"/>
                            <w:sz w:val="15"/>
                          </w:rPr>
                        </w:pPr>
                        <w:r>
                          <w:rPr>
                            <w:rFonts w:ascii="Arial"/>
                            <w:spacing w:val="-5"/>
                            <w:sz w:val="20"/>
                          </w:rPr>
                          <w:t>CF</w:t>
                        </w:r>
                        <w:r>
                          <w:rPr>
                            <w:rFonts w:ascii="Arial"/>
                            <w:spacing w:val="-5"/>
                            <w:position w:val="-4"/>
                            <w:sz w:val="15"/>
                          </w:rPr>
                          <w:t>3</w:t>
                        </w:r>
                      </w:p>
                    </w:txbxContent>
                  </v:textbox>
                </v:shape>
                <w10:wrap anchorx="page"/>
              </v:group>
            </w:pict>
          </mc:Fallback>
        </mc:AlternateContent>
      </w:r>
      <w:r>
        <w:rPr>
          <w:rFonts w:ascii="Arial"/>
          <w:spacing w:val="-10"/>
          <w:sz w:val="20"/>
        </w:rPr>
        <w:t>O</w:t>
      </w:r>
    </w:p>
    <w:p w14:paraId="693D5CF1" w14:textId="77777777" w:rsidR="00BE39DF" w:rsidRDefault="00BE39DF">
      <w:pPr>
        <w:pStyle w:val="BodyText"/>
        <w:spacing w:before="0"/>
        <w:ind w:left="0"/>
        <w:rPr>
          <w:rFonts w:ascii="Arial"/>
          <w:sz w:val="20"/>
        </w:rPr>
      </w:pPr>
    </w:p>
    <w:p w14:paraId="72237FDC" w14:textId="77777777" w:rsidR="00BE39DF" w:rsidRDefault="00BE39DF">
      <w:pPr>
        <w:pStyle w:val="BodyText"/>
        <w:spacing w:before="128"/>
        <w:ind w:left="0"/>
        <w:rPr>
          <w:rFonts w:ascii="Arial"/>
          <w:sz w:val="20"/>
        </w:rPr>
      </w:pPr>
    </w:p>
    <w:p w14:paraId="56ED13DB" w14:textId="77777777" w:rsidR="00BE39DF" w:rsidRDefault="00F20CF4">
      <w:pPr>
        <w:ind w:left="1731"/>
        <w:jc w:val="center"/>
        <w:rPr>
          <w:rFonts w:ascii="Arial"/>
          <w:sz w:val="20"/>
        </w:rPr>
      </w:pPr>
      <w:r>
        <w:rPr>
          <w:rFonts w:ascii="Arial"/>
          <w:spacing w:val="-5"/>
          <w:sz w:val="20"/>
        </w:rPr>
        <w:t>OH</w:t>
      </w:r>
    </w:p>
    <w:p w14:paraId="601F98FD" w14:textId="77777777" w:rsidR="00BE39DF" w:rsidRDefault="00F20CF4">
      <w:pPr>
        <w:pStyle w:val="BodyText"/>
        <w:spacing w:before="5"/>
        <w:ind w:left="0"/>
        <w:rPr>
          <w:rFonts w:ascii="Arial"/>
          <w:sz w:val="5"/>
        </w:rPr>
      </w:pPr>
      <w:r>
        <w:rPr>
          <w:noProof/>
        </w:rPr>
        <mc:AlternateContent>
          <mc:Choice Requires="wps">
            <w:drawing>
              <wp:anchor distT="0" distB="0" distL="0" distR="0" simplePos="0" relativeHeight="487587840" behindDoc="1" locked="0" layoutInCell="1" allowOverlap="1" wp14:anchorId="1A186AEA" wp14:editId="35CA5B51">
                <wp:simplePos x="0" y="0"/>
                <wp:positionH relativeFrom="page">
                  <wp:posOffset>4197322</wp:posOffset>
                </wp:positionH>
                <wp:positionV relativeFrom="paragraph">
                  <wp:posOffset>54920</wp:posOffset>
                </wp:positionV>
                <wp:extent cx="46990" cy="4699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46990"/>
                        </a:xfrm>
                        <a:custGeom>
                          <a:avLst/>
                          <a:gdLst/>
                          <a:ahLst/>
                          <a:cxnLst/>
                          <a:rect l="l" t="t" r="r" b="b"/>
                          <a:pathLst>
                            <a:path w="46990" h="46990">
                              <a:moveTo>
                                <a:pt x="23307" y="46524"/>
                              </a:moveTo>
                              <a:lnTo>
                                <a:pt x="14203" y="44707"/>
                              </a:lnTo>
                              <a:lnTo>
                                <a:pt x="6798" y="39740"/>
                              </a:lnTo>
                              <a:lnTo>
                                <a:pt x="1820" y="32349"/>
                              </a:lnTo>
                              <a:lnTo>
                                <a:pt x="0" y="23262"/>
                              </a:lnTo>
                              <a:lnTo>
                                <a:pt x="1820" y="14175"/>
                              </a:lnTo>
                              <a:lnTo>
                                <a:pt x="6798" y="6784"/>
                              </a:lnTo>
                              <a:lnTo>
                                <a:pt x="14203" y="1817"/>
                              </a:lnTo>
                              <a:lnTo>
                                <a:pt x="23307" y="0"/>
                              </a:lnTo>
                              <a:lnTo>
                                <a:pt x="32411" y="1817"/>
                              </a:lnTo>
                              <a:lnTo>
                                <a:pt x="39816" y="6784"/>
                              </a:lnTo>
                              <a:lnTo>
                                <a:pt x="44793" y="14175"/>
                              </a:lnTo>
                              <a:lnTo>
                                <a:pt x="46614" y="23262"/>
                              </a:lnTo>
                              <a:lnTo>
                                <a:pt x="44793" y="32349"/>
                              </a:lnTo>
                              <a:lnTo>
                                <a:pt x="39816" y="39740"/>
                              </a:lnTo>
                              <a:lnTo>
                                <a:pt x="32411" y="44707"/>
                              </a:lnTo>
                              <a:lnTo>
                                <a:pt x="23307" y="46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178D2C" id="Graphic 53" o:spid="_x0000_s1026" style="position:absolute;margin-left:330.5pt;margin-top:4.3pt;width:3.7pt;height:3.7pt;z-index:-15728640;visibility:visible;mso-wrap-style:square;mso-wrap-distance-left:0;mso-wrap-distance-top:0;mso-wrap-distance-right:0;mso-wrap-distance-bottom:0;mso-position-horizontal:absolute;mso-position-horizontal-relative:page;mso-position-vertical:absolute;mso-position-vertical-relative:text;v-text-anchor:top" coordsize="46990,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" path="m23307,46524l14203,44707,6798,39740,1820,32349,,23262,1820,14175,6798,6784,14203,1817,23307,r9104,1817l39816,6784r4977,7391l46614,23262r-1821,9087l39816,39740r-7405,4967l23307,46524xe" fillcolor="black" stroked="f">
                <v:path arrowok="t"/>
                <w10:wrap type="topAndBottom" anchorx="page"/>
              </v:shape>
            </w:pict>
          </mc:Fallback>
        </mc:AlternateContent>
      </w:r>
    </w:p>
    <w:p w14:paraId="373D1959" w14:textId="77777777" w:rsidR="00BE39DF" w:rsidRDefault="00BE39DF">
      <w:pPr>
        <w:pStyle w:val="BodyText"/>
        <w:spacing w:before="1"/>
        <w:ind w:left="0"/>
        <w:rPr>
          <w:rFonts w:ascii="Arial"/>
          <w:sz w:val="6"/>
        </w:rPr>
      </w:pPr>
    </w:p>
    <w:p w14:paraId="3E023357" w14:textId="77777777" w:rsidR="00BE39DF" w:rsidRDefault="00BE39DF">
      <w:pPr>
        <w:rPr>
          <w:rFonts w:ascii="Arial"/>
          <w:sz w:val="6"/>
        </w:rPr>
        <w:sectPr w:rsidR="00BE39DF">
          <w:pgSz w:w="11910" w:h="16840"/>
          <w:pgMar w:top="1360" w:right="1000" w:bottom="980" w:left="1320" w:header="0" w:footer="781" w:gutter="0"/>
          <w:cols w:space="720"/>
        </w:sectPr>
      </w:pPr>
    </w:p>
    <w:p w14:paraId="7578596F" w14:textId="77777777" w:rsidR="00BE39DF" w:rsidRDefault="00F20CF4">
      <w:pPr>
        <w:spacing w:before="48"/>
        <w:ind w:right="324"/>
        <w:jc w:val="right"/>
        <w:rPr>
          <w:rFonts w:ascii="Arial"/>
          <w:sz w:val="20"/>
        </w:rPr>
      </w:pPr>
      <w:r>
        <w:rPr>
          <w:noProof/>
        </w:rPr>
        <mc:AlternateContent>
          <mc:Choice Requires="wpg">
            <w:drawing>
              <wp:anchor distT="0" distB="0" distL="0" distR="0" simplePos="0" relativeHeight="486276608" behindDoc="1" locked="0" layoutInCell="1" allowOverlap="1" wp14:anchorId="2F1DF0C4" wp14:editId="2AAA6DD7">
                <wp:simplePos x="0" y="0"/>
                <wp:positionH relativeFrom="page">
                  <wp:posOffset>3121955</wp:posOffset>
                </wp:positionH>
                <wp:positionV relativeFrom="paragraph">
                  <wp:posOffset>189097</wp:posOffset>
                </wp:positionV>
                <wp:extent cx="845185" cy="32448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5185" cy="324485"/>
                          <a:chOff x="0" y="0"/>
                          <a:chExt cx="845185" cy="324485"/>
                        </a:xfrm>
                      </wpg:grpSpPr>
                      <wps:wsp>
                        <wps:cNvPr id="55" name="Graphic 55"/>
                        <wps:cNvSpPr/>
                        <wps:spPr>
                          <a:xfrm>
                            <a:off x="3796" y="92970"/>
                            <a:ext cx="111760" cy="64769"/>
                          </a:xfrm>
                          <a:custGeom>
                            <a:avLst/>
                            <a:gdLst/>
                            <a:ahLst/>
                            <a:cxnLst/>
                            <a:rect l="l" t="t" r="r" b="b"/>
                            <a:pathLst>
                              <a:path w="111760" h="64769">
                                <a:moveTo>
                                  <a:pt x="0" y="64366"/>
                                </a:moveTo>
                                <a:lnTo>
                                  <a:pt x="111698" y="0"/>
                                </a:lnTo>
                              </a:path>
                            </a:pathLst>
                          </a:custGeom>
                          <a:ln w="7592">
                            <a:solidFill>
                              <a:srgbClr val="000000"/>
                            </a:solidFill>
                            <a:prstDash val="solid"/>
                          </a:ln>
                        </wps:spPr>
                        <wps:bodyPr wrap="square" lIns="0" tIns="0" rIns="0" bIns="0" rtlCol="0">
                          <a:prstTxWarp prst="textNoShape">
                            <a:avLst/>
                          </a:prstTxWarp>
                          <a:noAutofit/>
                        </wps:bodyPr>
                      </wps:wsp>
                      <wps:wsp>
                        <wps:cNvPr id="56" name="Graphic 56"/>
                        <wps:cNvSpPr/>
                        <wps:spPr>
                          <a:xfrm>
                            <a:off x="20220" y="121363"/>
                            <a:ext cx="111760" cy="64769"/>
                          </a:xfrm>
                          <a:custGeom>
                            <a:avLst/>
                            <a:gdLst/>
                            <a:ahLst/>
                            <a:cxnLst/>
                            <a:rect l="l" t="t" r="r" b="b"/>
                            <a:pathLst>
                              <a:path w="111760" h="64769">
                                <a:moveTo>
                                  <a:pt x="0" y="64366"/>
                                </a:moveTo>
                                <a:lnTo>
                                  <a:pt x="111697" y="0"/>
                                </a:lnTo>
                              </a:path>
                            </a:pathLst>
                          </a:custGeom>
                          <a:ln w="7592">
                            <a:solidFill>
                              <a:srgbClr val="000000"/>
                            </a:solidFill>
                            <a:prstDash val="solid"/>
                          </a:ln>
                        </wps:spPr>
                        <wps:bodyPr wrap="square" lIns="0" tIns="0" rIns="0" bIns="0" rtlCol="0">
                          <a:prstTxWarp prst="textNoShape">
                            <a:avLst/>
                          </a:prstTxWarp>
                          <a:noAutofit/>
                        </wps:bodyPr>
                      </wps:wsp>
                      <wps:wsp>
                        <wps:cNvPr id="57" name="Graphic 57"/>
                        <wps:cNvSpPr/>
                        <wps:spPr>
                          <a:xfrm>
                            <a:off x="115494" y="0"/>
                            <a:ext cx="158115" cy="203200"/>
                          </a:xfrm>
                          <a:custGeom>
                            <a:avLst/>
                            <a:gdLst/>
                            <a:ahLst/>
                            <a:cxnLst/>
                            <a:rect l="l" t="t" r="r" b="b"/>
                            <a:pathLst>
                              <a:path w="158115" h="203200">
                                <a:moveTo>
                                  <a:pt x="0" y="111899"/>
                                </a:moveTo>
                                <a:lnTo>
                                  <a:pt x="0" y="0"/>
                                </a:lnTo>
                              </a:path>
                              <a:path w="158115" h="203200">
                                <a:moveTo>
                                  <a:pt x="0" y="111899"/>
                                </a:moveTo>
                                <a:lnTo>
                                  <a:pt x="157488" y="202653"/>
                                </a:lnTo>
                              </a:path>
                            </a:pathLst>
                          </a:custGeom>
                          <a:ln w="7596">
                            <a:solidFill>
                              <a:srgbClr val="000000"/>
                            </a:solidFill>
                            <a:prstDash val="solid"/>
                          </a:ln>
                        </wps:spPr>
                        <wps:bodyPr wrap="square" lIns="0" tIns="0" rIns="0" bIns="0" rtlCol="0">
                          <a:prstTxWarp prst="textNoShape">
                            <a:avLst/>
                          </a:prstTxWarp>
                          <a:noAutofit/>
                        </wps:bodyPr>
                      </wps:wsp>
                      <wps:wsp>
                        <wps:cNvPr id="58" name="Graphic 58"/>
                        <wps:cNvSpPr/>
                        <wps:spPr>
                          <a:xfrm>
                            <a:off x="272981" y="111897"/>
                            <a:ext cx="158115" cy="90805"/>
                          </a:xfrm>
                          <a:custGeom>
                            <a:avLst/>
                            <a:gdLst/>
                            <a:ahLst/>
                            <a:cxnLst/>
                            <a:rect l="l" t="t" r="r" b="b"/>
                            <a:pathLst>
                              <a:path w="158115" h="90805">
                                <a:moveTo>
                                  <a:pt x="0" y="90754"/>
                                </a:moveTo>
                                <a:lnTo>
                                  <a:pt x="157487" y="0"/>
                                </a:lnTo>
                              </a:path>
                            </a:pathLst>
                          </a:custGeom>
                          <a:ln w="7592">
                            <a:solidFill>
                              <a:srgbClr val="000000"/>
                            </a:solidFill>
                            <a:prstDash val="solid"/>
                          </a:ln>
                        </wps:spPr>
                        <wps:bodyPr wrap="square" lIns="0" tIns="0" rIns="0" bIns="0" rtlCol="0">
                          <a:prstTxWarp prst="textNoShape">
                            <a:avLst/>
                          </a:prstTxWarp>
                          <a:noAutofit/>
                        </wps:bodyPr>
                      </wps:wsp>
                      <wps:wsp>
                        <wps:cNvPr id="59" name="Graphic 59"/>
                        <wps:cNvSpPr/>
                        <wps:spPr>
                          <a:xfrm>
                            <a:off x="430469" y="111899"/>
                            <a:ext cx="158115" cy="90805"/>
                          </a:xfrm>
                          <a:custGeom>
                            <a:avLst/>
                            <a:gdLst/>
                            <a:ahLst/>
                            <a:cxnLst/>
                            <a:rect l="l" t="t" r="r" b="b"/>
                            <a:pathLst>
                              <a:path w="158115" h="90805">
                                <a:moveTo>
                                  <a:pt x="0" y="0"/>
                                </a:moveTo>
                                <a:lnTo>
                                  <a:pt x="157487" y="90754"/>
                                </a:lnTo>
                              </a:path>
                            </a:pathLst>
                          </a:custGeom>
                          <a:ln w="7592">
                            <a:solidFill>
                              <a:srgbClr val="000000"/>
                            </a:solidFill>
                            <a:prstDash val="solid"/>
                          </a:ln>
                        </wps:spPr>
                        <wps:bodyPr wrap="square" lIns="0" tIns="0" rIns="0" bIns="0" rtlCol="0">
                          <a:prstTxWarp prst="textNoShape">
                            <a:avLst/>
                          </a:prstTxWarp>
                          <a:noAutofit/>
                        </wps:bodyPr>
                      </wps:wsp>
                      <wps:wsp>
                        <wps:cNvPr id="60" name="Graphic 60"/>
                        <wps:cNvSpPr/>
                        <wps:spPr>
                          <a:xfrm>
                            <a:off x="587956" y="111899"/>
                            <a:ext cx="158115" cy="90805"/>
                          </a:xfrm>
                          <a:custGeom>
                            <a:avLst/>
                            <a:gdLst/>
                            <a:ahLst/>
                            <a:cxnLst/>
                            <a:rect l="l" t="t" r="r" b="b"/>
                            <a:pathLst>
                              <a:path w="158115" h="90805">
                                <a:moveTo>
                                  <a:pt x="0" y="90754"/>
                                </a:moveTo>
                                <a:lnTo>
                                  <a:pt x="157488" y="0"/>
                                </a:lnTo>
                              </a:path>
                            </a:pathLst>
                          </a:custGeom>
                          <a:ln w="7592">
                            <a:solidFill>
                              <a:srgbClr val="000000"/>
                            </a:solidFill>
                            <a:prstDash val="solid"/>
                          </a:ln>
                        </wps:spPr>
                        <wps:bodyPr wrap="square" lIns="0" tIns="0" rIns="0" bIns="0" rtlCol="0">
                          <a:prstTxWarp prst="textNoShape">
                            <a:avLst/>
                          </a:prstTxWarp>
                          <a:noAutofit/>
                        </wps:bodyPr>
                      </wps:wsp>
                      <wps:wsp>
                        <wps:cNvPr id="61" name="Graphic 61"/>
                        <wps:cNvSpPr/>
                        <wps:spPr>
                          <a:xfrm>
                            <a:off x="745443" y="111900"/>
                            <a:ext cx="95885" cy="55244"/>
                          </a:xfrm>
                          <a:custGeom>
                            <a:avLst/>
                            <a:gdLst/>
                            <a:ahLst/>
                            <a:cxnLst/>
                            <a:rect l="l" t="t" r="r" b="b"/>
                            <a:pathLst>
                              <a:path w="95885" h="55244">
                                <a:moveTo>
                                  <a:pt x="0" y="0"/>
                                </a:moveTo>
                                <a:lnTo>
                                  <a:pt x="95425" y="54989"/>
                                </a:lnTo>
                              </a:path>
                            </a:pathLst>
                          </a:custGeom>
                          <a:ln w="7592">
                            <a:solidFill>
                              <a:srgbClr val="000000"/>
                            </a:solidFill>
                            <a:prstDash val="solid"/>
                          </a:ln>
                        </wps:spPr>
                        <wps:bodyPr wrap="square" lIns="0" tIns="0" rIns="0" bIns="0" rtlCol="0">
                          <a:prstTxWarp prst="textNoShape">
                            <a:avLst/>
                          </a:prstTxWarp>
                          <a:noAutofit/>
                        </wps:bodyPr>
                      </wps:wsp>
                      <wps:wsp>
                        <wps:cNvPr id="62" name="Graphic 62"/>
                        <wps:cNvSpPr/>
                        <wps:spPr>
                          <a:xfrm>
                            <a:off x="254612" y="320648"/>
                            <a:ext cx="36830" cy="1270"/>
                          </a:xfrm>
                          <a:custGeom>
                            <a:avLst/>
                            <a:gdLst/>
                            <a:ahLst/>
                            <a:cxnLst/>
                            <a:rect l="l" t="t" r="r" b="b"/>
                            <a:pathLst>
                              <a:path w="36830">
                                <a:moveTo>
                                  <a:pt x="36737" y="0"/>
                                </a:moveTo>
                                <a:lnTo>
                                  <a:pt x="0" y="0"/>
                                </a:lnTo>
                              </a:path>
                            </a:pathLst>
                          </a:custGeom>
                          <a:ln w="7589">
                            <a:solidFill>
                              <a:srgbClr val="000000"/>
                            </a:solidFill>
                            <a:prstDash val="solid"/>
                          </a:ln>
                        </wps:spPr>
                        <wps:bodyPr wrap="square" lIns="0" tIns="0" rIns="0" bIns="0" rtlCol="0">
                          <a:prstTxWarp prst="textNoShape">
                            <a:avLst/>
                          </a:prstTxWarp>
                          <a:noAutofit/>
                        </wps:bodyPr>
                      </wps:wsp>
                      <wps:wsp>
                        <wps:cNvPr id="63" name="Graphic 63"/>
                        <wps:cNvSpPr/>
                        <wps:spPr>
                          <a:xfrm>
                            <a:off x="261576" y="279408"/>
                            <a:ext cx="22860" cy="1270"/>
                          </a:xfrm>
                          <a:custGeom>
                            <a:avLst/>
                            <a:gdLst/>
                            <a:ahLst/>
                            <a:cxnLst/>
                            <a:rect l="l" t="t" r="r" b="b"/>
                            <a:pathLst>
                              <a:path w="22860">
                                <a:moveTo>
                                  <a:pt x="22810" y="0"/>
                                </a:moveTo>
                                <a:lnTo>
                                  <a:pt x="0" y="0"/>
                                </a:lnTo>
                              </a:path>
                            </a:pathLst>
                          </a:custGeom>
                          <a:ln w="7589">
                            <a:solidFill>
                              <a:srgbClr val="000000"/>
                            </a:solidFill>
                            <a:prstDash val="solid"/>
                          </a:ln>
                        </wps:spPr>
                        <wps:bodyPr wrap="square" lIns="0" tIns="0" rIns="0" bIns="0" rtlCol="0">
                          <a:prstTxWarp prst="textNoShape">
                            <a:avLst/>
                          </a:prstTxWarp>
                          <a:noAutofit/>
                        </wps:bodyPr>
                      </wps:wsp>
                      <wps:wsp>
                        <wps:cNvPr id="64" name="Graphic 64"/>
                        <wps:cNvSpPr/>
                        <wps:spPr>
                          <a:xfrm>
                            <a:off x="268539" y="238168"/>
                            <a:ext cx="8890" cy="1270"/>
                          </a:xfrm>
                          <a:custGeom>
                            <a:avLst/>
                            <a:gdLst/>
                            <a:ahLst/>
                            <a:cxnLst/>
                            <a:rect l="l" t="t" r="r" b="b"/>
                            <a:pathLst>
                              <a:path w="8890">
                                <a:moveTo>
                                  <a:pt x="8883" y="0"/>
                                </a:moveTo>
                                <a:lnTo>
                                  <a:pt x="0" y="0"/>
                                </a:lnTo>
                              </a:path>
                            </a:pathLst>
                          </a:custGeom>
                          <a:ln w="758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37C6270" id="Group 54" o:spid="_x0000_s1026" style="position:absolute;margin-left:245.8pt;margin-top:14.9pt;width:66.55pt;height:25.55pt;z-index:-17039872;mso-wrap-distance-left:0;mso-wrap-distance-right:0;mso-position-horizontal-relative:page" coordsize="8451,3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">
                <v:shape id="Graphic 55" o:spid="_x0000_s1027" style="position:absolute;left:37;top:929;width:1118;height:648;visibility:visible;mso-wrap-style:square;v-text-anchor:top" coordsize="11176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" path="m,64366l111698,e" filled="f" strokeweight=".21089mm">
                  <v:path arrowok="t"/>
                </v:shape>
                <v:shape id="Graphic 56" o:spid="_x0000_s1028" style="position:absolute;left:202;top:1213;width:1117;height:648;visibility:visible;mso-wrap-style:square;v-text-anchor:top" coordsize="111760,64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" path="m,64366l111697,e" filled="f" strokeweight=".21089mm">
                  <v:path arrowok="t"/>
                </v:shape>
                <v:shape id="Graphic 57" o:spid="_x0000_s1029" style="position:absolute;left:1154;width:1582;height:2032;visibility:visible;mso-wrap-style:square;v-text-anchor:top" coordsize="158115,20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" path="m,111899l,em,111899r157488,90754e" filled="f" strokeweight=".211mm">
                  <v:path arrowok="t"/>
                </v:shape>
                <v:shape id="Graphic 58" o:spid="_x0000_s1030" style="position:absolute;left:2729;top:1118;width:1581;height:909;visibility:visible;mso-wrap-style:square;v-text-anchor:top" coordsize="15811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" path="m,90754l157487,e" filled="f" strokeweight=".21089mm">
                  <v:path arrowok="t"/>
                </v:shape>
                <v:shape id="Graphic 59" o:spid="_x0000_s1031" style="position:absolute;left:4304;top:1118;width:1581;height:909;visibility:visible;mso-wrap-style:square;v-text-anchor:top" coordsize="15811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" path="m,l157487,90754e" filled="f" strokeweight=".21089mm">
                  <v:path arrowok="t"/>
                </v:shape>
                <v:shape id="Graphic 60" o:spid="_x0000_s1032" style="position:absolute;left:5879;top:1118;width:1581;height:909;visibility:visible;mso-wrap-style:square;v-text-anchor:top" coordsize="15811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" path="m,90754l157488,e" filled="f" strokeweight=".21089mm">
                  <v:path arrowok="t"/>
                </v:shape>
                <v:shape id="Graphic 61" o:spid="_x0000_s1033" style="position:absolute;left:7454;top:1119;width:959;height:552;visibility:visible;mso-wrap-style:square;v-text-anchor:top" coordsize="9588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" path="m,l95425,54989e" filled="f" strokeweight=".21089mm">
                  <v:path arrowok="t"/>
                </v:shape>
                <v:shape id="Graphic 62" o:spid="_x0000_s1034" style="position:absolute;left:2546;top:3206;width:368;height:13;visibility:visible;mso-wrap-style:square;v-text-anchor:top" coordsize="368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" path="m36737,l,e" filled="f" strokeweight=".21081mm">
                  <v:path arrowok="t"/>
                </v:shape>
                <v:shape id="Graphic 63" o:spid="_x0000_s1035" style="position:absolute;left:2615;top:2794;width:229;height:12;visibility:visible;mso-wrap-style:square;v-text-anchor:top" coordsize="22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" path="m22810,l,e" filled="f" strokeweight=".21081mm">
                  <v:path arrowok="t"/>
                </v:shape>
                <v:shape id="Graphic 64" o:spid="_x0000_s1036" style="position:absolute;left:2685;top:2381;width:89;height:13;visibility:visible;mso-wrap-style:square;v-text-anchor:top" coordsize="8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" path="m8883,l,e" filled="f" strokeweight=".21081mm">
                  <v:path arrowok="t"/>
                </v:shape>
                <w10:wrap anchorx="page"/>
              </v:group>
            </w:pict>
          </mc:Fallback>
        </mc:AlternateContent>
      </w:r>
      <w:r>
        <w:rPr>
          <w:rFonts w:ascii="Arial"/>
          <w:spacing w:val="-5"/>
          <w:sz w:val="20"/>
        </w:rPr>
        <w:t>OH</w:t>
      </w:r>
    </w:p>
    <w:p w14:paraId="250BE672" w14:textId="77777777" w:rsidR="00BE39DF" w:rsidRDefault="00F20CF4">
      <w:pPr>
        <w:spacing w:before="200"/>
        <w:ind w:left="3451"/>
        <w:rPr>
          <w:rFonts w:ascii="Arial"/>
          <w:sz w:val="20"/>
        </w:rPr>
      </w:pPr>
      <w:r>
        <w:rPr>
          <w:rFonts w:ascii="Arial"/>
          <w:spacing w:val="-10"/>
          <w:sz w:val="20"/>
        </w:rPr>
        <w:t>O</w:t>
      </w:r>
    </w:p>
    <w:p w14:paraId="54946546" w14:textId="77777777" w:rsidR="00BE39DF" w:rsidRDefault="00F20CF4">
      <w:pPr>
        <w:spacing w:before="50"/>
        <w:ind w:left="3954"/>
        <w:rPr>
          <w:rFonts w:ascii="Arial"/>
          <w:sz w:val="15"/>
        </w:rPr>
      </w:pPr>
      <w:r>
        <w:rPr>
          <w:rFonts w:ascii="Arial"/>
          <w:spacing w:val="-5"/>
          <w:sz w:val="20"/>
        </w:rPr>
        <w:t>NH</w:t>
      </w:r>
      <w:r>
        <w:rPr>
          <w:rFonts w:ascii="Arial"/>
          <w:spacing w:val="-5"/>
          <w:position w:val="-4"/>
          <w:sz w:val="15"/>
        </w:rPr>
        <w:t>2</w:t>
      </w:r>
    </w:p>
    <w:p w14:paraId="5BFE21AB" w14:textId="77777777" w:rsidR="00BE39DF" w:rsidRDefault="00F20CF4">
      <w:pPr>
        <w:spacing w:before="44"/>
        <w:ind w:left="828"/>
        <w:rPr>
          <w:rFonts w:ascii="Arial"/>
          <w:sz w:val="20"/>
        </w:rPr>
      </w:pPr>
      <w:r>
        <w:br w:type="column"/>
      </w:r>
      <w:r>
        <w:rPr>
          <w:rFonts w:ascii="Arial"/>
          <w:spacing w:val="-5"/>
          <w:sz w:val="20"/>
        </w:rPr>
        <w:t>NH</w:t>
      </w:r>
    </w:p>
    <w:p w14:paraId="3F5E84E6" w14:textId="77777777" w:rsidR="00BE39DF" w:rsidRDefault="00F20CF4">
      <w:pPr>
        <w:pStyle w:val="BodyText"/>
        <w:spacing w:before="0"/>
        <w:ind w:left="742"/>
        <w:rPr>
          <w:rFonts w:ascii="Arial"/>
          <w:sz w:val="20"/>
        </w:rPr>
      </w:pPr>
      <w:r>
        <w:rPr>
          <w:rFonts w:ascii="Arial"/>
          <w:noProof/>
          <w:sz w:val="20"/>
        </w:rPr>
        <mc:AlternateContent>
          <mc:Choice Requires="wpg">
            <w:drawing>
              <wp:inline distT="0" distB="0" distL="0" distR="0" wp14:anchorId="67449464" wp14:editId="4CFD9E83">
                <wp:extent cx="200025" cy="172720"/>
                <wp:effectExtent l="9525" t="0" r="0" b="825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 cy="172720"/>
                          <a:chOff x="0" y="0"/>
                          <a:chExt cx="200025" cy="172720"/>
                        </a:xfrm>
                      </wpg:grpSpPr>
                      <wps:wsp>
                        <wps:cNvPr id="66" name="Graphic 66"/>
                        <wps:cNvSpPr/>
                        <wps:spPr>
                          <a:xfrm>
                            <a:off x="3796" y="112719"/>
                            <a:ext cx="97155" cy="55880"/>
                          </a:xfrm>
                          <a:custGeom>
                            <a:avLst/>
                            <a:gdLst/>
                            <a:ahLst/>
                            <a:cxnLst/>
                            <a:rect l="l" t="t" r="r" b="b"/>
                            <a:pathLst>
                              <a:path w="97155" h="55880">
                                <a:moveTo>
                                  <a:pt x="0" y="55646"/>
                                </a:moveTo>
                                <a:lnTo>
                                  <a:pt x="96566" y="0"/>
                                </a:lnTo>
                              </a:path>
                            </a:pathLst>
                          </a:custGeom>
                          <a:ln w="7592">
                            <a:solidFill>
                              <a:srgbClr val="000000"/>
                            </a:solidFill>
                            <a:prstDash val="solid"/>
                          </a:ln>
                        </wps:spPr>
                        <wps:bodyPr wrap="square" lIns="0" tIns="0" rIns="0" bIns="0" rtlCol="0">
                          <a:prstTxWarp prst="textNoShape">
                            <a:avLst/>
                          </a:prstTxWarp>
                          <a:noAutofit/>
                        </wps:bodyPr>
                      </wps:wsp>
                      <wps:wsp>
                        <wps:cNvPr id="67" name="Graphic 67"/>
                        <wps:cNvSpPr/>
                        <wps:spPr>
                          <a:xfrm>
                            <a:off x="83995" y="0"/>
                            <a:ext cx="1270" cy="122555"/>
                          </a:xfrm>
                          <a:custGeom>
                            <a:avLst/>
                            <a:gdLst/>
                            <a:ahLst/>
                            <a:cxnLst/>
                            <a:rect l="l" t="t" r="r" b="b"/>
                            <a:pathLst>
                              <a:path h="122555">
                                <a:moveTo>
                                  <a:pt x="0" y="122151"/>
                                </a:moveTo>
                                <a:lnTo>
                                  <a:pt x="0" y="0"/>
                                </a:lnTo>
                              </a:path>
                            </a:pathLst>
                          </a:custGeom>
                          <a:ln w="7603">
                            <a:solidFill>
                              <a:srgbClr val="000000"/>
                            </a:solidFill>
                            <a:prstDash val="solid"/>
                          </a:ln>
                        </wps:spPr>
                        <wps:bodyPr wrap="square" lIns="0" tIns="0" rIns="0" bIns="0" rtlCol="0">
                          <a:prstTxWarp prst="textNoShape">
                            <a:avLst/>
                          </a:prstTxWarp>
                          <a:noAutofit/>
                        </wps:bodyPr>
                      </wps:wsp>
                      <wps:wsp>
                        <wps:cNvPr id="68" name="Graphic 68"/>
                        <wps:cNvSpPr/>
                        <wps:spPr>
                          <a:xfrm>
                            <a:off x="116729" y="0"/>
                            <a:ext cx="1270" cy="122555"/>
                          </a:xfrm>
                          <a:custGeom>
                            <a:avLst/>
                            <a:gdLst/>
                            <a:ahLst/>
                            <a:cxnLst/>
                            <a:rect l="l" t="t" r="r" b="b"/>
                            <a:pathLst>
                              <a:path h="122555">
                                <a:moveTo>
                                  <a:pt x="0" y="122151"/>
                                </a:moveTo>
                                <a:lnTo>
                                  <a:pt x="0" y="0"/>
                                </a:lnTo>
                              </a:path>
                            </a:pathLst>
                          </a:custGeom>
                          <a:ln w="7603">
                            <a:solidFill>
                              <a:srgbClr val="000000"/>
                            </a:solidFill>
                            <a:prstDash val="solid"/>
                          </a:ln>
                        </wps:spPr>
                        <wps:bodyPr wrap="square" lIns="0" tIns="0" rIns="0" bIns="0" rtlCol="0">
                          <a:prstTxWarp prst="textNoShape">
                            <a:avLst/>
                          </a:prstTxWarp>
                          <a:noAutofit/>
                        </wps:bodyPr>
                      </wps:wsp>
                      <wps:wsp>
                        <wps:cNvPr id="69" name="Graphic 69"/>
                        <wps:cNvSpPr/>
                        <wps:spPr>
                          <a:xfrm>
                            <a:off x="100362" y="112722"/>
                            <a:ext cx="95885" cy="55244"/>
                          </a:xfrm>
                          <a:custGeom>
                            <a:avLst/>
                            <a:gdLst/>
                            <a:ahLst/>
                            <a:cxnLst/>
                            <a:rect l="l" t="t" r="r" b="b"/>
                            <a:pathLst>
                              <a:path w="95885" h="55244">
                                <a:moveTo>
                                  <a:pt x="0" y="0"/>
                                </a:moveTo>
                                <a:lnTo>
                                  <a:pt x="95425" y="54989"/>
                                </a:lnTo>
                              </a:path>
                            </a:pathLst>
                          </a:custGeom>
                          <a:ln w="75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7DE631" id="Group 65" o:spid="_x0000_s1026" style="width:15.75pt;height:13.6pt;mso-position-horizontal-relative:char;mso-position-vertical-relative:line" coordsize="20002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">
                <v:shape id="Graphic 66" o:spid="_x0000_s1027" style="position:absolute;left:3796;top:112719;width:97155;height:55880;visibility:visible;mso-wrap-style:square;v-text-anchor:top" coordsize="97155,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" path="m,55646l96566,e" filled="f" strokeweight=".21089mm">
                  <v:path arrowok="t"/>
                </v:shape>
                <v:shape id="Graphic 67" o:spid="_x0000_s1028" style="position:absolute;left:83995;width:1270;height:122555;visibility:visible;mso-wrap-style:square;v-text-anchor:top" coordsize="127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" path="m,122151l,e" filled="f" strokeweight=".21119mm">
                  <v:path arrowok="t"/>
                </v:shape>
                <v:shape id="Graphic 68" o:spid="_x0000_s1029" style="position:absolute;left:116729;width:1270;height:122555;visibility:visible;mso-wrap-style:square;v-text-anchor:top" coordsize="1270,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" path="m,122151l,e" filled="f" strokeweight=".21119mm">
                  <v:path arrowok="t"/>
                </v:shape>
                <v:shape id="Graphic 69" o:spid="_x0000_s1030" style="position:absolute;left:100362;top:112722;width:95885;height:55244;visibility:visible;mso-wrap-style:square;v-text-anchor:top" coordsize="9588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" path="m,l95425,54989e" filled="f" strokeweight=".21089mm">
                  <v:path arrowok="t"/>
                </v:shape>
                <w10:anchorlock/>
              </v:group>
            </w:pict>
          </mc:Fallback>
        </mc:AlternateContent>
      </w:r>
    </w:p>
    <w:p w14:paraId="281D34FC" w14:textId="77777777" w:rsidR="00BE39DF" w:rsidRDefault="00F20CF4">
      <w:pPr>
        <w:tabs>
          <w:tab w:val="left" w:pos="1076"/>
        </w:tabs>
        <w:spacing w:line="148" w:lineRule="auto"/>
        <w:ind w:left="580" w:right="3772"/>
        <w:rPr>
          <w:rFonts w:ascii="Arial"/>
          <w:sz w:val="20"/>
        </w:rPr>
      </w:pPr>
      <w:r>
        <w:rPr>
          <w:rFonts w:ascii="Arial"/>
          <w:spacing w:val="-10"/>
          <w:sz w:val="20"/>
        </w:rPr>
        <w:t>N</w:t>
      </w:r>
      <w:r>
        <w:rPr>
          <w:rFonts w:ascii="Arial"/>
          <w:sz w:val="20"/>
        </w:rPr>
        <w:tab/>
      </w:r>
      <w:r>
        <w:rPr>
          <w:rFonts w:ascii="Arial"/>
          <w:spacing w:val="-4"/>
          <w:sz w:val="20"/>
        </w:rPr>
        <w:t>NH</w:t>
      </w:r>
      <w:r>
        <w:rPr>
          <w:rFonts w:ascii="Arial"/>
          <w:spacing w:val="-4"/>
          <w:position w:val="-4"/>
          <w:sz w:val="15"/>
        </w:rPr>
        <w:t>2</w:t>
      </w:r>
      <w:r>
        <w:rPr>
          <w:rFonts w:ascii="Arial"/>
          <w:position w:val="-4"/>
          <w:sz w:val="15"/>
        </w:rPr>
        <w:t xml:space="preserve"> </w:t>
      </w:r>
      <w:r>
        <w:rPr>
          <w:rFonts w:ascii="Arial"/>
          <w:spacing w:val="-10"/>
          <w:sz w:val="20"/>
        </w:rPr>
        <w:t>H</w:t>
      </w:r>
    </w:p>
    <w:p w14:paraId="038681B1" w14:textId="77777777" w:rsidR="00BE39DF" w:rsidRDefault="00BE39DF">
      <w:pPr>
        <w:spacing w:line="148" w:lineRule="auto"/>
        <w:rPr>
          <w:rFonts w:ascii="Arial"/>
          <w:sz w:val="20"/>
        </w:rPr>
        <w:sectPr w:rsidR="00BE39DF">
          <w:type w:val="continuous"/>
          <w:pgSz w:w="11910" w:h="16840"/>
          <w:pgMar w:top="1400" w:right="1000" w:bottom="980" w:left="1320" w:header="0" w:footer="781" w:gutter="0"/>
          <w:cols w:num="2" w:space="720" w:equalWidth="0">
            <w:col w:w="4326" w:space="40"/>
            <w:col w:w="5224"/>
          </w:cols>
        </w:sectPr>
      </w:pPr>
    </w:p>
    <w:p w14:paraId="5A2A041E" w14:textId="77777777" w:rsidR="00BE39DF" w:rsidRDefault="00BE39DF">
      <w:pPr>
        <w:pStyle w:val="BodyText"/>
        <w:spacing w:before="0"/>
        <w:ind w:left="0"/>
        <w:rPr>
          <w:rFonts w:ascii="Arial"/>
        </w:rPr>
      </w:pPr>
    </w:p>
    <w:p w14:paraId="18ECE22B" w14:textId="77777777" w:rsidR="00BE39DF" w:rsidRDefault="00F20CF4">
      <w:pPr>
        <w:pStyle w:val="Heading4"/>
        <w:spacing w:before="0"/>
      </w:pPr>
      <w:bookmarkStart w:id="108" w:name="CAS_number"/>
      <w:bookmarkEnd w:id="108"/>
      <w:r>
        <w:t>CAS</w:t>
      </w:r>
      <w:r>
        <w:rPr>
          <w:spacing w:val="-1"/>
        </w:rPr>
        <w:t xml:space="preserve"> </w:t>
      </w:r>
      <w:r>
        <w:rPr>
          <w:spacing w:val="-2"/>
        </w:rPr>
        <w:t>number</w:t>
      </w:r>
    </w:p>
    <w:p w14:paraId="52AD5B58" w14:textId="77777777" w:rsidR="00BE39DF" w:rsidRDefault="00F20CF4">
      <w:pPr>
        <w:pStyle w:val="BodyText"/>
        <w:spacing w:before="122"/>
      </w:pPr>
      <w:r>
        <w:rPr>
          <w:spacing w:val="-2"/>
        </w:rPr>
        <w:t>1206123-37-</w:t>
      </w:r>
      <w:r>
        <w:rPr>
          <w:spacing w:val="-10"/>
        </w:rPr>
        <w:t>6</w:t>
      </w:r>
    </w:p>
    <w:p w14:paraId="5F9622FF" w14:textId="77777777" w:rsidR="00BE39DF" w:rsidRDefault="00F20CF4">
      <w:pPr>
        <w:pStyle w:val="Heading1"/>
        <w:numPr>
          <w:ilvl w:val="0"/>
          <w:numId w:val="8"/>
        </w:numPr>
        <w:tabs>
          <w:tab w:val="left" w:pos="547"/>
        </w:tabs>
        <w:ind w:hanging="427"/>
      </w:pPr>
      <w:bookmarkStart w:id="109" w:name="7.__MEDICINE_SCHEDULE_(POISONS_STANDARD)"/>
      <w:bookmarkEnd w:id="109"/>
      <w:r>
        <w:t>MEDICINE</w:t>
      </w:r>
      <w:r>
        <w:rPr>
          <w:spacing w:val="-11"/>
        </w:rPr>
        <w:t xml:space="preserve"> </w:t>
      </w:r>
      <w:r>
        <w:t>SCHEDULE</w:t>
      </w:r>
      <w:r>
        <w:rPr>
          <w:spacing w:val="-11"/>
        </w:rPr>
        <w:t xml:space="preserve"> </w:t>
      </w:r>
      <w:r>
        <w:t>(POISONS</w:t>
      </w:r>
      <w:r>
        <w:rPr>
          <w:spacing w:val="-13"/>
        </w:rPr>
        <w:t xml:space="preserve"> </w:t>
      </w:r>
      <w:r>
        <w:rPr>
          <w:spacing w:val="-2"/>
        </w:rPr>
        <w:t>STANDARD)</w:t>
      </w:r>
    </w:p>
    <w:p w14:paraId="1DC97D49" w14:textId="77777777" w:rsidR="00BE39DF" w:rsidRDefault="00F20CF4">
      <w:pPr>
        <w:pStyle w:val="BodyText"/>
        <w:spacing w:before="124"/>
      </w:pPr>
      <w:r>
        <w:t>S4</w:t>
      </w:r>
      <w:r>
        <w:rPr>
          <w:spacing w:val="-1"/>
        </w:rPr>
        <w:t xml:space="preserve"> </w:t>
      </w:r>
      <w:r>
        <w:t xml:space="preserve">(Prescription Only </w:t>
      </w:r>
      <w:r>
        <w:rPr>
          <w:spacing w:val="-2"/>
        </w:rPr>
        <w:t>Medicine).</w:t>
      </w:r>
    </w:p>
    <w:p w14:paraId="55D81B88" w14:textId="77777777" w:rsidR="00BE39DF" w:rsidRDefault="00F20CF4">
      <w:pPr>
        <w:pStyle w:val="Heading1"/>
        <w:numPr>
          <w:ilvl w:val="0"/>
          <w:numId w:val="8"/>
        </w:numPr>
        <w:tabs>
          <w:tab w:val="left" w:pos="547"/>
        </w:tabs>
        <w:spacing w:before="181"/>
        <w:ind w:hanging="427"/>
      </w:pPr>
      <w:bookmarkStart w:id="110" w:name="8.__SPONSOR"/>
      <w:bookmarkEnd w:id="110"/>
      <w:r>
        <w:rPr>
          <w:spacing w:val="-2"/>
        </w:rPr>
        <w:t>SPONSOR</w:t>
      </w:r>
    </w:p>
    <w:p w14:paraId="5EA50B38" w14:textId="77777777" w:rsidR="00BE39DF" w:rsidRDefault="00F20CF4">
      <w:pPr>
        <w:pStyle w:val="BodyText"/>
        <w:spacing w:before="123" w:line="259" w:lineRule="auto"/>
        <w:ind w:right="6617"/>
      </w:pPr>
      <w:r>
        <w:t>Pfizer Australia Pty Ltd</w:t>
      </w:r>
      <w:r>
        <w:rPr>
          <w:spacing w:val="40"/>
        </w:rPr>
        <w:t xml:space="preserve"> </w:t>
      </w:r>
      <w:r>
        <w:t>Level</w:t>
      </w:r>
      <w:r>
        <w:rPr>
          <w:spacing w:val="-10"/>
        </w:rPr>
        <w:t xml:space="preserve"> </w:t>
      </w:r>
      <w:r>
        <w:t>17,</w:t>
      </w:r>
      <w:r>
        <w:rPr>
          <w:spacing w:val="-8"/>
        </w:rPr>
        <w:t xml:space="preserve"> </w:t>
      </w:r>
      <w:r>
        <w:t>151</w:t>
      </w:r>
      <w:r>
        <w:rPr>
          <w:spacing w:val="-10"/>
        </w:rPr>
        <w:t xml:space="preserve"> </w:t>
      </w:r>
      <w:r>
        <w:t>Clarence</w:t>
      </w:r>
      <w:r>
        <w:rPr>
          <w:spacing w:val="-11"/>
        </w:rPr>
        <w:t xml:space="preserve"> </w:t>
      </w:r>
      <w:r>
        <w:t>Street</w:t>
      </w:r>
    </w:p>
    <w:p w14:paraId="7CAC42E0" w14:textId="77777777" w:rsidR="00BE39DF" w:rsidRDefault="00F20CF4">
      <w:pPr>
        <w:pStyle w:val="BodyText"/>
        <w:spacing w:before="0" w:line="270" w:lineRule="exact"/>
      </w:pPr>
      <w:r>
        <w:t>SYDNEY</w:t>
      </w:r>
      <w:r>
        <w:rPr>
          <w:spacing w:val="-2"/>
        </w:rPr>
        <w:t xml:space="preserve"> </w:t>
      </w:r>
      <w:r>
        <w:t xml:space="preserve">NSW </w:t>
      </w:r>
      <w:r>
        <w:rPr>
          <w:spacing w:val="-4"/>
        </w:rPr>
        <w:t>2000</w:t>
      </w:r>
    </w:p>
    <w:p w14:paraId="778E7BEA" w14:textId="77777777" w:rsidR="00BE39DF" w:rsidRDefault="00F20CF4">
      <w:pPr>
        <w:pStyle w:val="BodyText"/>
        <w:spacing w:before="22" w:line="259" w:lineRule="auto"/>
        <w:ind w:right="2588"/>
      </w:pPr>
      <w:r>
        <w:t xml:space="preserve">Toll Free Number: 1800 675 229 </w:t>
      </w:r>
      <w:hyperlink r:id="rId11">
        <w:r>
          <w:rPr>
            <w:color w:val="0000FF"/>
            <w:spacing w:val="-2"/>
            <w:u w:val="single" w:color="0000FF"/>
          </w:rPr>
          <w:t>www.pfizermedicalinformation.com.au</w:t>
        </w:r>
      </w:hyperlink>
    </w:p>
    <w:p w14:paraId="3034B99E" w14:textId="77777777" w:rsidR="00BE39DF" w:rsidRDefault="00BE39DF">
      <w:pPr>
        <w:spacing w:line="259" w:lineRule="auto"/>
        <w:sectPr w:rsidR="00BE39DF">
          <w:type w:val="continuous"/>
          <w:pgSz w:w="11910" w:h="16840"/>
          <w:pgMar w:top="1400" w:right="1000" w:bottom="980" w:left="1320" w:header="0" w:footer="781" w:gutter="0"/>
          <w:cols w:space="720"/>
        </w:sectPr>
      </w:pPr>
    </w:p>
    <w:p w14:paraId="71C1B4BE" w14:textId="77777777" w:rsidR="00BE39DF" w:rsidRDefault="00F20CF4">
      <w:pPr>
        <w:pStyle w:val="Heading1"/>
        <w:numPr>
          <w:ilvl w:val="0"/>
          <w:numId w:val="8"/>
        </w:numPr>
        <w:tabs>
          <w:tab w:val="left" w:pos="547"/>
        </w:tabs>
        <w:spacing w:before="59"/>
        <w:ind w:hanging="427"/>
      </w:pPr>
      <w:bookmarkStart w:id="111" w:name="9.__DATE_OF_FIRST_APPROVAL"/>
      <w:bookmarkEnd w:id="111"/>
      <w:r>
        <w:rPr>
          <w:spacing w:val="-2"/>
        </w:rPr>
        <w:lastRenderedPageBreak/>
        <w:t>DATE</w:t>
      </w:r>
      <w:r>
        <w:rPr>
          <w:spacing w:val="-12"/>
        </w:rPr>
        <w:t xml:space="preserve"> </w:t>
      </w:r>
      <w:r>
        <w:rPr>
          <w:spacing w:val="-2"/>
        </w:rPr>
        <w:t>OF</w:t>
      </w:r>
      <w:r>
        <w:rPr>
          <w:spacing w:val="-15"/>
        </w:rPr>
        <w:t xml:space="preserve"> </w:t>
      </w:r>
      <w:r>
        <w:rPr>
          <w:spacing w:val="-2"/>
        </w:rPr>
        <w:t>FIRST</w:t>
      </w:r>
      <w:r>
        <w:rPr>
          <w:spacing w:val="-21"/>
        </w:rPr>
        <w:t xml:space="preserve"> </w:t>
      </w:r>
      <w:r>
        <w:rPr>
          <w:spacing w:val="-2"/>
        </w:rPr>
        <w:t>APPROVAL</w:t>
      </w:r>
    </w:p>
    <w:p w14:paraId="2F3FCEC4" w14:textId="77777777" w:rsidR="00BE39DF" w:rsidRDefault="00F20CF4">
      <w:pPr>
        <w:pStyle w:val="BodyText"/>
        <w:spacing w:before="123"/>
      </w:pPr>
      <w:r>
        <w:t>DD</w:t>
      </w:r>
      <w:r>
        <w:rPr>
          <w:spacing w:val="-1"/>
        </w:rPr>
        <w:t xml:space="preserve"> </w:t>
      </w:r>
      <w:r>
        <w:t xml:space="preserve">Month </w:t>
      </w:r>
      <w:r>
        <w:rPr>
          <w:spacing w:val="-4"/>
        </w:rPr>
        <w:t>YYYY</w:t>
      </w:r>
    </w:p>
    <w:p w14:paraId="3DEC04DA" w14:textId="77777777" w:rsidR="00BE39DF" w:rsidRDefault="00F20CF4">
      <w:pPr>
        <w:pStyle w:val="Heading1"/>
        <w:numPr>
          <w:ilvl w:val="0"/>
          <w:numId w:val="8"/>
        </w:numPr>
        <w:tabs>
          <w:tab w:val="left" w:pos="547"/>
        </w:tabs>
        <w:spacing w:before="239"/>
        <w:ind w:hanging="427"/>
      </w:pPr>
      <w:bookmarkStart w:id="112" w:name="10._DATE_OF_REVISION"/>
      <w:bookmarkEnd w:id="112"/>
      <w:r>
        <w:rPr>
          <w:spacing w:val="-2"/>
        </w:rPr>
        <w:t>DATE</w:t>
      </w:r>
      <w:r>
        <w:rPr>
          <w:spacing w:val="-11"/>
        </w:rPr>
        <w:t xml:space="preserve"> </w:t>
      </w:r>
      <w:r>
        <w:rPr>
          <w:spacing w:val="-2"/>
        </w:rPr>
        <w:t>OF</w:t>
      </w:r>
      <w:r>
        <w:rPr>
          <w:spacing w:val="-15"/>
        </w:rPr>
        <w:t xml:space="preserve"> </w:t>
      </w:r>
      <w:r>
        <w:rPr>
          <w:spacing w:val="-2"/>
        </w:rPr>
        <w:t>REVISION</w:t>
      </w:r>
    </w:p>
    <w:p w14:paraId="2282FC42" w14:textId="77777777" w:rsidR="00BE39DF" w:rsidRDefault="00F20CF4">
      <w:pPr>
        <w:pStyle w:val="BodyText"/>
        <w:spacing w:before="124"/>
      </w:pPr>
      <w:r>
        <w:t>Not</w:t>
      </w:r>
      <w:r>
        <w:rPr>
          <w:spacing w:val="1"/>
        </w:rPr>
        <w:t xml:space="preserve"> </w:t>
      </w:r>
      <w:r>
        <w:rPr>
          <w:spacing w:val="-2"/>
        </w:rPr>
        <w:t>applicable.</w:t>
      </w:r>
    </w:p>
    <w:p w14:paraId="16143A62" w14:textId="77777777" w:rsidR="00BE39DF" w:rsidRDefault="00F20CF4">
      <w:pPr>
        <w:pStyle w:val="BodyText"/>
        <w:spacing w:before="237"/>
      </w:pPr>
      <w:r>
        <w:rPr>
          <w:vertAlign w:val="superscript"/>
        </w:rPr>
        <w:t>®</w:t>
      </w:r>
      <w:r>
        <w:t>Registered</w:t>
      </w:r>
      <w:r>
        <w:rPr>
          <w:spacing w:val="-9"/>
        </w:rPr>
        <w:t xml:space="preserve"> </w:t>
      </w:r>
      <w:r>
        <w:rPr>
          <w:spacing w:val="-2"/>
        </w:rPr>
        <w:t>trademark</w:t>
      </w:r>
    </w:p>
    <w:sectPr w:rsidR="00BE39DF">
      <w:pgSz w:w="11910" w:h="16840"/>
      <w:pgMar w:top="1360" w:right="1000" w:bottom="980" w:left="1320" w:header="0" w:footer="7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06B62" w14:textId="77777777" w:rsidR="00F20CF4" w:rsidRDefault="00F20CF4">
      <w:r>
        <w:separator/>
      </w:r>
    </w:p>
  </w:endnote>
  <w:endnote w:type="continuationSeparator" w:id="0">
    <w:p w14:paraId="675E458C" w14:textId="77777777" w:rsidR="00F20CF4" w:rsidRDefault="00F2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C102" w14:textId="77777777" w:rsidR="00BE39DF" w:rsidRDefault="00F20CF4">
    <w:pPr>
      <w:pStyle w:val="BodyText"/>
      <w:spacing w:before="0" w:line="14" w:lineRule="auto"/>
      <w:ind w:left="0"/>
      <w:rPr>
        <w:sz w:val="20"/>
      </w:rPr>
    </w:pPr>
    <w:r>
      <w:rPr>
        <w:noProof/>
      </w:rPr>
      <mc:AlternateContent>
        <mc:Choice Requires="wps">
          <w:drawing>
            <wp:anchor distT="0" distB="0" distL="0" distR="0" simplePos="0" relativeHeight="486275584" behindDoc="1" locked="0" layoutInCell="1" allowOverlap="1" wp14:anchorId="12DF75E0" wp14:editId="21B9E0C1">
              <wp:simplePos x="0" y="0"/>
              <wp:positionH relativeFrom="page">
                <wp:posOffset>896111</wp:posOffset>
              </wp:positionH>
              <wp:positionV relativeFrom="page">
                <wp:posOffset>10018776</wp:posOffset>
              </wp:positionV>
              <wp:extent cx="577024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9525"/>
                      </a:xfrm>
                      <a:custGeom>
                        <a:avLst/>
                        <a:gdLst/>
                        <a:ahLst/>
                        <a:cxnLst/>
                        <a:rect l="l" t="t" r="r" b="b"/>
                        <a:pathLst>
                          <a:path w="5770245" h="9525">
                            <a:moveTo>
                              <a:pt x="5769864" y="0"/>
                            </a:moveTo>
                            <a:lnTo>
                              <a:pt x="0" y="0"/>
                            </a:lnTo>
                            <a:lnTo>
                              <a:pt x="0" y="9143"/>
                            </a:lnTo>
                            <a:lnTo>
                              <a:pt x="5769864" y="9143"/>
                            </a:lnTo>
                            <a:lnTo>
                              <a:pt x="57698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6B6391" id="Graphic 1" o:spid="_x0000_s1026" style="position:absolute;margin-left:70.55pt;margin-top:788.9pt;width:454.35pt;height:.75pt;z-index:-17040896;visibility:visible;mso-wrap-style:square;mso-wrap-distance-left:0;mso-wrap-distance-top:0;mso-wrap-distance-right:0;mso-wrap-distance-bottom:0;mso-position-horizontal:absolute;mso-position-horizontal-relative:page;mso-position-vertical:absolute;mso-position-vertical-relative:page;v-text-anchor:top" coordsize="577024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" path="m5769864,l,,,9143r5769864,l5769864,xe" fillcolor="black" stroked="f">
              <v:path arrowok="t"/>
              <w10:wrap anchorx="page" anchory="page"/>
            </v:shape>
          </w:pict>
        </mc:Fallback>
      </mc:AlternateContent>
    </w:r>
    <w:r>
      <w:rPr>
        <w:noProof/>
      </w:rPr>
      <mc:AlternateContent>
        <mc:Choice Requires="wps">
          <w:drawing>
            <wp:anchor distT="0" distB="0" distL="0" distR="0" simplePos="0" relativeHeight="486276096" behindDoc="1" locked="0" layoutInCell="1" allowOverlap="1" wp14:anchorId="72F00AF0" wp14:editId="7DE091EE">
              <wp:simplePos x="0" y="0"/>
              <wp:positionH relativeFrom="page">
                <wp:posOffset>901700</wp:posOffset>
              </wp:positionH>
              <wp:positionV relativeFrom="page">
                <wp:posOffset>10032207</wp:posOffset>
              </wp:positionV>
              <wp:extent cx="1223645"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645" cy="167640"/>
                      </a:xfrm>
                      <a:prstGeom prst="rect">
                        <a:avLst/>
                      </a:prstGeom>
                    </wps:spPr>
                    <wps:txbx>
                      <w:txbxContent>
                        <w:p w14:paraId="6C91D4ED" w14:textId="77777777" w:rsidR="00BE39DF" w:rsidRDefault="00F20CF4">
                          <w:pPr>
                            <w:spacing w:before="13"/>
                            <w:ind w:left="20"/>
                            <w:rPr>
                              <w:sz w:val="20"/>
                            </w:rPr>
                          </w:pPr>
                          <w:r>
                            <w:rPr>
                              <w:sz w:val="20"/>
                            </w:rPr>
                            <w:t>Version:</w:t>
                          </w:r>
                          <w:r>
                            <w:rPr>
                              <w:spacing w:val="-3"/>
                              <w:sz w:val="20"/>
                            </w:rPr>
                            <w:t xml:space="preserve"> </w:t>
                          </w:r>
                          <w:r>
                            <w:rPr>
                              <w:spacing w:val="-2"/>
                              <w:sz w:val="20"/>
                            </w:rPr>
                            <w:t>pfpvelst20524</w:t>
                          </w:r>
                        </w:p>
                      </w:txbxContent>
                    </wps:txbx>
                    <wps:bodyPr wrap="square" lIns="0" tIns="0" rIns="0" bIns="0" rtlCol="0">
                      <a:noAutofit/>
                    </wps:bodyPr>
                  </wps:wsp>
                </a:graphicData>
              </a:graphic>
            </wp:anchor>
          </w:drawing>
        </mc:Choice>
        <mc:Fallback>
          <w:pict>
            <v:shapetype w14:anchorId="72F00AF0" id="_x0000_t202" coordsize="21600,21600" o:spt="202" path="m,l,21600r21600,l21600,xe">
              <v:stroke joinstyle="miter"/>
              <v:path gradientshapeok="t" o:connecttype="rect"/>
            </v:shapetype>
            <v:shape id="Textbox 2" o:spid="_x0000_s1075" type="#_x0000_t202" style="position:absolute;margin-left:71pt;margin-top:789.95pt;width:96.35pt;height:13.2pt;z-index:-1704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" filled="f" stroked="f">
              <v:textbox inset="0,0,0,0">
                <w:txbxContent>
                  <w:p w14:paraId="6C91D4ED" w14:textId="77777777" w:rsidR="00BE39DF" w:rsidRDefault="00F20CF4">
                    <w:pPr>
                      <w:spacing w:before="13"/>
                      <w:ind w:left="20"/>
                      <w:rPr>
                        <w:sz w:val="20"/>
                      </w:rPr>
                    </w:pPr>
                    <w:r>
                      <w:rPr>
                        <w:sz w:val="20"/>
                      </w:rPr>
                      <w:t>Version:</w:t>
                    </w:r>
                    <w:r>
                      <w:rPr>
                        <w:spacing w:val="-3"/>
                        <w:sz w:val="20"/>
                      </w:rPr>
                      <w:t xml:space="preserve"> </w:t>
                    </w:r>
                    <w:r>
                      <w:rPr>
                        <w:spacing w:val="-2"/>
                        <w:sz w:val="20"/>
                      </w:rPr>
                      <w:t>pfpvelst20524</w:t>
                    </w:r>
                  </w:p>
                </w:txbxContent>
              </v:textbox>
              <w10:wrap anchorx="page" anchory="page"/>
            </v:shape>
          </w:pict>
        </mc:Fallback>
      </mc:AlternateContent>
    </w:r>
    <w:r>
      <w:rPr>
        <w:noProof/>
      </w:rPr>
      <mc:AlternateContent>
        <mc:Choice Requires="wps">
          <w:drawing>
            <wp:anchor distT="0" distB="0" distL="0" distR="0" simplePos="0" relativeHeight="486276608" behindDoc="1" locked="0" layoutInCell="1" allowOverlap="1" wp14:anchorId="2B4B5FE8" wp14:editId="05AB1848">
              <wp:simplePos x="0" y="0"/>
              <wp:positionH relativeFrom="page">
                <wp:posOffset>5632147</wp:posOffset>
              </wp:positionH>
              <wp:positionV relativeFrom="page">
                <wp:posOffset>10032207</wp:posOffset>
              </wp:positionV>
              <wp:extent cx="886460" cy="313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6460" cy="313690"/>
                      </a:xfrm>
                      <a:prstGeom prst="rect">
                        <a:avLst/>
                      </a:prstGeom>
                    </wps:spPr>
                    <wps:txbx>
                      <w:txbxContent>
                        <w:p w14:paraId="3E8E1AC2" w14:textId="77777777" w:rsidR="00BE39DF" w:rsidRDefault="00F20CF4">
                          <w:pPr>
                            <w:spacing w:before="13"/>
                            <w:ind w:left="264" w:right="18" w:hanging="245"/>
                            <w:rPr>
                              <w:sz w:val="20"/>
                            </w:rPr>
                          </w:pPr>
                          <w:r>
                            <w:rPr>
                              <w:sz w:val="20"/>
                            </w:rPr>
                            <w:t>Supersedes:</w:t>
                          </w:r>
                          <w:r>
                            <w:rPr>
                              <w:spacing w:val="-13"/>
                              <w:sz w:val="20"/>
                            </w:rPr>
                            <w:t xml:space="preserve"> </w:t>
                          </w:r>
                          <w:r>
                            <w:rPr>
                              <w:sz w:val="20"/>
                            </w:rPr>
                            <w:t>N/A 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3"/>
                              <w:sz w:val="20"/>
                            </w:rPr>
                            <w:t xml:space="preserve"> </w:t>
                          </w:r>
                          <w:r>
                            <w:rPr>
                              <w:sz w:val="20"/>
                            </w:rPr>
                            <w:t>of</w:t>
                          </w:r>
                          <w:r>
                            <w:rPr>
                              <w:spacing w:val="-3"/>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30</w:t>
                          </w:r>
                          <w:r>
                            <w:rPr>
                              <w:spacing w:val="-5"/>
                              <w:sz w:val="20"/>
                            </w:rPr>
                            <w:fldChar w:fldCharType="end"/>
                          </w:r>
                        </w:p>
                      </w:txbxContent>
                    </wps:txbx>
                    <wps:bodyPr wrap="square" lIns="0" tIns="0" rIns="0" bIns="0" rtlCol="0">
                      <a:noAutofit/>
                    </wps:bodyPr>
                  </wps:wsp>
                </a:graphicData>
              </a:graphic>
            </wp:anchor>
          </w:drawing>
        </mc:Choice>
        <mc:Fallback>
          <w:pict>
            <v:shape w14:anchorId="2B4B5FE8" id="Textbox 3" o:spid="_x0000_s1076" type="#_x0000_t202" style="position:absolute;margin-left:443.5pt;margin-top:789.95pt;width:69.8pt;height:24.7pt;z-index:-1703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" filled="f" stroked="f">
              <v:textbox inset="0,0,0,0">
                <w:txbxContent>
                  <w:p w14:paraId="3E8E1AC2" w14:textId="77777777" w:rsidR="00BE39DF" w:rsidRDefault="00F20CF4">
                    <w:pPr>
                      <w:spacing w:before="13"/>
                      <w:ind w:left="264" w:right="18" w:hanging="245"/>
                      <w:rPr>
                        <w:sz w:val="20"/>
                      </w:rPr>
                    </w:pPr>
                    <w:r>
                      <w:rPr>
                        <w:sz w:val="20"/>
                      </w:rPr>
                      <w:t>Supersedes:</w:t>
                    </w:r>
                    <w:r>
                      <w:rPr>
                        <w:spacing w:val="-13"/>
                        <w:sz w:val="20"/>
                      </w:rPr>
                      <w:t xml:space="preserve"> </w:t>
                    </w:r>
                    <w:r>
                      <w:rPr>
                        <w:sz w:val="20"/>
                      </w:rPr>
                      <w:t>N/A 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3"/>
                        <w:sz w:val="20"/>
                      </w:rPr>
                      <w:t xml:space="preserve"> </w:t>
                    </w:r>
                    <w:r>
                      <w:rPr>
                        <w:sz w:val="20"/>
                      </w:rPr>
                      <w:t>of</w:t>
                    </w:r>
                    <w:r>
                      <w:rPr>
                        <w:spacing w:val="-3"/>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30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6EDCB" w14:textId="77777777" w:rsidR="00F20CF4" w:rsidRDefault="00F20CF4">
      <w:r>
        <w:separator/>
      </w:r>
    </w:p>
  </w:footnote>
  <w:footnote w:type="continuationSeparator" w:id="0">
    <w:p w14:paraId="4C4E0233" w14:textId="77777777" w:rsidR="00F20CF4" w:rsidRDefault="00F20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19C7" w14:textId="77777777" w:rsidR="00F20CF4" w:rsidRDefault="00F20CF4">
    <w:pPr>
      <w:pStyle w:val="Header"/>
    </w:pPr>
  </w:p>
  <w:tbl>
    <w:tblPr>
      <w:tblStyle w:val="TableGrid"/>
      <w:tblW w:w="0" w:type="auto"/>
      <w:shd w:val="clear" w:color="auto" w:fill="E4F2E0"/>
      <w:tblLook w:val="04A0" w:firstRow="1" w:lastRow="0" w:firstColumn="1" w:lastColumn="0" w:noHBand="0" w:noVBand="1"/>
    </w:tblPr>
    <w:tblGrid>
      <w:gridCol w:w="9180"/>
    </w:tblGrid>
    <w:tr w:rsidR="00F20CF4" w:rsidRPr="000B2145" w14:paraId="4B53C071" w14:textId="77777777" w:rsidTr="00D54F43">
      <w:trPr>
        <w:trHeight w:val="1012"/>
      </w:trPr>
      <w:tc>
        <w:tcPr>
          <w:tcW w:w="9180" w:type="dxa"/>
          <w:shd w:val="clear" w:color="auto" w:fill="E4F2E0"/>
        </w:tcPr>
        <w:p w14:paraId="4BC7CEC2" w14:textId="77777777" w:rsidR="00F20CF4" w:rsidRPr="000E4791" w:rsidRDefault="00F20CF4" w:rsidP="00F20CF4">
          <w:pPr>
            <w:pStyle w:val="Footer"/>
            <w:rPr>
              <w:b/>
              <w:sz w:val="18"/>
              <w:szCs w:val="18"/>
            </w:rPr>
          </w:pPr>
          <w:bookmarkStart w:id="9" w:name="_Hlk109054010"/>
          <w:r w:rsidRPr="003F168D">
            <w:rPr>
              <w:b/>
              <w:sz w:val="18"/>
              <w:szCs w:val="18"/>
            </w:rPr>
            <w:t>AusPAR - Velsipity - Etrasimod - Pfizer Australia Pty Ltd - Type A - PM-2023-00714-1-1</w:t>
          </w:r>
          <w:r>
            <w:rPr>
              <w:b/>
              <w:sz w:val="18"/>
              <w:szCs w:val="18"/>
            </w:rPr>
            <w:t xml:space="preserve"> </w:t>
          </w:r>
          <w:r w:rsidRPr="003F168D">
            <w:rPr>
              <w:b/>
              <w:sz w:val="18"/>
              <w:szCs w:val="18"/>
            </w:rPr>
            <w:t>Date of Finalisation: 12 September 2024</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9"/>
  </w:tbl>
  <w:p w14:paraId="77733159" w14:textId="77777777" w:rsidR="00F20CF4" w:rsidRPr="00F20CF4" w:rsidRDefault="00F20CF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66B0"/>
    <w:multiLevelType w:val="hybridMultilevel"/>
    <w:tmpl w:val="92AC33CA"/>
    <w:lvl w:ilvl="0" w:tplc="3DF2DFB8">
      <w:numFmt w:val="bullet"/>
      <w:lvlText w:val="•"/>
      <w:lvlJc w:val="left"/>
      <w:pPr>
        <w:ind w:left="110" w:hanging="135"/>
      </w:pPr>
      <w:rPr>
        <w:rFonts w:ascii="Times New Roman" w:eastAsia="Times New Roman" w:hAnsi="Times New Roman" w:cs="Times New Roman" w:hint="default"/>
        <w:b w:val="0"/>
        <w:bCs w:val="0"/>
        <w:i w:val="0"/>
        <w:iCs w:val="0"/>
        <w:spacing w:val="0"/>
        <w:w w:val="100"/>
        <w:sz w:val="22"/>
        <w:szCs w:val="22"/>
        <w:lang w:val="en-US" w:eastAsia="en-US" w:bidi="ar-SA"/>
      </w:rPr>
    </w:lvl>
    <w:lvl w:ilvl="1" w:tplc="14963758">
      <w:numFmt w:val="bullet"/>
      <w:lvlText w:val="•"/>
      <w:lvlJc w:val="left"/>
      <w:pPr>
        <w:ind w:left="558" w:hanging="135"/>
      </w:pPr>
      <w:rPr>
        <w:rFonts w:hint="default"/>
        <w:lang w:val="en-US" w:eastAsia="en-US" w:bidi="ar-SA"/>
      </w:rPr>
    </w:lvl>
    <w:lvl w:ilvl="2" w:tplc="9EFC9E40">
      <w:numFmt w:val="bullet"/>
      <w:lvlText w:val="•"/>
      <w:lvlJc w:val="left"/>
      <w:pPr>
        <w:ind w:left="996" w:hanging="135"/>
      </w:pPr>
      <w:rPr>
        <w:rFonts w:hint="default"/>
        <w:lang w:val="en-US" w:eastAsia="en-US" w:bidi="ar-SA"/>
      </w:rPr>
    </w:lvl>
    <w:lvl w:ilvl="3" w:tplc="7200F0E0">
      <w:numFmt w:val="bullet"/>
      <w:lvlText w:val="•"/>
      <w:lvlJc w:val="left"/>
      <w:pPr>
        <w:ind w:left="1434" w:hanging="135"/>
      </w:pPr>
      <w:rPr>
        <w:rFonts w:hint="default"/>
        <w:lang w:val="en-US" w:eastAsia="en-US" w:bidi="ar-SA"/>
      </w:rPr>
    </w:lvl>
    <w:lvl w:ilvl="4" w:tplc="8A544E08">
      <w:numFmt w:val="bullet"/>
      <w:lvlText w:val="•"/>
      <w:lvlJc w:val="left"/>
      <w:pPr>
        <w:ind w:left="1872" w:hanging="135"/>
      </w:pPr>
      <w:rPr>
        <w:rFonts w:hint="default"/>
        <w:lang w:val="en-US" w:eastAsia="en-US" w:bidi="ar-SA"/>
      </w:rPr>
    </w:lvl>
    <w:lvl w:ilvl="5" w:tplc="E9D07F08">
      <w:numFmt w:val="bullet"/>
      <w:lvlText w:val="•"/>
      <w:lvlJc w:val="left"/>
      <w:pPr>
        <w:ind w:left="2311" w:hanging="135"/>
      </w:pPr>
      <w:rPr>
        <w:rFonts w:hint="default"/>
        <w:lang w:val="en-US" w:eastAsia="en-US" w:bidi="ar-SA"/>
      </w:rPr>
    </w:lvl>
    <w:lvl w:ilvl="6" w:tplc="EFDEAA54">
      <w:numFmt w:val="bullet"/>
      <w:lvlText w:val="•"/>
      <w:lvlJc w:val="left"/>
      <w:pPr>
        <w:ind w:left="2749" w:hanging="135"/>
      </w:pPr>
      <w:rPr>
        <w:rFonts w:hint="default"/>
        <w:lang w:val="en-US" w:eastAsia="en-US" w:bidi="ar-SA"/>
      </w:rPr>
    </w:lvl>
    <w:lvl w:ilvl="7" w:tplc="09FC4B8C">
      <w:numFmt w:val="bullet"/>
      <w:lvlText w:val="•"/>
      <w:lvlJc w:val="left"/>
      <w:pPr>
        <w:ind w:left="3187" w:hanging="135"/>
      </w:pPr>
      <w:rPr>
        <w:rFonts w:hint="default"/>
        <w:lang w:val="en-US" w:eastAsia="en-US" w:bidi="ar-SA"/>
      </w:rPr>
    </w:lvl>
    <w:lvl w:ilvl="8" w:tplc="A0568876">
      <w:numFmt w:val="bullet"/>
      <w:lvlText w:val="•"/>
      <w:lvlJc w:val="left"/>
      <w:pPr>
        <w:ind w:left="3625" w:hanging="135"/>
      </w:pPr>
      <w:rPr>
        <w:rFonts w:hint="default"/>
        <w:lang w:val="en-US" w:eastAsia="en-US" w:bidi="ar-SA"/>
      </w:rPr>
    </w:lvl>
  </w:abstractNum>
  <w:abstractNum w:abstractNumId="1" w15:restartNumberingAfterBreak="0">
    <w:nsid w:val="0DF51485"/>
    <w:multiLevelType w:val="multilevel"/>
    <w:tmpl w:val="C9649586"/>
    <w:lvl w:ilvl="0">
      <w:start w:val="1"/>
      <w:numFmt w:val="decimal"/>
      <w:lvlText w:val="%1."/>
      <w:lvlJc w:val="left"/>
      <w:pPr>
        <w:ind w:left="547" w:hanging="428"/>
        <w:jc w:val="left"/>
      </w:pPr>
      <w:rPr>
        <w:rFonts w:ascii="Times New Roman" w:eastAsia="Times New Roman" w:hAnsi="Times New Roman" w:cs="Times New Roman" w:hint="default"/>
        <w:b/>
        <w:bCs/>
        <w:i w:val="0"/>
        <w:iCs w:val="0"/>
        <w:spacing w:val="0"/>
        <w:w w:val="99"/>
        <w:sz w:val="28"/>
        <w:szCs w:val="28"/>
        <w:lang w:val="en-US" w:eastAsia="en-US" w:bidi="ar-SA"/>
      </w:rPr>
    </w:lvl>
    <w:lvl w:ilvl="1">
      <w:start w:val="1"/>
      <w:numFmt w:val="decimal"/>
      <w:lvlText w:val="%1.%2"/>
      <w:lvlJc w:val="left"/>
      <w:pPr>
        <w:ind w:left="547" w:hanging="428"/>
        <w:jc w:val="left"/>
      </w:pPr>
      <w:rPr>
        <w:rFonts w:ascii="Times New Roman" w:eastAsia="Times New Roman" w:hAnsi="Times New Roman" w:cs="Times New Roman" w:hint="default"/>
        <w:b/>
        <w:bCs/>
        <w:i w:val="0"/>
        <w:iCs w:val="0"/>
        <w:spacing w:val="0"/>
        <w:w w:val="99"/>
        <w:sz w:val="28"/>
        <w:szCs w:val="28"/>
        <w:lang w:val="en-US" w:eastAsia="en-US" w:bidi="ar-SA"/>
      </w:rPr>
    </w:lvl>
    <w:lvl w:ilvl="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933" w:hanging="360"/>
      </w:pPr>
      <w:rPr>
        <w:rFonts w:hint="default"/>
        <w:lang w:val="en-US" w:eastAsia="en-US" w:bidi="ar-SA"/>
      </w:rPr>
    </w:lvl>
    <w:lvl w:ilvl="4">
      <w:numFmt w:val="bullet"/>
      <w:lvlText w:val="•"/>
      <w:lvlJc w:val="left"/>
      <w:pPr>
        <w:ind w:left="3027" w:hanging="360"/>
      </w:pPr>
      <w:rPr>
        <w:rFonts w:hint="default"/>
        <w:lang w:val="en-US" w:eastAsia="en-US" w:bidi="ar-SA"/>
      </w:rPr>
    </w:lvl>
    <w:lvl w:ilvl="5">
      <w:numFmt w:val="bullet"/>
      <w:lvlText w:val="•"/>
      <w:lvlJc w:val="left"/>
      <w:pPr>
        <w:ind w:left="4120" w:hanging="360"/>
      </w:pPr>
      <w:rPr>
        <w:rFonts w:hint="default"/>
        <w:lang w:val="en-US" w:eastAsia="en-US" w:bidi="ar-SA"/>
      </w:rPr>
    </w:lvl>
    <w:lvl w:ilvl="6">
      <w:numFmt w:val="bullet"/>
      <w:lvlText w:val="•"/>
      <w:lvlJc w:val="left"/>
      <w:pPr>
        <w:ind w:left="5214" w:hanging="360"/>
      </w:pPr>
      <w:rPr>
        <w:rFonts w:hint="default"/>
        <w:lang w:val="en-US" w:eastAsia="en-US" w:bidi="ar-SA"/>
      </w:rPr>
    </w:lvl>
    <w:lvl w:ilvl="7">
      <w:numFmt w:val="bullet"/>
      <w:lvlText w:val="•"/>
      <w:lvlJc w:val="left"/>
      <w:pPr>
        <w:ind w:left="6308" w:hanging="360"/>
      </w:pPr>
      <w:rPr>
        <w:rFonts w:hint="default"/>
        <w:lang w:val="en-US" w:eastAsia="en-US" w:bidi="ar-SA"/>
      </w:rPr>
    </w:lvl>
    <w:lvl w:ilvl="8">
      <w:numFmt w:val="bullet"/>
      <w:lvlText w:val="•"/>
      <w:lvlJc w:val="left"/>
      <w:pPr>
        <w:ind w:left="7401" w:hanging="360"/>
      </w:pPr>
      <w:rPr>
        <w:rFonts w:hint="default"/>
        <w:lang w:val="en-US" w:eastAsia="en-US" w:bidi="ar-SA"/>
      </w:rPr>
    </w:lvl>
  </w:abstractNum>
  <w:abstractNum w:abstractNumId="2" w15:restartNumberingAfterBreak="0">
    <w:nsid w:val="102164AF"/>
    <w:multiLevelType w:val="hybridMultilevel"/>
    <w:tmpl w:val="AEDCB91C"/>
    <w:lvl w:ilvl="0" w:tplc="02C233AA">
      <w:numFmt w:val="bullet"/>
      <w:lvlText w:val="•"/>
      <w:lvlJc w:val="left"/>
      <w:pPr>
        <w:ind w:left="110" w:hanging="135"/>
      </w:pPr>
      <w:rPr>
        <w:rFonts w:ascii="Times New Roman" w:eastAsia="Times New Roman" w:hAnsi="Times New Roman" w:cs="Times New Roman" w:hint="default"/>
        <w:b w:val="0"/>
        <w:bCs w:val="0"/>
        <w:i w:val="0"/>
        <w:iCs w:val="0"/>
        <w:spacing w:val="0"/>
        <w:w w:val="100"/>
        <w:sz w:val="22"/>
        <w:szCs w:val="22"/>
        <w:lang w:val="en-US" w:eastAsia="en-US" w:bidi="ar-SA"/>
      </w:rPr>
    </w:lvl>
    <w:lvl w:ilvl="1" w:tplc="89AAD0A4">
      <w:numFmt w:val="bullet"/>
      <w:lvlText w:val="•"/>
      <w:lvlJc w:val="left"/>
      <w:pPr>
        <w:ind w:left="558" w:hanging="135"/>
      </w:pPr>
      <w:rPr>
        <w:rFonts w:hint="default"/>
        <w:lang w:val="en-US" w:eastAsia="en-US" w:bidi="ar-SA"/>
      </w:rPr>
    </w:lvl>
    <w:lvl w:ilvl="2" w:tplc="E15C2FFA">
      <w:numFmt w:val="bullet"/>
      <w:lvlText w:val="•"/>
      <w:lvlJc w:val="left"/>
      <w:pPr>
        <w:ind w:left="996" w:hanging="135"/>
      </w:pPr>
      <w:rPr>
        <w:rFonts w:hint="default"/>
        <w:lang w:val="en-US" w:eastAsia="en-US" w:bidi="ar-SA"/>
      </w:rPr>
    </w:lvl>
    <w:lvl w:ilvl="3" w:tplc="0EF06F8A">
      <w:numFmt w:val="bullet"/>
      <w:lvlText w:val="•"/>
      <w:lvlJc w:val="left"/>
      <w:pPr>
        <w:ind w:left="1434" w:hanging="135"/>
      </w:pPr>
      <w:rPr>
        <w:rFonts w:hint="default"/>
        <w:lang w:val="en-US" w:eastAsia="en-US" w:bidi="ar-SA"/>
      </w:rPr>
    </w:lvl>
    <w:lvl w:ilvl="4" w:tplc="7C5656E4">
      <w:numFmt w:val="bullet"/>
      <w:lvlText w:val="•"/>
      <w:lvlJc w:val="left"/>
      <w:pPr>
        <w:ind w:left="1872" w:hanging="135"/>
      </w:pPr>
      <w:rPr>
        <w:rFonts w:hint="default"/>
        <w:lang w:val="en-US" w:eastAsia="en-US" w:bidi="ar-SA"/>
      </w:rPr>
    </w:lvl>
    <w:lvl w:ilvl="5" w:tplc="DDCEC284">
      <w:numFmt w:val="bullet"/>
      <w:lvlText w:val="•"/>
      <w:lvlJc w:val="left"/>
      <w:pPr>
        <w:ind w:left="2311" w:hanging="135"/>
      </w:pPr>
      <w:rPr>
        <w:rFonts w:hint="default"/>
        <w:lang w:val="en-US" w:eastAsia="en-US" w:bidi="ar-SA"/>
      </w:rPr>
    </w:lvl>
    <w:lvl w:ilvl="6" w:tplc="C7D4B7AA">
      <w:numFmt w:val="bullet"/>
      <w:lvlText w:val="•"/>
      <w:lvlJc w:val="left"/>
      <w:pPr>
        <w:ind w:left="2749" w:hanging="135"/>
      </w:pPr>
      <w:rPr>
        <w:rFonts w:hint="default"/>
        <w:lang w:val="en-US" w:eastAsia="en-US" w:bidi="ar-SA"/>
      </w:rPr>
    </w:lvl>
    <w:lvl w:ilvl="7" w:tplc="71764144">
      <w:numFmt w:val="bullet"/>
      <w:lvlText w:val="•"/>
      <w:lvlJc w:val="left"/>
      <w:pPr>
        <w:ind w:left="3187" w:hanging="135"/>
      </w:pPr>
      <w:rPr>
        <w:rFonts w:hint="default"/>
        <w:lang w:val="en-US" w:eastAsia="en-US" w:bidi="ar-SA"/>
      </w:rPr>
    </w:lvl>
    <w:lvl w:ilvl="8" w:tplc="3E0E147A">
      <w:numFmt w:val="bullet"/>
      <w:lvlText w:val="•"/>
      <w:lvlJc w:val="left"/>
      <w:pPr>
        <w:ind w:left="3625" w:hanging="135"/>
      </w:pPr>
      <w:rPr>
        <w:rFonts w:hint="default"/>
        <w:lang w:val="en-US" w:eastAsia="en-US" w:bidi="ar-SA"/>
      </w:rPr>
    </w:lvl>
  </w:abstractNum>
  <w:abstractNum w:abstractNumId="3" w15:restartNumberingAfterBreak="0">
    <w:nsid w:val="414360DB"/>
    <w:multiLevelType w:val="hybridMultilevel"/>
    <w:tmpl w:val="D7CEB970"/>
    <w:lvl w:ilvl="0" w:tplc="99248B7E">
      <w:numFmt w:val="bullet"/>
      <w:lvlText w:val="•"/>
      <w:lvlJc w:val="left"/>
      <w:pPr>
        <w:ind w:left="110" w:hanging="135"/>
      </w:pPr>
      <w:rPr>
        <w:rFonts w:ascii="Times New Roman" w:eastAsia="Times New Roman" w:hAnsi="Times New Roman" w:cs="Times New Roman" w:hint="default"/>
        <w:b w:val="0"/>
        <w:bCs w:val="0"/>
        <w:i w:val="0"/>
        <w:iCs w:val="0"/>
        <w:spacing w:val="0"/>
        <w:w w:val="100"/>
        <w:sz w:val="22"/>
        <w:szCs w:val="22"/>
        <w:lang w:val="en-US" w:eastAsia="en-US" w:bidi="ar-SA"/>
      </w:rPr>
    </w:lvl>
    <w:lvl w:ilvl="1" w:tplc="CE38C1BA">
      <w:numFmt w:val="bullet"/>
      <w:lvlText w:val="•"/>
      <w:lvlJc w:val="left"/>
      <w:pPr>
        <w:ind w:left="558" w:hanging="135"/>
      </w:pPr>
      <w:rPr>
        <w:rFonts w:hint="default"/>
        <w:lang w:val="en-US" w:eastAsia="en-US" w:bidi="ar-SA"/>
      </w:rPr>
    </w:lvl>
    <w:lvl w:ilvl="2" w:tplc="85CA3508">
      <w:numFmt w:val="bullet"/>
      <w:lvlText w:val="•"/>
      <w:lvlJc w:val="left"/>
      <w:pPr>
        <w:ind w:left="996" w:hanging="135"/>
      </w:pPr>
      <w:rPr>
        <w:rFonts w:hint="default"/>
        <w:lang w:val="en-US" w:eastAsia="en-US" w:bidi="ar-SA"/>
      </w:rPr>
    </w:lvl>
    <w:lvl w:ilvl="3" w:tplc="C8725600">
      <w:numFmt w:val="bullet"/>
      <w:lvlText w:val="•"/>
      <w:lvlJc w:val="left"/>
      <w:pPr>
        <w:ind w:left="1434" w:hanging="135"/>
      </w:pPr>
      <w:rPr>
        <w:rFonts w:hint="default"/>
        <w:lang w:val="en-US" w:eastAsia="en-US" w:bidi="ar-SA"/>
      </w:rPr>
    </w:lvl>
    <w:lvl w:ilvl="4" w:tplc="A7782472">
      <w:numFmt w:val="bullet"/>
      <w:lvlText w:val="•"/>
      <w:lvlJc w:val="left"/>
      <w:pPr>
        <w:ind w:left="1872" w:hanging="135"/>
      </w:pPr>
      <w:rPr>
        <w:rFonts w:hint="default"/>
        <w:lang w:val="en-US" w:eastAsia="en-US" w:bidi="ar-SA"/>
      </w:rPr>
    </w:lvl>
    <w:lvl w:ilvl="5" w:tplc="B254DCF2">
      <w:numFmt w:val="bullet"/>
      <w:lvlText w:val="•"/>
      <w:lvlJc w:val="left"/>
      <w:pPr>
        <w:ind w:left="2311" w:hanging="135"/>
      </w:pPr>
      <w:rPr>
        <w:rFonts w:hint="default"/>
        <w:lang w:val="en-US" w:eastAsia="en-US" w:bidi="ar-SA"/>
      </w:rPr>
    </w:lvl>
    <w:lvl w:ilvl="6" w:tplc="B3881DA8">
      <w:numFmt w:val="bullet"/>
      <w:lvlText w:val="•"/>
      <w:lvlJc w:val="left"/>
      <w:pPr>
        <w:ind w:left="2749" w:hanging="135"/>
      </w:pPr>
      <w:rPr>
        <w:rFonts w:hint="default"/>
        <w:lang w:val="en-US" w:eastAsia="en-US" w:bidi="ar-SA"/>
      </w:rPr>
    </w:lvl>
    <w:lvl w:ilvl="7" w:tplc="0CEAE09A">
      <w:numFmt w:val="bullet"/>
      <w:lvlText w:val="•"/>
      <w:lvlJc w:val="left"/>
      <w:pPr>
        <w:ind w:left="3187" w:hanging="135"/>
      </w:pPr>
      <w:rPr>
        <w:rFonts w:hint="default"/>
        <w:lang w:val="en-US" w:eastAsia="en-US" w:bidi="ar-SA"/>
      </w:rPr>
    </w:lvl>
    <w:lvl w:ilvl="8" w:tplc="FCC009C0">
      <w:numFmt w:val="bullet"/>
      <w:lvlText w:val="•"/>
      <w:lvlJc w:val="left"/>
      <w:pPr>
        <w:ind w:left="3625" w:hanging="135"/>
      </w:pPr>
      <w:rPr>
        <w:rFonts w:hint="default"/>
        <w:lang w:val="en-US" w:eastAsia="en-US" w:bidi="ar-SA"/>
      </w:rPr>
    </w:lvl>
  </w:abstractNum>
  <w:abstractNum w:abstractNumId="4" w15:restartNumberingAfterBreak="0">
    <w:nsid w:val="4E205CD7"/>
    <w:multiLevelType w:val="hybridMultilevel"/>
    <w:tmpl w:val="F138BBB0"/>
    <w:lvl w:ilvl="0" w:tplc="08865106">
      <w:numFmt w:val="bullet"/>
      <w:lvlText w:val="•"/>
      <w:lvlJc w:val="left"/>
      <w:pPr>
        <w:ind w:left="110" w:hanging="135"/>
      </w:pPr>
      <w:rPr>
        <w:rFonts w:ascii="Times New Roman" w:eastAsia="Times New Roman" w:hAnsi="Times New Roman" w:cs="Times New Roman" w:hint="default"/>
        <w:b w:val="0"/>
        <w:bCs w:val="0"/>
        <w:i w:val="0"/>
        <w:iCs w:val="0"/>
        <w:spacing w:val="0"/>
        <w:w w:val="100"/>
        <w:sz w:val="22"/>
        <w:szCs w:val="22"/>
        <w:lang w:val="en-US" w:eastAsia="en-US" w:bidi="ar-SA"/>
      </w:rPr>
    </w:lvl>
    <w:lvl w:ilvl="1" w:tplc="AA5E67AC">
      <w:numFmt w:val="bullet"/>
      <w:lvlText w:val="•"/>
      <w:lvlJc w:val="left"/>
      <w:pPr>
        <w:ind w:left="558" w:hanging="135"/>
      </w:pPr>
      <w:rPr>
        <w:rFonts w:hint="default"/>
        <w:lang w:val="en-US" w:eastAsia="en-US" w:bidi="ar-SA"/>
      </w:rPr>
    </w:lvl>
    <w:lvl w:ilvl="2" w:tplc="A1F824B2">
      <w:numFmt w:val="bullet"/>
      <w:lvlText w:val="•"/>
      <w:lvlJc w:val="left"/>
      <w:pPr>
        <w:ind w:left="996" w:hanging="135"/>
      </w:pPr>
      <w:rPr>
        <w:rFonts w:hint="default"/>
        <w:lang w:val="en-US" w:eastAsia="en-US" w:bidi="ar-SA"/>
      </w:rPr>
    </w:lvl>
    <w:lvl w:ilvl="3" w:tplc="4E5445D2">
      <w:numFmt w:val="bullet"/>
      <w:lvlText w:val="•"/>
      <w:lvlJc w:val="left"/>
      <w:pPr>
        <w:ind w:left="1434" w:hanging="135"/>
      </w:pPr>
      <w:rPr>
        <w:rFonts w:hint="default"/>
        <w:lang w:val="en-US" w:eastAsia="en-US" w:bidi="ar-SA"/>
      </w:rPr>
    </w:lvl>
    <w:lvl w:ilvl="4" w:tplc="14F668F4">
      <w:numFmt w:val="bullet"/>
      <w:lvlText w:val="•"/>
      <w:lvlJc w:val="left"/>
      <w:pPr>
        <w:ind w:left="1872" w:hanging="135"/>
      </w:pPr>
      <w:rPr>
        <w:rFonts w:hint="default"/>
        <w:lang w:val="en-US" w:eastAsia="en-US" w:bidi="ar-SA"/>
      </w:rPr>
    </w:lvl>
    <w:lvl w:ilvl="5" w:tplc="F99676AA">
      <w:numFmt w:val="bullet"/>
      <w:lvlText w:val="•"/>
      <w:lvlJc w:val="left"/>
      <w:pPr>
        <w:ind w:left="2311" w:hanging="135"/>
      </w:pPr>
      <w:rPr>
        <w:rFonts w:hint="default"/>
        <w:lang w:val="en-US" w:eastAsia="en-US" w:bidi="ar-SA"/>
      </w:rPr>
    </w:lvl>
    <w:lvl w:ilvl="6" w:tplc="CD50F1BE">
      <w:numFmt w:val="bullet"/>
      <w:lvlText w:val="•"/>
      <w:lvlJc w:val="left"/>
      <w:pPr>
        <w:ind w:left="2749" w:hanging="135"/>
      </w:pPr>
      <w:rPr>
        <w:rFonts w:hint="default"/>
        <w:lang w:val="en-US" w:eastAsia="en-US" w:bidi="ar-SA"/>
      </w:rPr>
    </w:lvl>
    <w:lvl w:ilvl="7" w:tplc="89E23AF6">
      <w:numFmt w:val="bullet"/>
      <w:lvlText w:val="•"/>
      <w:lvlJc w:val="left"/>
      <w:pPr>
        <w:ind w:left="3187" w:hanging="135"/>
      </w:pPr>
      <w:rPr>
        <w:rFonts w:hint="default"/>
        <w:lang w:val="en-US" w:eastAsia="en-US" w:bidi="ar-SA"/>
      </w:rPr>
    </w:lvl>
    <w:lvl w:ilvl="8" w:tplc="65584100">
      <w:numFmt w:val="bullet"/>
      <w:lvlText w:val="•"/>
      <w:lvlJc w:val="left"/>
      <w:pPr>
        <w:ind w:left="3625" w:hanging="135"/>
      </w:pPr>
      <w:rPr>
        <w:rFonts w:hint="default"/>
        <w:lang w:val="en-US" w:eastAsia="en-US" w:bidi="ar-SA"/>
      </w:rPr>
    </w:lvl>
  </w:abstractNum>
  <w:abstractNum w:abstractNumId="5" w15:restartNumberingAfterBreak="0">
    <w:nsid w:val="73FF488E"/>
    <w:multiLevelType w:val="hybridMultilevel"/>
    <w:tmpl w:val="683EAA6A"/>
    <w:lvl w:ilvl="0" w:tplc="419EB162">
      <w:numFmt w:val="bullet"/>
      <w:lvlText w:val="•"/>
      <w:lvlJc w:val="left"/>
      <w:pPr>
        <w:ind w:left="110" w:hanging="135"/>
      </w:pPr>
      <w:rPr>
        <w:rFonts w:ascii="Times New Roman" w:eastAsia="Times New Roman" w:hAnsi="Times New Roman" w:cs="Times New Roman" w:hint="default"/>
        <w:b w:val="0"/>
        <w:bCs w:val="0"/>
        <w:i w:val="0"/>
        <w:iCs w:val="0"/>
        <w:spacing w:val="0"/>
        <w:w w:val="100"/>
        <w:sz w:val="22"/>
        <w:szCs w:val="22"/>
        <w:lang w:val="en-US" w:eastAsia="en-US" w:bidi="ar-SA"/>
      </w:rPr>
    </w:lvl>
    <w:lvl w:ilvl="1" w:tplc="80907EDC">
      <w:numFmt w:val="bullet"/>
      <w:lvlText w:val="•"/>
      <w:lvlJc w:val="left"/>
      <w:pPr>
        <w:ind w:left="558" w:hanging="135"/>
      </w:pPr>
      <w:rPr>
        <w:rFonts w:hint="default"/>
        <w:lang w:val="en-US" w:eastAsia="en-US" w:bidi="ar-SA"/>
      </w:rPr>
    </w:lvl>
    <w:lvl w:ilvl="2" w:tplc="26F046EC">
      <w:numFmt w:val="bullet"/>
      <w:lvlText w:val="•"/>
      <w:lvlJc w:val="left"/>
      <w:pPr>
        <w:ind w:left="996" w:hanging="135"/>
      </w:pPr>
      <w:rPr>
        <w:rFonts w:hint="default"/>
        <w:lang w:val="en-US" w:eastAsia="en-US" w:bidi="ar-SA"/>
      </w:rPr>
    </w:lvl>
    <w:lvl w:ilvl="3" w:tplc="430A3F66">
      <w:numFmt w:val="bullet"/>
      <w:lvlText w:val="•"/>
      <w:lvlJc w:val="left"/>
      <w:pPr>
        <w:ind w:left="1434" w:hanging="135"/>
      </w:pPr>
      <w:rPr>
        <w:rFonts w:hint="default"/>
        <w:lang w:val="en-US" w:eastAsia="en-US" w:bidi="ar-SA"/>
      </w:rPr>
    </w:lvl>
    <w:lvl w:ilvl="4" w:tplc="7A6A9998">
      <w:numFmt w:val="bullet"/>
      <w:lvlText w:val="•"/>
      <w:lvlJc w:val="left"/>
      <w:pPr>
        <w:ind w:left="1872" w:hanging="135"/>
      </w:pPr>
      <w:rPr>
        <w:rFonts w:hint="default"/>
        <w:lang w:val="en-US" w:eastAsia="en-US" w:bidi="ar-SA"/>
      </w:rPr>
    </w:lvl>
    <w:lvl w:ilvl="5" w:tplc="E5F8DBA0">
      <w:numFmt w:val="bullet"/>
      <w:lvlText w:val="•"/>
      <w:lvlJc w:val="left"/>
      <w:pPr>
        <w:ind w:left="2311" w:hanging="135"/>
      </w:pPr>
      <w:rPr>
        <w:rFonts w:hint="default"/>
        <w:lang w:val="en-US" w:eastAsia="en-US" w:bidi="ar-SA"/>
      </w:rPr>
    </w:lvl>
    <w:lvl w:ilvl="6" w:tplc="1BCA9EC6">
      <w:numFmt w:val="bullet"/>
      <w:lvlText w:val="•"/>
      <w:lvlJc w:val="left"/>
      <w:pPr>
        <w:ind w:left="2749" w:hanging="135"/>
      </w:pPr>
      <w:rPr>
        <w:rFonts w:hint="default"/>
        <w:lang w:val="en-US" w:eastAsia="en-US" w:bidi="ar-SA"/>
      </w:rPr>
    </w:lvl>
    <w:lvl w:ilvl="7" w:tplc="9E4A1F12">
      <w:numFmt w:val="bullet"/>
      <w:lvlText w:val="•"/>
      <w:lvlJc w:val="left"/>
      <w:pPr>
        <w:ind w:left="3187" w:hanging="135"/>
      </w:pPr>
      <w:rPr>
        <w:rFonts w:hint="default"/>
        <w:lang w:val="en-US" w:eastAsia="en-US" w:bidi="ar-SA"/>
      </w:rPr>
    </w:lvl>
    <w:lvl w:ilvl="8" w:tplc="5910264C">
      <w:numFmt w:val="bullet"/>
      <w:lvlText w:val="•"/>
      <w:lvlJc w:val="left"/>
      <w:pPr>
        <w:ind w:left="3625" w:hanging="135"/>
      </w:pPr>
      <w:rPr>
        <w:rFonts w:hint="default"/>
        <w:lang w:val="en-US" w:eastAsia="en-US" w:bidi="ar-SA"/>
      </w:rPr>
    </w:lvl>
  </w:abstractNum>
  <w:abstractNum w:abstractNumId="6" w15:restartNumberingAfterBreak="0">
    <w:nsid w:val="77A00466"/>
    <w:multiLevelType w:val="hybridMultilevel"/>
    <w:tmpl w:val="D4C655FA"/>
    <w:lvl w:ilvl="0" w:tplc="AF689466">
      <w:numFmt w:val="bullet"/>
      <w:lvlText w:val="•"/>
      <w:lvlJc w:val="left"/>
      <w:pPr>
        <w:ind w:left="110" w:hanging="135"/>
      </w:pPr>
      <w:rPr>
        <w:rFonts w:ascii="Times New Roman" w:eastAsia="Times New Roman" w:hAnsi="Times New Roman" w:cs="Times New Roman" w:hint="default"/>
        <w:b w:val="0"/>
        <w:bCs w:val="0"/>
        <w:i w:val="0"/>
        <w:iCs w:val="0"/>
        <w:spacing w:val="0"/>
        <w:w w:val="100"/>
        <w:sz w:val="22"/>
        <w:szCs w:val="22"/>
        <w:lang w:val="en-US" w:eastAsia="en-US" w:bidi="ar-SA"/>
      </w:rPr>
    </w:lvl>
    <w:lvl w:ilvl="1" w:tplc="B986E038">
      <w:numFmt w:val="bullet"/>
      <w:lvlText w:val="•"/>
      <w:lvlJc w:val="left"/>
      <w:pPr>
        <w:ind w:left="558" w:hanging="135"/>
      </w:pPr>
      <w:rPr>
        <w:rFonts w:hint="default"/>
        <w:lang w:val="en-US" w:eastAsia="en-US" w:bidi="ar-SA"/>
      </w:rPr>
    </w:lvl>
    <w:lvl w:ilvl="2" w:tplc="64F44D0A">
      <w:numFmt w:val="bullet"/>
      <w:lvlText w:val="•"/>
      <w:lvlJc w:val="left"/>
      <w:pPr>
        <w:ind w:left="996" w:hanging="135"/>
      </w:pPr>
      <w:rPr>
        <w:rFonts w:hint="default"/>
        <w:lang w:val="en-US" w:eastAsia="en-US" w:bidi="ar-SA"/>
      </w:rPr>
    </w:lvl>
    <w:lvl w:ilvl="3" w:tplc="0DACCA3E">
      <w:numFmt w:val="bullet"/>
      <w:lvlText w:val="•"/>
      <w:lvlJc w:val="left"/>
      <w:pPr>
        <w:ind w:left="1434" w:hanging="135"/>
      </w:pPr>
      <w:rPr>
        <w:rFonts w:hint="default"/>
        <w:lang w:val="en-US" w:eastAsia="en-US" w:bidi="ar-SA"/>
      </w:rPr>
    </w:lvl>
    <w:lvl w:ilvl="4" w:tplc="40D6AB46">
      <w:numFmt w:val="bullet"/>
      <w:lvlText w:val="•"/>
      <w:lvlJc w:val="left"/>
      <w:pPr>
        <w:ind w:left="1872" w:hanging="135"/>
      </w:pPr>
      <w:rPr>
        <w:rFonts w:hint="default"/>
        <w:lang w:val="en-US" w:eastAsia="en-US" w:bidi="ar-SA"/>
      </w:rPr>
    </w:lvl>
    <w:lvl w:ilvl="5" w:tplc="2BC6A4D0">
      <w:numFmt w:val="bullet"/>
      <w:lvlText w:val="•"/>
      <w:lvlJc w:val="left"/>
      <w:pPr>
        <w:ind w:left="2311" w:hanging="135"/>
      </w:pPr>
      <w:rPr>
        <w:rFonts w:hint="default"/>
        <w:lang w:val="en-US" w:eastAsia="en-US" w:bidi="ar-SA"/>
      </w:rPr>
    </w:lvl>
    <w:lvl w:ilvl="6" w:tplc="735AB18E">
      <w:numFmt w:val="bullet"/>
      <w:lvlText w:val="•"/>
      <w:lvlJc w:val="left"/>
      <w:pPr>
        <w:ind w:left="2749" w:hanging="135"/>
      </w:pPr>
      <w:rPr>
        <w:rFonts w:hint="default"/>
        <w:lang w:val="en-US" w:eastAsia="en-US" w:bidi="ar-SA"/>
      </w:rPr>
    </w:lvl>
    <w:lvl w:ilvl="7" w:tplc="24820B6C">
      <w:numFmt w:val="bullet"/>
      <w:lvlText w:val="•"/>
      <w:lvlJc w:val="left"/>
      <w:pPr>
        <w:ind w:left="3187" w:hanging="135"/>
      </w:pPr>
      <w:rPr>
        <w:rFonts w:hint="default"/>
        <w:lang w:val="en-US" w:eastAsia="en-US" w:bidi="ar-SA"/>
      </w:rPr>
    </w:lvl>
    <w:lvl w:ilvl="8" w:tplc="95A6A0C6">
      <w:numFmt w:val="bullet"/>
      <w:lvlText w:val="•"/>
      <w:lvlJc w:val="left"/>
      <w:pPr>
        <w:ind w:left="3625" w:hanging="135"/>
      </w:pPr>
      <w:rPr>
        <w:rFonts w:hint="default"/>
        <w:lang w:val="en-US" w:eastAsia="en-US" w:bidi="ar-SA"/>
      </w:rPr>
    </w:lvl>
  </w:abstractNum>
  <w:abstractNum w:abstractNumId="7" w15:restartNumberingAfterBreak="0">
    <w:nsid w:val="77F0019C"/>
    <w:multiLevelType w:val="hybridMultilevel"/>
    <w:tmpl w:val="DECCB512"/>
    <w:lvl w:ilvl="0" w:tplc="EC120562">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1" w:tplc="BA6AEFFA">
      <w:numFmt w:val="bullet"/>
      <w:lvlText w:val="•"/>
      <w:lvlJc w:val="left"/>
      <w:pPr>
        <w:ind w:left="1714" w:hanging="360"/>
      </w:pPr>
      <w:rPr>
        <w:rFonts w:hint="default"/>
        <w:lang w:val="en-US" w:eastAsia="en-US" w:bidi="ar-SA"/>
      </w:rPr>
    </w:lvl>
    <w:lvl w:ilvl="2" w:tplc="02B08B62">
      <w:numFmt w:val="bullet"/>
      <w:lvlText w:val="•"/>
      <w:lvlJc w:val="left"/>
      <w:pPr>
        <w:ind w:left="2589" w:hanging="360"/>
      </w:pPr>
      <w:rPr>
        <w:rFonts w:hint="default"/>
        <w:lang w:val="en-US" w:eastAsia="en-US" w:bidi="ar-SA"/>
      </w:rPr>
    </w:lvl>
    <w:lvl w:ilvl="3" w:tplc="D36A2FC2">
      <w:numFmt w:val="bullet"/>
      <w:lvlText w:val="•"/>
      <w:lvlJc w:val="left"/>
      <w:pPr>
        <w:ind w:left="3464" w:hanging="360"/>
      </w:pPr>
      <w:rPr>
        <w:rFonts w:hint="default"/>
        <w:lang w:val="en-US" w:eastAsia="en-US" w:bidi="ar-SA"/>
      </w:rPr>
    </w:lvl>
    <w:lvl w:ilvl="4" w:tplc="8FC05A5C">
      <w:numFmt w:val="bullet"/>
      <w:lvlText w:val="•"/>
      <w:lvlJc w:val="left"/>
      <w:pPr>
        <w:ind w:left="4339" w:hanging="360"/>
      </w:pPr>
      <w:rPr>
        <w:rFonts w:hint="default"/>
        <w:lang w:val="en-US" w:eastAsia="en-US" w:bidi="ar-SA"/>
      </w:rPr>
    </w:lvl>
    <w:lvl w:ilvl="5" w:tplc="EAE02B60">
      <w:numFmt w:val="bullet"/>
      <w:lvlText w:val="•"/>
      <w:lvlJc w:val="left"/>
      <w:pPr>
        <w:ind w:left="5214" w:hanging="360"/>
      </w:pPr>
      <w:rPr>
        <w:rFonts w:hint="default"/>
        <w:lang w:val="en-US" w:eastAsia="en-US" w:bidi="ar-SA"/>
      </w:rPr>
    </w:lvl>
    <w:lvl w:ilvl="6" w:tplc="550C1458">
      <w:numFmt w:val="bullet"/>
      <w:lvlText w:val="•"/>
      <w:lvlJc w:val="left"/>
      <w:pPr>
        <w:ind w:left="6089" w:hanging="360"/>
      </w:pPr>
      <w:rPr>
        <w:rFonts w:hint="default"/>
        <w:lang w:val="en-US" w:eastAsia="en-US" w:bidi="ar-SA"/>
      </w:rPr>
    </w:lvl>
    <w:lvl w:ilvl="7" w:tplc="B08EE3C4">
      <w:numFmt w:val="bullet"/>
      <w:lvlText w:val="•"/>
      <w:lvlJc w:val="left"/>
      <w:pPr>
        <w:ind w:left="6964" w:hanging="360"/>
      </w:pPr>
      <w:rPr>
        <w:rFonts w:hint="default"/>
        <w:lang w:val="en-US" w:eastAsia="en-US" w:bidi="ar-SA"/>
      </w:rPr>
    </w:lvl>
    <w:lvl w:ilvl="8" w:tplc="63067A5E">
      <w:numFmt w:val="bullet"/>
      <w:lvlText w:val="•"/>
      <w:lvlJc w:val="left"/>
      <w:pPr>
        <w:ind w:left="7839" w:hanging="360"/>
      </w:pPr>
      <w:rPr>
        <w:rFonts w:hint="default"/>
        <w:lang w:val="en-US" w:eastAsia="en-US" w:bidi="ar-SA"/>
      </w:rPr>
    </w:lvl>
  </w:abstractNum>
  <w:num w:numId="1" w16cid:durableId="211622917">
    <w:abstractNumId w:val="7"/>
  </w:num>
  <w:num w:numId="2" w16cid:durableId="1831749804">
    <w:abstractNumId w:val="5"/>
  </w:num>
  <w:num w:numId="3" w16cid:durableId="745498066">
    <w:abstractNumId w:val="6"/>
  </w:num>
  <w:num w:numId="4" w16cid:durableId="1445925459">
    <w:abstractNumId w:val="4"/>
  </w:num>
  <w:num w:numId="5" w16cid:durableId="748427210">
    <w:abstractNumId w:val="0"/>
  </w:num>
  <w:num w:numId="6" w16cid:durableId="1228806258">
    <w:abstractNumId w:val="2"/>
  </w:num>
  <w:num w:numId="7" w16cid:durableId="1693653259">
    <w:abstractNumId w:val="3"/>
  </w:num>
  <w:num w:numId="8" w16cid:durableId="1150318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E39DF"/>
    <w:rsid w:val="00122D31"/>
    <w:rsid w:val="00BE39DF"/>
    <w:rsid w:val="00F20C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2BA9"/>
  <w15:docId w15:val="{34D24AB9-BC81-49C0-8D51-A3AF7B00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76"/>
      <w:ind w:left="547" w:hanging="427"/>
      <w:outlineLvl w:val="0"/>
    </w:pPr>
    <w:rPr>
      <w:b/>
      <w:bCs/>
      <w:sz w:val="28"/>
      <w:szCs w:val="28"/>
    </w:rPr>
  </w:style>
  <w:style w:type="paragraph" w:styleId="Heading2">
    <w:name w:val="heading 2"/>
    <w:basedOn w:val="Normal"/>
    <w:uiPriority w:val="9"/>
    <w:unhideWhenUsed/>
    <w:qFormat/>
    <w:pPr>
      <w:ind w:left="546" w:hanging="426"/>
      <w:outlineLvl w:val="1"/>
    </w:pPr>
    <w:rPr>
      <w:b/>
      <w:bCs/>
      <w:sz w:val="28"/>
      <w:szCs w:val="28"/>
    </w:rPr>
  </w:style>
  <w:style w:type="paragraph" w:styleId="Heading3">
    <w:name w:val="heading 3"/>
    <w:basedOn w:val="Normal"/>
    <w:uiPriority w:val="9"/>
    <w:unhideWhenUsed/>
    <w:qFormat/>
    <w:pPr>
      <w:spacing w:before="148"/>
      <w:ind w:left="120"/>
      <w:outlineLvl w:val="2"/>
    </w:pPr>
    <w:rPr>
      <w:b/>
      <w:bCs/>
      <w:i/>
      <w:iCs/>
      <w:sz w:val="25"/>
      <w:szCs w:val="25"/>
    </w:rPr>
  </w:style>
  <w:style w:type="paragraph" w:styleId="Heading4">
    <w:name w:val="heading 4"/>
    <w:basedOn w:val="Normal"/>
    <w:uiPriority w:val="9"/>
    <w:unhideWhenUsed/>
    <w:qFormat/>
    <w:pPr>
      <w:spacing w:before="243"/>
      <w:ind w:left="1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20"/>
    </w:pPr>
    <w:rPr>
      <w:sz w:val="24"/>
      <w:szCs w:val="24"/>
    </w:rPr>
  </w:style>
  <w:style w:type="paragraph" w:styleId="Title">
    <w:name w:val="Title"/>
    <w:basedOn w:val="Normal"/>
    <w:uiPriority w:val="10"/>
    <w:qFormat/>
    <w:pPr>
      <w:spacing w:before="184"/>
      <w:ind w:left="120" w:right="444"/>
    </w:pPr>
    <w:rPr>
      <w:b/>
      <w:bCs/>
      <w:sz w:val="40"/>
      <w:szCs w:val="40"/>
    </w:rPr>
  </w:style>
  <w:style w:type="paragraph" w:styleId="ListParagraph">
    <w:name w:val="List Paragraph"/>
    <w:basedOn w:val="Normal"/>
    <w:uiPriority w:val="1"/>
    <w:qFormat/>
    <w:pPr>
      <w:ind w:left="546" w:hanging="426"/>
    </w:pPr>
  </w:style>
  <w:style w:type="paragraph" w:customStyle="1" w:styleId="TableParagraph">
    <w:name w:val="Table Paragraph"/>
    <w:basedOn w:val="Normal"/>
    <w:uiPriority w:val="1"/>
    <w:qFormat/>
    <w:pPr>
      <w:spacing w:before="20"/>
    </w:pPr>
  </w:style>
  <w:style w:type="paragraph" w:styleId="Header">
    <w:name w:val="header"/>
    <w:basedOn w:val="Normal"/>
    <w:link w:val="HeaderChar"/>
    <w:uiPriority w:val="99"/>
    <w:unhideWhenUsed/>
    <w:rsid w:val="00F20CF4"/>
    <w:pPr>
      <w:tabs>
        <w:tab w:val="center" w:pos="4513"/>
        <w:tab w:val="right" w:pos="9026"/>
      </w:tabs>
    </w:pPr>
  </w:style>
  <w:style w:type="character" w:customStyle="1" w:styleId="HeaderChar">
    <w:name w:val="Header Char"/>
    <w:basedOn w:val="DefaultParagraphFont"/>
    <w:link w:val="Header"/>
    <w:uiPriority w:val="99"/>
    <w:rsid w:val="00F20CF4"/>
    <w:rPr>
      <w:rFonts w:ascii="Times New Roman" w:eastAsia="Times New Roman" w:hAnsi="Times New Roman" w:cs="Times New Roman"/>
    </w:rPr>
  </w:style>
  <w:style w:type="paragraph" w:styleId="Footer">
    <w:name w:val="footer"/>
    <w:basedOn w:val="Normal"/>
    <w:link w:val="FooterChar"/>
    <w:unhideWhenUsed/>
    <w:rsid w:val="00F20CF4"/>
    <w:pPr>
      <w:tabs>
        <w:tab w:val="center" w:pos="4513"/>
        <w:tab w:val="right" w:pos="9026"/>
      </w:tabs>
    </w:pPr>
  </w:style>
  <w:style w:type="character" w:customStyle="1" w:styleId="FooterChar">
    <w:name w:val="Footer Char"/>
    <w:basedOn w:val="DefaultParagraphFont"/>
    <w:link w:val="Footer"/>
    <w:rsid w:val="00F20CF4"/>
    <w:rPr>
      <w:rFonts w:ascii="Times New Roman" w:eastAsia="Times New Roman" w:hAnsi="Times New Roman" w:cs="Times New Roman"/>
    </w:rPr>
  </w:style>
  <w:style w:type="character" w:styleId="Hyperlink">
    <w:name w:val="Hyperlink"/>
    <w:basedOn w:val="DefaultParagraphFont"/>
    <w:uiPriority w:val="99"/>
    <w:unhideWhenUsed/>
    <w:rsid w:val="00F20CF4"/>
    <w:rPr>
      <w:color w:val="0000FF"/>
      <w:u w:val="single"/>
    </w:rPr>
  </w:style>
  <w:style w:type="table" w:styleId="TableGrid">
    <w:name w:val="Table Grid"/>
    <w:basedOn w:val="TableNormal"/>
    <w:uiPriority w:val="59"/>
    <w:rsid w:val="00F20CF4"/>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fizermedicalinformation.com.au/" TargetMode="External"/><Relationship Id="rId5" Type="http://schemas.openxmlformats.org/officeDocument/2006/relationships/footnotes" Target="footnotes.xml"/><Relationship Id="rId10" Type="http://schemas.openxmlformats.org/officeDocument/2006/relationships/hyperlink" Target="http://www.tga.gov.au/reporting-problems"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30</Pages>
  <Words>10207</Words>
  <Characters>56041</Characters>
  <Application>Microsoft Office Word</Application>
  <DocSecurity>0</DocSecurity>
  <Lines>1057</Lines>
  <Paragraphs>505</Paragraphs>
  <ScaleCrop>false</ScaleCrop>
  <HeadingPairs>
    <vt:vector size="2" baseType="variant">
      <vt:variant>
        <vt:lpstr>Title</vt:lpstr>
      </vt:variant>
      <vt:variant>
        <vt:i4>1</vt:i4>
      </vt:variant>
    </vt:vector>
  </HeadingPairs>
  <TitlesOfParts>
    <vt:vector size="1" baseType="lpstr">
      <vt:lpstr>Attachment Product information for Velsipity</vt:lpstr>
    </vt:vector>
  </TitlesOfParts>
  <Company>Pfizer Australia Pty Ltd</Company>
  <LinksUpToDate>false</LinksUpToDate>
  <CharactersWithSpaces>65743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Velsipity</dc:title>
  <dc:subject>prescription medicines</dc:subject>
  <dc:creator>Pfizer Australia Pty Ltd</dc:creator>
  <cp:lastModifiedBy>LACK, Janet</cp:lastModifiedBy>
  <cp:revision>3</cp:revision>
  <dcterms:created xsi:type="dcterms:W3CDTF">2024-09-17T00:23:00Z</dcterms:created>
  <dcterms:modified xsi:type="dcterms:W3CDTF">2024-09-17T00:30:00Z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rmation of Learning">
    <vt:lpwstr/>
  </property>
  <property fmtid="{D5CDD505-2E9C-101B-9397-08002B2CF9AE}" pid="3" name="ContentType">
    <vt:lpwstr>Document</vt:lpwstr>
  </property>
  <property fmtid="{D5CDD505-2E9C-101B-9397-08002B2CF9AE}" pid="4" name="ContentTypeId">
    <vt:lpwstr>0x010100EDC234F4D498A242B25654203B6ABDEB</vt:lpwstr>
  </property>
  <property fmtid="{D5CDD505-2E9C-101B-9397-08002B2CF9AE}" pid="5" name="Created">
    <vt:filetime>2024-05-14T00:00:00Z</vt:filetime>
  </property>
  <property fmtid="{D5CDD505-2E9C-101B-9397-08002B2CF9AE}" pid="6" name="Creator">
    <vt:lpwstr>Acrobat PDFMaker 24 for Word</vt:lpwstr>
  </property>
  <property fmtid="{D5CDD505-2E9C-101B-9397-08002B2CF9AE}" pid="7" name="Group">
    <vt:lpwstr>Regulatory Affairs</vt:lpwstr>
  </property>
  <property fmtid="{D5CDD505-2E9C-101B-9397-08002B2CF9AE}" pid="8" name="LastSaved">
    <vt:filetime>2024-09-12T00:00:00Z</vt:filetime>
  </property>
  <property fmtid="{D5CDD505-2E9C-101B-9397-08002B2CF9AE}" pid="9" name="MSIP_Label_4791b42f-c435-42ca-9531-75a3f42aae3d_ActionId">
    <vt:lpwstr>49b97576-78f8-419d-92e8-bf431fd12b4d</vt:lpwstr>
  </property>
  <property fmtid="{D5CDD505-2E9C-101B-9397-08002B2CF9AE}" pid="10" name="MSIP_Label_4791b42f-c435-42ca-9531-75a3f42aae3d_ContentBits">
    <vt:lpwstr>0</vt:lpwstr>
  </property>
  <property fmtid="{D5CDD505-2E9C-101B-9397-08002B2CF9AE}" pid="11" name="MSIP_Label_4791b42f-c435-42ca-9531-75a3f42aae3d_Enabled">
    <vt:lpwstr>true</vt:lpwstr>
  </property>
  <property fmtid="{D5CDD505-2E9C-101B-9397-08002B2CF9AE}" pid="12" name="MSIP_Label_4791b42f-c435-42ca-9531-75a3f42aae3d_Method">
    <vt:lpwstr>Privileged</vt:lpwstr>
  </property>
  <property fmtid="{D5CDD505-2E9C-101B-9397-08002B2CF9AE}" pid="13" name="MSIP_Label_4791b42f-c435-42ca-9531-75a3f42aae3d_Name">
    <vt:lpwstr>4791b42f-c435-42ca-9531-75a3f42aae3d</vt:lpwstr>
  </property>
  <property fmtid="{D5CDD505-2E9C-101B-9397-08002B2CF9AE}" pid="14" name="MSIP_Label_4791b42f-c435-42ca-9531-75a3f42aae3d_SetDate">
    <vt:lpwstr>2022-11-28T20:51:55Z</vt:lpwstr>
  </property>
  <property fmtid="{D5CDD505-2E9C-101B-9397-08002B2CF9AE}" pid="15" name="MSIP_Label_4791b42f-c435-42ca-9531-75a3f42aae3d_SiteId">
    <vt:lpwstr>7a916015-20ae-4ad1-9170-eefd915e9272</vt:lpwstr>
  </property>
  <property fmtid="{D5CDD505-2E9C-101B-9397-08002B2CF9AE}" pid="16" name="Producer">
    <vt:lpwstr>Adobe PDF Library 24.2.207</vt:lpwstr>
  </property>
  <property fmtid="{D5CDD505-2E9C-101B-9397-08002B2CF9AE}" pid="17" name="SourceModified">
    <vt:lpwstr/>
  </property>
  <property fmtid="{D5CDD505-2E9C-101B-9397-08002B2CF9AE}" pid="18" name="Subcategory1">
    <vt:lpwstr/>
  </property>
</Properties>
</file>