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0D0C" w14:textId="77777777" w:rsidR="00A2171C" w:rsidRDefault="009F4632" w:rsidP="009F4632">
      <w:pPr>
        <w:pStyle w:val="BodyText"/>
        <w:spacing w:before="60" w:line="213" w:lineRule="auto"/>
        <w:ind w:right="697"/>
        <w:jc w:val="left"/>
      </w:pPr>
      <w:bookmarkStart w:id="0" w:name="AUSTRALIAN_PRODUCT_INFORMATION_–_COMIRNA"/>
      <w:bookmarkStart w:id="1" w:name="1._NAME_OF_THE_MEDICINE"/>
      <w:bookmarkStart w:id="2" w:name="2._QUALITATIVE_AND_QUANTITATIVE_COMPOSIT"/>
      <w:bookmarkStart w:id="3" w:name="3._PHARMACEUTICAL_FORM"/>
      <w:bookmarkEnd w:id="0"/>
      <w:bookmarkEnd w:id="1"/>
      <w:bookmarkEnd w:id="2"/>
      <w:bookmarkEnd w:id="3"/>
      <w:r>
        <w:rPr>
          <w:rFonts w:ascii="SimSun" w:hAnsi="SimSun"/>
          <w:sz w:val="40"/>
        </w:rPr>
        <w:t>▼</w:t>
      </w:r>
      <w:r>
        <w:rPr>
          <w:position w:val="1"/>
        </w:rPr>
        <w:t xml:space="preserve">This vaccine is subject to additional monitoring </w:t>
      </w:r>
      <w:r>
        <w:rPr>
          <w:b/>
          <w:position w:val="1"/>
        </w:rPr>
        <w:t>in Australia</w:t>
      </w:r>
      <w:r>
        <w:rPr>
          <w:position w:val="1"/>
        </w:rPr>
        <w:t>.</w:t>
      </w:r>
      <w:r>
        <w:rPr>
          <w:spacing w:val="40"/>
          <w:position w:val="1"/>
        </w:rPr>
        <w:t xml:space="preserve"> </w:t>
      </w:r>
      <w:r>
        <w:rPr>
          <w:position w:val="1"/>
        </w:rPr>
        <w:t xml:space="preserve">This will allow quick </w:t>
      </w:r>
      <w:r>
        <w:t>identification of new safety information.</w:t>
      </w:r>
      <w:r>
        <w:rPr>
          <w:spacing w:val="40"/>
        </w:rPr>
        <w:t xml:space="preserve"> </w:t>
      </w:r>
      <w:r>
        <w:t xml:space="preserve">Healthcare professionals are asked to report any suspected adverse events at </w:t>
      </w:r>
      <w:hyperlink r:id="rId7">
        <w:r>
          <w:rPr>
            <w:u w:val="single"/>
          </w:rPr>
          <w:t>www.tga.gov.au/reporting-problems</w:t>
        </w:r>
        <w:r>
          <w:t>.</w:t>
        </w:r>
      </w:hyperlink>
    </w:p>
    <w:p w14:paraId="637D36A9" w14:textId="6DB24F27" w:rsidR="00A2171C" w:rsidRDefault="009F4632" w:rsidP="009F4632">
      <w:pPr>
        <w:pStyle w:val="Title"/>
        <w:spacing w:before="247" w:line="459" w:lineRule="exact"/>
        <w:jc w:val="center"/>
      </w:pPr>
      <w:r>
        <w:t>AUSTRALIAN</w:t>
      </w:r>
      <w:r>
        <w:rPr>
          <w:spacing w:val="52"/>
          <w:w w:val="150"/>
        </w:rPr>
        <w:t xml:space="preserve"> </w:t>
      </w:r>
      <w:r>
        <w:t>PRODUCT</w:t>
      </w:r>
      <w:r>
        <w:rPr>
          <w:spacing w:val="51"/>
          <w:w w:val="150"/>
        </w:rPr>
        <w:t xml:space="preserve"> </w:t>
      </w:r>
      <w:r>
        <w:t>INFORMATION</w:t>
      </w:r>
      <w:r>
        <w:rPr>
          <w:spacing w:val="51"/>
          <w:w w:val="150"/>
        </w:rPr>
        <w:t xml:space="preserve"> </w:t>
      </w:r>
      <w:r>
        <w:rPr>
          <w:spacing w:val="-10"/>
        </w:rPr>
        <w:t>–</w:t>
      </w:r>
    </w:p>
    <w:p w14:paraId="55A6DF2A" w14:textId="6C937557" w:rsidR="00A2171C" w:rsidRDefault="009F4632" w:rsidP="009F4632">
      <w:pPr>
        <w:pStyle w:val="Title"/>
        <w:ind w:right="694"/>
        <w:jc w:val="center"/>
      </w:pPr>
      <w:r>
        <w:t>COMIRNATY</w:t>
      </w:r>
      <w:r>
        <w:rPr>
          <w:vertAlign w:val="superscript"/>
        </w:rPr>
        <w:t>®</w:t>
      </w:r>
      <w:r>
        <w:t xml:space="preserve"> Original/Omicron BA.4-5</w:t>
      </w:r>
      <w:r>
        <w:br/>
        <w:t xml:space="preserve"> COVID- 19 VACCINE</w:t>
      </w:r>
    </w:p>
    <w:p w14:paraId="7DCC3787" w14:textId="77777777" w:rsidR="00A2171C" w:rsidRDefault="009F4632" w:rsidP="009F4632">
      <w:pPr>
        <w:pStyle w:val="Heading1"/>
        <w:numPr>
          <w:ilvl w:val="0"/>
          <w:numId w:val="24"/>
        </w:numPr>
        <w:tabs>
          <w:tab w:val="left" w:pos="1127"/>
        </w:tabs>
        <w:spacing w:before="361"/>
        <w:ind w:hanging="427"/>
      </w:pPr>
      <w:r>
        <w:t>NAME</w:t>
      </w:r>
      <w:r>
        <w:rPr>
          <w:spacing w:val="-3"/>
        </w:rPr>
        <w:t xml:space="preserve"> </w:t>
      </w:r>
      <w:r>
        <w:t>OF</w:t>
      </w:r>
      <w:r>
        <w:rPr>
          <w:spacing w:val="-2"/>
        </w:rPr>
        <w:t xml:space="preserve"> </w:t>
      </w:r>
      <w:r>
        <w:t>THE</w:t>
      </w:r>
      <w:r>
        <w:rPr>
          <w:spacing w:val="-2"/>
        </w:rPr>
        <w:t xml:space="preserve"> MEDICINE</w:t>
      </w:r>
    </w:p>
    <w:p w14:paraId="1E7B3E1D" w14:textId="77777777" w:rsidR="00A2171C" w:rsidRDefault="009F4632" w:rsidP="009F4632">
      <w:pPr>
        <w:pStyle w:val="BodyText"/>
        <w:spacing w:before="238"/>
        <w:jc w:val="left"/>
      </w:pPr>
      <w:r>
        <w:t>Tozinameran</w:t>
      </w:r>
      <w:r>
        <w:rPr>
          <w:spacing w:val="-2"/>
        </w:rPr>
        <w:t xml:space="preserve"> </w:t>
      </w:r>
      <w:r>
        <w:t xml:space="preserve">and </w:t>
      </w:r>
      <w:proofErr w:type="spellStart"/>
      <w:r>
        <w:rPr>
          <w:spacing w:val="-2"/>
        </w:rPr>
        <w:t>Famtozinameran</w:t>
      </w:r>
      <w:proofErr w:type="spellEnd"/>
    </w:p>
    <w:p w14:paraId="790AB2FA" w14:textId="77777777" w:rsidR="00A2171C" w:rsidRDefault="00A2171C" w:rsidP="009F4632">
      <w:pPr>
        <w:pStyle w:val="BodyText"/>
        <w:spacing w:before="85"/>
        <w:ind w:left="0"/>
        <w:jc w:val="left"/>
      </w:pPr>
    </w:p>
    <w:p w14:paraId="2A8115DC" w14:textId="77777777" w:rsidR="00A2171C" w:rsidRDefault="009F4632" w:rsidP="009F4632">
      <w:pPr>
        <w:pStyle w:val="Heading1"/>
        <w:numPr>
          <w:ilvl w:val="0"/>
          <w:numId w:val="24"/>
        </w:numPr>
        <w:tabs>
          <w:tab w:val="left" w:pos="1127"/>
        </w:tabs>
        <w:ind w:hanging="427"/>
      </w:pPr>
      <w:r>
        <w:t>QUALITATIVE</w:t>
      </w:r>
      <w:r>
        <w:rPr>
          <w:spacing w:val="-12"/>
        </w:rPr>
        <w:t xml:space="preserve"> </w:t>
      </w:r>
      <w:r>
        <w:t>AND</w:t>
      </w:r>
      <w:r>
        <w:rPr>
          <w:spacing w:val="-10"/>
        </w:rPr>
        <w:t xml:space="preserve"> </w:t>
      </w:r>
      <w:r>
        <w:t>QUANTITATIVE</w:t>
      </w:r>
      <w:r>
        <w:rPr>
          <w:spacing w:val="-7"/>
        </w:rPr>
        <w:t xml:space="preserve"> </w:t>
      </w:r>
      <w:r>
        <w:rPr>
          <w:spacing w:val="-2"/>
        </w:rPr>
        <w:t>COMPOSITION</w:t>
      </w:r>
    </w:p>
    <w:p w14:paraId="35306846" w14:textId="77777777" w:rsidR="00A2171C" w:rsidRDefault="009F4632" w:rsidP="009F4632">
      <w:pPr>
        <w:pStyle w:val="BodyText"/>
        <w:spacing w:before="239"/>
        <w:ind w:right="692"/>
        <w:jc w:val="left"/>
      </w:pPr>
      <w:r>
        <w:t xml:space="preserve">Tozinameran and </w:t>
      </w:r>
      <w:proofErr w:type="spellStart"/>
      <w:r>
        <w:t>famtozinameran</w:t>
      </w:r>
      <w:proofErr w:type="spellEnd"/>
      <w:r>
        <w:t xml:space="preserve"> are single-stranded, 5’-capped messenger RNA (mRNA) produced using a cell-free </w:t>
      </w:r>
      <w:r>
        <w:rPr>
          <w:i/>
        </w:rPr>
        <w:t xml:space="preserve">in vitro </w:t>
      </w:r>
      <w:r>
        <w:t>transcription from the corresponding DNA templates, encoding</w:t>
      </w:r>
      <w:r>
        <w:rPr>
          <w:spacing w:val="-15"/>
        </w:rPr>
        <w:t xml:space="preserve"> </w:t>
      </w:r>
      <w:r>
        <w:t>the</w:t>
      </w:r>
      <w:r>
        <w:rPr>
          <w:spacing w:val="-15"/>
        </w:rPr>
        <w:t xml:space="preserve"> </w:t>
      </w:r>
      <w:r>
        <w:t>viral</w:t>
      </w:r>
      <w:r>
        <w:rPr>
          <w:spacing w:val="-15"/>
        </w:rPr>
        <w:t xml:space="preserve"> </w:t>
      </w:r>
      <w:r>
        <w:t>spike</w:t>
      </w:r>
      <w:r>
        <w:rPr>
          <w:spacing w:val="-15"/>
        </w:rPr>
        <w:t xml:space="preserve"> </w:t>
      </w:r>
      <w:r>
        <w:t>(S)</w:t>
      </w:r>
      <w:r>
        <w:rPr>
          <w:spacing w:val="-15"/>
        </w:rPr>
        <w:t xml:space="preserve"> </w:t>
      </w:r>
      <w:r>
        <w:t>protein</w:t>
      </w:r>
      <w:r>
        <w:rPr>
          <w:spacing w:val="-15"/>
        </w:rPr>
        <w:t xml:space="preserve"> </w:t>
      </w:r>
      <w:r>
        <w:t>of</w:t>
      </w:r>
      <w:r>
        <w:rPr>
          <w:spacing w:val="-15"/>
        </w:rPr>
        <w:t xml:space="preserve"> </w:t>
      </w:r>
      <w:r>
        <w:t>severe</w:t>
      </w:r>
      <w:r>
        <w:rPr>
          <w:spacing w:val="-15"/>
        </w:rPr>
        <w:t xml:space="preserve"> </w:t>
      </w:r>
      <w:r>
        <w:t>acute</w:t>
      </w:r>
      <w:r>
        <w:rPr>
          <w:spacing w:val="-15"/>
        </w:rPr>
        <w:t xml:space="preserve"> </w:t>
      </w:r>
      <w:r>
        <w:t>respiratory</w:t>
      </w:r>
      <w:r>
        <w:rPr>
          <w:spacing w:val="-15"/>
        </w:rPr>
        <w:t xml:space="preserve"> </w:t>
      </w:r>
      <w:r>
        <w:t>syndrome</w:t>
      </w:r>
      <w:r>
        <w:rPr>
          <w:spacing w:val="-15"/>
        </w:rPr>
        <w:t xml:space="preserve"> </w:t>
      </w:r>
      <w:r>
        <w:t>coronavirus</w:t>
      </w:r>
      <w:r>
        <w:rPr>
          <w:spacing w:val="-14"/>
        </w:rPr>
        <w:t xml:space="preserve"> </w:t>
      </w:r>
      <w:r>
        <w:t>2</w:t>
      </w:r>
      <w:r>
        <w:rPr>
          <w:spacing w:val="-15"/>
        </w:rPr>
        <w:t xml:space="preserve"> </w:t>
      </w:r>
      <w:r>
        <w:t>(SARS- CoV-2) (Original and Omicron BA.4-5).</w:t>
      </w:r>
    </w:p>
    <w:p w14:paraId="1D1D069F" w14:textId="77777777" w:rsidR="00A2171C" w:rsidRDefault="00A2171C" w:rsidP="009F4632">
      <w:pPr>
        <w:pStyle w:val="BodyText"/>
        <w:spacing w:before="11"/>
        <w:ind w:left="0"/>
        <w:jc w:val="left"/>
        <w:rPr>
          <w:sz w:val="20"/>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343"/>
        <w:gridCol w:w="2340"/>
        <w:gridCol w:w="2340"/>
      </w:tblGrid>
      <w:tr w:rsidR="00A2171C" w14:paraId="26C4F506" w14:textId="77777777">
        <w:trPr>
          <w:trHeight w:val="316"/>
        </w:trPr>
        <w:tc>
          <w:tcPr>
            <w:tcW w:w="9363" w:type="dxa"/>
            <w:gridSpan w:val="4"/>
          </w:tcPr>
          <w:p w14:paraId="7D93B648" w14:textId="77777777" w:rsidR="00A2171C" w:rsidRDefault="009F4632" w:rsidP="009F4632">
            <w:pPr>
              <w:pStyle w:val="TableParagraph"/>
              <w:spacing w:before="21"/>
              <w:ind w:left="8"/>
              <w:rPr>
                <w:b/>
                <w:sz w:val="24"/>
              </w:rPr>
            </w:pPr>
            <w:r>
              <w:rPr>
                <w:b/>
                <w:sz w:val="24"/>
              </w:rPr>
              <w:t>COMIRNATY</w:t>
            </w:r>
            <w:r>
              <w:rPr>
                <w:b/>
                <w:spacing w:val="-3"/>
                <w:sz w:val="24"/>
              </w:rPr>
              <w:t xml:space="preserve"> </w:t>
            </w:r>
            <w:r>
              <w:rPr>
                <w:b/>
                <w:sz w:val="24"/>
              </w:rPr>
              <w:t>Original/Omicron</w:t>
            </w:r>
            <w:r>
              <w:rPr>
                <w:b/>
                <w:spacing w:val="-1"/>
                <w:sz w:val="24"/>
              </w:rPr>
              <w:t xml:space="preserve"> </w:t>
            </w:r>
            <w:r>
              <w:rPr>
                <w:b/>
                <w:sz w:val="24"/>
              </w:rPr>
              <w:t>BA.4-</w:t>
            </w:r>
            <w:r>
              <w:rPr>
                <w:b/>
                <w:spacing w:val="-10"/>
                <w:sz w:val="24"/>
              </w:rPr>
              <w:t>5</w:t>
            </w:r>
          </w:p>
        </w:tc>
      </w:tr>
      <w:tr w:rsidR="00A2171C" w14:paraId="4EE1A14C" w14:textId="77777777">
        <w:trPr>
          <w:trHeight w:val="313"/>
        </w:trPr>
        <w:tc>
          <w:tcPr>
            <w:tcW w:w="2340" w:type="dxa"/>
          </w:tcPr>
          <w:p w14:paraId="6CF8AD3C" w14:textId="77777777" w:rsidR="00A2171C" w:rsidRDefault="009F4632" w:rsidP="009F4632">
            <w:pPr>
              <w:pStyle w:val="TableParagraph"/>
              <w:spacing w:before="18"/>
              <w:ind w:left="50"/>
              <w:rPr>
                <w:b/>
                <w:sz w:val="24"/>
              </w:rPr>
            </w:pPr>
            <w:r>
              <w:rPr>
                <w:b/>
                <w:sz w:val="24"/>
              </w:rPr>
              <w:t>Age</w:t>
            </w:r>
            <w:r>
              <w:rPr>
                <w:b/>
                <w:spacing w:val="-2"/>
                <w:sz w:val="24"/>
              </w:rPr>
              <w:t xml:space="preserve"> </w:t>
            </w:r>
            <w:r>
              <w:rPr>
                <w:b/>
                <w:spacing w:val="-4"/>
                <w:sz w:val="24"/>
              </w:rPr>
              <w:t>group</w:t>
            </w:r>
          </w:p>
        </w:tc>
        <w:tc>
          <w:tcPr>
            <w:tcW w:w="2343" w:type="dxa"/>
          </w:tcPr>
          <w:p w14:paraId="1B1AD0A2" w14:textId="77777777" w:rsidR="00A2171C" w:rsidRDefault="009F4632" w:rsidP="009F4632">
            <w:pPr>
              <w:pStyle w:val="TableParagraph"/>
              <w:spacing w:before="18"/>
              <w:ind w:left="61" w:right="1"/>
              <w:rPr>
                <w:sz w:val="24"/>
              </w:rPr>
            </w:pPr>
            <w:r>
              <w:rPr>
                <w:sz w:val="24"/>
              </w:rPr>
              <w:t>12</w:t>
            </w:r>
            <w:r>
              <w:rPr>
                <w:spacing w:val="-4"/>
                <w:sz w:val="24"/>
              </w:rPr>
              <w:t xml:space="preserve"> </w:t>
            </w:r>
            <w:r>
              <w:rPr>
                <w:sz w:val="24"/>
              </w:rPr>
              <w:t>years</w:t>
            </w:r>
            <w:r>
              <w:rPr>
                <w:spacing w:val="-1"/>
                <w:sz w:val="24"/>
              </w:rPr>
              <w:t xml:space="preserve"> </w:t>
            </w:r>
            <w:r>
              <w:rPr>
                <w:sz w:val="24"/>
              </w:rPr>
              <w:t>and</w:t>
            </w:r>
            <w:r>
              <w:rPr>
                <w:spacing w:val="-1"/>
                <w:sz w:val="24"/>
              </w:rPr>
              <w:t xml:space="preserve"> </w:t>
            </w:r>
            <w:r>
              <w:rPr>
                <w:spacing w:val="-4"/>
                <w:sz w:val="24"/>
              </w:rPr>
              <w:t>older</w:t>
            </w:r>
          </w:p>
        </w:tc>
        <w:tc>
          <w:tcPr>
            <w:tcW w:w="2340" w:type="dxa"/>
          </w:tcPr>
          <w:p w14:paraId="6EC297D0" w14:textId="77777777" w:rsidR="00A2171C" w:rsidRDefault="009F4632" w:rsidP="009F4632">
            <w:pPr>
              <w:pStyle w:val="TableParagraph"/>
              <w:spacing w:before="18"/>
              <w:ind w:left="6" w:right="5"/>
              <w:rPr>
                <w:sz w:val="24"/>
              </w:rPr>
            </w:pPr>
            <w:r>
              <w:rPr>
                <w:sz w:val="24"/>
              </w:rPr>
              <w:t xml:space="preserve">5 to &lt;12 </w:t>
            </w:r>
            <w:r>
              <w:rPr>
                <w:spacing w:val="-2"/>
                <w:sz w:val="24"/>
              </w:rPr>
              <w:t>years</w:t>
            </w:r>
          </w:p>
        </w:tc>
        <w:tc>
          <w:tcPr>
            <w:tcW w:w="2340" w:type="dxa"/>
          </w:tcPr>
          <w:p w14:paraId="3A46F2E9" w14:textId="77777777" w:rsidR="00A2171C" w:rsidRDefault="009F4632" w:rsidP="009F4632">
            <w:pPr>
              <w:pStyle w:val="TableParagraph"/>
              <w:spacing w:line="275" w:lineRule="exact"/>
              <w:ind w:left="6" w:right="1"/>
              <w:rPr>
                <w:sz w:val="24"/>
              </w:rPr>
            </w:pPr>
            <w:r>
              <w:rPr>
                <w:sz w:val="24"/>
              </w:rPr>
              <w:t>6</w:t>
            </w:r>
            <w:r>
              <w:rPr>
                <w:spacing w:val="-3"/>
                <w:sz w:val="24"/>
              </w:rPr>
              <w:t xml:space="preserve"> </w:t>
            </w:r>
            <w:r>
              <w:rPr>
                <w:sz w:val="24"/>
              </w:rPr>
              <w:t xml:space="preserve">months to &lt;5 </w:t>
            </w:r>
            <w:r>
              <w:rPr>
                <w:spacing w:val="-4"/>
                <w:sz w:val="24"/>
              </w:rPr>
              <w:t>years</w:t>
            </w:r>
          </w:p>
        </w:tc>
      </w:tr>
      <w:tr w:rsidR="00A2171C" w14:paraId="6E678E44" w14:textId="77777777">
        <w:trPr>
          <w:trHeight w:val="316"/>
        </w:trPr>
        <w:tc>
          <w:tcPr>
            <w:tcW w:w="2340" w:type="dxa"/>
          </w:tcPr>
          <w:p w14:paraId="40F5B37B" w14:textId="77777777" w:rsidR="00A2171C" w:rsidRDefault="009F4632" w:rsidP="009F4632">
            <w:pPr>
              <w:pStyle w:val="TableParagraph"/>
              <w:spacing w:before="18"/>
              <w:ind w:left="50"/>
              <w:rPr>
                <w:b/>
                <w:sz w:val="24"/>
              </w:rPr>
            </w:pPr>
            <w:r>
              <w:rPr>
                <w:b/>
                <w:sz w:val="24"/>
              </w:rPr>
              <w:t>Strength</w:t>
            </w:r>
            <w:r>
              <w:rPr>
                <w:b/>
                <w:spacing w:val="-3"/>
                <w:sz w:val="24"/>
              </w:rPr>
              <w:t xml:space="preserve"> </w:t>
            </w:r>
            <w:r>
              <w:rPr>
                <w:b/>
                <w:sz w:val="24"/>
              </w:rPr>
              <w:t>per</w:t>
            </w:r>
            <w:r>
              <w:rPr>
                <w:b/>
                <w:spacing w:val="-2"/>
                <w:sz w:val="24"/>
              </w:rPr>
              <w:t xml:space="preserve"> </w:t>
            </w:r>
            <w:r>
              <w:rPr>
                <w:b/>
                <w:spacing w:val="-4"/>
                <w:sz w:val="24"/>
              </w:rPr>
              <w:t>dose</w:t>
            </w:r>
          </w:p>
        </w:tc>
        <w:tc>
          <w:tcPr>
            <w:tcW w:w="2343" w:type="dxa"/>
          </w:tcPr>
          <w:p w14:paraId="2CF34B7A" w14:textId="77777777" w:rsidR="00A2171C" w:rsidRDefault="009F4632" w:rsidP="009F4632">
            <w:pPr>
              <w:pStyle w:val="TableParagraph"/>
              <w:spacing w:before="18"/>
              <w:ind w:left="61"/>
              <w:rPr>
                <w:sz w:val="24"/>
              </w:rPr>
            </w:pPr>
            <w:r>
              <w:rPr>
                <w:sz w:val="24"/>
              </w:rPr>
              <w:t xml:space="preserve">15/15 </w:t>
            </w:r>
            <w:r>
              <w:rPr>
                <w:spacing w:val="-2"/>
                <w:sz w:val="24"/>
              </w:rPr>
              <w:t>micrograms</w:t>
            </w:r>
          </w:p>
        </w:tc>
        <w:tc>
          <w:tcPr>
            <w:tcW w:w="2340" w:type="dxa"/>
          </w:tcPr>
          <w:p w14:paraId="0CA36057" w14:textId="77777777" w:rsidR="00A2171C" w:rsidRDefault="009F4632" w:rsidP="009F4632">
            <w:pPr>
              <w:pStyle w:val="TableParagraph"/>
              <w:spacing w:before="18"/>
              <w:ind w:left="6" w:right="5"/>
              <w:rPr>
                <w:sz w:val="24"/>
              </w:rPr>
            </w:pPr>
            <w:r>
              <w:rPr>
                <w:sz w:val="24"/>
              </w:rPr>
              <w:t xml:space="preserve">5/5 </w:t>
            </w:r>
            <w:r>
              <w:rPr>
                <w:spacing w:val="-2"/>
                <w:sz w:val="24"/>
              </w:rPr>
              <w:t>micrograms</w:t>
            </w:r>
          </w:p>
        </w:tc>
        <w:tc>
          <w:tcPr>
            <w:tcW w:w="2340" w:type="dxa"/>
          </w:tcPr>
          <w:p w14:paraId="72B394FC" w14:textId="77777777" w:rsidR="00A2171C" w:rsidRDefault="009F4632" w:rsidP="009F4632">
            <w:pPr>
              <w:pStyle w:val="TableParagraph"/>
              <w:spacing w:line="275" w:lineRule="exact"/>
              <w:ind w:left="6"/>
              <w:rPr>
                <w:sz w:val="24"/>
              </w:rPr>
            </w:pPr>
            <w:r>
              <w:rPr>
                <w:sz w:val="24"/>
              </w:rPr>
              <w:t xml:space="preserve">1.5/1.5 </w:t>
            </w:r>
            <w:r>
              <w:rPr>
                <w:spacing w:val="-2"/>
                <w:sz w:val="24"/>
              </w:rPr>
              <w:t>micrograms</w:t>
            </w:r>
          </w:p>
        </w:tc>
      </w:tr>
    </w:tbl>
    <w:p w14:paraId="15C9B753" w14:textId="77777777" w:rsidR="00A2171C" w:rsidRDefault="00A2171C" w:rsidP="009F4632">
      <w:pPr>
        <w:pStyle w:val="BodyText"/>
        <w:spacing w:before="0"/>
        <w:ind w:left="0"/>
        <w:jc w:val="left"/>
      </w:pPr>
    </w:p>
    <w:p w14:paraId="768A9EED" w14:textId="77777777" w:rsidR="00A2171C" w:rsidRDefault="009F4632" w:rsidP="009F4632">
      <w:pPr>
        <w:pStyle w:val="BodyText"/>
        <w:spacing w:before="1"/>
        <w:ind w:right="1678"/>
        <w:jc w:val="left"/>
      </w:pPr>
      <w:r>
        <w:t>Each</w:t>
      </w:r>
      <w:r>
        <w:rPr>
          <w:spacing w:val="-4"/>
        </w:rPr>
        <w:t xml:space="preserve"> </w:t>
      </w:r>
      <w:r>
        <w:t>dose</w:t>
      </w:r>
      <w:r>
        <w:rPr>
          <w:spacing w:val="-3"/>
        </w:rPr>
        <w:t xml:space="preserve"> </w:t>
      </w:r>
      <w:r>
        <w:t>contains</w:t>
      </w:r>
      <w:r>
        <w:rPr>
          <w:spacing w:val="-4"/>
        </w:rPr>
        <w:t xml:space="preserve"> </w:t>
      </w:r>
      <w:r>
        <w:t>COVID-19</w:t>
      </w:r>
      <w:r>
        <w:rPr>
          <w:spacing w:val="-4"/>
        </w:rPr>
        <w:t xml:space="preserve"> </w:t>
      </w:r>
      <w:r>
        <w:t>mRNA</w:t>
      </w:r>
      <w:r>
        <w:rPr>
          <w:spacing w:val="-5"/>
        </w:rPr>
        <w:t xml:space="preserve"> </w:t>
      </w:r>
      <w:r>
        <w:t>Vaccine</w:t>
      </w:r>
      <w:r>
        <w:rPr>
          <w:spacing w:val="-3"/>
        </w:rPr>
        <w:t xml:space="preserve"> </w:t>
      </w:r>
      <w:r>
        <w:t>embedded</w:t>
      </w:r>
      <w:r>
        <w:rPr>
          <w:spacing w:val="-4"/>
        </w:rPr>
        <w:t xml:space="preserve"> </w:t>
      </w:r>
      <w:r>
        <w:t>in</w:t>
      </w:r>
      <w:r>
        <w:rPr>
          <w:spacing w:val="-4"/>
        </w:rPr>
        <w:t xml:space="preserve"> </w:t>
      </w:r>
      <w:r>
        <w:t>lipid</w:t>
      </w:r>
      <w:r>
        <w:rPr>
          <w:spacing w:val="-2"/>
        </w:rPr>
        <w:t xml:space="preserve"> </w:t>
      </w:r>
      <w:r>
        <w:t>nanoparticles. For the full list of excipients, see Section 6.1 List of excipients.</w:t>
      </w:r>
    </w:p>
    <w:p w14:paraId="3EFFD7A5" w14:textId="77777777" w:rsidR="00A2171C" w:rsidRDefault="00A2171C" w:rsidP="009F4632">
      <w:pPr>
        <w:pStyle w:val="BodyText"/>
        <w:spacing w:before="85"/>
        <w:ind w:left="0"/>
        <w:jc w:val="left"/>
      </w:pPr>
    </w:p>
    <w:p w14:paraId="78009DFE" w14:textId="77777777" w:rsidR="00A2171C" w:rsidRDefault="009F4632" w:rsidP="009F4632">
      <w:pPr>
        <w:pStyle w:val="Heading1"/>
        <w:numPr>
          <w:ilvl w:val="0"/>
          <w:numId w:val="24"/>
        </w:numPr>
        <w:tabs>
          <w:tab w:val="left" w:pos="1127"/>
        </w:tabs>
        <w:ind w:hanging="427"/>
      </w:pPr>
      <w:r>
        <w:t>PHARMACEUTICAL</w:t>
      </w:r>
      <w:r>
        <w:rPr>
          <w:spacing w:val="-17"/>
        </w:rPr>
        <w:t xml:space="preserve"> </w:t>
      </w:r>
      <w:r>
        <w:rPr>
          <w:spacing w:val="-4"/>
        </w:rPr>
        <w:t>FORM</w:t>
      </w:r>
    </w:p>
    <w:p w14:paraId="4ABA1D4C" w14:textId="77777777" w:rsidR="00A2171C" w:rsidRDefault="00A2171C" w:rsidP="009F4632">
      <w:pPr>
        <w:pStyle w:val="BodyText"/>
        <w:spacing w:before="9"/>
        <w:ind w:left="0"/>
        <w:jc w:val="left"/>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975"/>
        <w:gridCol w:w="976"/>
        <w:gridCol w:w="2128"/>
        <w:gridCol w:w="992"/>
        <w:gridCol w:w="994"/>
        <w:gridCol w:w="2123"/>
      </w:tblGrid>
      <w:tr w:rsidR="00A2171C" w14:paraId="7AE825EA" w14:textId="77777777">
        <w:trPr>
          <w:trHeight w:val="273"/>
        </w:trPr>
        <w:tc>
          <w:tcPr>
            <w:tcW w:w="1313" w:type="dxa"/>
          </w:tcPr>
          <w:p w14:paraId="6102C88B" w14:textId="77777777" w:rsidR="00A2171C" w:rsidRDefault="009F4632" w:rsidP="009F4632">
            <w:pPr>
              <w:pStyle w:val="TableParagraph"/>
              <w:spacing w:before="8" w:line="245" w:lineRule="exact"/>
              <w:ind w:left="50"/>
              <w:rPr>
                <w:b/>
              </w:rPr>
            </w:pPr>
            <w:r>
              <w:rPr>
                <w:b/>
              </w:rPr>
              <w:t>Age</w:t>
            </w:r>
            <w:r>
              <w:rPr>
                <w:b/>
                <w:spacing w:val="-2"/>
              </w:rPr>
              <w:t xml:space="preserve"> group</w:t>
            </w:r>
          </w:p>
        </w:tc>
        <w:tc>
          <w:tcPr>
            <w:tcW w:w="1951" w:type="dxa"/>
            <w:gridSpan w:val="2"/>
          </w:tcPr>
          <w:p w14:paraId="42D477D4" w14:textId="77777777" w:rsidR="00A2171C" w:rsidRDefault="009F4632" w:rsidP="009F4632">
            <w:pPr>
              <w:pStyle w:val="TableParagraph"/>
              <w:spacing w:before="8" w:line="245" w:lineRule="exact"/>
              <w:ind w:left="107"/>
              <w:rPr>
                <w:b/>
              </w:rPr>
            </w:pPr>
            <w:r>
              <w:rPr>
                <w:b/>
              </w:rPr>
              <w:t>12</w:t>
            </w:r>
            <w:r>
              <w:rPr>
                <w:b/>
                <w:spacing w:val="-1"/>
              </w:rPr>
              <w:t xml:space="preserve"> </w:t>
            </w:r>
            <w:r>
              <w:rPr>
                <w:b/>
              </w:rPr>
              <w:t>years</w:t>
            </w:r>
            <w:r>
              <w:rPr>
                <w:b/>
                <w:spacing w:val="-1"/>
              </w:rPr>
              <w:t xml:space="preserve"> </w:t>
            </w:r>
            <w:r>
              <w:rPr>
                <w:b/>
              </w:rPr>
              <w:t xml:space="preserve">and </w:t>
            </w:r>
            <w:r>
              <w:rPr>
                <w:b/>
                <w:spacing w:val="-2"/>
              </w:rPr>
              <w:t>older</w:t>
            </w:r>
          </w:p>
        </w:tc>
        <w:tc>
          <w:tcPr>
            <w:tcW w:w="4114" w:type="dxa"/>
            <w:gridSpan w:val="3"/>
          </w:tcPr>
          <w:p w14:paraId="6C05D91A" w14:textId="77777777" w:rsidR="00A2171C" w:rsidRDefault="009F4632" w:rsidP="009F4632">
            <w:pPr>
              <w:pStyle w:val="TableParagraph"/>
              <w:spacing w:before="8" w:line="245" w:lineRule="exact"/>
              <w:ind w:left="1"/>
              <w:rPr>
                <w:b/>
              </w:rPr>
            </w:pPr>
            <w:r>
              <w:rPr>
                <w:b/>
              </w:rPr>
              <w:t>5</w:t>
            </w:r>
            <w:r>
              <w:rPr>
                <w:b/>
                <w:spacing w:val="-1"/>
              </w:rPr>
              <w:t xml:space="preserve"> </w:t>
            </w:r>
            <w:r>
              <w:rPr>
                <w:b/>
              </w:rPr>
              <w:t>to</w:t>
            </w:r>
            <w:r>
              <w:rPr>
                <w:b/>
                <w:spacing w:val="-1"/>
              </w:rPr>
              <w:t xml:space="preserve"> </w:t>
            </w:r>
            <w:r>
              <w:rPr>
                <w:b/>
              </w:rPr>
              <w:t xml:space="preserve">&lt;12 </w:t>
            </w:r>
            <w:r>
              <w:rPr>
                <w:b/>
                <w:spacing w:val="-2"/>
              </w:rPr>
              <w:t>years</w:t>
            </w:r>
          </w:p>
        </w:tc>
        <w:tc>
          <w:tcPr>
            <w:tcW w:w="2123" w:type="dxa"/>
          </w:tcPr>
          <w:p w14:paraId="3766B986" w14:textId="77777777" w:rsidR="00A2171C" w:rsidRDefault="009F4632" w:rsidP="009F4632">
            <w:pPr>
              <w:pStyle w:val="TableParagraph"/>
              <w:spacing w:line="251" w:lineRule="exact"/>
              <w:ind w:left="62" w:right="62"/>
              <w:rPr>
                <w:b/>
              </w:rPr>
            </w:pPr>
            <w:r>
              <w:rPr>
                <w:b/>
              </w:rPr>
              <w:t>6</w:t>
            </w:r>
            <w:r>
              <w:rPr>
                <w:b/>
                <w:spacing w:val="-2"/>
              </w:rPr>
              <w:t xml:space="preserve"> </w:t>
            </w:r>
            <w:r>
              <w:rPr>
                <w:b/>
              </w:rPr>
              <w:t>months</w:t>
            </w:r>
            <w:r>
              <w:rPr>
                <w:b/>
                <w:spacing w:val="-2"/>
              </w:rPr>
              <w:t xml:space="preserve"> </w:t>
            </w:r>
            <w:r>
              <w:rPr>
                <w:b/>
              </w:rPr>
              <w:t>to</w:t>
            </w:r>
            <w:r>
              <w:rPr>
                <w:b/>
                <w:spacing w:val="-2"/>
              </w:rPr>
              <w:t xml:space="preserve"> </w:t>
            </w:r>
            <w:r>
              <w:rPr>
                <w:b/>
              </w:rPr>
              <w:t xml:space="preserve">&lt;5 </w:t>
            </w:r>
            <w:r>
              <w:rPr>
                <w:b/>
                <w:spacing w:val="-2"/>
              </w:rPr>
              <w:t>years</w:t>
            </w:r>
          </w:p>
        </w:tc>
      </w:tr>
      <w:tr w:rsidR="00A2171C" w14:paraId="0E048CE9" w14:textId="77777777">
        <w:trPr>
          <w:trHeight w:val="273"/>
        </w:trPr>
        <w:tc>
          <w:tcPr>
            <w:tcW w:w="1313" w:type="dxa"/>
          </w:tcPr>
          <w:p w14:paraId="370372DA" w14:textId="77777777" w:rsidR="00A2171C" w:rsidRDefault="009F4632" w:rsidP="009F4632">
            <w:pPr>
              <w:pStyle w:val="TableParagraph"/>
              <w:spacing w:before="8" w:line="245" w:lineRule="exact"/>
              <w:ind w:left="50"/>
              <w:rPr>
                <w:b/>
              </w:rPr>
            </w:pPr>
            <w:r>
              <w:rPr>
                <w:b/>
              </w:rPr>
              <w:t>AUST</w:t>
            </w:r>
            <w:r>
              <w:rPr>
                <w:b/>
                <w:spacing w:val="-6"/>
              </w:rPr>
              <w:t xml:space="preserve"> </w:t>
            </w:r>
            <w:r>
              <w:rPr>
                <w:b/>
                <w:spacing w:val="-10"/>
              </w:rPr>
              <w:t>R</w:t>
            </w:r>
          </w:p>
        </w:tc>
        <w:tc>
          <w:tcPr>
            <w:tcW w:w="975" w:type="dxa"/>
          </w:tcPr>
          <w:p w14:paraId="1A59DDF4" w14:textId="77777777" w:rsidR="00A2171C" w:rsidRDefault="009F4632" w:rsidP="009F4632">
            <w:pPr>
              <w:pStyle w:val="TableParagraph"/>
              <w:spacing w:before="8" w:line="245" w:lineRule="exact"/>
              <w:ind w:left="8"/>
            </w:pPr>
            <w:r>
              <w:rPr>
                <w:spacing w:val="-2"/>
              </w:rPr>
              <w:t>413718</w:t>
            </w:r>
          </w:p>
        </w:tc>
        <w:tc>
          <w:tcPr>
            <w:tcW w:w="976" w:type="dxa"/>
          </w:tcPr>
          <w:p w14:paraId="04A49B6E" w14:textId="77777777" w:rsidR="00A2171C" w:rsidRDefault="009F4632" w:rsidP="009F4632">
            <w:pPr>
              <w:pStyle w:val="TableParagraph"/>
              <w:spacing w:before="8" w:line="245" w:lineRule="exact"/>
              <w:ind w:left="2" w:right="1"/>
            </w:pPr>
            <w:r>
              <w:rPr>
                <w:spacing w:val="-2"/>
              </w:rPr>
              <w:t>400874</w:t>
            </w:r>
          </w:p>
        </w:tc>
        <w:tc>
          <w:tcPr>
            <w:tcW w:w="2128" w:type="dxa"/>
          </w:tcPr>
          <w:p w14:paraId="39EB90DF" w14:textId="77777777" w:rsidR="00A2171C" w:rsidRDefault="009F4632" w:rsidP="009F4632">
            <w:pPr>
              <w:pStyle w:val="TableParagraph"/>
              <w:spacing w:before="8" w:line="245" w:lineRule="exact"/>
              <w:ind w:left="67" w:right="63"/>
            </w:pPr>
            <w:r>
              <w:rPr>
                <w:spacing w:val="-2"/>
              </w:rPr>
              <w:t>412350</w:t>
            </w:r>
          </w:p>
        </w:tc>
        <w:tc>
          <w:tcPr>
            <w:tcW w:w="992" w:type="dxa"/>
          </w:tcPr>
          <w:p w14:paraId="1D21808C" w14:textId="77777777" w:rsidR="00A2171C" w:rsidRDefault="009F4632" w:rsidP="009F4632">
            <w:pPr>
              <w:pStyle w:val="TableParagraph"/>
              <w:spacing w:before="8" w:line="245" w:lineRule="exact"/>
              <w:ind w:left="5"/>
            </w:pPr>
            <w:r>
              <w:rPr>
                <w:spacing w:val="-2"/>
              </w:rPr>
              <w:t>413720</w:t>
            </w:r>
          </w:p>
        </w:tc>
        <w:tc>
          <w:tcPr>
            <w:tcW w:w="994" w:type="dxa"/>
          </w:tcPr>
          <w:p w14:paraId="294D43EB" w14:textId="77777777" w:rsidR="00A2171C" w:rsidRDefault="009F4632" w:rsidP="009F4632">
            <w:pPr>
              <w:pStyle w:val="TableParagraph"/>
              <w:spacing w:before="8" w:line="245" w:lineRule="exact"/>
              <w:ind w:left="1"/>
            </w:pPr>
            <w:r>
              <w:rPr>
                <w:spacing w:val="-2"/>
              </w:rPr>
              <w:t>413719</w:t>
            </w:r>
          </w:p>
        </w:tc>
        <w:tc>
          <w:tcPr>
            <w:tcW w:w="2123" w:type="dxa"/>
          </w:tcPr>
          <w:p w14:paraId="143345AC" w14:textId="77777777" w:rsidR="00A2171C" w:rsidRDefault="009F4632" w:rsidP="009F4632">
            <w:pPr>
              <w:pStyle w:val="TableParagraph"/>
              <w:spacing w:line="252" w:lineRule="exact"/>
              <w:ind w:left="62" w:right="62"/>
            </w:pPr>
            <w:r>
              <w:rPr>
                <w:spacing w:val="-2"/>
              </w:rPr>
              <w:t>417266</w:t>
            </w:r>
          </w:p>
        </w:tc>
      </w:tr>
      <w:tr w:rsidR="00A2171C" w14:paraId="42864CEA" w14:textId="77777777">
        <w:trPr>
          <w:trHeight w:val="757"/>
        </w:trPr>
        <w:tc>
          <w:tcPr>
            <w:tcW w:w="1313" w:type="dxa"/>
          </w:tcPr>
          <w:p w14:paraId="5F9E8DAD" w14:textId="77777777" w:rsidR="00A2171C" w:rsidRDefault="009F4632" w:rsidP="009F4632">
            <w:pPr>
              <w:pStyle w:val="TableParagraph"/>
              <w:ind w:left="50" w:right="55"/>
              <w:rPr>
                <w:b/>
              </w:rPr>
            </w:pPr>
            <w:r>
              <w:rPr>
                <w:b/>
              </w:rPr>
              <w:t>Cap &amp;</w:t>
            </w:r>
            <w:r>
              <w:rPr>
                <w:b/>
                <w:spacing w:val="40"/>
              </w:rPr>
              <w:t xml:space="preserve"> </w:t>
            </w:r>
            <w:r>
              <w:rPr>
                <w:b/>
              </w:rPr>
              <w:t>Label</w:t>
            </w:r>
            <w:r>
              <w:rPr>
                <w:b/>
                <w:spacing w:val="-14"/>
              </w:rPr>
              <w:t xml:space="preserve"> </w:t>
            </w:r>
            <w:proofErr w:type="spellStart"/>
            <w:proofErr w:type="gramStart"/>
            <w:r>
              <w:rPr>
                <w:b/>
              </w:rPr>
              <w:t>colour</w:t>
            </w:r>
            <w:proofErr w:type="spellEnd"/>
            <w:proofErr w:type="gramEnd"/>
          </w:p>
          <w:p w14:paraId="60AE072E" w14:textId="77777777" w:rsidR="00A2171C" w:rsidRDefault="009F4632" w:rsidP="009F4632">
            <w:pPr>
              <w:pStyle w:val="TableParagraph"/>
              <w:spacing w:line="233" w:lineRule="exact"/>
              <w:ind w:left="50"/>
              <w:rPr>
                <w:b/>
              </w:rPr>
            </w:pPr>
            <w:r>
              <w:rPr>
                <w:b/>
                <w:spacing w:val="-4"/>
              </w:rPr>
              <w:t>code</w:t>
            </w:r>
          </w:p>
        </w:tc>
        <w:tc>
          <w:tcPr>
            <w:tcW w:w="975" w:type="dxa"/>
          </w:tcPr>
          <w:p w14:paraId="0F5647AE" w14:textId="77777777" w:rsidR="00A2171C" w:rsidRDefault="009F4632" w:rsidP="009F4632">
            <w:pPr>
              <w:pStyle w:val="TableParagraph"/>
              <w:spacing w:before="123"/>
              <w:ind w:left="265" w:right="233" w:hanging="20"/>
            </w:pPr>
            <w:r>
              <w:rPr>
                <w:spacing w:val="-2"/>
              </w:rPr>
              <w:t xml:space="preserve">Light </w:t>
            </w:r>
            <w:r>
              <w:rPr>
                <w:spacing w:val="-4"/>
              </w:rPr>
              <w:t>Grey</w:t>
            </w:r>
          </w:p>
        </w:tc>
        <w:tc>
          <w:tcPr>
            <w:tcW w:w="976" w:type="dxa"/>
          </w:tcPr>
          <w:p w14:paraId="7C089B20" w14:textId="77777777" w:rsidR="00A2171C" w:rsidRDefault="009F4632" w:rsidP="009F4632">
            <w:pPr>
              <w:pStyle w:val="TableParagraph"/>
              <w:spacing w:before="123"/>
              <w:ind w:left="263"/>
            </w:pPr>
            <w:r>
              <w:rPr>
                <w:spacing w:val="-4"/>
              </w:rPr>
              <w:t>Dark Grey</w:t>
            </w:r>
          </w:p>
        </w:tc>
        <w:tc>
          <w:tcPr>
            <w:tcW w:w="2128" w:type="dxa"/>
          </w:tcPr>
          <w:p w14:paraId="71340E50" w14:textId="77777777" w:rsidR="00A2171C" w:rsidRDefault="009F4632" w:rsidP="009F4632">
            <w:pPr>
              <w:pStyle w:val="TableParagraph"/>
              <w:spacing w:before="250"/>
              <w:ind w:left="67" w:right="62"/>
            </w:pPr>
            <w:r>
              <w:rPr>
                <w:spacing w:val="-2"/>
              </w:rPr>
              <w:t>Orange</w:t>
            </w:r>
          </w:p>
        </w:tc>
        <w:tc>
          <w:tcPr>
            <w:tcW w:w="992" w:type="dxa"/>
          </w:tcPr>
          <w:p w14:paraId="7515FE48" w14:textId="77777777" w:rsidR="00A2171C" w:rsidRDefault="009F4632" w:rsidP="009F4632">
            <w:pPr>
              <w:pStyle w:val="TableParagraph"/>
              <w:spacing w:before="123"/>
              <w:ind w:left="284" w:right="250" w:hanging="34"/>
            </w:pPr>
            <w:r>
              <w:rPr>
                <w:spacing w:val="-2"/>
              </w:rPr>
              <w:t xml:space="preserve">Light </w:t>
            </w:r>
            <w:r>
              <w:rPr>
                <w:spacing w:val="-4"/>
              </w:rPr>
              <w:t>Blue</w:t>
            </w:r>
          </w:p>
        </w:tc>
        <w:tc>
          <w:tcPr>
            <w:tcW w:w="994" w:type="dxa"/>
          </w:tcPr>
          <w:p w14:paraId="67C90DA9" w14:textId="77777777" w:rsidR="00A2171C" w:rsidRDefault="009F4632" w:rsidP="009F4632">
            <w:pPr>
              <w:pStyle w:val="TableParagraph"/>
              <w:spacing w:before="123"/>
              <w:ind w:left="283" w:hanging="12"/>
            </w:pPr>
            <w:r>
              <w:rPr>
                <w:spacing w:val="-4"/>
              </w:rPr>
              <w:t>Dark Blue</w:t>
            </w:r>
          </w:p>
        </w:tc>
        <w:tc>
          <w:tcPr>
            <w:tcW w:w="2123" w:type="dxa"/>
          </w:tcPr>
          <w:p w14:paraId="271DEFD4" w14:textId="77777777" w:rsidR="00A2171C" w:rsidRDefault="009F4632" w:rsidP="009F4632">
            <w:pPr>
              <w:pStyle w:val="TableParagraph"/>
              <w:spacing w:before="250"/>
              <w:ind w:left="63" w:right="61"/>
            </w:pPr>
            <w:r>
              <w:rPr>
                <w:spacing w:val="-2"/>
              </w:rPr>
              <w:t>Maroon</w:t>
            </w:r>
          </w:p>
        </w:tc>
      </w:tr>
      <w:tr w:rsidR="00A2171C" w14:paraId="0B4CCA4E" w14:textId="77777777">
        <w:trPr>
          <w:trHeight w:val="818"/>
        </w:trPr>
        <w:tc>
          <w:tcPr>
            <w:tcW w:w="1313" w:type="dxa"/>
          </w:tcPr>
          <w:p w14:paraId="35418FFD" w14:textId="77777777" w:rsidR="00A2171C" w:rsidRDefault="009F4632" w:rsidP="009F4632">
            <w:pPr>
              <w:pStyle w:val="TableParagraph"/>
              <w:spacing w:before="154"/>
              <w:ind w:left="50"/>
              <w:rPr>
                <w:b/>
              </w:rPr>
            </w:pPr>
            <w:proofErr w:type="spellStart"/>
            <w:r>
              <w:rPr>
                <w:b/>
                <w:spacing w:val="-2"/>
              </w:rPr>
              <w:t>Pharmaceuti</w:t>
            </w:r>
            <w:proofErr w:type="spellEnd"/>
            <w:r>
              <w:rPr>
                <w:b/>
                <w:spacing w:val="-2"/>
              </w:rPr>
              <w:t xml:space="preserve"> </w:t>
            </w:r>
            <w:proofErr w:type="spellStart"/>
            <w:r>
              <w:rPr>
                <w:b/>
              </w:rPr>
              <w:t>cal</w:t>
            </w:r>
            <w:proofErr w:type="spellEnd"/>
            <w:r>
              <w:rPr>
                <w:b/>
              </w:rPr>
              <w:t xml:space="preserve"> form</w:t>
            </w:r>
          </w:p>
        </w:tc>
        <w:tc>
          <w:tcPr>
            <w:tcW w:w="1951" w:type="dxa"/>
            <w:gridSpan w:val="2"/>
          </w:tcPr>
          <w:p w14:paraId="2F3DB4BA" w14:textId="77777777" w:rsidR="00A2171C" w:rsidRDefault="009F4632" w:rsidP="009F4632">
            <w:pPr>
              <w:pStyle w:val="TableParagraph"/>
              <w:spacing w:before="154"/>
              <w:ind w:left="587" w:right="306" w:hanging="272"/>
            </w:pPr>
            <w:r>
              <w:t>Suspension</w:t>
            </w:r>
            <w:r>
              <w:rPr>
                <w:spacing w:val="-14"/>
              </w:rPr>
              <w:t xml:space="preserve"> </w:t>
            </w:r>
            <w:r>
              <w:t xml:space="preserve">for </w:t>
            </w:r>
            <w:r>
              <w:rPr>
                <w:spacing w:val="-2"/>
              </w:rPr>
              <w:t>injection</w:t>
            </w:r>
          </w:p>
        </w:tc>
        <w:tc>
          <w:tcPr>
            <w:tcW w:w="2128" w:type="dxa"/>
          </w:tcPr>
          <w:p w14:paraId="6D4B18E9" w14:textId="77777777" w:rsidR="00A2171C" w:rsidRDefault="009F4632" w:rsidP="009F4632">
            <w:pPr>
              <w:pStyle w:val="TableParagraph"/>
              <w:spacing w:before="29"/>
              <w:ind w:left="67" w:right="62"/>
            </w:pPr>
            <w:r>
              <w:t>Concentrate</w:t>
            </w:r>
            <w:r>
              <w:rPr>
                <w:spacing w:val="-14"/>
              </w:rPr>
              <w:t xml:space="preserve"> </w:t>
            </w:r>
            <w:r>
              <w:t xml:space="preserve">for suspension for </w:t>
            </w:r>
            <w:r>
              <w:rPr>
                <w:spacing w:val="-2"/>
              </w:rPr>
              <w:t>injection</w:t>
            </w:r>
          </w:p>
        </w:tc>
        <w:tc>
          <w:tcPr>
            <w:tcW w:w="1986" w:type="dxa"/>
            <w:gridSpan w:val="2"/>
          </w:tcPr>
          <w:p w14:paraId="75079E93" w14:textId="77777777" w:rsidR="00A2171C" w:rsidRDefault="009F4632" w:rsidP="009F4632">
            <w:pPr>
              <w:pStyle w:val="TableParagraph"/>
              <w:spacing w:before="154"/>
              <w:ind w:left="603" w:right="327" w:hanging="274"/>
            </w:pPr>
            <w:r>
              <w:t>Suspension</w:t>
            </w:r>
            <w:r>
              <w:rPr>
                <w:spacing w:val="-14"/>
              </w:rPr>
              <w:t xml:space="preserve"> </w:t>
            </w:r>
            <w:r>
              <w:t xml:space="preserve">for </w:t>
            </w:r>
            <w:r>
              <w:rPr>
                <w:spacing w:val="-2"/>
              </w:rPr>
              <w:t>injection</w:t>
            </w:r>
          </w:p>
        </w:tc>
        <w:tc>
          <w:tcPr>
            <w:tcW w:w="2123" w:type="dxa"/>
          </w:tcPr>
          <w:p w14:paraId="405B5807" w14:textId="77777777" w:rsidR="00A2171C" w:rsidRDefault="009F4632" w:rsidP="009F4632">
            <w:pPr>
              <w:pStyle w:val="TableParagraph"/>
              <w:spacing w:before="29"/>
              <w:ind w:left="62" w:right="61"/>
            </w:pPr>
            <w:r>
              <w:t>Concentrate</w:t>
            </w:r>
            <w:r>
              <w:rPr>
                <w:spacing w:val="-14"/>
              </w:rPr>
              <w:t xml:space="preserve"> </w:t>
            </w:r>
            <w:r>
              <w:t xml:space="preserve">for suspension for </w:t>
            </w:r>
            <w:r>
              <w:rPr>
                <w:spacing w:val="-2"/>
              </w:rPr>
              <w:t>injection</w:t>
            </w:r>
          </w:p>
        </w:tc>
      </w:tr>
      <w:tr w:rsidR="00A2171C" w14:paraId="0235366D" w14:textId="77777777">
        <w:trPr>
          <w:trHeight w:val="546"/>
        </w:trPr>
        <w:tc>
          <w:tcPr>
            <w:tcW w:w="1313" w:type="dxa"/>
          </w:tcPr>
          <w:p w14:paraId="1BF9C9EF" w14:textId="77777777" w:rsidR="00A2171C" w:rsidRDefault="009F4632" w:rsidP="009F4632">
            <w:pPr>
              <w:pStyle w:val="TableParagraph"/>
              <w:spacing w:before="20"/>
              <w:ind w:left="50" w:right="55"/>
              <w:rPr>
                <w:b/>
              </w:rPr>
            </w:pPr>
            <w:r>
              <w:rPr>
                <w:b/>
              </w:rPr>
              <w:t>Strength</w:t>
            </w:r>
            <w:r>
              <w:rPr>
                <w:b/>
                <w:spacing w:val="-14"/>
              </w:rPr>
              <w:t xml:space="preserve"> </w:t>
            </w:r>
            <w:r>
              <w:rPr>
                <w:b/>
              </w:rPr>
              <w:t xml:space="preserve">per </w:t>
            </w:r>
            <w:r>
              <w:rPr>
                <w:b/>
                <w:spacing w:val="-4"/>
              </w:rPr>
              <w:t>dose</w:t>
            </w:r>
          </w:p>
        </w:tc>
        <w:tc>
          <w:tcPr>
            <w:tcW w:w="1951" w:type="dxa"/>
            <w:gridSpan w:val="2"/>
          </w:tcPr>
          <w:p w14:paraId="58C4A71F" w14:textId="77777777" w:rsidR="00A2171C" w:rsidRDefault="009F4632" w:rsidP="009F4632">
            <w:pPr>
              <w:pStyle w:val="TableParagraph"/>
              <w:spacing w:before="20"/>
              <w:ind w:left="352" w:hanging="183"/>
            </w:pPr>
            <w:r>
              <w:t>15/15</w:t>
            </w:r>
            <w:r>
              <w:rPr>
                <w:spacing w:val="-14"/>
              </w:rPr>
              <w:t xml:space="preserve"> </w:t>
            </w:r>
            <w:r>
              <w:t>micrograms (0.3 mL dose)</w:t>
            </w:r>
          </w:p>
        </w:tc>
        <w:tc>
          <w:tcPr>
            <w:tcW w:w="2128" w:type="dxa"/>
          </w:tcPr>
          <w:p w14:paraId="0B4C2D2D" w14:textId="77777777" w:rsidR="00A2171C" w:rsidRDefault="009F4632" w:rsidP="009F4632">
            <w:pPr>
              <w:pStyle w:val="TableParagraph"/>
              <w:spacing w:before="20"/>
              <w:ind w:left="439" w:right="358" w:hanging="72"/>
            </w:pPr>
            <w:r>
              <w:t>5/5</w:t>
            </w:r>
            <w:r>
              <w:rPr>
                <w:spacing w:val="-14"/>
              </w:rPr>
              <w:t xml:space="preserve"> </w:t>
            </w:r>
            <w:r>
              <w:t>micrograms (0.2 mL dose)</w:t>
            </w:r>
          </w:p>
        </w:tc>
        <w:tc>
          <w:tcPr>
            <w:tcW w:w="1986" w:type="dxa"/>
            <w:gridSpan w:val="2"/>
          </w:tcPr>
          <w:p w14:paraId="046DD3D2" w14:textId="77777777" w:rsidR="00A2171C" w:rsidRDefault="009F4632" w:rsidP="009F4632">
            <w:pPr>
              <w:pStyle w:val="TableParagraph"/>
              <w:spacing w:before="20"/>
              <w:ind w:left="368" w:right="290" w:hanging="75"/>
            </w:pPr>
            <w:r>
              <w:t>5/5</w:t>
            </w:r>
            <w:r>
              <w:rPr>
                <w:spacing w:val="-14"/>
              </w:rPr>
              <w:t xml:space="preserve"> </w:t>
            </w:r>
            <w:r>
              <w:t>micrograms (0.3 mL dose)</w:t>
            </w:r>
          </w:p>
        </w:tc>
        <w:tc>
          <w:tcPr>
            <w:tcW w:w="2123" w:type="dxa"/>
          </w:tcPr>
          <w:p w14:paraId="0463C2CF" w14:textId="77777777" w:rsidR="00A2171C" w:rsidRDefault="009F4632" w:rsidP="009F4632">
            <w:pPr>
              <w:pStyle w:val="TableParagraph"/>
              <w:spacing w:before="20"/>
              <w:ind w:left="435" w:right="194" w:hanging="239"/>
            </w:pPr>
            <w:r>
              <w:t>1.5/1.5</w:t>
            </w:r>
            <w:r>
              <w:rPr>
                <w:spacing w:val="-14"/>
              </w:rPr>
              <w:t xml:space="preserve"> </w:t>
            </w:r>
            <w:r>
              <w:t>micrograms (0.2 mL dose)</w:t>
            </w:r>
          </w:p>
        </w:tc>
      </w:tr>
      <w:tr w:rsidR="00A2171C" w14:paraId="5A2DB964" w14:textId="77777777">
        <w:trPr>
          <w:trHeight w:val="273"/>
        </w:trPr>
        <w:tc>
          <w:tcPr>
            <w:tcW w:w="1313" w:type="dxa"/>
          </w:tcPr>
          <w:p w14:paraId="4E75A20D" w14:textId="77777777" w:rsidR="00A2171C" w:rsidRDefault="009F4632" w:rsidP="009F4632">
            <w:pPr>
              <w:pStyle w:val="TableParagraph"/>
              <w:spacing w:before="8" w:line="245" w:lineRule="exact"/>
              <w:ind w:left="50"/>
              <w:rPr>
                <w:b/>
              </w:rPr>
            </w:pPr>
            <w:r>
              <w:rPr>
                <w:b/>
              </w:rPr>
              <w:t>Fill</w:t>
            </w:r>
            <w:r>
              <w:rPr>
                <w:b/>
                <w:spacing w:val="-2"/>
              </w:rPr>
              <w:t xml:space="preserve"> volume</w:t>
            </w:r>
          </w:p>
        </w:tc>
        <w:tc>
          <w:tcPr>
            <w:tcW w:w="975" w:type="dxa"/>
          </w:tcPr>
          <w:p w14:paraId="11D6BE3F" w14:textId="77777777" w:rsidR="00A2171C" w:rsidRDefault="009F4632" w:rsidP="009F4632">
            <w:pPr>
              <w:pStyle w:val="TableParagraph"/>
              <w:spacing w:before="8" w:line="245" w:lineRule="exact"/>
              <w:ind w:left="112"/>
            </w:pPr>
            <w:r>
              <w:t xml:space="preserve">0.48 </w:t>
            </w:r>
            <w:r>
              <w:rPr>
                <w:spacing w:val="-5"/>
              </w:rPr>
              <w:t>mL</w:t>
            </w:r>
          </w:p>
        </w:tc>
        <w:tc>
          <w:tcPr>
            <w:tcW w:w="976" w:type="dxa"/>
          </w:tcPr>
          <w:p w14:paraId="764D221E" w14:textId="77777777" w:rsidR="00A2171C" w:rsidRDefault="009F4632" w:rsidP="009F4632">
            <w:pPr>
              <w:pStyle w:val="TableParagraph"/>
              <w:spacing w:before="8" w:line="245" w:lineRule="exact"/>
              <w:ind w:left="109"/>
            </w:pPr>
            <w:r>
              <w:t xml:space="preserve">2.25 </w:t>
            </w:r>
            <w:r>
              <w:rPr>
                <w:spacing w:val="-5"/>
              </w:rPr>
              <w:t>mL</w:t>
            </w:r>
          </w:p>
        </w:tc>
        <w:tc>
          <w:tcPr>
            <w:tcW w:w="2128" w:type="dxa"/>
          </w:tcPr>
          <w:p w14:paraId="0822D1B0" w14:textId="77777777" w:rsidR="00A2171C" w:rsidRDefault="009F4632" w:rsidP="009F4632">
            <w:pPr>
              <w:pStyle w:val="TableParagraph"/>
              <w:spacing w:before="8" w:line="245" w:lineRule="exact"/>
              <w:ind w:left="741"/>
            </w:pPr>
            <w:r>
              <w:t xml:space="preserve">1.3 </w:t>
            </w:r>
            <w:r>
              <w:rPr>
                <w:spacing w:val="-5"/>
              </w:rPr>
              <w:t>mL</w:t>
            </w:r>
          </w:p>
        </w:tc>
        <w:tc>
          <w:tcPr>
            <w:tcW w:w="992" w:type="dxa"/>
          </w:tcPr>
          <w:p w14:paraId="3AD2F8EC" w14:textId="77777777" w:rsidR="00A2171C" w:rsidRDefault="009F4632" w:rsidP="009F4632">
            <w:pPr>
              <w:pStyle w:val="TableParagraph"/>
              <w:spacing w:before="8" w:line="245" w:lineRule="exact"/>
              <w:ind w:left="119"/>
            </w:pPr>
            <w:r>
              <w:t xml:space="preserve">0.48 </w:t>
            </w:r>
            <w:r>
              <w:rPr>
                <w:spacing w:val="-5"/>
              </w:rPr>
              <w:t>mL</w:t>
            </w:r>
          </w:p>
        </w:tc>
        <w:tc>
          <w:tcPr>
            <w:tcW w:w="994" w:type="dxa"/>
          </w:tcPr>
          <w:p w14:paraId="4AA4411D" w14:textId="77777777" w:rsidR="00A2171C" w:rsidRDefault="009F4632" w:rsidP="009F4632">
            <w:pPr>
              <w:pStyle w:val="TableParagraph"/>
              <w:spacing w:before="8" w:line="245" w:lineRule="exact"/>
              <w:ind w:left="118"/>
            </w:pPr>
            <w:r>
              <w:t xml:space="preserve">2.25 </w:t>
            </w:r>
            <w:r>
              <w:rPr>
                <w:spacing w:val="-5"/>
              </w:rPr>
              <w:t>mL</w:t>
            </w:r>
          </w:p>
        </w:tc>
        <w:tc>
          <w:tcPr>
            <w:tcW w:w="2123" w:type="dxa"/>
          </w:tcPr>
          <w:p w14:paraId="1A62C509" w14:textId="77777777" w:rsidR="00A2171C" w:rsidRDefault="009F4632" w:rsidP="009F4632">
            <w:pPr>
              <w:pStyle w:val="TableParagraph"/>
              <w:spacing w:before="8" w:line="245" w:lineRule="exact"/>
              <w:ind w:left="737"/>
            </w:pPr>
            <w:r>
              <w:t xml:space="preserve">0.4 </w:t>
            </w:r>
            <w:r>
              <w:rPr>
                <w:spacing w:val="-5"/>
              </w:rPr>
              <w:t>mL</w:t>
            </w:r>
          </w:p>
        </w:tc>
      </w:tr>
      <w:tr w:rsidR="00A2171C" w14:paraId="38281CB0" w14:textId="77777777">
        <w:trPr>
          <w:trHeight w:val="546"/>
        </w:trPr>
        <w:tc>
          <w:tcPr>
            <w:tcW w:w="1313" w:type="dxa"/>
          </w:tcPr>
          <w:p w14:paraId="272E2A57" w14:textId="77777777" w:rsidR="00A2171C" w:rsidRDefault="009F4632" w:rsidP="009F4632">
            <w:pPr>
              <w:pStyle w:val="TableParagraph"/>
              <w:spacing w:before="20"/>
              <w:ind w:left="50"/>
              <w:rPr>
                <w:b/>
              </w:rPr>
            </w:pPr>
            <w:r>
              <w:rPr>
                <w:b/>
              </w:rPr>
              <w:t>No.</w:t>
            </w:r>
            <w:r>
              <w:rPr>
                <w:b/>
                <w:spacing w:val="-14"/>
              </w:rPr>
              <w:t xml:space="preserve"> </w:t>
            </w:r>
            <w:r>
              <w:rPr>
                <w:b/>
              </w:rPr>
              <w:t>of</w:t>
            </w:r>
            <w:r>
              <w:rPr>
                <w:b/>
                <w:spacing w:val="-14"/>
              </w:rPr>
              <w:t xml:space="preserve"> </w:t>
            </w:r>
            <w:r>
              <w:rPr>
                <w:b/>
              </w:rPr>
              <w:t>doses per vial</w:t>
            </w:r>
          </w:p>
        </w:tc>
        <w:tc>
          <w:tcPr>
            <w:tcW w:w="975" w:type="dxa"/>
          </w:tcPr>
          <w:p w14:paraId="311B0C7F" w14:textId="77777777" w:rsidR="00A2171C" w:rsidRDefault="009F4632" w:rsidP="009F4632">
            <w:pPr>
              <w:pStyle w:val="TableParagraph"/>
              <w:spacing w:before="145"/>
              <w:ind w:left="8"/>
            </w:pPr>
            <w:r>
              <w:rPr>
                <w:spacing w:val="-10"/>
              </w:rPr>
              <w:t>1</w:t>
            </w:r>
          </w:p>
        </w:tc>
        <w:tc>
          <w:tcPr>
            <w:tcW w:w="976" w:type="dxa"/>
          </w:tcPr>
          <w:p w14:paraId="75BB2326" w14:textId="77777777" w:rsidR="00A2171C" w:rsidRDefault="009F4632" w:rsidP="009F4632">
            <w:pPr>
              <w:pStyle w:val="TableParagraph"/>
              <w:spacing w:before="145"/>
              <w:ind w:left="2"/>
            </w:pPr>
            <w:r>
              <w:rPr>
                <w:spacing w:val="-10"/>
              </w:rPr>
              <w:t>6</w:t>
            </w:r>
          </w:p>
        </w:tc>
        <w:tc>
          <w:tcPr>
            <w:tcW w:w="2128" w:type="dxa"/>
          </w:tcPr>
          <w:p w14:paraId="27405FCB" w14:textId="77777777" w:rsidR="00A2171C" w:rsidRDefault="009F4632" w:rsidP="009F4632">
            <w:pPr>
              <w:pStyle w:val="TableParagraph"/>
              <w:spacing w:before="145"/>
              <w:ind w:left="67" w:right="63"/>
            </w:pPr>
            <w:r>
              <w:rPr>
                <w:spacing w:val="-5"/>
              </w:rPr>
              <w:t>10</w:t>
            </w:r>
          </w:p>
        </w:tc>
        <w:tc>
          <w:tcPr>
            <w:tcW w:w="992" w:type="dxa"/>
          </w:tcPr>
          <w:p w14:paraId="6BA7B34E" w14:textId="77777777" w:rsidR="00A2171C" w:rsidRDefault="009F4632" w:rsidP="009F4632">
            <w:pPr>
              <w:pStyle w:val="TableParagraph"/>
              <w:spacing w:before="145"/>
              <w:ind w:left="5" w:right="5"/>
            </w:pPr>
            <w:r>
              <w:rPr>
                <w:spacing w:val="-10"/>
              </w:rPr>
              <w:t>1</w:t>
            </w:r>
          </w:p>
        </w:tc>
        <w:tc>
          <w:tcPr>
            <w:tcW w:w="994" w:type="dxa"/>
          </w:tcPr>
          <w:p w14:paraId="1B9698E5" w14:textId="77777777" w:rsidR="00A2171C" w:rsidRDefault="009F4632" w:rsidP="009F4632">
            <w:pPr>
              <w:pStyle w:val="TableParagraph"/>
              <w:spacing w:before="145"/>
              <w:ind w:left="1"/>
            </w:pPr>
            <w:r>
              <w:rPr>
                <w:spacing w:val="-10"/>
              </w:rPr>
              <w:t>6</w:t>
            </w:r>
          </w:p>
        </w:tc>
        <w:tc>
          <w:tcPr>
            <w:tcW w:w="2123" w:type="dxa"/>
          </w:tcPr>
          <w:p w14:paraId="7B744FD8" w14:textId="77777777" w:rsidR="00A2171C" w:rsidRDefault="009F4632" w:rsidP="009F4632">
            <w:pPr>
              <w:pStyle w:val="TableParagraph"/>
              <w:spacing w:before="145"/>
              <w:ind w:left="62" w:right="62"/>
            </w:pPr>
            <w:r>
              <w:rPr>
                <w:spacing w:val="-5"/>
              </w:rPr>
              <w:t>10</w:t>
            </w:r>
          </w:p>
        </w:tc>
      </w:tr>
      <w:tr w:rsidR="00A2171C" w14:paraId="38C3FEF8" w14:textId="77777777">
        <w:trPr>
          <w:trHeight w:val="547"/>
        </w:trPr>
        <w:tc>
          <w:tcPr>
            <w:tcW w:w="1313" w:type="dxa"/>
          </w:tcPr>
          <w:p w14:paraId="75E1524B" w14:textId="77777777" w:rsidR="00A2171C" w:rsidRDefault="009F4632" w:rsidP="009F4632">
            <w:pPr>
              <w:pStyle w:val="TableParagraph"/>
              <w:spacing w:before="145"/>
              <w:ind w:left="50"/>
              <w:rPr>
                <w:b/>
              </w:rPr>
            </w:pPr>
            <w:r>
              <w:rPr>
                <w:b/>
                <w:spacing w:val="-2"/>
              </w:rPr>
              <w:t>Dilution</w:t>
            </w:r>
          </w:p>
        </w:tc>
        <w:tc>
          <w:tcPr>
            <w:tcW w:w="1951" w:type="dxa"/>
            <w:gridSpan w:val="2"/>
          </w:tcPr>
          <w:p w14:paraId="601EF697" w14:textId="77777777" w:rsidR="00A2171C" w:rsidRDefault="009F4632" w:rsidP="009F4632">
            <w:pPr>
              <w:pStyle w:val="TableParagraph"/>
              <w:spacing w:before="145"/>
              <w:ind w:left="393"/>
            </w:pPr>
            <w:r>
              <w:t>Do</w:t>
            </w:r>
            <w:r>
              <w:rPr>
                <w:spacing w:val="-3"/>
              </w:rPr>
              <w:t xml:space="preserve"> </w:t>
            </w:r>
            <w:r>
              <w:t xml:space="preserve">not </w:t>
            </w:r>
            <w:r>
              <w:rPr>
                <w:spacing w:val="-2"/>
              </w:rPr>
              <w:t>dilute</w:t>
            </w:r>
          </w:p>
        </w:tc>
        <w:tc>
          <w:tcPr>
            <w:tcW w:w="2128" w:type="dxa"/>
          </w:tcPr>
          <w:p w14:paraId="1EE6D5B3" w14:textId="77777777" w:rsidR="00A2171C" w:rsidRDefault="009F4632" w:rsidP="009F4632">
            <w:pPr>
              <w:pStyle w:val="TableParagraph"/>
              <w:spacing w:before="145"/>
              <w:ind w:left="67" w:right="62"/>
            </w:pPr>
            <w:r>
              <w:t>Requires</w:t>
            </w:r>
            <w:r>
              <w:rPr>
                <w:spacing w:val="-2"/>
              </w:rPr>
              <w:t xml:space="preserve"> dilution</w:t>
            </w:r>
          </w:p>
        </w:tc>
        <w:tc>
          <w:tcPr>
            <w:tcW w:w="1986" w:type="dxa"/>
            <w:gridSpan w:val="2"/>
          </w:tcPr>
          <w:p w14:paraId="18A0FB83" w14:textId="77777777" w:rsidR="00A2171C" w:rsidRDefault="009F4632" w:rsidP="009F4632">
            <w:pPr>
              <w:pStyle w:val="TableParagraph"/>
              <w:spacing w:before="145"/>
              <w:ind w:left="407"/>
            </w:pPr>
            <w:r>
              <w:t>Do</w:t>
            </w:r>
            <w:r>
              <w:rPr>
                <w:spacing w:val="-3"/>
              </w:rPr>
              <w:t xml:space="preserve"> </w:t>
            </w:r>
            <w:r>
              <w:t xml:space="preserve">not </w:t>
            </w:r>
            <w:r>
              <w:rPr>
                <w:spacing w:val="-2"/>
              </w:rPr>
              <w:t>dilute</w:t>
            </w:r>
          </w:p>
        </w:tc>
        <w:tc>
          <w:tcPr>
            <w:tcW w:w="2123" w:type="dxa"/>
          </w:tcPr>
          <w:p w14:paraId="72DD8F01" w14:textId="77777777" w:rsidR="00A2171C" w:rsidRDefault="009F4632" w:rsidP="009F4632">
            <w:pPr>
              <w:pStyle w:val="TableParagraph"/>
              <w:spacing w:before="145"/>
              <w:ind w:left="63" w:right="61"/>
            </w:pPr>
            <w:r>
              <w:t>Requires</w:t>
            </w:r>
            <w:r>
              <w:rPr>
                <w:spacing w:val="-2"/>
              </w:rPr>
              <w:t xml:space="preserve"> dilution</w:t>
            </w:r>
          </w:p>
        </w:tc>
      </w:tr>
    </w:tbl>
    <w:p w14:paraId="52192F42" w14:textId="77777777" w:rsidR="00A2171C" w:rsidRDefault="00A2171C" w:rsidP="009F4632">
      <w:pPr>
        <w:pStyle w:val="BodyText"/>
        <w:spacing w:before="74"/>
        <w:ind w:left="0"/>
        <w:jc w:val="left"/>
        <w:rPr>
          <w:b/>
          <w:sz w:val="28"/>
        </w:rPr>
      </w:pPr>
    </w:p>
    <w:p w14:paraId="2B36D58A" w14:textId="77777777" w:rsidR="00A2171C" w:rsidRDefault="009F4632" w:rsidP="009F4632">
      <w:pPr>
        <w:pStyle w:val="BodyText"/>
        <w:spacing w:before="0"/>
        <w:ind w:right="698"/>
        <w:jc w:val="left"/>
      </w:pPr>
      <w:r>
        <w:t xml:space="preserve">COMIRNATY Original/Omicron BA.4-5 (Grey, </w:t>
      </w:r>
      <w:proofErr w:type="gramStart"/>
      <w:r>
        <w:t>Orange</w:t>
      </w:r>
      <w:proofErr w:type="gramEnd"/>
      <w:r>
        <w:t xml:space="preserve"> and Maroon cap) is a white to off- white frozen suspension.</w:t>
      </w:r>
    </w:p>
    <w:p w14:paraId="71AACB73" w14:textId="77777777" w:rsidR="00A2171C" w:rsidRDefault="00A2171C" w:rsidP="009F4632">
      <w:pPr>
        <w:sectPr w:rsidR="00A2171C">
          <w:headerReference w:type="default" r:id="rId8"/>
          <w:footerReference w:type="default" r:id="rId9"/>
          <w:type w:val="continuous"/>
          <w:pgSz w:w="11910" w:h="16850"/>
          <w:pgMar w:top="1420" w:right="740" w:bottom="980" w:left="740" w:header="0" w:footer="781" w:gutter="0"/>
          <w:pgNumType w:start="1"/>
          <w:cols w:space="720"/>
        </w:sectPr>
      </w:pPr>
    </w:p>
    <w:p w14:paraId="404BDD15" w14:textId="77777777" w:rsidR="00A2171C" w:rsidRDefault="009F4632" w:rsidP="009F4632">
      <w:pPr>
        <w:pStyle w:val="BodyText"/>
        <w:spacing w:before="78"/>
        <w:jc w:val="left"/>
      </w:pPr>
      <w:bookmarkStart w:id="5" w:name="4._CLINICAL_PARTICULARS"/>
      <w:bookmarkStart w:id="6" w:name="4.1_Therapeutic_indications"/>
      <w:bookmarkStart w:id="7" w:name="4.2_Dose_and_method_of_administration"/>
      <w:bookmarkStart w:id="8" w:name="Dosage"/>
      <w:bookmarkStart w:id="9" w:name="Severely_immunocompromised_aged_12_years"/>
      <w:bookmarkStart w:id="10" w:name="Elderly_population"/>
      <w:bookmarkEnd w:id="5"/>
      <w:bookmarkEnd w:id="6"/>
      <w:bookmarkEnd w:id="7"/>
      <w:bookmarkEnd w:id="8"/>
      <w:bookmarkEnd w:id="9"/>
      <w:bookmarkEnd w:id="10"/>
      <w:r>
        <w:lastRenderedPageBreak/>
        <w:t>COMIRNATY</w:t>
      </w:r>
      <w:r>
        <w:rPr>
          <w:spacing w:val="-4"/>
        </w:rPr>
        <w:t xml:space="preserve"> </w:t>
      </w:r>
      <w:r>
        <w:t>Original/Omicron</w:t>
      </w:r>
      <w:r>
        <w:rPr>
          <w:spacing w:val="-1"/>
        </w:rPr>
        <w:t xml:space="preserve"> </w:t>
      </w:r>
      <w:r>
        <w:t>BA.4-5</w:t>
      </w:r>
      <w:r>
        <w:rPr>
          <w:spacing w:val="-1"/>
        </w:rPr>
        <w:t xml:space="preserve"> </w:t>
      </w:r>
      <w:r>
        <w:t>(Blue</w:t>
      </w:r>
      <w:r>
        <w:rPr>
          <w:spacing w:val="-1"/>
        </w:rPr>
        <w:t xml:space="preserve"> </w:t>
      </w:r>
      <w:r>
        <w:t>cap)</w:t>
      </w:r>
      <w:r>
        <w:rPr>
          <w:spacing w:val="-1"/>
        </w:rPr>
        <w:t xml:space="preserve"> </w:t>
      </w:r>
      <w:r>
        <w:t>is</w:t>
      </w:r>
      <w:r>
        <w:rPr>
          <w:spacing w:val="-2"/>
        </w:rPr>
        <w:t xml:space="preserve"> </w:t>
      </w:r>
      <w:r>
        <w:t>a</w:t>
      </w:r>
      <w:r>
        <w:rPr>
          <w:spacing w:val="-1"/>
        </w:rPr>
        <w:t xml:space="preserve"> </w:t>
      </w:r>
      <w:r>
        <w:t>clear</w:t>
      </w:r>
      <w:r>
        <w:rPr>
          <w:spacing w:val="-1"/>
        </w:rPr>
        <w:t xml:space="preserve"> </w:t>
      </w:r>
      <w:r>
        <w:t>to</w:t>
      </w:r>
      <w:r>
        <w:rPr>
          <w:spacing w:val="-1"/>
        </w:rPr>
        <w:t xml:space="preserve"> </w:t>
      </w:r>
      <w:r>
        <w:t>slightly</w:t>
      </w:r>
      <w:r>
        <w:rPr>
          <w:spacing w:val="-1"/>
        </w:rPr>
        <w:t xml:space="preserve"> </w:t>
      </w:r>
      <w:r>
        <w:t>opalescent</w:t>
      </w:r>
      <w:r>
        <w:rPr>
          <w:spacing w:val="-1"/>
        </w:rPr>
        <w:t xml:space="preserve"> </w:t>
      </w:r>
      <w:r>
        <w:rPr>
          <w:spacing w:val="-2"/>
        </w:rPr>
        <w:t>solution.</w:t>
      </w:r>
    </w:p>
    <w:p w14:paraId="396D5475" w14:textId="77777777" w:rsidR="00A2171C" w:rsidRDefault="00A2171C" w:rsidP="009F4632">
      <w:pPr>
        <w:pStyle w:val="BodyText"/>
        <w:spacing w:before="85"/>
        <w:ind w:left="0"/>
        <w:jc w:val="left"/>
      </w:pPr>
    </w:p>
    <w:p w14:paraId="324DE093" w14:textId="77777777" w:rsidR="00A2171C" w:rsidRDefault="009F4632" w:rsidP="009F4632">
      <w:pPr>
        <w:pStyle w:val="Heading1"/>
        <w:numPr>
          <w:ilvl w:val="0"/>
          <w:numId w:val="24"/>
        </w:numPr>
        <w:tabs>
          <w:tab w:val="left" w:pos="1127"/>
        </w:tabs>
        <w:spacing w:before="1"/>
        <w:ind w:hanging="427"/>
      </w:pPr>
      <w:r>
        <w:t>CLINICAL</w:t>
      </w:r>
      <w:r>
        <w:rPr>
          <w:spacing w:val="-9"/>
        </w:rPr>
        <w:t xml:space="preserve"> </w:t>
      </w:r>
      <w:r>
        <w:rPr>
          <w:spacing w:val="-2"/>
        </w:rPr>
        <w:t>PARTICULARS</w:t>
      </w:r>
    </w:p>
    <w:p w14:paraId="70AD3999" w14:textId="77777777" w:rsidR="00A2171C" w:rsidRDefault="00A2171C" w:rsidP="009F4632">
      <w:pPr>
        <w:pStyle w:val="BodyText"/>
        <w:spacing w:before="37"/>
        <w:ind w:left="0"/>
        <w:jc w:val="left"/>
        <w:rPr>
          <w:b/>
          <w:sz w:val="28"/>
        </w:rPr>
      </w:pPr>
    </w:p>
    <w:p w14:paraId="40878663" w14:textId="77777777" w:rsidR="00A2171C" w:rsidRDefault="009F4632" w:rsidP="009F4632">
      <w:pPr>
        <w:pStyle w:val="Heading2"/>
        <w:numPr>
          <w:ilvl w:val="1"/>
          <w:numId w:val="24"/>
        </w:numPr>
        <w:tabs>
          <w:tab w:val="left" w:pos="1126"/>
        </w:tabs>
        <w:ind w:left="1126" w:hanging="426"/>
      </w:pPr>
      <w:r>
        <w:t>Therapeutic</w:t>
      </w:r>
      <w:r>
        <w:rPr>
          <w:spacing w:val="-6"/>
        </w:rPr>
        <w:t xml:space="preserve"> </w:t>
      </w:r>
      <w:r>
        <w:rPr>
          <w:spacing w:val="-2"/>
        </w:rPr>
        <w:t>indications</w:t>
      </w:r>
    </w:p>
    <w:p w14:paraId="2A3B5BB5" w14:textId="77777777" w:rsidR="00A2171C" w:rsidRDefault="009F4632" w:rsidP="009F4632">
      <w:pPr>
        <w:spacing w:before="239"/>
        <w:ind w:left="700" w:right="696"/>
        <w:rPr>
          <w:sz w:val="24"/>
        </w:rPr>
      </w:pPr>
      <w:r>
        <w:rPr>
          <w:sz w:val="24"/>
        </w:rPr>
        <w:t>COMIRNATY</w:t>
      </w:r>
      <w:r>
        <w:rPr>
          <w:spacing w:val="-15"/>
          <w:sz w:val="24"/>
        </w:rPr>
        <w:t xml:space="preserve"> </w:t>
      </w:r>
      <w:r>
        <w:rPr>
          <w:sz w:val="24"/>
        </w:rPr>
        <w:t>Original/Omicron</w:t>
      </w:r>
      <w:r>
        <w:rPr>
          <w:spacing w:val="-15"/>
          <w:sz w:val="24"/>
        </w:rPr>
        <w:t xml:space="preserve"> </w:t>
      </w:r>
      <w:r>
        <w:rPr>
          <w:sz w:val="24"/>
        </w:rPr>
        <w:t>BA.4-5</w:t>
      </w:r>
      <w:r>
        <w:rPr>
          <w:spacing w:val="-15"/>
          <w:sz w:val="24"/>
        </w:rPr>
        <w:t xml:space="preserve"> </w:t>
      </w:r>
      <w:r>
        <w:rPr>
          <w:sz w:val="24"/>
        </w:rPr>
        <w:t>Vaccine</w:t>
      </w:r>
      <w:r>
        <w:rPr>
          <w:spacing w:val="-15"/>
          <w:sz w:val="24"/>
        </w:rPr>
        <w:t xml:space="preserve"> </w:t>
      </w:r>
      <w:r>
        <w:rPr>
          <w:sz w:val="24"/>
        </w:rPr>
        <w:t>has</w:t>
      </w:r>
      <w:r>
        <w:rPr>
          <w:spacing w:val="-15"/>
          <w:sz w:val="24"/>
        </w:rPr>
        <w:t xml:space="preserve"> </w:t>
      </w:r>
      <w:r>
        <w:rPr>
          <w:b/>
          <w:sz w:val="24"/>
        </w:rPr>
        <w:t>provisional</w:t>
      </w:r>
      <w:r>
        <w:rPr>
          <w:b/>
          <w:spacing w:val="-15"/>
          <w:sz w:val="24"/>
        </w:rPr>
        <w:t xml:space="preserve"> </w:t>
      </w:r>
      <w:r>
        <w:rPr>
          <w:b/>
          <w:sz w:val="24"/>
        </w:rPr>
        <w:t>approval</w:t>
      </w:r>
      <w:r>
        <w:rPr>
          <w:b/>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 xml:space="preserve">indication </w:t>
      </w:r>
      <w:r>
        <w:rPr>
          <w:spacing w:val="-2"/>
          <w:sz w:val="24"/>
        </w:rPr>
        <w:t>below:</w:t>
      </w:r>
    </w:p>
    <w:p w14:paraId="4239FD21" w14:textId="77777777" w:rsidR="00A2171C" w:rsidRDefault="009F4632" w:rsidP="009F4632">
      <w:pPr>
        <w:pStyle w:val="BodyText"/>
        <w:ind w:right="695"/>
        <w:jc w:val="left"/>
      </w:pPr>
      <w:r>
        <w:t>Active</w:t>
      </w:r>
      <w:r>
        <w:rPr>
          <w:spacing w:val="-14"/>
        </w:rPr>
        <w:t xml:space="preserve"> </w:t>
      </w:r>
      <w:proofErr w:type="spellStart"/>
      <w:r>
        <w:t>immunisation</w:t>
      </w:r>
      <w:proofErr w:type="spellEnd"/>
      <w:r>
        <w:rPr>
          <w:spacing w:val="-13"/>
        </w:rPr>
        <w:t xml:space="preserve"> </w:t>
      </w:r>
      <w:r>
        <w:t>to</w:t>
      </w:r>
      <w:r>
        <w:rPr>
          <w:spacing w:val="-13"/>
        </w:rPr>
        <w:t xml:space="preserve"> </w:t>
      </w:r>
      <w:r>
        <w:t>prevent</w:t>
      </w:r>
      <w:r>
        <w:rPr>
          <w:spacing w:val="-11"/>
        </w:rPr>
        <w:t xml:space="preserve"> </w:t>
      </w:r>
      <w:r>
        <w:t>coronavirus</w:t>
      </w:r>
      <w:r>
        <w:rPr>
          <w:spacing w:val="-13"/>
        </w:rPr>
        <w:t xml:space="preserve"> </w:t>
      </w:r>
      <w:r>
        <w:t>disease</w:t>
      </w:r>
      <w:r>
        <w:rPr>
          <w:spacing w:val="-14"/>
        </w:rPr>
        <w:t xml:space="preserve"> </w:t>
      </w:r>
      <w:r>
        <w:t>2019</w:t>
      </w:r>
      <w:r>
        <w:rPr>
          <w:spacing w:val="-13"/>
        </w:rPr>
        <w:t xml:space="preserve"> </w:t>
      </w:r>
      <w:r>
        <w:t>(COVID-19)</w:t>
      </w:r>
      <w:r>
        <w:rPr>
          <w:spacing w:val="-11"/>
        </w:rPr>
        <w:t xml:space="preserve"> </w:t>
      </w:r>
      <w:r>
        <w:t>caused</w:t>
      </w:r>
      <w:r>
        <w:rPr>
          <w:spacing w:val="-13"/>
        </w:rPr>
        <w:t xml:space="preserve"> </w:t>
      </w:r>
      <w:r>
        <w:t>by</w:t>
      </w:r>
      <w:r>
        <w:rPr>
          <w:spacing w:val="-13"/>
        </w:rPr>
        <w:t xml:space="preserve"> </w:t>
      </w:r>
      <w:r>
        <w:t>SARS-</w:t>
      </w:r>
      <w:proofErr w:type="spellStart"/>
      <w:r>
        <w:t>CoV</w:t>
      </w:r>
      <w:proofErr w:type="spellEnd"/>
      <w:r>
        <w:t>- 2, in individuals 6 months of age and older.</w:t>
      </w:r>
    </w:p>
    <w:p w14:paraId="45B0B4AD" w14:textId="77777777" w:rsidR="00A2171C" w:rsidRDefault="009F4632" w:rsidP="009F4632">
      <w:pPr>
        <w:pStyle w:val="BodyText"/>
        <w:jc w:val="left"/>
      </w:pPr>
      <w:r>
        <w:t>The</w:t>
      </w:r>
      <w:r>
        <w:rPr>
          <w:spacing w:val="-5"/>
        </w:rPr>
        <w:t xml:space="preserve"> </w:t>
      </w:r>
      <w:r>
        <w:t>use</w:t>
      </w:r>
      <w:r>
        <w:rPr>
          <w:spacing w:val="-1"/>
        </w:rPr>
        <w:t xml:space="preserve"> </w:t>
      </w:r>
      <w:r>
        <w:t>of</w:t>
      </w:r>
      <w:r>
        <w:rPr>
          <w:spacing w:val="-1"/>
        </w:rPr>
        <w:t xml:space="preserve"> </w:t>
      </w:r>
      <w:r>
        <w:t>this vaccine should</w:t>
      </w:r>
      <w:r>
        <w:rPr>
          <w:spacing w:val="-1"/>
        </w:rPr>
        <w:t xml:space="preserve"> </w:t>
      </w:r>
      <w:r>
        <w:t>be in accordance</w:t>
      </w:r>
      <w:r>
        <w:rPr>
          <w:spacing w:val="-2"/>
        </w:rPr>
        <w:t xml:space="preserve"> </w:t>
      </w:r>
      <w:r>
        <w:t xml:space="preserve">with official </w:t>
      </w:r>
      <w:r>
        <w:rPr>
          <w:spacing w:val="-2"/>
        </w:rPr>
        <w:t>recommendations.</w:t>
      </w:r>
    </w:p>
    <w:p w14:paraId="27103AF3" w14:textId="77777777" w:rsidR="00A2171C" w:rsidRDefault="009F4632" w:rsidP="009F4632">
      <w:pPr>
        <w:pStyle w:val="BodyText"/>
        <w:ind w:right="696"/>
        <w:jc w:val="left"/>
      </w:pPr>
      <w:r>
        <w:t xml:space="preserve">The decision has been made on the basis of </w:t>
      </w:r>
      <w:proofErr w:type="gramStart"/>
      <w:r>
        <w:t>short term</w:t>
      </w:r>
      <w:proofErr w:type="gramEnd"/>
      <w:r>
        <w:t xml:space="preserve"> immunogenicity and safety data. Continued approval depends on the</w:t>
      </w:r>
      <w:r>
        <w:rPr>
          <w:spacing w:val="-1"/>
        </w:rPr>
        <w:t xml:space="preserve"> </w:t>
      </w:r>
      <w:r>
        <w:t>evidence</w:t>
      </w:r>
      <w:r>
        <w:rPr>
          <w:spacing w:val="-1"/>
        </w:rPr>
        <w:t xml:space="preserve"> </w:t>
      </w:r>
      <w:r>
        <w:t xml:space="preserve">of </w:t>
      </w:r>
      <w:proofErr w:type="gramStart"/>
      <w:r>
        <w:t>longer</w:t>
      </w:r>
      <w:r>
        <w:rPr>
          <w:spacing w:val="-2"/>
        </w:rPr>
        <w:t xml:space="preserve"> </w:t>
      </w:r>
      <w:r>
        <w:t>term</w:t>
      </w:r>
      <w:proofErr w:type="gramEnd"/>
      <w:r>
        <w:t xml:space="preserve"> efficacy and safety from ongoing clinical trials and post-market assessment.</w:t>
      </w:r>
    </w:p>
    <w:p w14:paraId="34B2378C" w14:textId="77777777" w:rsidR="00A2171C" w:rsidRDefault="00A2171C" w:rsidP="009F4632">
      <w:pPr>
        <w:pStyle w:val="BodyText"/>
        <w:spacing w:before="85"/>
        <w:ind w:left="0"/>
        <w:jc w:val="left"/>
      </w:pPr>
    </w:p>
    <w:p w14:paraId="3409C356" w14:textId="77777777" w:rsidR="00A2171C" w:rsidRDefault="009F4632" w:rsidP="009F4632">
      <w:pPr>
        <w:pStyle w:val="Heading2"/>
        <w:numPr>
          <w:ilvl w:val="1"/>
          <w:numId w:val="24"/>
        </w:numPr>
        <w:tabs>
          <w:tab w:val="left" w:pos="1126"/>
        </w:tabs>
        <w:spacing w:before="1"/>
        <w:ind w:left="1126" w:hanging="426"/>
      </w:pPr>
      <w:r>
        <w:t>Dose</w:t>
      </w:r>
      <w:r>
        <w:rPr>
          <w:spacing w:val="-6"/>
        </w:rPr>
        <w:t xml:space="preserve"> </w:t>
      </w:r>
      <w:r>
        <w:t>and</w:t>
      </w:r>
      <w:r>
        <w:rPr>
          <w:spacing w:val="-3"/>
        </w:rPr>
        <w:t xml:space="preserve"> </w:t>
      </w:r>
      <w:r>
        <w:t>method</w:t>
      </w:r>
      <w:r>
        <w:rPr>
          <w:spacing w:val="-3"/>
        </w:rPr>
        <w:t xml:space="preserve"> </w:t>
      </w:r>
      <w:r>
        <w:t>of</w:t>
      </w:r>
      <w:r>
        <w:rPr>
          <w:spacing w:val="-5"/>
        </w:rPr>
        <w:t xml:space="preserve"> </w:t>
      </w:r>
      <w:proofErr w:type="gramStart"/>
      <w:r>
        <w:rPr>
          <w:spacing w:val="-2"/>
        </w:rPr>
        <w:t>administration</w:t>
      </w:r>
      <w:proofErr w:type="gramEnd"/>
    </w:p>
    <w:p w14:paraId="75978D09" w14:textId="77777777" w:rsidR="00A2171C" w:rsidRDefault="009F4632" w:rsidP="009F4632">
      <w:pPr>
        <w:pStyle w:val="Heading4"/>
        <w:spacing w:before="238"/>
        <w:jc w:val="left"/>
      </w:pPr>
      <w:r>
        <w:rPr>
          <w:spacing w:val="-2"/>
        </w:rPr>
        <w:t>Dosage</w:t>
      </w:r>
    </w:p>
    <w:p w14:paraId="520A8775" w14:textId="77777777" w:rsidR="00A2171C" w:rsidRDefault="00A2171C" w:rsidP="009F4632">
      <w:pPr>
        <w:pStyle w:val="BodyText"/>
        <w:spacing w:before="6"/>
        <w:ind w:left="0"/>
        <w:jc w:val="left"/>
        <w:rPr>
          <w:b/>
          <w:sz w:val="1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332"/>
        <w:gridCol w:w="1332"/>
        <w:gridCol w:w="4229"/>
      </w:tblGrid>
      <w:tr w:rsidR="00A2171C" w14:paraId="25C8D390" w14:textId="77777777">
        <w:trPr>
          <w:trHeight w:val="506"/>
        </w:trPr>
        <w:tc>
          <w:tcPr>
            <w:tcW w:w="2835" w:type="dxa"/>
          </w:tcPr>
          <w:p w14:paraId="78FB70A3" w14:textId="77777777" w:rsidR="00A2171C" w:rsidRDefault="009F4632" w:rsidP="009F4632">
            <w:pPr>
              <w:pStyle w:val="TableParagraph"/>
              <w:spacing w:line="252" w:lineRule="exact"/>
              <w:ind w:left="55"/>
              <w:rPr>
                <w:b/>
              </w:rPr>
            </w:pPr>
            <w:r>
              <w:rPr>
                <w:b/>
              </w:rPr>
              <w:t>Strength</w:t>
            </w:r>
            <w:r>
              <w:rPr>
                <w:b/>
                <w:spacing w:val="-12"/>
              </w:rPr>
              <w:t xml:space="preserve"> </w:t>
            </w:r>
            <w:r>
              <w:rPr>
                <w:b/>
              </w:rPr>
              <w:t>and</w:t>
            </w:r>
            <w:r>
              <w:rPr>
                <w:b/>
                <w:spacing w:val="-12"/>
              </w:rPr>
              <w:t xml:space="preserve"> </w:t>
            </w:r>
            <w:r>
              <w:rPr>
                <w:b/>
              </w:rPr>
              <w:t>Age</w:t>
            </w:r>
            <w:r>
              <w:rPr>
                <w:b/>
                <w:spacing w:val="-13"/>
              </w:rPr>
              <w:t xml:space="preserve"> </w:t>
            </w:r>
            <w:r>
              <w:rPr>
                <w:b/>
              </w:rPr>
              <w:t xml:space="preserve">of </w:t>
            </w:r>
            <w:r>
              <w:rPr>
                <w:b/>
                <w:spacing w:val="-2"/>
              </w:rPr>
              <w:t>Individual</w:t>
            </w:r>
          </w:p>
        </w:tc>
        <w:tc>
          <w:tcPr>
            <w:tcW w:w="1332" w:type="dxa"/>
          </w:tcPr>
          <w:p w14:paraId="611D14F3" w14:textId="77777777" w:rsidR="00A2171C" w:rsidRDefault="009F4632" w:rsidP="009F4632">
            <w:pPr>
              <w:pStyle w:val="TableParagraph"/>
              <w:spacing w:line="252" w:lineRule="exact"/>
              <w:ind w:left="100" w:right="85" w:firstLine="163"/>
              <w:rPr>
                <w:b/>
              </w:rPr>
            </w:pPr>
            <w:r>
              <w:rPr>
                <w:b/>
              </w:rPr>
              <w:t>Cap and Label</w:t>
            </w:r>
            <w:r>
              <w:rPr>
                <w:b/>
                <w:spacing w:val="-14"/>
              </w:rPr>
              <w:t xml:space="preserve"> </w:t>
            </w:r>
            <w:r>
              <w:rPr>
                <w:b/>
              </w:rPr>
              <w:t>Color</w:t>
            </w:r>
          </w:p>
        </w:tc>
        <w:tc>
          <w:tcPr>
            <w:tcW w:w="1332" w:type="dxa"/>
          </w:tcPr>
          <w:p w14:paraId="33B9924F" w14:textId="77777777" w:rsidR="00A2171C" w:rsidRDefault="009F4632" w:rsidP="009F4632">
            <w:pPr>
              <w:pStyle w:val="TableParagraph"/>
              <w:spacing w:line="252" w:lineRule="exact"/>
              <w:ind w:left="172" w:right="85" w:firstLine="4"/>
              <w:rPr>
                <w:b/>
              </w:rPr>
            </w:pPr>
            <w:r>
              <w:rPr>
                <w:b/>
              </w:rPr>
              <w:t>Volume</w:t>
            </w:r>
            <w:r>
              <w:rPr>
                <w:b/>
                <w:spacing w:val="-14"/>
              </w:rPr>
              <w:t xml:space="preserve"> </w:t>
            </w:r>
            <w:r>
              <w:rPr>
                <w:b/>
              </w:rPr>
              <w:t>of Each</w:t>
            </w:r>
            <w:r>
              <w:rPr>
                <w:b/>
                <w:spacing w:val="-3"/>
              </w:rPr>
              <w:t xml:space="preserve"> </w:t>
            </w:r>
            <w:r>
              <w:rPr>
                <w:b/>
                <w:spacing w:val="-4"/>
              </w:rPr>
              <w:t>Dose</w:t>
            </w:r>
          </w:p>
        </w:tc>
        <w:tc>
          <w:tcPr>
            <w:tcW w:w="4229" w:type="dxa"/>
          </w:tcPr>
          <w:p w14:paraId="712EA6FB" w14:textId="77777777" w:rsidR="00A2171C" w:rsidRDefault="009F4632" w:rsidP="009F4632">
            <w:pPr>
              <w:pStyle w:val="TableParagraph"/>
              <w:spacing w:line="252" w:lineRule="exact"/>
              <w:ind w:left="1262" w:hanging="932"/>
              <w:rPr>
                <w:b/>
              </w:rPr>
            </w:pPr>
            <w:r>
              <w:rPr>
                <w:b/>
              </w:rPr>
              <w:t>Dose</w:t>
            </w:r>
            <w:r>
              <w:rPr>
                <w:b/>
                <w:spacing w:val="-7"/>
              </w:rPr>
              <w:t xml:space="preserve"> </w:t>
            </w:r>
            <w:r>
              <w:rPr>
                <w:b/>
              </w:rPr>
              <w:t>Schedule</w:t>
            </w:r>
            <w:r>
              <w:rPr>
                <w:b/>
                <w:spacing w:val="-8"/>
              </w:rPr>
              <w:t xml:space="preserve"> </w:t>
            </w:r>
            <w:r>
              <w:rPr>
                <w:b/>
              </w:rPr>
              <w:t>for</w:t>
            </w:r>
            <w:r>
              <w:rPr>
                <w:b/>
                <w:spacing w:val="-7"/>
              </w:rPr>
              <w:t xml:space="preserve"> </w:t>
            </w:r>
            <w:r>
              <w:rPr>
                <w:b/>
              </w:rPr>
              <w:t>Primary</w:t>
            </w:r>
            <w:r>
              <w:rPr>
                <w:b/>
                <w:spacing w:val="-7"/>
              </w:rPr>
              <w:t xml:space="preserve"> </w:t>
            </w:r>
            <w:r>
              <w:rPr>
                <w:b/>
              </w:rPr>
              <w:t>Series</w:t>
            </w:r>
            <w:r>
              <w:rPr>
                <w:b/>
                <w:spacing w:val="-7"/>
              </w:rPr>
              <w:t xml:space="preserve"> </w:t>
            </w:r>
            <w:r>
              <w:rPr>
                <w:b/>
              </w:rPr>
              <w:t>and Additional dose(s)</w:t>
            </w:r>
          </w:p>
        </w:tc>
      </w:tr>
      <w:tr w:rsidR="00A2171C" w14:paraId="082CD7C1" w14:textId="77777777">
        <w:trPr>
          <w:trHeight w:val="1336"/>
        </w:trPr>
        <w:tc>
          <w:tcPr>
            <w:tcW w:w="2835" w:type="dxa"/>
          </w:tcPr>
          <w:p w14:paraId="2468EFD7" w14:textId="77777777" w:rsidR="00A2171C" w:rsidRDefault="00A2171C" w:rsidP="009F4632">
            <w:pPr>
              <w:pStyle w:val="TableParagraph"/>
              <w:spacing w:before="160"/>
              <w:rPr>
                <w:b/>
              </w:rPr>
            </w:pPr>
          </w:p>
          <w:p w14:paraId="68C5CB3E" w14:textId="77777777" w:rsidR="00A2171C" w:rsidRDefault="009F4632" w:rsidP="009F4632">
            <w:pPr>
              <w:pStyle w:val="TableParagraph"/>
              <w:ind w:left="55"/>
              <w:rPr>
                <w:b/>
              </w:rPr>
            </w:pPr>
            <w:r>
              <w:rPr>
                <w:b/>
              </w:rPr>
              <w:t>1.5/1.5</w:t>
            </w:r>
            <w:r>
              <w:rPr>
                <w:b/>
                <w:spacing w:val="-9"/>
              </w:rPr>
              <w:t xml:space="preserve"> </w:t>
            </w:r>
            <w:r>
              <w:rPr>
                <w:b/>
              </w:rPr>
              <w:t>micrograms</w:t>
            </w:r>
            <w:r>
              <w:rPr>
                <w:b/>
                <w:spacing w:val="-2"/>
              </w:rPr>
              <w:t xml:space="preserve"> </w:t>
            </w:r>
            <w:r>
              <w:rPr>
                <w:b/>
              </w:rPr>
              <w:t>per</w:t>
            </w:r>
            <w:r>
              <w:rPr>
                <w:b/>
                <w:spacing w:val="-3"/>
              </w:rPr>
              <w:t xml:space="preserve"> </w:t>
            </w:r>
            <w:r>
              <w:rPr>
                <w:b/>
                <w:spacing w:val="-4"/>
              </w:rPr>
              <w:t>dose</w:t>
            </w:r>
          </w:p>
          <w:p w14:paraId="0712F5F3" w14:textId="77777777" w:rsidR="00A2171C" w:rsidRDefault="009F4632" w:rsidP="009F4632">
            <w:pPr>
              <w:pStyle w:val="TableParagraph"/>
              <w:spacing w:before="2"/>
              <w:ind w:left="55"/>
            </w:pPr>
            <w:r>
              <w:t>6</w:t>
            </w:r>
            <w:r>
              <w:rPr>
                <w:spacing w:val="-4"/>
              </w:rPr>
              <w:t xml:space="preserve"> </w:t>
            </w:r>
            <w:r>
              <w:t>months</w:t>
            </w:r>
            <w:r>
              <w:rPr>
                <w:spacing w:val="-3"/>
              </w:rPr>
              <w:t xml:space="preserve"> </w:t>
            </w:r>
            <w:r>
              <w:t>to</w:t>
            </w:r>
            <w:r>
              <w:rPr>
                <w:spacing w:val="-2"/>
              </w:rPr>
              <w:t xml:space="preserve"> </w:t>
            </w:r>
            <w:r>
              <w:t>&lt;5</w:t>
            </w:r>
            <w:r>
              <w:rPr>
                <w:spacing w:val="-1"/>
              </w:rPr>
              <w:t xml:space="preserve"> </w:t>
            </w:r>
            <w:r>
              <w:rPr>
                <w:spacing w:val="-2"/>
              </w:rPr>
              <w:t>years</w:t>
            </w:r>
          </w:p>
        </w:tc>
        <w:tc>
          <w:tcPr>
            <w:tcW w:w="1332" w:type="dxa"/>
          </w:tcPr>
          <w:p w14:paraId="7D721861" w14:textId="77777777" w:rsidR="00A2171C" w:rsidRDefault="00A2171C" w:rsidP="009F4632">
            <w:pPr>
              <w:pStyle w:val="TableParagraph"/>
              <w:rPr>
                <w:b/>
              </w:rPr>
            </w:pPr>
          </w:p>
          <w:p w14:paraId="1D1E4EC8" w14:textId="77777777" w:rsidR="00A2171C" w:rsidRDefault="00A2171C" w:rsidP="009F4632">
            <w:pPr>
              <w:pStyle w:val="TableParagraph"/>
              <w:spacing w:before="34"/>
              <w:rPr>
                <w:b/>
              </w:rPr>
            </w:pPr>
          </w:p>
          <w:p w14:paraId="2EC106C7" w14:textId="77777777" w:rsidR="00A2171C" w:rsidRDefault="009F4632" w:rsidP="009F4632">
            <w:pPr>
              <w:pStyle w:val="TableParagraph"/>
              <w:spacing w:before="1"/>
              <w:ind w:left="12" w:right="3"/>
            </w:pPr>
            <w:r>
              <w:rPr>
                <w:spacing w:val="-2"/>
              </w:rPr>
              <w:t>Maroon</w:t>
            </w:r>
          </w:p>
        </w:tc>
        <w:tc>
          <w:tcPr>
            <w:tcW w:w="1332" w:type="dxa"/>
          </w:tcPr>
          <w:p w14:paraId="3E2DDC01" w14:textId="77777777" w:rsidR="00A2171C" w:rsidRDefault="00A2171C" w:rsidP="009F4632">
            <w:pPr>
              <w:pStyle w:val="TableParagraph"/>
              <w:rPr>
                <w:b/>
              </w:rPr>
            </w:pPr>
          </w:p>
          <w:p w14:paraId="005DF8CB" w14:textId="77777777" w:rsidR="00A2171C" w:rsidRDefault="00A2171C" w:rsidP="009F4632">
            <w:pPr>
              <w:pStyle w:val="TableParagraph"/>
              <w:spacing w:before="34"/>
              <w:rPr>
                <w:b/>
              </w:rPr>
            </w:pPr>
          </w:p>
          <w:p w14:paraId="301E42D6" w14:textId="77777777" w:rsidR="00A2171C" w:rsidRDefault="009F4632" w:rsidP="009F4632">
            <w:pPr>
              <w:pStyle w:val="TableParagraph"/>
              <w:spacing w:before="1"/>
              <w:ind w:left="345"/>
            </w:pPr>
            <w:r>
              <w:t xml:space="preserve">0.2 </w:t>
            </w:r>
            <w:r>
              <w:rPr>
                <w:spacing w:val="-5"/>
              </w:rPr>
              <w:t>mL</w:t>
            </w:r>
          </w:p>
        </w:tc>
        <w:tc>
          <w:tcPr>
            <w:tcW w:w="4229" w:type="dxa"/>
          </w:tcPr>
          <w:p w14:paraId="13F6E356" w14:textId="77777777" w:rsidR="00A2171C" w:rsidRDefault="009F4632" w:rsidP="009F4632">
            <w:pPr>
              <w:pStyle w:val="TableParagraph"/>
              <w:spacing w:before="17" w:line="252" w:lineRule="exact"/>
              <w:ind w:left="58"/>
            </w:pPr>
            <w:r>
              <w:rPr>
                <w:b/>
              </w:rPr>
              <w:t>Primary</w:t>
            </w:r>
            <w:r>
              <w:rPr>
                <w:b/>
                <w:spacing w:val="-6"/>
              </w:rPr>
              <w:t xml:space="preserve"> </w:t>
            </w:r>
            <w:r>
              <w:rPr>
                <w:b/>
              </w:rPr>
              <w:t>series:</w:t>
            </w:r>
            <w:r>
              <w:rPr>
                <w:b/>
                <w:spacing w:val="-1"/>
              </w:rPr>
              <w:t xml:space="preserve"> </w:t>
            </w:r>
            <w:r>
              <w:t>3</w:t>
            </w:r>
            <w:r>
              <w:rPr>
                <w:spacing w:val="-2"/>
              </w:rPr>
              <w:t xml:space="preserve"> </w:t>
            </w:r>
            <w:r>
              <w:rPr>
                <w:spacing w:val="-4"/>
              </w:rPr>
              <w:t>doses</w:t>
            </w:r>
          </w:p>
          <w:p w14:paraId="017C2912" w14:textId="77777777" w:rsidR="00A2171C" w:rsidRDefault="009F4632" w:rsidP="009F4632">
            <w:pPr>
              <w:pStyle w:val="TableParagraph"/>
              <w:spacing w:line="252" w:lineRule="exact"/>
              <w:ind w:left="58"/>
            </w:pPr>
            <w:r>
              <w:t>Dose</w:t>
            </w:r>
            <w:r>
              <w:rPr>
                <w:spacing w:val="-2"/>
              </w:rPr>
              <w:t xml:space="preserve"> </w:t>
            </w:r>
            <w:r>
              <w:t>1</w:t>
            </w:r>
            <w:r>
              <w:rPr>
                <w:spacing w:val="-1"/>
              </w:rPr>
              <w:t xml:space="preserve"> </w:t>
            </w:r>
            <w:r>
              <w:t>and</w:t>
            </w:r>
            <w:r>
              <w:rPr>
                <w:spacing w:val="-1"/>
              </w:rPr>
              <w:t xml:space="preserve"> </w:t>
            </w:r>
            <w:r>
              <w:t>2:</w:t>
            </w:r>
            <w:r>
              <w:rPr>
                <w:spacing w:val="-3"/>
              </w:rPr>
              <w:t xml:space="preserve"> </w:t>
            </w:r>
            <w:r>
              <w:t>at</w:t>
            </w:r>
            <w:r>
              <w:rPr>
                <w:spacing w:val="-3"/>
              </w:rPr>
              <w:t xml:space="preserve"> </w:t>
            </w:r>
            <w:r>
              <w:t>least</w:t>
            </w:r>
            <w:r>
              <w:rPr>
                <w:spacing w:val="-1"/>
              </w:rPr>
              <w:t xml:space="preserve"> </w:t>
            </w:r>
            <w:r>
              <w:t>3</w:t>
            </w:r>
            <w:r>
              <w:rPr>
                <w:spacing w:val="-1"/>
              </w:rPr>
              <w:t xml:space="preserve"> </w:t>
            </w:r>
            <w:r>
              <w:t>weeks</w:t>
            </w:r>
            <w:r>
              <w:rPr>
                <w:spacing w:val="-1"/>
              </w:rPr>
              <w:t xml:space="preserve"> </w:t>
            </w:r>
            <w:r>
              <w:rPr>
                <w:spacing w:val="-4"/>
              </w:rPr>
              <w:t>apart</w:t>
            </w:r>
          </w:p>
          <w:p w14:paraId="13404E51" w14:textId="77777777" w:rsidR="00A2171C" w:rsidRDefault="009F4632" w:rsidP="009F4632">
            <w:pPr>
              <w:pStyle w:val="TableParagraph"/>
              <w:spacing w:line="276" w:lineRule="exact"/>
              <w:ind w:left="65"/>
              <w:rPr>
                <w:sz w:val="24"/>
              </w:rPr>
            </w:pPr>
            <w:r>
              <w:rPr>
                <w:sz w:val="24"/>
              </w:rPr>
              <w:t>Dose</w:t>
            </w:r>
            <w:r>
              <w:rPr>
                <w:spacing w:val="-3"/>
                <w:sz w:val="24"/>
              </w:rPr>
              <w:t xml:space="preserve"> </w:t>
            </w:r>
            <w:r>
              <w:rPr>
                <w:sz w:val="24"/>
              </w:rPr>
              <w:t>3:</w:t>
            </w:r>
            <w:r>
              <w:rPr>
                <w:spacing w:val="-1"/>
                <w:sz w:val="24"/>
              </w:rPr>
              <w:t xml:space="preserve"> </w:t>
            </w:r>
            <w:r>
              <w:rPr>
                <w:sz w:val="24"/>
              </w:rPr>
              <w:t>at</w:t>
            </w:r>
            <w:r>
              <w:rPr>
                <w:spacing w:val="-1"/>
                <w:sz w:val="24"/>
              </w:rPr>
              <w:t xml:space="preserve"> </w:t>
            </w:r>
            <w:r>
              <w:rPr>
                <w:sz w:val="24"/>
              </w:rPr>
              <w:t>least 8</w:t>
            </w:r>
            <w:r>
              <w:rPr>
                <w:spacing w:val="-1"/>
                <w:sz w:val="24"/>
              </w:rPr>
              <w:t xml:space="preserve"> </w:t>
            </w:r>
            <w:r>
              <w:rPr>
                <w:sz w:val="24"/>
              </w:rPr>
              <w:t>weeks</w:t>
            </w:r>
            <w:r>
              <w:rPr>
                <w:spacing w:val="1"/>
                <w:sz w:val="24"/>
              </w:rPr>
              <w:t xml:space="preserve"> </w:t>
            </w:r>
            <w:r>
              <w:rPr>
                <w:sz w:val="24"/>
              </w:rPr>
              <w:t>after</w:t>
            </w:r>
            <w:r>
              <w:rPr>
                <w:spacing w:val="-1"/>
                <w:sz w:val="24"/>
              </w:rPr>
              <w:t xml:space="preserve"> </w:t>
            </w:r>
            <w:r>
              <w:rPr>
                <w:sz w:val="24"/>
              </w:rPr>
              <w:t xml:space="preserve">second </w:t>
            </w:r>
            <w:r>
              <w:rPr>
                <w:spacing w:val="-2"/>
                <w:sz w:val="24"/>
              </w:rPr>
              <w:t>dose.</w:t>
            </w:r>
          </w:p>
          <w:p w14:paraId="25092470" w14:textId="77777777" w:rsidR="00A2171C" w:rsidRDefault="009F4632" w:rsidP="009F4632">
            <w:pPr>
              <w:pStyle w:val="TableParagraph"/>
              <w:spacing w:before="17"/>
              <w:ind w:left="58"/>
            </w:pPr>
            <w:r>
              <w:rPr>
                <w:b/>
              </w:rPr>
              <w:t>Additional</w:t>
            </w:r>
            <w:r>
              <w:rPr>
                <w:b/>
                <w:spacing w:val="-5"/>
              </w:rPr>
              <w:t xml:space="preserve"> </w:t>
            </w:r>
            <w:r>
              <w:rPr>
                <w:b/>
                <w:spacing w:val="-2"/>
              </w:rPr>
              <w:t>dose(s)</w:t>
            </w:r>
            <w:r>
              <w:rPr>
                <w:spacing w:val="-2"/>
              </w:rPr>
              <w:t>:</w:t>
            </w:r>
          </w:p>
          <w:p w14:paraId="6AC7A5B4" w14:textId="77777777" w:rsidR="00A2171C" w:rsidRDefault="009F4632" w:rsidP="009F4632">
            <w:pPr>
              <w:pStyle w:val="TableParagraph"/>
              <w:spacing w:before="15" w:line="233" w:lineRule="exact"/>
              <w:ind w:left="58"/>
            </w:pPr>
            <w:r>
              <w:t>at</w:t>
            </w:r>
            <w:r>
              <w:rPr>
                <w:spacing w:val="-1"/>
              </w:rPr>
              <w:t xml:space="preserve"> </w:t>
            </w:r>
            <w:r>
              <w:t>least</w:t>
            </w:r>
            <w:r>
              <w:rPr>
                <w:spacing w:val="-1"/>
              </w:rPr>
              <w:t xml:space="preserve"> </w:t>
            </w:r>
            <w:r>
              <w:t>3</w:t>
            </w:r>
            <w:r>
              <w:rPr>
                <w:spacing w:val="-5"/>
              </w:rPr>
              <w:t xml:space="preserve"> </w:t>
            </w:r>
            <w:r>
              <w:t>months</w:t>
            </w:r>
            <w:r>
              <w:rPr>
                <w:spacing w:val="-4"/>
              </w:rPr>
              <w:t xml:space="preserve"> </w:t>
            </w:r>
            <w:r>
              <w:t>after</w:t>
            </w:r>
            <w:r>
              <w:rPr>
                <w:spacing w:val="-3"/>
              </w:rPr>
              <w:t xml:space="preserve"> </w:t>
            </w:r>
            <w:r>
              <w:t>a</w:t>
            </w:r>
            <w:r>
              <w:rPr>
                <w:spacing w:val="-2"/>
              </w:rPr>
              <w:t xml:space="preserve"> </w:t>
            </w:r>
            <w:r>
              <w:t>previous</w:t>
            </w:r>
            <w:r>
              <w:rPr>
                <w:spacing w:val="-3"/>
              </w:rPr>
              <w:t xml:space="preserve"> </w:t>
            </w:r>
            <w:r>
              <w:rPr>
                <w:spacing w:val="-4"/>
              </w:rPr>
              <w:t>dose</w:t>
            </w:r>
          </w:p>
        </w:tc>
      </w:tr>
      <w:tr w:rsidR="00A2171C" w14:paraId="4AEA826E" w14:textId="77777777">
        <w:trPr>
          <w:trHeight w:val="393"/>
        </w:trPr>
        <w:tc>
          <w:tcPr>
            <w:tcW w:w="2835" w:type="dxa"/>
            <w:vMerge w:val="restart"/>
          </w:tcPr>
          <w:p w14:paraId="3B5DAB74" w14:textId="77777777" w:rsidR="00A2171C" w:rsidRDefault="009F4632" w:rsidP="009F4632">
            <w:pPr>
              <w:pStyle w:val="TableParagraph"/>
              <w:spacing w:before="152"/>
              <w:ind w:left="55"/>
              <w:rPr>
                <w:b/>
              </w:rPr>
            </w:pPr>
            <w:r>
              <w:rPr>
                <w:b/>
              </w:rPr>
              <w:t>5/5</w:t>
            </w:r>
            <w:r>
              <w:rPr>
                <w:b/>
                <w:spacing w:val="-5"/>
              </w:rPr>
              <w:t xml:space="preserve"> </w:t>
            </w:r>
            <w:r>
              <w:rPr>
                <w:b/>
              </w:rPr>
              <w:t>micrograms</w:t>
            </w:r>
            <w:r>
              <w:rPr>
                <w:b/>
                <w:spacing w:val="-3"/>
              </w:rPr>
              <w:t xml:space="preserve"> </w:t>
            </w:r>
            <w:r>
              <w:rPr>
                <w:b/>
              </w:rPr>
              <w:t>per</w:t>
            </w:r>
            <w:r>
              <w:rPr>
                <w:b/>
                <w:spacing w:val="-1"/>
              </w:rPr>
              <w:t xml:space="preserve"> </w:t>
            </w:r>
            <w:r>
              <w:rPr>
                <w:b/>
                <w:spacing w:val="-4"/>
              </w:rPr>
              <w:t>dose</w:t>
            </w:r>
          </w:p>
          <w:p w14:paraId="13875EA7" w14:textId="77777777" w:rsidR="00A2171C" w:rsidRDefault="009F4632" w:rsidP="009F4632">
            <w:pPr>
              <w:pStyle w:val="TableParagraph"/>
              <w:spacing w:before="1"/>
              <w:ind w:left="55"/>
            </w:pPr>
            <w:r>
              <w:t>5</w:t>
            </w:r>
            <w:r>
              <w:rPr>
                <w:spacing w:val="-3"/>
              </w:rPr>
              <w:t xml:space="preserve"> </w:t>
            </w:r>
            <w:r>
              <w:t>to</w:t>
            </w:r>
            <w:r>
              <w:rPr>
                <w:spacing w:val="-1"/>
              </w:rPr>
              <w:t xml:space="preserve"> </w:t>
            </w:r>
            <w:r>
              <w:t xml:space="preserve">&lt;12 </w:t>
            </w:r>
            <w:r>
              <w:rPr>
                <w:spacing w:val="-2"/>
              </w:rPr>
              <w:t>years</w:t>
            </w:r>
          </w:p>
        </w:tc>
        <w:tc>
          <w:tcPr>
            <w:tcW w:w="1332" w:type="dxa"/>
          </w:tcPr>
          <w:p w14:paraId="4B46FA85" w14:textId="77777777" w:rsidR="00A2171C" w:rsidRDefault="009F4632" w:rsidP="009F4632">
            <w:pPr>
              <w:pStyle w:val="TableParagraph"/>
              <w:spacing w:before="68"/>
              <w:ind w:left="12" w:right="3"/>
            </w:pPr>
            <w:r>
              <w:rPr>
                <w:spacing w:val="-2"/>
              </w:rPr>
              <w:t>Orange</w:t>
            </w:r>
          </w:p>
        </w:tc>
        <w:tc>
          <w:tcPr>
            <w:tcW w:w="1332" w:type="dxa"/>
          </w:tcPr>
          <w:p w14:paraId="7D058F96" w14:textId="77777777" w:rsidR="00A2171C" w:rsidRDefault="009F4632" w:rsidP="009F4632">
            <w:pPr>
              <w:pStyle w:val="TableParagraph"/>
              <w:spacing w:before="68"/>
              <w:ind w:left="345"/>
            </w:pPr>
            <w:r>
              <w:t xml:space="preserve">0.2 </w:t>
            </w:r>
            <w:r>
              <w:rPr>
                <w:spacing w:val="-5"/>
              </w:rPr>
              <w:t>mL</w:t>
            </w:r>
          </w:p>
        </w:tc>
        <w:tc>
          <w:tcPr>
            <w:tcW w:w="4229" w:type="dxa"/>
            <w:vMerge w:val="restart"/>
          </w:tcPr>
          <w:p w14:paraId="59627470" w14:textId="77777777" w:rsidR="00A2171C" w:rsidRDefault="009F4632" w:rsidP="009F4632">
            <w:pPr>
              <w:pStyle w:val="TableParagraph"/>
              <w:spacing w:before="25" w:line="252" w:lineRule="exact"/>
              <w:ind w:left="58"/>
              <w:rPr>
                <w:b/>
              </w:rPr>
            </w:pPr>
            <w:r>
              <w:rPr>
                <w:b/>
              </w:rPr>
              <w:t>Primary</w:t>
            </w:r>
            <w:r>
              <w:rPr>
                <w:b/>
                <w:spacing w:val="-4"/>
              </w:rPr>
              <w:t xml:space="preserve"> </w:t>
            </w:r>
            <w:r>
              <w:rPr>
                <w:b/>
                <w:spacing w:val="-2"/>
              </w:rPr>
              <w:t>series:</w:t>
            </w:r>
          </w:p>
          <w:p w14:paraId="3119CBC6" w14:textId="77777777" w:rsidR="00A2171C" w:rsidRDefault="009F4632" w:rsidP="009F4632">
            <w:pPr>
              <w:pStyle w:val="TableParagraph"/>
              <w:ind w:left="58"/>
            </w:pPr>
            <w:r>
              <w:t>2</w:t>
            </w:r>
            <w:r>
              <w:rPr>
                <w:spacing w:val="-9"/>
              </w:rPr>
              <w:t xml:space="preserve"> </w:t>
            </w:r>
            <w:r>
              <w:t>doses</w:t>
            </w:r>
            <w:r>
              <w:rPr>
                <w:spacing w:val="-11"/>
              </w:rPr>
              <w:t xml:space="preserve"> </w:t>
            </w:r>
            <w:r>
              <w:t>at</w:t>
            </w:r>
            <w:r>
              <w:rPr>
                <w:spacing w:val="-10"/>
              </w:rPr>
              <w:t xml:space="preserve"> </w:t>
            </w:r>
            <w:r>
              <w:t>least</w:t>
            </w:r>
            <w:r>
              <w:rPr>
                <w:spacing w:val="-10"/>
              </w:rPr>
              <w:t xml:space="preserve"> </w:t>
            </w:r>
            <w:r>
              <w:t>to</w:t>
            </w:r>
            <w:r>
              <w:rPr>
                <w:spacing w:val="-9"/>
              </w:rPr>
              <w:t xml:space="preserve"> </w:t>
            </w:r>
            <w:r>
              <w:t>21</w:t>
            </w:r>
            <w:r>
              <w:rPr>
                <w:spacing w:val="-7"/>
              </w:rPr>
              <w:t xml:space="preserve"> </w:t>
            </w:r>
            <w:r>
              <w:t>days</w:t>
            </w:r>
            <w:r>
              <w:rPr>
                <w:spacing w:val="-11"/>
              </w:rPr>
              <w:t xml:space="preserve"> </w:t>
            </w:r>
            <w:r>
              <w:t>(preferably</w:t>
            </w:r>
            <w:r>
              <w:rPr>
                <w:spacing w:val="-12"/>
              </w:rPr>
              <w:t xml:space="preserve"> </w:t>
            </w:r>
            <w:r>
              <w:t>3</w:t>
            </w:r>
            <w:r>
              <w:rPr>
                <w:spacing w:val="-9"/>
              </w:rPr>
              <w:t xml:space="preserve"> </w:t>
            </w:r>
            <w:r>
              <w:t xml:space="preserve">weeks) </w:t>
            </w:r>
            <w:r>
              <w:rPr>
                <w:spacing w:val="-2"/>
              </w:rPr>
              <w:t>apart</w:t>
            </w:r>
          </w:p>
          <w:p w14:paraId="45AB31A9" w14:textId="77777777" w:rsidR="00A2171C" w:rsidRDefault="009F4632" w:rsidP="009F4632">
            <w:pPr>
              <w:pStyle w:val="TableParagraph"/>
              <w:spacing w:before="16"/>
              <w:ind w:left="58"/>
            </w:pPr>
            <w:r>
              <w:rPr>
                <w:b/>
              </w:rPr>
              <w:t>Additional</w:t>
            </w:r>
            <w:r>
              <w:rPr>
                <w:b/>
                <w:spacing w:val="-5"/>
              </w:rPr>
              <w:t xml:space="preserve"> </w:t>
            </w:r>
            <w:r>
              <w:rPr>
                <w:b/>
                <w:spacing w:val="-2"/>
              </w:rPr>
              <w:t>dose(s)</w:t>
            </w:r>
            <w:r>
              <w:rPr>
                <w:spacing w:val="-2"/>
              </w:rPr>
              <w:t>:</w:t>
            </w:r>
          </w:p>
          <w:p w14:paraId="539D0C37" w14:textId="77777777" w:rsidR="00A2171C" w:rsidRDefault="009F4632" w:rsidP="009F4632">
            <w:pPr>
              <w:pStyle w:val="TableParagraph"/>
              <w:spacing w:before="16" w:line="241" w:lineRule="exact"/>
              <w:ind w:left="58"/>
            </w:pPr>
            <w:r>
              <w:t>at</w:t>
            </w:r>
            <w:r>
              <w:rPr>
                <w:spacing w:val="-1"/>
              </w:rPr>
              <w:t xml:space="preserve"> </w:t>
            </w:r>
            <w:r>
              <w:t>least</w:t>
            </w:r>
            <w:r>
              <w:rPr>
                <w:spacing w:val="-1"/>
              </w:rPr>
              <w:t xml:space="preserve"> </w:t>
            </w:r>
            <w:r>
              <w:t>3</w:t>
            </w:r>
            <w:r>
              <w:rPr>
                <w:spacing w:val="-5"/>
              </w:rPr>
              <w:t xml:space="preserve"> </w:t>
            </w:r>
            <w:r>
              <w:t>months</w:t>
            </w:r>
            <w:r>
              <w:rPr>
                <w:spacing w:val="-4"/>
              </w:rPr>
              <w:t xml:space="preserve"> </w:t>
            </w:r>
            <w:r>
              <w:t>after</w:t>
            </w:r>
            <w:r>
              <w:rPr>
                <w:spacing w:val="-3"/>
              </w:rPr>
              <w:t xml:space="preserve"> </w:t>
            </w:r>
            <w:r>
              <w:t>a</w:t>
            </w:r>
            <w:r>
              <w:rPr>
                <w:spacing w:val="-2"/>
              </w:rPr>
              <w:t xml:space="preserve"> </w:t>
            </w:r>
            <w:r>
              <w:t>previous</w:t>
            </w:r>
            <w:r>
              <w:rPr>
                <w:spacing w:val="-3"/>
              </w:rPr>
              <w:t xml:space="preserve"> </w:t>
            </w:r>
            <w:r>
              <w:rPr>
                <w:spacing w:val="-4"/>
              </w:rPr>
              <w:t>dose</w:t>
            </w:r>
          </w:p>
        </w:tc>
      </w:tr>
      <w:tr w:rsidR="00A2171C" w14:paraId="16185D2D" w14:textId="77777777">
        <w:trPr>
          <w:trHeight w:val="409"/>
        </w:trPr>
        <w:tc>
          <w:tcPr>
            <w:tcW w:w="2835" w:type="dxa"/>
            <w:vMerge/>
            <w:tcBorders>
              <w:top w:val="nil"/>
            </w:tcBorders>
          </w:tcPr>
          <w:p w14:paraId="219A97BF" w14:textId="77777777" w:rsidR="00A2171C" w:rsidRDefault="00A2171C" w:rsidP="009F4632">
            <w:pPr>
              <w:rPr>
                <w:sz w:val="2"/>
                <w:szCs w:val="2"/>
              </w:rPr>
            </w:pPr>
          </w:p>
        </w:tc>
        <w:tc>
          <w:tcPr>
            <w:tcW w:w="1332" w:type="dxa"/>
          </w:tcPr>
          <w:p w14:paraId="42BC2F70" w14:textId="77777777" w:rsidR="00A2171C" w:rsidRDefault="009F4632" w:rsidP="009F4632">
            <w:pPr>
              <w:pStyle w:val="TableParagraph"/>
              <w:spacing w:before="77"/>
              <w:ind w:left="12"/>
            </w:pPr>
            <w:r>
              <w:rPr>
                <w:spacing w:val="-4"/>
              </w:rPr>
              <w:t>Blue</w:t>
            </w:r>
          </w:p>
        </w:tc>
        <w:tc>
          <w:tcPr>
            <w:tcW w:w="1332" w:type="dxa"/>
          </w:tcPr>
          <w:p w14:paraId="4874A63E" w14:textId="77777777" w:rsidR="00A2171C" w:rsidRDefault="009F4632" w:rsidP="009F4632">
            <w:pPr>
              <w:pStyle w:val="TableParagraph"/>
              <w:spacing w:before="77"/>
              <w:ind w:left="345"/>
            </w:pPr>
            <w:r>
              <w:t xml:space="preserve">0.3 </w:t>
            </w:r>
            <w:r>
              <w:rPr>
                <w:spacing w:val="-5"/>
              </w:rPr>
              <w:t>mL</w:t>
            </w:r>
          </w:p>
        </w:tc>
        <w:tc>
          <w:tcPr>
            <w:tcW w:w="4229" w:type="dxa"/>
            <w:vMerge/>
            <w:tcBorders>
              <w:top w:val="nil"/>
            </w:tcBorders>
          </w:tcPr>
          <w:p w14:paraId="3E1A6819" w14:textId="77777777" w:rsidR="00A2171C" w:rsidRDefault="00A2171C" w:rsidP="009F4632">
            <w:pPr>
              <w:rPr>
                <w:sz w:val="2"/>
                <w:szCs w:val="2"/>
              </w:rPr>
            </w:pPr>
          </w:p>
        </w:tc>
      </w:tr>
      <w:tr w:rsidR="00A2171C" w14:paraId="0382B793" w14:textId="77777777">
        <w:trPr>
          <w:trHeight w:val="506"/>
        </w:trPr>
        <w:tc>
          <w:tcPr>
            <w:tcW w:w="2835" w:type="dxa"/>
          </w:tcPr>
          <w:p w14:paraId="3FBB55DF" w14:textId="77777777" w:rsidR="00A2171C" w:rsidRDefault="009F4632" w:rsidP="009F4632">
            <w:pPr>
              <w:pStyle w:val="TableParagraph"/>
              <w:spacing w:line="251" w:lineRule="exact"/>
              <w:ind w:left="55"/>
              <w:rPr>
                <w:b/>
              </w:rPr>
            </w:pPr>
            <w:r>
              <w:rPr>
                <w:b/>
              </w:rPr>
              <w:t>15/15</w:t>
            </w:r>
            <w:r>
              <w:rPr>
                <w:b/>
                <w:spacing w:val="-9"/>
              </w:rPr>
              <w:t xml:space="preserve"> </w:t>
            </w:r>
            <w:r>
              <w:rPr>
                <w:b/>
              </w:rPr>
              <w:t>micrograms</w:t>
            </w:r>
            <w:r>
              <w:rPr>
                <w:b/>
                <w:spacing w:val="-2"/>
              </w:rPr>
              <w:t xml:space="preserve"> </w:t>
            </w:r>
            <w:r>
              <w:rPr>
                <w:b/>
              </w:rPr>
              <w:t>per</w:t>
            </w:r>
            <w:r>
              <w:rPr>
                <w:b/>
                <w:spacing w:val="-3"/>
              </w:rPr>
              <w:t xml:space="preserve"> </w:t>
            </w:r>
            <w:r>
              <w:rPr>
                <w:b/>
                <w:spacing w:val="-4"/>
              </w:rPr>
              <w:t>dose</w:t>
            </w:r>
          </w:p>
          <w:p w14:paraId="10DA33A4" w14:textId="77777777" w:rsidR="00A2171C" w:rsidRDefault="009F4632" w:rsidP="009F4632">
            <w:pPr>
              <w:pStyle w:val="TableParagraph"/>
              <w:spacing w:before="1" w:line="234" w:lineRule="exact"/>
              <w:ind w:left="55"/>
            </w:pPr>
            <w:r>
              <w:t>12</w:t>
            </w:r>
            <w:r>
              <w:rPr>
                <w:spacing w:val="-4"/>
              </w:rPr>
              <w:t xml:space="preserve"> </w:t>
            </w:r>
            <w:r>
              <w:t>years</w:t>
            </w:r>
            <w:r>
              <w:rPr>
                <w:spacing w:val="-1"/>
              </w:rPr>
              <w:t xml:space="preserve"> </w:t>
            </w:r>
            <w:r>
              <w:t>and</w:t>
            </w:r>
            <w:r>
              <w:rPr>
                <w:spacing w:val="-1"/>
              </w:rPr>
              <w:t xml:space="preserve"> </w:t>
            </w:r>
            <w:r>
              <w:rPr>
                <w:spacing w:val="-2"/>
              </w:rPr>
              <w:t>older</w:t>
            </w:r>
          </w:p>
        </w:tc>
        <w:tc>
          <w:tcPr>
            <w:tcW w:w="1332" w:type="dxa"/>
          </w:tcPr>
          <w:p w14:paraId="1DFBD613" w14:textId="77777777" w:rsidR="00A2171C" w:rsidRDefault="009F4632" w:rsidP="009F4632">
            <w:pPr>
              <w:pStyle w:val="TableParagraph"/>
              <w:spacing w:before="125"/>
              <w:ind w:left="12"/>
            </w:pPr>
            <w:r>
              <w:rPr>
                <w:spacing w:val="-4"/>
              </w:rPr>
              <w:t>Grey</w:t>
            </w:r>
          </w:p>
        </w:tc>
        <w:tc>
          <w:tcPr>
            <w:tcW w:w="1332" w:type="dxa"/>
          </w:tcPr>
          <w:p w14:paraId="615052EB" w14:textId="77777777" w:rsidR="00A2171C" w:rsidRDefault="009F4632" w:rsidP="009F4632">
            <w:pPr>
              <w:pStyle w:val="TableParagraph"/>
              <w:spacing w:before="125"/>
              <w:ind w:left="345"/>
            </w:pPr>
            <w:r>
              <w:t xml:space="preserve">0.3 </w:t>
            </w:r>
            <w:r>
              <w:rPr>
                <w:spacing w:val="-5"/>
              </w:rPr>
              <w:t>mL</w:t>
            </w:r>
          </w:p>
        </w:tc>
        <w:tc>
          <w:tcPr>
            <w:tcW w:w="4229" w:type="dxa"/>
            <w:vMerge/>
            <w:tcBorders>
              <w:top w:val="nil"/>
            </w:tcBorders>
          </w:tcPr>
          <w:p w14:paraId="6189EE2A" w14:textId="77777777" w:rsidR="00A2171C" w:rsidRDefault="00A2171C" w:rsidP="009F4632">
            <w:pPr>
              <w:rPr>
                <w:sz w:val="2"/>
                <w:szCs w:val="2"/>
              </w:rPr>
            </w:pPr>
          </w:p>
        </w:tc>
      </w:tr>
    </w:tbl>
    <w:p w14:paraId="48C92E9C" w14:textId="77777777" w:rsidR="00A2171C" w:rsidRDefault="009F4632" w:rsidP="009F4632">
      <w:pPr>
        <w:pStyle w:val="BodyText"/>
        <w:spacing w:before="1"/>
        <w:ind w:right="698"/>
        <w:jc w:val="left"/>
      </w:pPr>
      <w:r>
        <w:t>Primary</w:t>
      </w:r>
      <w:r>
        <w:rPr>
          <w:spacing w:val="-10"/>
        </w:rPr>
        <w:t xml:space="preserve"> </w:t>
      </w:r>
      <w:r>
        <w:t>series,</w:t>
      </w:r>
      <w:r>
        <w:rPr>
          <w:spacing w:val="-7"/>
        </w:rPr>
        <w:t xml:space="preserve"> </w:t>
      </w:r>
      <w:r>
        <w:t>when</w:t>
      </w:r>
      <w:r>
        <w:rPr>
          <w:spacing w:val="-7"/>
        </w:rPr>
        <w:t xml:space="preserve"> </w:t>
      </w:r>
      <w:r>
        <w:t>clinically</w:t>
      </w:r>
      <w:r>
        <w:rPr>
          <w:spacing w:val="-10"/>
        </w:rPr>
        <w:t xml:space="preserve"> </w:t>
      </w:r>
      <w:r>
        <w:t>indicated,</w:t>
      </w:r>
      <w:r>
        <w:rPr>
          <w:spacing w:val="-6"/>
        </w:rPr>
        <w:t xml:space="preserve"> </w:t>
      </w:r>
      <w:r>
        <w:t>can</w:t>
      </w:r>
      <w:r>
        <w:rPr>
          <w:spacing w:val="-10"/>
        </w:rPr>
        <w:t xml:space="preserve"> </w:t>
      </w:r>
      <w:r>
        <w:t>be</w:t>
      </w:r>
      <w:r>
        <w:rPr>
          <w:spacing w:val="-11"/>
        </w:rPr>
        <w:t xml:space="preserve"> </w:t>
      </w:r>
      <w:r>
        <w:t>given</w:t>
      </w:r>
      <w:r>
        <w:rPr>
          <w:spacing w:val="-9"/>
        </w:rPr>
        <w:t xml:space="preserve"> </w:t>
      </w:r>
      <w:r>
        <w:t>to</w:t>
      </w:r>
      <w:r>
        <w:rPr>
          <w:spacing w:val="-10"/>
        </w:rPr>
        <w:t xml:space="preserve"> </w:t>
      </w:r>
      <w:r>
        <w:t>the</w:t>
      </w:r>
      <w:r>
        <w:rPr>
          <w:spacing w:val="-10"/>
        </w:rPr>
        <w:t xml:space="preserve"> </w:t>
      </w:r>
      <w:r>
        <w:t>individuals</w:t>
      </w:r>
      <w:r>
        <w:rPr>
          <w:spacing w:val="-9"/>
        </w:rPr>
        <w:t xml:space="preserve"> </w:t>
      </w:r>
      <w:r>
        <w:t>such</w:t>
      </w:r>
      <w:r>
        <w:rPr>
          <w:spacing w:val="-10"/>
        </w:rPr>
        <w:t xml:space="preserve"> </w:t>
      </w:r>
      <w:r>
        <w:t>as</w:t>
      </w:r>
      <w:r>
        <w:rPr>
          <w:spacing w:val="-9"/>
        </w:rPr>
        <w:t xml:space="preserve"> </w:t>
      </w:r>
      <w:r>
        <w:t>those</w:t>
      </w:r>
      <w:r>
        <w:rPr>
          <w:spacing w:val="-8"/>
        </w:rPr>
        <w:t xml:space="preserve"> </w:t>
      </w:r>
      <w:r>
        <w:t>who</w:t>
      </w:r>
      <w:r>
        <w:rPr>
          <w:spacing w:val="-10"/>
        </w:rPr>
        <w:t xml:space="preserve"> </w:t>
      </w:r>
      <w:r>
        <w:t>are vaccine-naïve and immunocompromised.</w:t>
      </w:r>
    </w:p>
    <w:p w14:paraId="690DF6F4" w14:textId="77777777" w:rsidR="00A2171C" w:rsidRDefault="009F4632" w:rsidP="009F4632">
      <w:pPr>
        <w:pStyle w:val="BodyText"/>
        <w:spacing w:before="120"/>
        <w:ind w:right="698"/>
        <w:jc w:val="left"/>
      </w:pPr>
      <w:r>
        <w:t xml:space="preserve">The use of this vaccine should be in accordance with clinical recommendations in Australia, made by ATAGI in the Australian </w:t>
      </w:r>
      <w:proofErr w:type="spellStart"/>
      <w:r>
        <w:t>Immunisation</w:t>
      </w:r>
      <w:proofErr w:type="spellEnd"/>
      <w:r>
        <w:t xml:space="preserve"> Handbook.</w:t>
      </w:r>
    </w:p>
    <w:p w14:paraId="57C7D823" w14:textId="77777777" w:rsidR="00A2171C" w:rsidRDefault="009F4632" w:rsidP="009F4632">
      <w:pPr>
        <w:pStyle w:val="Heading3"/>
        <w:jc w:val="left"/>
      </w:pPr>
      <w:r>
        <w:t>Severely</w:t>
      </w:r>
      <w:r>
        <w:rPr>
          <w:spacing w:val="-10"/>
        </w:rPr>
        <w:t xml:space="preserve"> </w:t>
      </w:r>
      <w:r>
        <w:t>immunocompromised</w:t>
      </w:r>
      <w:r>
        <w:rPr>
          <w:spacing w:val="-9"/>
        </w:rPr>
        <w:t xml:space="preserve"> </w:t>
      </w:r>
      <w:r>
        <w:t>aged</w:t>
      </w:r>
      <w:r>
        <w:rPr>
          <w:spacing w:val="-9"/>
        </w:rPr>
        <w:t xml:space="preserve"> </w:t>
      </w:r>
      <w:r>
        <w:t>12</w:t>
      </w:r>
      <w:r>
        <w:rPr>
          <w:spacing w:val="-9"/>
        </w:rPr>
        <w:t xml:space="preserve"> </w:t>
      </w:r>
      <w:r>
        <w:t>years</w:t>
      </w:r>
      <w:r>
        <w:rPr>
          <w:spacing w:val="-9"/>
        </w:rPr>
        <w:t xml:space="preserve"> </w:t>
      </w:r>
      <w:r>
        <w:t>and</w:t>
      </w:r>
      <w:r>
        <w:rPr>
          <w:spacing w:val="-9"/>
        </w:rPr>
        <w:t xml:space="preserve"> </w:t>
      </w:r>
      <w:r>
        <w:rPr>
          <w:spacing w:val="-2"/>
        </w:rPr>
        <w:t>older</w:t>
      </w:r>
    </w:p>
    <w:p w14:paraId="28BBAD54" w14:textId="77777777" w:rsidR="00A2171C" w:rsidRDefault="009F4632" w:rsidP="009F4632">
      <w:pPr>
        <w:pStyle w:val="BodyText"/>
        <w:spacing w:before="118"/>
        <w:ind w:right="699"/>
        <w:jc w:val="left"/>
      </w:pPr>
      <w:r>
        <w:t>In</w:t>
      </w:r>
      <w:r>
        <w:rPr>
          <w:spacing w:val="-8"/>
        </w:rPr>
        <w:t xml:space="preserve"> </w:t>
      </w:r>
      <w:r>
        <w:t>accordance</w:t>
      </w:r>
      <w:r>
        <w:rPr>
          <w:spacing w:val="-8"/>
        </w:rPr>
        <w:t xml:space="preserve"> </w:t>
      </w:r>
      <w:r>
        <w:t>with</w:t>
      </w:r>
      <w:r>
        <w:rPr>
          <w:spacing w:val="-9"/>
        </w:rPr>
        <w:t xml:space="preserve"> </w:t>
      </w:r>
      <w:r>
        <w:t>official</w:t>
      </w:r>
      <w:r>
        <w:rPr>
          <w:spacing w:val="-10"/>
        </w:rPr>
        <w:t xml:space="preserve"> </w:t>
      </w:r>
      <w:r>
        <w:t>recommendations,</w:t>
      </w:r>
      <w:r>
        <w:rPr>
          <w:spacing w:val="-9"/>
        </w:rPr>
        <w:t xml:space="preserve"> </w:t>
      </w:r>
      <w:r>
        <w:t>a</w:t>
      </w:r>
      <w:r>
        <w:rPr>
          <w:spacing w:val="-8"/>
        </w:rPr>
        <w:t xml:space="preserve"> </w:t>
      </w:r>
      <w:r>
        <w:t>third</w:t>
      </w:r>
      <w:r>
        <w:rPr>
          <w:spacing w:val="-10"/>
        </w:rPr>
        <w:t xml:space="preserve"> </w:t>
      </w:r>
      <w:r>
        <w:t>dose</w:t>
      </w:r>
      <w:r>
        <w:rPr>
          <w:spacing w:val="-10"/>
        </w:rPr>
        <w:t xml:space="preserve"> </w:t>
      </w:r>
      <w:r>
        <w:t>may</w:t>
      </w:r>
      <w:r>
        <w:rPr>
          <w:spacing w:val="-8"/>
        </w:rPr>
        <w:t xml:space="preserve"> </w:t>
      </w:r>
      <w:r>
        <w:t>be</w:t>
      </w:r>
      <w:r>
        <w:rPr>
          <w:spacing w:val="-11"/>
        </w:rPr>
        <w:t xml:space="preserve"> </w:t>
      </w:r>
      <w:r>
        <w:t>given,</w:t>
      </w:r>
      <w:r>
        <w:rPr>
          <w:spacing w:val="-8"/>
        </w:rPr>
        <w:t xml:space="preserve"> </w:t>
      </w:r>
      <w:r>
        <w:t>as</w:t>
      </w:r>
      <w:r>
        <w:rPr>
          <w:spacing w:val="-8"/>
        </w:rPr>
        <w:t xml:space="preserve"> </w:t>
      </w:r>
      <w:r>
        <w:t>part</w:t>
      </w:r>
      <w:r>
        <w:rPr>
          <w:spacing w:val="-10"/>
        </w:rPr>
        <w:t xml:space="preserve"> </w:t>
      </w:r>
      <w:r>
        <w:t>of</w:t>
      </w:r>
      <w:r>
        <w:rPr>
          <w:spacing w:val="-8"/>
        </w:rPr>
        <w:t xml:space="preserve"> </w:t>
      </w:r>
      <w:r>
        <w:t>the</w:t>
      </w:r>
      <w:r>
        <w:rPr>
          <w:spacing w:val="-10"/>
        </w:rPr>
        <w:t xml:space="preserve"> </w:t>
      </w:r>
      <w:r>
        <w:t>primary series, at least 28 days after the second dose to individuals who are severely immunocompromised (see Section 4.4 Special warnings and precautions for use).</w:t>
      </w:r>
    </w:p>
    <w:p w14:paraId="42F53799" w14:textId="77777777" w:rsidR="00A2171C" w:rsidRDefault="009F4632" w:rsidP="009F4632">
      <w:pPr>
        <w:pStyle w:val="Heading3"/>
        <w:jc w:val="left"/>
      </w:pPr>
      <w:r>
        <w:t>Elderly</w:t>
      </w:r>
      <w:r>
        <w:rPr>
          <w:spacing w:val="1"/>
        </w:rPr>
        <w:t xml:space="preserve"> </w:t>
      </w:r>
      <w:r>
        <w:rPr>
          <w:spacing w:val="-2"/>
        </w:rPr>
        <w:t>population</w:t>
      </w:r>
    </w:p>
    <w:p w14:paraId="5462B861" w14:textId="77777777" w:rsidR="00A2171C" w:rsidRDefault="009F4632" w:rsidP="009F4632">
      <w:pPr>
        <w:pStyle w:val="BodyText"/>
        <w:spacing w:before="118"/>
        <w:jc w:val="left"/>
      </w:pPr>
      <w:r>
        <w:t>No</w:t>
      </w:r>
      <w:r>
        <w:rPr>
          <w:spacing w:val="-2"/>
        </w:rPr>
        <w:t xml:space="preserve"> </w:t>
      </w:r>
      <w:r>
        <w:t>dosage</w:t>
      </w:r>
      <w:r>
        <w:rPr>
          <w:spacing w:val="-2"/>
        </w:rPr>
        <w:t xml:space="preserve"> </w:t>
      </w:r>
      <w:r>
        <w:t>adjustment</w:t>
      </w:r>
      <w:r>
        <w:rPr>
          <w:spacing w:val="-2"/>
        </w:rPr>
        <w:t xml:space="preserve"> </w:t>
      </w:r>
      <w:r>
        <w:t>is</w:t>
      </w:r>
      <w:r>
        <w:rPr>
          <w:spacing w:val="-1"/>
        </w:rPr>
        <w:t xml:space="preserve"> </w:t>
      </w:r>
      <w:r>
        <w:t>required</w:t>
      </w:r>
      <w:r>
        <w:rPr>
          <w:spacing w:val="-1"/>
        </w:rPr>
        <w:t xml:space="preserve"> </w:t>
      </w:r>
      <w:r>
        <w:t>in</w:t>
      </w:r>
      <w:r>
        <w:rPr>
          <w:spacing w:val="-2"/>
        </w:rPr>
        <w:t xml:space="preserve"> </w:t>
      </w:r>
      <w:r>
        <w:t>elderly</w:t>
      </w:r>
      <w:r>
        <w:rPr>
          <w:spacing w:val="-1"/>
        </w:rPr>
        <w:t xml:space="preserve"> </w:t>
      </w:r>
      <w:r>
        <w:t>individuals</w:t>
      </w:r>
      <w:r>
        <w:rPr>
          <w:spacing w:val="-2"/>
        </w:rPr>
        <w:t xml:space="preserve"> </w:t>
      </w:r>
      <w:r>
        <w:t>≥65</w:t>
      </w:r>
      <w:r>
        <w:rPr>
          <w:spacing w:val="-2"/>
        </w:rPr>
        <w:t xml:space="preserve"> </w:t>
      </w:r>
      <w:r>
        <w:t>years</w:t>
      </w:r>
      <w:r>
        <w:rPr>
          <w:spacing w:val="-2"/>
        </w:rPr>
        <w:t xml:space="preserve"> </w:t>
      </w:r>
      <w:r>
        <w:t>of</w:t>
      </w:r>
      <w:r>
        <w:rPr>
          <w:spacing w:val="-1"/>
        </w:rPr>
        <w:t xml:space="preserve"> </w:t>
      </w:r>
      <w:r>
        <w:rPr>
          <w:spacing w:val="-4"/>
        </w:rPr>
        <w:t>age.</w:t>
      </w:r>
    </w:p>
    <w:p w14:paraId="6A484C3C" w14:textId="77777777" w:rsidR="00A2171C" w:rsidRDefault="00A2171C" w:rsidP="009F4632">
      <w:pPr>
        <w:sectPr w:rsidR="00A2171C">
          <w:pgSz w:w="11910" w:h="16850"/>
          <w:pgMar w:top="1360" w:right="740" w:bottom="980" w:left="740" w:header="0" w:footer="781" w:gutter="0"/>
          <w:cols w:space="720"/>
        </w:sectPr>
      </w:pPr>
    </w:p>
    <w:p w14:paraId="72A18252" w14:textId="77777777" w:rsidR="00A2171C" w:rsidRDefault="009F4632" w:rsidP="009F4632">
      <w:pPr>
        <w:pStyle w:val="Heading3"/>
        <w:spacing w:before="69"/>
        <w:jc w:val="left"/>
      </w:pPr>
      <w:bookmarkStart w:id="11" w:name="Paediatric_population"/>
      <w:bookmarkStart w:id="12" w:name="Interchangeability"/>
      <w:bookmarkStart w:id="13" w:name="Method_of_administration"/>
      <w:bookmarkStart w:id="14" w:name="Handling_Instructions"/>
      <w:bookmarkEnd w:id="11"/>
      <w:bookmarkEnd w:id="12"/>
      <w:bookmarkEnd w:id="13"/>
      <w:bookmarkEnd w:id="14"/>
      <w:proofErr w:type="spellStart"/>
      <w:r>
        <w:lastRenderedPageBreak/>
        <w:t>Paediatric</w:t>
      </w:r>
      <w:proofErr w:type="spellEnd"/>
      <w:r>
        <w:rPr>
          <w:spacing w:val="-12"/>
        </w:rPr>
        <w:t xml:space="preserve"> </w:t>
      </w:r>
      <w:r>
        <w:rPr>
          <w:spacing w:val="-2"/>
        </w:rPr>
        <w:t>population</w:t>
      </w:r>
    </w:p>
    <w:p w14:paraId="39116C8A" w14:textId="77777777" w:rsidR="00A2171C" w:rsidRDefault="009F4632" w:rsidP="009F4632">
      <w:pPr>
        <w:pStyle w:val="BodyText"/>
        <w:spacing w:before="118"/>
        <w:ind w:right="698"/>
        <w:jc w:val="left"/>
      </w:pPr>
      <w:r>
        <w:t>Children who will turn from 4 years to 5 years of age or from 11 years to 12 years of age between their doses in the vaccination series should receive their age-appropriate dose at the time</w:t>
      </w:r>
      <w:r>
        <w:rPr>
          <w:spacing w:val="-5"/>
        </w:rPr>
        <w:t xml:space="preserve"> </w:t>
      </w:r>
      <w:r>
        <w:t>of</w:t>
      </w:r>
      <w:r>
        <w:rPr>
          <w:spacing w:val="-6"/>
        </w:rPr>
        <w:t xml:space="preserve"> </w:t>
      </w:r>
      <w:r>
        <w:t>the</w:t>
      </w:r>
      <w:r>
        <w:rPr>
          <w:spacing w:val="-5"/>
        </w:rPr>
        <w:t xml:space="preserve"> </w:t>
      </w:r>
      <w:r>
        <w:t>vaccination</w:t>
      </w:r>
      <w:r>
        <w:rPr>
          <w:spacing w:val="-4"/>
        </w:rPr>
        <w:t xml:space="preserve"> </w:t>
      </w:r>
      <w:r>
        <w:t>and</w:t>
      </w:r>
      <w:r>
        <w:rPr>
          <w:spacing w:val="-5"/>
        </w:rPr>
        <w:t xml:space="preserve"> </w:t>
      </w:r>
      <w:r>
        <w:t>the</w:t>
      </w:r>
      <w:r>
        <w:rPr>
          <w:spacing w:val="-5"/>
        </w:rPr>
        <w:t xml:space="preserve"> </w:t>
      </w:r>
      <w:r>
        <w:t>interval</w:t>
      </w:r>
      <w:r>
        <w:rPr>
          <w:spacing w:val="-4"/>
        </w:rPr>
        <w:t xml:space="preserve"> </w:t>
      </w:r>
      <w:r>
        <w:t>between</w:t>
      </w:r>
      <w:r>
        <w:rPr>
          <w:spacing w:val="-5"/>
        </w:rPr>
        <w:t xml:space="preserve"> </w:t>
      </w:r>
      <w:r>
        <w:t>doses</w:t>
      </w:r>
      <w:r>
        <w:rPr>
          <w:spacing w:val="-5"/>
        </w:rPr>
        <w:t xml:space="preserve"> </w:t>
      </w:r>
      <w:r>
        <w:t>is</w:t>
      </w:r>
      <w:r>
        <w:rPr>
          <w:spacing w:val="-4"/>
        </w:rPr>
        <w:t xml:space="preserve"> </w:t>
      </w:r>
      <w:r>
        <w:t>determined</w:t>
      </w:r>
      <w:r>
        <w:rPr>
          <w:spacing w:val="-5"/>
        </w:rPr>
        <w:t xml:space="preserve"> </w:t>
      </w:r>
      <w:r>
        <w:t>by</w:t>
      </w:r>
      <w:r>
        <w:rPr>
          <w:spacing w:val="-5"/>
        </w:rPr>
        <w:t xml:space="preserve"> </w:t>
      </w:r>
      <w:r>
        <w:t>the</w:t>
      </w:r>
      <w:r>
        <w:rPr>
          <w:spacing w:val="-4"/>
        </w:rPr>
        <w:t xml:space="preserve"> </w:t>
      </w:r>
      <w:r>
        <w:t>individual’s</w:t>
      </w:r>
      <w:r>
        <w:rPr>
          <w:spacing w:val="-5"/>
        </w:rPr>
        <w:t xml:space="preserve"> </w:t>
      </w:r>
      <w:r>
        <w:t>age</w:t>
      </w:r>
      <w:r>
        <w:rPr>
          <w:spacing w:val="-6"/>
        </w:rPr>
        <w:t xml:space="preserve"> </w:t>
      </w:r>
      <w:r>
        <w:t>at the start of the vaccination series.</w:t>
      </w:r>
    </w:p>
    <w:p w14:paraId="6C7DC192" w14:textId="77777777" w:rsidR="00A2171C" w:rsidRDefault="009F4632" w:rsidP="009F4632">
      <w:pPr>
        <w:pStyle w:val="Heading3"/>
        <w:jc w:val="left"/>
      </w:pPr>
      <w:r>
        <w:rPr>
          <w:spacing w:val="-2"/>
        </w:rPr>
        <w:t>Interchangeability</w:t>
      </w:r>
    </w:p>
    <w:p w14:paraId="2F77FD45" w14:textId="77777777" w:rsidR="00A2171C" w:rsidRDefault="009F4632" w:rsidP="009F4632">
      <w:pPr>
        <w:pStyle w:val="BodyText"/>
        <w:spacing w:before="118"/>
        <w:ind w:right="698"/>
        <w:jc w:val="left"/>
      </w:pPr>
      <w:r>
        <w:t>There are limited data on the interchangeability of COMIRNATY with other COVID-19 vaccines</w:t>
      </w:r>
      <w:r>
        <w:rPr>
          <w:spacing w:val="-13"/>
        </w:rPr>
        <w:t xml:space="preserve"> </w:t>
      </w:r>
      <w:r>
        <w:t>to</w:t>
      </w:r>
      <w:r>
        <w:rPr>
          <w:spacing w:val="-13"/>
        </w:rPr>
        <w:t xml:space="preserve"> </w:t>
      </w:r>
      <w:r>
        <w:t>complete</w:t>
      </w:r>
      <w:r>
        <w:rPr>
          <w:spacing w:val="-14"/>
        </w:rPr>
        <w:t xml:space="preserve"> </w:t>
      </w:r>
      <w:r>
        <w:t>the</w:t>
      </w:r>
      <w:r>
        <w:rPr>
          <w:spacing w:val="-11"/>
        </w:rPr>
        <w:t xml:space="preserve"> </w:t>
      </w:r>
      <w:r>
        <w:t>primary</w:t>
      </w:r>
      <w:r>
        <w:rPr>
          <w:spacing w:val="-14"/>
        </w:rPr>
        <w:t xml:space="preserve"> </w:t>
      </w:r>
      <w:r>
        <w:t>vaccination</w:t>
      </w:r>
      <w:r>
        <w:rPr>
          <w:spacing w:val="-13"/>
        </w:rPr>
        <w:t xml:space="preserve"> </w:t>
      </w:r>
      <w:r>
        <w:t>course</w:t>
      </w:r>
      <w:r>
        <w:rPr>
          <w:spacing w:val="-14"/>
        </w:rPr>
        <w:t xml:space="preserve"> </w:t>
      </w:r>
      <w:r>
        <w:t>or</w:t>
      </w:r>
      <w:r>
        <w:rPr>
          <w:spacing w:val="-14"/>
        </w:rPr>
        <w:t xml:space="preserve"> </w:t>
      </w:r>
      <w:r>
        <w:t>any</w:t>
      </w:r>
      <w:r>
        <w:rPr>
          <w:spacing w:val="-13"/>
        </w:rPr>
        <w:t xml:space="preserve"> </w:t>
      </w:r>
      <w:r>
        <w:t>subsequent</w:t>
      </w:r>
      <w:r>
        <w:rPr>
          <w:spacing w:val="-13"/>
        </w:rPr>
        <w:t xml:space="preserve"> </w:t>
      </w:r>
      <w:r>
        <w:t>doses.</w:t>
      </w:r>
      <w:r>
        <w:rPr>
          <w:spacing w:val="35"/>
        </w:rPr>
        <w:t xml:space="preserve"> </w:t>
      </w:r>
      <w:r>
        <w:t>Individuals</w:t>
      </w:r>
      <w:r>
        <w:rPr>
          <w:spacing w:val="-12"/>
        </w:rPr>
        <w:t xml:space="preserve"> </w:t>
      </w:r>
      <w:r>
        <w:t>who have received 1 dose of COMIRNATY Original/Omicron BA.4-5 should continue to receive COMIRNATY Original/Omicron BA.4-5 to complete the primary vaccination course and for any additional doses.</w:t>
      </w:r>
    </w:p>
    <w:p w14:paraId="293C0407" w14:textId="77777777" w:rsidR="00A2171C" w:rsidRDefault="009F4632" w:rsidP="009F4632">
      <w:pPr>
        <w:pStyle w:val="Heading4"/>
        <w:spacing w:before="240"/>
        <w:jc w:val="left"/>
      </w:pPr>
      <w:r>
        <w:t>Method</w:t>
      </w:r>
      <w:r>
        <w:rPr>
          <w:spacing w:val="-1"/>
        </w:rPr>
        <w:t xml:space="preserve"> </w:t>
      </w:r>
      <w:r>
        <w:t>of</w:t>
      </w:r>
      <w:r>
        <w:rPr>
          <w:spacing w:val="-1"/>
        </w:rPr>
        <w:t xml:space="preserve"> </w:t>
      </w:r>
      <w:r>
        <w:rPr>
          <w:spacing w:val="-2"/>
        </w:rPr>
        <w:t>administration</w:t>
      </w:r>
    </w:p>
    <w:p w14:paraId="7E7350B6" w14:textId="77777777" w:rsidR="00A2171C" w:rsidRDefault="009F4632" w:rsidP="009F4632">
      <w:pPr>
        <w:pStyle w:val="BodyText"/>
        <w:spacing w:before="120"/>
        <w:ind w:right="698"/>
        <w:jc w:val="left"/>
      </w:pPr>
      <w:r>
        <w:t xml:space="preserve">In individuals 5 years of age and older, administer the vaccine intramuscularly in the deltoid </w:t>
      </w:r>
      <w:r>
        <w:rPr>
          <w:spacing w:val="-2"/>
        </w:rPr>
        <w:t>muscle.</w:t>
      </w:r>
    </w:p>
    <w:p w14:paraId="28EC63F5" w14:textId="77777777" w:rsidR="00A2171C" w:rsidRDefault="009F4632" w:rsidP="009F4632">
      <w:pPr>
        <w:pStyle w:val="BodyText"/>
        <w:ind w:right="698"/>
        <w:jc w:val="left"/>
      </w:pPr>
      <w:r>
        <w:t>In</w:t>
      </w:r>
      <w:r>
        <w:rPr>
          <w:spacing w:val="21"/>
        </w:rPr>
        <w:t xml:space="preserve"> </w:t>
      </w:r>
      <w:r>
        <w:t>individuals 1</w:t>
      </w:r>
      <w:r>
        <w:rPr>
          <w:spacing w:val="20"/>
        </w:rPr>
        <w:t xml:space="preserve"> </w:t>
      </w:r>
      <w:r>
        <w:t>to &lt;5 years of age and</w:t>
      </w:r>
      <w:r>
        <w:rPr>
          <w:spacing w:val="21"/>
        </w:rPr>
        <w:t xml:space="preserve"> </w:t>
      </w:r>
      <w:r>
        <w:t>older,</w:t>
      </w:r>
      <w:r>
        <w:rPr>
          <w:spacing w:val="23"/>
        </w:rPr>
        <w:t xml:space="preserve"> </w:t>
      </w:r>
      <w:r>
        <w:t>administer</w:t>
      </w:r>
      <w:r>
        <w:rPr>
          <w:spacing w:val="20"/>
        </w:rPr>
        <w:t xml:space="preserve"> </w:t>
      </w:r>
      <w:r>
        <w:t>the vaccine intramuscularly</w:t>
      </w:r>
      <w:r>
        <w:rPr>
          <w:spacing w:val="20"/>
        </w:rPr>
        <w:t xml:space="preserve"> </w:t>
      </w:r>
      <w:r>
        <w:t>in</w:t>
      </w:r>
      <w:r>
        <w:rPr>
          <w:spacing w:val="20"/>
        </w:rPr>
        <w:t xml:space="preserve"> </w:t>
      </w:r>
      <w:r>
        <w:t>the anterolateral aspect of the thigh or the deltoid muscle.</w:t>
      </w:r>
    </w:p>
    <w:p w14:paraId="0FC38200" w14:textId="77777777" w:rsidR="00A2171C" w:rsidRDefault="009F4632" w:rsidP="009F4632">
      <w:pPr>
        <w:pStyle w:val="BodyText"/>
        <w:ind w:right="698"/>
        <w:jc w:val="left"/>
      </w:pPr>
      <w:r>
        <w:t>In</w:t>
      </w:r>
      <w:r>
        <w:rPr>
          <w:spacing w:val="30"/>
        </w:rPr>
        <w:t xml:space="preserve"> </w:t>
      </w:r>
      <w:r>
        <w:t>individuals</w:t>
      </w:r>
      <w:r>
        <w:rPr>
          <w:spacing w:val="28"/>
        </w:rPr>
        <w:t xml:space="preserve"> </w:t>
      </w:r>
      <w:r>
        <w:t>from</w:t>
      </w:r>
      <w:r>
        <w:rPr>
          <w:spacing w:val="28"/>
        </w:rPr>
        <w:t xml:space="preserve"> </w:t>
      </w:r>
      <w:r>
        <w:t>6</w:t>
      </w:r>
      <w:r>
        <w:rPr>
          <w:spacing w:val="27"/>
        </w:rPr>
        <w:t xml:space="preserve"> </w:t>
      </w:r>
      <w:r>
        <w:t>to</w:t>
      </w:r>
      <w:r>
        <w:rPr>
          <w:spacing w:val="33"/>
        </w:rPr>
        <w:t xml:space="preserve"> </w:t>
      </w:r>
      <w:r>
        <w:t>&lt;12</w:t>
      </w:r>
      <w:r>
        <w:rPr>
          <w:spacing w:val="27"/>
        </w:rPr>
        <w:t xml:space="preserve"> </w:t>
      </w:r>
      <w:r>
        <w:t>months</w:t>
      </w:r>
      <w:r>
        <w:rPr>
          <w:spacing w:val="28"/>
        </w:rPr>
        <w:t xml:space="preserve"> </w:t>
      </w:r>
      <w:r>
        <w:t>of</w:t>
      </w:r>
      <w:r>
        <w:rPr>
          <w:spacing w:val="29"/>
        </w:rPr>
        <w:t xml:space="preserve"> </w:t>
      </w:r>
      <w:r>
        <w:t>age,</w:t>
      </w:r>
      <w:r>
        <w:rPr>
          <w:spacing w:val="31"/>
        </w:rPr>
        <w:t xml:space="preserve"> </w:t>
      </w:r>
      <w:r>
        <w:t>administer</w:t>
      </w:r>
      <w:r>
        <w:rPr>
          <w:spacing w:val="28"/>
        </w:rPr>
        <w:t xml:space="preserve"> </w:t>
      </w:r>
      <w:r>
        <w:t>the</w:t>
      </w:r>
      <w:r>
        <w:rPr>
          <w:spacing w:val="27"/>
        </w:rPr>
        <w:t xml:space="preserve"> </w:t>
      </w:r>
      <w:r>
        <w:t>vaccine</w:t>
      </w:r>
      <w:r>
        <w:rPr>
          <w:spacing w:val="28"/>
        </w:rPr>
        <w:t xml:space="preserve"> </w:t>
      </w:r>
      <w:r>
        <w:t>intramuscularly</w:t>
      </w:r>
      <w:r>
        <w:rPr>
          <w:spacing w:val="29"/>
        </w:rPr>
        <w:t xml:space="preserve"> </w:t>
      </w:r>
      <w:r>
        <w:t>in</w:t>
      </w:r>
      <w:r>
        <w:rPr>
          <w:spacing w:val="28"/>
        </w:rPr>
        <w:t xml:space="preserve"> </w:t>
      </w:r>
      <w:r>
        <w:t>the anterolateral aspect of the thigh.</w:t>
      </w:r>
    </w:p>
    <w:p w14:paraId="5A5F053A" w14:textId="77777777" w:rsidR="00A2171C" w:rsidRDefault="009F4632" w:rsidP="009F4632">
      <w:pPr>
        <w:pStyle w:val="BodyText"/>
        <w:spacing w:before="241"/>
        <w:jc w:val="left"/>
      </w:pPr>
      <w:r>
        <w:t>Do</w:t>
      </w:r>
      <w:r>
        <w:rPr>
          <w:spacing w:val="-4"/>
        </w:rPr>
        <w:t xml:space="preserve"> </w:t>
      </w:r>
      <w:r>
        <w:t>not</w:t>
      </w:r>
      <w:r>
        <w:rPr>
          <w:spacing w:val="-1"/>
        </w:rPr>
        <w:t xml:space="preserve"> </w:t>
      </w:r>
      <w:r>
        <w:t>inject</w:t>
      </w:r>
      <w:r>
        <w:rPr>
          <w:spacing w:val="-1"/>
        </w:rPr>
        <w:t xml:space="preserve"> </w:t>
      </w:r>
      <w:r>
        <w:t>the</w:t>
      </w:r>
      <w:r>
        <w:rPr>
          <w:spacing w:val="-1"/>
        </w:rPr>
        <w:t xml:space="preserve"> </w:t>
      </w:r>
      <w:r>
        <w:t>vaccine</w:t>
      </w:r>
      <w:r>
        <w:rPr>
          <w:spacing w:val="2"/>
        </w:rPr>
        <w:t xml:space="preserve"> </w:t>
      </w:r>
      <w:r>
        <w:t>intravascularly,</w:t>
      </w:r>
      <w:r>
        <w:rPr>
          <w:spacing w:val="-1"/>
        </w:rPr>
        <w:t xml:space="preserve"> </w:t>
      </w:r>
      <w:proofErr w:type="gramStart"/>
      <w:r>
        <w:t>subcutaneously</w:t>
      </w:r>
      <w:proofErr w:type="gramEnd"/>
      <w:r>
        <w:rPr>
          <w:spacing w:val="-1"/>
        </w:rPr>
        <w:t xml:space="preserve"> </w:t>
      </w:r>
      <w:r>
        <w:t>or</w:t>
      </w:r>
      <w:r>
        <w:rPr>
          <w:spacing w:val="-1"/>
        </w:rPr>
        <w:t xml:space="preserve"> </w:t>
      </w:r>
      <w:r>
        <w:rPr>
          <w:spacing w:val="-2"/>
        </w:rPr>
        <w:t>intradermally.</w:t>
      </w:r>
    </w:p>
    <w:p w14:paraId="0A586A00" w14:textId="77777777" w:rsidR="00A2171C" w:rsidRDefault="009F4632" w:rsidP="009F4632">
      <w:pPr>
        <w:pStyle w:val="BodyText"/>
        <w:ind w:right="698"/>
        <w:jc w:val="left"/>
      </w:pPr>
      <w:r>
        <w:t>COMIRNATY Original/Omicron BA.4-5 should not be mixed in the same syringe with any other vaccines or medicinal products.</w:t>
      </w:r>
    </w:p>
    <w:p w14:paraId="7CE73300" w14:textId="77777777" w:rsidR="00A2171C" w:rsidRDefault="009F4632" w:rsidP="009F4632">
      <w:pPr>
        <w:pStyle w:val="BodyText"/>
        <w:ind w:right="698"/>
        <w:jc w:val="left"/>
      </w:pPr>
      <w:r>
        <w:t>For precautions to be taken before administering COMIRNATY Original/Omicron BA.4-5,</w:t>
      </w:r>
      <w:r>
        <w:rPr>
          <w:spacing w:val="40"/>
        </w:rPr>
        <w:t xml:space="preserve"> </w:t>
      </w:r>
      <w:r>
        <w:t>see Section 4.4 Special warnings and precautions for use.</w:t>
      </w:r>
    </w:p>
    <w:p w14:paraId="4C9C7F42" w14:textId="77777777" w:rsidR="00A2171C" w:rsidRDefault="009F4632" w:rsidP="009F4632">
      <w:pPr>
        <w:pStyle w:val="Heading5"/>
        <w:spacing w:before="240"/>
        <w:jc w:val="left"/>
      </w:pPr>
      <w:r>
        <w:t>Handling</w:t>
      </w:r>
      <w:r>
        <w:rPr>
          <w:spacing w:val="1"/>
        </w:rPr>
        <w:t xml:space="preserve"> </w:t>
      </w:r>
      <w:r>
        <w:rPr>
          <w:spacing w:val="-2"/>
        </w:rPr>
        <w:t>Instructions</w:t>
      </w:r>
    </w:p>
    <w:p w14:paraId="2ACAF559" w14:textId="77777777" w:rsidR="00A2171C" w:rsidRDefault="009F4632" w:rsidP="009F4632">
      <w:pPr>
        <w:spacing w:before="241"/>
        <w:ind w:left="700"/>
        <w:rPr>
          <w:i/>
          <w:sz w:val="24"/>
        </w:rPr>
      </w:pPr>
      <w:r>
        <w:rPr>
          <w:i/>
          <w:sz w:val="24"/>
          <w:u w:val="single"/>
        </w:rPr>
        <w:t xml:space="preserve">Handing prior to </w:t>
      </w:r>
      <w:r>
        <w:rPr>
          <w:i/>
          <w:spacing w:val="-5"/>
          <w:sz w:val="24"/>
          <w:u w:val="single"/>
        </w:rPr>
        <w:t>use</w:t>
      </w:r>
    </w:p>
    <w:p w14:paraId="4733202A" w14:textId="77777777" w:rsidR="00A2171C" w:rsidRDefault="009F4632" w:rsidP="009F4632">
      <w:pPr>
        <w:pStyle w:val="BodyText"/>
        <w:spacing w:before="0"/>
        <w:ind w:right="698"/>
        <w:jc w:val="left"/>
      </w:pPr>
      <w:r>
        <w:t>Frozen</w:t>
      </w:r>
      <w:r>
        <w:rPr>
          <w:spacing w:val="-12"/>
        </w:rPr>
        <w:t xml:space="preserve"> </w:t>
      </w:r>
      <w:r>
        <w:t>vials</w:t>
      </w:r>
      <w:r>
        <w:rPr>
          <w:spacing w:val="-10"/>
        </w:rPr>
        <w:t xml:space="preserve"> </w:t>
      </w:r>
      <w:r>
        <w:t>must</w:t>
      </w:r>
      <w:r>
        <w:rPr>
          <w:spacing w:val="-11"/>
        </w:rPr>
        <w:t xml:space="preserve"> </w:t>
      </w:r>
      <w:r>
        <w:t>be</w:t>
      </w:r>
      <w:r>
        <w:rPr>
          <w:spacing w:val="-11"/>
        </w:rPr>
        <w:t xml:space="preserve"> </w:t>
      </w:r>
      <w:r>
        <w:t>completely</w:t>
      </w:r>
      <w:r>
        <w:rPr>
          <w:spacing w:val="-12"/>
        </w:rPr>
        <w:t xml:space="preserve"> </w:t>
      </w:r>
      <w:r>
        <w:t>thawed</w:t>
      </w:r>
      <w:r>
        <w:rPr>
          <w:spacing w:val="-10"/>
        </w:rPr>
        <w:t xml:space="preserve"> </w:t>
      </w:r>
      <w:r>
        <w:t>prior</w:t>
      </w:r>
      <w:r>
        <w:rPr>
          <w:spacing w:val="-11"/>
        </w:rPr>
        <w:t xml:space="preserve"> </w:t>
      </w:r>
      <w:r>
        <w:t>to</w:t>
      </w:r>
      <w:r>
        <w:rPr>
          <w:spacing w:val="-12"/>
        </w:rPr>
        <w:t xml:space="preserve"> </w:t>
      </w:r>
      <w:r>
        <w:t>use.</w:t>
      </w:r>
      <w:r>
        <w:rPr>
          <w:spacing w:val="-12"/>
        </w:rPr>
        <w:t xml:space="preserve"> </w:t>
      </w:r>
      <w:r>
        <w:t>Frozen</w:t>
      </w:r>
      <w:r>
        <w:rPr>
          <w:spacing w:val="-12"/>
        </w:rPr>
        <w:t xml:space="preserve"> </w:t>
      </w:r>
      <w:r>
        <w:t>vials</w:t>
      </w:r>
      <w:r>
        <w:rPr>
          <w:spacing w:val="-12"/>
        </w:rPr>
        <w:t xml:space="preserve"> </w:t>
      </w:r>
      <w:r>
        <w:t>should</w:t>
      </w:r>
      <w:r>
        <w:rPr>
          <w:spacing w:val="-10"/>
        </w:rPr>
        <w:t xml:space="preserve"> </w:t>
      </w:r>
      <w:r>
        <w:t>be</w:t>
      </w:r>
      <w:r>
        <w:rPr>
          <w:spacing w:val="-11"/>
        </w:rPr>
        <w:t xml:space="preserve"> </w:t>
      </w:r>
      <w:r>
        <w:t>transferred</w:t>
      </w:r>
      <w:r>
        <w:rPr>
          <w:spacing w:val="-10"/>
        </w:rPr>
        <w:t xml:space="preserve"> </w:t>
      </w:r>
      <w:r>
        <w:t>to</w:t>
      </w:r>
      <w:r>
        <w:rPr>
          <w:spacing w:val="-12"/>
        </w:rPr>
        <w:t xml:space="preserve"> </w:t>
      </w:r>
      <w:r>
        <w:t>2 °C to 8 °C to thaw. Thaw times for 10-vial packs are noted in table below:</w:t>
      </w:r>
    </w:p>
    <w:p w14:paraId="0F65B404" w14:textId="77777777" w:rsidR="00A2171C" w:rsidRDefault="00A2171C" w:rsidP="009F4632">
      <w:pPr>
        <w:pStyle w:val="BodyText"/>
        <w:spacing w:before="46" w:after="1"/>
        <w:ind w:left="0"/>
        <w:jc w:val="left"/>
        <w:rPr>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5101"/>
      </w:tblGrid>
      <w:tr w:rsidR="00A2171C" w14:paraId="54C92EDB" w14:textId="77777777">
        <w:trPr>
          <w:trHeight w:val="551"/>
        </w:trPr>
        <w:tc>
          <w:tcPr>
            <w:tcW w:w="2408" w:type="dxa"/>
          </w:tcPr>
          <w:p w14:paraId="4BB7BF3D" w14:textId="77777777" w:rsidR="00A2171C" w:rsidRDefault="009F4632" w:rsidP="009F4632">
            <w:pPr>
              <w:pStyle w:val="TableParagraph"/>
              <w:spacing w:line="275" w:lineRule="exact"/>
              <w:ind w:left="107"/>
              <w:rPr>
                <w:b/>
                <w:sz w:val="24"/>
              </w:rPr>
            </w:pPr>
            <w:r>
              <w:rPr>
                <w:b/>
                <w:sz w:val="24"/>
              </w:rPr>
              <w:t xml:space="preserve">Vial Cap </w:t>
            </w:r>
            <w:r>
              <w:rPr>
                <w:b/>
                <w:spacing w:val="-2"/>
                <w:sz w:val="24"/>
              </w:rPr>
              <w:t>Color</w:t>
            </w:r>
          </w:p>
        </w:tc>
        <w:tc>
          <w:tcPr>
            <w:tcW w:w="5101" w:type="dxa"/>
          </w:tcPr>
          <w:p w14:paraId="6330736E" w14:textId="77777777" w:rsidR="00A2171C" w:rsidRDefault="009F4632" w:rsidP="009F4632">
            <w:pPr>
              <w:pStyle w:val="TableParagraph"/>
              <w:spacing w:line="276" w:lineRule="exact"/>
              <w:ind w:left="107"/>
              <w:rPr>
                <w:b/>
                <w:sz w:val="24"/>
              </w:rPr>
            </w:pPr>
            <w:r>
              <w:rPr>
                <w:b/>
                <w:sz w:val="24"/>
              </w:rPr>
              <w:t>Time</w:t>
            </w:r>
            <w:r>
              <w:rPr>
                <w:b/>
                <w:spacing w:val="-6"/>
                <w:sz w:val="24"/>
              </w:rPr>
              <w:t xml:space="preserve"> </w:t>
            </w:r>
            <w:r>
              <w:rPr>
                <w:b/>
                <w:sz w:val="24"/>
              </w:rPr>
              <w:t>That</w:t>
            </w:r>
            <w:r>
              <w:rPr>
                <w:b/>
                <w:spacing w:val="-6"/>
                <w:sz w:val="24"/>
              </w:rPr>
              <w:t xml:space="preserve"> </w:t>
            </w:r>
            <w:r>
              <w:rPr>
                <w:b/>
                <w:sz w:val="24"/>
              </w:rPr>
              <w:t>May</w:t>
            </w:r>
            <w:r>
              <w:rPr>
                <w:b/>
                <w:spacing w:val="-6"/>
                <w:sz w:val="24"/>
              </w:rPr>
              <w:t xml:space="preserve"> </w:t>
            </w:r>
            <w:r>
              <w:rPr>
                <w:b/>
                <w:sz w:val="24"/>
              </w:rPr>
              <w:t>Be</w:t>
            </w:r>
            <w:r>
              <w:rPr>
                <w:b/>
                <w:spacing w:val="-6"/>
                <w:sz w:val="24"/>
              </w:rPr>
              <w:t xml:space="preserve"> </w:t>
            </w:r>
            <w:r>
              <w:rPr>
                <w:b/>
                <w:sz w:val="24"/>
              </w:rPr>
              <w:t>Required</w:t>
            </w:r>
            <w:r>
              <w:rPr>
                <w:b/>
                <w:spacing w:val="-6"/>
                <w:sz w:val="24"/>
              </w:rPr>
              <w:t xml:space="preserve"> </w:t>
            </w:r>
            <w:r>
              <w:rPr>
                <w:b/>
                <w:sz w:val="24"/>
              </w:rPr>
              <w:t>For</w:t>
            </w:r>
            <w:r>
              <w:rPr>
                <w:b/>
                <w:spacing w:val="-7"/>
                <w:sz w:val="24"/>
              </w:rPr>
              <w:t xml:space="preserve"> </w:t>
            </w:r>
            <w:r>
              <w:rPr>
                <w:b/>
                <w:sz w:val="24"/>
              </w:rPr>
              <w:t>a</w:t>
            </w:r>
            <w:r>
              <w:rPr>
                <w:b/>
                <w:spacing w:val="-6"/>
                <w:sz w:val="24"/>
              </w:rPr>
              <w:t xml:space="preserve"> </w:t>
            </w:r>
            <w:r>
              <w:rPr>
                <w:b/>
                <w:sz w:val="24"/>
              </w:rPr>
              <w:t>10-vial</w:t>
            </w:r>
            <w:r>
              <w:rPr>
                <w:b/>
                <w:spacing w:val="-6"/>
                <w:sz w:val="24"/>
              </w:rPr>
              <w:t xml:space="preserve"> </w:t>
            </w:r>
            <w:r>
              <w:rPr>
                <w:b/>
                <w:sz w:val="24"/>
              </w:rPr>
              <w:t>Pack to Thaw (at 2 °C to 8 °C)</w:t>
            </w:r>
          </w:p>
        </w:tc>
      </w:tr>
      <w:tr w:rsidR="00A2171C" w14:paraId="10697479" w14:textId="77777777">
        <w:trPr>
          <w:trHeight w:val="827"/>
        </w:trPr>
        <w:tc>
          <w:tcPr>
            <w:tcW w:w="2408" w:type="dxa"/>
          </w:tcPr>
          <w:p w14:paraId="451776FA" w14:textId="77777777" w:rsidR="00A2171C" w:rsidRDefault="009F4632" w:rsidP="009F4632">
            <w:pPr>
              <w:pStyle w:val="TableParagraph"/>
              <w:spacing w:line="276" w:lineRule="exact"/>
              <w:ind w:left="107" w:right="1230"/>
              <w:rPr>
                <w:sz w:val="24"/>
              </w:rPr>
            </w:pPr>
            <w:r>
              <w:rPr>
                <w:sz w:val="24"/>
              </w:rPr>
              <w:t>Light</w:t>
            </w:r>
            <w:r>
              <w:rPr>
                <w:spacing w:val="-15"/>
                <w:sz w:val="24"/>
              </w:rPr>
              <w:t xml:space="preserve"> </w:t>
            </w:r>
            <w:r>
              <w:rPr>
                <w:sz w:val="24"/>
              </w:rPr>
              <w:t>Grey Light</w:t>
            </w:r>
            <w:r>
              <w:rPr>
                <w:spacing w:val="-13"/>
                <w:sz w:val="24"/>
              </w:rPr>
              <w:t xml:space="preserve"> </w:t>
            </w:r>
            <w:r>
              <w:rPr>
                <w:sz w:val="24"/>
              </w:rPr>
              <w:t xml:space="preserve">Blue </w:t>
            </w:r>
            <w:r>
              <w:rPr>
                <w:spacing w:val="-2"/>
                <w:sz w:val="24"/>
              </w:rPr>
              <w:t>Maroon</w:t>
            </w:r>
          </w:p>
        </w:tc>
        <w:tc>
          <w:tcPr>
            <w:tcW w:w="5101" w:type="dxa"/>
          </w:tcPr>
          <w:p w14:paraId="303C327B" w14:textId="77777777" w:rsidR="00A2171C" w:rsidRDefault="009F4632" w:rsidP="009F4632">
            <w:pPr>
              <w:pStyle w:val="TableParagraph"/>
              <w:spacing w:line="275" w:lineRule="exact"/>
              <w:ind w:left="107"/>
              <w:rPr>
                <w:sz w:val="24"/>
              </w:rPr>
            </w:pPr>
            <w:r>
              <w:rPr>
                <w:sz w:val="24"/>
              </w:rPr>
              <w:t xml:space="preserve">2 </w:t>
            </w:r>
            <w:r>
              <w:rPr>
                <w:spacing w:val="-2"/>
                <w:sz w:val="24"/>
              </w:rPr>
              <w:t>hours</w:t>
            </w:r>
          </w:p>
        </w:tc>
      </w:tr>
      <w:tr w:rsidR="00A2171C" w14:paraId="0BE74D7E" w14:textId="77777777">
        <w:trPr>
          <w:trHeight w:val="274"/>
        </w:trPr>
        <w:tc>
          <w:tcPr>
            <w:tcW w:w="2408" w:type="dxa"/>
          </w:tcPr>
          <w:p w14:paraId="38A60CFD" w14:textId="77777777" w:rsidR="00A2171C" w:rsidRDefault="009F4632" w:rsidP="009F4632">
            <w:pPr>
              <w:pStyle w:val="TableParagraph"/>
              <w:spacing w:line="255" w:lineRule="exact"/>
              <w:ind w:left="107"/>
              <w:rPr>
                <w:sz w:val="24"/>
              </w:rPr>
            </w:pPr>
            <w:r>
              <w:rPr>
                <w:spacing w:val="-2"/>
                <w:sz w:val="24"/>
              </w:rPr>
              <w:t>Orange</w:t>
            </w:r>
          </w:p>
        </w:tc>
        <w:tc>
          <w:tcPr>
            <w:tcW w:w="5101" w:type="dxa"/>
          </w:tcPr>
          <w:p w14:paraId="554D273E" w14:textId="77777777" w:rsidR="00A2171C" w:rsidRDefault="009F4632" w:rsidP="009F4632">
            <w:pPr>
              <w:pStyle w:val="TableParagraph"/>
              <w:spacing w:line="255" w:lineRule="exact"/>
              <w:ind w:left="107"/>
              <w:rPr>
                <w:sz w:val="24"/>
              </w:rPr>
            </w:pPr>
            <w:r>
              <w:rPr>
                <w:sz w:val="24"/>
              </w:rPr>
              <w:t xml:space="preserve">4 </w:t>
            </w:r>
            <w:r>
              <w:rPr>
                <w:spacing w:val="-2"/>
                <w:sz w:val="24"/>
              </w:rPr>
              <w:t>hours</w:t>
            </w:r>
          </w:p>
        </w:tc>
      </w:tr>
      <w:tr w:rsidR="00A2171C" w14:paraId="3AE59B59" w14:textId="77777777">
        <w:trPr>
          <w:trHeight w:val="551"/>
        </w:trPr>
        <w:tc>
          <w:tcPr>
            <w:tcW w:w="2408" w:type="dxa"/>
          </w:tcPr>
          <w:p w14:paraId="439497B1" w14:textId="77777777" w:rsidR="00A2171C" w:rsidRDefault="009F4632" w:rsidP="009F4632">
            <w:pPr>
              <w:pStyle w:val="TableParagraph"/>
              <w:spacing w:line="276" w:lineRule="exact"/>
              <w:ind w:left="107" w:right="1266"/>
              <w:rPr>
                <w:sz w:val="24"/>
              </w:rPr>
            </w:pPr>
            <w:r>
              <w:rPr>
                <w:sz w:val="24"/>
              </w:rPr>
              <w:t>Dark</w:t>
            </w:r>
            <w:r>
              <w:rPr>
                <w:spacing w:val="-15"/>
                <w:sz w:val="24"/>
              </w:rPr>
              <w:t xml:space="preserve"> </w:t>
            </w:r>
            <w:r>
              <w:rPr>
                <w:sz w:val="24"/>
              </w:rPr>
              <w:t>Grey Dark</w:t>
            </w:r>
            <w:r>
              <w:rPr>
                <w:spacing w:val="-2"/>
                <w:sz w:val="24"/>
              </w:rPr>
              <w:t xml:space="preserve"> </w:t>
            </w:r>
            <w:r>
              <w:rPr>
                <w:spacing w:val="-4"/>
                <w:sz w:val="24"/>
              </w:rPr>
              <w:t>Blue</w:t>
            </w:r>
          </w:p>
        </w:tc>
        <w:tc>
          <w:tcPr>
            <w:tcW w:w="5101" w:type="dxa"/>
          </w:tcPr>
          <w:p w14:paraId="368C2EA1" w14:textId="77777777" w:rsidR="00A2171C" w:rsidRDefault="009F4632" w:rsidP="009F4632">
            <w:pPr>
              <w:pStyle w:val="TableParagraph"/>
              <w:spacing w:line="275" w:lineRule="exact"/>
              <w:ind w:left="107"/>
              <w:rPr>
                <w:sz w:val="24"/>
              </w:rPr>
            </w:pPr>
            <w:r>
              <w:rPr>
                <w:sz w:val="24"/>
              </w:rPr>
              <w:t xml:space="preserve">6 </w:t>
            </w:r>
            <w:r>
              <w:rPr>
                <w:spacing w:val="-2"/>
                <w:sz w:val="24"/>
              </w:rPr>
              <w:t>hours</w:t>
            </w:r>
          </w:p>
        </w:tc>
      </w:tr>
    </w:tbl>
    <w:p w14:paraId="15857C67" w14:textId="77777777" w:rsidR="00A2171C" w:rsidRDefault="00A2171C" w:rsidP="009F4632">
      <w:pPr>
        <w:pStyle w:val="BodyText"/>
        <w:spacing w:before="1"/>
        <w:ind w:left="0"/>
        <w:jc w:val="left"/>
      </w:pPr>
    </w:p>
    <w:p w14:paraId="3D023171" w14:textId="77777777" w:rsidR="00A2171C" w:rsidRDefault="009F4632" w:rsidP="009F4632">
      <w:pPr>
        <w:pStyle w:val="ListParagraph"/>
        <w:numPr>
          <w:ilvl w:val="2"/>
          <w:numId w:val="24"/>
        </w:numPr>
        <w:tabs>
          <w:tab w:val="left" w:pos="1060"/>
        </w:tabs>
        <w:ind w:right="697"/>
        <w:rPr>
          <w:sz w:val="24"/>
        </w:rPr>
      </w:pPr>
      <w:r>
        <w:rPr>
          <w:sz w:val="24"/>
        </w:rPr>
        <w:t>Upon</w:t>
      </w:r>
      <w:r>
        <w:rPr>
          <w:spacing w:val="-2"/>
          <w:sz w:val="24"/>
        </w:rPr>
        <w:t xml:space="preserve"> </w:t>
      </w:r>
      <w:r>
        <w:rPr>
          <w:sz w:val="24"/>
        </w:rPr>
        <w:t>moving</w:t>
      </w:r>
      <w:r>
        <w:rPr>
          <w:spacing w:val="-2"/>
          <w:sz w:val="24"/>
        </w:rPr>
        <w:t xml:space="preserve"> </w:t>
      </w:r>
      <w:r>
        <w:rPr>
          <w:sz w:val="24"/>
        </w:rPr>
        <w:t>frozen vaccine</w:t>
      </w:r>
      <w:r>
        <w:rPr>
          <w:spacing w:val="-2"/>
          <w:sz w:val="24"/>
        </w:rPr>
        <w:t xml:space="preserve"> </w:t>
      </w:r>
      <w:r>
        <w:rPr>
          <w:sz w:val="24"/>
        </w:rPr>
        <w:t>to</w:t>
      </w:r>
      <w:r>
        <w:rPr>
          <w:spacing w:val="-2"/>
          <w:sz w:val="24"/>
        </w:rPr>
        <w:t xml:space="preserve"> </w:t>
      </w:r>
      <w:r>
        <w:rPr>
          <w:sz w:val="24"/>
        </w:rPr>
        <w:t>2 °C to</w:t>
      </w:r>
      <w:r>
        <w:rPr>
          <w:spacing w:val="-2"/>
          <w:sz w:val="24"/>
        </w:rPr>
        <w:t xml:space="preserve"> </w:t>
      </w:r>
      <w:r>
        <w:rPr>
          <w:sz w:val="24"/>
        </w:rPr>
        <w:t>8 °C</w:t>
      </w:r>
      <w:r>
        <w:rPr>
          <w:spacing w:val="-2"/>
          <w:sz w:val="24"/>
        </w:rPr>
        <w:t xml:space="preserve"> </w:t>
      </w:r>
      <w:r>
        <w:rPr>
          <w:sz w:val="24"/>
        </w:rPr>
        <w:t>storage,</w:t>
      </w:r>
      <w:r>
        <w:rPr>
          <w:spacing w:val="-2"/>
          <w:sz w:val="24"/>
        </w:rPr>
        <w:t xml:space="preserve"> </w:t>
      </w:r>
      <w:r>
        <w:rPr>
          <w:sz w:val="24"/>
        </w:rPr>
        <w:t>update</w:t>
      </w:r>
      <w:r>
        <w:rPr>
          <w:spacing w:val="-1"/>
          <w:sz w:val="24"/>
        </w:rPr>
        <w:t xml:space="preserve"> </w:t>
      </w:r>
      <w:r>
        <w:rPr>
          <w:sz w:val="24"/>
        </w:rPr>
        <w:t>the</w:t>
      </w:r>
      <w:r>
        <w:rPr>
          <w:spacing w:val="-1"/>
          <w:sz w:val="24"/>
        </w:rPr>
        <w:t xml:space="preserve"> </w:t>
      </w:r>
      <w:r>
        <w:rPr>
          <w:sz w:val="24"/>
        </w:rPr>
        <w:t>expiry</w:t>
      </w:r>
      <w:r>
        <w:rPr>
          <w:spacing w:val="-1"/>
          <w:sz w:val="24"/>
        </w:rPr>
        <w:t xml:space="preserve"> </w:t>
      </w:r>
      <w:r>
        <w:rPr>
          <w:sz w:val="24"/>
        </w:rPr>
        <w:t>date</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carton. The updated expiry date should reflect 10 weeks from the date of transfer to refrigerated conditions (2 °C to 8 °C) and not exceeding the original printed expiry date (EXP).</w:t>
      </w:r>
    </w:p>
    <w:p w14:paraId="182F9478" w14:textId="77777777" w:rsidR="00A2171C" w:rsidRDefault="00A2171C" w:rsidP="009F4632">
      <w:pPr>
        <w:rPr>
          <w:sz w:val="24"/>
        </w:rPr>
        <w:sectPr w:rsidR="00A2171C">
          <w:pgSz w:w="11910" w:h="16850"/>
          <w:pgMar w:top="1360" w:right="740" w:bottom="980" w:left="740" w:header="0" w:footer="781" w:gutter="0"/>
          <w:cols w:space="720"/>
        </w:sectPr>
      </w:pPr>
    </w:p>
    <w:p w14:paraId="745F7FF4" w14:textId="77777777" w:rsidR="00A2171C" w:rsidRDefault="009F4632" w:rsidP="009F4632">
      <w:pPr>
        <w:pStyle w:val="ListParagraph"/>
        <w:numPr>
          <w:ilvl w:val="2"/>
          <w:numId w:val="24"/>
        </w:numPr>
        <w:tabs>
          <w:tab w:val="left" w:pos="1060"/>
        </w:tabs>
        <w:spacing w:before="78"/>
        <w:ind w:right="704"/>
        <w:rPr>
          <w:sz w:val="24"/>
        </w:rPr>
      </w:pPr>
      <w:bookmarkStart w:id="15" w:name="COMIRNATY_Original/Omicron_BA.4-5_Suspen"/>
      <w:bookmarkEnd w:id="15"/>
      <w:r>
        <w:rPr>
          <w:sz w:val="24"/>
        </w:rPr>
        <w:lastRenderedPageBreak/>
        <w:t>Alternatively, individual frozen vials may be thawed for 30 minutes at temperatures up to 30 °C for immediate use.</w:t>
      </w:r>
    </w:p>
    <w:p w14:paraId="0EBCB4F8" w14:textId="77777777" w:rsidR="00A2171C" w:rsidRDefault="009F4632" w:rsidP="009F4632">
      <w:pPr>
        <w:pStyle w:val="ListParagraph"/>
        <w:numPr>
          <w:ilvl w:val="2"/>
          <w:numId w:val="24"/>
        </w:numPr>
        <w:tabs>
          <w:tab w:val="left" w:pos="1060"/>
        </w:tabs>
        <w:ind w:right="696"/>
        <w:rPr>
          <w:sz w:val="24"/>
        </w:rPr>
      </w:pPr>
      <w:r>
        <w:rPr>
          <w:sz w:val="24"/>
        </w:rPr>
        <w:t>If the vaccine is received at 2 °C to 8 °C</w:t>
      </w:r>
      <w:r>
        <w:rPr>
          <w:spacing w:val="40"/>
          <w:sz w:val="24"/>
        </w:rPr>
        <w:t xml:space="preserve"> </w:t>
      </w:r>
      <w:r>
        <w:rPr>
          <w:sz w:val="24"/>
        </w:rPr>
        <w:t>it should continue to be stored at 2 °C to 8 °C. Check</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carton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previously</w:t>
      </w:r>
      <w:r>
        <w:rPr>
          <w:spacing w:val="-15"/>
          <w:sz w:val="24"/>
        </w:rPr>
        <w:t xml:space="preserve"> </w:t>
      </w:r>
      <w:r>
        <w:rPr>
          <w:sz w:val="24"/>
        </w:rPr>
        <w:t>updated</w:t>
      </w:r>
      <w:r>
        <w:rPr>
          <w:spacing w:val="-15"/>
          <w:sz w:val="24"/>
        </w:rPr>
        <w:t xml:space="preserve"> </w:t>
      </w:r>
      <w:r>
        <w:rPr>
          <w:sz w:val="24"/>
        </w:rPr>
        <w:t>to</w:t>
      </w:r>
      <w:r>
        <w:rPr>
          <w:spacing w:val="-15"/>
          <w:sz w:val="24"/>
        </w:rPr>
        <w:t xml:space="preserve"> </w:t>
      </w:r>
      <w:r>
        <w:rPr>
          <w:sz w:val="24"/>
        </w:rPr>
        <w:t>reflect</w:t>
      </w:r>
      <w:r>
        <w:rPr>
          <w:spacing w:val="-15"/>
          <w:sz w:val="24"/>
        </w:rPr>
        <w:t xml:space="preserve"> </w:t>
      </w:r>
      <w:r>
        <w:rPr>
          <w:sz w:val="24"/>
        </w:rPr>
        <w:t>the</w:t>
      </w:r>
      <w:r>
        <w:rPr>
          <w:spacing w:val="-15"/>
          <w:sz w:val="24"/>
        </w:rPr>
        <w:t xml:space="preserve"> </w:t>
      </w:r>
      <w:r>
        <w:rPr>
          <w:sz w:val="24"/>
        </w:rPr>
        <w:t>10-week</w:t>
      </w:r>
      <w:r>
        <w:rPr>
          <w:spacing w:val="-15"/>
          <w:sz w:val="24"/>
        </w:rPr>
        <w:t xml:space="preserve"> </w:t>
      </w:r>
      <w:r>
        <w:rPr>
          <w:sz w:val="24"/>
        </w:rPr>
        <w:t>refrigerated</w:t>
      </w:r>
      <w:r>
        <w:rPr>
          <w:spacing w:val="-15"/>
          <w:sz w:val="24"/>
        </w:rPr>
        <w:t xml:space="preserve"> </w:t>
      </w:r>
      <w:r>
        <w:rPr>
          <w:sz w:val="24"/>
        </w:rPr>
        <w:t xml:space="preserve">expiry </w:t>
      </w:r>
      <w:r>
        <w:rPr>
          <w:spacing w:val="-2"/>
          <w:sz w:val="24"/>
        </w:rPr>
        <w:t>date.</w:t>
      </w:r>
    </w:p>
    <w:p w14:paraId="78775559" w14:textId="77777777" w:rsidR="00A2171C" w:rsidRDefault="009F4632" w:rsidP="009F4632">
      <w:pPr>
        <w:pStyle w:val="ListParagraph"/>
        <w:numPr>
          <w:ilvl w:val="2"/>
          <w:numId w:val="24"/>
        </w:numPr>
        <w:tabs>
          <w:tab w:val="left" w:pos="1060"/>
        </w:tabs>
        <w:ind w:right="695"/>
        <w:rPr>
          <w:sz w:val="24"/>
        </w:rPr>
      </w:pPr>
      <w:r>
        <w:rPr>
          <w:sz w:val="24"/>
        </w:rPr>
        <w:t>Unopened</w:t>
      </w:r>
      <w:r>
        <w:rPr>
          <w:spacing w:val="-3"/>
          <w:sz w:val="24"/>
        </w:rPr>
        <w:t xml:space="preserve"> </w:t>
      </w:r>
      <w:r>
        <w:rPr>
          <w:sz w:val="24"/>
        </w:rPr>
        <w:t>vials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stored</w:t>
      </w:r>
      <w:r>
        <w:rPr>
          <w:spacing w:val="-3"/>
          <w:sz w:val="24"/>
        </w:rPr>
        <w:t xml:space="preserve"> </w:t>
      </w:r>
      <w:r>
        <w:rPr>
          <w:sz w:val="24"/>
        </w:rPr>
        <w:t>for</w:t>
      </w:r>
      <w:r>
        <w:rPr>
          <w:spacing w:val="-5"/>
          <w:sz w:val="24"/>
        </w:rPr>
        <w:t xml:space="preserve"> </w:t>
      </w:r>
      <w:r>
        <w:rPr>
          <w:sz w:val="24"/>
        </w:rPr>
        <w:t>up</w:t>
      </w:r>
      <w:r>
        <w:rPr>
          <w:spacing w:val="-3"/>
          <w:sz w:val="24"/>
        </w:rPr>
        <w:t xml:space="preserve"> </w:t>
      </w:r>
      <w:r>
        <w:rPr>
          <w:sz w:val="24"/>
        </w:rPr>
        <w:t>to</w:t>
      </w:r>
      <w:r>
        <w:rPr>
          <w:spacing w:val="-3"/>
          <w:sz w:val="24"/>
        </w:rPr>
        <w:t xml:space="preserve"> </w:t>
      </w:r>
      <w:r>
        <w:rPr>
          <w:sz w:val="24"/>
        </w:rPr>
        <w:t>12</w:t>
      </w:r>
      <w:r>
        <w:rPr>
          <w:spacing w:val="-3"/>
          <w:sz w:val="24"/>
        </w:rPr>
        <w:t xml:space="preserve"> </w:t>
      </w:r>
      <w:r>
        <w:rPr>
          <w:sz w:val="24"/>
        </w:rPr>
        <w:t>hours</w:t>
      </w:r>
      <w:r>
        <w:rPr>
          <w:spacing w:val="-3"/>
          <w:sz w:val="24"/>
        </w:rPr>
        <w:t xml:space="preserve"> </w:t>
      </w:r>
      <w:r>
        <w:rPr>
          <w:sz w:val="24"/>
        </w:rPr>
        <w:t>at</w:t>
      </w:r>
      <w:r>
        <w:rPr>
          <w:spacing w:val="-4"/>
          <w:sz w:val="24"/>
        </w:rPr>
        <w:t xml:space="preserve"> </w:t>
      </w:r>
      <w:r>
        <w:rPr>
          <w:sz w:val="24"/>
        </w:rPr>
        <w:t>temperatures</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30</w:t>
      </w:r>
      <w:r>
        <w:rPr>
          <w:spacing w:val="-2"/>
          <w:sz w:val="24"/>
        </w:rPr>
        <w:t xml:space="preserve"> </w:t>
      </w:r>
      <w:r>
        <w:rPr>
          <w:sz w:val="24"/>
        </w:rPr>
        <w:t>°C.</w:t>
      </w:r>
      <w:r>
        <w:rPr>
          <w:spacing w:val="-3"/>
          <w:sz w:val="24"/>
        </w:rPr>
        <w:t xml:space="preserve"> </w:t>
      </w:r>
      <w:r>
        <w:rPr>
          <w:sz w:val="24"/>
        </w:rPr>
        <w:t>Total</w:t>
      </w:r>
      <w:r>
        <w:rPr>
          <w:spacing w:val="-3"/>
          <w:sz w:val="24"/>
        </w:rPr>
        <w:t xml:space="preserve"> </w:t>
      </w:r>
      <w:r>
        <w:rPr>
          <w:sz w:val="24"/>
        </w:rPr>
        <w:t>storage time between 8 ºC to 30 ºC, inclusive of storage before and after puncture, should not exceed 24 hours.</w:t>
      </w:r>
    </w:p>
    <w:p w14:paraId="15122D92" w14:textId="77777777" w:rsidR="00A2171C" w:rsidRDefault="009F4632" w:rsidP="009F4632">
      <w:pPr>
        <w:pStyle w:val="Heading5"/>
        <w:spacing w:before="237"/>
        <w:jc w:val="left"/>
      </w:pPr>
      <w:r>
        <w:t>COMIRNATY</w:t>
      </w:r>
      <w:r>
        <w:rPr>
          <w:spacing w:val="-2"/>
        </w:rPr>
        <w:t xml:space="preserve"> </w:t>
      </w:r>
      <w:r>
        <w:t>Original/Omicron</w:t>
      </w:r>
      <w:r>
        <w:rPr>
          <w:spacing w:val="-1"/>
        </w:rPr>
        <w:t xml:space="preserve"> </w:t>
      </w:r>
      <w:r>
        <w:t>BA.4-5</w:t>
      </w:r>
      <w:r>
        <w:rPr>
          <w:spacing w:val="-2"/>
        </w:rPr>
        <w:t xml:space="preserve"> </w:t>
      </w:r>
      <w:r>
        <w:t>Suspension for</w:t>
      </w:r>
      <w:r>
        <w:rPr>
          <w:spacing w:val="-1"/>
        </w:rPr>
        <w:t xml:space="preserve"> </w:t>
      </w:r>
      <w:r>
        <w:rPr>
          <w:spacing w:val="-2"/>
        </w:rPr>
        <w:t>Injection</w:t>
      </w:r>
    </w:p>
    <w:p w14:paraId="756B05CA" w14:textId="77777777" w:rsidR="00A2171C" w:rsidRDefault="009F4632" w:rsidP="009F4632">
      <w:pPr>
        <w:spacing w:before="60"/>
        <w:ind w:left="700"/>
        <w:rPr>
          <w:i/>
          <w:sz w:val="24"/>
        </w:rPr>
      </w:pPr>
      <w:r>
        <w:rPr>
          <w:i/>
          <w:sz w:val="24"/>
          <w:u w:val="single"/>
        </w:rPr>
        <w:t>Preparation</w:t>
      </w:r>
      <w:r>
        <w:rPr>
          <w:i/>
          <w:spacing w:val="-1"/>
          <w:sz w:val="24"/>
          <w:u w:val="single"/>
        </w:rPr>
        <w:t xml:space="preserve"> </w:t>
      </w:r>
      <w:r>
        <w:rPr>
          <w:i/>
          <w:sz w:val="24"/>
          <w:u w:val="single"/>
        </w:rPr>
        <w:t xml:space="preserve">for </w:t>
      </w:r>
      <w:r>
        <w:rPr>
          <w:i/>
          <w:spacing w:val="-2"/>
          <w:sz w:val="24"/>
          <w:u w:val="single"/>
        </w:rPr>
        <w:t>administration</w:t>
      </w:r>
    </w:p>
    <w:p w14:paraId="25CA08BA" w14:textId="77777777" w:rsidR="00A2171C" w:rsidRDefault="009F4632" w:rsidP="009F4632">
      <w:pPr>
        <w:pStyle w:val="BodyText"/>
        <w:spacing w:before="1"/>
        <w:ind w:right="699"/>
        <w:jc w:val="left"/>
      </w:pPr>
      <w:r>
        <w:t xml:space="preserve">COMIRNATY Original/Omicron BA.4-5 Suspension for Injection should be prepared by a healthcare professional using aseptic technique to ensure the sterility of the prepared </w:t>
      </w:r>
      <w:r>
        <w:rPr>
          <w:spacing w:val="-2"/>
        </w:rPr>
        <w:t>suspension.</w:t>
      </w:r>
    </w:p>
    <w:p w14:paraId="52BD823D" w14:textId="77777777" w:rsidR="00A2171C" w:rsidRDefault="009F4632" w:rsidP="009F4632">
      <w:pPr>
        <w:pStyle w:val="BodyText"/>
        <w:ind w:right="699"/>
        <w:jc w:val="left"/>
      </w:pPr>
      <w:r>
        <w:t>Vials</w:t>
      </w:r>
      <w:r>
        <w:rPr>
          <w:spacing w:val="-2"/>
        </w:rPr>
        <w:t xml:space="preserve"> </w:t>
      </w:r>
      <w:r>
        <w:t>of</w:t>
      </w:r>
      <w:r>
        <w:rPr>
          <w:spacing w:val="-3"/>
        </w:rPr>
        <w:t xml:space="preserve"> </w:t>
      </w:r>
      <w:r>
        <w:t>COMIRNATY</w:t>
      </w:r>
      <w:r>
        <w:rPr>
          <w:spacing w:val="-1"/>
        </w:rPr>
        <w:t xml:space="preserve"> </w:t>
      </w:r>
      <w:r>
        <w:t>Original/Omicron</w:t>
      </w:r>
      <w:r>
        <w:rPr>
          <w:spacing w:val="-2"/>
        </w:rPr>
        <w:t xml:space="preserve"> </w:t>
      </w:r>
      <w:r>
        <w:t>BA.4-5</w:t>
      </w:r>
      <w:r>
        <w:rPr>
          <w:spacing w:val="-2"/>
        </w:rPr>
        <w:t xml:space="preserve"> </w:t>
      </w:r>
      <w:r>
        <w:t>Suspension</w:t>
      </w:r>
      <w:r>
        <w:rPr>
          <w:spacing w:val="-2"/>
        </w:rPr>
        <w:t xml:space="preserve"> </w:t>
      </w:r>
      <w:r>
        <w:t>for</w:t>
      </w:r>
      <w:r>
        <w:rPr>
          <w:spacing w:val="-4"/>
        </w:rPr>
        <w:t xml:space="preserve"> </w:t>
      </w:r>
      <w:r>
        <w:t>Injection</w:t>
      </w:r>
      <w:r>
        <w:rPr>
          <w:spacing w:val="-2"/>
        </w:rPr>
        <w:t xml:space="preserve"> </w:t>
      </w:r>
      <w:r>
        <w:t>have either</w:t>
      </w:r>
      <w:r>
        <w:rPr>
          <w:spacing w:val="-3"/>
        </w:rPr>
        <w:t xml:space="preserve"> </w:t>
      </w:r>
      <w:r>
        <w:t>a</w:t>
      </w:r>
      <w:r>
        <w:rPr>
          <w:spacing w:val="-3"/>
        </w:rPr>
        <w:t xml:space="preserve"> </w:t>
      </w:r>
      <w:r>
        <w:t>grey or a blue cap, contain either 1 or 6 doses of 0.3 mL of vaccine and do not require dilution.</w:t>
      </w:r>
    </w:p>
    <w:p w14:paraId="4B3A409E" w14:textId="77777777" w:rsidR="00A2171C" w:rsidRDefault="009F4632" w:rsidP="009F4632">
      <w:pPr>
        <w:pStyle w:val="ListParagraph"/>
        <w:numPr>
          <w:ilvl w:val="3"/>
          <w:numId w:val="24"/>
        </w:numPr>
        <w:tabs>
          <w:tab w:val="left" w:pos="1779"/>
        </w:tabs>
        <w:spacing w:before="240" w:line="286" w:lineRule="exact"/>
        <w:ind w:left="1779" w:hanging="359"/>
        <w:rPr>
          <w:sz w:val="24"/>
        </w:rPr>
      </w:pPr>
      <w:r>
        <w:rPr>
          <w:sz w:val="24"/>
        </w:rPr>
        <w:t>Light</w:t>
      </w:r>
      <w:r>
        <w:rPr>
          <w:spacing w:val="-1"/>
          <w:sz w:val="24"/>
        </w:rPr>
        <w:t xml:space="preserve"> </w:t>
      </w:r>
      <w:r>
        <w:rPr>
          <w:sz w:val="24"/>
        </w:rPr>
        <w:t>Grey</w:t>
      </w:r>
      <w:r>
        <w:rPr>
          <w:spacing w:val="-1"/>
          <w:sz w:val="24"/>
        </w:rPr>
        <w:t xml:space="preserve"> </w:t>
      </w:r>
      <w:r>
        <w:rPr>
          <w:sz w:val="24"/>
        </w:rPr>
        <w:t>or</w:t>
      </w:r>
      <w:r>
        <w:rPr>
          <w:spacing w:val="-1"/>
          <w:sz w:val="24"/>
        </w:rPr>
        <w:t xml:space="preserve"> </w:t>
      </w:r>
      <w:r>
        <w:rPr>
          <w:sz w:val="24"/>
        </w:rPr>
        <w:t>Light</w:t>
      </w:r>
      <w:r>
        <w:rPr>
          <w:spacing w:val="-1"/>
          <w:sz w:val="24"/>
        </w:rPr>
        <w:t xml:space="preserve"> </w:t>
      </w:r>
      <w:r>
        <w:rPr>
          <w:sz w:val="24"/>
        </w:rPr>
        <w:t>Blue</w:t>
      </w:r>
      <w:r>
        <w:rPr>
          <w:spacing w:val="-1"/>
          <w:sz w:val="24"/>
        </w:rPr>
        <w:t xml:space="preserve"> </w:t>
      </w:r>
      <w:r>
        <w:rPr>
          <w:sz w:val="24"/>
        </w:rPr>
        <w:t>cap:</w:t>
      </w:r>
      <w:r>
        <w:rPr>
          <w:spacing w:val="-1"/>
          <w:sz w:val="24"/>
        </w:rPr>
        <w:t xml:space="preserve"> </w:t>
      </w:r>
      <w:r>
        <w:rPr>
          <w:sz w:val="24"/>
        </w:rPr>
        <w:t>single</w:t>
      </w:r>
      <w:r>
        <w:rPr>
          <w:spacing w:val="-1"/>
          <w:sz w:val="24"/>
        </w:rPr>
        <w:t xml:space="preserve"> </w:t>
      </w:r>
      <w:r>
        <w:rPr>
          <w:sz w:val="24"/>
        </w:rPr>
        <w:t>dose</w:t>
      </w:r>
      <w:r>
        <w:rPr>
          <w:spacing w:val="-2"/>
          <w:sz w:val="24"/>
        </w:rPr>
        <w:t xml:space="preserve"> </w:t>
      </w:r>
      <w:r>
        <w:rPr>
          <w:spacing w:val="-4"/>
          <w:sz w:val="24"/>
        </w:rPr>
        <w:t>vial</w:t>
      </w:r>
    </w:p>
    <w:p w14:paraId="14CDBACD" w14:textId="77777777" w:rsidR="00A2171C" w:rsidRDefault="009F4632" w:rsidP="009F4632">
      <w:pPr>
        <w:pStyle w:val="ListParagraph"/>
        <w:numPr>
          <w:ilvl w:val="3"/>
          <w:numId w:val="24"/>
        </w:numPr>
        <w:tabs>
          <w:tab w:val="left" w:pos="1779"/>
        </w:tabs>
        <w:spacing w:line="286" w:lineRule="exact"/>
        <w:ind w:left="1779" w:hanging="359"/>
        <w:rPr>
          <w:sz w:val="24"/>
        </w:rPr>
      </w:pPr>
      <w:r>
        <w:rPr>
          <w:sz w:val="24"/>
        </w:rPr>
        <w:t>Dark</w:t>
      </w:r>
      <w:r>
        <w:rPr>
          <w:spacing w:val="-1"/>
          <w:sz w:val="24"/>
        </w:rPr>
        <w:t xml:space="preserve"> </w:t>
      </w:r>
      <w:r>
        <w:rPr>
          <w:sz w:val="24"/>
        </w:rPr>
        <w:t>Grey</w:t>
      </w:r>
      <w:r>
        <w:rPr>
          <w:spacing w:val="-1"/>
          <w:sz w:val="24"/>
        </w:rPr>
        <w:t xml:space="preserve"> </w:t>
      </w:r>
      <w:r>
        <w:rPr>
          <w:sz w:val="24"/>
        </w:rPr>
        <w:t>or</w:t>
      </w:r>
      <w:r>
        <w:rPr>
          <w:spacing w:val="-1"/>
          <w:sz w:val="24"/>
        </w:rPr>
        <w:t xml:space="preserve"> </w:t>
      </w:r>
      <w:r>
        <w:rPr>
          <w:sz w:val="24"/>
        </w:rPr>
        <w:t>Dark</w:t>
      </w:r>
      <w:r>
        <w:rPr>
          <w:spacing w:val="-1"/>
          <w:sz w:val="24"/>
        </w:rPr>
        <w:t xml:space="preserve"> </w:t>
      </w:r>
      <w:r>
        <w:rPr>
          <w:sz w:val="24"/>
        </w:rPr>
        <w:t>Blue</w:t>
      </w:r>
      <w:r>
        <w:rPr>
          <w:spacing w:val="1"/>
          <w:sz w:val="24"/>
        </w:rPr>
        <w:t xml:space="preserve"> </w:t>
      </w:r>
      <w:r>
        <w:rPr>
          <w:sz w:val="24"/>
        </w:rPr>
        <w:t>cap:</w:t>
      </w:r>
      <w:r>
        <w:rPr>
          <w:spacing w:val="-1"/>
          <w:sz w:val="24"/>
        </w:rPr>
        <w:t xml:space="preserve"> </w:t>
      </w:r>
      <w:r>
        <w:rPr>
          <w:sz w:val="24"/>
        </w:rPr>
        <w:t>6</w:t>
      </w:r>
      <w:r>
        <w:rPr>
          <w:spacing w:val="-1"/>
          <w:sz w:val="24"/>
        </w:rPr>
        <w:t xml:space="preserve"> </w:t>
      </w:r>
      <w:r>
        <w:rPr>
          <w:sz w:val="24"/>
        </w:rPr>
        <w:t>dose</w:t>
      </w:r>
      <w:r>
        <w:rPr>
          <w:spacing w:val="-2"/>
          <w:sz w:val="24"/>
        </w:rPr>
        <w:t xml:space="preserve"> </w:t>
      </w:r>
      <w:r>
        <w:rPr>
          <w:sz w:val="24"/>
        </w:rPr>
        <w:t>multidose</w:t>
      </w:r>
      <w:r>
        <w:rPr>
          <w:spacing w:val="-1"/>
          <w:sz w:val="24"/>
        </w:rPr>
        <w:t xml:space="preserve"> </w:t>
      </w:r>
      <w:r>
        <w:rPr>
          <w:spacing w:val="-4"/>
          <w:sz w:val="24"/>
        </w:rPr>
        <w:t>vial</w:t>
      </w:r>
    </w:p>
    <w:p w14:paraId="3384164D" w14:textId="77777777" w:rsidR="00A2171C" w:rsidRDefault="009F4632" w:rsidP="009F4632">
      <w:pPr>
        <w:spacing w:before="256"/>
        <w:ind w:left="700"/>
        <w:rPr>
          <w:i/>
          <w:sz w:val="24"/>
        </w:rPr>
      </w:pPr>
      <w:r>
        <w:rPr>
          <w:i/>
          <w:sz w:val="24"/>
          <w:u w:val="single"/>
        </w:rPr>
        <w:t>Vial</w:t>
      </w:r>
      <w:r>
        <w:rPr>
          <w:i/>
          <w:spacing w:val="-2"/>
          <w:sz w:val="24"/>
          <w:u w:val="single"/>
        </w:rPr>
        <w:t xml:space="preserve"> verification</w:t>
      </w:r>
    </w:p>
    <w:p w14:paraId="6D585AEA" w14:textId="77777777" w:rsidR="00A2171C" w:rsidRDefault="009F4632" w:rsidP="009F4632">
      <w:pPr>
        <w:pStyle w:val="BodyText"/>
        <w:spacing w:before="0"/>
        <w:ind w:right="698"/>
        <w:jc w:val="left"/>
      </w:pPr>
      <w:r>
        <w:t xml:space="preserve">Prior to administration, check the name and strength of the vaccine on the vial label and the </w:t>
      </w:r>
      <w:proofErr w:type="spellStart"/>
      <w:r>
        <w:t>colour</w:t>
      </w:r>
      <w:proofErr w:type="spellEnd"/>
      <w:r>
        <w:t xml:space="preserve"> of the vial cap and vial label border to ensure it is the intended presentation. Check whether</w:t>
      </w:r>
      <w:r>
        <w:rPr>
          <w:spacing w:val="-5"/>
        </w:rPr>
        <w:t xml:space="preserve"> </w:t>
      </w:r>
      <w:r>
        <w:t>the</w:t>
      </w:r>
      <w:r>
        <w:rPr>
          <w:spacing w:val="-1"/>
        </w:rPr>
        <w:t xml:space="preserve"> </w:t>
      </w:r>
      <w:r>
        <w:t>vial</w:t>
      </w:r>
      <w:r>
        <w:rPr>
          <w:spacing w:val="-1"/>
        </w:rPr>
        <w:t xml:space="preserve"> </w:t>
      </w:r>
      <w:r>
        <w:t>is</w:t>
      </w:r>
      <w:r>
        <w:rPr>
          <w:spacing w:val="-1"/>
        </w:rPr>
        <w:t xml:space="preserve"> </w:t>
      </w:r>
      <w:r>
        <w:t>a</w:t>
      </w:r>
      <w:r>
        <w:rPr>
          <w:spacing w:val="-2"/>
        </w:rPr>
        <w:t xml:space="preserve"> </w:t>
      </w:r>
      <w:r>
        <w:t>single</w:t>
      </w:r>
      <w:r>
        <w:rPr>
          <w:spacing w:val="-2"/>
        </w:rPr>
        <w:t xml:space="preserve"> </w:t>
      </w:r>
      <w:r>
        <w:t>dose</w:t>
      </w:r>
      <w:r>
        <w:rPr>
          <w:spacing w:val="-2"/>
        </w:rPr>
        <w:t xml:space="preserve"> </w:t>
      </w:r>
      <w:r>
        <w:t>vial</w:t>
      </w:r>
      <w:r>
        <w:rPr>
          <w:spacing w:val="-1"/>
        </w:rPr>
        <w:t xml:space="preserve"> </w:t>
      </w:r>
      <w:r>
        <w:t>or</w:t>
      </w:r>
      <w:r>
        <w:rPr>
          <w:spacing w:val="-1"/>
        </w:rPr>
        <w:t xml:space="preserve"> </w:t>
      </w:r>
      <w:r>
        <w:t>a</w:t>
      </w:r>
      <w:r>
        <w:rPr>
          <w:spacing w:val="-2"/>
        </w:rPr>
        <w:t xml:space="preserve"> </w:t>
      </w:r>
      <w:r>
        <w:t>multidose</w:t>
      </w:r>
      <w:r>
        <w:rPr>
          <w:spacing w:val="-2"/>
        </w:rPr>
        <w:t xml:space="preserve"> </w:t>
      </w:r>
      <w:r>
        <w:t>vial</w:t>
      </w:r>
      <w:r>
        <w:rPr>
          <w:spacing w:val="-1"/>
        </w:rPr>
        <w:t xml:space="preserve"> </w:t>
      </w:r>
      <w:r>
        <w:t>and</w:t>
      </w:r>
      <w:r>
        <w:rPr>
          <w:spacing w:val="-1"/>
        </w:rPr>
        <w:t xml:space="preserve"> </w:t>
      </w:r>
      <w:r>
        <w:t>check</w:t>
      </w:r>
      <w:r>
        <w:rPr>
          <w:spacing w:val="-1"/>
        </w:rPr>
        <w:t xml:space="preserve"> </w:t>
      </w:r>
      <w:r>
        <w:t>if</w:t>
      </w:r>
      <w:r>
        <w:rPr>
          <w:spacing w:val="-1"/>
        </w:rPr>
        <w:t xml:space="preserve"> </w:t>
      </w:r>
      <w:r>
        <w:t>the</w:t>
      </w:r>
      <w:r>
        <w:rPr>
          <w:spacing w:val="-2"/>
        </w:rPr>
        <w:t xml:space="preserve"> </w:t>
      </w:r>
      <w:r>
        <w:t>vial</w:t>
      </w:r>
      <w:r>
        <w:rPr>
          <w:spacing w:val="-4"/>
        </w:rPr>
        <w:t xml:space="preserve"> </w:t>
      </w:r>
      <w:r>
        <w:t xml:space="preserve">requires </w:t>
      </w:r>
      <w:r>
        <w:rPr>
          <w:spacing w:val="-2"/>
        </w:rPr>
        <w:t>dilution.</w:t>
      </w:r>
    </w:p>
    <w:p w14:paraId="71A4C621" w14:textId="77777777" w:rsidR="00A2171C" w:rsidRDefault="009F4632" w:rsidP="009F4632">
      <w:pPr>
        <w:pStyle w:val="ListParagraph"/>
        <w:numPr>
          <w:ilvl w:val="2"/>
          <w:numId w:val="24"/>
        </w:numPr>
        <w:tabs>
          <w:tab w:val="left" w:pos="1059"/>
        </w:tabs>
        <w:spacing w:line="293" w:lineRule="exact"/>
        <w:ind w:left="1059" w:hanging="359"/>
        <w:rPr>
          <w:sz w:val="24"/>
        </w:rPr>
      </w:pPr>
      <w:r>
        <w:rPr>
          <w:sz w:val="24"/>
        </w:rPr>
        <w:t>Check</w:t>
      </w:r>
      <w:r>
        <w:rPr>
          <w:spacing w:val="-1"/>
          <w:sz w:val="24"/>
        </w:rPr>
        <w:t xml:space="preserve"> </w:t>
      </w:r>
      <w:r>
        <w:rPr>
          <w:sz w:val="24"/>
        </w:rPr>
        <w:t>appearance</w:t>
      </w:r>
      <w:r>
        <w:rPr>
          <w:spacing w:val="-2"/>
          <w:sz w:val="24"/>
        </w:rPr>
        <w:t xml:space="preserve"> </w:t>
      </w:r>
      <w:r>
        <w:rPr>
          <w:sz w:val="24"/>
        </w:rPr>
        <w:t>of</w:t>
      </w:r>
      <w:r>
        <w:rPr>
          <w:spacing w:val="-1"/>
          <w:sz w:val="24"/>
        </w:rPr>
        <w:t xml:space="preserve"> </w:t>
      </w:r>
      <w:r>
        <w:rPr>
          <w:sz w:val="24"/>
        </w:rPr>
        <w:t>vaccine</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mixing</w:t>
      </w:r>
      <w:r>
        <w:rPr>
          <w:spacing w:val="-1"/>
          <w:sz w:val="24"/>
        </w:rPr>
        <w:t xml:space="preserve"> </w:t>
      </w:r>
      <w:r>
        <w:rPr>
          <w:sz w:val="24"/>
        </w:rPr>
        <w:t>and</w:t>
      </w:r>
      <w:r>
        <w:rPr>
          <w:spacing w:val="2"/>
          <w:sz w:val="24"/>
        </w:rPr>
        <w:t xml:space="preserve"> </w:t>
      </w:r>
      <w:r>
        <w:rPr>
          <w:spacing w:val="-2"/>
          <w:sz w:val="24"/>
        </w:rPr>
        <w:t>administration.</w:t>
      </w:r>
    </w:p>
    <w:p w14:paraId="5951DB65" w14:textId="77777777" w:rsidR="00A2171C" w:rsidRDefault="009F4632" w:rsidP="009F4632">
      <w:pPr>
        <w:pStyle w:val="ListParagraph"/>
        <w:numPr>
          <w:ilvl w:val="3"/>
          <w:numId w:val="24"/>
        </w:numPr>
        <w:tabs>
          <w:tab w:val="left" w:pos="1780"/>
        </w:tabs>
        <w:spacing w:before="14" w:line="223" w:lineRule="auto"/>
        <w:ind w:right="697"/>
        <w:rPr>
          <w:sz w:val="24"/>
        </w:rPr>
      </w:pPr>
      <w:r>
        <w:rPr>
          <w:sz w:val="24"/>
        </w:rPr>
        <w:t>Grey cap vials: Prior to mixing, the vaccine is a white to off-white dispersion and may contain white to off-white opaque amorphous particles.</w:t>
      </w:r>
    </w:p>
    <w:p w14:paraId="345A91D3" w14:textId="77777777" w:rsidR="00A2171C" w:rsidRDefault="009F4632" w:rsidP="009F4632">
      <w:pPr>
        <w:pStyle w:val="ListParagraph"/>
        <w:numPr>
          <w:ilvl w:val="3"/>
          <w:numId w:val="24"/>
        </w:numPr>
        <w:tabs>
          <w:tab w:val="left" w:pos="1780"/>
        </w:tabs>
        <w:spacing w:before="18" w:line="223" w:lineRule="auto"/>
        <w:ind w:right="699"/>
        <w:rPr>
          <w:sz w:val="24"/>
        </w:rPr>
      </w:pPr>
      <w:r>
        <w:rPr>
          <w:sz w:val="24"/>
        </w:rPr>
        <w:t>Blue cap vials: Prior to mixing, the vaccine is a clear to slightly opalescent dispersion and may contain white to off-white opaque amorphous particles.</w:t>
      </w:r>
    </w:p>
    <w:p w14:paraId="11992738" w14:textId="77777777" w:rsidR="00A2171C" w:rsidRDefault="009F4632" w:rsidP="009F4632">
      <w:pPr>
        <w:pStyle w:val="ListParagraph"/>
        <w:numPr>
          <w:ilvl w:val="2"/>
          <w:numId w:val="24"/>
        </w:numPr>
        <w:tabs>
          <w:tab w:val="left" w:pos="1059"/>
        </w:tabs>
        <w:spacing w:before="4"/>
        <w:ind w:left="1059" w:hanging="359"/>
        <w:rPr>
          <w:b/>
          <w:sz w:val="24"/>
        </w:rPr>
      </w:pPr>
      <w:r>
        <w:rPr>
          <w:sz w:val="24"/>
        </w:rPr>
        <w:t>Gently</w:t>
      </w:r>
      <w:r>
        <w:rPr>
          <w:spacing w:val="-1"/>
          <w:sz w:val="24"/>
        </w:rPr>
        <w:t xml:space="preserve"> </w:t>
      </w:r>
      <w:r>
        <w:rPr>
          <w:sz w:val="24"/>
        </w:rPr>
        <w:t>invert the</w:t>
      </w:r>
      <w:r>
        <w:rPr>
          <w:spacing w:val="-2"/>
          <w:sz w:val="24"/>
        </w:rPr>
        <w:t xml:space="preserve"> </w:t>
      </w:r>
      <w:r>
        <w:rPr>
          <w:sz w:val="24"/>
        </w:rPr>
        <w:t>vial 10</w:t>
      </w:r>
      <w:r>
        <w:rPr>
          <w:spacing w:val="1"/>
          <w:sz w:val="24"/>
        </w:rPr>
        <w:t xml:space="preserve"> </w:t>
      </w:r>
      <w:r>
        <w:rPr>
          <w:sz w:val="24"/>
        </w:rPr>
        <w:t xml:space="preserve">times. </w:t>
      </w:r>
      <w:r>
        <w:rPr>
          <w:b/>
          <w:sz w:val="24"/>
        </w:rPr>
        <w:t>Do</w:t>
      </w:r>
      <w:r>
        <w:rPr>
          <w:b/>
          <w:spacing w:val="-1"/>
          <w:sz w:val="24"/>
        </w:rPr>
        <w:t xml:space="preserve"> </w:t>
      </w:r>
      <w:r>
        <w:rPr>
          <w:b/>
          <w:sz w:val="24"/>
        </w:rPr>
        <w:t xml:space="preserve">not </w:t>
      </w:r>
      <w:r>
        <w:rPr>
          <w:b/>
          <w:spacing w:val="-2"/>
          <w:sz w:val="24"/>
        </w:rPr>
        <w:t>shake.</w:t>
      </w:r>
    </w:p>
    <w:p w14:paraId="3B824179" w14:textId="77777777" w:rsidR="00A2171C" w:rsidRDefault="009F4632" w:rsidP="009F4632">
      <w:pPr>
        <w:pStyle w:val="ListParagraph"/>
        <w:numPr>
          <w:ilvl w:val="2"/>
          <w:numId w:val="24"/>
        </w:numPr>
        <w:tabs>
          <w:tab w:val="left" w:pos="1059"/>
        </w:tabs>
        <w:spacing w:before="1"/>
        <w:ind w:left="1059" w:hanging="359"/>
        <w:rPr>
          <w:sz w:val="24"/>
        </w:rPr>
      </w:pPr>
      <w:r>
        <w:rPr>
          <w:sz w:val="24"/>
        </w:rPr>
        <w:t>Do</w:t>
      </w:r>
      <w:r>
        <w:rPr>
          <w:spacing w:val="-3"/>
          <w:sz w:val="24"/>
        </w:rPr>
        <w:t xml:space="preserve"> </w:t>
      </w:r>
      <w:r>
        <w:rPr>
          <w:sz w:val="24"/>
        </w:rPr>
        <w:t>not</w:t>
      </w:r>
      <w:r>
        <w:rPr>
          <w:spacing w:val="-1"/>
          <w:sz w:val="24"/>
        </w:rPr>
        <w:t xml:space="preserve"> </w:t>
      </w:r>
      <w:r>
        <w:rPr>
          <w:sz w:val="24"/>
        </w:rPr>
        <w:t>use</w:t>
      </w:r>
      <w:r>
        <w:rPr>
          <w:spacing w:val="-2"/>
          <w:sz w:val="24"/>
        </w:rPr>
        <w:t xml:space="preserve"> </w:t>
      </w:r>
      <w:r>
        <w:rPr>
          <w:sz w:val="24"/>
        </w:rPr>
        <w:t>the vaccine</w:t>
      </w:r>
      <w:r>
        <w:rPr>
          <w:spacing w:val="-1"/>
          <w:sz w:val="24"/>
        </w:rPr>
        <w:t xml:space="preserve"> </w:t>
      </w:r>
      <w:r>
        <w:rPr>
          <w:sz w:val="24"/>
        </w:rPr>
        <w:t>if particulates</w:t>
      </w:r>
      <w:r>
        <w:rPr>
          <w:spacing w:val="-1"/>
          <w:sz w:val="24"/>
        </w:rPr>
        <w:t xml:space="preserve"> </w:t>
      </w:r>
      <w:r>
        <w:rPr>
          <w:sz w:val="24"/>
        </w:rPr>
        <w:t>or</w:t>
      </w:r>
      <w:r>
        <w:rPr>
          <w:spacing w:val="-1"/>
          <w:sz w:val="24"/>
        </w:rPr>
        <w:t xml:space="preserve"> </w:t>
      </w:r>
      <w:r>
        <w:rPr>
          <w:sz w:val="24"/>
        </w:rPr>
        <w:t>discoloration are</w:t>
      </w:r>
      <w:r>
        <w:rPr>
          <w:spacing w:val="-3"/>
          <w:sz w:val="24"/>
        </w:rPr>
        <w:t xml:space="preserve"> </w:t>
      </w:r>
      <w:r>
        <w:rPr>
          <w:sz w:val="24"/>
        </w:rPr>
        <w:t>present</w:t>
      </w:r>
      <w:r>
        <w:rPr>
          <w:spacing w:val="-1"/>
          <w:sz w:val="24"/>
        </w:rPr>
        <w:t xml:space="preserve"> </w:t>
      </w:r>
      <w:r>
        <w:rPr>
          <w:sz w:val="24"/>
        </w:rPr>
        <w:t xml:space="preserve">after </w:t>
      </w:r>
      <w:r>
        <w:rPr>
          <w:spacing w:val="-2"/>
          <w:sz w:val="24"/>
        </w:rPr>
        <w:t>mixing.</w:t>
      </w:r>
    </w:p>
    <w:p w14:paraId="0F16864B" w14:textId="77777777" w:rsidR="00A2171C" w:rsidRDefault="00A2171C" w:rsidP="009F4632">
      <w:pPr>
        <w:pStyle w:val="BodyText"/>
        <w:spacing w:before="0"/>
        <w:ind w:left="0"/>
        <w:jc w:val="left"/>
      </w:pPr>
    </w:p>
    <w:p w14:paraId="6E2A9BB9" w14:textId="77777777" w:rsidR="00A2171C" w:rsidRDefault="009F4632" w:rsidP="009F4632">
      <w:pPr>
        <w:spacing w:line="276" w:lineRule="exact"/>
        <w:ind w:left="700"/>
        <w:rPr>
          <w:i/>
          <w:sz w:val="24"/>
        </w:rPr>
      </w:pPr>
      <w:r>
        <w:rPr>
          <w:i/>
          <w:sz w:val="24"/>
          <w:u w:val="single"/>
        </w:rPr>
        <w:t>Preparation</w:t>
      </w:r>
      <w:r>
        <w:rPr>
          <w:i/>
          <w:spacing w:val="-1"/>
          <w:sz w:val="24"/>
          <w:u w:val="single"/>
        </w:rPr>
        <w:t xml:space="preserve"> </w:t>
      </w:r>
      <w:r>
        <w:rPr>
          <w:i/>
          <w:sz w:val="24"/>
          <w:u w:val="single"/>
        </w:rPr>
        <w:t>of individual</w:t>
      </w:r>
      <w:r>
        <w:rPr>
          <w:i/>
          <w:spacing w:val="-2"/>
          <w:sz w:val="24"/>
          <w:u w:val="single"/>
        </w:rPr>
        <w:t xml:space="preserve"> doses</w:t>
      </w:r>
    </w:p>
    <w:p w14:paraId="73A4F60D" w14:textId="77777777" w:rsidR="00A2171C" w:rsidRDefault="009F4632" w:rsidP="009F4632">
      <w:pPr>
        <w:pStyle w:val="ListParagraph"/>
        <w:numPr>
          <w:ilvl w:val="2"/>
          <w:numId w:val="24"/>
        </w:numPr>
        <w:tabs>
          <w:tab w:val="left" w:pos="1060"/>
        </w:tabs>
        <w:spacing w:line="293" w:lineRule="exact"/>
        <w:rPr>
          <w:sz w:val="24"/>
        </w:rPr>
      </w:pPr>
      <w:r>
        <w:rPr>
          <w:sz w:val="24"/>
        </w:rPr>
        <w:t>Using</w:t>
      </w:r>
      <w:r>
        <w:rPr>
          <w:spacing w:val="-1"/>
          <w:sz w:val="24"/>
        </w:rPr>
        <w:t xml:space="preserve"> </w:t>
      </w:r>
      <w:r>
        <w:rPr>
          <w:sz w:val="24"/>
        </w:rPr>
        <w:t>aseptic</w:t>
      </w:r>
      <w:r>
        <w:rPr>
          <w:spacing w:val="-2"/>
          <w:sz w:val="24"/>
        </w:rPr>
        <w:t xml:space="preserve"> </w:t>
      </w:r>
      <w:r>
        <w:rPr>
          <w:sz w:val="24"/>
        </w:rPr>
        <w:t>technique,</w:t>
      </w:r>
      <w:r>
        <w:rPr>
          <w:spacing w:val="1"/>
          <w:sz w:val="24"/>
        </w:rPr>
        <w:t xml:space="preserve"> </w:t>
      </w:r>
      <w:r>
        <w:rPr>
          <w:sz w:val="24"/>
        </w:rPr>
        <w:t>cleanse</w:t>
      </w:r>
      <w:r>
        <w:rPr>
          <w:spacing w:val="-2"/>
          <w:sz w:val="24"/>
        </w:rPr>
        <w:t xml:space="preserve"> </w:t>
      </w:r>
      <w:r>
        <w:rPr>
          <w:sz w:val="24"/>
        </w:rPr>
        <w:t>the vial</w:t>
      </w:r>
      <w:r>
        <w:rPr>
          <w:spacing w:val="-1"/>
          <w:sz w:val="24"/>
        </w:rPr>
        <w:t xml:space="preserve"> </w:t>
      </w:r>
      <w:r>
        <w:rPr>
          <w:sz w:val="24"/>
        </w:rPr>
        <w:t>stopper</w:t>
      </w:r>
      <w:r>
        <w:rPr>
          <w:spacing w:val="1"/>
          <w:sz w:val="24"/>
        </w:rPr>
        <w:t xml:space="preserve"> </w:t>
      </w:r>
      <w:r>
        <w:rPr>
          <w:sz w:val="24"/>
        </w:rPr>
        <w:t>with</w:t>
      </w:r>
      <w:r>
        <w:rPr>
          <w:spacing w:val="-1"/>
          <w:sz w:val="24"/>
        </w:rPr>
        <w:t xml:space="preserve"> </w:t>
      </w:r>
      <w:r>
        <w:rPr>
          <w:sz w:val="24"/>
        </w:rPr>
        <w:t>a single-use</w:t>
      </w:r>
      <w:r>
        <w:rPr>
          <w:spacing w:val="-2"/>
          <w:sz w:val="24"/>
        </w:rPr>
        <w:t xml:space="preserve"> </w:t>
      </w:r>
      <w:r>
        <w:rPr>
          <w:sz w:val="24"/>
        </w:rPr>
        <w:t xml:space="preserve">antiseptic </w:t>
      </w:r>
      <w:r>
        <w:rPr>
          <w:spacing w:val="-2"/>
          <w:sz w:val="24"/>
        </w:rPr>
        <w:t>swab.</w:t>
      </w:r>
    </w:p>
    <w:p w14:paraId="1A8035A7" w14:textId="77777777" w:rsidR="00A2171C" w:rsidRDefault="009F4632" w:rsidP="009F4632">
      <w:pPr>
        <w:pStyle w:val="ListParagraph"/>
        <w:numPr>
          <w:ilvl w:val="2"/>
          <w:numId w:val="24"/>
        </w:numPr>
        <w:tabs>
          <w:tab w:val="left" w:pos="1060"/>
        </w:tabs>
        <w:spacing w:line="293" w:lineRule="exact"/>
        <w:rPr>
          <w:sz w:val="24"/>
        </w:rPr>
      </w:pPr>
      <w:r>
        <w:rPr>
          <w:sz w:val="24"/>
        </w:rPr>
        <w:t>Withdraw</w:t>
      </w:r>
      <w:r>
        <w:rPr>
          <w:spacing w:val="-1"/>
          <w:sz w:val="24"/>
        </w:rPr>
        <w:t xml:space="preserve"> </w:t>
      </w:r>
      <w:r>
        <w:rPr>
          <w:sz w:val="24"/>
        </w:rPr>
        <w:t>a</w:t>
      </w:r>
      <w:r>
        <w:rPr>
          <w:spacing w:val="-2"/>
          <w:sz w:val="24"/>
        </w:rPr>
        <w:t xml:space="preserve"> </w:t>
      </w:r>
      <w:r>
        <w:rPr>
          <w:sz w:val="24"/>
        </w:rPr>
        <w:t>0.3 mL single</w:t>
      </w:r>
      <w:r>
        <w:rPr>
          <w:spacing w:val="-1"/>
          <w:sz w:val="24"/>
        </w:rPr>
        <w:t xml:space="preserve"> </w:t>
      </w:r>
      <w:r>
        <w:rPr>
          <w:spacing w:val="-2"/>
          <w:sz w:val="24"/>
        </w:rPr>
        <w:t>dose.</w:t>
      </w:r>
    </w:p>
    <w:p w14:paraId="439714EB" w14:textId="77777777" w:rsidR="00A2171C" w:rsidRDefault="009F4632" w:rsidP="009F4632">
      <w:pPr>
        <w:pStyle w:val="ListParagraph"/>
        <w:numPr>
          <w:ilvl w:val="2"/>
          <w:numId w:val="24"/>
        </w:numPr>
        <w:tabs>
          <w:tab w:val="left" w:pos="1060"/>
        </w:tabs>
        <w:spacing w:line="293" w:lineRule="exact"/>
        <w:rPr>
          <w:i/>
          <w:sz w:val="24"/>
        </w:rPr>
      </w:pPr>
      <w:r>
        <w:rPr>
          <w:i/>
          <w:sz w:val="24"/>
        </w:rPr>
        <w:t>For</w:t>
      </w:r>
      <w:r>
        <w:rPr>
          <w:i/>
          <w:spacing w:val="-1"/>
          <w:sz w:val="24"/>
        </w:rPr>
        <w:t xml:space="preserve"> </w:t>
      </w:r>
      <w:r>
        <w:rPr>
          <w:i/>
          <w:sz w:val="24"/>
        </w:rPr>
        <w:t>Dark</w:t>
      </w:r>
      <w:r>
        <w:rPr>
          <w:i/>
          <w:spacing w:val="-3"/>
          <w:sz w:val="24"/>
        </w:rPr>
        <w:t xml:space="preserve"> </w:t>
      </w:r>
      <w:r>
        <w:rPr>
          <w:i/>
          <w:sz w:val="24"/>
        </w:rPr>
        <w:t>Grey</w:t>
      </w:r>
      <w:r>
        <w:rPr>
          <w:i/>
          <w:spacing w:val="-1"/>
          <w:sz w:val="24"/>
        </w:rPr>
        <w:t xml:space="preserve"> </w:t>
      </w:r>
      <w:r>
        <w:rPr>
          <w:i/>
          <w:sz w:val="24"/>
        </w:rPr>
        <w:t>or</w:t>
      </w:r>
      <w:r>
        <w:rPr>
          <w:i/>
          <w:spacing w:val="1"/>
          <w:sz w:val="24"/>
        </w:rPr>
        <w:t xml:space="preserve"> </w:t>
      </w:r>
      <w:r>
        <w:rPr>
          <w:i/>
          <w:sz w:val="24"/>
        </w:rPr>
        <w:t>Dark Blue</w:t>
      </w:r>
      <w:r>
        <w:rPr>
          <w:i/>
          <w:spacing w:val="-2"/>
          <w:sz w:val="24"/>
        </w:rPr>
        <w:t xml:space="preserve"> </w:t>
      </w:r>
      <w:r>
        <w:rPr>
          <w:i/>
          <w:sz w:val="24"/>
        </w:rPr>
        <w:t>cap</w:t>
      </w:r>
      <w:r>
        <w:rPr>
          <w:i/>
          <w:spacing w:val="-1"/>
          <w:sz w:val="24"/>
        </w:rPr>
        <w:t xml:space="preserve"> </w:t>
      </w:r>
      <w:r>
        <w:rPr>
          <w:i/>
          <w:sz w:val="24"/>
        </w:rPr>
        <w:t>multidose</w:t>
      </w:r>
      <w:r>
        <w:rPr>
          <w:i/>
          <w:spacing w:val="-1"/>
          <w:sz w:val="24"/>
        </w:rPr>
        <w:t xml:space="preserve"> </w:t>
      </w:r>
      <w:r>
        <w:rPr>
          <w:i/>
          <w:sz w:val="24"/>
        </w:rPr>
        <w:t>vials</w:t>
      </w:r>
      <w:r>
        <w:rPr>
          <w:i/>
          <w:spacing w:val="-1"/>
          <w:sz w:val="24"/>
        </w:rPr>
        <w:t xml:space="preserve"> </w:t>
      </w:r>
      <w:r>
        <w:rPr>
          <w:i/>
          <w:sz w:val="24"/>
        </w:rPr>
        <w:t>(6 doses</w:t>
      </w:r>
      <w:r>
        <w:rPr>
          <w:i/>
          <w:spacing w:val="-1"/>
          <w:sz w:val="24"/>
        </w:rPr>
        <w:t xml:space="preserve"> </w:t>
      </w:r>
      <w:r>
        <w:rPr>
          <w:i/>
          <w:sz w:val="24"/>
        </w:rPr>
        <w:t xml:space="preserve">per </w:t>
      </w:r>
      <w:r>
        <w:rPr>
          <w:i/>
          <w:spacing w:val="-2"/>
          <w:sz w:val="24"/>
        </w:rPr>
        <w:t>vial):</w:t>
      </w:r>
    </w:p>
    <w:p w14:paraId="160A5FA1" w14:textId="77777777" w:rsidR="00A2171C" w:rsidRDefault="009F4632" w:rsidP="009F4632">
      <w:pPr>
        <w:pStyle w:val="ListParagraph"/>
        <w:numPr>
          <w:ilvl w:val="3"/>
          <w:numId w:val="24"/>
        </w:numPr>
        <w:tabs>
          <w:tab w:val="left" w:pos="1780"/>
        </w:tabs>
        <w:spacing w:before="14" w:line="223" w:lineRule="auto"/>
        <w:ind w:right="694"/>
        <w:rPr>
          <w:sz w:val="24"/>
        </w:rPr>
      </w:pPr>
      <w:r>
        <w:rPr>
          <w:sz w:val="24"/>
        </w:rPr>
        <w:t>After first puncture, record appropriate date and time on the vial and store at 2 ºC to 30 ºC for up to 12 hours. Do not re-freeze.</w:t>
      </w:r>
    </w:p>
    <w:p w14:paraId="27035851" w14:textId="77777777" w:rsidR="00A2171C" w:rsidRDefault="009F4632" w:rsidP="009F4632">
      <w:pPr>
        <w:pStyle w:val="ListParagraph"/>
        <w:numPr>
          <w:ilvl w:val="3"/>
          <w:numId w:val="24"/>
        </w:numPr>
        <w:tabs>
          <w:tab w:val="left" w:pos="1780"/>
        </w:tabs>
        <w:spacing w:before="8" w:line="235" w:lineRule="auto"/>
        <w:ind w:right="695"/>
        <w:rPr>
          <w:sz w:val="24"/>
        </w:rPr>
      </w:pPr>
      <w:r>
        <w:rPr>
          <w:sz w:val="24"/>
        </w:rPr>
        <w:t xml:space="preserve">Each dose must contain 0.3 mL of vaccine. Low dead-volume syringes and/or needles should be used </w:t>
      </w:r>
      <w:proofErr w:type="gramStart"/>
      <w:r>
        <w:rPr>
          <w:sz w:val="24"/>
        </w:rPr>
        <w:t>in order to</w:t>
      </w:r>
      <w:proofErr w:type="gramEnd"/>
      <w:r>
        <w:rPr>
          <w:sz w:val="24"/>
        </w:rPr>
        <w:t xml:space="preserve"> extract all doses from a single vial. The low dead-volume syringe and needle combination should have a dead volume of no more than 35 microliters.</w:t>
      </w:r>
    </w:p>
    <w:p w14:paraId="465FD113" w14:textId="77777777" w:rsidR="00A2171C" w:rsidRDefault="009F4632" w:rsidP="009F4632">
      <w:pPr>
        <w:pStyle w:val="ListParagraph"/>
        <w:numPr>
          <w:ilvl w:val="3"/>
          <w:numId w:val="24"/>
        </w:numPr>
        <w:tabs>
          <w:tab w:val="left" w:pos="1780"/>
        </w:tabs>
        <w:spacing w:before="13" w:line="223" w:lineRule="auto"/>
        <w:ind w:right="706"/>
        <w:rPr>
          <w:sz w:val="24"/>
        </w:rPr>
      </w:pPr>
      <w:r>
        <w:rPr>
          <w:sz w:val="24"/>
        </w:rPr>
        <w:t>If the amount of vaccine remaining in the vial cannot provide a full dose, discard the vial and any excess volume.</w:t>
      </w:r>
    </w:p>
    <w:p w14:paraId="64E4A1D6" w14:textId="77777777" w:rsidR="00A2171C" w:rsidRDefault="00A2171C" w:rsidP="009F4632">
      <w:pPr>
        <w:spacing w:line="223" w:lineRule="auto"/>
        <w:rPr>
          <w:sz w:val="24"/>
        </w:rPr>
        <w:sectPr w:rsidR="00A2171C">
          <w:pgSz w:w="11910" w:h="16850"/>
          <w:pgMar w:top="1360" w:right="740" w:bottom="980" w:left="740" w:header="0" w:footer="781" w:gutter="0"/>
          <w:cols w:space="720"/>
        </w:sectPr>
      </w:pPr>
    </w:p>
    <w:p w14:paraId="32218A13" w14:textId="77777777" w:rsidR="00A2171C" w:rsidRDefault="009F4632" w:rsidP="009F4632">
      <w:pPr>
        <w:pStyle w:val="Heading5"/>
        <w:spacing w:before="78"/>
        <w:jc w:val="left"/>
      </w:pPr>
      <w:bookmarkStart w:id="16" w:name="COMIRNATY_Original/Omicron_BA.4-5_Concen"/>
      <w:bookmarkEnd w:id="16"/>
      <w:r>
        <w:lastRenderedPageBreak/>
        <w:t>COMIRNATY</w:t>
      </w:r>
      <w:r>
        <w:rPr>
          <w:spacing w:val="-4"/>
        </w:rPr>
        <w:t xml:space="preserve"> </w:t>
      </w:r>
      <w:r>
        <w:t>Original/Omicron</w:t>
      </w:r>
      <w:r>
        <w:rPr>
          <w:spacing w:val="-2"/>
        </w:rPr>
        <w:t xml:space="preserve"> </w:t>
      </w:r>
      <w:r>
        <w:t>BA.4-5</w:t>
      </w:r>
      <w:r>
        <w:rPr>
          <w:spacing w:val="-2"/>
        </w:rPr>
        <w:t xml:space="preserve"> </w:t>
      </w:r>
      <w:r>
        <w:t>Concentrated</w:t>
      </w:r>
      <w:r>
        <w:rPr>
          <w:spacing w:val="-1"/>
        </w:rPr>
        <w:t xml:space="preserve"> </w:t>
      </w:r>
      <w:r>
        <w:t>Suspension</w:t>
      </w:r>
      <w:r>
        <w:rPr>
          <w:spacing w:val="-1"/>
        </w:rPr>
        <w:t xml:space="preserve"> </w:t>
      </w:r>
      <w:r>
        <w:t>for</w:t>
      </w:r>
      <w:r>
        <w:rPr>
          <w:spacing w:val="-1"/>
        </w:rPr>
        <w:t xml:space="preserve"> </w:t>
      </w:r>
      <w:r>
        <w:rPr>
          <w:spacing w:val="-2"/>
        </w:rPr>
        <w:t>Injection</w:t>
      </w:r>
    </w:p>
    <w:p w14:paraId="4BBAD3FE" w14:textId="77777777" w:rsidR="00A2171C" w:rsidRDefault="009F4632" w:rsidP="009F4632">
      <w:pPr>
        <w:spacing w:before="60"/>
        <w:ind w:left="700"/>
        <w:rPr>
          <w:i/>
          <w:sz w:val="24"/>
        </w:rPr>
      </w:pPr>
      <w:r>
        <w:rPr>
          <w:i/>
          <w:sz w:val="24"/>
          <w:u w:val="single"/>
        </w:rPr>
        <w:t>Preparation</w:t>
      </w:r>
      <w:r>
        <w:rPr>
          <w:i/>
          <w:spacing w:val="-1"/>
          <w:sz w:val="24"/>
          <w:u w:val="single"/>
        </w:rPr>
        <w:t xml:space="preserve"> </w:t>
      </w:r>
      <w:r>
        <w:rPr>
          <w:i/>
          <w:sz w:val="24"/>
          <w:u w:val="single"/>
        </w:rPr>
        <w:t xml:space="preserve">for </w:t>
      </w:r>
      <w:r>
        <w:rPr>
          <w:i/>
          <w:spacing w:val="-2"/>
          <w:sz w:val="24"/>
          <w:u w:val="single"/>
        </w:rPr>
        <w:t>administration</w:t>
      </w:r>
    </w:p>
    <w:p w14:paraId="59638FFD" w14:textId="77777777" w:rsidR="00A2171C" w:rsidRDefault="009F4632" w:rsidP="009F4632">
      <w:pPr>
        <w:pStyle w:val="BodyText"/>
        <w:spacing w:before="0"/>
        <w:ind w:right="699"/>
        <w:jc w:val="left"/>
      </w:pPr>
      <w:r>
        <w:t>COMIRNATY Original/Omicron BA.4-5 Concentrated Suspension for Injection should be prepared by a healthcare professional using aseptic technique to ensure the sterility of the prepared diluted suspension.</w:t>
      </w:r>
    </w:p>
    <w:p w14:paraId="5B97B925" w14:textId="77777777" w:rsidR="00A2171C" w:rsidRDefault="009F4632" w:rsidP="009F4632">
      <w:pPr>
        <w:pStyle w:val="BodyText"/>
        <w:spacing w:before="241"/>
        <w:ind w:right="695"/>
        <w:jc w:val="left"/>
      </w:pPr>
      <w:r>
        <w:t>Vials</w:t>
      </w:r>
      <w:r>
        <w:rPr>
          <w:spacing w:val="-11"/>
        </w:rPr>
        <w:t xml:space="preserve"> </w:t>
      </w:r>
      <w:r>
        <w:t>of</w:t>
      </w:r>
      <w:r>
        <w:rPr>
          <w:spacing w:val="-12"/>
        </w:rPr>
        <w:t xml:space="preserve"> </w:t>
      </w:r>
      <w:r>
        <w:t>COMIRNATY</w:t>
      </w:r>
      <w:r>
        <w:rPr>
          <w:spacing w:val="-10"/>
        </w:rPr>
        <w:t xml:space="preserve"> </w:t>
      </w:r>
      <w:r>
        <w:t>Original/Omicron</w:t>
      </w:r>
      <w:r>
        <w:rPr>
          <w:spacing w:val="-12"/>
        </w:rPr>
        <w:t xml:space="preserve"> </w:t>
      </w:r>
      <w:r>
        <w:t>BA.4-5</w:t>
      </w:r>
      <w:r>
        <w:rPr>
          <w:spacing w:val="-12"/>
        </w:rPr>
        <w:t xml:space="preserve"> </w:t>
      </w:r>
      <w:r>
        <w:t>Concentrated</w:t>
      </w:r>
      <w:r>
        <w:rPr>
          <w:spacing w:val="-12"/>
        </w:rPr>
        <w:t xml:space="preserve"> </w:t>
      </w:r>
      <w:r>
        <w:t>Suspension</w:t>
      </w:r>
      <w:r>
        <w:rPr>
          <w:spacing w:val="-12"/>
        </w:rPr>
        <w:t xml:space="preserve"> </w:t>
      </w:r>
      <w:r>
        <w:t>for</w:t>
      </w:r>
      <w:r>
        <w:rPr>
          <w:spacing w:val="-11"/>
        </w:rPr>
        <w:t xml:space="preserve"> </w:t>
      </w:r>
      <w:r>
        <w:t>Injection</w:t>
      </w:r>
      <w:r>
        <w:rPr>
          <w:spacing w:val="-12"/>
        </w:rPr>
        <w:t xml:space="preserve"> </w:t>
      </w:r>
      <w:r>
        <w:t>have either an Orange or a Maroon cap, contains 10 doses of 0.2 mL of vaccine after dilution.</w:t>
      </w:r>
    </w:p>
    <w:p w14:paraId="66A6B148" w14:textId="77777777" w:rsidR="00A2171C" w:rsidRDefault="009F4632" w:rsidP="009F4632">
      <w:pPr>
        <w:spacing w:before="240"/>
        <w:ind w:left="700"/>
        <w:rPr>
          <w:i/>
          <w:sz w:val="24"/>
        </w:rPr>
      </w:pPr>
      <w:r>
        <w:rPr>
          <w:i/>
          <w:sz w:val="24"/>
          <w:u w:val="single"/>
        </w:rPr>
        <w:t>Vial</w:t>
      </w:r>
      <w:r>
        <w:rPr>
          <w:i/>
          <w:spacing w:val="-2"/>
          <w:sz w:val="24"/>
          <w:u w:val="single"/>
        </w:rPr>
        <w:t xml:space="preserve"> verification</w:t>
      </w:r>
    </w:p>
    <w:p w14:paraId="23EC0621" w14:textId="77777777" w:rsidR="00A2171C" w:rsidRDefault="009F4632" w:rsidP="009F4632">
      <w:pPr>
        <w:pStyle w:val="BodyText"/>
        <w:spacing w:before="0"/>
        <w:ind w:right="698"/>
        <w:jc w:val="left"/>
      </w:pPr>
      <w:r>
        <w:t xml:space="preserve">Prior to administration, check the name and strength of the vaccine on the vial label and the </w:t>
      </w:r>
      <w:proofErr w:type="spellStart"/>
      <w:r>
        <w:t>colour</w:t>
      </w:r>
      <w:proofErr w:type="spellEnd"/>
      <w:r>
        <w:t xml:space="preserve"> of the vial cap and vial label border to ensure it is the intended presentation. Check whether</w:t>
      </w:r>
      <w:r>
        <w:rPr>
          <w:spacing w:val="-5"/>
        </w:rPr>
        <w:t xml:space="preserve"> </w:t>
      </w:r>
      <w:r>
        <w:t>the</w:t>
      </w:r>
      <w:r>
        <w:rPr>
          <w:spacing w:val="-1"/>
        </w:rPr>
        <w:t xml:space="preserve"> </w:t>
      </w:r>
      <w:r>
        <w:t>vial</w:t>
      </w:r>
      <w:r>
        <w:rPr>
          <w:spacing w:val="-1"/>
        </w:rPr>
        <w:t xml:space="preserve"> </w:t>
      </w:r>
      <w:r>
        <w:t>is</w:t>
      </w:r>
      <w:r>
        <w:rPr>
          <w:spacing w:val="-1"/>
        </w:rPr>
        <w:t xml:space="preserve"> </w:t>
      </w:r>
      <w:r>
        <w:t>a</w:t>
      </w:r>
      <w:r>
        <w:rPr>
          <w:spacing w:val="-2"/>
        </w:rPr>
        <w:t xml:space="preserve"> </w:t>
      </w:r>
      <w:r>
        <w:t>single</w:t>
      </w:r>
      <w:r>
        <w:rPr>
          <w:spacing w:val="-2"/>
        </w:rPr>
        <w:t xml:space="preserve"> </w:t>
      </w:r>
      <w:r>
        <w:t>dose</w:t>
      </w:r>
      <w:r>
        <w:rPr>
          <w:spacing w:val="-2"/>
        </w:rPr>
        <w:t xml:space="preserve"> </w:t>
      </w:r>
      <w:r>
        <w:t>vial</w:t>
      </w:r>
      <w:r>
        <w:rPr>
          <w:spacing w:val="-1"/>
        </w:rPr>
        <w:t xml:space="preserve"> </w:t>
      </w:r>
      <w:r>
        <w:t>or</w:t>
      </w:r>
      <w:r>
        <w:rPr>
          <w:spacing w:val="-1"/>
        </w:rPr>
        <w:t xml:space="preserve"> </w:t>
      </w:r>
      <w:r>
        <w:t>a</w:t>
      </w:r>
      <w:r>
        <w:rPr>
          <w:spacing w:val="-2"/>
        </w:rPr>
        <w:t xml:space="preserve"> </w:t>
      </w:r>
      <w:r>
        <w:t>multidose</w:t>
      </w:r>
      <w:r>
        <w:rPr>
          <w:spacing w:val="-2"/>
        </w:rPr>
        <w:t xml:space="preserve"> </w:t>
      </w:r>
      <w:r>
        <w:t>vial</w:t>
      </w:r>
      <w:r>
        <w:rPr>
          <w:spacing w:val="-1"/>
        </w:rPr>
        <w:t xml:space="preserve"> </w:t>
      </w:r>
      <w:r>
        <w:t>and</w:t>
      </w:r>
      <w:r>
        <w:rPr>
          <w:spacing w:val="-1"/>
        </w:rPr>
        <w:t xml:space="preserve"> </w:t>
      </w:r>
      <w:r>
        <w:t>check</w:t>
      </w:r>
      <w:r>
        <w:rPr>
          <w:spacing w:val="-1"/>
        </w:rPr>
        <w:t xml:space="preserve"> </w:t>
      </w:r>
      <w:r>
        <w:t>if</w:t>
      </w:r>
      <w:r>
        <w:rPr>
          <w:spacing w:val="-1"/>
        </w:rPr>
        <w:t xml:space="preserve"> </w:t>
      </w:r>
      <w:r>
        <w:t>the</w:t>
      </w:r>
      <w:r>
        <w:rPr>
          <w:spacing w:val="-2"/>
        </w:rPr>
        <w:t xml:space="preserve"> </w:t>
      </w:r>
      <w:r>
        <w:t>vial</w:t>
      </w:r>
      <w:r>
        <w:rPr>
          <w:spacing w:val="-4"/>
        </w:rPr>
        <w:t xml:space="preserve"> </w:t>
      </w:r>
      <w:r>
        <w:t xml:space="preserve">requires </w:t>
      </w:r>
      <w:r>
        <w:rPr>
          <w:spacing w:val="-2"/>
        </w:rPr>
        <w:t>dilution.</w:t>
      </w:r>
    </w:p>
    <w:p w14:paraId="30B3D3D7" w14:textId="77777777" w:rsidR="00A2171C" w:rsidRDefault="00A2171C" w:rsidP="009F4632">
      <w:pPr>
        <w:pStyle w:val="BodyText"/>
        <w:spacing w:before="0"/>
        <w:ind w:left="0"/>
        <w:jc w:val="left"/>
      </w:pPr>
    </w:p>
    <w:p w14:paraId="7DD2AD41" w14:textId="77777777" w:rsidR="00A2171C" w:rsidRDefault="009F4632" w:rsidP="009F4632">
      <w:pPr>
        <w:spacing w:line="276" w:lineRule="exact"/>
        <w:ind w:left="700"/>
        <w:rPr>
          <w:i/>
          <w:sz w:val="24"/>
        </w:rPr>
      </w:pPr>
      <w:r>
        <w:rPr>
          <w:i/>
          <w:sz w:val="24"/>
          <w:u w:val="single"/>
        </w:rPr>
        <w:t xml:space="preserve">Prior to </w:t>
      </w:r>
      <w:r>
        <w:rPr>
          <w:i/>
          <w:spacing w:val="-2"/>
          <w:sz w:val="24"/>
          <w:u w:val="single"/>
        </w:rPr>
        <w:t>dilution</w:t>
      </w:r>
    </w:p>
    <w:p w14:paraId="164D81C3" w14:textId="77777777" w:rsidR="00A2171C" w:rsidRDefault="009F4632" w:rsidP="009F4632">
      <w:pPr>
        <w:pStyle w:val="ListParagraph"/>
        <w:numPr>
          <w:ilvl w:val="2"/>
          <w:numId w:val="24"/>
        </w:numPr>
        <w:tabs>
          <w:tab w:val="left" w:pos="1060"/>
        </w:tabs>
        <w:ind w:right="696"/>
        <w:rPr>
          <w:b/>
          <w:sz w:val="24"/>
        </w:rPr>
      </w:pPr>
      <w:r>
        <w:rPr>
          <w:sz w:val="24"/>
        </w:rPr>
        <w:t>After</w:t>
      </w:r>
      <w:r>
        <w:rPr>
          <w:spacing w:val="33"/>
          <w:sz w:val="24"/>
        </w:rPr>
        <w:t xml:space="preserve"> </w:t>
      </w:r>
      <w:r>
        <w:rPr>
          <w:sz w:val="24"/>
        </w:rPr>
        <w:t>the</w:t>
      </w:r>
      <w:r>
        <w:rPr>
          <w:spacing w:val="34"/>
          <w:sz w:val="24"/>
        </w:rPr>
        <w:t xml:space="preserve"> </w:t>
      </w:r>
      <w:r>
        <w:rPr>
          <w:sz w:val="24"/>
        </w:rPr>
        <w:t>thawed</w:t>
      </w:r>
      <w:r>
        <w:rPr>
          <w:spacing w:val="35"/>
          <w:sz w:val="24"/>
        </w:rPr>
        <w:t xml:space="preserve"> </w:t>
      </w:r>
      <w:r>
        <w:rPr>
          <w:sz w:val="24"/>
        </w:rPr>
        <w:t>vial</w:t>
      </w:r>
      <w:r>
        <w:rPr>
          <w:spacing w:val="35"/>
          <w:sz w:val="24"/>
        </w:rPr>
        <w:t xml:space="preserve"> </w:t>
      </w:r>
      <w:r>
        <w:rPr>
          <w:sz w:val="24"/>
        </w:rPr>
        <w:t>has</w:t>
      </w:r>
      <w:r>
        <w:rPr>
          <w:spacing w:val="35"/>
          <w:sz w:val="24"/>
        </w:rPr>
        <w:t xml:space="preserve"> </w:t>
      </w:r>
      <w:r>
        <w:rPr>
          <w:sz w:val="24"/>
        </w:rPr>
        <w:t>reached</w:t>
      </w:r>
      <w:r>
        <w:rPr>
          <w:spacing w:val="35"/>
          <w:sz w:val="24"/>
        </w:rPr>
        <w:t xml:space="preserve"> </w:t>
      </w:r>
      <w:r>
        <w:rPr>
          <w:sz w:val="24"/>
        </w:rPr>
        <w:t>room</w:t>
      </w:r>
      <w:r>
        <w:rPr>
          <w:spacing w:val="34"/>
          <w:sz w:val="24"/>
        </w:rPr>
        <w:t xml:space="preserve"> </w:t>
      </w:r>
      <w:r>
        <w:rPr>
          <w:sz w:val="24"/>
        </w:rPr>
        <w:t>temperature,</w:t>
      </w:r>
      <w:r>
        <w:rPr>
          <w:spacing w:val="35"/>
          <w:sz w:val="24"/>
        </w:rPr>
        <w:t xml:space="preserve"> </w:t>
      </w:r>
      <w:r>
        <w:rPr>
          <w:sz w:val="24"/>
        </w:rPr>
        <w:t>gently</w:t>
      </w:r>
      <w:r>
        <w:rPr>
          <w:spacing w:val="35"/>
          <w:sz w:val="24"/>
        </w:rPr>
        <w:t xml:space="preserve"> </w:t>
      </w:r>
      <w:r>
        <w:rPr>
          <w:sz w:val="24"/>
        </w:rPr>
        <w:t>invert</w:t>
      </w:r>
      <w:r>
        <w:rPr>
          <w:spacing w:val="35"/>
          <w:sz w:val="24"/>
        </w:rPr>
        <w:t xml:space="preserve"> </w:t>
      </w:r>
      <w:r>
        <w:rPr>
          <w:sz w:val="24"/>
        </w:rPr>
        <w:t>it</w:t>
      </w:r>
      <w:r>
        <w:rPr>
          <w:spacing w:val="35"/>
          <w:sz w:val="24"/>
        </w:rPr>
        <w:t xml:space="preserve"> </w:t>
      </w:r>
      <w:r>
        <w:rPr>
          <w:sz w:val="24"/>
        </w:rPr>
        <w:t>10 times</w:t>
      </w:r>
      <w:r>
        <w:rPr>
          <w:spacing w:val="34"/>
          <w:sz w:val="24"/>
        </w:rPr>
        <w:t xml:space="preserve"> </w:t>
      </w:r>
      <w:r>
        <w:rPr>
          <w:sz w:val="24"/>
        </w:rPr>
        <w:t>prior</w:t>
      </w:r>
      <w:r>
        <w:rPr>
          <w:spacing w:val="34"/>
          <w:sz w:val="24"/>
        </w:rPr>
        <w:t xml:space="preserve"> </w:t>
      </w:r>
      <w:r>
        <w:rPr>
          <w:sz w:val="24"/>
        </w:rPr>
        <w:t xml:space="preserve">to dilution. </w:t>
      </w:r>
      <w:r>
        <w:rPr>
          <w:b/>
          <w:sz w:val="24"/>
        </w:rPr>
        <w:t>Do not shake.</w:t>
      </w:r>
    </w:p>
    <w:p w14:paraId="3677E617" w14:textId="77777777" w:rsidR="00A2171C" w:rsidRDefault="009F4632" w:rsidP="009F4632">
      <w:pPr>
        <w:pStyle w:val="ListParagraph"/>
        <w:numPr>
          <w:ilvl w:val="2"/>
          <w:numId w:val="24"/>
        </w:numPr>
        <w:tabs>
          <w:tab w:val="left" w:pos="1060"/>
        </w:tabs>
        <w:spacing w:line="292" w:lineRule="exact"/>
        <w:rPr>
          <w:sz w:val="24"/>
        </w:rPr>
      </w:pPr>
      <w:r>
        <w:rPr>
          <w:sz w:val="24"/>
        </w:rPr>
        <w:t>Check</w:t>
      </w:r>
      <w:r>
        <w:rPr>
          <w:spacing w:val="-2"/>
          <w:sz w:val="24"/>
        </w:rPr>
        <w:t xml:space="preserve"> </w:t>
      </w:r>
      <w:r>
        <w:rPr>
          <w:sz w:val="24"/>
        </w:rPr>
        <w:t>appearance</w:t>
      </w:r>
      <w:r>
        <w:rPr>
          <w:spacing w:val="-2"/>
          <w:sz w:val="24"/>
        </w:rPr>
        <w:t xml:space="preserve"> </w:t>
      </w:r>
      <w:r>
        <w:rPr>
          <w:sz w:val="24"/>
        </w:rPr>
        <w:t>of</w:t>
      </w:r>
      <w:r>
        <w:rPr>
          <w:spacing w:val="-1"/>
          <w:sz w:val="24"/>
        </w:rPr>
        <w:t xml:space="preserve"> </w:t>
      </w:r>
      <w:r>
        <w:rPr>
          <w:spacing w:val="-2"/>
          <w:sz w:val="24"/>
        </w:rPr>
        <w:t>vaccine.</w:t>
      </w:r>
    </w:p>
    <w:p w14:paraId="30C2C870" w14:textId="77777777" w:rsidR="00A2171C" w:rsidRDefault="009F4632" w:rsidP="009F4632">
      <w:pPr>
        <w:pStyle w:val="ListParagraph"/>
        <w:numPr>
          <w:ilvl w:val="3"/>
          <w:numId w:val="24"/>
        </w:numPr>
        <w:tabs>
          <w:tab w:val="left" w:pos="1780"/>
        </w:tabs>
        <w:spacing w:before="14" w:line="223" w:lineRule="auto"/>
        <w:ind w:right="695"/>
        <w:rPr>
          <w:sz w:val="24"/>
        </w:rPr>
      </w:pPr>
      <w:r>
        <w:rPr>
          <w:i/>
          <w:sz w:val="24"/>
        </w:rPr>
        <w:t xml:space="preserve">Orange or Maroon cap vials: </w:t>
      </w:r>
      <w:r>
        <w:rPr>
          <w:sz w:val="24"/>
        </w:rPr>
        <w:t>Prior to dilution, the vaccine is a white to off-white dispersion and may contain white to off-white opaque amorphous particles.</w:t>
      </w:r>
    </w:p>
    <w:p w14:paraId="3B90407D" w14:textId="77777777" w:rsidR="00A2171C" w:rsidRDefault="00A2171C" w:rsidP="009F4632">
      <w:pPr>
        <w:pStyle w:val="BodyText"/>
        <w:spacing w:before="4"/>
        <w:ind w:left="0"/>
        <w:jc w:val="left"/>
      </w:pPr>
    </w:p>
    <w:p w14:paraId="2806C00C" w14:textId="77777777" w:rsidR="00A2171C" w:rsidRDefault="009F4632" w:rsidP="009F4632">
      <w:pPr>
        <w:ind w:left="700"/>
        <w:rPr>
          <w:i/>
          <w:sz w:val="24"/>
        </w:rPr>
      </w:pPr>
      <w:r>
        <w:rPr>
          <w:i/>
          <w:sz w:val="24"/>
          <w:u w:val="single"/>
        </w:rPr>
        <w:t xml:space="preserve">Dilution </w:t>
      </w:r>
      <w:r>
        <w:rPr>
          <w:i/>
          <w:spacing w:val="-2"/>
          <w:sz w:val="24"/>
          <w:u w:val="single"/>
        </w:rPr>
        <w:t>instructions</w:t>
      </w:r>
    </w:p>
    <w:p w14:paraId="26024E86" w14:textId="77777777" w:rsidR="00A2171C" w:rsidRDefault="009F4632" w:rsidP="009F4632">
      <w:pPr>
        <w:pStyle w:val="ListParagraph"/>
        <w:numPr>
          <w:ilvl w:val="2"/>
          <w:numId w:val="24"/>
        </w:numPr>
        <w:tabs>
          <w:tab w:val="left" w:pos="1060"/>
        </w:tabs>
        <w:ind w:right="693"/>
        <w:rPr>
          <w:sz w:val="24"/>
        </w:rPr>
      </w:pPr>
      <w:r>
        <w:rPr>
          <w:sz w:val="24"/>
        </w:rPr>
        <w:t>Thawed</w:t>
      </w:r>
      <w:r>
        <w:rPr>
          <w:spacing w:val="-1"/>
          <w:sz w:val="24"/>
        </w:rPr>
        <w:t xml:space="preserve"> </w:t>
      </w:r>
      <w:r>
        <w:rPr>
          <w:sz w:val="24"/>
        </w:rPr>
        <w:t>vaccine</w:t>
      </w:r>
      <w:r>
        <w:rPr>
          <w:spacing w:val="-1"/>
          <w:sz w:val="24"/>
        </w:rPr>
        <w:t xml:space="preserve"> </w:t>
      </w:r>
      <w:r>
        <w:rPr>
          <w:sz w:val="24"/>
        </w:rPr>
        <w:t>must be diluted</w:t>
      </w:r>
      <w:r>
        <w:rPr>
          <w:spacing w:val="-1"/>
          <w:sz w:val="24"/>
        </w:rPr>
        <w:t xml:space="preserve"> </w:t>
      </w:r>
      <w:r>
        <w:rPr>
          <w:sz w:val="24"/>
        </w:rPr>
        <w:t>in</w:t>
      </w:r>
      <w:r>
        <w:rPr>
          <w:spacing w:val="-1"/>
          <w:sz w:val="24"/>
        </w:rPr>
        <w:t xml:space="preserve"> </w:t>
      </w:r>
      <w:r>
        <w:rPr>
          <w:sz w:val="24"/>
        </w:rPr>
        <w:t>its</w:t>
      </w:r>
      <w:r>
        <w:rPr>
          <w:spacing w:val="-1"/>
          <w:sz w:val="24"/>
        </w:rPr>
        <w:t xml:space="preserve"> </w:t>
      </w:r>
      <w:r>
        <w:rPr>
          <w:sz w:val="24"/>
        </w:rPr>
        <w:t>original</w:t>
      </w:r>
      <w:r>
        <w:rPr>
          <w:spacing w:val="-1"/>
          <w:sz w:val="24"/>
        </w:rPr>
        <w:t xml:space="preserve"> </w:t>
      </w:r>
      <w:r>
        <w:rPr>
          <w:sz w:val="24"/>
        </w:rPr>
        <w:t>vial</w:t>
      </w:r>
      <w:r>
        <w:rPr>
          <w:spacing w:val="-1"/>
          <w:sz w:val="24"/>
        </w:rPr>
        <w:t xml:space="preserve"> </w:t>
      </w:r>
      <w:r>
        <w:rPr>
          <w:sz w:val="24"/>
        </w:rPr>
        <w:t>with</w:t>
      </w:r>
      <w:r>
        <w:rPr>
          <w:spacing w:val="-1"/>
          <w:sz w:val="24"/>
        </w:rPr>
        <w:t xml:space="preserve"> </w:t>
      </w:r>
      <w:r>
        <w:rPr>
          <w:sz w:val="24"/>
        </w:rPr>
        <w:t>sodium</w:t>
      </w:r>
      <w:r>
        <w:rPr>
          <w:spacing w:val="-1"/>
          <w:sz w:val="24"/>
        </w:rPr>
        <w:t xml:space="preserve"> </w:t>
      </w:r>
      <w:r>
        <w:rPr>
          <w:sz w:val="24"/>
        </w:rPr>
        <w:t>chloride</w:t>
      </w:r>
      <w:r>
        <w:rPr>
          <w:spacing w:val="-1"/>
          <w:sz w:val="24"/>
        </w:rPr>
        <w:t xml:space="preserve"> </w:t>
      </w:r>
      <w:r>
        <w:rPr>
          <w:sz w:val="24"/>
        </w:rPr>
        <w:t>9 mg/mL</w:t>
      </w:r>
      <w:r>
        <w:rPr>
          <w:spacing w:val="-1"/>
          <w:sz w:val="24"/>
        </w:rPr>
        <w:t xml:space="preserve"> </w:t>
      </w:r>
      <w:r>
        <w:rPr>
          <w:sz w:val="24"/>
        </w:rPr>
        <w:t>(0.9%) solution</w:t>
      </w:r>
      <w:r>
        <w:rPr>
          <w:spacing w:val="-8"/>
          <w:sz w:val="24"/>
        </w:rPr>
        <w:t xml:space="preserve"> </w:t>
      </w:r>
      <w:r>
        <w:rPr>
          <w:sz w:val="24"/>
        </w:rPr>
        <w:t>for</w:t>
      </w:r>
      <w:r>
        <w:rPr>
          <w:spacing w:val="-10"/>
          <w:sz w:val="24"/>
        </w:rPr>
        <w:t xml:space="preserve"> </w:t>
      </w:r>
      <w:r>
        <w:rPr>
          <w:sz w:val="24"/>
        </w:rPr>
        <w:t>injection,</w:t>
      </w:r>
      <w:r>
        <w:rPr>
          <w:spacing w:val="-8"/>
          <w:sz w:val="24"/>
        </w:rPr>
        <w:t xml:space="preserve"> </w:t>
      </w:r>
      <w:r>
        <w:rPr>
          <w:sz w:val="24"/>
        </w:rPr>
        <w:t>using</w:t>
      </w:r>
      <w:r>
        <w:rPr>
          <w:spacing w:val="-8"/>
          <w:sz w:val="24"/>
        </w:rPr>
        <w:t xml:space="preserve"> </w:t>
      </w:r>
      <w:r>
        <w:rPr>
          <w:sz w:val="24"/>
        </w:rPr>
        <w:t>a</w:t>
      </w:r>
      <w:r>
        <w:rPr>
          <w:spacing w:val="-9"/>
          <w:sz w:val="24"/>
        </w:rPr>
        <w:t xml:space="preserve"> </w:t>
      </w:r>
      <w:r>
        <w:rPr>
          <w:sz w:val="24"/>
        </w:rPr>
        <w:t>21</w:t>
      </w:r>
      <w:r>
        <w:rPr>
          <w:spacing w:val="-3"/>
          <w:sz w:val="24"/>
        </w:rPr>
        <w:t xml:space="preserve"> </w:t>
      </w:r>
      <w:r>
        <w:rPr>
          <w:sz w:val="24"/>
        </w:rPr>
        <w:t>gauge</w:t>
      </w:r>
      <w:r>
        <w:rPr>
          <w:spacing w:val="-9"/>
          <w:sz w:val="24"/>
        </w:rPr>
        <w:t xml:space="preserve"> </w:t>
      </w:r>
      <w:r>
        <w:rPr>
          <w:sz w:val="24"/>
        </w:rPr>
        <w:t>or</w:t>
      </w:r>
      <w:r>
        <w:rPr>
          <w:spacing w:val="-9"/>
          <w:sz w:val="24"/>
        </w:rPr>
        <w:t xml:space="preserve"> </w:t>
      </w:r>
      <w:r>
        <w:rPr>
          <w:sz w:val="24"/>
        </w:rPr>
        <w:t>narrower</w:t>
      </w:r>
      <w:r>
        <w:rPr>
          <w:spacing w:val="-9"/>
          <w:sz w:val="24"/>
        </w:rPr>
        <w:t xml:space="preserve"> </w:t>
      </w:r>
      <w:r>
        <w:rPr>
          <w:sz w:val="24"/>
        </w:rPr>
        <w:t>needle</w:t>
      </w:r>
      <w:r>
        <w:rPr>
          <w:spacing w:val="-9"/>
          <w:sz w:val="24"/>
        </w:rPr>
        <w:t xml:space="preserve"> </w:t>
      </w:r>
      <w:r>
        <w:rPr>
          <w:sz w:val="24"/>
        </w:rPr>
        <w:t>and</w:t>
      </w:r>
      <w:r>
        <w:rPr>
          <w:spacing w:val="-8"/>
          <w:sz w:val="24"/>
        </w:rPr>
        <w:t xml:space="preserve"> </w:t>
      </w:r>
      <w:r>
        <w:rPr>
          <w:sz w:val="24"/>
        </w:rPr>
        <w:t>aseptic</w:t>
      </w:r>
      <w:r>
        <w:rPr>
          <w:spacing w:val="-9"/>
          <w:sz w:val="24"/>
        </w:rPr>
        <w:t xml:space="preserve"> </w:t>
      </w:r>
      <w:r>
        <w:rPr>
          <w:sz w:val="24"/>
        </w:rPr>
        <w:t>techniques.</w:t>
      </w:r>
      <w:r>
        <w:rPr>
          <w:spacing w:val="-6"/>
          <w:sz w:val="24"/>
        </w:rPr>
        <w:t xml:space="preserve"> </w:t>
      </w:r>
      <w:r>
        <w:rPr>
          <w:sz w:val="24"/>
        </w:rPr>
        <w:t>Volume of sodium chloride 9 mg/mL (0.9%) required are noted below:</w:t>
      </w:r>
    </w:p>
    <w:p w14:paraId="418B2D11" w14:textId="77777777" w:rsidR="00A2171C" w:rsidRDefault="009F4632" w:rsidP="009F4632">
      <w:pPr>
        <w:pStyle w:val="ListParagraph"/>
        <w:numPr>
          <w:ilvl w:val="3"/>
          <w:numId w:val="24"/>
        </w:numPr>
        <w:tabs>
          <w:tab w:val="left" w:pos="1779"/>
        </w:tabs>
        <w:spacing w:line="285" w:lineRule="exact"/>
        <w:ind w:left="1779" w:hanging="359"/>
        <w:rPr>
          <w:sz w:val="24"/>
        </w:rPr>
      </w:pPr>
      <w:r>
        <w:rPr>
          <w:i/>
          <w:sz w:val="24"/>
        </w:rPr>
        <w:t>Orange</w:t>
      </w:r>
      <w:r>
        <w:rPr>
          <w:i/>
          <w:spacing w:val="-3"/>
          <w:sz w:val="24"/>
        </w:rPr>
        <w:t xml:space="preserve"> </w:t>
      </w:r>
      <w:r>
        <w:rPr>
          <w:i/>
          <w:sz w:val="24"/>
        </w:rPr>
        <w:t xml:space="preserve">cap vials: </w:t>
      </w:r>
      <w:r>
        <w:rPr>
          <w:sz w:val="24"/>
        </w:rPr>
        <w:t>1.3 mL of</w:t>
      </w:r>
      <w:r>
        <w:rPr>
          <w:spacing w:val="-1"/>
          <w:sz w:val="24"/>
        </w:rPr>
        <w:t xml:space="preserve"> </w:t>
      </w:r>
      <w:r>
        <w:rPr>
          <w:sz w:val="24"/>
        </w:rPr>
        <w:t xml:space="preserve">sodium chloride 9 </w:t>
      </w:r>
      <w:r>
        <w:rPr>
          <w:spacing w:val="-2"/>
          <w:sz w:val="24"/>
        </w:rPr>
        <w:t>mg/mL</w:t>
      </w:r>
    </w:p>
    <w:p w14:paraId="134CBC78" w14:textId="77777777" w:rsidR="00A2171C" w:rsidRDefault="009F4632" w:rsidP="009F4632">
      <w:pPr>
        <w:pStyle w:val="ListParagraph"/>
        <w:numPr>
          <w:ilvl w:val="3"/>
          <w:numId w:val="24"/>
        </w:numPr>
        <w:tabs>
          <w:tab w:val="left" w:pos="1779"/>
        </w:tabs>
        <w:spacing w:line="276" w:lineRule="exact"/>
        <w:ind w:left="1779" w:hanging="359"/>
        <w:rPr>
          <w:sz w:val="24"/>
        </w:rPr>
      </w:pPr>
      <w:r>
        <w:rPr>
          <w:i/>
          <w:sz w:val="24"/>
        </w:rPr>
        <w:t>Maroon</w:t>
      </w:r>
      <w:r>
        <w:rPr>
          <w:i/>
          <w:spacing w:val="-3"/>
          <w:sz w:val="24"/>
        </w:rPr>
        <w:t xml:space="preserve"> </w:t>
      </w:r>
      <w:r>
        <w:rPr>
          <w:i/>
          <w:sz w:val="24"/>
        </w:rPr>
        <w:t xml:space="preserve">cap vials: </w:t>
      </w:r>
      <w:r>
        <w:rPr>
          <w:sz w:val="24"/>
        </w:rPr>
        <w:t>2.2 mL</w:t>
      </w:r>
      <w:r>
        <w:rPr>
          <w:spacing w:val="-1"/>
          <w:sz w:val="24"/>
        </w:rPr>
        <w:t xml:space="preserve"> </w:t>
      </w:r>
      <w:r>
        <w:rPr>
          <w:sz w:val="24"/>
        </w:rPr>
        <w:t>of</w:t>
      </w:r>
      <w:r>
        <w:rPr>
          <w:spacing w:val="-1"/>
          <w:sz w:val="24"/>
        </w:rPr>
        <w:t xml:space="preserve"> </w:t>
      </w:r>
      <w:r>
        <w:rPr>
          <w:sz w:val="24"/>
        </w:rPr>
        <w:t xml:space="preserve">sodium chloride 9 </w:t>
      </w:r>
      <w:r>
        <w:rPr>
          <w:spacing w:val="-2"/>
          <w:sz w:val="24"/>
        </w:rPr>
        <w:t>mg/mL</w:t>
      </w:r>
    </w:p>
    <w:p w14:paraId="01E71287" w14:textId="77777777" w:rsidR="00A2171C" w:rsidRDefault="009F4632" w:rsidP="009F4632">
      <w:pPr>
        <w:pStyle w:val="ListParagraph"/>
        <w:numPr>
          <w:ilvl w:val="2"/>
          <w:numId w:val="24"/>
        </w:numPr>
        <w:tabs>
          <w:tab w:val="left" w:pos="1060"/>
        </w:tabs>
        <w:ind w:right="701"/>
        <w:rPr>
          <w:sz w:val="24"/>
        </w:rPr>
      </w:pPr>
      <w:r>
        <w:rPr>
          <w:sz w:val="24"/>
        </w:rPr>
        <w:t>Equalize</w:t>
      </w:r>
      <w:r>
        <w:rPr>
          <w:spacing w:val="-12"/>
          <w:sz w:val="24"/>
        </w:rPr>
        <w:t xml:space="preserve"> </w:t>
      </w:r>
      <w:r>
        <w:rPr>
          <w:sz w:val="24"/>
        </w:rPr>
        <w:t>vial</w:t>
      </w:r>
      <w:r>
        <w:rPr>
          <w:spacing w:val="-11"/>
          <w:sz w:val="24"/>
        </w:rPr>
        <w:t xml:space="preserve"> </w:t>
      </w:r>
      <w:r>
        <w:rPr>
          <w:sz w:val="24"/>
        </w:rPr>
        <w:t>pressure</w:t>
      </w:r>
      <w:r>
        <w:rPr>
          <w:spacing w:val="-12"/>
          <w:sz w:val="24"/>
        </w:rPr>
        <w:t xml:space="preserve"> </w:t>
      </w:r>
      <w:r>
        <w:rPr>
          <w:sz w:val="24"/>
        </w:rPr>
        <w:t>before</w:t>
      </w:r>
      <w:r>
        <w:rPr>
          <w:spacing w:val="-12"/>
          <w:sz w:val="24"/>
        </w:rPr>
        <w:t xml:space="preserve"> </w:t>
      </w:r>
      <w:r>
        <w:rPr>
          <w:sz w:val="24"/>
        </w:rPr>
        <w:t>removing</w:t>
      </w:r>
      <w:r>
        <w:rPr>
          <w:spacing w:val="-11"/>
          <w:sz w:val="24"/>
        </w:rPr>
        <w:t xml:space="preserve"> </w:t>
      </w:r>
      <w:r>
        <w:rPr>
          <w:sz w:val="24"/>
        </w:rPr>
        <w:t>the</w:t>
      </w:r>
      <w:r>
        <w:rPr>
          <w:spacing w:val="-11"/>
          <w:sz w:val="24"/>
        </w:rPr>
        <w:t xml:space="preserve"> </w:t>
      </w:r>
      <w:r>
        <w:rPr>
          <w:sz w:val="24"/>
        </w:rPr>
        <w:t>needle</w:t>
      </w:r>
      <w:r>
        <w:rPr>
          <w:spacing w:val="-9"/>
          <w:sz w:val="24"/>
        </w:rPr>
        <w:t xml:space="preserve"> </w:t>
      </w:r>
      <w:r>
        <w:rPr>
          <w:sz w:val="24"/>
        </w:rPr>
        <w:t>from</w:t>
      </w:r>
      <w:r>
        <w:rPr>
          <w:spacing w:val="-10"/>
          <w:sz w:val="24"/>
        </w:rPr>
        <w:t xml:space="preserve"> </w:t>
      </w:r>
      <w:r>
        <w:rPr>
          <w:sz w:val="24"/>
        </w:rPr>
        <w:t>the</w:t>
      </w:r>
      <w:r>
        <w:rPr>
          <w:spacing w:val="-11"/>
          <w:sz w:val="24"/>
        </w:rPr>
        <w:t xml:space="preserve"> </w:t>
      </w:r>
      <w:r>
        <w:rPr>
          <w:sz w:val="24"/>
        </w:rPr>
        <w:t>vial</w:t>
      </w:r>
      <w:r>
        <w:rPr>
          <w:spacing w:val="-11"/>
          <w:sz w:val="24"/>
        </w:rPr>
        <w:t xml:space="preserve"> </w:t>
      </w:r>
      <w:r>
        <w:rPr>
          <w:sz w:val="24"/>
        </w:rPr>
        <w:t>stopper</w:t>
      </w:r>
      <w:r>
        <w:rPr>
          <w:spacing w:val="-11"/>
          <w:sz w:val="24"/>
        </w:rPr>
        <w:t xml:space="preserve"> </w:t>
      </w:r>
      <w:r>
        <w:rPr>
          <w:sz w:val="24"/>
        </w:rPr>
        <w:t>by</w:t>
      </w:r>
      <w:r>
        <w:rPr>
          <w:spacing w:val="-11"/>
          <w:sz w:val="24"/>
        </w:rPr>
        <w:t xml:space="preserve"> </w:t>
      </w:r>
      <w:r>
        <w:rPr>
          <w:sz w:val="24"/>
        </w:rPr>
        <w:t>withdrawing</w:t>
      </w:r>
      <w:r>
        <w:rPr>
          <w:spacing w:val="-11"/>
          <w:sz w:val="24"/>
        </w:rPr>
        <w:t xml:space="preserve"> </w:t>
      </w:r>
      <w:r>
        <w:rPr>
          <w:sz w:val="24"/>
        </w:rPr>
        <w:t>air into the empty diluent syringe. Volume of air required are noted below:</w:t>
      </w:r>
    </w:p>
    <w:p w14:paraId="18BE6ABC" w14:textId="77777777" w:rsidR="00A2171C" w:rsidRDefault="009F4632" w:rsidP="009F4632">
      <w:pPr>
        <w:pStyle w:val="ListParagraph"/>
        <w:numPr>
          <w:ilvl w:val="3"/>
          <w:numId w:val="24"/>
        </w:numPr>
        <w:tabs>
          <w:tab w:val="left" w:pos="1779"/>
        </w:tabs>
        <w:spacing w:line="285" w:lineRule="exact"/>
        <w:ind w:left="1779" w:hanging="359"/>
        <w:rPr>
          <w:sz w:val="24"/>
        </w:rPr>
      </w:pPr>
      <w:r>
        <w:rPr>
          <w:i/>
          <w:sz w:val="24"/>
        </w:rPr>
        <w:t>Orange</w:t>
      </w:r>
      <w:r>
        <w:rPr>
          <w:i/>
          <w:spacing w:val="-4"/>
          <w:sz w:val="24"/>
        </w:rPr>
        <w:t xml:space="preserve"> </w:t>
      </w:r>
      <w:r>
        <w:rPr>
          <w:i/>
          <w:sz w:val="24"/>
        </w:rPr>
        <w:t xml:space="preserve">cap vials: </w:t>
      </w:r>
      <w:r>
        <w:rPr>
          <w:sz w:val="24"/>
        </w:rPr>
        <w:t xml:space="preserve">1.3 mL of </w:t>
      </w:r>
      <w:r>
        <w:rPr>
          <w:spacing w:val="-5"/>
          <w:sz w:val="24"/>
        </w:rPr>
        <w:t>air</w:t>
      </w:r>
    </w:p>
    <w:p w14:paraId="5C116FC9" w14:textId="77777777" w:rsidR="00A2171C" w:rsidRDefault="009F4632" w:rsidP="009F4632">
      <w:pPr>
        <w:pStyle w:val="ListParagraph"/>
        <w:numPr>
          <w:ilvl w:val="3"/>
          <w:numId w:val="24"/>
        </w:numPr>
        <w:tabs>
          <w:tab w:val="left" w:pos="1779"/>
        </w:tabs>
        <w:spacing w:line="276" w:lineRule="exact"/>
        <w:ind w:left="1779" w:hanging="359"/>
        <w:rPr>
          <w:sz w:val="24"/>
        </w:rPr>
      </w:pPr>
      <w:r>
        <w:rPr>
          <w:i/>
          <w:sz w:val="24"/>
        </w:rPr>
        <w:t>Maroon</w:t>
      </w:r>
      <w:r>
        <w:rPr>
          <w:i/>
          <w:spacing w:val="-1"/>
          <w:sz w:val="24"/>
        </w:rPr>
        <w:t xml:space="preserve"> </w:t>
      </w:r>
      <w:r>
        <w:rPr>
          <w:i/>
          <w:sz w:val="24"/>
        </w:rPr>
        <w:t xml:space="preserve">cap vials: </w:t>
      </w:r>
      <w:r>
        <w:rPr>
          <w:sz w:val="24"/>
        </w:rPr>
        <w:t xml:space="preserve">2.2 mL of </w:t>
      </w:r>
      <w:r>
        <w:rPr>
          <w:spacing w:val="-5"/>
          <w:sz w:val="24"/>
        </w:rPr>
        <w:t>air</w:t>
      </w:r>
    </w:p>
    <w:p w14:paraId="23FA596C" w14:textId="77777777" w:rsidR="00A2171C" w:rsidRDefault="009F4632" w:rsidP="009F4632">
      <w:pPr>
        <w:pStyle w:val="ListParagraph"/>
        <w:numPr>
          <w:ilvl w:val="2"/>
          <w:numId w:val="24"/>
        </w:numPr>
        <w:tabs>
          <w:tab w:val="left" w:pos="1059"/>
        </w:tabs>
        <w:spacing w:line="284" w:lineRule="exact"/>
        <w:ind w:left="1059" w:hanging="359"/>
        <w:rPr>
          <w:b/>
          <w:sz w:val="24"/>
        </w:rPr>
      </w:pPr>
      <w:r>
        <w:rPr>
          <w:sz w:val="24"/>
        </w:rPr>
        <w:t>Gently</w:t>
      </w:r>
      <w:r>
        <w:rPr>
          <w:spacing w:val="-1"/>
          <w:sz w:val="24"/>
        </w:rPr>
        <w:t xml:space="preserve"> </w:t>
      </w:r>
      <w:r>
        <w:rPr>
          <w:sz w:val="24"/>
        </w:rPr>
        <w:t>invert</w:t>
      </w:r>
      <w:r>
        <w:rPr>
          <w:spacing w:val="-1"/>
          <w:sz w:val="24"/>
        </w:rPr>
        <w:t xml:space="preserve"> </w:t>
      </w:r>
      <w:r>
        <w:rPr>
          <w:sz w:val="24"/>
        </w:rPr>
        <w:t>the</w:t>
      </w:r>
      <w:r>
        <w:rPr>
          <w:spacing w:val="-1"/>
          <w:sz w:val="24"/>
        </w:rPr>
        <w:t xml:space="preserve"> </w:t>
      </w:r>
      <w:r>
        <w:rPr>
          <w:sz w:val="24"/>
        </w:rPr>
        <w:t>diluted</w:t>
      </w:r>
      <w:r>
        <w:rPr>
          <w:spacing w:val="-1"/>
          <w:sz w:val="24"/>
        </w:rPr>
        <w:t xml:space="preserve"> </w:t>
      </w:r>
      <w:r>
        <w:rPr>
          <w:sz w:val="24"/>
        </w:rPr>
        <w:t xml:space="preserve">dispersion 10 times. </w:t>
      </w:r>
      <w:r>
        <w:rPr>
          <w:b/>
          <w:sz w:val="24"/>
        </w:rPr>
        <w:t>Do</w:t>
      </w:r>
      <w:r>
        <w:rPr>
          <w:b/>
          <w:spacing w:val="-1"/>
          <w:sz w:val="24"/>
        </w:rPr>
        <w:t xml:space="preserve"> </w:t>
      </w:r>
      <w:r>
        <w:rPr>
          <w:b/>
          <w:sz w:val="24"/>
        </w:rPr>
        <w:t xml:space="preserve">not </w:t>
      </w:r>
      <w:r>
        <w:rPr>
          <w:b/>
          <w:spacing w:val="-2"/>
          <w:sz w:val="24"/>
        </w:rPr>
        <w:t>shake.</w:t>
      </w:r>
    </w:p>
    <w:p w14:paraId="5645512F" w14:textId="77777777" w:rsidR="00A2171C" w:rsidRDefault="009F4632" w:rsidP="009F4632">
      <w:pPr>
        <w:pStyle w:val="ListParagraph"/>
        <w:numPr>
          <w:ilvl w:val="2"/>
          <w:numId w:val="24"/>
        </w:numPr>
        <w:tabs>
          <w:tab w:val="left" w:pos="1059"/>
        </w:tabs>
        <w:ind w:left="1059" w:hanging="359"/>
        <w:rPr>
          <w:sz w:val="24"/>
        </w:rPr>
      </w:pPr>
      <w:r>
        <w:rPr>
          <w:sz w:val="24"/>
        </w:rPr>
        <w:t>Check</w:t>
      </w:r>
      <w:r>
        <w:rPr>
          <w:spacing w:val="-2"/>
          <w:sz w:val="24"/>
        </w:rPr>
        <w:t xml:space="preserve"> </w:t>
      </w:r>
      <w:r>
        <w:rPr>
          <w:sz w:val="24"/>
        </w:rPr>
        <w:t>appearance</w:t>
      </w:r>
      <w:r>
        <w:rPr>
          <w:spacing w:val="-2"/>
          <w:sz w:val="24"/>
        </w:rPr>
        <w:t xml:space="preserve"> </w:t>
      </w:r>
      <w:r>
        <w:rPr>
          <w:sz w:val="24"/>
        </w:rPr>
        <w:t>of</w:t>
      </w:r>
      <w:r>
        <w:rPr>
          <w:spacing w:val="-1"/>
          <w:sz w:val="24"/>
        </w:rPr>
        <w:t xml:space="preserve"> </w:t>
      </w:r>
      <w:r>
        <w:rPr>
          <w:sz w:val="24"/>
        </w:rPr>
        <w:t>vaccine</w:t>
      </w:r>
      <w:r>
        <w:rPr>
          <w:spacing w:val="-1"/>
          <w:sz w:val="24"/>
        </w:rPr>
        <w:t xml:space="preserve"> </w:t>
      </w:r>
      <w:r>
        <w:rPr>
          <w:sz w:val="24"/>
        </w:rPr>
        <w:t>after</w:t>
      </w:r>
      <w:r>
        <w:rPr>
          <w:spacing w:val="-1"/>
          <w:sz w:val="24"/>
        </w:rPr>
        <w:t xml:space="preserve"> </w:t>
      </w:r>
      <w:r>
        <w:rPr>
          <w:spacing w:val="-2"/>
          <w:sz w:val="24"/>
        </w:rPr>
        <w:t>dilution.</w:t>
      </w:r>
    </w:p>
    <w:p w14:paraId="3C4866D2" w14:textId="77777777" w:rsidR="00A2171C" w:rsidRDefault="009F4632" w:rsidP="009F4632">
      <w:pPr>
        <w:pStyle w:val="ListParagraph"/>
        <w:numPr>
          <w:ilvl w:val="3"/>
          <w:numId w:val="24"/>
        </w:numPr>
        <w:tabs>
          <w:tab w:val="left" w:pos="1780"/>
        </w:tabs>
        <w:spacing w:line="230" w:lineRule="auto"/>
        <w:ind w:right="697"/>
        <w:rPr>
          <w:sz w:val="24"/>
        </w:rPr>
      </w:pPr>
      <w:r>
        <w:rPr>
          <w:i/>
          <w:sz w:val="24"/>
        </w:rPr>
        <w:t>Orange</w:t>
      </w:r>
      <w:r>
        <w:rPr>
          <w:i/>
          <w:spacing w:val="-4"/>
          <w:sz w:val="24"/>
        </w:rPr>
        <w:t xml:space="preserve"> </w:t>
      </w:r>
      <w:r>
        <w:rPr>
          <w:i/>
          <w:sz w:val="24"/>
        </w:rPr>
        <w:t>or Maroon</w:t>
      </w:r>
      <w:r>
        <w:rPr>
          <w:i/>
          <w:spacing w:val="-1"/>
          <w:sz w:val="24"/>
        </w:rPr>
        <w:t xml:space="preserve"> </w:t>
      </w:r>
      <w:r>
        <w:rPr>
          <w:i/>
          <w:sz w:val="24"/>
        </w:rPr>
        <w:t>cap</w:t>
      </w:r>
      <w:r>
        <w:rPr>
          <w:i/>
          <w:spacing w:val="-2"/>
          <w:sz w:val="24"/>
        </w:rPr>
        <w:t xml:space="preserve"> </w:t>
      </w:r>
      <w:r>
        <w:rPr>
          <w:i/>
          <w:sz w:val="24"/>
        </w:rPr>
        <w:t>vials:</w:t>
      </w:r>
      <w:r>
        <w:rPr>
          <w:i/>
          <w:spacing w:val="-2"/>
          <w:sz w:val="24"/>
        </w:rPr>
        <w:t xml:space="preserve"> </w:t>
      </w:r>
      <w:r>
        <w:rPr>
          <w:sz w:val="24"/>
        </w:rPr>
        <w:t>The</w:t>
      </w:r>
      <w:r>
        <w:rPr>
          <w:spacing w:val="-4"/>
          <w:sz w:val="24"/>
        </w:rPr>
        <w:t xml:space="preserve"> </w:t>
      </w:r>
      <w:r>
        <w:rPr>
          <w:sz w:val="24"/>
        </w:rPr>
        <w:t>diluted</w:t>
      </w:r>
      <w:r>
        <w:rPr>
          <w:spacing w:val="-2"/>
          <w:sz w:val="24"/>
        </w:rPr>
        <w:t xml:space="preserve"> </w:t>
      </w:r>
      <w:r>
        <w:rPr>
          <w:sz w:val="24"/>
        </w:rPr>
        <w:t>vaccine</w:t>
      </w:r>
      <w:r>
        <w:rPr>
          <w:spacing w:val="-1"/>
          <w:sz w:val="24"/>
        </w:rPr>
        <w:t xml:space="preserve"> </w:t>
      </w:r>
      <w:r>
        <w:rPr>
          <w:sz w:val="24"/>
        </w:rPr>
        <w:t>should</w:t>
      </w:r>
      <w:r>
        <w:rPr>
          <w:spacing w:val="-2"/>
          <w:sz w:val="24"/>
        </w:rPr>
        <w:t xml:space="preserve"> </w:t>
      </w:r>
      <w:r>
        <w:rPr>
          <w:sz w:val="24"/>
        </w:rPr>
        <w:t>present as a</w:t>
      </w:r>
      <w:r>
        <w:rPr>
          <w:spacing w:val="-3"/>
          <w:sz w:val="24"/>
        </w:rPr>
        <w:t xml:space="preserve"> </w:t>
      </w:r>
      <w:r>
        <w:rPr>
          <w:sz w:val="24"/>
        </w:rPr>
        <w:t>white</w:t>
      </w:r>
      <w:r>
        <w:rPr>
          <w:spacing w:val="-1"/>
          <w:sz w:val="24"/>
        </w:rPr>
        <w:t xml:space="preserve"> </w:t>
      </w:r>
      <w:r>
        <w:rPr>
          <w:sz w:val="24"/>
        </w:rPr>
        <w:t>to</w:t>
      </w:r>
      <w:r>
        <w:rPr>
          <w:spacing w:val="-2"/>
          <w:sz w:val="24"/>
        </w:rPr>
        <w:t xml:space="preserve"> </w:t>
      </w:r>
      <w:r>
        <w:rPr>
          <w:sz w:val="24"/>
        </w:rPr>
        <w:t>off- white dispersion with no particulates visible. Do not use the diluted vaccine if particulates or discoloration are present.</w:t>
      </w:r>
    </w:p>
    <w:p w14:paraId="409D4B99" w14:textId="77777777" w:rsidR="00A2171C" w:rsidRDefault="009F4632" w:rsidP="009F4632">
      <w:pPr>
        <w:pStyle w:val="ListParagraph"/>
        <w:numPr>
          <w:ilvl w:val="2"/>
          <w:numId w:val="24"/>
        </w:numPr>
        <w:tabs>
          <w:tab w:val="left" w:pos="1060"/>
        </w:tabs>
        <w:spacing w:before="4"/>
        <w:ind w:right="694"/>
        <w:rPr>
          <w:sz w:val="24"/>
        </w:rPr>
      </w:pPr>
      <w:r>
        <w:rPr>
          <w:sz w:val="24"/>
        </w:rPr>
        <w:t>After dilution, mark vial with appropriate date/time, store at 2 ºC to 30 ºC and use within 12 hours. Do not re-freeze.</w:t>
      </w:r>
    </w:p>
    <w:p w14:paraId="6D6A0718" w14:textId="77777777" w:rsidR="00A2171C" w:rsidRDefault="009F4632" w:rsidP="009F4632">
      <w:pPr>
        <w:spacing w:before="275" w:line="276" w:lineRule="exact"/>
        <w:ind w:left="700"/>
        <w:rPr>
          <w:i/>
          <w:sz w:val="24"/>
        </w:rPr>
      </w:pPr>
      <w:r>
        <w:rPr>
          <w:i/>
          <w:sz w:val="24"/>
          <w:u w:val="single"/>
        </w:rPr>
        <w:t>Preparation</w:t>
      </w:r>
      <w:r>
        <w:rPr>
          <w:i/>
          <w:spacing w:val="-1"/>
          <w:sz w:val="24"/>
          <w:u w:val="single"/>
        </w:rPr>
        <w:t xml:space="preserve"> </w:t>
      </w:r>
      <w:r>
        <w:rPr>
          <w:i/>
          <w:sz w:val="24"/>
          <w:u w:val="single"/>
        </w:rPr>
        <w:t>of</w:t>
      </w:r>
      <w:r>
        <w:rPr>
          <w:i/>
          <w:spacing w:val="-1"/>
          <w:sz w:val="24"/>
          <w:u w:val="single"/>
        </w:rPr>
        <w:t xml:space="preserve"> </w:t>
      </w:r>
      <w:r>
        <w:rPr>
          <w:i/>
          <w:sz w:val="24"/>
          <w:u w:val="single"/>
        </w:rPr>
        <w:t>individual</w:t>
      </w:r>
      <w:r>
        <w:rPr>
          <w:i/>
          <w:spacing w:val="-2"/>
          <w:sz w:val="24"/>
          <w:u w:val="single"/>
        </w:rPr>
        <w:t xml:space="preserve"> doses</w:t>
      </w:r>
    </w:p>
    <w:p w14:paraId="179F0DBF" w14:textId="77777777" w:rsidR="00A2171C" w:rsidRDefault="009F4632" w:rsidP="009F4632">
      <w:pPr>
        <w:pStyle w:val="ListParagraph"/>
        <w:numPr>
          <w:ilvl w:val="2"/>
          <w:numId w:val="24"/>
        </w:numPr>
        <w:tabs>
          <w:tab w:val="left" w:pos="1060"/>
        </w:tabs>
        <w:spacing w:line="293" w:lineRule="exact"/>
        <w:rPr>
          <w:sz w:val="24"/>
        </w:rPr>
      </w:pPr>
      <w:r>
        <w:rPr>
          <w:sz w:val="24"/>
        </w:rPr>
        <w:t>Using</w:t>
      </w:r>
      <w:r>
        <w:rPr>
          <w:spacing w:val="-1"/>
          <w:sz w:val="24"/>
        </w:rPr>
        <w:t xml:space="preserve"> </w:t>
      </w:r>
      <w:r>
        <w:rPr>
          <w:sz w:val="24"/>
        </w:rPr>
        <w:t>aseptic</w:t>
      </w:r>
      <w:r>
        <w:rPr>
          <w:spacing w:val="-2"/>
          <w:sz w:val="24"/>
        </w:rPr>
        <w:t xml:space="preserve"> </w:t>
      </w:r>
      <w:r>
        <w:rPr>
          <w:sz w:val="24"/>
        </w:rPr>
        <w:t>technique,</w:t>
      </w:r>
      <w:r>
        <w:rPr>
          <w:spacing w:val="1"/>
          <w:sz w:val="24"/>
        </w:rPr>
        <w:t xml:space="preserve"> </w:t>
      </w:r>
      <w:r>
        <w:rPr>
          <w:sz w:val="24"/>
        </w:rPr>
        <w:t>cleanse</w:t>
      </w:r>
      <w:r>
        <w:rPr>
          <w:spacing w:val="-2"/>
          <w:sz w:val="24"/>
        </w:rPr>
        <w:t xml:space="preserve"> </w:t>
      </w:r>
      <w:r>
        <w:rPr>
          <w:sz w:val="24"/>
        </w:rPr>
        <w:t>the vial</w:t>
      </w:r>
      <w:r>
        <w:rPr>
          <w:spacing w:val="-1"/>
          <w:sz w:val="24"/>
        </w:rPr>
        <w:t xml:space="preserve"> </w:t>
      </w:r>
      <w:r>
        <w:rPr>
          <w:sz w:val="24"/>
        </w:rPr>
        <w:t>stopper</w:t>
      </w:r>
      <w:r>
        <w:rPr>
          <w:spacing w:val="1"/>
          <w:sz w:val="24"/>
        </w:rPr>
        <w:t xml:space="preserve"> </w:t>
      </w:r>
      <w:r>
        <w:rPr>
          <w:sz w:val="24"/>
        </w:rPr>
        <w:t>with</w:t>
      </w:r>
      <w:r>
        <w:rPr>
          <w:spacing w:val="-1"/>
          <w:sz w:val="24"/>
        </w:rPr>
        <w:t xml:space="preserve"> </w:t>
      </w:r>
      <w:r>
        <w:rPr>
          <w:sz w:val="24"/>
        </w:rPr>
        <w:t>a single-use</w:t>
      </w:r>
      <w:r>
        <w:rPr>
          <w:spacing w:val="-2"/>
          <w:sz w:val="24"/>
        </w:rPr>
        <w:t xml:space="preserve"> </w:t>
      </w:r>
      <w:r>
        <w:rPr>
          <w:sz w:val="24"/>
        </w:rPr>
        <w:t xml:space="preserve">antiseptic </w:t>
      </w:r>
      <w:r>
        <w:rPr>
          <w:spacing w:val="-2"/>
          <w:sz w:val="24"/>
        </w:rPr>
        <w:t>swab.</w:t>
      </w:r>
    </w:p>
    <w:p w14:paraId="4BDF0CC3" w14:textId="77777777" w:rsidR="00A2171C" w:rsidRDefault="009F4632" w:rsidP="009F4632">
      <w:pPr>
        <w:pStyle w:val="ListParagraph"/>
        <w:numPr>
          <w:ilvl w:val="2"/>
          <w:numId w:val="24"/>
        </w:numPr>
        <w:tabs>
          <w:tab w:val="left" w:pos="1060"/>
        </w:tabs>
        <w:spacing w:line="293" w:lineRule="exact"/>
        <w:rPr>
          <w:sz w:val="24"/>
        </w:rPr>
      </w:pPr>
      <w:r>
        <w:rPr>
          <w:sz w:val="24"/>
        </w:rPr>
        <w:t>Withdraw</w:t>
      </w:r>
      <w:r>
        <w:rPr>
          <w:spacing w:val="-2"/>
          <w:sz w:val="24"/>
        </w:rPr>
        <w:t xml:space="preserve"> </w:t>
      </w:r>
      <w:r>
        <w:rPr>
          <w:sz w:val="24"/>
        </w:rPr>
        <w:t>a</w:t>
      </w:r>
      <w:r>
        <w:rPr>
          <w:spacing w:val="-2"/>
          <w:sz w:val="24"/>
        </w:rPr>
        <w:t xml:space="preserve"> </w:t>
      </w:r>
      <w:r>
        <w:rPr>
          <w:sz w:val="24"/>
        </w:rPr>
        <w:t>single</w:t>
      </w:r>
      <w:r>
        <w:rPr>
          <w:spacing w:val="-2"/>
          <w:sz w:val="24"/>
        </w:rPr>
        <w:t xml:space="preserve"> </w:t>
      </w:r>
      <w:r>
        <w:rPr>
          <w:spacing w:val="-4"/>
          <w:sz w:val="24"/>
        </w:rPr>
        <w:t>dose.</w:t>
      </w:r>
    </w:p>
    <w:p w14:paraId="46F96D68" w14:textId="77777777" w:rsidR="00A2171C" w:rsidRDefault="009F4632" w:rsidP="009F4632">
      <w:pPr>
        <w:pStyle w:val="ListParagraph"/>
        <w:numPr>
          <w:ilvl w:val="3"/>
          <w:numId w:val="24"/>
        </w:numPr>
        <w:tabs>
          <w:tab w:val="left" w:pos="1779"/>
        </w:tabs>
        <w:spacing w:line="286" w:lineRule="exact"/>
        <w:ind w:left="1779" w:hanging="359"/>
        <w:rPr>
          <w:sz w:val="24"/>
        </w:rPr>
      </w:pPr>
      <w:r>
        <w:rPr>
          <w:i/>
          <w:sz w:val="24"/>
        </w:rPr>
        <w:t>Orange</w:t>
      </w:r>
      <w:r>
        <w:rPr>
          <w:i/>
          <w:spacing w:val="-7"/>
          <w:sz w:val="24"/>
        </w:rPr>
        <w:t xml:space="preserve"> </w:t>
      </w:r>
      <w:r>
        <w:rPr>
          <w:i/>
          <w:sz w:val="24"/>
        </w:rPr>
        <w:t>or</w:t>
      </w:r>
      <w:r>
        <w:rPr>
          <w:i/>
          <w:spacing w:val="-3"/>
          <w:sz w:val="24"/>
        </w:rPr>
        <w:t xml:space="preserve"> </w:t>
      </w:r>
      <w:r>
        <w:rPr>
          <w:i/>
          <w:sz w:val="24"/>
        </w:rPr>
        <w:t>Maroon</w:t>
      </w:r>
      <w:r>
        <w:rPr>
          <w:i/>
          <w:spacing w:val="-3"/>
          <w:sz w:val="24"/>
        </w:rPr>
        <w:t xml:space="preserve"> </w:t>
      </w:r>
      <w:r>
        <w:rPr>
          <w:i/>
          <w:sz w:val="24"/>
        </w:rPr>
        <w:t>cap multidose</w:t>
      </w:r>
      <w:r>
        <w:rPr>
          <w:i/>
          <w:spacing w:val="-4"/>
          <w:sz w:val="24"/>
        </w:rPr>
        <w:t xml:space="preserve"> </w:t>
      </w:r>
      <w:r>
        <w:rPr>
          <w:i/>
          <w:sz w:val="24"/>
        </w:rPr>
        <w:t>vials</w:t>
      </w:r>
      <w:r>
        <w:rPr>
          <w:i/>
          <w:spacing w:val="-4"/>
          <w:sz w:val="24"/>
        </w:rPr>
        <w:t xml:space="preserve"> </w:t>
      </w:r>
      <w:r>
        <w:rPr>
          <w:i/>
          <w:sz w:val="24"/>
        </w:rPr>
        <w:t>(10</w:t>
      </w:r>
      <w:r>
        <w:rPr>
          <w:i/>
          <w:spacing w:val="-4"/>
          <w:sz w:val="24"/>
        </w:rPr>
        <w:t xml:space="preserve"> </w:t>
      </w:r>
      <w:r>
        <w:rPr>
          <w:i/>
          <w:sz w:val="24"/>
        </w:rPr>
        <w:t>doses</w:t>
      </w:r>
      <w:r>
        <w:rPr>
          <w:i/>
          <w:spacing w:val="-4"/>
          <w:sz w:val="24"/>
        </w:rPr>
        <w:t xml:space="preserve"> </w:t>
      </w:r>
      <w:r>
        <w:rPr>
          <w:i/>
          <w:sz w:val="24"/>
        </w:rPr>
        <w:t>per</w:t>
      </w:r>
      <w:r>
        <w:rPr>
          <w:i/>
          <w:spacing w:val="-3"/>
          <w:sz w:val="24"/>
        </w:rPr>
        <w:t xml:space="preserve"> </w:t>
      </w:r>
      <w:r>
        <w:rPr>
          <w:i/>
          <w:sz w:val="24"/>
        </w:rPr>
        <w:t>vial):</w:t>
      </w:r>
      <w:r>
        <w:rPr>
          <w:i/>
          <w:spacing w:val="-3"/>
          <w:sz w:val="24"/>
        </w:rPr>
        <w:t xml:space="preserve"> </w:t>
      </w:r>
      <w:r>
        <w:rPr>
          <w:sz w:val="24"/>
        </w:rPr>
        <w:t>each</w:t>
      </w:r>
      <w:r>
        <w:rPr>
          <w:spacing w:val="-4"/>
          <w:sz w:val="24"/>
        </w:rPr>
        <w:t xml:space="preserve"> </w:t>
      </w:r>
      <w:r>
        <w:rPr>
          <w:sz w:val="24"/>
        </w:rPr>
        <w:t>dose</w:t>
      </w:r>
      <w:r>
        <w:rPr>
          <w:spacing w:val="-4"/>
          <w:sz w:val="24"/>
        </w:rPr>
        <w:t xml:space="preserve"> </w:t>
      </w:r>
      <w:r>
        <w:rPr>
          <w:sz w:val="24"/>
        </w:rPr>
        <w:t>must</w:t>
      </w:r>
      <w:r>
        <w:rPr>
          <w:spacing w:val="-2"/>
          <w:sz w:val="24"/>
        </w:rPr>
        <w:t xml:space="preserve"> </w:t>
      </w:r>
      <w:proofErr w:type="gramStart"/>
      <w:r>
        <w:rPr>
          <w:spacing w:val="-2"/>
          <w:sz w:val="24"/>
        </w:rPr>
        <w:t>contain</w:t>
      </w:r>
      <w:proofErr w:type="gramEnd"/>
    </w:p>
    <w:p w14:paraId="69E6FD14" w14:textId="77777777" w:rsidR="00A2171C" w:rsidRDefault="009F4632" w:rsidP="009F4632">
      <w:pPr>
        <w:pStyle w:val="BodyText"/>
        <w:spacing w:before="0"/>
        <w:ind w:left="1780" w:right="697"/>
        <w:jc w:val="left"/>
      </w:pPr>
      <w:r>
        <w:t>0.2</w:t>
      </w:r>
      <w:r>
        <w:rPr>
          <w:spacing w:val="-2"/>
        </w:rPr>
        <w:t xml:space="preserve"> </w:t>
      </w:r>
      <w:r>
        <w:t xml:space="preserve">mL of vaccine. Low dead-volume syringes and/or needles should be used </w:t>
      </w:r>
      <w:proofErr w:type="gramStart"/>
      <w:r>
        <w:t>in order to</w:t>
      </w:r>
      <w:proofErr w:type="gramEnd"/>
      <w:r>
        <w:t xml:space="preserve"> extract all doses from a single vial. The low dead-volume syringe and needle combination should have a dead volume of no more than 35 microliters.</w:t>
      </w:r>
    </w:p>
    <w:p w14:paraId="5D87E159" w14:textId="77777777" w:rsidR="00A2171C" w:rsidRDefault="009F4632" w:rsidP="009F4632">
      <w:pPr>
        <w:pStyle w:val="ListParagraph"/>
        <w:numPr>
          <w:ilvl w:val="3"/>
          <w:numId w:val="24"/>
        </w:numPr>
        <w:tabs>
          <w:tab w:val="left" w:pos="1780"/>
        </w:tabs>
        <w:spacing w:before="4" w:line="223" w:lineRule="auto"/>
        <w:ind w:right="706"/>
        <w:rPr>
          <w:sz w:val="24"/>
        </w:rPr>
      </w:pPr>
      <w:r>
        <w:rPr>
          <w:sz w:val="24"/>
        </w:rPr>
        <w:t>If the amount of vaccine remaining in the vial cannot provide a full dose, discard the vial and any excess volume.</w:t>
      </w:r>
    </w:p>
    <w:p w14:paraId="40DD018D" w14:textId="77777777" w:rsidR="00A2171C" w:rsidRDefault="00A2171C" w:rsidP="009F4632">
      <w:pPr>
        <w:spacing w:line="223" w:lineRule="auto"/>
        <w:rPr>
          <w:sz w:val="24"/>
        </w:rPr>
        <w:sectPr w:rsidR="00A2171C">
          <w:pgSz w:w="11910" w:h="16850"/>
          <w:pgMar w:top="1360" w:right="740" w:bottom="980" w:left="740" w:header="0" w:footer="781" w:gutter="0"/>
          <w:cols w:space="720"/>
        </w:sectPr>
      </w:pPr>
    </w:p>
    <w:p w14:paraId="79915F7A" w14:textId="77777777" w:rsidR="00A2171C" w:rsidRDefault="009F4632" w:rsidP="009F4632">
      <w:pPr>
        <w:pStyle w:val="Heading2"/>
        <w:numPr>
          <w:ilvl w:val="1"/>
          <w:numId w:val="24"/>
        </w:numPr>
        <w:tabs>
          <w:tab w:val="left" w:pos="1126"/>
        </w:tabs>
        <w:spacing w:before="59"/>
        <w:ind w:left="1126" w:hanging="426"/>
      </w:pPr>
      <w:bookmarkStart w:id="17" w:name="4.3_Contraindications"/>
      <w:bookmarkStart w:id="18" w:name="4.4_Special_warnings_and_precautions_for"/>
      <w:bookmarkStart w:id="19" w:name="Traceability"/>
      <w:bookmarkStart w:id="20" w:name="General_recommendations"/>
      <w:bookmarkStart w:id="21" w:name="Hypersensitivity_and_anaphylaxis"/>
      <w:bookmarkStart w:id="22" w:name="Myocarditis_and_pericarditis"/>
      <w:bookmarkEnd w:id="17"/>
      <w:bookmarkEnd w:id="18"/>
      <w:bookmarkEnd w:id="19"/>
      <w:bookmarkEnd w:id="20"/>
      <w:bookmarkEnd w:id="21"/>
      <w:bookmarkEnd w:id="22"/>
      <w:r>
        <w:rPr>
          <w:spacing w:val="-2"/>
        </w:rPr>
        <w:lastRenderedPageBreak/>
        <w:t>Contraindications</w:t>
      </w:r>
    </w:p>
    <w:p w14:paraId="5908C2AE" w14:textId="77777777" w:rsidR="00A2171C" w:rsidRDefault="009F4632" w:rsidP="009F4632">
      <w:pPr>
        <w:pStyle w:val="BodyText"/>
        <w:spacing w:before="239"/>
        <w:ind w:right="698"/>
        <w:jc w:val="left"/>
      </w:pPr>
      <w:r>
        <w:t>Hypersensitivity</w:t>
      </w:r>
      <w:r>
        <w:rPr>
          <w:spacing w:val="-3"/>
        </w:rPr>
        <w:t xml:space="preserve"> </w:t>
      </w:r>
      <w:r>
        <w:t>to</w:t>
      </w:r>
      <w:r>
        <w:rPr>
          <w:spacing w:val="-3"/>
        </w:rPr>
        <w:t xml:space="preserve"> </w:t>
      </w:r>
      <w:r>
        <w:t>the</w:t>
      </w:r>
      <w:r>
        <w:rPr>
          <w:spacing w:val="-3"/>
        </w:rPr>
        <w:t xml:space="preserve"> </w:t>
      </w:r>
      <w:r>
        <w:t>active</w:t>
      </w:r>
      <w:r>
        <w:rPr>
          <w:spacing w:val="-4"/>
        </w:rPr>
        <w:t xml:space="preserve"> </w:t>
      </w:r>
      <w:r>
        <w:t>substance</w:t>
      </w:r>
      <w:r>
        <w:rPr>
          <w:spacing w:val="-4"/>
        </w:rPr>
        <w:t xml:space="preserve"> </w:t>
      </w:r>
      <w:r>
        <w:t>or</w:t>
      </w:r>
      <w:r>
        <w:rPr>
          <w:spacing w:val="-3"/>
        </w:rPr>
        <w:t xml:space="preserve"> </w:t>
      </w:r>
      <w:r>
        <w:t>to</w:t>
      </w:r>
      <w:r>
        <w:rPr>
          <w:spacing w:val="-3"/>
        </w:rPr>
        <w:t xml:space="preserve"> </w:t>
      </w:r>
      <w:r>
        <w:t>any</w:t>
      </w:r>
      <w:r>
        <w:rPr>
          <w:spacing w:val="-1"/>
        </w:rPr>
        <w:t xml:space="preserve"> </w:t>
      </w:r>
      <w:r>
        <w:t>of</w:t>
      </w:r>
      <w:r>
        <w:rPr>
          <w:spacing w:val="-3"/>
        </w:rPr>
        <w:t xml:space="preserve"> </w:t>
      </w:r>
      <w:r>
        <w:t>the</w:t>
      </w:r>
      <w:r>
        <w:rPr>
          <w:spacing w:val="-5"/>
        </w:rPr>
        <w:t xml:space="preserve"> </w:t>
      </w:r>
      <w:r>
        <w:t>excipients</w:t>
      </w:r>
      <w:r>
        <w:rPr>
          <w:spacing w:val="-3"/>
        </w:rPr>
        <w:t xml:space="preserve"> </w:t>
      </w:r>
      <w:r>
        <w:t>listed</w:t>
      </w:r>
      <w:r>
        <w:rPr>
          <w:spacing w:val="-3"/>
        </w:rPr>
        <w:t xml:space="preserve"> </w:t>
      </w:r>
      <w:r>
        <w:t>in Section</w:t>
      </w:r>
      <w:r>
        <w:rPr>
          <w:spacing w:val="-3"/>
        </w:rPr>
        <w:t xml:space="preserve"> </w:t>
      </w:r>
      <w:r>
        <w:t>6.1</w:t>
      </w:r>
      <w:r>
        <w:rPr>
          <w:spacing w:val="-3"/>
        </w:rPr>
        <w:t xml:space="preserve"> </w:t>
      </w:r>
      <w:r>
        <w:t>List</w:t>
      </w:r>
      <w:r>
        <w:rPr>
          <w:spacing w:val="-3"/>
        </w:rPr>
        <w:t xml:space="preserve"> </w:t>
      </w:r>
      <w:r>
        <w:t xml:space="preserve">of </w:t>
      </w:r>
      <w:r>
        <w:rPr>
          <w:spacing w:val="-2"/>
        </w:rPr>
        <w:t>excipients.</w:t>
      </w:r>
    </w:p>
    <w:p w14:paraId="402174B0" w14:textId="77777777" w:rsidR="00A2171C" w:rsidRDefault="00A2171C" w:rsidP="009F4632">
      <w:pPr>
        <w:pStyle w:val="BodyText"/>
        <w:spacing w:before="85"/>
        <w:ind w:left="0"/>
        <w:jc w:val="left"/>
      </w:pPr>
    </w:p>
    <w:p w14:paraId="5E8657DB" w14:textId="77777777" w:rsidR="00A2171C" w:rsidRDefault="009F4632" w:rsidP="009F4632">
      <w:pPr>
        <w:pStyle w:val="Heading2"/>
        <w:numPr>
          <w:ilvl w:val="1"/>
          <w:numId w:val="24"/>
        </w:numPr>
        <w:tabs>
          <w:tab w:val="left" w:pos="1126"/>
        </w:tabs>
        <w:ind w:left="1126" w:hanging="426"/>
      </w:pPr>
      <w:r>
        <w:t>Special</w:t>
      </w:r>
      <w:r>
        <w:rPr>
          <w:spacing w:val="-5"/>
        </w:rPr>
        <w:t xml:space="preserve"> </w:t>
      </w:r>
      <w:r>
        <w:t>warnings</w:t>
      </w:r>
      <w:r>
        <w:rPr>
          <w:spacing w:val="-4"/>
        </w:rPr>
        <w:t xml:space="preserve"> </w:t>
      </w:r>
      <w:r>
        <w:t>and</w:t>
      </w:r>
      <w:r>
        <w:rPr>
          <w:spacing w:val="-5"/>
        </w:rPr>
        <w:t xml:space="preserve"> </w:t>
      </w:r>
      <w:r>
        <w:t>precautions</w:t>
      </w:r>
      <w:r>
        <w:rPr>
          <w:spacing w:val="-4"/>
        </w:rPr>
        <w:t xml:space="preserve"> </w:t>
      </w:r>
      <w:r>
        <w:t>for</w:t>
      </w:r>
      <w:r>
        <w:rPr>
          <w:spacing w:val="-5"/>
        </w:rPr>
        <w:t xml:space="preserve"> use</w:t>
      </w:r>
    </w:p>
    <w:p w14:paraId="62E5572E" w14:textId="77777777" w:rsidR="00A2171C" w:rsidRDefault="009F4632" w:rsidP="009F4632">
      <w:pPr>
        <w:pStyle w:val="Heading4"/>
        <w:spacing w:before="239"/>
        <w:jc w:val="left"/>
      </w:pPr>
      <w:r>
        <w:rPr>
          <w:spacing w:val="-2"/>
        </w:rPr>
        <w:t>Traceability</w:t>
      </w:r>
    </w:p>
    <w:p w14:paraId="134E6BC3" w14:textId="77777777" w:rsidR="00A2171C" w:rsidRDefault="009F4632" w:rsidP="009F4632">
      <w:pPr>
        <w:pStyle w:val="BodyText"/>
        <w:spacing w:before="120"/>
        <w:ind w:right="698"/>
        <w:jc w:val="left"/>
      </w:pPr>
      <w:proofErr w:type="gramStart"/>
      <w:r>
        <w:t>In order to</w:t>
      </w:r>
      <w:proofErr w:type="gramEnd"/>
      <w:r>
        <w:t xml:space="preserve"> improve the traceability of biological medicinal products, the name and the batch number of the administered product should be recorded in the Australian </w:t>
      </w:r>
      <w:proofErr w:type="spellStart"/>
      <w:r>
        <w:t>Immunisation</w:t>
      </w:r>
      <w:proofErr w:type="spellEnd"/>
      <w:r>
        <w:t xml:space="preserve"> </w:t>
      </w:r>
      <w:r>
        <w:rPr>
          <w:spacing w:val="-2"/>
        </w:rPr>
        <w:t>Register.</w:t>
      </w:r>
    </w:p>
    <w:p w14:paraId="4288C878" w14:textId="77777777" w:rsidR="00A2171C" w:rsidRDefault="009F4632" w:rsidP="009F4632">
      <w:pPr>
        <w:spacing w:before="240"/>
        <w:ind w:left="700"/>
        <w:rPr>
          <w:b/>
          <w:sz w:val="24"/>
        </w:rPr>
      </w:pPr>
      <w:r>
        <w:rPr>
          <w:b/>
          <w:sz w:val="24"/>
        </w:rPr>
        <w:t>General</w:t>
      </w:r>
      <w:r>
        <w:rPr>
          <w:b/>
          <w:spacing w:val="-2"/>
          <w:sz w:val="24"/>
        </w:rPr>
        <w:t xml:space="preserve"> recommendations</w:t>
      </w:r>
    </w:p>
    <w:p w14:paraId="147F7904" w14:textId="77777777" w:rsidR="00A2171C" w:rsidRDefault="009F4632" w:rsidP="009F4632">
      <w:pPr>
        <w:pStyle w:val="Heading3"/>
        <w:spacing w:before="111"/>
        <w:jc w:val="left"/>
      </w:pPr>
      <w:r>
        <w:t>Hypersensitivity</w:t>
      </w:r>
      <w:r>
        <w:rPr>
          <w:spacing w:val="2"/>
        </w:rPr>
        <w:t xml:space="preserve"> </w:t>
      </w:r>
      <w:r>
        <w:t>and</w:t>
      </w:r>
      <w:r>
        <w:rPr>
          <w:spacing w:val="5"/>
        </w:rPr>
        <w:t xml:space="preserve"> </w:t>
      </w:r>
      <w:r>
        <w:rPr>
          <w:spacing w:val="-2"/>
        </w:rPr>
        <w:t>anaphylaxis</w:t>
      </w:r>
    </w:p>
    <w:p w14:paraId="795244A0" w14:textId="77777777" w:rsidR="00A2171C" w:rsidRDefault="009F4632" w:rsidP="009F4632">
      <w:pPr>
        <w:pStyle w:val="BodyText"/>
        <w:spacing w:before="118"/>
        <w:ind w:right="695"/>
        <w:jc w:val="left"/>
      </w:pPr>
      <w:r>
        <w:t>Events of anaphylaxis have been reported.</w:t>
      </w:r>
      <w:r>
        <w:rPr>
          <w:spacing w:val="40"/>
        </w:rPr>
        <w:t xml:space="preserve"> </w:t>
      </w:r>
      <w:r>
        <w:t>Appropriate medical treatment and supervision should always be readily available in case of an anaphylactic reaction following the administration of the vaccine.</w:t>
      </w:r>
    </w:p>
    <w:p w14:paraId="641F947A" w14:textId="77777777" w:rsidR="00A2171C" w:rsidRDefault="009F4632" w:rsidP="009F4632">
      <w:pPr>
        <w:pStyle w:val="BodyText"/>
        <w:ind w:right="693"/>
        <w:jc w:val="left"/>
      </w:pPr>
      <w:r>
        <w:t>The individual should be kept under close observation for at least 15 minutes following vaccination.</w:t>
      </w:r>
      <w:r>
        <w:rPr>
          <w:spacing w:val="40"/>
        </w:rPr>
        <w:t xml:space="preserve"> </w:t>
      </w:r>
      <w:r>
        <w:t>COMIRNATY</w:t>
      </w:r>
      <w:r>
        <w:rPr>
          <w:spacing w:val="-4"/>
        </w:rPr>
        <w:t xml:space="preserve"> </w:t>
      </w:r>
      <w:r>
        <w:t>Original/Omicron</w:t>
      </w:r>
      <w:r>
        <w:rPr>
          <w:spacing w:val="-4"/>
        </w:rPr>
        <w:t xml:space="preserve"> </w:t>
      </w:r>
      <w:r>
        <w:t>BA.4-5</w:t>
      </w:r>
      <w:r>
        <w:rPr>
          <w:spacing w:val="-4"/>
        </w:rPr>
        <w:t xml:space="preserve"> </w:t>
      </w:r>
      <w:r>
        <w:t>should</w:t>
      </w:r>
      <w:r>
        <w:rPr>
          <w:spacing w:val="-4"/>
        </w:rPr>
        <w:t xml:space="preserve"> </w:t>
      </w:r>
      <w:r>
        <w:t>not</w:t>
      </w:r>
      <w:r>
        <w:rPr>
          <w:spacing w:val="-4"/>
        </w:rPr>
        <w:t xml:space="preserve"> </w:t>
      </w:r>
      <w:r>
        <w:t>be</w:t>
      </w:r>
      <w:r>
        <w:rPr>
          <w:spacing w:val="-4"/>
        </w:rPr>
        <w:t xml:space="preserve"> </w:t>
      </w:r>
      <w:r>
        <w:t>given</w:t>
      </w:r>
      <w:r>
        <w:rPr>
          <w:spacing w:val="-4"/>
        </w:rPr>
        <w:t xml:space="preserve"> </w:t>
      </w:r>
      <w:r>
        <w:t>to</w:t>
      </w:r>
      <w:r>
        <w:rPr>
          <w:spacing w:val="-4"/>
        </w:rPr>
        <w:t xml:space="preserve"> </w:t>
      </w:r>
      <w:r>
        <w:t>those</w:t>
      </w:r>
      <w:r>
        <w:rPr>
          <w:spacing w:val="-5"/>
        </w:rPr>
        <w:t xml:space="preserve"> </w:t>
      </w:r>
      <w:r>
        <w:t>who</w:t>
      </w:r>
      <w:r>
        <w:rPr>
          <w:spacing w:val="-4"/>
        </w:rPr>
        <w:t xml:space="preserve"> </w:t>
      </w:r>
      <w:r>
        <w:t>have experienced anaphylaxis to the first dose of COMIRNATY or COMIRNATY Original/Omicron BA.4-5.</w:t>
      </w:r>
    </w:p>
    <w:p w14:paraId="2A8FEAF5" w14:textId="77777777" w:rsidR="00A2171C" w:rsidRDefault="009F4632" w:rsidP="009F4632">
      <w:pPr>
        <w:pStyle w:val="Heading3"/>
        <w:jc w:val="left"/>
      </w:pPr>
      <w:r>
        <w:t>Myocarditis</w:t>
      </w:r>
      <w:r>
        <w:rPr>
          <w:spacing w:val="-4"/>
        </w:rPr>
        <w:t xml:space="preserve"> </w:t>
      </w:r>
      <w:r>
        <w:t>and</w:t>
      </w:r>
      <w:r>
        <w:rPr>
          <w:spacing w:val="-2"/>
        </w:rPr>
        <w:t xml:space="preserve"> pericarditis</w:t>
      </w:r>
    </w:p>
    <w:p w14:paraId="6E357C49" w14:textId="77777777" w:rsidR="00A2171C" w:rsidRDefault="009F4632" w:rsidP="009F4632">
      <w:pPr>
        <w:pStyle w:val="BodyText"/>
        <w:spacing w:before="118"/>
        <w:ind w:right="695"/>
        <w:jc w:val="left"/>
      </w:pPr>
      <w:r>
        <w:t>Very</w:t>
      </w:r>
      <w:r>
        <w:rPr>
          <w:spacing w:val="-8"/>
        </w:rPr>
        <w:t xml:space="preserve"> </w:t>
      </w:r>
      <w:r>
        <w:t>rare</w:t>
      </w:r>
      <w:r>
        <w:rPr>
          <w:spacing w:val="-8"/>
        </w:rPr>
        <w:t xml:space="preserve"> </w:t>
      </w:r>
      <w:r>
        <w:t>cases</w:t>
      </w:r>
      <w:r>
        <w:rPr>
          <w:spacing w:val="-7"/>
        </w:rPr>
        <w:t xml:space="preserve"> </w:t>
      </w:r>
      <w:r>
        <w:t>of</w:t>
      </w:r>
      <w:r>
        <w:rPr>
          <w:spacing w:val="-6"/>
        </w:rPr>
        <w:t xml:space="preserve"> </w:t>
      </w:r>
      <w:r>
        <w:t>myocarditis</w:t>
      </w:r>
      <w:r>
        <w:rPr>
          <w:spacing w:val="-7"/>
        </w:rPr>
        <w:t xml:space="preserve"> </w:t>
      </w:r>
      <w:r>
        <w:t>and</w:t>
      </w:r>
      <w:r>
        <w:rPr>
          <w:spacing w:val="-7"/>
        </w:rPr>
        <w:t xml:space="preserve"> </w:t>
      </w:r>
      <w:r>
        <w:t>pericarditis</w:t>
      </w:r>
      <w:r>
        <w:rPr>
          <w:spacing w:val="-7"/>
        </w:rPr>
        <w:t xml:space="preserve"> </w:t>
      </w:r>
      <w:r>
        <w:t>have</w:t>
      </w:r>
      <w:r>
        <w:rPr>
          <w:spacing w:val="-8"/>
        </w:rPr>
        <w:t xml:space="preserve"> </w:t>
      </w:r>
      <w:r>
        <w:t>been</w:t>
      </w:r>
      <w:r>
        <w:rPr>
          <w:spacing w:val="-5"/>
        </w:rPr>
        <w:t xml:space="preserve"> </w:t>
      </w:r>
      <w:r>
        <w:t>observed</w:t>
      </w:r>
      <w:r>
        <w:rPr>
          <w:spacing w:val="-7"/>
        </w:rPr>
        <w:t xml:space="preserve"> </w:t>
      </w:r>
      <w:r>
        <w:t>following</w:t>
      </w:r>
      <w:r>
        <w:rPr>
          <w:spacing w:val="-7"/>
        </w:rPr>
        <w:t xml:space="preserve"> </w:t>
      </w:r>
      <w:r>
        <w:t>vaccination</w:t>
      </w:r>
      <w:r>
        <w:rPr>
          <w:spacing w:val="-7"/>
        </w:rPr>
        <w:t xml:space="preserve"> </w:t>
      </w:r>
      <w:r>
        <w:t>with COMIRNATY. Cases have occurred following first and second vaccinations and following booster</w:t>
      </w:r>
      <w:r>
        <w:rPr>
          <w:spacing w:val="-15"/>
        </w:rPr>
        <w:t xml:space="preserve"> </w:t>
      </w:r>
      <w:r>
        <w:t>doses.</w:t>
      </w:r>
      <w:r>
        <w:rPr>
          <w:spacing w:val="-15"/>
        </w:rPr>
        <w:t xml:space="preserve"> </w:t>
      </w:r>
      <w:r>
        <w:t>These</w:t>
      </w:r>
      <w:r>
        <w:rPr>
          <w:spacing w:val="-15"/>
        </w:rPr>
        <w:t xml:space="preserve"> </w:t>
      </w:r>
      <w:r>
        <w:t>cases</w:t>
      </w:r>
      <w:r>
        <w:rPr>
          <w:spacing w:val="-15"/>
        </w:rPr>
        <w:t xml:space="preserve"> </w:t>
      </w:r>
      <w:r>
        <w:t>have</w:t>
      </w:r>
      <w:r>
        <w:rPr>
          <w:spacing w:val="-15"/>
        </w:rPr>
        <w:t xml:space="preserve"> </w:t>
      </w:r>
      <w:r>
        <w:t>primarily</w:t>
      </w:r>
      <w:r>
        <w:rPr>
          <w:spacing w:val="-15"/>
        </w:rPr>
        <w:t xml:space="preserve"> </w:t>
      </w:r>
      <w:r>
        <w:t>occurred</w:t>
      </w:r>
      <w:r>
        <w:rPr>
          <w:spacing w:val="-13"/>
        </w:rPr>
        <w:t xml:space="preserve"> </w:t>
      </w:r>
      <w:r>
        <w:t>within</w:t>
      </w:r>
      <w:r>
        <w:rPr>
          <w:spacing w:val="-15"/>
        </w:rPr>
        <w:t xml:space="preserve"> </w:t>
      </w:r>
      <w:r>
        <w:t>14</w:t>
      </w:r>
      <w:r>
        <w:rPr>
          <w:spacing w:val="-15"/>
        </w:rPr>
        <w:t xml:space="preserve"> </w:t>
      </w:r>
      <w:r>
        <w:t>days</w:t>
      </w:r>
      <w:r>
        <w:rPr>
          <w:spacing w:val="-15"/>
        </w:rPr>
        <w:t xml:space="preserve"> </w:t>
      </w:r>
      <w:r>
        <w:t>following</w:t>
      </w:r>
      <w:r>
        <w:rPr>
          <w:spacing w:val="-15"/>
        </w:rPr>
        <w:t xml:space="preserve"> </w:t>
      </w:r>
      <w:r>
        <w:t>vaccination,</w:t>
      </w:r>
      <w:r>
        <w:rPr>
          <w:spacing w:val="-15"/>
        </w:rPr>
        <w:t xml:space="preserve"> </w:t>
      </w:r>
      <w:r>
        <w:t>more often</w:t>
      </w:r>
      <w:r>
        <w:rPr>
          <w:spacing w:val="-15"/>
        </w:rPr>
        <w:t xml:space="preserve"> </w:t>
      </w:r>
      <w:r>
        <w:t>after</w:t>
      </w:r>
      <w:r>
        <w:rPr>
          <w:spacing w:val="-15"/>
        </w:rPr>
        <w:t xml:space="preserve"> </w:t>
      </w:r>
      <w:r>
        <w:t>the</w:t>
      </w:r>
      <w:r>
        <w:rPr>
          <w:spacing w:val="-15"/>
        </w:rPr>
        <w:t xml:space="preserve"> </w:t>
      </w:r>
      <w:r>
        <w:t>second</w:t>
      </w:r>
      <w:r>
        <w:rPr>
          <w:spacing w:val="-15"/>
        </w:rPr>
        <w:t xml:space="preserve"> </w:t>
      </w:r>
      <w:r>
        <w:t>vaccination,</w:t>
      </w:r>
      <w:r>
        <w:rPr>
          <w:spacing w:val="-15"/>
        </w:rPr>
        <w:t xml:space="preserve"> </w:t>
      </w:r>
      <w:r>
        <w:t>and</w:t>
      </w:r>
      <w:r>
        <w:rPr>
          <w:spacing w:val="-15"/>
        </w:rPr>
        <w:t xml:space="preserve"> </w:t>
      </w:r>
      <w:r>
        <w:t>more</w:t>
      </w:r>
      <w:r>
        <w:rPr>
          <w:spacing w:val="-15"/>
        </w:rPr>
        <w:t xml:space="preserve"> </w:t>
      </w:r>
      <w:r>
        <w:t>often,</w:t>
      </w:r>
      <w:r>
        <w:rPr>
          <w:spacing w:val="-15"/>
        </w:rPr>
        <w:t xml:space="preserve"> </w:t>
      </w:r>
      <w:r>
        <w:t>but</w:t>
      </w:r>
      <w:r>
        <w:rPr>
          <w:spacing w:val="-15"/>
        </w:rPr>
        <w:t xml:space="preserve"> </w:t>
      </w:r>
      <w:r>
        <w:t>not</w:t>
      </w:r>
      <w:r>
        <w:rPr>
          <w:spacing w:val="-15"/>
        </w:rPr>
        <w:t xml:space="preserve"> </w:t>
      </w:r>
      <w:r>
        <w:t>exclusively,</w:t>
      </w:r>
      <w:r>
        <w:rPr>
          <w:spacing w:val="-15"/>
        </w:rPr>
        <w:t xml:space="preserve"> </w:t>
      </w:r>
      <w:r>
        <w:t>in</w:t>
      </w:r>
      <w:r>
        <w:rPr>
          <w:spacing w:val="-15"/>
        </w:rPr>
        <w:t xml:space="preserve"> </w:t>
      </w:r>
      <w:r>
        <w:t>younger</w:t>
      </w:r>
      <w:r>
        <w:rPr>
          <w:spacing w:val="-15"/>
        </w:rPr>
        <w:t xml:space="preserve"> </w:t>
      </w:r>
      <w:r>
        <w:t>males.</w:t>
      </w:r>
      <w:r>
        <w:rPr>
          <w:spacing w:val="-15"/>
        </w:rPr>
        <w:t xml:space="preserve"> </w:t>
      </w:r>
      <w:r>
        <w:t>There have been reports in females. Based on accumulating data, the reporting rates of myocarditis and pericarditis after primary series in children ages 5 to &lt;12 years are lower than in ages 12 to 17 years. Rates of myocarditis and pericarditis in booster doses do not appear to be higher than after the second dose in the primary series. Available data suggest that the course of myocarditis and pericarditis following vaccination is not different from myocarditis or pericarditis</w:t>
      </w:r>
      <w:r>
        <w:rPr>
          <w:spacing w:val="-11"/>
        </w:rPr>
        <w:t xml:space="preserve"> </w:t>
      </w:r>
      <w:r>
        <w:t>in</w:t>
      </w:r>
      <w:r>
        <w:rPr>
          <w:spacing w:val="-11"/>
        </w:rPr>
        <w:t xml:space="preserve"> </w:t>
      </w:r>
      <w:r>
        <w:t>general.</w:t>
      </w:r>
      <w:r>
        <w:rPr>
          <w:spacing w:val="39"/>
        </w:rPr>
        <w:t xml:space="preserve"> </w:t>
      </w:r>
      <w:r>
        <w:t>Cases</w:t>
      </w:r>
      <w:r>
        <w:rPr>
          <w:spacing w:val="-11"/>
        </w:rPr>
        <w:t xml:space="preserve"> </w:t>
      </w:r>
      <w:r>
        <w:t>of</w:t>
      </w:r>
      <w:r>
        <w:rPr>
          <w:spacing w:val="-12"/>
        </w:rPr>
        <w:t xml:space="preserve"> </w:t>
      </w:r>
      <w:r>
        <w:t>myocarditis</w:t>
      </w:r>
      <w:r>
        <w:rPr>
          <w:spacing w:val="-11"/>
        </w:rPr>
        <w:t xml:space="preserve"> </w:t>
      </w:r>
      <w:r>
        <w:t>and</w:t>
      </w:r>
      <w:r>
        <w:rPr>
          <w:spacing w:val="-12"/>
        </w:rPr>
        <w:t xml:space="preserve"> </w:t>
      </w:r>
      <w:r>
        <w:t>pericarditis</w:t>
      </w:r>
      <w:r>
        <w:rPr>
          <w:spacing w:val="-11"/>
        </w:rPr>
        <w:t xml:space="preserve"> </w:t>
      </w:r>
      <w:r>
        <w:t>following</w:t>
      </w:r>
      <w:r>
        <w:rPr>
          <w:spacing w:val="-11"/>
        </w:rPr>
        <w:t xml:space="preserve"> </w:t>
      </w:r>
      <w:r>
        <w:t>vaccination</w:t>
      </w:r>
      <w:r>
        <w:rPr>
          <w:spacing w:val="-11"/>
        </w:rPr>
        <w:t xml:space="preserve"> </w:t>
      </w:r>
      <w:r>
        <w:t>have</w:t>
      </w:r>
      <w:r>
        <w:rPr>
          <w:spacing w:val="-13"/>
        </w:rPr>
        <w:t xml:space="preserve"> </w:t>
      </w:r>
      <w:r>
        <w:t>rarely been associated with severe outcomes including death.</w:t>
      </w:r>
    </w:p>
    <w:p w14:paraId="14EE0112" w14:textId="77777777" w:rsidR="00A2171C" w:rsidRDefault="009F4632" w:rsidP="009F4632">
      <w:pPr>
        <w:pStyle w:val="BodyText"/>
        <w:spacing w:before="241"/>
        <w:ind w:right="698"/>
        <w:jc w:val="left"/>
      </w:pPr>
      <w:r>
        <w:t>Healthcare professionals should be alert to the signs and symptoms of myocarditis and pericarditis, including atypical presentations.</w:t>
      </w:r>
      <w:r>
        <w:rPr>
          <w:spacing w:val="40"/>
        </w:rPr>
        <w:t xml:space="preserve"> </w:t>
      </w:r>
      <w:r>
        <w:t>Vaccinees should be instructed to seek immediate</w:t>
      </w:r>
      <w:r>
        <w:rPr>
          <w:spacing w:val="-14"/>
        </w:rPr>
        <w:t xml:space="preserve"> </w:t>
      </w:r>
      <w:r>
        <w:t>medical</w:t>
      </w:r>
      <w:r>
        <w:rPr>
          <w:spacing w:val="-13"/>
        </w:rPr>
        <w:t xml:space="preserve"> </w:t>
      </w:r>
      <w:r>
        <w:t>attention</w:t>
      </w:r>
      <w:r>
        <w:rPr>
          <w:spacing w:val="-13"/>
        </w:rPr>
        <w:t xml:space="preserve"> </w:t>
      </w:r>
      <w:r>
        <w:t>if</w:t>
      </w:r>
      <w:r>
        <w:rPr>
          <w:spacing w:val="-13"/>
        </w:rPr>
        <w:t xml:space="preserve"> </w:t>
      </w:r>
      <w:r>
        <w:t>they</w:t>
      </w:r>
      <w:r>
        <w:rPr>
          <w:spacing w:val="-14"/>
        </w:rPr>
        <w:t xml:space="preserve"> </w:t>
      </w:r>
      <w:r>
        <w:t>develop</w:t>
      </w:r>
      <w:r>
        <w:rPr>
          <w:spacing w:val="-13"/>
        </w:rPr>
        <w:t xml:space="preserve"> </w:t>
      </w:r>
      <w:r>
        <w:t>symptoms</w:t>
      </w:r>
      <w:r>
        <w:rPr>
          <w:spacing w:val="-13"/>
        </w:rPr>
        <w:t xml:space="preserve"> </w:t>
      </w:r>
      <w:r>
        <w:t>indicative</w:t>
      </w:r>
      <w:r>
        <w:rPr>
          <w:spacing w:val="-14"/>
        </w:rPr>
        <w:t xml:space="preserve"> </w:t>
      </w:r>
      <w:r>
        <w:t>of</w:t>
      </w:r>
      <w:r>
        <w:rPr>
          <w:spacing w:val="-14"/>
        </w:rPr>
        <w:t xml:space="preserve"> </w:t>
      </w:r>
      <w:r>
        <w:t>myocarditis</w:t>
      </w:r>
      <w:r>
        <w:rPr>
          <w:spacing w:val="-13"/>
        </w:rPr>
        <w:t xml:space="preserve"> </w:t>
      </w:r>
      <w:r>
        <w:t>or</w:t>
      </w:r>
      <w:r>
        <w:rPr>
          <w:spacing w:val="-14"/>
        </w:rPr>
        <w:t xml:space="preserve"> </w:t>
      </w:r>
      <w:r>
        <w:t xml:space="preserve">pericarditis such as (acute and persisting) chest pain, shortness of breath, or palpitations following vaccination. Non-specific symptoms of myocarditis and pericarditis also include fatigue, nausea and vomiting, abdominal pain, dizziness or syncope, </w:t>
      </w:r>
      <w:proofErr w:type="gramStart"/>
      <w:r>
        <w:t>oedema</w:t>
      </w:r>
      <w:proofErr w:type="gramEnd"/>
      <w:r>
        <w:t xml:space="preserve"> and cough. Healthcare professionals should consult guidance and/or specialists to diagnose and treat this condition.</w:t>
      </w:r>
    </w:p>
    <w:p w14:paraId="09ABCF75" w14:textId="77777777" w:rsidR="00A2171C" w:rsidRDefault="009F4632" w:rsidP="009F4632">
      <w:pPr>
        <w:pStyle w:val="BodyText"/>
        <w:spacing w:before="241"/>
        <w:ind w:right="702"/>
        <w:jc w:val="left"/>
      </w:pPr>
      <w:r>
        <w:t xml:space="preserve">For further details, please refer to the relevant clinical guidelines developed by the Australian Technical Advisory Group on </w:t>
      </w:r>
      <w:proofErr w:type="spellStart"/>
      <w:r>
        <w:t>Immunisation</w:t>
      </w:r>
      <w:proofErr w:type="spellEnd"/>
      <w:r>
        <w:t>.</w:t>
      </w:r>
    </w:p>
    <w:p w14:paraId="1F426CA9" w14:textId="77777777" w:rsidR="00A2171C" w:rsidRDefault="00A2171C" w:rsidP="009F4632">
      <w:pPr>
        <w:sectPr w:rsidR="00A2171C">
          <w:pgSz w:w="11910" w:h="16850"/>
          <w:pgMar w:top="1380" w:right="740" w:bottom="980" w:left="740" w:header="0" w:footer="781" w:gutter="0"/>
          <w:cols w:space="720"/>
        </w:sectPr>
      </w:pPr>
    </w:p>
    <w:p w14:paraId="524F48DD" w14:textId="77777777" w:rsidR="00A2171C" w:rsidRDefault="009F4632" w:rsidP="009F4632">
      <w:pPr>
        <w:pStyle w:val="Heading3"/>
        <w:spacing w:before="69"/>
        <w:jc w:val="left"/>
      </w:pPr>
      <w:bookmarkStart w:id="23" w:name="Anxiety-related_reactions"/>
      <w:bookmarkStart w:id="24" w:name="Syncope"/>
      <w:bookmarkStart w:id="25" w:name="Concurrent_illness"/>
      <w:bookmarkStart w:id="26" w:name="Thrombocytopenia_and_coagulation_disorde"/>
      <w:bookmarkStart w:id="27" w:name="Immunocompromised_individuals"/>
      <w:bookmarkStart w:id="28" w:name="Duration_of_protection"/>
      <w:bookmarkStart w:id="29" w:name="Limitations_of_vaccine_effectiveness"/>
      <w:bookmarkStart w:id="30" w:name="Use_in_the_elderly"/>
      <w:bookmarkEnd w:id="23"/>
      <w:bookmarkEnd w:id="24"/>
      <w:bookmarkEnd w:id="25"/>
      <w:bookmarkEnd w:id="26"/>
      <w:bookmarkEnd w:id="27"/>
      <w:bookmarkEnd w:id="28"/>
      <w:bookmarkEnd w:id="29"/>
      <w:bookmarkEnd w:id="30"/>
      <w:r>
        <w:lastRenderedPageBreak/>
        <w:t>Anxiety-related</w:t>
      </w:r>
      <w:r>
        <w:rPr>
          <w:spacing w:val="3"/>
        </w:rPr>
        <w:t xml:space="preserve"> </w:t>
      </w:r>
      <w:r>
        <w:rPr>
          <w:spacing w:val="-2"/>
        </w:rPr>
        <w:t>reactions</w:t>
      </w:r>
    </w:p>
    <w:p w14:paraId="46AB2C56" w14:textId="77777777" w:rsidR="00A2171C" w:rsidRDefault="009F4632" w:rsidP="009F4632">
      <w:pPr>
        <w:pStyle w:val="BodyText"/>
        <w:spacing w:before="118"/>
        <w:ind w:right="702"/>
        <w:jc w:val="left"/>
      </w:pPr>
      <w:r>
        <w:t>Anxiety-related reactions, including vasovagal reactions (syncope), hyperventilation or</w:t>
      </w:r>
      <w:r>
        <w:rPr>
          <w:spacing w:val="40"/>
        </w:rPr>
        <w:t xml:space="preserve"> </w:t>
      </w:r>
      <w:r>
        <w:t>stress-related reactions may occur in association with vaccination as a psychogenic response to the needle injection.</w:t>
      </w:r>
      <w:r>
        <w:rPr>
          <w:spacing w:val="40"/>
        </w:rPr>
        <w:t xml:space="preserve"> </w:t>
      </w:r>
      <w:r>
        <w:t xml:space="preserve">It is important that precautions are in place to avoid injury from </w:t>
      </w:r>
      <w:r>
        <w:rPr>
          <w:spacing w:val="-2"/>
        </w:rPr>
        <w:t>fainting.</w:t>
      </w:r>
    </w:p>
    <w:p w14:paraId="2FD0C838" w14:textId="77777777" w:rsidR="00A2171C" w:rsidRDefault="009F4632" w:rsidP="009F4632">
      <w:pPr>
        <w:pStyle w:val="BodyText"/>
        <w:ind w:right="694"/>
        <w:jc w:val="left"/>
      </w:pPr>
      <w:r>
        <w:t>Some</w:t>
      </w:r>
      <w:r>
        <w:rPr>
          <w:spacing w:val="-8"/>
        </w:rPr>
        <w:t xml:space="preserve"> </w:t>
      </w:r>
      <w:r>
        <w:t>individuals</w:t>
      </w:r>
      <w:r>
        <w:rPr>
          <w:spacing w:val="-7"/>
        </w:rPr>
        <w:t xml:space="preserve"> </w:t>
      </w:r>
      <w:r>
        <w:t>may</w:t>
      </w:r>
      <w:r>
        <w:rPr>
          <w:spacing w:val="-8"/>
        </w:rPr>
        <w:t xml:space="preserve"> </w:t>
      </w:r>
      <w:r>
        <w:t>have</w:t>
      </w:r>
      <w:r>
        <w:rPr>
          <w:spacing w:val="-8"/>
        </w:rPr>
        <w:t xml:space="preserve"> </w:t>
      </w:r>
      <w:r>
        <w:t>stress-related</w:t>
      </w:r>
      <w:r>
        <w:rPr>
          <w:spacing w:val="-5"/>
        </w:rPr>
        <w:t xml:space="preserve"> </w:t>
      </w:r>
      <w:r>
        <w:t>responses</w:t>
      </w:r>
      <w:r>
        <w:rPr>
          <w:spacing w:val="-7"/>
        </w:rPr>
        <w:t xml:space="preserve"> </w:t>
      </w:r>
      <w:r>
        <w:t>associated</w:t>
      </w:r>
      <w:r>
        <w:rPr>
          <w:spacing w:val="-6"/>
        </w:rPr>
        <w:t xml:space="preserve"> </w:t>
      </w:r>
      <w:r>
        <w:t>with</w:t>
      </w:r>
      <w:r>
        <w:rPr>
          <w:spacing w:val="-7"/>
        </w:rPr>
        <w:t xml:space="preserve"> </w:t>
      </w:r>
      <w:r>
        <w:t>the</w:t>
      </w:r>
      <w:r>
        <w:rPr>
          <w:spacing w:val="-8"/>
        </w:rPr>
        <w:t xml:space="preserve"> </w:t>
      </w:r>
      <w:r>
        <w:t>process</w:t>
      </w:r>
      <w:r>
        <w:rPr>
          <w:spacing w:val="-7"/>
        </w:rPr>
        <w:t xml:space="preserve"> </w:t>
      </w:r>
      <w:r>
        <w:t>of</w:t>
      </w:r>
      <w:r>
        <w:rPr>
          <w:spacing w:val="-8"/>
        </w:rPr>
        <w:t xml:space="preserve"> </w:t>
      </w:r>
      <w:r>
        <w:t>vaccination itself.</w:t>
      </w:r>
      <w:r>
        <w:rPr>
          <w:spacing w:val="40"/>
        </w:rPr>
        <w:t xml:space="preserve"> </w:t>
      </w:r>
      <w:r>
        <w:t>Stress-related responses are temporary and resolve on their own.</w:t>
      </w:r>
      <w:r>
        <w:rPr>
          <w:spacing w:val="40"/>
        </w:rPr>
        <w:t xml:space="preserve"> </w:t>
      </w:r>
      <w:r>
        <w:t>They may include dizziness, fainting, palpitations, increases in heart rate, alterations in blood pressure, feeling short</w:t>
      </w:r>
      <w:r>
        <w:rPr>
          <w:spacing w:val="-2"/>
        </w:rPr>
        <w:t xml:space="preserve"> </w:t>
      </w:r>
      <w:r>
        <w:t>of</w:t>
      </w:r>
      <w:r>
        <w:rPr>
          <w:spacing w:val="-3"/>
        </w:rPr>
        <w:t xml:space="preserve"> </w:t>
      </w:r>
      <w:r>
        <w:t>breath,</w:t>
      </w:r>
      <w:r>
        <w:rPr>
          <w:spacing w:val="-1"/>
        </w:rPr>
        <w:t xml:space="preserve"> </w:t>
      </w:r>
      <w:r>
        <w:t>tingling</w:t>
      </w:r>
      <w:r>
        <w:rPr>
          <w:spacing w:val="-2"/>
        </w:rPr>
        <w:t xml:space="preserve"> </w:t>
      </w:r>
      <w:r>
        <w:t>sensations,</w:t>
      </w:r>
      <w:r>
        <w:rPr>
          <w:spacing w:val="-2"/>
        </w:rPr>
        <w:t xml:space="preserve"> </w:t>
      </w:r>
      <w:r>
        <w:t>sweating</w:t>
      </w:r>
      <w:r>
        <w:rPr>
          <w:spacing w:val="-1"/>
        </w:rPr>
        <w:t xml:space="preserve"> </w:t>
      </w:r>
      <w:r>
        <w:t>and/or</w:t>
      </w:r>
      <w:r>
        <w:rPr>
          <w:spacing w:val="-2"/>
        </w:rPr>
        <w:t xml:space="preserve"> </w:t>
      </w:r>
      <w:r>
        <w:t>anxiety.</w:t>
      </w:r>
      <w:r>
        <w:rPr>
          <w:spacing w:val="40"/>
        </w:rPr>
        <w:t xml:space="preserve"> </w:t>
      </w:r>
      <w:r>
        <w:t>Individuals</w:t>
      </w:r>
      <w:r>
        <w:rPr>
          <w:spacing w:val="-1"/>
        </w:rPr>
        <w:t xml:space="preserve"> </w:t>
      </w:r>
      <w:r>
        <w:t>should</w:t>
      </w:r>
      <w:r>
        <w:rPr>
          <w:spacing w:val="-2"/>
        </w:rPr>
        <w:t xml:space="preserve"> </w:t>
      </w:r>
      <w:r>
        <w:t>be</w:t>
      </w:r>
      <w:r>
        <w:rPr>
          <w:spacing w:val="-2"/>
        </w:rPr>
        <w:t xml:space="preserve"> </w:t>
      </w:r>
      <w:r>
        <w:t>advised</w:t>
      </w:r>
      <w:r>
        <w:rPr>
          <w:spacing w:val="-2"/>
        </w:rPr>
        <w:t xml:space="preserve"> </w:t>
      </w:r>
      <w:r>
        <w:t>to bring symptoms to the attention of the vaccination provider for evaluation and precautions should be in place to avoid injury from fainting.</w:t>
      </w:r>
    </w:p>
    <w:p w14:paraId="779DD22D" w14:textId="77777777" w:rsidR="00A2171C" w:rsidRDefault="009F4632" w:rsidP="009F4632">
      <w:pPr>
        <w:pStyle w:val="Heading3"/>
        <w:jc w:val="left"/>
      </w:pPr>
      <w:r>
        <w:rPr>
          <w:spacing w:val="-2"/>
        </w:rPr>
        <w:t>Syncope</w:t>
      </w:r>
    </w:p>
    <w:p w14:paraId="7C94ED46" w14:textId="77777777" w:rsidR="00A2171C" w:rsidRDefault="009F4632" w:rsidP="009F4632">
      <w:pPr>
        <w:pStyle w:val="BodyText"/>
        <w:spacing w:before="118"/>
        <w:ind w:right="698"/>
        <w:jc w:val="left"/>
      </w:pPr>
      <w:r>
        <w:t>Syncope</w:t>
      </w:r>
      <w:r>
        <w:rPr>
          <w:spacing w:val="40"/>
        </w:rPr>
        <w:t xml:space="preserve"> </w:t>
      </w:r>
      <w:r>
        <w:t>(fainting)</w:t>
      </w:r>
      <w:r>
        <w:rPr>
          <w:spacing w:val="40"/>
        </w:rPr>
        <w:t xml:space="preserve"> </w:t>
      </w:r>
      <w:r>
        <w:t>may</w:t>
      </w:r>
      <w:r>
        <w:rPr>
          <w:spacing w:val="40"/>
        </w:rPr>
        <w:t xml:space="preserve"> </w:t>
      </w:r>
      <w:r>
        <w:t>occur</w:t>
      </w:r>
      <w:r>
        <w:rPr>
          <w:spacing w:val="40"/>
        </w:rPr>
        <w:t xml:space="preserve"> </w:t>
      </w:r>
      <w:r>
        <w:t>in</w:t>
      </w:r>
      <w:r>
        <w:rPr>
          <w:spacing w:val="40"/>
        </w:rPr>
        <w:t xml:space="preserve"> </w:t>
      </w:r>
      <w:r>
        <w:t>association</w:t>
      </w:r>
      <w:r>
        <w:rPr>
          <w:spacing w:val="40"/>
        </w:rPr>
        <w:t xml:space="preserve"> </w:t>
      </w:r>
      <w:r>
        <w:t>with</w:t>
      </w:r>
      <w:r>
        <w:rPr>
          <w:spacing w:val="40"/>
        </w:rPr>
        <w:t xml:space="preserve"> </w:t>
      </w:r>
      <w:r>
        <w:t>administration</w:t>
      </w:r>
      <w:r>
        <w:rPr>
          <w:spacing w:val="40"/>
        </w:rPr>
        <w:t xml:space="preserve"> </w:t>
      </w:r>
      <w:r>
        <w:t>of</w:t>
      </w:r>
      <w:r>
        <w:rPr>
          <w:spacing w:val="40"/>
        </w:rPr>
        <w:t xml:space="preserve"> </w:t>
      </w:r>
      <w:r>
        <w:t>injectable</w:t>
      </w:r>
      <w:r>
        <w:rPr>
          <w:spacing w:val="40"/>
        </w:rPr>
        <w:t xml:space="preserve"> </w:t>
      </w:r>
      <w:r>
        <w:t>vaccines.</w:t>
      </w:r>
      <w:r>
        <w:rPr>
          <w:spacing w:val="40"/>
        </w:rPr>
        <w:t xml:space="preserve"> </w:t>
      </w:r>
      <w:r>
        <w:t>Procedures should be in place to avoid injury from fainting.</w:t>
      </w:r>
    </w:p>
    <w:p w14:paraId="785F8A0A" w14:textId="77777777" w:rsidR="00A2171C" w:rsidRDefault="009F4632" w:rsidP="009F4632">
      <w:pPr>
        <w:pStyle w:val="Heading3"/>
        <w:jc w:val="left"/>
      </w:pPr>
      <w:r>
        <w:t>Concurrent</w:t>
      </w:r>
      <w:r>
        <w:rPr>
          <w:spacing w:val="-6"/>
        </w:rPr>
        <w:t xml:space="preserve"> </w:t>
      </w:r>
      <w:r>
        <w:rPr>
          <w:spacing w:val="-2"/>
        </w:rPr>
        <w:t>illness</w:t>
      </w:r>
    </w:p>
    <w:p w14:paraId="043FAC54" w14:textId="77777777" w:rsidR="00A2171C" w:rsidRDefault="009F4632" w:rsidP="009F4632">
      <w:pPr>
        <w:pStyle w:val="BodyText"/>
        <w:spacing w:before="118"/>
        <w:ind w:right="695"/>
        <w:jc w:val="left"/>
      </w:pPr>
      <w:r>
        <w:t>Vaccination should be postponed in individuals suffering from acute severe febrile illness or acute infection.</w:t>
      </w:r>
      <w:r>
        <w:rPr>
          <w:spacing w:val="40"/>
        </w:rPr>
        <w:t xml:space="preserve"> </w:t>
      </w:r>
      <w:r>
        <w:t xml:space="preserve">The presence of a minor infection and/or </w:t>
      </w:r>
      <w:proofErr w:type="gramStart"/>
      <w:r>
        <w:t>low grade</w:t>
      </w:r>
      <w:proofErr w:type="gramEnd"/>
      <w:r>
        <w:t xml:space="preserve"> fever should not delay </w:t>
      </w:r>
      <w:r>
        <w:rPr>
          <w:spacing w:val="-2"/>
        </w:rPr>
        <w:t>vaccination.</w:t>
      </w:r>
    </w:p>
    <w:p w14:paraId="19C2CE63" w14:textId="77777777" w:rsidR="00A2171C" w:rsidRDefault="009F4632" w:rsidP="009F4632">
      <w:pPr>
        <w:pStyle w:val="Heading3"/>
        <w:jc w:val="left"/>
      </w:pPr>
      <w:r>
        <w:rPr>
          <w:spacing w:val="-2"/>
        </w:rPr>
        <w:t>Thrombocytopenia</w:t>
      </w:r>
      <w:r>
        <w:rPr>
          <w:spacing w:val="2"/>
        </w:rPr>
        <w:t xml:space="preserve"> </w:t>
      </w:r>
      <w:r>
        <w:rPr>
          <w:spacing w:val="-2"/>
        </w:rPr>
        <w:t>and</w:t>
      </w:r>
      <w:r>
        <w:rPr>
          <w:spacing w:val="2"/>
        </w:rPr>
        <w:t xml:space="preserve"> </w:t>
      </w:r>
      <w:r>
        <w:rPr>
          <w:spacing w:val="-2"/>
        </w:rPr>
        <w:t>coagulation</w:t>
      </w:r>
      <w:r>
        <w:rPr>
          <w:spacing w:val="3"/>
        </w:rPr>
        <w:t xml:space="preserve"> </w:t>
      </w:r>
      <w:r>
        <w:rPr>
          <w:spacing w:val="-2"/>
        </w:rPr>
        <w:t>disorders</w:t>
      </w:r>
    </w:p>
    <w:p w14:paraId="61746476" w14:textId="77777777" w:rsidR="00A2171C" w:rsidRDefault="009F4632" w:rsidP="009F4632">
      <w:pPr>
        <w:pStyle w:val="BodyText"/>
        <w:spacing w:before="118"/>
        <w:ind w:right="694"/>
        <w:jc w:val="left"/>
      </w:pPr>
      <w:r>
        <w:t>As</w:t>
      </w:r>
      <w:r>
        <w:rPr>
          <w:spacing w:val="-9"/>
        </w:rPr>
        <w:t xml:space="preserve"> </w:t>
      </w:r>
      <w:r>
        <w:t>with</w:t>
      </w:r>
      <w:r>
        <w:rPr>
          <w:spacing w:val="-8"/>
        </w:rPr>
        <w:t xml:space="preserve"> </w:t>
      </w:r>
      <w:r>
        <w:t>other</w:t>
      </w:r>
      <w:r>
        <w:rPr>
          <w:spacing w:val="-9"/>
        </w:rPr>
        <w:t xml:space="preserve"> </w:t>
      </w:r>
      <w:r>
        <w:t>intramuscular</w:t>
      </w:r>
      <w:r>
        <w:rPr>
          <w:spacing w:val="-9"/>
        </w:rPr>
        <w:t xml:space="preserve"> </w:t>
      </w:r>
      <w:r>
        <w:t>injections,</w:t>
      </w:r>
      <w:r>
        <w:rPr>
          <w:spacing w:val="-6"/>
        </w:rPr>
        <w:t xml:space="preserve"> </w:t>
      </w:r>
      <w:r>
        <w:t>the</w:t>
      </w:r>
      <w:r>
        <w:rPr>
          <w:spacing w:val="-9"/>
        </w:rPr>
        <w:t xml:space="preserve"> </w:t>
      </w:r>
      <w:r>
        <w:t>vaccine</w:t>
      </w:r>
      <w:r>
        <w:rPr>
          <w:spacing w:val="-6"/>
        </w:rPr>
        <w:t xml:space="preserve"> </w:t>
      </w:r>
      <w:r>
        <w:t>should</w:t>
      </w:r>
      <w:r>
        <w:rPr>
          <w:spacing w:val="-8"/>
        </w:rPr>
        <w:t xml:space="preserve"> </w:t>
      </w:r>
      <w:r>
        <w:t>be</w:t>
      </w:r>
      <w:r>
        <w:rPr>
          <w:spacing w:val="-9"/>
        </w:rPr>
        <w:t xml:space="preserve"> </w:t>
      </w:r>
      <w:r>
        <w:t>given</w:t>
      </w:r>
      <w:r>
        <w:rPr>
          <w:spacing w:val="-9"/>
        </w:rPr>
        <w:t xml:space="preserve"> </w:t>
      </w:r>
      <w:r>
        <w:t>with</w:t>
      </w:r>
      <w:r>
        <w:rPr>
          <w:spacing w:val="-8"/>
        </w:rPr>
        <w:t xml:space="preserve"> </w:t>
      </w:r>
      <w:r>
        <w:t>caution</w:t>
      </w:r>
      <w:r>
        <w:rPr>
          <w:spacing w:val="-8"/>
        </w:rPr>
        <w:t xml:space="preserve"> </w:t>
      </w:r>
      <w:r>
        <w:t>in</w:t>
      </w:r>
      <w:r>
        <w:rPr>
          <w:spacing w:val="-8"/>
        </w:rPr>
        <w:t xml:space="preserve"> </w:t>
      </w:r>
      <w:r>
        <w:t xml:space="preserve">individuals receiving anticoagulant therapy or those with thrombocytopenia or any coagulation disorder (such as </w:t>
      </w:r>
      <w:proofErr w:type="spellStart"/>
      <w:r>
        <w:t>haemophilia</w:t>
      </w:r>
      <w:proofErr w:type="spellEnd"/>
      <w:r>
        <w:t>) because bleeding or bruising may occur following an intramuscular administration in these individuals.</w:t>
      </w:r>
    </w:p>
    <w:p w14:paraId="493EDB0F" w14:textId="77777777" w:rsidR="00A2171C" w:rsidRDefault="009F4632" w:rsidP="009F4632">
      <w:pPr>
        <w:pStyle w:val="Heading3"/>
        <w:jc w:val="left"/>
      </w:pPr>
      <w:r>
        <w:t>Immunocompromised</w:t>
      </w:r>
      <w:r>
        <w:rPr>
          <w:spacing w:val="-14"/>
        </w:rPr>
        <w:t xml:space="preserve"> </w:t>
      </w:r>
      <w:r>
        <w:rPr>
          <w:spacing w:val="-2"/>
        </w:rPr>
        <w:t>individuals</w:t>
      </w:r>
    </w:p>
    <w:p w14:paraId="0B66A046" w14:textId="77777777" w:rsidR="00A2171C" w:rsidRDefault="009F4632" w:rsidP="009F4632">
      <w:pPr>
        <w:pStyle w:val="BodyText"/>
        <w:spacing w:before="118"/>
        <w:ind w:right="695"/>
        <w:jc w:val="left"/>
      </w:pPr>
      <w:r>
        <w:t>The efficacy, safety and immunogenicity of the vaccine has not been assessed in immunocompromised</w:t>
      </w:r>
      <w:r>
        <w:rPr>
          <w:spacing w:val="-12"/>
        </w:rPr>
        <w:t xml:space="preserve"> </w:t>
      </w:r>
      <w:r>
        <w:t>individuals,</w:t>
      </w:r>
      <w:r>
        <w:rPr>
          <w:spacing w:val="-13"/>
        </w:rPr>
        <w:t xml:space="preserve"> </w:t>
      </w:r>
      <w:r>
        <w:t>including</w:t>
      </w:r>
      <w:r>
        <w:rPr>
          <w:spacing w:val="-14"/>
        </w:rPr>
        <w:t xml:space="preserve"> </w:t>
      </w:r>
      <w:r>
        <w:t>those</w:t>
      </w:r>
      <w:r>
        <w:rPr>
          <w:spacing w:val="-13"/>
        </w:rPr>
        <w:t xml:space="preserve"> </w:t>
      </w:r>
      <w:r>
        <w:t>receiving</w:t>
      </w:r>
      <w:r>
        <w:rPr>
          <w:spacing w:val="-13"/>
        </w:rPr>
        <w:t xml:space="preserve"> </w:t>
      </w:r>
      <w:r>
        <w:t>immunosuppressant</w:t>
      </w:r>
      <w:r>
        <w:rPr>
          <w:spacing w:val="-13"/>
        </w:rPr>
        <w:t xml:space="preserve"> </w:t>
      </w:r>
      <w:r>
        <w:t>therapy.</w:t>
      </w:r>
      <w:r>
        <w:rPr>
          <w:spacing w:val="37"/>
        </w:rPr>
        <w:t xml:space="preserve"> </w:t>
      </w:r>
      <w:r>
        <w:t xml:space="preserve">The efficacy of COMIRNATY Original/Omicron BA.4-5 may be lower in immunosuppressed </w:t>
      </w:r>
      <w:r>
        <w:rPr>
          <w:spacing w:val="-2"/>
        </w:rPr>
        <w:t>individuals.</w:t>
      </w:r>
    </w:p>
    <w:p w14:paraId="7B1F5E64" w14:textId="77777777" w:rsidR="00A2171C" w:rsidRDefault="009F4632" w:rsidP="009F4632">
      <w:pPr>
        <w:pStyle w:val="Heading3"/>
        <w:jc w:val="left"/>
      </w:pPr>
      <w:r>
        <w:t>Duration</w:t>
      </w:r>
      <w:r>
        <w:rPr>
          <w:spacing w:val="-16"/>
        </w:rPr>
        <w:t xml:space="preserve"> </w:t>
      </w:r>
      <w:r>
        <w:t>of</w:t>
      </w:r>
      <w:r>
        <w:rPr>
          <w:spacing w:val="-15"/>
        </w:rPr>
        <w:t xml:space="preserve"> </w:t>
      </w:r>
      <w:r>
        <w:rPr>
          <w:spacing w:val="-2"/>
        </w:rPr>
        <w:t>protection</w:t>
      </w:r>
    </w:p>
    <w:p w14:paraId="7D750EAC" w14:textId="77777777" w:rsidR="00A2171C" w:rsidRDefault="009F4632" w:rsidP="009F4632">
      <w:pPr>
        <w:pStyle w:val="BodyText"/>
        <w:spacing w:before="118"/>
        <w:ind w:right="698"/>
        <w:jc w:val="left"/>
      </w:pPr>
      <w:r>
        <w:t>The duration of protection afforded by the vaccine is unknown as it is still being determined by ongoing clinical trials and observational studies.</w:t>
      </w:r>
    </w:p>
    <w:p w14:paraId="0EC0CF81" w14:textId="77777777" w:rsidR="00A2171C" w:rsidRDefault="009F4632" w:rsidP="009F4632">
      <w:pPr>
        <w:pStyle w:val="Heading3"/>
        <w:spacing w:before="230"/>
        <w:jc w:val="left"/>
      </w:pPr>
      <w:r>
        <w:t>Limitations</w:t>
      </w:r>
      <w:r>
        <w:rPr>
          <w:spacing w:val="-14"/>
        </w:rPr>
        <w:t xml:space="preserve"> </w:t>
      </w:r>
      <w:r>
        <w:t>of</w:t>
      </w:r>
      <w:r>
        <w:rPr>
          <w:spacing w:val="-14"/>
        </w:rPr>
        <w:t xml:space="preserve"> </w:t>
      </w:r>
      <w:r>
        <w:t>vaccine</w:t>
      </w:r>
      <w:r>
        <w:rPr>
          <w:spacing w:val="-14"/>
        </w:rPr>
        <w:t xml:space="preserve"> </w:t>
      </w:r>
      <w:r>
        <w:rPr>
          <w:spacing w:val="-2"/>
        </w:rPr>
        <w:t>effectiveness</w:t>
      </w:r>
    </w:p>
    <w:p w14:paraId="15E53473" w14:textId="77777777" w:rsidR="00A2171C" w:rsidRDefault="009F4632" w:rsidP="009F4632">
      <w:pPr>
        <w:pStyle w:val="BodyText"/>
        <w:spacing w:before="118"/>
        <w:ind w:right="694"/>
        <w:jc w:val="left"/>
      </w:pPr>
      <w:r>
        <w:t>As with any vaccine, vaccination with COMIRNATY Original/Omicron BA.4-5 may not protect all vaccine recipients.</w:t>
      </w:r>
      <w:r>
        <w:rPr>
          <w:spacing w:val="40"/>
        </w:rPr>
        <w:t xml:space="preserve"> </w:t>
      </w:r>
      <w:r>
        <w:t>Individuals may not be fully protected until 7 days after completion of their primary course of the vaccine.</w:t>
      </w:r>
    </w:p>
    <w:p w14:paraId="1519D62E" w14:textId="77777777" w:rsidR="00A2171C" w:rsidRDefault="009F4632" w:rsidP="009F4632">
      <w:pPr>
        <w:pStyle w:val="Heading4"/>
        <w:jc w:val="left"/>
      </w:pPr>
      <w:r>
        <w:t>Use</w:t>
      </w:r>
      <w:r>
        <w:rPr>
          <w:spacing w:val="-2"/>
        </w:rPr>
        <w:t xml:space="preserve"> </w:t>
      </w:r>
      <w:r>
        <w:t>in</w:t>
      </w:r>
      <w:r>
        <w:rPr>
          <w:spacing w:val="1"/>
        </w:rPr>
        <w:t xml:space="preserve"> </w:t>
      </w:r>
      <w:r>
        <w:t xml:space="preserve">the </w:t>
      </w:r>
      <w:proofErr w:type="gramStart"/>
      <w:r>
        <w:rPr>
          <w:spacing w:val="-2"/>
        </w:rPr>
        <w:t>elderly</w:t>
      </w:r>
      <w:proofErr w:type="gramEnd"/>
    </w:p>
    <w:p w14:paraId="1B3A513E" w14:textId="77777777" w:rsidR="00A2171C" w:rsidRDefault="009F4632" w:rsidP="009F4632">
      <w:pPr>
        <w:pStyle w:val="BodyText"/>
        <w:spacing w:before="120"/>
        <w:ind w:right="695"/>
        <w:jc w:val="left"/>
      </w:pPr>
      <w:r>
        <w:t>Clinical studies of COMIRNATY Original/Omicron BA.4-5 include participants 55 years of age</w:t>
      </w:r>
      <w:r>
        <w:rPr>
          <w:spacing w:val="-15"/>
        </w:rPr>
        <w:t xml:space="preserve"> </w:t>
      </w:r>
      <w:r>
        <w:t>and</w:t>
      </w:r>
      <w:r>
        <w:rPr>
          <w:spacing w:val="-15"/>
        </w:rPr>
        <w:t xml:space="preserve"> </w:t>
      </w:r>
      <w:r>
        <w:t>older</w:t>
      </w:r>
      <w:r>
        <w:rPr>
          <w:spacing w:val="-15"/>
        </w:rPr>
        <w:t xml:space="preserve"> </w:t>
      </w:r>
      <w:r>
        <w:t>and</w:t>
      </w:r>
      <w:r>
        <w:rPr>
          <w:spacing w:val="-15"/>
        </w:rPr>
        <w:t xml:space="preserve"> </w:t>
      </w:r>
      <w:r>
        <w:t>their</w:t>
      </w:r>
      <w:r>
        <w:rPr>
          <w:spacing w:val="-15"/>
        </w:rPr>
        <w:t xml:space="preserve"> </w:t>
      </w:r>
      <w:r>
        <w:t>data</w:t>
      </w:r>
      <w:r>
        <w:rPr>
          <w:spacing w:val="-15"/>
        </w:rPr>
        <w:t xml:space="preserve"> </w:t>
      </w:r>
      <w:r>
        <w:t>contributes</w:t>
      </w:r>
      <w:r>
        <w:rPr>
          <w:spacing w:val="-15"/>
        </w:rPr>
        <w:t xml:space="preserve"> </w:t>
      </w:r>
      <w:r>
        <w:t>to</w:t>
      </w:r>
      <w:r>
        <w:rPr>
          <w:spacing w:val="-15"/>
        </w:rPr>
        <w:t xml:space="preserve"> </w:t>
      </w:r>
      <w:r>
        <w:t>the</w:t>
      </w:r>
      <w:r>
        <w:rPr>
          <w:spacing w:val="-15"/>
        </w:rPr>
        <w:t xml:space="preserve"> </w:t>
      </w:r>
      <w:r>
        <w:t>overall</w:t>
      </w:r>
      <w:r>
        <w:rPr>
          <w:spacing w:val="-15"/>
        </w:rPr>
        <w:t xml:space="preserve"> </w:t>
      </w:r>
      <w:r>
        <w:t>assessment</w:t>
      </w:r>
      <w:r>
        <w:rPr>
          <w:spacing w:val="-15"/>
        </w:rPr>
        <w:t xml:space="preserve"> </w:t>
      </w:r>
      <w:r>
        <w:t>of</w:t>
      </w:r>
      <w:r>
        <w:rPr>
          <w:spacing w:val="-15"/>
        </w:rPr>
        <w:t xml:space="preserve"> </w:t>
      </w:r>
      <w:r>
        <w:t>safety</w:t>
      </w:r>
      <w:r>
        <w:rPr>
          <w:spacing w:val="-15"/>
        </w:rPr>
        <w:t xml:space="preserve"> </w:t>
      </w:r>
      <w:r>
        <w:t>and</w:t>
      </w:r>
      <w:r>
        <w:rPr>
          <w:spacing w:val="-15"/>
        </w:rPr>
        <w:t xml:space="preserve"> </w:t>
      </w:r>
      <w:r>
        <w:t>immunogenicity. See</w:t>
      </w:r>
      <w:r>
        <w:rPr>
          <w:spacing w:val="-7"/>
        </w:rPr>
        <w:t xml:space="preserve"> </w:t>
      </w:r>
      <w:r>
        <w:t>Section</w:t>
      </w:r>
      <w:r>
        <w:rPr>
          <w:spacing w:val="-6"/>
        </w:rPr>
        <w:t xml:space="preserve"> </w:t>
      </w:r>
      <w:r>
        <w:t>5.1</w:t>
      </w:r>
      <w:r>
        <w:rPr>
          <w:spacing w:val="-6"/>
        </w:rPr>
        <w:t xml:space="preserve"> </w:t>
      </w:r>
      <w:r>
        <w:t>Pharmacodynamic</w:t>
      </w:r>
      <w:r>
        <w:rPr>
          <w:spacing w:val="-7"/>
        </w:rPr>
        <w:t xml:space="preserve"> </w:t>
      </w:r>
      <w:r>
        <w:t>properties,</w:t>
      </w:r>
      <w:r>
        <w:rPr>
          <w:spacing w:val="-6"/>
        </w:rPr>
        <w:t xml:space="preserve"> </w:t>
      </w:r>
      <w:r>
        <w:t>Clinical</w:t>
      </w:r>
      <w:r>
        <w:rPr>
          <w:spacing w:val="-5"/>
        </w:rPr>
        <w:t xml:space="preserve"> </w:t>
      </w:r>
      <w:r>
        <w:t>trials,</w:t>
      </w:r>
      <w:r>
        <w:rPr>
          <w:spacing w:val="-5"/>
        </w:rPr>
        <w:t xml:space="preserve"> </w:t>
      </w:r>
      <w:r>
        <w:t>Efficacy</w:t>
      </w:r>
      <w:r>
        <w:rPr>
          <w:spacing w:val="-6"/>
        </w:rPr>
        <w:t xml:space="preserve"> </w:t>
      </w:r>
      <w:r>
        <w:t>against</w:t>
      </w:r>
      <w:r>
        <w:rPr>
          <w:spacing w:val="-5"/>
        </w:rPr>
        <w:t xml:space="preserve"> </w:t>
      </w:r>
      <w:r>
        <w:t>COVID-19.</w:t>
      </w:r>
      <w:r>
        <w:rPr>
          <w:spacing w:val="40"/>
        </w:rPr>
        <w:t xml:space="preserve"> </w:t>
      </w:r>
      <w:r>
        <w:t>No dosage adjustment is required in elderly individuals ≥65 years of age.</w:t>
      </w:r>
    </w:p>
    <w:p w14:paraId="274B89A6" w14:textId="77777777" w:rsidR="00A2171C" w:rsidRDefault="00A2171C" w:rsidP="009F4632">
      <w:pPr>
        <w:sectPr w:rsidR="00A2171C">
          <w:pgSz w:w="11910" w:h="16850"/>
          <w:pgMar w:top="1360" w:right="740" w:bottom="980" w:left="740" w:header="0" w:footer="781" w:gutter="0"/>
          <w:cols w:space="720"/>
        </w:sectPr>
      </w:pPr>
    </w:p>
    <w:p w14:paraId="17EC5BC8" w14:textId="77777777" w:rsidR="00A2171C" w:rsidRDefault="009F4632" w:rsidP="009F4632">
      <w:pPr>
        <w:pStyle w:val="BodyText"/>
        <w:spacing w:before="78"/>
        <w:ind w:right="703"/>
        <w:jc w:val="left"/>
      </w:pPr>
      <w:bookmarkStart w:id="31" w:name="Paediatric_use"/>
      <w:bookmarkStart w:id="32" w:name="Effects_on_laboratory_tests"/>
      <w:bookmarkStart w:id="33" w:name="4.5_Interactions_with_other_medicines_an"/>
      <w:bookmarkStart w:id="34" w:name="4.6_Fertility,_pregnancy_and_lactation"/>
      <w:bookmarkStart w:id="35" w:name="Effects_on_fertility"/>
      <w:bookmarkStart w:id="36" w:name="Use_in_pregnancy_-_Pregnancy_Category_B1"/>
      <w:bookmarkEnd w:id="31"/>
      <w:bookmarkEnd w:id="32"/>
      <w:bookmarkEnd w:id="33"/>
      <w:bookmarkEnd w:id="34"/>
      <w:bookmarkEnd w:id="35"/>
      <w:bookmarkEnd w:id="36"/>
      <w:r>
        <w:lastRenderedPageBreak/>
        <w:t>The</w:t>
      </w:r>
      <w:r>
        <w:rPr>
          <w:spacing w:val="-4"/>
        </w:rPr>
        <w:t xml:space="preserve"> </w:t>
      </w:r>
      <w:r>
        <w:t>data</w:t>
      </w:r>
      <w:r>
        <w:rPr>
          <w:spacing w:val="-1"/>
        </w:rPr>
        <w:t xml:space="preserve"> </w:t>
      </w:r>
      <w:r>
        <w:t>for</w:t>
      </w:r>
      <w:r>
        <w:rPr>
          <w:spacing w:val="-4"/>
        </w:rPr>
        <w:t xml:space="preserve"> </w:t>
      </w:r>
      <w:r>
        <w:t>use</w:t>
      </w:r>
      <w:r>
        <w:rPr>
          <w:spacing w:val="-3"/>
        </w:rPr>
        <w:t xml:space="preserve"> </w:t>
      </w:r>
      <w:r>
        <w:t>in</w:t>
      </w:r>
      <w:r>
        <w:rPr>
          <w:spacing w:val="-2"/>
        </w:rPr>
        <w:t xml:space="preserve"> </w:t>
      </w:r>
      <w:r>
        <w:t>the</w:t>
      </w:r>
      <w:r>
        <w:rPr>
          <w:spacing w:val="-1"/>
        </w:rPr>
        <w:t xml:space="preserve"> </w:t>
      </w:r>
      <w:r>
        <w:t>frail</w:t>
      </w:r>
      <w:r>
        <w:rPr>
          <w:spacing w:val="-2"/>
        </w:rPr>
        <w:t xml:space="preserve"> </w:t>
      </w:r>
      <w:r>
        <w:t>elderly</w:t>
      </w:r>
      <w:r>
        <w:rPr>
          <w:spacing w:val="-2"/>
        </w:rPr>
        <w:t xml:space="preserve"> </w:t>
      </w:r>
      <w:r>
        <w:t>is</w:t>
      </w:r>
      <w:r>
        <w:rPr>
          <w:spacing w:val="-2"/>
        </w:rPr>
        <w:t xml:space="preserve"> </w:t>
      </w:r>
      <w:r>
        <w:t>limited.</w:t>
      </w:r>
      <w:r>
        <w:rPr>
          <w:spacing w:val="40"/>
        </w:rPr>
        <w:t xml:space="preserve"> </w:t>
      </w:r>
      <w:r>
        <w:t>The</w:t>
      </w:r>
      <w:r>
        <w:rPr>
          <w:spacing w:val="-3"/>
        </w:rPr>
        <w:t xml:space="preserve"> </w:t>
      </w:r>
      <w:r>
        <w:t>potential</w:t>
      </w:r>
      <w:r>
        <w:rPr>
          <w:spacing w:val="-2"/>
        </w:rPr>
        <w:t xml:space="preserve"> </w:t>
      </w:r>
      <w:r>
        <w:t>benefits</w:t>
      </w:r>
      <w:r>
        <w:rPr>
          <w:spacing w:val="-2"/>
        </w:rPr>
        <w:t xml:space="preserve"> </w:t>
      </w:r>
      <w:r>
        <w:t>of</w:t>
      </w:r>
      <w:r>
        <w:rPr>
          <w:spacing w:val="-2"/>
        </w:rPr>
        <w:t xml:space="preserve"> </w:t>
      </w:r>
      <w:r>
        <w:t>vaccination</w:t>
      </w:r>
      <w:r>
        <w:rPr>
          <w:spacing w:val="-2"/>
        </w:rPr>
        <w:t xml:space="preserve"> </w:t>
      </w:r>
      <w:r>
        <w:t>versus</w:t>
      </w:r>
      <w:r>
        <w:rPr>
          <w:spacing w:val="-2"/>
        </w:rPr>
        <w:t xml:space="preserve"> </w:t>
      </w:r>
      <w:r>
        <w:t>the potential risk and clinical impact of even relatively mild systemic adverse events in the frail elderly should be carefully assessed on a case-by-case basis.</w:t>
      </w:r>
    </w:p>
    <w:p w14:paraId="6189BD27" w14:textId="77777777" w:rsidR="00A2171C" w:rsidRDefault="009F4632" w:rsidP="009F4632">
      <w:pPr>
        <w:pStyle w:val="Heading4"/>
        <w:jc w:val="left"/>
      </w:pPr>
      <w:proofErr w:type="spellStart"/>
      <w:r>
        <w:t>Paediatric</w:t>
      </w:r>
      <w:proofErr w:type="spellEnd"/>
      <w:r>
        <w:rPr>
          <w:spacing w:val="-4"/>
        </w:rPr>
        <w:t xml:space="preserve"> </w:t>
      </w:r>
      <w:r>
        <w:rPr>
          <w:spacing w:val="-5"/>
        </w:rPr>
        <w:t>use</w:t>
      </w:r>
    </w:p>
    <w:p w14:paraId="7C2A7587" w14:textId="77777777" w:rsidR="00A2171C" w:rsidRDefault="009F4632" w:rsidP="009F4632">
      <w:pPr>
        <w:pStyle w:val="BodyText"/>
        <w:spacing w:before="120"/>
        <w:ind w:right="696"/>
        <w:jc w:val="left"/>
      </w:pPr>
      <w:r>
        <w:t>The safety and efficacy of COMIRNATY Original/Omicron BA.4-5 in individuals aged less than 6 months of age have not yet been established.</w:t>
      </w:r>
    </w:p>
    <w:p w14:paraId="03EBBF9F" w14:textId="77777777" w:rsidR="00A2171C" w:rsidRDefault="009F4632" w:rsidP="009F4632">
      <w:pPr>
        <w:pStyle w:val="BodyText"/>
        <w:ind w:right="697"/>
        <w:jc w:val="left"/>
      </w:pPr>
      <w:r>
        <w:t>Limited safety and effectiveness data is available for COMIRNATY (tozinameran) booster dose</w:t>
      </w:r>
      <w:r>
        <w:rPr>
          <w:spacing w:val="-1"/>
        </w:rPr>
        <w:t xml:space="preserve"> </w:t>
      </w:r>
      <w:r>
        <w:t>in adolescents 12 to 15 years</w:t>
      </w:r>
      <w:r>
        <w:rPr>
          <w:spacing w:val="-1"/>
        </w:rPr>
        <w:t xml:space="preserve"> </w:t>
      </w:r>
      <w:r>
        <w:t>of age and no immunogenicity data is available</w:t>
      </w:r>
      <w:r>
        <w:rPr>
          <w:spacing w:val="-1"/>
        </w:rPr>
        <w:t xml:space="preserve"> </w:t>
      </w:r>
      <w:r>
        <w:t>for</w:t>
      </w:r>
      <w:r>
        <w:rPr>
          <w:spacing w:val="-1"/>
        </w:rPr>
        <w:t xml:space="preserve"> </w:t>
      </w:r>
      <w:r>
        <w:t>booster dose in this age group. The safety and effectiveness of a booster dose of COMIRNATY (tozinameran) in individuals 12 to 17 years</w:t>
      </w:r>
      <w:r>
        <w:rPr>
          <w:spacing w:val="-1"/>
        </w:rPr>
        <w:t xml:space="preserve"> </w:t>
      </w:r>
      <w:r>
        <w:t>of</w:t>
      </w:r>
      <w:r>
        <w:rPr>
          <w:spacing w:val="-1"/>
        </w:rPr>
        <w:t xml:space="preserve"> </w:t>
      </w:r>
      <w:r>
        <w:t>age</w:t>
      </w:r>
      <w:r>
        <w:rPr>
          <w:spacing w:val="-1"/>
        </w:rPr>
        <w:t xml:space="preserve"> </w:t>
      </w:r>
      <w:r>
        <w:t>is based on safety and effectiveness data</w:t>
      </w:r>
      <w:r>
        <w:rPr>
          <w:spacing w:val="-1"/>
        </w:rPr>
        <w:t xml:space="preserve"> </w:t>
      </w:r>
      <w:r>
        <w:t>in adults at least 18 to 55 years of age.</w:t>
      </w:r>
    </w:p>
    <w:p w14:paraId="0622E8BE" w14:textId="77777777" w:rsidR="00A2171C" w:rsidRDefault="009F4632" w:rsidP="009F4632">
      <w:pPr>
        <w:pStyle w:val="BodyText"/>
        <w:ind w:right="693"/>
        <w:jc w:val="left"/>
      </w:pPr>
      <w:r>
        <w:t>Real</w:t>
      </w:r>
      <w:r>
        <w:rPr>
          <w:spacing w:val="-8"/>
        </w:rPr>
        <w:t xml:space="preserve"> </w:t>
      </w:r>
      <w:r>
        <w:t>world</w:t>
      </w:r>
      <w:r>
        <w:rPr>
          <w:spacing w:val="-8"/>
        </w:rPr>
        <w:t xml:space="preserve"> </w:t>
      </w:r>
      <w:r>
        <w:t>evidence</w:t>
      </w:r>
      <w:r>
        <w:rPr>
          <w:spacing w:val="-9"/>
        </w:rPr>
        <w:t xml:space="preserve"> </w:t>
      </w:r>
      <w:r>
        <w:t>from</w:t>
      </w:r>
      <w:r>
        <w:rPr>
          <w:spacing w:val="-8"/>
        </w:rPr>
        <w:t xml:space="preserve"> </w:t>
      </w:r>
      <w:r>
        <w:t>the</w:t>
      </w:r>
      <w:r>
        <w:rPr>
          <w:spacing w:val="-9"/>
        </w:rPr>
        <w:t xml:space="preserve"> </w:t>
      </w:r>
      <w:r>
        <w:t>Ministry</w:t>
      </w:r>
      <w:r>
        <w:rPr>
          <w:spacing w:val="-9"/>
        </w:rPr>
        <w:t xml:space="preserve"> </w:t>
      </w:r>
      <w:r>
        <w:t>of</w:t>
      </w:r>
      <w:r>
        <w:rPr>
          <w:spacing w:val="-9"/>
        </w:rPr>
        <w:t xml:space="preserve"> </w:t>
      </w:r>
      <w:r>
        <w:t>Health</w:t>
      </w:r>
      <w:r>
        <w:rPr>
          <w:spacing w:val="-8"/>
        </w:rPr>
        <w:t xml:space="preserve"> </w:t>
      </w:r>
      <w:r>
        <w:t>of</w:t>
      </w:r>
      <w:r>
        <w:rPr>
          <w:spacing w:val="-9"/>
        </w:rPr>
        <w:t xml:space="preserve"> </w:t>
      </w:r>
      <w:r>
        <w:t>Israel</w:t>
      </w:r>
      <w:r>
        <w:rPr>
          <w:spacing w:val="-5"/>
        </w:rPr>
        <w:t xml:space="preserve"> </w:t>
      </w:r>
      <w:r>
        <w:t>and</w:t>
      </w:r>
      <w:r>
        <w:rPr>
          <w:spacing w:val="-8"/>
        </w:rPr>
        <w:t xml:space="preserve"> </w:t>
      </w:r>
      <w:r>
        <w:t>surveillance</w:t>
      </w:r>
      <w:r>
        <w:rPr>
          <w:spacing w:val="-9"/>
        </w:rPr>
        <w:t xml:space="preserve"> </w:t>
      </w:r>
      <w:r>
        <w:t>by</w:t>
      </w:r>
      <w:r>
        <w:rPr>
          <w:spacing w:val="-8"/>
        </w:rPr>
        <w:t xml:space="preserve"> </w:t>
      </w:r>
      <w:r>
        <w:t>CDC</w:t>
      </w:r>
      <w:r>
        <w:rPr>
          <w:spacing w:val="-8"/>
        </w:rPr>
        <w:t xml:space="preserve"> </w:t>
      </w:r>
      <w:r>
        <w:t>in</w:t>
      </w:r>
      <w:r>
        <w:rPr>
          <w:spacing w:val="-10"/>
        </w:rPr>
        <w:t xml:space="preserve"> </w:t>
      </w:r>
      <w:r>
        <w:t>USA</w:t>
      </w:r>
      <w:r>
        <w:rPr>
          <w:spacing w:val="-7"/>
        </w:rPr>
        <w:t xml:space="preserve"> </w:t>
      </w:r>
      <w:r>
        <w:t>on the administration of third doses of COMIRNATY (tozinameran) given after the primary course revealed no new safety concerns in adolescents 12 to 17 years of age.</w:t>
      </w:r>
    </w:p>
    <w:p w14:paraId="04477A6C" w14:textId="77777777" w:rsidR="00A2171C" w:rsidRDefault="009F4632" w:rsidP="009F4632">
      <w:pPr>
        <w:pStyle w:val="BodyText"/>
        <w:ind w:right="697"/>
        <w:jc w:val="left"/>
      </w:pPr>
      <w:r>
        <w:t>Very</w:t>
      </w:r>
      <w:r>
        <w:rPr>
          <w:spacing w:val="-8"/>
        </w:rPr>
        <w:t xml:space="preserve"> </w:t>
      </w:r>
      <w:r>
        <w:t>rare</w:t>
      </w:r>
      <w:r>
        <w:rPr>
          <w:spacing w:val="-8"/>
        </w:rPr>
        <w:t xml:space="preserve"> </w:t>
      </w:r>
      <w:r>
        <w:t>cases</w:t>
      </w:r>
      <w:r>
        <w:rPr>
          <w:spacing w:val="-7"/>
        </w:rPr>
        <w:t xml:space="preserve"> </w:t>
      </w:r>
      <w:r>
        <w:t>of</w:t>
      </w:r>
      <w:r>
        <w:rPr>
          <w:spacing w:val="-7"/>
        </w:rPr>
        <w:t xml:space="preserve"> </w:t>
      </w:r>
      <w:r>
        <w:t>myocarditis</w:t>
      </w:r>
      <w:r>
        <w:rPr>
          <w:spacing w:val="-7"/>
        </w:rPr>
        <w:t xml:space="preserve"> </w:t>
      </w:r>
      <w:r>
        <w:t>and</w:t>
      </w:r>
      <w:r>
        <w:rPr>
          <w:spacing w:val="-7"/>
        </w:rPr>
        <w:t xml:space="preserve"> </w:t>
      </w:r>
      <w:r>
        <w:t>pericarditis</w:t>
      </w:r>
      <w:r>
        <w:rPr>
          <w:spacing w:val="-7"/>
        </w:rPr>
        <w:t xml:space="preserve"> </w:t>
      </w:r>
      <w:r>
        <w:t>have</w:t>
      </w:r>
      <w:r>
        <w:rPr>
          <w:spacing w:val="-8"/>
        </w:rPr>
        <w:t xml:space="preserve"> </w:t>
      </w:r>
      <w:r>
        <w:t>been</w:t>
      </w:r>
      <w:r>
        <w:rPr>
          <w:spacing w:val="-6"/>
        </w:rPr>
        <w:t xml:space="preserve"> </w:t>
      </w:r>
      <w:r>
        <w:t>observed</w:t>
      </w:r>
      <w:r>
        <w:rPr>
          <w:spacing w:val="-7"/>
        </w:rPr>
        <w:t xml:space="preserve"> </w:t>
      </w:r>
      <w:r>
        <w:t>following</w:t>
      </w:r>
      <w:r>
        <w:rPr>
          <w:spacing w:val="-7"/>
        </w:rPr>
        <w:t xml:space="preserve"> </w:t>
      </w:r>
      <w:r>
        <w:t>vaccination</w:t>
      </w:r>
      <w:r>
        <w:rPr>
          <w:spacing w:val="-7"/>
        </w:rPr>
        <w:t xml:space="preserve"> </w:t>
      </w:r>
      <w:r>
        <w:t xml:space="preserve">with COMIRNATY in adolescents (see Section 4.4 Special warnings and precautions for use, </w:t>
      </w:r>
      <w:proofErr w:type="gramStart"/>
      <w:r>
        <w:t>Myocarditis</w:t>
      </w:r>
      <w:proofErr w:type="gramEnd"/>
      <w:r>
        <w:t xml:space="preserve"> and pericarditis).</w:t>
      </w:r>
    </w:p>
    <w:p w14:paraId="453039F5" w14:textId="77777777" w:rsidR="00A2171C" w:rsidRDefault="009F4632" w:rsidP="009F4632">
      <w:pPr>
        <w:pStyle w:val="Heading4"/>
        <w:jc w:val="left"/>
      </w:pPr>
      <w:r>
        <w:t>Effects</w:t>
      </w:r>
      <w:r>
        <w:rPr>
          <w:spacing w:val="-3"/>
        </w:rPr>
        <w:t xml:space="preserve"> </w:t>
      </w:r>
      <w:r>
        <w:t>on</w:t>
      </w:r>
      <w:r>
        <w:rPr>
          <w:spacing w:val="-2"/>
        </w:rPr>
        <w:t xml:space="preserve"> </w:t>
      </w:r>
      <w:r>
        <w:t xml:space="preserve">laboratory </w:t>
      </w:r>
      <w:r>
        <w:rPr>
          <w:spacing w:val="-2"/>
        </w:rPr>
        <w:t>tests</w:t>
      </w:r>
    </w:p>
    <w:p w14:paraId="662C32BC" w14:textId="77777777" w:rsidR="00A2171C" w:rsidRDefault="009F4632" w:rsidP="009F4632">
      <w:pPr>
        <w:pStyle w:val="BodyText"/>
        <w:spacing w:before="120"/>
        <w:jc w:val="left"/>
      </w:pPr>
      <w:r>
        <w:t>No</w:t>
      </w:r>
      <w:r>
        <w:rPr>
          <w:spacing w:val="-1"/>
        </w:rPr>
        <w:t xml:space="preserve"> </w:t>
      </w:r>
      <w:r>
        <w:t>data</w:t>
      </w:r>
      <w:r>
        <w:rPr>
          <w:spacing w:val="-1"/>
        </w:rPr>
        <w:t xml:space="preserve"> </w:t>
      </w:r>
      <w:r>
        <w:rPr>
          <w:spacing w:val="-2"/>
        </w:rPr>
        <w:t>available.</w:t>
      </w:r>
    </w:p>
    <w:p w14:paraId="48A3421E" w14:textId="77777777" w:rsidR="00A2171C" w:rsidRDefault="00A2171C" w:rsidP="009F4632">
      <w:pPr>
        <w:pStyle w:val="BodyText"/>
        <w:spacing w:before="85"/>
        <w:ind w:left="0"/>
        <w:jc w:val="left"/>
      </w:pPr>
    </w:p>
    <w:p w14:paraId="3A2C6159" w14:textId="77777777" w:rsidR="00A2171C" w:rsidRDefault="009F4632" w:rsidP="009F4632">
      <w:pPr>
        <w:pStyle w:val="Heading2"/>
        <w:numPr>
          <w:ilvl w:val="1"/>
          <w:numId w:val="24"/>
        </w:numPr>
        <w:tabs>
          <w:tab w:val="left" w:pos="1126"/>
        </w:tabs>
        <w:ind w:left="1126" w:hanging="426"/>
      </w:pPr>
      <w:r>
        <w:t>Interactions</w:t>
      </w:r>
      <w:r>
        <w:rPr>
          <w:spacing w:val="-6"/>
        </w:rPr>
        <w:t xml:space="preserve"> </w:t>
      </w:r>
      <w:r>
        <w:t>with</w:t>
      </w:r>
      <w:r>
        <w:rPr>
          <w:spacing w:val="-4"/>
        </w:rPr>
        <w:t xml:space="preserve"> </w:t>
      </w:r>
      <w:r>
        <w:t>other</w:t>
      </w:r>
      <w:r>
        <w:rPr>
          <w:spacing w:val="-3"/>
        </w:rPr>
        <w:t xml:space="preserve"> </w:t>
      </w:r>
      <w:r>
        <w:t>medicines</w:t>
      </w:r>
      <w:r>
        <w:rPr>
          <w:spacing w:val="-4"/>
        </w:rPr>
        <w:t xml:space="preserve"> </w:t>
      </w:r>
      <w:r>
        <w:t>and</w:t>
      </w:r>
      <w:r>
        <w:rPr>
          <w:spacing w:val="-3"/>
        </w:rPr>
        <w:t xml:space="preserve"> </w:t>
      </w:r>
      <w:r>
        <w:t>other</w:t>
      </w:r>
      <w:r>
        <w:rPr>
          <w:spacing w:val="-4"/>
        </w:rPr>
        <w:t xml:space="preserve"> </w:t>
      </w:r>
      <w:r>
        <w:t>forms</w:t>
      </w:r>
      <w:r>
        <w:rPr>
          <w:spacing w:val="-4"/>
        </w:rPr>
        <w:t xml:space="preserve"> </w:t>
      </w:r>
      <w:r>
        <w:t>of</w:t>
      </w:r>
      <w:r>
        <w:rPr>
          <w:spacing w:val="-3"/>
        </w:rPr>
        <w:t xml:space="preserve"> </w:t>
      </w:r>
      <w:r>
        <w:rPr>
          <w:spacing w:val="-2"/>
        </w:rPr>
        <w:t>interactions</w:t>
      </w:r>
    </w:p>
    <w:p w14:paraId="539F751D" w14:textId="77777777" w:rsidR="00A2171C" w:rsidRDefault="009F4632" w:rsidP="009F4632">
      <w:pPr>
        <w:pStyle w:val="BodyText"/>
        <w:spacing w:before="239"/>
        <w:jc w:val="left"/>
      </w:pPr>
      <w:r>
        <w:t>No</w:t>
      </w:r>
      <w:r>
        <w:rPr>
          <w:spacing w:val="-2"/>
        </w:rPr>
        <w:t xml:space="preserve"> </w:t>
      </w:r>
      <w:r>
        <w:t>interaction</w:t>
      </w:r>
      <w:r>
        <w:rPr>
          <w:spacing w:val="-1"/>
        </w:rPr>
        <w:t xml:space="preserve"> </w:t>
      </w:r>
      <w:r>
        <w:t>studies</w:t>
      </w:r>
      <w:r>
        <w:rPr>
          <w:spacing w:val="-1"/>
        </w:rPr>
        <w:t xml:space="preserve"> </w:t>
      </w:r>
      <w:r>
        <w:t>have</w:t>
      </w:r>
      <w:r>
        <w:rPr>
          <w:spacing w:val="-2"/>
        </w:rPr>
        <w:t xml:space="preserve"> </w:t>
      </w:r>
      <w:r>
        <w:t>been</w:t>
      </w:r>
      <w:r>
        <w:rPr>
          <w:spacing w:val="-1"/>
        </w:rPr>
        <w:t xml:space="preserve"> </w:t>
      </w:r>
      <w:r>
        <w:rPr>
          <w:spacing w:val="-2"/>
        </w:rPr>
        <w:t>performed.</w:t>
      </w:r>
    </w:p>
    <w:p w14:paraId="275CB4F3" w14:textId="77777777" w:rsidR="00A2171C" w:rsidRDefault="009F4632" w:rsidP="009F4632">
      <w:pPr>
        <w:pStyle w:val="BodyText"/>
        <w:ind w:right="699"/>
        <w:jc w:val="left"/>
      </w:pPr>
      <w:r>
        <w:t>Concomitant administration of COMIRNATY Original/Omicron BA.4-5 with other vaccines has not been studied.</w:t>
      </w:r>
    </w:p>
    <w:p w14:paraId="2A9698D5" w14:textId="77777777" w:rsidR="00A2171C" w:rsidRDefault="00A2171C" w:rsidP="009F4632">
      <w:pPr>
        <w:pStyle w:val="BodyText"/>
        <w:spacing w:before="84"/>
        <w:ind w:left="0"/>
        <w:jc w:val="left"/>
      </w:pPr>
    </w:p>
    <w:p w14:paraId="6E71F2F3" w14:textId="77777777" w:rsidR="00A2171C" w:rsidRDefault="009F4632" w:rsidP="009F4632">
      <w:pPr>
        <w:pStyle w:val="Heading2"/>
        <w:numPr>
          <w:ilvl w:val="1"/>
          <w:numId w:val="24"/>
        </w:numPr>
        <w:tabs>
          <w:tab w:val="left" w:pos="1126"/>
        </w:tabs>
        <w:spacing w:before="1"/>
        <w:ind w:left="1126" w:hanging="426"/>
      </w:pPr>
      <w:r>
        <w:t>Fertility,</w:t>
      </w:r>
      <w:r>
        <w:rPr>
          <w:spacing w:val="-6"/>
        </w:rPr>
        <w:t xml:space="preserve"> </w:t>
      </w:r>
      <w:proofErr w:type="gramStart"/>
      <w:r>
        <w:t>pregnancy</w:t>
      </w:r>
      <w:proofErr w:type="gramEnd"/>
      <w:r>
        <w:rPr>
          <w:spacing w:val="-5"/>
        </w:rPr>
        <w:t xml:space="preserve"> </w:t>
      </w:r>
      <w:r>
        <w:t>and</w:t>
      </w:r>
      <w:r>
        <w:rPr>
          <w:spacing w:val="-4"/>
        </w:rPr>
        <w:t xml:space="preserve"> </w:t>
      </w:r>
      <w:r>
        <w:rPr>
          <w:spacing w:val="-2"/>
        </w:rPr>
        <w:t>lactation</w:t>
      </w:r>
    </w:p>
    <w:p w14:paraId="248250BC" w14:textId="77777777" w:rsidR="00A2171C" w:rsidRDefault="009F4632" w:rsidP="009F4632">
      <w:pPr>
        <w:pStyle w:val="Heading4"/>
        <w:spacing w:before="239"/>
        <w:jc w:val="left"/>
      </w:pPr>
      <w:r>
        <w:t>Effects</w:t>
      </w:r>
      <w:r>
        <w:rPr>
          <w:spacing w:val="-4"/>
        </w:rPr>
        <w:t xml:space="preserve"> </w:t>
      </w:r>
      <w:r>
        <w:t>on</w:t>
      </w:r>
      <w:r>
        <w:rPr>
          <w:spacing w:val="-2"/>
        </w:rPr>
        <w:t xml:space="preserve"> fertility</w:t>
      </w:r>
    </w:p>
    <w:p w14:paraId="36600AE6" w14:textId="77777777" w:rsidR="00A2171C" w:rsidRDefault="009F4632" w:rsidP="009F4632">
      <w:pPr>
        <w:pStyle w:val="BodyText"/>
        <w:spacing w:before="120"/>
        <w:ind w:right="695"/>
        <w:jc w:val="left"/>
      </w:pPr>
      <w:r>
        <w:t>There</w:t>
      </w:r>
      <w:r>
        <w:rPr>
          <w:spacing w:val="-15"/>
        </w:rPr>
        <w:t xml:space="preserve"> </w:t>
      </w:r>
      <w:r>
        <w:t>are</w:t>
      </w:r>
      <w:r>
        <w:rPr>
          <w:spacing w:val="-15"/>
        </w:rPr>
        <w:t xml:space="preserve"> </w:t>
      </w:r>
      <w:r>
        <w:t>no</w:t>
      </w:r>
      <w:r>
        <w:rPr>
          <w:spacing w:val="-15"/>
        </w:rPr>
        <w:t xml:space="preserve"> </w:t>
      </w:r>
      <w:r>
        <w:t>animal</w:t>
      </w:r>
      <w:r>
        <w:rPr>
          <w:spacing w:val="-15"/>
        </w:rPr>
        <w:t xml:space="preserve"> </w:t>
      </w:r>
      <w:r>
        <w:t>reproductive</w:t>
      </w:r>
      <w:r>
        <w:rPr>
          <w:spacing w:val="-15"/>
        </w:rPr>
        <w:t xml:space="preserve"> </w:t>
      </w:r>
      <w:r>
        <w:t>toxicity</w:t>
      </w:r>
      <w:r>
        <w:rPr>
          <w:spacing w:val="-15"/>
        </w:rPr>
        <w:t xml:space="preserve"> </w:t>
      </w:r>
      <w:r>
        <w:t>studies</w:t>
      </w:r>
      <w:r>
        <w:rPr>
          <w:spacing w:val="-15"/>
        </w:rPr>
        <w:t xml:space="preserve"> </w:t>
      </w:r>
      <w:r>
        <w:t>with</w:t>
      </w:r>
      <w:r>
        <w:rPr>
          <w:spacing w:val="-15"/>
        </w:rPr>
        <w:t xml:space="preserve"> </w:t>
      </w:r>
      <w:r>
        <w:t>COMIRNATY</w:t>
      </w:r>
      <w:r>
        <w:rPr>
          <w:spacing w:val="-15"/>
        </w:rPr>
        <w:t xml:space="preserve"> </w:t>
      </w:r>
      <w:r>
        <w:t>Original/Omicron</w:t>
      </w:r>
      <w:r>
        <w:rPr>
          <w:spacing w:val="-15"/>
        </w:rPr>
        <w:t xml:space="preserve"> </w:t>
      </w:r>
      <w:r>
        <w:t xml:space="preserve">BA.4- </w:t>
      </w:r>
      <w:r>
        <w:rPr>
          <w:spacing w:val="-6"/>
        </w:rPr>
        <w:t>5.</w:t>
      </w:r>
    </w:p>
    <w:p w14:paraId="1D8EE1CA" w14:textId="77777777" w:rsidR="00A2171C" w:rsidRDefault="009F4632" w:rsidP="009F4632">
      <w:pPr>
        <w:pStyle w:val="BodyText"/>
        <w:ind w:right="696"/>
        <w:jc w:val="left"/>
      </w:pPr>
      <w:r>
        <w:t>In a combined fertility and developmental toxicity study, female rats were intramuscularly administered</w:t>
      </w:r>
      <w:r>
        <w:rPr>
          <w:spacing w:val="-8"/>
        </w:rPr>
        <w:t xml:space="preserve"> </w:t>
      </w:r>
      <w:r>
        <w:t>COMIRNATY</w:t>
      </w:r>
      <w:r>
        <w:rPr>
          <w:spacing w:val="-9"/>
        </w:rPr>
        <w:t xml:space="preserve"> </w:t>
      </w:r>
      <w:r>
        <w:t>prior</w:t>
      </w:r>
      <w:r>
        <w:rPr>
          <w:spacing w:val="-9"/>
        </w:rPr>
        <w:t xml:space="preserve"> </w:t>
      </w:r>
      <w:r>
        <w:t>to</w:t>
      </w:r>
      <w:r>
        <w:rPr>
          <w:spacing w:val="-8"/>
        </w:rPr>
        <w:t xml:space="preserve"> </w:t>
      </w:r>
      <w:r>
        <w:t>mating</w:t>
      </w:r>
      <w:r>
        <w:rPr>
          <w:spacing w:val="-8"/>
        </w:rPr>
        <w:t xml:space="preserve"> </w:t>
      </w:r>
      <w:r>
        <w:t>and</w:t>
      </w:r>
      <w:r>
        <w:rPr>
          <w:spacing w:val="-8"/>
        </w:rPr>
        <w:t xml:space="preserve"> </w:t>
      </w:r>
      <w:r>
        <w:t>during</w:t>
      </w:r>
      <w:r>
        <w:rPr>
          <w:spacing w:val="-9"/>
        </w:rPr>
        <w:t xml:space="preserve"> </w:t>
      </w:r>
      <w:r>
        <w:t>gestation</w:t>
      </w:r>
      <w:r>
        <w:rPr>
          <w:spacing w:val="-8"/>
        </w:rPr>
        <w:t xml:space="preserve"> </w:t>
      </w:r>
      <w:r>
        <w:t>(4</w:t>
      </w:r>
      <w:r>
        <w:rPr>
          <w:spacing w:val="-9"/>
        </w:rPr>
        <w:t xml:space="preserve"> </w:t>
      </w:r>
      <w:r>
        <w:t>full</w:t>
      </w:r>
      <w:r>
        <w:rPr>
          <w:spacing w:val="-8"/>
        </w:rPr>
        <w:t xml:space="preserve"> </w:t>
      </w:r>
      <w:r>
        <w:t>human</w:t>
      </w:r>
      <w:r>
        <w:rPr>
          <w:spacing w:val="-9"/>
        </w:rPr>
        <w:t xml:space="preserve"> </w:t>
      </w:r>
      <w:r>
        <w:t>doses</w:t>
      </w:r>
      <w:r>
        <w:rPr>
          <w:spacing w:val="-8"/>
        </w:rPr>
        <w:t xml:space="preserve"> </w:t>
      </w:r>
      <w:r>
        <w:t>of</w:t>
      </w:r>
      <w:r>
        <w:rPr>
          <w:spacing w:val="-9"/>
        </w:rPr>
        <w:t xml:space="preserve"> </w:t>
      </w:r>
      <w:r>
        <w:t>30</w:t>
      </w:r>
      <w:r>
        <w:rPr>
          <w:spacing w:val="-8"/>
        </w:rPr>
        <w:t xml:space="preserve"> </w:t>
      </w:r>
      <w:proofErr w:type="spellStart"/>
      <w:r>
        <w:t>μg</w:t>
      </w:r>
      <w:proofErr w:type="spellEnd"/>
      <w:r>
        <w:t xml:space="preserve"> each, spanning between pre-mating day 21 and gestation day 20).</w:t>
      </w:r>
      <w:r>
        <w:rPr>
          <w:spacing w:val="40"/>
        </w:rPr>
        <w:t xml:space="preserve"> </w:t>
      </w:r>
      <w:r>
        <w:t xml:space="preserve">SARS CoV-2 </w:t>
      </w:r>
      <w:proofErr w:type="spellStart"/>
      <w:r>
        <w:t>neutralising</w:t>
      </w:r>
      <w:proofErr w:type="spellEnd"/>
      <w:r>
        <w:t xml:space="preserve"> antibodies were present in maternal animals from prior to mating to the end of the study on postnatal day 21 as well as in fetuses and offspring.</w:t>
      </w:r>
      <w:r>
        <w:rPr>
          <w:spacing w:val="40"/>
        </w:rPr>
        <w:t xml:space="preserve"> </w:t>
      </w:r>
      <w:r>
        <w:t>There were no vaccine related effects on female fertility and pregnancy rate.</w:t>
      </w:r>
    </w:p>
    <w:p w14:paraId="0D78B9C2" w14:textId="77777777" w:rsidR="00A2171C" w:rsidRDefault="009F4632" w:rsidP="009F4632">
      <w:pPr>
        <w:pStyle w:val="Heading4"/>
        <w:spacing w:before="240"/>
        <w:jc w:val="left"/>
      </w:pPr>
      <w:r>
        <w:t>Use</w:t>
      </w:r>
      <w:r>
        <w:rPr>
          <w:spacing w:val="-4"/>
        </w:rPr>
        <w:t xml:space="preserve"> </w:t>
      </w:r>
      <w:r>
        <w:t>in pregnancy</w:t>
      </w:r>
      <w:r>
        <w:rPr>
          <w:spacing w:val="-1"/>
        </w:rPr>
        <w:t xml:space="preserve"> </w:t>
      </w:r>
      <w:r>
        <w:t>-</w:t>
      </w:r>
      <w:r>
        <w:rPr>
          <w:spacing w:val="-3"/>
        </w:rPr>
        <w:t xml:space="preserve"> </w:t>
      </w:r>
      <w:r>
        <w:t>Pregnancy</w:t>
      </w:r>
      <w:r>
        <w:rPr>
          <w:spacing w:val="-1"/>
        </w:rPr>
        <w:t xml:space="preserve"> </w:t>
      </w:r>
      <w:r>
        <w:t>Category</w:t>
      </w:r>
      <w:r>
        <w:rPr>
          <w:spacing w:val="-1"/>
        </w:rPr>
        <w:t xml:space="preserve"> </w:t>
      </w:r>
      <w:r>
        <w:rPr>
          <w:spacing w:val="-5"/>
        </w:rPr>
        <w:t>B1</w:t>
      </w:r>
    </w:p>
    <w:p w14:paraId="4770F384" w14:textId="3761A2A3" w:rsidR="00A2171C" w:rsidRDefault="009F4632" w:rsidP="009F4632">
      <w:pPr>
        <w:pStyle w:val="BodyText"/>
        <w:spacing w:before="120"/>
        <w:ind w:right="694"/>
        <w:jc w:val="left"/>
      </w:pPr>
      <w:r>
        <w:t>No</w:t>
      </w:r>
      <w:r>
        <w:rPr>
          <w:spacing w:val="-11"/>
        </w:rPr>
        <w:t xml:space="preserve"> </w:t>
      </w:r>
      <w:r>
        <w:t>data</w:t>
      </w:r>
      <w:r>
        <w:rPr>
          <w:spacing w:val="-11"/>
        </w:rPr>
        <w:t xml:space="preserve"> </w:t>
      </w:r>
      <w:r>
        <w:t>are</w:t>
      </w:r>
      <w:r>
        <w:rPr>
          <w:spacing w:val="-10"/>
        </w:rPr>
        <w:t xml:space="preserve"> </w:t>
      </w:r>
      <w:r>
        <w:t>available</w:t>
      </w:r>
      <w:r>
        <w:rPr>
          <w:spacing w:val="-11"/>
        </w:rPr>
        <w:t xml:space="preserve"> </w:t>
      </w:r>
      <w:r>
        <w:t>yet</w:t>
      </w:r>
      <w:r>
        <w:rPr>
          <w:spacing w:val="-10"/>
        </w:rPr>
        <w:t xml:space="preserve"> </w:t>
      </w:r>
      <w:r>
        <w:t>regarding</w:t>
      </w:r>
      <w:r>
        <w:rPr>
          <w:spacing w:val="-11"/>
        </w:rPr>
        <w:t xml:space="preserve"> </w:t>
      </w:r>
      <w:r>
        <w:t>the</w:t>
      </w:r>
      <w:r>
        <w:rPr>
          <w:spacing w:val="-9"/>
        </w:rPr>
        <w:t xml:space="preserve"> </w:t>
      </w:r>
      <w:r>
        <w:t>use</w:t>
      </w:r>
      <w:r>
        <w:rPr>
          <w:spacing w:val="-11"/>
        </w:rPr>
        <w:t xml:space="preserve"> </w:t>
      </w:r>
      <w:r>
        <w:t>of</w:t>
      </w:r>
      <w:r>
        <w:rPr>
          <w:spacing w:val="-9"/>
        </w:rPr>
        <w:t xml:space="preserve"> </w:t>
      </w:r>
      <w:r>
        <w:t>COMIRNATY</w:t>
      </w:r>
      <w:r>
        <w:rPr>
          <w:spacing w:val="-10"/>
        </w:rPr>
        <w:t xml:space="preserve"> </w:t>
      </w:r>
      <w:r>
        <w:t>Original/Omicron</w:t>
      </w:r>
      <w:r>
        <w:rPr>
          <w:spacing w:val="-9"/>
        </w:rPr>
        <w:t xml:space="preserve"> </w:t>
      </w:r>
      <w:r>
        <w:t>BA.4-5</w:t>
      </w:r>
      <w:r>
        <w:rPr>
          <w:spacing w:val="-11"/>
        </w:rPr>
        <w:t xml:space="preserve"> </w:t>
      </w:r>
      <w:r>
        <w:t>during pregnancy.</w:t>
      </w:r>
      <w:r>
        <w:rPr>
          <w:spacing w:val="-8"/>
        </w:rPr>
        <w:t xml:space="preserve"> </w:t>
      </w:r>
      <w:r>
        <w:t>However,</w:t>
      </w:r>
      <w:r>
        <w:rPr>
          <w:spacing w:val="-11"/>
        </w:rPr>
        <w:t xml:space="preserve"> </w:t>
      </w:r>
      <w:r>
        <w:t>a</w:t>
      </w:r>
      <w:r>
        <w:rPr>
          <w:spacing w:val="-12"/>
        </w:rPr>
        <w:t xml:space="preserve"> </w:t>
      </w:r>
      <w:r>
        <w:t>large</w:t>
      </w:r>
      <w:r>
        <w:rPr>
          <w:spacing w:val="-12"/>
        </w:rPr>
        <w:t xml:space="preserve"> </w:t>
      </w:r>
      <w:r>
        <w:t>amount</w:t>
      </w:r>
      <w:r>
        <w:rPr>
          <w:spacing w:val="-10"/>
        </w:rPr>
        <w:t xml:space="preserve"> </w:t>
      </w:r>
      <w:r>
        <w:t>of</w:t>
      </w:r>
      <w:r>
        <w:rPr>
          <w:spacing w:val="-11"/>
        </w:rPr>
        <w:t xml:space="preserve"> </w:t>
      </w:r>
      <w:r>
        <w:t>information</w:t>
      </w:r>
      <w:r>
        <w:rPr>
          <w:spacing w:val="-11"/>
        </w:rPr>
        <w:t xml:space="preserve"> </w:t>
      </w:r>
      <w:r>
        <w:t>from</w:t>
      </w:r>
      <w:r>
        <w:rPr>
          <w:spacing w:val="-10"/>
        </w:rPr>
        <w:t xml:space="preserve"> </w:t>
      </w:r>
      <w:r>
        <w:t>pregnant</w:t>
      </w:r>
      <w:r>
        <w:rPr>
          <w:spacing w:val="-10"/>
        </w:rPr>
        <w:t xml:space="preserve"> </w:t>
      </w:r>
      <w:r>
        <w:t>women</w:t>
      </w:r>
      <w:r>
        <w:rPr>
          <w:spacing w:val="-8"/>
        </w:rPr>
        <w:t xml:space="preserve"> </w:t>
      </w:r>
      <w:r>
        <w:t>vaccinated</w:t>
      </w:r>
      <w:r>
        <w:rPr>
          <w:spacing w:val="-11"/>
        </w:rPr>
        <w:t xml:space="preserve"> </w:t>
      </w:r>
      <w:r>
        <w:t>with</w:t>
      </w:r>
      <w:r>
        <w:rPr>
          <w:spacing w:val="-10"/>
        </w:rPr>
        <w:t xml:space="preserve"> </w:t>
      </w:r>
      <w:r>
        <w:t>the initially approved</w:t>
      </w:r>
      <w:r>
        <w:rPr>
          <w:spacing w:val="1"/>
        </w:rPr>
        <w:t xml:space="preserve"> </w:t>
      </w:r>
      <w:r>
        <w:t>COMIRNATY</w:t>
      </w:r>
      <w:r>
        <w:rPr>
          <w:spacing w:val="3"/>
        </w:rPr>
        <w:t xml:space="preserve"> </w:t>
      </w:r>
      <w:r>
        <w:t>(tozinameran) vaccine during</w:t>
      </w:r>
      <w:r>
        <w:rPr>
          <w:spacing w:val="1"/>
        </w:rPr>
        <w:t xml:space="preserve"> </w:t>
      </w:r>
      <w:r>
        <w:t>the</w:t>
      </w:r>
      <w:r>
        <w:rPr>
          <w:spacing w:val="-1"/>
        </w:rPr>
        <w:t xml:space="preserve"> </w:t>
      </w:r>
      <w:r>
        <w:t>second</w:t>
      </w:r>
      <w:r>
        <w:rPr>
          <w:spacing w:val="3"/>
        </w:rPr>
        <w:t xml:space="preserve"> </w:t>
      </w:r>
      <w:r>
        <w:t>and</w:t>
      </w:r>
      <w:r>
        <w:rPr>
          <w:spacing w:val="1"/>
        </w:rPr>
        <w:t xml:space="preserve"> </w:t>
      </w:r>
      <w:r>
        <w:t xml:space="preserve">third </w:t>
      </w:r>
      <w:r>
        <w:rPr>
          <w:spacing w:val="-2"/>
        </w:rPr>
        <w:t xml:space="preserve">trimester </w:t>
      </w:r>
      <w:bookmarkStart w:id="37" w:name="Use_in_lactation"/>
      <w:bookmarkStart w:id="38" w:name="4.7_Effects_on_ability_to_drive_and_use_"/>
      <w:bookmarkStart w:id="39" w:name="4.8_Adverse_effects_(undesirable_effects"/>
      <w:bookmarkStart w:id="40" w:name="Summary_of_safety_profile"/>
      <w:bookmarkStart w:id="41" w:name="COMIRNATY_Original/Omicron_BA.4-5_(tozin"/>
      <w:bookmarkStart w:id="42" w:name="Participants_12_years_of_age_and_older_–"/>
      <w:bookmarkEnd w:id="37"/>
      <w:bookmarkEnd w:id="38"/>
      <w:bookmarkEnd w:id="39"/>
      <w:bookmarkEnd w:id="40"/>
      <w:bookmarkEnd w:id="41"/>
      <w:bookmarkEnd w:id="42"/>
      <w:r>
        <w:t>have</w:t>
      </w:r>
      <w:r>
        <w:rPr>
          <w:spacing w:val="-4"/>
        </w:rPr>
        <w:t xml:space="preserve"> </w:t>
      </w:r>
      <w:r>
        <w:t>not</w:t>
      </w:r>
      <w:r>
        <w:rPr>
          <w:spacing w:val="-3"/>
        </w:rPr>
        <w:t xml:space="preserve"> </w:t>
      </w:r>
      <w:r>
        <w:t>shown</w:t>
      </w:r>
      <w:r>
        <w:rPr>
          <w:spacing w:val="-3"/>
        </w:rPr>
        <w:t xml:space="preserve"> </w:t>
      </w:r>
      <w:r>
        <w:t>negative</w:t>
      </w:r>
      <w:r>
        <w:rPr>
          <w:spacing w:val="-2"/>
        </w:rPr>
        <w:t xml:space="preserve"> </w:t>
      </w:r>
      <w:r>
        <w:t>effects</w:t>
      </w:r>
      <w:r>
        <w:rPr>
          <w:spacing w:val="-3"/>
        </w:rPr>
        <w:t xml:space="preserve"> </w:t>
      </w:r>
      <w:r>
        <w:t>on</w:t>
      </w:r>
      <w:r>
        <w:rPr>
          <w:spacing w:val="-3"/>
        </w:rPr>
        <w:t xml:space="preserve"> </w:t>
      </w:r>
      <w:r>
        <w:t>the</w:t>
      </w:r>
      <w:r>
        <w:rPr>
          <w:spacing w:val="-3"/>
        </w:rPr>
        <w:t xml:space="preserve"> </w:t>
      </w:r>
      <w:r>
        <w:t>pregnancy</w:t>
      </w:r>
      <w:r>
        <w:rPr>
          <w:spacing w:val="-1"/>
        </w:rPr>
        <w:t xml:space="preserve"> </w:t>
      </w:r>
      <w:r>
        <w:t>or</w:t>
      </w:r>
      <w:r>
        <w:rPr>
          <w:spacing w:val="-3"/>
        </w:rPr>
        <w:t xml:space="preserve"> </w:t>
      </w:r>
      <w:r>
        <w:t>the</w:t>
      </w:r>
      <w:r>
        <w:rPr>
          <w:spacing w:val="-5"/>
        </w:rPr>
        <w:t xml:space="preserve"> </w:t>
      </w:r>
      <w:r>
        <w:t>newborn</w:t>
      </w:r>
      <w:r>
        <w:rPr>
          <w:spacing w:val="-3"/>
        </w:rPr>
        <w:t xml:space="preserve"> </w:t>
      </w:r>
      <w:r>
        <w:t>baby.</w:t>
      </w:r>
      <w:r>
        <w:rPr>
          <w:spacing w:val="-3"/>
        </w:rPr>
        <w:t xml:space="preserve"> </w:t>
      </w:r>
      <w:r>
        <w:t>While</w:t>
      </w:r>
      <w:r>
        <w:rPr>
          <w:spacing w:val="-4"/>
        </w:rPr>
        <w:t xml:space="preserve"> </w:t>
      </w:r>
      <w:r>
        <w:t>information</w:t>
      </w:r>
      <w:r>
        <w:rPr>
          <w:spacing w:val="-3"/>
        </w:rPr>
        <w:t xml:space="preserve"> </w:t>
      </w:r>
      <w:r>
        <w:t xml:space="preserve">on </w:t>
      </w:r>
      <w:r>
        <w:lastRenderedPageBreak/>
        <w:t>effects</w:t>
      </w:r>
      <w:r>
        <w:rPr>
          <w:spacing w:val="-9"/>
        </w:rPr>
        <w:t xml:space="preserve"> </w:t>
      </w:r>
      <w:r>
        <w:t>on</w:t>
      </w:r>
      <w:r>
        <w:rPr>
          <w:spacing w:val="-10"/>
        </w:rPr>
        <w:t xml:space="preserve"> </w:t>
      </w:r>
      <w:r>
        <w:t>pregnancy</w:t>
      </w:r>
      <w:r>
        <w:rPr>
          <w:spacing w:val="-10"/>
        </w:rPr>
        <w:t xml:space="preserve"> </w:t>
      </w:r>
      <w:r>
        <w:t>or</w:t>
      </w:r>
      <w:r>
        <w:rPr>
          <w:spacing w:val="-10"/>
        </w:rPr>
        <w:t xml:space="preserve"> </w:t>
      </w:r>
      <w:r>
        <w:t>the</w:t>
      </w:r>
      <w:r>
        <w:rPr>
          <w:spacing w:val="-11"/>
        </w:rPr>
        <w:t xml:space="preserve"> </w:t>
      </w:r>
      <w:r>
        <w:t>newborn</w:t>
      </w:r>
      <w:r>
        <w:rPr>
          <w:spacing w:val="-8"/>
        </w:rPr>
        <w:t xml:space="preserve"> </w:t>
      </w:r>
      <w:r>
        <w:t>baby</w:t>
      </w:r>
      <w:r>
        <w:rPr>
          <w:spacing w:val="-10"/>
        </w:rPr>
        <w:t xml:space="preserve"> </w:t>
      </w:r>
      <w:r>
        <w:t>after</w:t>
      </w:r>
      <w:r>
        <w:rPr>
          <w:spacing w:val="-10"/>
        </w:rPr>
        <w:t xml:space="preserve"> </w:t>
      </w:r>
      <w:r>
        <w:t>vaccination</w:t>
      </w:r>
      <w:r>
        <w:rPr>
          <w:spacing w:val="-9"/>
        </w:rPr>
        <w:t xml:space="preserve"> </w:t>
      </w:r>
      <w:r>
        <w:t>during</w:t>
      </w:r>
      <w:r>
        <w:rPr>
          <w:spacing w:val="-10"/>
        </w:rPr>
        <w:t xml:space="preserve"> </w:t>
      </w:r>
      <w:r>
        <w:t>the</w:t>
      </w:r>
      <w:r>
        <w:rPr>
          <w:spacing w:val="-8"/>
        </w:rPr>
        <w:t xml:space="preserve"> </w:t>
      </w:r>
      <w:r>
        <w:t>first</w:t>
      </w:r>
      <w:r>
        <w:rPr>
          <w:spacing w:val="-9"/>
        </w:rPr>
        <w:t xml:space="preserve"> </w:t>
      </w:r>
      <w:r>
        <w:t>trimester</w:t>
      </w:r>
      <w:r>
        <w:rPr>
          <w:spacing w:val="-11"/>
        </w:rPr>
        <w:t xml:space="preserve"> </w:t>
      </w:r>
      <w:r>
        <w:t>is</w:t>
      </w:r>
      <w:r>
        <w:rPr>
          <w:spacing w:val="-9"/>
        </w:rPr>
        <w:t xml:space="preserve"> </w:t>
      </w:r>
      <w:r>
        <w:t>limited, no change to the risk for miscarriage has been seen.</w:t>
      </w:r>
    </w:p>
    <w:p w14:paraId="533AEA5D" w14:textId="77777777" w:rsidR="00A2171C" w:rsidRDefault="009F4632" w:rsidP="009F4632">
      <w:pPr>
        <w:pStyle w:val="BodyText"/>
        <w:spacing w:before="241"/>
        <w:ind w:right="698"/>
        <w:jc w:val="left"/>
      </w:pPr>
      <w:r>
        <w:t xml:space="preserve">Animal studies do not indicate direct or indirect harmful effects with respect to pregnancy, embryo/fetal development, </w:t>
      </w:r>
      <w:proofErr w:type="gramStart"/>
      <w:r>
        <w:t>parturition</w:t>
      </w:r>
      <w:proofErr w:type="gramEnd"/>
      <w:r>
        <w:t xml:space="preserve"> or post-natal development (see Section 4.6 Fertility, pregnancy and lactation, Effects on fertility).</w:t>
      </w:r>
      <w:r>
        <w:rPr>
          <w:spacing w:val="40"/>
        </w:rPr>
        <w:t xml:space="preserve"> </w:t>
      </w:r>
      <w:r>
        <w:t>Administration of COMIRNATY Original/Omicron</w:t>
      </w:r>
      <w:r>
        <w:rPr>
          <w:spacing w:val="-4"/>
        </w:rPr>
        <w:t xml:space="preserve"> </w:t>
      </w:r>
      <w:r>
        <w:t>BA.4-5</w:t>
      </w:r>
      <w:r>
        <w:rPr>
          <w:spacing w:val="-4"/>
        </w:rPr>
        <w:t xml:space="preserve"> </w:t>
      </w:r>
      <w:r>
        <w:t>in</w:t>
      </w:r>
      <w:r>
        <w:rPr>
          <w:spacing w:val="-4"/>
        </w:rPr>
        <w:t xml:space="preserve"> </w:t>
      </w:r>
      <w:r>
        <w:t>pregnancy</w:t>
      </w:r>
      <w:r>
        <w:rPr>
          <w:spacing w:val="-2"/>
        </w:rPr>
        <w:t xml:space="preserve"> </w:t>
      </w:r>
      <w:r>
        <w:t>should</w:t>
      </w:r>
      <w:r>
        <w:rPr>
          <w:spacing w:val="-4"/>
        </w:rPr>
        <w:t xml:space="preserve"> </w:t>
      </w:r>
      <w:r>
        <w:t>only</w:t>
      </w:r>
      <w:r>
        <w:rPr>
          <w:spacing w:val="-4"/>
        </w:rPr>
        <w:t xml:space="preserve"> </w:t>
      </w:r>
      <w:r>
        <w:t>be</w:t>
      </w:r>
      <w:r>
        <w:rPr>
          <w:spacing w:val="-4"/>
        </w:rPr>
        <w:t xml:space="preserve"> </w:t>
      </w:r>
      <w:r>
        <w:t>considered</w:t>
      </w:r>
      <w:r>
        <w:rPr>
          <w:spacing w:val="-4"/>
        </w:rPr>
        <w:t xml:space="preserve"> </w:t>
      </w:r>
      <w:r>
        <w:t>when</w:t>
      </w:r>
      <w:r>
        <w:rPr>
          <w:spacing w:val="-4"/>
        </w:rPr>
        <w:t xml:space="preserve"> </w:t>
      </w:r>
      <w:r>
        <w:t>the</w:t>
      </w:r>
      <w:r>
        <w:rPr>
          <w:spacing w:val="-4"/>
        </w:rPr>
        <w:t xml:space="preserve"> </w:t>
      </w:r>
      <w:r>
        <w:t>potential</w:t>
      </w:r>
      <w:r>
        <w:rPr>
          <w:spacing w:val="-4"/>
        </w:rPr>
        <w:t xml:space="preserve"> </w:t>
      </w:r>
      <w:r>
        <w:t>benefits outweigh any potential risks for the mother and fetus.</w:t>
      </w:r>
    </w:p>
    <w:p w14:paraId="163DE2B4" w14:textId="77777777" w:rsidR="00A2171C" w:rsidRDefault="009F4632" w:rsidP="009F4632">
      <w:pPr>
        <w:pStyle w:val="Heading4"/>
        <w:spacing w:before="240"/>
        <w:jc w:val="left"/>
      </w:pPr>
      <w:r>
        <w:t>Use</w:t>
      </w:r>
      <w:r>
        <w:rPr>
          <w:spacing w:val="-4"/>
        </w:rPr>
        <w:t xml:space="preserve"> </w:t>
      </w:r>
      <w:r>
        <w:t>in</w:t>
      </w:r>
      <w:r>
        <w:rPr>
          <w:spacing w:val="1"/>
        </w:rPr>
        <w:t xml:space="preserve"> </w:t>
      </w:r>
      <w:proofErr w:type="gramStart"/>
      <w:r>
        <w:rPr>
          <w:spacing w:val="-2"/>
        </w:rPr>
        <w:t>lactation</w:t>
      </w:r>
      <w:proofErr w:type="gramEnd"/>
    </w:p>
    <w:p w14:paraId="5F2EE2F7" w14:textId="77777777" w:rsidR="00A2171C" w:rsidRDefault="009F4632" w:rsidP="009F4632">
      <w:pPr>
        <w:pStyle w:val="BodyText"/>
        <w:spacing w:before="120"/>
        <w:ind w:right="696"/>
        <w:jc w:val="left"/>
      </w:pPr>
      <w:r>
        <w:t>No</w:t>
      </w:r>
      <w:r>
        <w:rPr>
          <w:spacing w:val="-11"/>
        </w:rPr>
        <w:t xml:space="preserve"> </w:t>
      </w:r>
      <w:r>
        <w:t>data</w:t>
      </w:r>
      <w:r>
        <w:rPr>
          <w:spacing w:val="-11"/>
        </w:rPr>
        <w:t xml:space="preserve"> </w:t>
      </w:r>
      <w:r>
        <w:t>are</w:t>
      </w:r>
      <w:r>
        <w:rPr>
          <w:spacing w:val="-10"/>
        </w:rPr>
        <w:t xml:space="preserve"> </w:t>
      </w:r>
      <w:r>
        <w:t>available</w:t>
      </w:r>
      <w:r>
        <w:rPr>
          <w:spacing w:val="-11"/>
        </w:rPr>
        <w:t xml:space="preserve"> </w:t>
      </w:r>
      <w:r>
        <w:t>yet</w:t>
      </w:r>
      <w:r>
        <w:rPr>
          <w:spacing w:val="-10"/>
        </w:rPr>
        <w:t xml:space="preserve"> </w:t>
      </w:r>
      <w:r>
        <w:t>regarding</w:t>
      </w:r>
      <w:r>
        <w:rPr>
          <w:spacing w:val="-11"/>
        </w:rPr>
        <w:t xml:space="preserve"> </w:t>
      </w:r>
      <w:r>
        <w:t>the</w:t>
      </w:r>
      <w:r>
        <w:rPr>
          <w:spacing w:val="-9"/>
        </w:rPr>
        <w:t xml:space="preserve"> </w:t>
      </w:r>
      <w:r>
        <w:t>use</w:t>
      </w:r>
      <w:r>
        <w:rPr>
          <w:spacing w:val="-11"/>
        </w:rPr>
        <w:t xml:space="preserve"> </w:t>
      </w:r>
      <w:r>
        <w:t>of</w:t>
      </w:r>
      <w:r>
        <w:rPr>
          <w:spacing w:val="-9"/>
        </w:rPr>
        <w:t xml:space="preserve"> </w:t>
      </w:r>
      <w:r>
        <w:t>COMIRNATY</w:t>
      </w:r>
      <w:r>
        <w:rPr>
          <w:spacing w:val="-10"/>
        </w:rPr>
        <w:t xml:space="preserve"> </w:t>
      </w:r>
      <w:r>
        <w:t>Original/Omicron</w:t>
      </w:r>
      <w:r>
        <w:rPr>
          <w:spacing w:val="-9"/>
        </w:rPr>
        <w:t xml:space="preserve"> </w:t>
      </w:r>
      <w:r>
        <w:t>BA.4-5</w:t>
      </w:r>
      <w:r>
        <w:rPr>
          <w:spacing w:val="-11"/>
        </w:rPr>
        <w:t xml:space="preserve"> </w:t>
      </w:r>
      <w:r>
        <w:t>during breast-feeding. COMIRNATY Original/Omicron BA.4-5 can be used while breast-feeding, when the potential benefits outweigh any potential risks for the mother and baby.</w:t>
      </w:r>
    </w:p>
    <w:p w14:paraId="24C5F3D3" w14:textId="77777777" w:rsidR="00A2171C" w:rsidRDefault="009F4632" w:rsidP="009F4632">
      <w:pPr>
        <w:pStyle w:val="BodyText"/>
        <w:ind w:right="695"/>
        <w:jc w:val="left"/>
      </w:pPr>
      <w:r>
        <w:t>It is unknown whether tozinameran is excreted in human milk.</w:t>
      </w:r>
      <w:r>
        <w:rPr>
          <w:spacing w:val="40"/>
        </w:rPr>
        <w:t xml:space="preserve"> </w:t>
      </w:r>
      <w:r>
        <w:t>A combined fertility and developmental toxicity study in rats did not show harmful effects on offspring development before weaning (see Section 4.6 Fertility, pregnancy and lactation, Effects on fertility).</w:t>
      </w:r>
    </w:p>
    <w:p w14:paraId="5927B42D" w14:textId="77777777" w:rsidR="00A2171C" w:rsidRDefault="00A2171C" w:rsidP="009F4632">
      <w:pPr>
        <w:pStyle w:val="BodyText"/>
        <w:spacing w:before="85"/>
        <w:ind w:left="0"/>
        <w:jc w:val="left"/>
      </w:pPr>
    </w:p>
    <w:p w14:paraId="633809F9" w14:textId="77777777" w:rsidR="00A2171C" w:rsidRDefault="009F4632" w:rsidP="009F4632">
      <w:pPr>
        <w:pStyle w:val="Heading2"/>
        <w:numPr>
          <w:ilvl w:val="1"/>
          <w:numId w:val="24"/>
        </w:numPr>
        <w:tabs>
          <w:tab w:val="left" w:pos="1126"/>
        </w:tabs>
        <w:ind w:left="1126" w:hanging="426"/>
      </w:pPr>
      <w:r>
        <w:t>Effects</w:t>
      </w:r>
      <w:r>
        <w:rPr>
          <w:spacing w:val="-1"/>
        </w:rPr>
        <w:t xml:space="preserve"> </w:t>
      </w:r>
      <w:r>
        <w:t>on</w:t>
      </w:r>
      <w:r>
        <w:rPr>
          <w:spacing w:val="-4"/>
        </w:rPr>
        <w:t xml:space="preserve"> </w:t>
      </w:r>
      <w:r>
        <w:t>ability</w:t>
      </w:r>
      <w:r>
        <w:rPr>
          <w:spacing w:val="-3"/>
        </w:rPr>
        <w:t xml:space="preserve"> </w:t>
      </w:r>
      <w:r>
        <w:t>to</w:t>
      </w:r>
      <w:r>
        <w:rPr>
          <w:spacing w:val="-4"/>
        </w:rPr>
        <w:t xml:space="preserve"> </w:t>
      </w:r>
      <w:r>
        <w:t>drive</w:t>
      </w:r>
      <w:r>
        <w:rPr>
          <w:spacing w:val="-2"/>
        </w:rPr>
        <w:t xml:space="preserve"> </w:t>
      </w:r>
      <w:r>
        <w:t>and</w:t>
      </w:r>
      <w:r>
        <w:rPr>
          <w:spacing w:val="-3"/>
        </w:rPr>
        <w:t xml:space="preserve"> </w:t>
      </w:r>
      <w:r>
        <w:t>use</w:t>
      </w:r>
      <w:r>
        <w:rPr>
          <w:spacing w:val="-2"/>
        </w:rPr>
        <w:t xml:space="preserve"> </w:t>
      </w:r>
      <w:proofErr w:type="gramStart"/>
      <w:r>
        <w:rPr>
          <w:spacing w:val="-2"/>
        </w:rPr>
        <w:t>machines</w:t>
      </w:r>
      <w:proofErr w:type="gramEnd"/>
    </w:p>
    <w:p w14:paraId="77E3774F" w14:textId="77777777" w:rsidR="00A2171C" w:rsidRDefault="009F4632" w:rsidP="009F4632">
      <w:pPr>
        <w:pStyle w:val="BodyText"/>
        <w:spacing w:before="239"/>
        <w:ind w:right="696"/>
        <w:jc w:val="left"/>
      </w:pPr>
      <w:r>
        <w:t>COMIRNATY</w:t>
      </w:r>
      <w:r>
        <w:rPr>
          <w:spacing w:val="-15"/>
        </w:rPr>
        <w:t xml:space="preserve"> </w:t>
      </w:r>
      <w:r>
        <w:t>Original/Omicron</w:t>
      </w:r>
      <w:r>
        <w:rPr>
          <w:spacing w:val="-14"/>
        </w:rPr>
        <w:t xml:space="preserve"> </w:t>
      </w:r>
      <w:r>
        <w:t>BA.4-5</w:t>
      </w:r>
      <w:r>
        <w:rPr>
          <w:spacing w:val="-15"/>
        </w:rPr>
        <w:t xml:space="preserve"> </w:t>
      </w:r>
      <w:r>
        <w:t>has</w:t>
      </w:r>
      <w:r>
        <w:rPr>
          <w:spacing w:val="-15"/>
        </w:rPr>
        <w:t xml:space="preserve"> </w:t>
      </w:r>
      <w:r>
        <w:t>no,</w:t>
      </w:r>
      <w:r>
        <w:rPr>
          <w:spacing w:val="-13"/>
        </w:rPr>
        <w:t xml:space="preserve"> </w:t>
      </w:r>
      <w:r>
        <w:t>or</w:t>
      </w:r>
      <w:r>
        <w:rPr>
          <w:spacing w:val="-15"/>
        </w:rPr>
        <w:t xml:space="preserve"> </w:t>
      </w:r>
      <w:r>
        <w:t>negligible,</w:t>
      </w:r>
      <w:r>
        <w:rPr>
          <w:spacing w:val="-15"/>
        </w:rPr>
        <w:t xml:space="preserve"> </w:t>
      </w:r>
      <w:r>
        <w:t>influence</w:t>
      </w:r>
      <w:r>
        <w:rPr>
          <w:spacing w:val="-15"/>
        </w:rPr>
        <w:t xml:space="preserve"> </w:t>
      </w:r>
      <w:r>
        <w:t>on</w:t>
      </w:r>
      <w:r>
        <w:rPr>
          <w:spacing w:val="-15"/>
        </w:rPr>
        <w:t xml:space="preserve"> </w:t>
      </w:r>
      <w:r>
        <w:t>the</w:t>
      </w:r>
      <w:r>
        <w:rPr>
          <w:spacing w:val="-15"/>
        </w:rPr>
        <w:t xml:space="preserve"> </w:t>
      </w:r>
      <w:r>
        <w:t>ability</w:t>
      </w:r>
      <w:r>
        <w:rPr>
          <w:spacing w:val="-15"/>
        </w:rPr>
        <w:t xml:space="preserve"> </w:t>
      </w:r>
      <w:r>
        <w:t>to</w:t>
      </w:r>
      <w:r>
        <w:rPr>
          <w:spacing w:val="-15"/>
        </w:rPr>
        <w:t xml:space="preserve"> </w:t>
      </w:r>
      <w:r>
        <w:t>drive and</w:t>
      </w:r>
      <w:r>
        <w:rPr>
          <w:spacing w:val="-6"/>
        </w:rPr>
        <w:t xml:space="preserve"> </w:t>
      </w:r>
      <w:r>
        <w:t>use</w:t>
      </w:r>
      <w:r>
        <w:rPr>
          <w:spacing w:val="-7"/>
        </w:rPr>
        <w:t xml:space="preserve"> </w:t>
      </w:r>
      <w:r>
        <w:t>machines.</w:t>
      </w:r>
      <w:r>
        <w:rPr>
          <w:spacing w:val="40"/>
        </w:rPr>
        <w:t xml:space="preserve"> </w:t>
      </w:r>
      <w:r>
        <w:t>However,</w:t>
      </w:r>
      <w:r>
        <w:rPr>
          <w:spacing w:val="-7"/>
        </w:rPr>
        <w:t xml:space="preserve"> </w:t>
      </w:r>
      <w:r>
        <w:t>some</w:t>
      </w:r>
      <w:r>
        <w:rPr>
          <w:spacing w:val="-6"/>
        </w:rPr>
        <w:t xml:space="preserve"> </w:t>
      </w:r>
      <w:r>
        <w:t>of</w:t>
      </w:r>
      <w:r>
        <w:rPr>
          <w:spacing w:val="-7"/>
        </w:rPr>
        <w:t xml:space="preserve"> </w:t>
      </w:r>
      <w:r>
        <w:t>the</w:t>
      </w:r>
      <w:r>
        <w:rPr>
          <w:spacing w:val="-6"/>
        </w:rPr>
        <w:t xml:space="preserve"> </w:t>
      </w:r>
      <w:r>
        <w:t>effects</w:t>
      </w:r>
      <w:r>
        <w:rPr>
          <w:spacing w:val="-5"/>
        </w:rPr>
        <w:t xml:space="preserve"> </w:t>
      </w:r>
      <w:r>
        <w:t>mentioned</w:t>
      </w:r>
      <w:r>
        <w:rPr>
          <w:spacing w:val="-6"/>
        </w:rPr>
        <w:t xml:space="preserve"> </w:t>
      </w:r>
      <w:r>
        <w:t>under</w:t>
      </w:r>
      <w:r>
        <w:rPr>
          <w:spacing w:val="-5"/>
        </w:rPr>
        <w:t xml:space="preserve"> </w:t>
      </w:r>
      <w:r>
        <w:t>Section</w:t>
      </w:r>
      <w:r>
        <w:rPr>
          <w:spacing w:val="-6"/>
        </w:rPr>
        <w:t xml:space="preserve"> </w:t>
      </w:r>
      <w:r>
        <w:t>4.8</w:t>
      </w:r>
      <w:r>
        <w:rPr>
          <w:spacing w:val="-5"/>
        </w:rPr>
        <w:t xml:space="preserve"> </w:t>
      </w:r>
      <w:r>
        <w:t>Adverse</w:t>
      </w:r>
      <w:r>
        <w:rPr>
          <w:spacing w:val="-7"/>
        </w:rPr>
        <w:t xml:space="preserve"> </w:t>
      </w:r>
      <w:r>
        <w:t>effects (undesirable effects) may temporarily affect the ability to drive or use machines.</w:t>
      </w:r>
    </w:p>
    <w:p w14:paraId="6C651A71" w14:textId="77777777" w:rsidR="00A2171C" w:rsidRDefault="00A2171C" w:rsidP="009F4632">
      <w:pPr>
        <w:pStyle w:val="BodyText"/>
        <w:spacing w:before="85"/>
        <w:ind w:left="0"/>
        <w:jc w:val="left"/>
      </w:pPr>
    </w:p>
    <w:p w14:paraId="7DB44DEB" w14:textId="77777777" w:rsidR="00A2171C" w:rsidRDefault="009F4632" w:rsidP="009F4632">
      <w:pPr>
        <w:pStyle w:val="Heading2"/>
        <w:numPr>
          <w:ilvl w:val="1"/>
          <w:numId w:val="24"/>
        </w:numPr>
        <w:tabs>
          <w:tab w:val="left" w:pos="1126"/>
        </w:tabs>
        <w:spacing w:before="1"/>
        <w:ind w:left="1126" w:hanging="426"/>
      </w:pPr>
      <w:r>
        <w:t>Adverse</w:t>
      </w:r>
      <w:r>
        <w:rPr>
          <w:spacing w:val="-8"/>
        </w:rPr>
        <w:t xml:space="preserve"> </w:t>
      </w:r>
      <w:r>
        <w:t>effects</w:t>
      </w:r>
      <w:r>
        <w:rPr>
          <w:spacing w:val="-8"/>
        </w:rPr>
        <w:t xml:space="preserve"> </w:t>
      </w:r>
      <w:r>
        <w:t>(undesirable</w:t>
      </w:r>
      <w:r>
        <w:rPr>
          <w:spacing w:val="-7"/>
        </w:rPr>
        <w:t xml:space="preserve"> </w:t>
      </w:r>
      <w:r>
        <w:rPr>
          <w:spacing w:val="-2"/>
        </w:rPr>
        <w:t>effects)</w:t>
      </w:r>
    </w:p>
    <w:p w14:paraId="091E2DBB" w14:textId="77777777" w:rsidR="00A2171C" w:rsidRDefault="009F4632" w:rsidP="009F4632">
      <w:pPr>
        <w:spacing w:before="238"/>
        <w:ind w:left="700"/>
        <w:rPr>
          <w:b/>
          <w:sz w:val="24"/>
        </w:rPr>
      </w:pPr>
      <w:r>
        <w:rPr>
          <w:b/>
          <w:sz w:val="24"/>
        </w:rPr>
        <w:t>Summary</w:t>
      </w:r>
      <w:r>
        <w:rPr>
          <w:b/>
          <w:spacing w:val="-2"/>
          <w:sz w:val="24"/>
        </w:rPr>
        <w:t xml:space="preserve"> </w:t>
      </w:r>
      <w:r>
        <w:rPr>
          <w:b/>
          <w:sz w:val="24"/>
        </w:rPr>
        <w:t>of</w:t>
      </w:r>
      <w:r>
        <w:rPr>
          <w:b/>
          <w:spacing w:val="-1"/>
          <w:sz w:val="24"/>
        </w:rPr>
        <w:t xml:space="preserve"> </w:t>
      </w:r>
      <w:r>
        <w:rPr>
          <w:b/>
          <w:sz w:val="24"/>
        </w:rPr>
        <w:t>safety</w:t>
      </w:r>
      <w:r>
        <w:rPr>
          <w:b/>
          <w:spacing w:val="-1"/>
          <w:sz w:val="24"/>
        </w:rPr>
        <w:t xml:space="preserve"> </w:t>
      </w:r>
      <w:r>
        <w:rPr>
          <w:b/>
          <w:spacing w:val="-2"/>
          <w:sz w:val="24"/>
        </w:rPr>
        <w:t>profile</w:t>
      </w:r>
    </w:p>
    <w:p w14:paraId="65CD0E10" w14:textId="77777777" w:rsidR="00A2171C" w:rsidRDefault="009F4632" w:rsidP="009F4632">
      <w:pPr>
        <w:spacing w:before="240"/>
        <w:ind w:left="700"/>
        <w:rPr>
          <w:b/>
          <w:sz w:val="24"/>
        </w:rPr>
      </w:pPr>
      <w:r>
        <w:rPr>
          <w:b/>
          <w:sz w:val="24"/>
        </w:rPr>
        <w:t>COMIRNATY</w:t>
      </w:r>
      <w:r>
        <w:rPr>
          <w:b/>
          <w:spacing w:val="-5"/>
          <w:sz w:val="24"/>
        </w:rPr>
        <w:t xml:space="preserve"> </w:t>
      </w:r>
      <w:r>
        <w:rPr>
          <w:b/>
          <w:sz w:val="24"/>
        </w:rPr>
        <w:t>Original/Omicron BA.4-5</w:t>
      </w:r>
      <w:r>
        <w:rPr>
          <w:b/>
          <w:spacing w:val="-1"/>
          <w:sz w:val="24"/>
        </w:rPr>
        <w:t xml:space="preserve"> </w:t>
      </w:r>
      <w:r>
        <w:rPr>
          <w:b/>
          <w:spacing w:val="-2"/>
          <w:sz w:val="24"/>
        </w:rPr>
        <w:t>(tozinameran/</w:t>
      </w:r>
      <w:proofErr w:type="spellStart"/>
      <w:r>
        <w:rPr>
          <w:b/>
          <w:spacing w:val="-2"/>
          <w:sz w:val="24"/>
        </w:rPr>
        <w:t>famtozinameran</w:t>
      </w:r>
      <w:proofErr w:type="spellEnd"/>
      <w:r>
        <w:rPr>
          <w:b/>
          <w:spacing w:val="-2"/>
          <w:sz w:val="24"/>
        </w:rPr>
        <w:t>)</w:t>
      </w:r>
    </w:p>
    <w:p w14:paraId="06A15F52" w14:textId="77777777" w:rsidR="00A2171C" w:rsidRDefault="009F4632" w:rsidP="009F4632">
      <w:pPr>
        <w:pStyle w:val="Heading3"/>
        <w:spacing w:before="111"/>
        <w:jc w:val="left"/>
      </w:pPr>
      <w:r>
        <w:t>Participants</w:t>
      </w:r>
      <w:r>
        <w:rPr>
          <w:spacing w:val="-8"/>
        </w:rPr>
        <w:t xml:space="preserve"> </w:t>
      </w:r>
      <w:r>
        <w:t>12</w:t>
      </w:r>
      <w:r>
        <w:rPr>
          <w:spacing w:val="-7"/>
        </w:rPr>
        <w:t xml:space="preserve"> </w:t>
      </w:r>
      <w:r>
        <w:t>years</w:t>
      </w:r>
      <w:r>
        <w:rPr>
          <w:spacing w:val="-8"/>
        </w:rPr>
        <w:t xml:space="preserve"> </w:t>
      </w:r>
      <w:r>
        <w:t>of</w:t>
      </w:r>
      <w:r>
        <w:rPr>
          <w:spacing w:val="-6"/>
        </w:rPr>
        <w:t xml:space="preserve"> </w:t>
      </w:r>
      <w:r>
        <w:t>age</w:t>
      </w:r>
      <w:r>
        <w:rPr>
          <w:spacing w:val="-8"/>
        </w:rPr>
        <w:t xml:space="preserve"> </w:t>
      </w:r>
      <w:r>
        <w:t>and</w:t>
      </w:r>
      <w:r>
        <w:rPr>
          <w:spacing w:val="-7"/>
        </w:rPr>
        <w:t xml:space="preserve"> </w:t>
      </w:r>
      <w:r>
        <w:t>older</w:t>
      </w:r>
      <w:r>
        <w:rPr>
          <w:spacing w:val="-6"/>
        </w:rPr>
        <w:t xml:space="preserve"> </w:t>
      </w:r>
      <w:r>
        <w:t>–</w:t>
      </w:r>
      <w:r>
        <w:rPr>
          <w:spacing w:val="-8"/>
        </w:rPr>
        <w:t xml:space="preserve"> </w:t>
      </w:r>
      <w:r>
        <w:t>after</w:t>
      </w:r>
      <w:r>
        <w:rPr>
          <w:spacing w:val="-8"/>
        </w:rPr>
        <w:t xml:space="preserve"> </w:t>
      </w:r>
      <w:r>
        <w:t>bivalent</w:t>
      </w:r>
      <w:r>
        <w:rPr>
          <w:spacing w:val="-8"/>
        </w:rPr>
        <w:t xml:space="preserve"> </w:t>
      </w:r>
      <w:r>
        <w:t>Omicron</w:t>
      </w:r>
      <w:r>
        <w:rPr>
          <w:spacing w:val="-5"/>
        </w:rPr>
        <w:t xml:space="preserve"> </w:t>
      </w:r>
      <w:r>
        <w:t>BA.4-5</w:t>
      </w:r>
      <w:r>
        <w:rPr>
          <w:spacing w:val="-8"/>
        </w:rPr>
        <w:t xml:space="preserve"> </w:t>
      </w:r>
      <w:r>
        <w:t>booster</w:t>
      </w:r>
      <w:r>
        <w:rPr>
          <w:spacing w:val="-8"/>
        </w:rPr>
        <w:t xml:space="preserve"> </w:t>
      </w:r>
      <w:r>
        <w:rPr>
          <w:spacing w:val="-4"/>
        </w:rPr>
        <w:t>dose</w:t>
      </w:r>
    </w:p>
    <w:p w14:paraId="77D288A7" w14:textId="77777777" w:rsidR="00A2171C" w:rsidRDefault="009F4632" w:rsidP="009F4632">
      <w:pPr>
        <w:pStyle w:val="BodyText"/>
        <w:spacing w:before="118"/>
        <w:ind w:right="696"/>
        <w:jc w:val="left"/>
      </w:pPr>
      <w:r>
        <w:t>In a subset from Study C4591044 (Phase 2/3), 107 participants 12 to 17 years of age, 313 participants 18 to 55 years of age and 306 participants 56 years of age and older previously vaccinated with a 2-dose primary series and 1 booster dose of COMIRNATY (tozinameran) went</w:t>
      </w:r>
      <w:r>
        <w:rPr>
          <w:spacing w:val="-15"/>
        </w:rPr>
        <w:t xml:space="preserve"> </w:t>
      </w:r>
      <w:r>
        <w:t>on</w:t>
      </w:r>
      <w:r>
        <w:rPr>
          <w:spacing w:val="-15"/>
        </w:rPr>
        <w:t xml:space="preserve"> </w:t>
      </w:r>
      <w:r>
        <w:t>to</w:t>
      </w:r>
      <w:r>
        <w:rPr>
          <w:spacing w:val="-15"/>
        </w:rPr>
        <w:t xml:space="preserve"> </w:t>
      </w:r>
      <w:r>
        <w:t>receive</w:t>
      </w:r>
      <w:r>
        <w:rPr>
          <w:spacing w:val="-13"/>
        </w:rPr>
        <w:t xml:space="preserve"> </w:t>
      </w:r>
      <w:r>
        <w:t>a</w:t>
      </w:r>
      <w:r>
        <w:rPr>
          <w:spacing w:val="-15"/>
        </w:rPr>
        <w:t xml:space="preserve"> </w:t>
      </w:r>
      <w:r>
        <w:t>second</w:t>
      </w:r>
      <w:r>
        <w:rPr>
          <w:spacing w:val="-15"/>
        </w:rPr>
        <w:t xml:space="preserve"> </w:t>
      </w:r>
      <w:r>
        <w:t>booster</w:t>
      </w:r>
      <w:r>
        <w:rPr>
          <w:spacing w:val="-15"/>
        </w:rPr>
        <w:t xml:space="preserve"> </w:t>
      </w:r>
      <w:r>
        <w:t>dose</w:t>
      </w:r>
      <w:r>
        <w:rPr>
          <w:spacing w:val="-14"/>
        </w:rPr>
        <w:t xml:space="preserve"> </w:t>
      </w:r>
      <w:r>
        <w:t>with</w:t>
      </w:r>
      <w:r>
        <w:rPr>
          <w:spacing w:val="-15"/>
        </w:rPr>
        <w:t xml:space="preserve"> </w:t>
      </w:r>
      <w:r>
        <w:t>COMIRNATY</w:t>
      </w:r>
      <w:r>
        <w:rPr>
          <w:spacing w:val="-15"/>
        </w:rPr>
        <w:t xml:space="preserve"> </w:t>
      </w:r>
      <w:r>
        <w:t>Original/Omicron</w:t>
      </w:r>
      <w:r>
        <w:rPr>
          <w:spacing w:val="-14"/>
        </w:rPr>
        <w:t xml:space="preserve"> </w:t>
      </w:r>
      <w:r>
        <w:t>BA.4-5</w:t>
      </w:r>
      <w:r>
        <w:rPr>
          <w:spacing w:val="-15"/>
        </w:rPr>
        <w:t xml:space="preserve"> </w:t>
      </w:r>
      <w:r>
        <w:t>(15/15 micrograms)</w:t>
      </w:r>
      <w:r>
        <w:rPr>
          <w:spacing w:val="-3"/>
        </w:rPr>
        <w:t xml:space="preserve"> </w:t>
      </w:r>
      <w:r>
        <w:t>5.4</w:t>
      </w:r>
      <w:r>
        <w:rPr>
          <w:spacing w:val="-3"/>
        </w:rPr>
        <w:t xml:space="preserve"> </w:t>
      </w:r>
      <w:r>
        <w:t>to</w:t>
      </w:r>
      <w:r>
        <w:rPr>
          <w:spacing w:val="-3"/>
        </w:rPr>
        <w:t xml:space="preserve"> </w:t>
      </w:r>
      <w:r>
        <w:t>16.9</w:t>
      </w:r>
      <w:r>
        <w:rPr>
          <w:spacing w:val="-3"/>
        </w:rPr>
        <w:t xml:space="preserve"> </w:t>
      </w:r>
      <w:r>
        <w:t>months</w:t>
      </w:r>
      <w:r>
        <w:rPr>
          <w:spacing w:val="-3"/>
        </w:rPr>
        <w:t xml:space="preserve"> </w:t>
      </w:r>
      <w:r>
        <w:t>after</w:t>
      </w:r>
      <w:r>
        <w:rPr>
          <w:spacing w:val="-5"/>
        </w:rPr>
        <w:t xml:space="preserve"> </w:t>
      </w:r>
      <w:r>
        <w:t>receiving</w:t>
      </w:r>
      <w:r>
        <w:rPr>
          <w:spacing w:val="-3"/>
        </w:rPr>
        <w:t xml:space="preserve"> </w:t>
      </w:r>
      <w:r>
        <w:t>the</w:t>
      </w:r>
      <w:r>
        <w:rPr>
          <w:spacing w:val="-3"/>
        </w:rPr>
        <w:t xml:space="preserve"> </w:t>
      </w:r>
      <w:r>
        <w:t>first</w:t>
      </w:r>
      <w:r>
        <w:rPr>
          <w:spacing w:val="-3"/>
        </w:rPr>
        <w:t xml:space="preserve"> </w:t>
      </w:r>
      <w:r>
        <w:t>booster</w:t>
      </w:r>
      <w:r>
        <w:rPr>
          <w:spacing w:val="-5"/>
        </w:rPr>
        <w:t xml:space="preserve"> </w:t>
      </w:r>
      <w:r>
        <w:t>dose</w:t>
      </w:r>
      <w:r>
        <w:rPr>
          <w:spacing w:val="-4"/>
        </w:rPr>
        <w:t xml:space="preserve"> </w:t>
      </w:r>
      <w:r>
        <w:t>and</w:t>
      </w:r>
      <w:r>
        <w:rPr>
          <w:spacing w:val="-3"/>
        </w:rPr>
        <w:t xml:space="preserve"> </w:t>
      </w:r>
      <w:r>
        <w:t>had</w:t>
      </w:r>
      <w:r>
        <w:rPr>
          <w:spacing w:val="-3"/>
        </w:rPr>
        <w:t xml:space="preserve"> </w:t>
      </w:r>
      <w:r>
        <w:t>a</w:t>
      </w:r>
      <w:r>
        <w:rPr>
          <w:spacing w:val="-4"/>
        </w:rPr>
        <w:t xml:space="preserve"> </w:t>
      </w:r>
      <w:r>
        <w:t>median</w:t>
      </w:r>
      <w:r>
        <w:rPr>
          <w:spacing w:val="-3"/>
        </w:rPr>
        <w:t xml:space="preserve"> </w:t>
      </w:r>
      <w:r>
        <w:t>follow up</w:t>
      </w:r>
      <w:r>
        <w:rPr>
          <w:spacing w:val="-7"/>
        </w:rPr>
        <w:t xml:space="preserve"> </w:t>
      </w:r>
      <w:r>
        <w:t>time</w:t>
      </w:r>
      <w:r>
        <w:rPr>
          <w:spacing w:val="-8"/>
        </w:rPr>
        <w:t xml:space="preserve"> </w:t>
      </w:r>
      <w:r>
        <w:t>of</w:t>
      </w:r>
      <w:r>
        <w:rPr>
          <w:spacing w:val="-8"/>
        </w:rPr>
        <w:t xml:space="preserve"> </w:t>
      </w:r>
      <w:r>
        <w:t>at</w:t>
      </w:r>
      <w:r>
        <w:rPr>
          <w:spacing w:val="-7"/>
        </w:rPr>
        <w:t xml:space="preserve"> </w:t>
      </w:r>
      <w:r>
        <w:t>least</w:t>
      </w:r>
      <w:r>
        <w:rPr>
          <w:spacing w:val="-7"/>
        </w:rPr>
        <w:t xml:space="preserve"> </w:t>
      </w:r>
      <w:r>
        <w:t>1.5</w:t>
      </w:r>
      <w:r>
        <w:rPr>
          <w:spacing w:val="-7"/>
        </w:rPr>
        <w:t xml:space="preserve"> </w:t>
      </w:r>
      <w:r>
        <w:t>months</w:t>
      </w:r>
      <w:r>
        <w:rPr>
          <w:spacing w:val="-7"/>
        </w:rPr>
        <w:t xml:space="preserve"> </w:t>
      </w:r>
      <w:r>
        <w:t>up</w:t>
      </w:r>
      <w:r>
        <w:rPr>
          <w:spacing w:val="-7"/>
        </w:rPr>
        <w:t xml:space="preserve"> </w:t>
      </w:r>
      <w:r>
        <w:t>to</w:t>
      </w:r>
      <w:r>
        <w:rPr>
          <w:spacing w:val="-7"/>
        </w:rPr>
        <w:t xml:space="preserve"> </w:t>
      </w:r>
      <w:r>
        <w:t>a</w:t>
      </w:r>
      <w:r>
        <w:rPr>
          <w:spacing w:val="-8"/>
        </w:rPr>
        <w:t xml:space="preserve"> </w:t>
      </w:r>
      <w:r>
        <w:t>data</w:t>
      </w:r>
      <w:r>
        <w:rPr>
          <w:spacing w:val="-8"/>
        </w:rPr>
        <w:t xml:space="preserve"> </w:t>
      </w:r>
      <w:r>
        <w:t>cut-off</w:t>
      </w:r>
      <w:r>
        <w:rPr>
          <w:spacing w:val="-8"/>
        </w:rPr>
        <w:t xml:space="preserve"> </w:t>
      </w:r>
      <w:r>
        <w:t>date</w:t>
      </w:r>
      <w:r>
        <w:rPr>
          <w:spacing w:val="-7"/>
        </w:rPr>
        <w:t xml:space="preserve"> </w:t>
      </w:r>
      <w:r>
        <w:rPr>
          <w:sz w:val="22"/>
        </w:rPr>
        <w:t>12</w:t>
      </w:r>
      <w:r>
        <w:rPr>
          <w:spacing w:val="-7"/>
          <w:sz w:val="22"/>
        </w:rPr>
        <w:t xml:space="preserve"> </w:t>
      </w:r>
      <w:r>
        <w:rPr>
          <w:sz w:val="22"/>
        </w:rPr>
        <w:t>October</w:t>
      </w:r>
      <w:r>
        <w:rPr>
          <w:spacing w:val="-6"/>
          <w:sz w:val="22"/>
        </w:rPr>
        <w:t xml:space="preserve"> </w:t>
      </w:r>
      <w:r>
        <w:rPr>
          <w:sz w:val="22"/>
        </w:rPr>
        <w:t>2022</w:t>
      </w:r>
      <w:r>
        <w:rPr>
          <w:spacing w:val="-7"/>
          <w:sz w:val="22"/>
        </w:rPr>
        <w:t xml:space="preserve"> </w:t>
      </w:r>
      <w:r>
        <w:rPr>
          <w:sz w:val="22"/>
        </w:rPr>
        <w:t>(Cohort</w:t>
      </w:r>
      <w:r>
        <w:rPr>
          <w:spacing w:val="-6"/>
          <w:sz w:val="22"/>
        </w:rPr>
        <w:t xml:space="preserve"> </w:t>
      </w:r>
      <w:r>
        <w:rPr>
          <w:sz w:val="22"/>
        </w:rPr>
        <w:t>2)</w:t>
      </w:r>
      <w:r>
        <w:rPr>
          <w:spacing w:val="-6"/>
          <w:sz w:val="22"/>
        </w:rPr>
        <w:t xml:space="preserve"> </w:t>
      </w:r>
      <w:r>
        <w:rPr>
          <w:sz w:val="22"/>
        </w:rPr>
        <w:t>and</w:t>
      </w:r>
      <w:r>
        <w:rPr>
          <w:spacing w:val="-7"/>
          <w:sz w:val="22"/>
        </w:rPr>
        <w:t xml:space="preserve"> </w:t>
      </w:r>
      <w:r>
        <w:rPr>
          <w:sz w:val="22"/>
        </w:rPr>
        <w:t>31</w:t>
      </w:r>
      <w:r>
        <w:rPr>
          <w:spacing w:val="-7"/>
          <w:sz w:val="22"/>
        </w:rPr>
        <w:t xml:space="preserve"> </w:t>
      </w:r>
      <w:r>
        <w:rPr>
          <w:sz w:val="22"/>
        </w:rPr>
        <w:t>October 2022 (Cohort 3)</w:t>
      </w:r>
      <w:r>
        <w:t>.</w:t>
      </w:r>
    </w:p>
    <w:p w14:paraId="62D173E4" w14:textId="77777777" w:rsidR="00A2171C" w:rsidRDefault="009F4632" w:rsidP="009F4632">
      <w:pPr>
        <w:pStyle w:val="BodyText"/>
        <w:ind w:right="694"/>
        <w:jc w:val="left"/>
      </w:pPr>
      <w:r>
        <w:t>The overall safety profile for the COMIRNATY Original/Omicron BA.4-5 booster (fourth dose)</w:t>
      </w:r>
      <w:r>
        <w:rPr>
          <w:spacing w:val="-3"/>
        </w:rPr>
        <w:t xml:space="preserve"> </w:t>
      </w:r>
      <w:r>
        <w:t>was</w:t>
      </w:r>
      <w:r>
        <w:rPr>
          <w:spacing w:val="-3"/>
        </w:rPr>
        <w:t xml:space="preserve"> </w:t>
      </w:r>
      <w:proofErr w:type="gramStart"/>
      <w:r>
        <w:t>similar</w:t>
      </w:r>
      <w:r>
        <w:rPr>
          <w:spacing w:val="-5"/>
        </w:rPr>
        <w:t xml:space="preserve"> </w:t>
      </w:r>
      <w:r>
        <w:t>to</w:t>
      </w:r>
      <w:proofErr w:type="gramEnd"/>
      <w:r>
        <w:rPr>
          <w:spacing w:val="-3"/>
        </w:rPr>
        <w:t xml:space="preserve"> </w:t>
      </w:r>
      <w:r>
        <w:t>that</w:t>
      </w:r>
      <w:r>
        <w:rPr>
          <w:spacing w:val="-5"/>
        </w:rPr>
        <w:t xml:space="preserve"> </w:t>
      </w:r>
      <w:r>
        <w:t>seen</w:t>
      </w:r>
      <w:r>
        <w:rPr>
          <w:spacing w:val="-3"/>
        </w:rPr>
        <w:t xml:space="preserve"> </w:t>
      </w:r>
      <w:r>
        <w:t>after</w:t>
      </w:r>
      <w:r>
        <w:rPr>
          <w:spacing w:val="-3"/>
        </w:rPr>
        <w:t xml:space="preserve"> </w:t>
      </w:r>
      <w:r>
        <w:t>the</w:t>
      </w:r>
      <w:r>
        <w:rPr>
          <w:spacing w:val="-5"/>
        </w:rPr>
        <w:t xml:space="preserve"> </w:t>
      </w:r>
      <w:r>
        <w:t>COMIRNATY</w:t>
      </w:r>
      <w:r>
        <w:rPr>
          <w:spacing w:val="-1"/>
        </w:rPr>
        <w:t xml:space="preserve"> </w:t>
      </w:r>
      <w:r>
        <w:t>(tozinameran)</w:t>
      </w:r>
      <w:r>
        <w:rPr>
          <w:spacing w:val="-4"/>
        </w:rPr>
        <w:t xml:space="preserve"> </w:t>
      </w:r>
      <w:r>
        <w:t>booster</w:t>
      </w:r>
      <w:r>
        <w:rPr>
          <w:spacing w:val="-5"/>
        </w:rPr>
        <w:t xml:space="preserve"> </w:t>
      </w:r>
      <w:r>
        <w:t>(third</w:t>
      </w:r>
      <w:r>
        <w:rPr>
          <w:spacing w:val="-3"/>
        </w:rPr>
        <w:t xml:space="preserve"> </w:t>
      </w:r>
      <w:r>
        <w:t>dose).</w:t>
      </w:r>
      <w:r>
        <w:rPr>
          <w:spacing w:val="-3"/>
        </w:rPr>
        <w:t xml:space="preserve"> </w:t>
      </w:r>
      <w:r>
        <w:t>The most frequent adverse reactions in participants 12 years of age and older were injection site pain (&gt; 60%), fatigue (&gt; 50%), headache (&gt; 40%), muscle pain (&gt; 20%), chills (&gt; 10%) and joint pain (&gt; 10%). No new adverse reactions were identified for COMIRNATY Original/Omicron BA.4-5.</w:t>
      </w:r>
    </w:p>
    <w:p w14:paraId="1857CA2C" w14:textId="77777777" w:rsidR="00A2171C" w:rsidRDefault="009F4632" w:rsidP="009F4632">
      <w:pPr>
        <w:pStyle w:val="BodyText"/>
        <w:spacing w:before="241"/>
        <w:ind w:right="696"/>
        <w:jc w:val="left"/>
      </w:pPr>
      <w:r>
        <w:t>At present, data relating only to short term (1 month post booster) local and systemic effects are available. Long term safety data for COMIRNATY Original/Omicron BA.4-5 (tozinameran/</w:t>
      </w:r>
      <w:proofErr w:type="spellStart"/>
      <w:r>
        <w:t>famtozinameran</w:t>
      </w:r>
      <w:proofErr w:type="spellEnd"/>
      <w:r>
        <w:t>) are not available.</w:t>
      </w:r>
    </w:p>
    <w:p w14:paraId="7AF3B360" w14:textId="77777777" w:rsidR="00A2171C" w:rsidRDefault="00A2171C" w:rsidP="009F4632">
      <w:pPr>
        <w:sectPr w:rsidR="00A2171C">
          <w:pgSz w:w="11910" w:h="16850"/>
          <w:pgMar w:top="1360" w:right="740" w:bottom="980" w:left="740" w:header="0" w:footer="781" w:gutter="0"/>
          <w:cols w:space="720"/>
        </w:sectPr>
      </w:pPr>
    </w:p>
    <w:p w14:paraId="72356F52" w14:textId="77777777" w:rsidR="00A2171C" w:rsidRDefault="009F4632" w:rsidP="009F4632">
      <w:pPr>
        <w:pStyle w:val="Heading3"/>
        <w:spacing w:before="69"/>
        <w:jc w:val="left"/>
      </w:pPr>
      <w:bookmarkStart w:id="43" w:name="Participants_5_to_&lt;12_years_of_age_–_aft"/>
      <w:bookmarkStart w:id="44" w:name="Participants_2_to_&lt;5_years_of_age_–_afte"/>
      <w:bookmarkStart w:id="45" w:name="Participants_6_months_to_&lt;2_years_of_age"/>
      <w:bookmarkEnd w:id="43"/>
      <w:bookmarkEnd w:id="44"/>
      <w:bookmarkEnd w:id="45"/>
      <w:r>
        <w:lastRenderedPageBreak/>
        <w:t>Participants</w:t>
      </w:r>
      <w:r>
        <w:rPr>
          <w:spacing w:val="-8"/>
        </w:rPr>
        <w:t xml:space="preserve"> </w:t>
      </w:r>
      <w:r>
        <w:t>5</w:t>
      </w:r>
      <w:r>
        <w:rPr>
          <w:spacing w:val="-8"/>
        </w:rPr>
        <w:t xml:space="preserve"> </w:t>
      </w:r>
      <w:r>
        <w:t>to</w:t>
      </w:r>
      <w:r>
        <w:rPr>
          <w:spacing w:val="-7"/>
        </w:rPr>
        <w:t xml:space="preserve"> </w:t>
      </w:r>
      <w:r>
        <w:t>&lt;12</w:t>
      </w:r>
      <w:r>
        <w:rPr>
          <w:spacing w:val="-8"/>
        </w:rPr>
        <w:t xml:space="preserve"> </w:t>
      </w:r>
      <w:r>
        <w:t>years</w:t>
      </w:r>
      <w:r>
        <w:rPr>
          <w:spacing w:val="-8"/>
        </w:rPr>
        <w:t xml:space="preserve"> </w:t>
      </w:r>
      <w:r>
        <w:t>of</w:t>
      </w:r>
      <w:r>
        <w:rPr>
          <w:spacing w:val="-7"/>
        </w:rPr>
        <w:t xml:space="preserve"> </w:t>
      </w:r>
      <w:r>
        <w:t>age</w:t>
      </w:r>
      <w:r>
        <w:rPr>
          <w:spacing w:val="-8"/>
        </w:rPr>
        <w:t xml:space="preserve"> </w:t>
      </w:r>
      <w:r>
        <w:t>–</w:t>
      </w:r>
      <w:r>
        <w:rPr>
          <w:spacing w:val="-7"/>
        </w:rPr>
        <w:t xml:space="preserve"> </w:t>
      </w:r>
      <w:r>
        <w:t>after</w:t>
      </w:r>
      <w:r>
        <w:rPr>
          <w:spacing w:val="-9"/>
        </w:rPr>
        <w:t xml:space="preserve"> </w:t>
      </w:r>
      <w:r>
        <w:t>bivalent</w:t>
      </w:r>
      <w:r>
        <w:rPr>
          <w:spacing w:val="-7"/>
        </w:rPr>
        <w:t xml:space="preserve"> </w:t>
      </w:r>
      <w:r>
        <w:t>Omicron</w:t>
      </w:r>
      <w:r>
        <w:rPr>
          <w:spacing w:val="-7"/>
        </w:rPr>
        <w:t xml:space="preserve"> </w:t>
      </w:r>
      <w:r>
        <w:t>BA.4-5</w:t>
      </w:r>
      <w:r>
        <w:rPr>
          <w:spacing w:val="-8"/>
        </w:rPr>
        <w:t xml:space="preserve"> </w:t>
      </w:r>
      <w:r>
        <w:t>booster</w:t>
      </w:r>
      <w:r>
        <w:rPr>
          <w:spacing w:val="-8"/>
        </w:rPr>
        <w:t xml:space="preserve"> </w:t>
      </w:r>
      <w:r>
        <w:rPr>
          <w:spacing w:val="-4"/>
        </w:rPr>
        <w:t>dose</w:t>
      </w:r>
    </w:p>
    <w:p w14:paraId="06FC89F7" w14:textId="77777777" w:rsidR="00A2171C" w:rsidRDefault="009F4632" w:rsidP="009F4632">
      <w:pPr>
        <w:pStyle w:val="BodyText"/>
        <w:spacing w:before="118"/>
        <w:ind w:right="696"/>
        <w:jc w:val="left"/>
      </w:pPr>
      <w:r>
        <w:t>In a subset from Study C4591048 (Phase 3), 113 participants 5 to 11 years of age</w:t>
      </w:r>
      <w:r>
        <w:rPr>
          <w:spacing w:val="40"/>
        </w:rPr>
        <w:t xml:space="preserve"> </w:t>
      </w:r>
      <w:r>
        <w:t>who had completed a 2-dose primary series and 1 booster dose of COMIRNATY (tozinameran), received</w:t>
      </w:r>
      <w:r>
        <w:rPr>
          <w:spacing w:val="-1"/>
        </w:rPr>
        <w:t xml:space="preserve"> </w:t>
      </w:r>
      <w:r>
        <w:t>a</w:t>
      </w:r>
      <w:r>
        <w:rPr>
          <w:spacing w:val="-2"/>
        </w:rPr>
        <w:t xml:space="preserve"> </w:t>
      </w:r>
      <w:r>
        <w:t>second</w:t>
      </w:r>
      <w:r>
        <w:rPr>
          <w:spacing w:val="-1"/>
        </w:rPr>
        <w:t xml:space="preserve"> </w:t>
      </w:r>
      <w:r>
        <w:t>booster</w:t>
      </w:r>
      <w:r>
        <w:rPr>
          <w:spacing w:val="-1"/>
        </w:rPr>
        <w:t xml:space="preserve"> </w:t>
      </w:r>
      <w:r>
        <w:t>dose</w:t>
      </w:r>
      <w:r>
        <w:rPr>
          <w:spacing w:val="-3"/>
        </w:rPr>
        <w:t xml:space="preserve"> </w:t>
      </w:r>
      <w:r>
        <w:t>of</w:t>
      </w:r>
      <w:r>
        <w:rPr>
          <w:spacing w:val="-1"/>
        </w:rPr>
        <w:t xml:space="preserve"> </w:t>
      </w:r>
      <w:r>
        <w:t>COMIRNATY Original/Omicron</w:t>
      </w:r>
      <w:r>
        <w:rPr>
          <w:spacing w:val="-1"/>
        </w:rPr>
        <w:t xml:space="preserve"> </w:t>
      </w:r>
      <w:r>
        <w:t>BA.4-5</w:t>
      </w:r>
      <w:r>
        <w:rPr>
          <w:spacing w:val="-1"/>
        </w:rPr>
        <w:t xml:space="preserve"> </w:t>
      </w:r>
      <w:r>
        <w:t>(5/5</w:t>
      </w:r>
      <w:r>
        <w:rPr>
          <w:spacing w:val="-1"/>
        </w:rPr>
        <w:t xml:space="preserve"> </w:t>
      </w:r>
      <w:r>
        <w:rPr>
          <w:spacing w:val="-2"/>
        </w:rPr>
        <w:t>micrograms)</w:t>
      </w:r>
    </w:p>
    <w:p w14:paraId="21456EDF" w14:textId="77777777" w:rsidR="00A2171C" w:rsidRDefault="009F4632" w:rsidP="009F4632">
      <w:pPr>
        <w:pStyle w:val="BodyText"/>
        <w:spacing w:before="0"/>
        <w:ind w:right="697"/>
        <w:jc w:val="left"/>
      </w:pPr>
      <w:r>
        <w:t xml:space="preserve">2.6 to 8.5 months after receiving the first booster dose. Participants who received a booster dose of COMIRNATY Original/Omicron BA.4-5 had a median follow-up time of at least 1.6 </w:t>
      </w:r>
      <w:r>
        <w:rPr>
          <w:spacing w:val="-2"/>
        </w:rPr>
        <w:t>months.</w:t>
      </w:r>
    </w:p>
    <w:p w14:paraId="7FBB25F1" w14:textId="77777777" w:rsidR="00A2171C" w:rsidRDefault="009F4632" w:rsidP="009F4632">
      <w:pPr>
        <w:pStyle w:val="BodyText"/>
        <w:ind w:right="694"/>
        <w:jc w:val="left"/>
      </w:pPr>
      <w:r>
        <w:t>The</w:t>
      </w:r>
      <w:r>
        <w:rPr>
          <w:spacing w:val="-13"/>
        </w:rPr>
        <w:t xml:space="preserve"> </w:t>
      </w:r>
      <w:r>
        <w:t>overall</w:t>
      </w:r>
      <w:r>
        <w:rPr>
          <w:spacing w:val="-11"/>
        </w:rPr>
        <w:t xml:space="preserve"> </w:t>
      </w:r>
      <w:r>
        <w:t>safety</w:t>
      </w:r>
      <w:r>
        <w:rPr>
          <w:spacing w:val="-11"/>
        </w:rPr>
        <w:t xml:space="preserve"> </w:t>
      </w:r>
      <w:r>
        <w:t>profile</w:t>
      </w:r>
      <w:r>
        <w:rPr>
          <w:spacing w:val="-10"/>
        </w:rPr>
        <w:t xml:space="preserve"> </w:t>
      </w:r>
      <w:r>
        <w:t>for</w:t>
      </w:r>
      <w:r>
        <w:rPr>
          <w:spacing w:val="-13"/>
        </w:rPr>
        <w:t xml:space="preserve"> </w:t>
      </w:r>
      <w:r>
        <w:t>the</w:t>
      </w:r>
      <w:r>
        <w:rPr>
          <w:spacing w:val="-10"/>
        </w:rPr>
        <w:t xml:space="preserve"> </w:t>
      </w:r>
      <w:r>
        <w:t>COMIRNATY</w:t>
      </w:r>
      <w:r>
        <w:rPr>
          <w:spacing w:val="-12"/>
        </w:rPr>
        <w:t xml:space="preserve"> </w:t>
      </w:r>
      <w:r>
        <w:t>Original/Omicron</w:t>
      </w:r>
      <w:r>
        <w:rPr>
          <w:spacing w:val="-12"/>
        </w:rPr>
        <w:t xml:space="preserve"> </w:t>
      </w:r>
      <w:r>
        <w:t>BA.4-5</w:t>
      </w:r>
      <w:r>
        <w:rPr>
          <w:spacing w:val="-12"/>
        </w:rPr>
        <w:t xml:space="preserve"> </w:t>
      </w:r>
      <w:r>
        <w:t>booster</w:t>
      </w:r>
      <w:r>
        <w:rPr>
          <w:spacing w:val="-12"/>
        </w:rPr>
        <w:t xml:space="preserve"> </w:t>
      </w:r>
      <w:r>
        <w:t>was</w:t>
      </w:r>
      <w:r>
        <w:rPr>
          <w:spacing w:val="-11"/>
        </w:rPr>
        <w:t xml:space="preserve"> </w:t>
      </w:r>
      <w:proofErr w:type="gramStart"/>
      <w:r>
        <w:t>similar to</w:t>
      </w:r>
      <w:proofErr w:type="gramEnd"/>
      <w:r>
        <w:rPr>
          <w:spacing w:val="-13"/>
        </w:rPr>
        <w:t xml:space="preserve"> </w:t>
      </w:r>
      <w:r>
        <w:t>that</w:t>
      </w:r>
      <w:r>
        <w:rPr>
          <w:spacing w:val="-13"/>
        </w:rPr>
        <w:t xml:space="preserve"> </w:t>
      </w:r>
      <w:r>
        <w:t>seen</w:t>
      </w:r>
      <w:r>
        <w:rPr>
          <w:spacing w:val="-11"/>
        </w:rPr>
        <w:t xml:space="preserve"> </w:t>
      </w:r>
      <w:r>
        <w:t>after</w:t>
      </w:r>
      <w:r>
        <w:rPr>
          <w:spacing w:val="-12"/>
        </w:rPr>
        <w:t xml:space="preserve"> </w:t>
      </w:r>
      <w:r>
        <w:t>3</w:t>
      </w:r>
      <w:r>
        <w:rPr>
          <w:spacing w:val="-13"/>
        </w:rPr>
        <w:t xml:space="preserve"> </w:t>
      </w:r>
      <w:r>
        <w:t>doses</w:t>
      </w:r>
      <w:r>
        <w:rPr>
          <w:spacing w:val="-9"/>
        </w:rPr>
        <w:t xml:space="preserve"> </w:t>
      </w:r>
      <w:r>
        <w:t>of</w:t>
      </w:r>
      <w:r>
        <w:rPr>
          <w:spacing w:val="-14"/>
        </w:rPr>
        <w:t xml:space="preserve"> </w:t>
      </w:r>
      <w:r>
        <w:t>COMIRNATY</w:t>
      </w:r>
      <w:r>
        <w:rPr>
          <w:spacing w:val="-11"/>
        </w:rPr>
        <w:t xml:space="preserve"> </w:t>
      </w:r>
      <w:r>
        <w:t>(tozinameran).</w:t>
      </w:r>
      <w:r>
        <w:rPr>
          <w:spacing w:val="-11"/>
        </w:rPr>
        <w:t xml:space="preserve"> </w:t>
      </w:r>
      <w:r>
        <w:t>The</w:t>
      </w:r>
      <w:r>
        <w:rPr>
          <w:spacing w:val="-14"/>
        </w:rPr>
        <w:t xml:space="preserve"> </w:t>
      </w:r>
      <w:r>
        <w:t>most</w:t>
      </w:r>
      <w:r>
        <w:rPr>
          <w:spacing w:val="-12"/>
        </w:rPr>
        <w:t xml:space="preserve"> </w:t>
      </w:r>
      <w:r>
        <w:t>frequent</w:t>
      </w:r>
      <w:r>
        <w:rPr>
          <w:spacing w:val="-13"/>
        </w:rPr>
        <w:t xml:space="preserve"> </w:t>
      </w:r>
      <w:r>
        <w:t>adverse</w:t>
      </w:r>
      <w:r>
        <w:rPr>
          <w:spacing w:val="-12"/>
        </w:rPr>
        <w:t xml:space="preserve"> </w:t>
      </w:r>
      <w:r>
        <w:t>reactions in</w:t>
      </w:r>
      <w:r>
        <w:rPr>
          <w:spacing w:val="-9"/>
        </w:rPr>
        <w:t xml:space="preserve"> </w:t>
      </w:r>
      <w:r>
        <w:t>participants</w:t>
      </w:r>
      <w:r>
        <w:rPr>
          <w:spacing w:val="-9"/>
        </w:rPr>
        <w:t xml:space="preserve"> </w:t>
      </w:r>
      <w:r>
        <w:t>5</w:t>
      </w:r>
      <w:r>
        <w:rPr>
          <w:spacing w:val="-10"/>
        </w:rPr>
        <w:t xml:space="preserve"> </w:t>
      </w:r>
      <w:r>
        <w:t>to</w:t>
      </w:r>
      <w:r>
        <w:rPr>
          <w:spacing w:val="-9"/>
        </w:rPr>
        <w:t xml:space="preserve"> </w:t>
      </w:r>
      <w:r>
        <w:t>&lt;12</w:t>
      </w:r>
      <w:r>
        <w:rPr>
          <w:spacing w:val="-3"/>
        </w:rPr>
        <w:t xml:space="preserve"> </w:t>
      </w:r>
      <w:r>
        <w:t>years</w:t>
      </w:r>
      <w:r>
        <w:rPr>
          <w:spacing w:val="-10"/>
        </w:rPr>
        <w:t xml:space="preserve"> </w:t>
      </w:r>
      <w:r>
        <w:t>of</w:t>
      </w:r>
      <w:r>
        <w:rPr>
          <w:spacing w:val="-8"/>
        </w:rPr>
        <w:t xml:space="preserve"> </w:t>
      </w:r>
      <w:r>
        <w:t>age</w:t>
      </w:r>
      <w:r>
        <w:rPr>
          <w:spacing w:val="-11"/>
        </w:rPr>
        <w:t xml:space="preserve"> </w:t>
      </w:r>
      <w:r>
        <w:t>were</w:t>
      </w:r>
      <w:r>
        <w:rPr>
          <w:spacing w:val="-11"/>
        </w:rPr>
        <w:t xml:space="preserve"> </w:t>
      </w:r>
      <w:r>
        <w:t>injection</w:t>
      </w:r>
      <w:r>
        <w:rPr>
          <w:spacing w:val="-10"/>
        </w:rPr>
        <w:t xml:space="preserve"> </w:t>
      </w:r>
      <w:r>
        <w:t>site</w:t>
      </w:r>
      <w:r>
        <w:rPr>
          <w:spacing w:val="-11"/>
        </w:rPr>
        <w:t xml:space="preserve"> </w:t>
      </w:r>
      <w:r>
        <w:t>pain</w:t>
      </w:r>
      <w:r>
        <w:rPr>
          <w:spacing w:val="-9"/>
        </w:rPr>
        <w:t xml:space="preserve"> </w:t>
      </w:r>
      <w:r>
        <w:t>(&gt;60%),</w:t>
      </w:r>
      <w:r>
        <w:rPr>
          <w:spacing w:val="-8"/>
        </w:rPr>
        <w:t xml:space="preserve"> </w:t>
      </w:r>
      <w:r>
        <w:t>fatigue</w:t>
      </w:r>
      <w:r>
        <w:rPr>
          <w:spacing w:val="-8"/>
        </w:rPr>
        <w:t xml:space="preserve"> </w:t>
      </w:r>
      <w:r>
        <w:t>(&gt;40%),</w:t>
      </w:r>
      <w:r>
        <w:rPr>
          <w:spacing w:val="-10"/>
        </w:rPr>
        <w:t xml:space="preserve"> </w:t>
      </w:r>
      <w:r>
        <w:t>headache (&gt;20%), and muscle pain (&gt;10%).</w:t>
      </w:r>
    </w:p>
    <w:p w14:paraId="49AB92F3" w14:textId="77777777" w:rsidR="00A2171C" w:rsidRDefault="009F4632" w:rsidP="009F4632">
      <w:pPr>
        <w:pStyle w:val="Heading3"/>
        <w:jc w:val="left"/>
      </w:pPr>
      <w:r>
        <w:t>Participants</w:t>
      </w:r>
      <w:r>
        <w:rPr>
          <w:spacing w:val="-7"/>
        </w:rPr>
        <w:t xml:space="preserve"> </w:t>
      </w:r>
      <w:r>
        <w:t>2</w:t>
      </w:r>
      <w:r>
        <w:rPr>
          <w:spacing w:val="-7"/>
        </w:rPr>
        <w:t xml:space="preserve"> </w:t>
      </w:r>
      <w:r>
        <w:t>to</w:t>
      </w:r>
      <w:r>
        <w:rPr>
          <w:spacing w:val="-7"/>
        </w:rPr>
        <w:t xml:space="preserve"> </w:t>
      </w:r>
      <w:r>
        <w:t>&lt;5</w:t>
      </w:r>
      <w:r>
        <w:rPr>
          <w:spacing w:val="-7"/>
        </w:rPr>
        <w:t xml:space="preserve"> </w:t>
      </w:r>
      <w:r>
        <w:t>years</w:t>
      </w:r>
      <w:r>
        <w:rPr>
          <w:spacing w:val="-7"/>
        </w:rPr>
        <w:t xml:space="preserve"> </w:t>
      </w:r>
      <w:r>
        <w:t>of</w:t>
      </w:r>
      <w:r>
        <w:rPr>
          <w:spacing w:val="-6"/>
        </w:rPr>
        <w:t xml:space="preserve"> </w:t>
      </w:r>
      <w:r>
        <w:t>age</w:t>
      </w:r>
      <w:r>
        <w:rPr>
          <w:spacing w:val="-7"/>
        </w:rPr>
        <w:t xml:space="preserve"> </w:t>
      </w:r>
      <w:r>
        <w:t>–</w:t>
      </w:r>
      <w:r>
        <w:rPr>
          <w:spacing w:val="-7"/>
        </w:rPr>
        <w:t xml:space="preserve"> </w:t>
      </w:r>
      <w:r>
        <w:t>after</w:t>
      </w:r>
      <w:r>
        <w:rPr>
          <w:spacing w:val="-8"/>
        </w:rPr>
        <w:t xml:space="preserve"> </w:t>
      </w:r>
      <w:r>
        <w:t>bivalent</w:t>
      </w:r>
      <w:r>
        <w:rPr>
          <w:spacing w:val="-7"/>
        </w:rPr>
        <w:t xml:space="preserve"> </w:t>
      </w:r>
      <w:r>
        <w:t>Omicron</w:t>
      </w:r>
      <w:r>
        <w:rPr>
          <w:spacing w:val="-6"/>
        </w:rPr>
        <w:t xml:space="preserve"> </w:t>
      </w:r>
      <w:r>
        <w:t>BA.4-5</w:t>
      </w:r>
      <w:r>
        <w:rPr>
          <w:spacing w:val="-6"/>
        </w:rPr>
        <w:t xml:space="preserve"> </w:t>
      </w:r>
      <w:r>
        <w:t>booster</w:t>
      </w:r>
      <w:r>
        <w:rPr>
          <w:spacing w:val="-7"/>
        </w:rPr>
        <w:t xml:space="preserve"> </w:t>
      </w:r>
      <w:r>
        <w:rPr>
          <w:spacing w:val="-4"/>
        </w:rPr>
        <w:t>dose</w:t>
      </w:r>
    </w:p>
    <w:p w14:paraId="56314C9E" w14:textId="77777777" w:rsidR="00A2171C" w:rsidRDefault="009F4632" w:rsidP="009F4632">
      <w:pPr>
        <w:pStyle w:val="BodyText"/>
        <w:spacing w:before="118"/>
        <w:ind w:right="698"/>
        <w:jc w:val="left"/>
      </w:pPr>
      <w:r>
        <w:t>In a subset from Study C4591048 (Phase 3), 124 participants 2 to 4 years of age who had completed a 3-dose primary series, received a booster dose of COMIRNATY Original/Omicron BA.4-5 (1.5/1.5 micrograms) 2.2</w:t>
      </w:r>
      <w:r>
        <w:rPr>
          <w:spacing w:val="-1"/>
        </w:rPr>
        <w:t xml:space="preserve"> </w:t>
      </w:r>
      <w:r>
        <w:t>to 8.6 months after receiving Dose 3. Participants who received a booster dose of COMIRNATY Original/Omicron BA.4-5 had a median follow-up time of 1.8 months up to a data cut-off date of 30 November 2022.</w:t>
      </w:r>
    </w:p>
    <w:p w14:paraId="3C552928" w14:textId="77777777" w:rsidR="00A2171C" w:rsidRDefault="009F4632" w:rsidP="009F4632">
      <w:pPr>
        <w:pStyle w:val="BodyText"/>
        <w:ind w:right="694"/>
        <w:jc w:val="left"/>
      </w:pPr>
      <w:r>
        <w:t>The</w:t>
      </w:r>
      <w:r>
        <w:rPr>
          <w:spacing w:val="-13"/>
        </w:rPr>
        <w:t xml:space="preserve"> </w:t>
      </w:r>
      <w:r>
        <w:t>overall</w:t>
      </w:r>
      <w:r>
        <w:rPr>
          <w:spacing w:val="-11"/>
        </w:rPr>
        <w:t xml:space="preserve"> </w:t>
      </w:r>
      <w:r>
        <w:t>safety</w:t>
      </w:r>
      <w:r>
        <w:rPr>
          <w:spacing w:val="-11"/>
        </w:rPr>
        <w:t xml:space="preserve"> </w:t>
      </w:r>
      <w:r>
        <w:t>profile</w:t>
      </w:r>
      <w:r>
        <w:rPr>
          <w:spacing w:val="-10"/>
        </w:rPr>
        <w:t xml:space="preserve"> </w:t>
      </w:r>
      <w:r>
        <w:t>for</w:t>
      </w:r>
      <w:r>
        <w:rPr>
          <w:spacing w:val="-13"/>
        </w:rPr>
        <w:t xml:space="preserve"> </w:t>
      </w:r>
      <w:r>
        <w:t>the</w:t>
      </w:r>
      <w:r>
        <w:rPr>
          <w:spacing w:val="-12"/>
        </w:rPr>
        <w:t xml:space="preserve"> </w:t>
      </w:r>
      <w:r>
        <w:t>COMIRNATY</w:t>
      </w:r>
      <w:r>
        <w:rPr>
          <w:spacing w:val="-12"/>
        </w:rPr>
        <w:t xml:space="preserve"> </w:t>
      </w:r>
      <w:r>
        <w:t>Original/Omicron</w:t>
      </w:r>
      <w:r>
        <w:rPr>
          <w:spacing w:val="-12"/>
        </w:rPr>
        <w:t xml:space="preserve"> </w:t>
      </w:r>
      <w:r>
        <w:t>BA.4-5</w:t>
      </w:r>
      <w:r>
        <w:rPr>
          <w:spacing w:val="-12"/>
        </w:rPr>
        <w:t xml:space="preserve"> </w:t>
      </w:r>
      <w:r>
        <w:t>booster</w:t>
      </w:r>
      <w:r>
        <w:rPr>
          <w:spacing w:val="-12"/>
        </w:rPr>
        <w:t xml:space="preserve"> </w:t>
      </w:r>
      <w:r>
        <w:t>was</w:t>
      </w:r>
      <w:r>
        <w:rPr>
          <w:spacing w:val="-11"/>
        </w:rPr>
        <w:t xml:space="preserve"> </w:t>
      </w:r>
      <w:proofErr w:type="gramStart"/>
      <w:r>
        <w:t>similar to</w:t>
      </w:r>
      <w:proofErr w:type="gramEnd"/>
      <w:r>
        <w:rPr>
          <w:spacing w:val="-13"/>
        </w:rPr>
        <w:t xml:space="preserve"> </w:t>
      </w:r>
      <w:r>
        <w:t>that</w:t>
      </w:r>
      <w:r>
        <w:rPr>
          <w:spacing w:val="-13"/>
        </w:rPr>
        <w:t xml:space="preserve"> </w:t>
      </w:r>
      <w:r>
        <w:t>seen</w:t>
      </w:r>
      <w:r>
        <w:rPr>
          <w:spacing w:val="-11"/>
        </w:rPr>
        <w:t xml:space="preserve"> </w:t>
      </w:r>
      <w:r>
        <w:t>after</w:t>
      </w:r>
      <w:r>
        <w:rPr>
          <w:spacing w:val="-12"/>
        </w:rPr>
        <w:t xml:space="preserve"> </w:t>
      </w:r>
      <w:r>
        <w:t>3</w:t>
      </w:r>
      <w:r>
        <w:rPr>
          <w:spacing w:val="-13"/>
        </w:rPr>
        <w:t xml:space="preserve"> </w:t>
      </w:r>
      <w:r>
        <w:t>doses</w:t>
      </w:r>
      <w:r>
        <w:rPr>
          <w:spacing w:val="-10"/>
        </w:rPr>
        <w:t xml:space="preserve"> </w:t>
      </w:r>
      <w:r>
        <w:t>of</w:t>
      </w:r>
      <w:r>
        <w:rPr>
          <w:spacing w:val="-14"/>
        </w:rPr>
        <w:t xml:space="preserve"> </w:t>
      </w:r>
      <w:r>
        <w:t>COMIRNATY</w:t>
      </w:r>
      <w:r>
        <w:rPr>
          <w:spacing w:val="-10"/>
        </w:rPr>
        <w:t xml:space="preserve"> </w:t>
      </w:r>
      <w:r>
        <w:t>(tozinameran).</w:t>
      </w:r>
      <w:r>
        <w:rPr>
          <w:spacing w:val="-11"/>
        </w:rPr>
        <w:t xml:space="preserve"> </w:t>
      </w:r>
      <w:r>
        <w:t>The</w:t>
      </w:r>
      <w:r>
        <w:rPr>
          <w:spacing w:val="-14"/>
        </w:rPr>
        <w:t xml:space="preserve"> </w:t>
      </w:r>
      <w:r>
        <w:t>most</w:t>
      </w:r>
      <w:r>
        <w:rPr>
          <w:spacing w:val="-12"/>
        </w:rPr>
        <w:t xml:space="preserve"> </w:t>
      </w:r>
      <w:r>
        <w:t>frequent</w:t>
      </w:r>
      <w:r>
        <w:rPr>
          <w:spacing w:val="-13"/>
        </w:rPr>
        <w:t xml:space="preserve"> </w:t>
      </w:r>
      <w:r>
        <w:t>adverse</w:t>
      </w:r>
      <w:r>
        <w:rPr>
          <w:spacing w:val="-12"/>
        </w:rPr>
        <w:t xml:space="preserve"> </w:t>
      </w:r>
      <w:r>
        <w:t>reactions in participants 2 to &lt;5 years of age were injection site pain (31.5%) and fatigue (29.3%). Pyrexia was commonly observed (4.8%).</w:t>
      </w:r>
    </w:p>
    <w:p w14:paraId="2A18C29E" w14:textId="77777777" w:rsidR="00A2171C" w:rsidRDefault="009F4632" w:rsidP="009F4632">
      <w:pPr>
        <w:pStyle w:val="Heading3"/>
        <w:spacing w:before="232"/>
        <w:jc w:val="left"/>
      </w:pPr>
      <w:r>
        <w:t>Participants</w:t>
      </w:r>
      <w:r>
        <w:rPr>
          <w:spacing w:val="-8"/>
        </w:rPr>
        <w:t xml:space="preserve"> </w:t>
      </w:r>
      <w:r>
        <w:t>6</w:t>
      </w:r>
      <w:r>
        <w:rPr>
          <w:spacing w:val="-8"/>
        </w:rPr>
        <w:t xml:space="preserve"> </w:t>
      </w:r>
      <w:r>
        <w:t>months</w:t>
      </w:r>
      <w:r>
        <w:rPr>
          <w:spacing w:val="-8"/>
        </w:rPr>
        <w:t xml:space="preserve"> </w:t>
      </w:r>
      <w:r>
        <w:t>to</w:t>
      </w:r>
      <w:r>
        <w:rPr>
          <w:spacing w:val="-8"/>
        </w:rPr>
        <w:t xml:space="preserve"> </w:t>
      </w:r>
      <w:r>
        <w:t>&lt;2</w:t>
      </w:r>
      <w:r>
        <w:rPr>
          <w:spacing w:val="-8"/>
        </w:rPr>
        <w:t xml:space="preserve"> </w:t>
      </w:r>
      <w:r>
        <w:t>years</w:t>
      </w:r>
      <w:r>
        <w:rPr>
          <w:spacing w:val="-7"/>
        </w:rPr>
        <w:t xml:space="preserve"> </w:t>
      </w:r>
      <w:r>
        <w:t>of</w:t>
      </w:r>
      <w:r>
        <w:rPr>
          <w:spacing w:val="-8"/>
        </w:rPr>
        <w:t xml:space="preserve"> </w:t>
      </w:r>
      <w:r>
        <w:t>age</w:t>
      </w:r>
      <w:r>
        <w:rPr>
          <w:spacing w:val="-8"/>
        </w:rPr>
        <w:t xml:space="preserve"> </w:t>
      </w:r>
      <w:r>
        <w:t>–</w:t>
      </w:r>
      <w:r>
        <w:rPr>
          <w:spacing w:val="-8"/>
        </w:rPr>
        <w:t xml:space="preserve"> </w:t>
      </w:r>
      <w:r>
        <w:t>after</w:t>
      </w:r>
      <w:r>
        <w:rPr>
          <w:spacing w:val="-7"/>
        </w:rPr>
        <w:t xml:space="preserve"> </w:t>
      </w:r>
      <w:r>
        <w:t>bivalent</w:t>
      </w:r>
      <w:r>
        <w:rPr>
          <w:spacing w:val="-7"/>
        </w:rPr>
        <w:t xml:space="preserve"> </w:t>
      </w:r>
      <w:r>
        <w:t>Omicron</w:t>
      </w:r>
      <w:r>
        <w:rPr>
          <w:spacing w:val="-7"/>
        </w:rPr>
        <w:t xml:space="preserve"> </w:t>
      </w:r>
      <w:r>
        <w:t>BA.4-5</w:t>
      </w:r>
      <w:r>
        <w:rPr>
          <w:spacing w:val="-8"/>
        </w:rPr>
        <w:t xml:space="preserve"> </w:t>
      </w:r>
      <w:r>
        <w:t>booster</w:t>
      </w:r>
      <w:r>
        <w:rPr>
          <w:spacing w:val="-9"/>
        </w:rPr>
        <w:t xml:space="preserve"> </w:t>
      </w:r>
      <w:r>
        <w:rPr>
          <w:spacing w:val="-4"/>
        </w:rPr>
        <w:t>dose</w:t>
      </w:r>
    </w:p>
    <w:p w14:paraId="12EEEE22" w14:textId="77777777" w:rsidR="00A2171C" w:rsidRDefault="009F4632" w:rsidP="009F4632">
      <w:pPr>
        <w:pStyle w:val="BodyText"/>
        <w:spacing w:before="117"/>
        <w:ind w:right="698"/>
        <w:jc w:val="left"/>
      </w:pPr>
      <w:r>
        <w:t>In a subset from Study C4591048 (Phase 3), 39 participants 6 to 23 months of age who had completed a 3-dose primary series, received a booster dose of COMIRNATY Original/Omicron BA.4-5 (1.5/1.5 micrograms) 2.1</w:t>
      </w:r>
      <w:r>
        <w:rPr>
          <w:spacing w:val="-1"/>
        </w:rPr>
        <w:t xml:space="preserve"> </w:t>
      </w:r>
      <w:r>
        <w:t>to 8.6 months after receiving Dose 3. Participants who received a booster dose of COMIRNATY Original/Omicron BA.4-5 had a median follow-up time of 1.7 months up to a data cut-off date of 30 November 2022.</w:t>
      </w:r>
    </w:p>
    <w:p w14:paraId="733253CF" w14:textId="77777777" w:rsidR="00A2171C" w:rsidRDefault="009F4632" w:rsidP="009F4632">
      <w:pPr>
        <w:pStyle w:val="BodyText"/>
        <w:spacing w:before="241"/>
        <w:ind w:right="694"/>
        <w:jc w:val="left"/>
      </w:pPr>
      <w:r>
        <w:t>The</w:t>
      </w:r>
      <w:r>
        <w:rPr>
          <w:spacing w:val="-13"/>
        </w:rPr>
        <w:t xml:space="preserve"> </w:t>
      </w:r>
      <w:r>
        <w:t>overall</w:t>
      </w:r>
      <w:r>
        <w:rPr>
          <w:spacing w:val="-11"/>
        </w:rPr>
        <w:t xml:space="preserve"> </w:t>
      </w:r>
      <w:r>
        <w:t>safety</w:t>
      </w:r>
      <w:r>
        <w:rPr>
          <w:spacing w:val="-11"/>
        </w:rPr>
        <w:t xml:space="preserve"> </w:t>
      </w:r>
      <w:r>
        <w:t>profile</w:t>
      </w:r>
      <w:r>
        <w:rPr>
          <w:spacing w:val="-10"/>
        </w:rPr>
        <w:t xml:space="preserve"> </w:t>
      </w:r>
      <w:r>
        <w:t>for</w:t>
      </w:r>
      <w:r>
        <w:rPr>
          <w:spacing w:val="-13"/>
        </w:rPr>
        <w:t xml:space="preserve"> </w:t>
      </w:r>
      <w:r>
        <w:t>the</w:t>
      </w:r>
      <w:r>
        <w:rPr>
          <w:spacing w:val="-12"/>
        </w:rPr>
        <w:t xml:space="preserve"> </w:t>
      </w:r>
      <w:r>
        <w:t>COMIRNATY</w:t>
      </w:r>
      <w:r>
        <w:rPr>
          <w:spacing w:val="-12"/>
        </w:rPr>
        <w:t xml:space="preserve"> </w:t>
      </w:r>
      <w:r>
        <w:t>Original/Omicron</w:t>
      </w:r>
      <w:r>
        <w:rPr>
          <w:spacing w:val="-12"/>
        </w:rPr>
        <w:t xml:space="preserve"> </w:t>
      </w:r>
      <w:r>
        <w:t>BA.4-5</w:t>
      </w:r>
      <w:r>
        <w:rPr>
          <w:spacing w:val="-12"/>
        </w:rPr>
        <w:t xml:space="preserve"> </w:t>
      </w:r>
      <w:r>
        <w:t>booster</w:t>
      </w:r>
      <w:r>
        <w:rPr>
          <w:spacing w:val="-12"/>
        </w:rPr>
        <w:t xml:space="preserve"> </w:t>
      </w:r>
      <w:r>
        <w:t>was</w:t>
      </w:r>
      <w:r>
        <w:rPr>
          <w:spacing w:val="-11"/>
        </w:rPr>
        <w:t xml:space="preserve"> </w:t>
      </w:r>
      <w:proofErr w:type="gramStart"/>
      <w:r>
        <w:t>similar to</w:t>
      </w:r>
      <w:proofErr w:type="gramEnd"/>
      <w:r>
        <w:rPr>
          <w:spacing w:val="-5"/>
        </w:rPr>
        <w:t xml:space="preserve"> </w:t>
      </w:r>
      <w:r>
        <w:t>that</w:t>
      </w:r>
      <w:r>
        <w:rPr>
          <w:spacing w:val="-6"/>
        </w:rPr>
        <w:t xml:space="preserve"> </w:t>
      </w:r>
      <w:r>
        <w:t>seen</w:t>
      </w:r>
      <w:r>
        <w:rPr>
          <w:spacing w:val="-3"/>
        </w:rPr>
        <w:t xml:space="preserve"> </w:t>
      </w:r>
      <w:r>
        <w:t>after</w:t>
      </w:r>
      <w:r>
        <w:rPr>
          <w:spacing w:val="-4"/>
        </w:rPr>
        <w:t xml:space="preserve"> </w:t>
      </w:r>
      <w:r>
        <w:t>3</w:t>
      </w:r>
      <w:r>
        <w:rPr>
          <w:spacing w:val="-6"/>
        </w:rPr>
        <w:t xml:space="preserve"> </w:t>
      </w:r>
      <w:r>
        <w:t>doses</w:t>
      </w:r>
      <w:r>
        <w:rPr>
          <w:spacing w:val="-3"/>
        </w:rPr>
        <w:t xml:space="preserve"> </w:t>
      </w:r>
      <w:r>
        <w:t>of</w:t>
      </w:r>
      <w:r>
        <w:rPr>
          <w:spacing w:val="-6"/>
        </w:rPr>
        <w:t xml:space="preserve"> </w:t>
      </w:r>
      <w:r>
        <w:t>COMIRNATY</w:t>
      </w:r>
      <w:r>
        <w:rPr>
          <w:spacing w:val="-3"/>
        </w:rPr>
        <w:t xml:space="preserve"> </w:t>
      </w:r>
      <w:r>
        <w:t>(tozinameran).</w:t>
      </w:r>
      <w:r>
        <w:rPr>
          <w:spacing w:val="-3"/>
        </w:rPr>
        <w:t xml:space="preserve"> </w:t>
      </w:r>
      <w:r>
        <w:t>The</w:t>
      </w:r>
      <w:r>
        <w:rPr>
          <w:spacing w:val="-7"/>
        </w:rPr>
        <w:t xml:space="preserve"> </w:t>
      </w:r>
      <w:r>
        <w:t>most</w:t>
      </w:r>
      <w:r>
        <w:rPr>
          <w:spacing w:val="-5"/>
        </w:rPr>
        <w:t xml:space="preserve"> </w:t>
      </w:r>
      <w:r>
        <w:t>frequent</w:t>
      </w:r>
      <w:r>
        <w:rPr>
          <w:spacing w:val="-5"/>
        </w:rPr>
        <w:t xml:space="preserve"> </w:t>
      </w:r>
      <w:r>
        <w:t>adverse</w:t>
      </w:r>
      <w:r>
        <w:rPr>
          <w:spacing w:val="-5"/>
        </w:rPr>
        <w:t xml:space="preserve"> </w:t>
      </w:r>
      <w:r>
        <w:t>reaction in</w:t>
      </w:r>
      <w:r>
        <w:rPr>
          <w:spacing w:val="-4"/>
        </w:rPr>
        <w:t xml:space="preserve"> </w:t>
      </w:r>
      <w:r>
        <w:t>participants</w:t>
      </w:r>
      <w:r>
        <w:rPr>
          <w:spacing w:val="-5"/>
        </w:rPr>
        <w:t xml:space="preserve"> </w:t>
      </w:r>
      <w:r>
        <w:t>6</w:t>
      </w:r>
      <w:r>
        <w:rPr>
          <w:spacing w:val="-3"/>
        </w:rPr>
        <w:t xml:space="preserve"> </w:t>
      </w:r>
      <w:r>
        <w:t>to</w:t>
      </w:r>
      <w:r>
        <w:rPr>
          <w:spacing w:val="-4"/>
        </w:rPr>
        <w:t xml:space="preserve"> </w:t>
      </w:r>
      <w:r>
        <w:t>23</w:t>
      </w:r>
      <w:r>
        <w:rPr>
          <w:spacing w:val="-2"/>
        </w:rPr>
        <w:t xml:space="preserve"> </w:t>
      </w:r>
      <w:r>
        <w:t>months</w:t>
      </w:r>
      <w:r>
        <w:rPr>
          <w:spacing w:val="-4"/>
        </w:rPr>
        <w:t xml:space="preserve"> </w:t>
      </w:r>
      <w:r>
        <w:t>of</w:t>
      </w:r>
      <w:r>
        <w:rPr>
          <w:spacing w:val="-6"/>
        </w:rPr>
        <w:t xml:space="preserve"> </w:t>
      </w:r>
      <w:r>
        <w:t>age</w:t>
      </w:r>
      <w:r>
        <w:rPr>
          <w:spacing w:val="-6"/>
        </w:rPr>
        <w:t xml:space="preserve"> </w:t>
      </w:r>
      <w:r>
        <w:t>were</w:t>
      </w:r>
      <w:r>
        <w:rPr>
          <w:spacing w:val="-6"/>
        </w:rPr>
        <w:t xml:space="preserve"> </w:t>
      </w:r>
      <w:r>
        <w:t>irritability</w:t>
      </w:r>
      <w:r>
        <w:rPr>
          <w:spacing w:val="-4"/>
        </w:rPr>
        <w:t xml:space="preserve"> </w:t>
      </w:r>
      <w:r>
        <w:t>(29.7%)</w:t>
      </w:r>
      <w:r>
        <w:rPr>
          <w:spacing w:val="-3"/>
        </w:rPr>
        <w:t xml:space="preserve"> </w:t>
      </w:r>
      <w:r>
        <w:t>and</w:t>
      </w:r>
      <w:r>
        <w:rPr>
          <w:spacing w:val="-3"/>
        </w:rPr>
        <w:t xml:space="preserve"> </w:t>
      </w:r>
      <w:r>
        <w:t>decreased</w:t>
      </w:r>
      <w:r>
        <w:rPr>
          <w:spacing w:val="-3"/>
        </w:rPr>
        <w:t xml:space="preserve"> </w:t>
      </w:r>
      <w:r>
        <w:t>appetite</w:t>
      </w:r>
      <w:r>
        <w:rPr>
          <w:spacing w:val="-1"/>
        </w:rPr>
        <w:t xml:space="preserve"> </w:t>
      </w:r>
      <w:r>
        <w:t>(18.9%). Pyrexia was commonly observed (5.1%).</w:t>
      </w:r>
    </w:p>
    <w:p w14:paraId="6CC614A6" w14:textId="77777777" w:rsidR="00A2171C" w:rsidRDefault="009F4632" w:rsidP="009F4632">
      <w:pPr>
        <w:pStyle w:val="Heading4"/>
        <w:spacing w:before="240"/>
        <w:jc w:val="left"/>
      </w:pPr>
      <w:r>
        <w:t>COMIRNATY</w:t>
      </w:r>
      <w:r>
        <w:rPr>
          <w:spacing w:val="-2"/>
        </w:rPr>
        <w:t xml:space="preserve"> (tozinameran)</w:t>
      </w:r>
    </w:p>
    <w:p w14:paraId="0613063D" w14:textId="77777777" w:rsidR="00A2171C" w:rsidRDefault="009F4632" w:rsidP="009F4632">
      <w:pPr>
        <w:pStyle w:val="BodyText"/>
        <w:spacing w:before="120"/>
        <w:ind w:right="692"/>
        <w:jc w:val="left"/>
      </w:pPr>
      <w:r>
        <w:t>The safety of COMIRNATY (tozinameran) was evaluated in participants aged 6 months and older</w:t>
      </w:r>
      <w:r>
        <w:rPr>
          <w:spacing w:val="-4"/>
        </w:rPr>
        <w:t xml:space="preserve"> </w:t>
      </w:r>
      <w:r>
        <w:t>in</w:t>
      </w:r>
      <w:r>
        <w:rPr>
          <w:spacing w:val="-2"/>
        </w:rPr>
        <w:t xml:space="preserve"> </w:t>
      </w:r>
      <w:r>
        <w:t>clinical</w:t>
      </w:r>
      <w:r>
        <w:rPr>
          <w:spacing w:val="-2"/>
        </w:rPr>
        <w:t xml:space="preserve"> </w:t>
      </w:r>
      <w:r>
        <w:t>studies (comprised</w:t>
      </w:r>
      <w:r>
        <w:rPr>
          <w:spacing w:val="-2"/>
        </w:rPr>
        <w:t xml:space="preserve"> </w:t>
      </w:r>
      <w:r>
        <w:t>of</w:t>
      </w:r>
      <w:r>
        <w:rPr>
          <w:spacing w:val="-4"/>
        </w:rPr>
        <w:t xml:space="preserve"> </w:t>
      </w:r>
      <w:r>
        <w:t>22,026 participants</w:t>
      </w:r>
      <w:r>
        <w:rPr>
          <w:spacing w:val="-2"/>
        </w:rPr>
        <w:t xml:space="preserve"> </w:t>
      </w:r>
      <w:r>
        <w:t>16</w:t>
      </w:r>
      <w:r>
        <w:rPr>
          <w:spacing w:val="-2"/>
        </w:rPr>
        <w:t xml:space="preserve"> </w:t>
      </w:r>
      <w:r>
        <w:t>years</w:t>
      </w:r>
      <w:r>
        <w:rPr>
          <w:spacing w:val="-2"/>
        </w:rPr>
        <w:t xml:space="preserve"> </w:t>
      </w:r>
      <w:r>
        <w:t>of</w:t>
      </w:r>
      <w:r>
        <w:rPr>
          <w:spacing w:val="-2"/>
        </w:rPr>
        <w:t xml:space="preserve"> </w:t>
      </w:r>
      <w:r>
        <w:t>age</w:t>
      </w:r>
      <w:r>
        <w:rPr>
          <w:spacing w:val="-1"/>
        </w:rPr>
        <w:t xml:space="preserve"> </w:t>
      </w:r>
      <w:r>
        <w:t>and</w:t>
      </w:r>
      <w:r>
        <w:rPr>
          <w:spacing w:val="-2"/>
        </w:rPr>
        <w:t xml:space="preserve"> </w:t>
      </w:r>
      <w:r>
        <w:t>older</w:t>
      </w:r>
      <w:r>
        <w:rPr>
          <w:spacing w:val="-1"/>
        </w:rPr>
        <w:t xml:space="preserve"> </w:t>
      </w:r>
      <w:r>
        <w:t>and 1,131 adolescents 12 to 15 years of</w:t>
      </w:r>
      <w:r>
        <w:rPr>
          <w:spacing w:val="-1"/>
        </w:rPr>
        <w:t xml:space="preserve"> </w:t>
      </w:r>
      <w:r>
        <w:t>age from Study C4591001, and 1,518 children 5 to &lt;12 years</w:t>
      </w:r>
      <w:r>
        <w:rPr>
          <w:spacing w:val="-1"/>
        </w:rPr>
        <w:t xml:space="preserve"> </w:t>
      </w:r>
      <w:r>
        <w:t>of age,</w:t>
      </w:r>
      <w:r>
        <w:rPr>
          <w:spacing w:val="-3"/>
        </w:rPr>
        <w:t xml:space="preserve"> </w:t>
      </w:r>
      <w:r>
        <w:t>1,835</w:t>
      </w:r>
      <w:r>
        <w:rPr>
          <w:spacing w:val="-3"/>
        </w:rPr>
        <w:t xml:space="preserve"> </w:t>
      </w:r>
      <w:r>
        <w:t>participants</w:t>
      </w:r>
      <w:r>
        <w:rPr>
          <w:spacing w:val="-3"/>
        </w:rPr>
        <w:t xml:space="preserve"> </w:t>
      </w:r>
      <w:r>
        <w:t>2</w:t>
      </w:r>
      <w:r>
        <w:rPr>
          <w:spacing w:val="-5"/>
        </w:rPr>
        <w:t xml:space="preserve"> </w:t>
      </w:r>
      <w:r>
        <w:t>to</w:t>
      </w:r>
      <w:r>
        <w:rPr>
          <w:spacing w:val="-3"/>
        </w:rPr>
        <w:t xml:space="preserve"> </w:t>
      </w:r>
      <w:r>
        <w:t>&lt;5</w:t>
      </w:r>
      <w:r>
        <w:rPr>
          <w:spacing w:val="-3"/>
        </w:rPr>
        <w:t xml:space="preserve"> </w:t>
      </w:r>
      <w:r>
        <w:t>years</w:t>
      </w:r>
      <w:r>
        <w:rPr>
          <w:spacing w:val="-3"/>
        </w:rPr>
        <w:t xml:space="preserve"> </w:t>
      </w:r>
      <w:r>
        <w:t>of</w:t>
      </w:r>
      <w:r>
        <w:rPr>
          <w:spacing w:val="-5"/>
        </w:rPr>
        <w:t xml:space="preserve"> </w:t>
      </w:r>
      <w:r>
        <w:t>age</w:t>
      </w:r>
      <w:r>
        <w:rPr>
          <w:spacing w:val="-4"/>
        </w:rPr>
        <w:t xml:space="preserve"> </w:t>
      </w:r>
      <w:r>
        <w:t>and</w:t>
      </w:r>
      <w:r>
        <w:rPr>
          <w:spacing w:val="-3"/>
        </w:rPr>
        <w:t xml:space="preserve"> </w:t>
      </w:r>
      <w:r>
        <w:t>1,178</w:t>
      </w:r>
      <w:r>
        <w:rPr>
          <w:spacing w:val="-3"/>
        </w:rPr>
        <w:t xml:space="preserve"> </w:t>
      </w:r>
      <w:r>
        <w:t>participants</w:t>
      </w:r>
      <w:r>
        <w:rPr>
          <w:spacing w:val="-3"/>
        </w:rPr>
        <w:t xml:space="preserve"> </w:t>
      </w:r>
      <w:r>
        <w:t>6</w:t>
      </w:r>
      <w:r>
        <w:rPr>
          <w:spacing w:val="-3"/>
        </w:rPr>
        <w:t xml:space="preserve"> </w:t>
      </w:r>
      <w:r>
        <w:t>months</w:t>
      </w:r>
      <w:r>
        <w:rPr>
          <w:spacing w:val="-3"/>
        </w:rPr>
        <w:t xml:space="preserve"> </w:t>
      </w:r>
      <w:r>
        <w:t>to</w:t>
      </w:r>
      <w:r>
        <w:rPr>
          <w:spacing w:val="-3"/>
        </w:rPr>
        <w:t xml:space="preserve"> </w:t>
      </w:r>
      <w:r>
        <w:t>&lt;2</w:t>
      </w:r>
      <w:r>
        <w:rPr>
          <w:spacing w:val="-3"/>
        </w:rPr>
        <w:t xml:space="preserve"> </w:t>
      </w:r>
      <w:r>
        <w:t>years</w:t>
      </w:r>
      <w:r>
        <w:rPr>
          <w:spacing w:val="-4"/>
        </w:rPr>
        <w:t xml:space="preserve"> </w:t>
      </w:r>
      <w:r>
        <w:t>of</w:t>
      </w:r>
      <w:r>
        <w:rPr>
          <w:spacing w:val="-3"/>
        </w:rPr>
        <w:t xml:space="preserve"> </w:t>
      </w:r>
      <w:r>
        <w:t>age from Study C4591007) that have received at least one dose of COMIRNATY (tozinameran).</w:t>
      </w:r>
    </w:p>
    <w:p w14:paraId="22E31539" w14:textId="77777777" w:rsidR="00A2171C" w:rsidRDefault="009F4632" w:rsidP="009F4632">
      <w:pPr>
        <w:pStyle w:val="BodyText"/>
        <w:spacing w:before="241"/>
        <w:ind w:right="690"/>
        <w:jc w:val="left"/>
      </w:pPr>
      <w:r>
        <w:t>Additionally, 306 existing Phase 3 participants 18 to 55 years of age received a booster dose of COMIRNATY (tozinameran) approximately 6 months after the second dose in the non- placebo-controlled</w:t>
      </w:r>
      <w:r>
        <w:rPr>
          <w:spacing w:val="-5"/>
        </w:rPr>
        <w:t xml:space="preserve"> </w:t>
      </w:r>
      <w:r>
        <w:t>booster</w:t>
      </w:r>
      <w:r>
        <w:rPr>
          <w:spacing w:val="-6"/>
        </w:rPr>
        <w:t xml:space="preserve"> </w:t>
      </w:r>
      <w:r>
        <w:t>dose</w:t>
      </w:r>
      <w:r>
        <w:rPr>
          <w:spacing w:val="-6"/>
        </w:rPr>
        <w:t xml:space="preserve"> </w:t>
      </w:r>
      <w:r>
        <w:t>portion</w:t>
      </w:r>
      <w:r>
        <w:rPr>
          <w:spacing w:val="-5"/>
        </w:rPr>
        <w:t xml:space="preserve"> </w:t>
      </w:r>
      <w:r>
        <w:t>of</w:t>
      </w:r>
      <w:r>
        <w:rPr>
          <w:spacing w:val="-4"/>
        </w:rPr>
        <w:t xml:space="preserve"> </w:t>
      </w:r>
      <w:r>
        <w:t>Study</w:t>
      </w:r>
      <w:r>
        <w:rPr>
          <w:spacing w:val="-4"/>
        </w:rPr>
        <w:t xml:space="preserve"> </w:t>
      </w:r>
      <w:r>
        <w:t>C4591001.</w:t>
      </w:r>
      <w:r>
        <w:rPr>
          <w:spacing w:val="40"/>
        </w:rPr>
        <w:t xml:space="preserve"> </w:t>
      </w:r>
      <w:r>
        <w:t>The</w:t>
      </w:r>
      <w:r>
        <w:rPr>
          <w:spacing w:val="-6"/>
        </w:rPr>
        <w:t xml:space="preserve"> </w:t>
      </w:r>
      <w:r>
        <w:t>overall</w:t>
      </w:r>
      <w:r>
        <w:rPr>
          <w:spacing w:val="-4"/>
        </w:rPr>
        <w:t xml:space="preserve"> </w:t>
      </w:r>
      <w:r>
        <w:t>safety</w:t>
      </w:r>
      <w:r>
        <w:rPr>
          <w:spacing w:val="-4"/>
        </w:rPr>
        <w:t xml:space="preserve"> </w:t>
      </w:r>
      <w:r>
        <w:t>profile</w:t>
      </w:r>
      <w:r>
        <w:rPr>
          <w:spacing w:val="-6"/>
        </w:rPr>
        <w:t xml:space="preserve"> </w:t>
      </w:r>
      <w:r>
        <w:t>for</w:t>
      </w:r>
      <w:r>
        <w:rPr>
          <w:spacing w:val="-6"/>
        </w:rPr>
        <w:t xml:space="preserve"> </w:t>
      </w:r>
      <w:r>
        <w:t xml:space="preserve">the booster dose was </w:t>
      </w:r>
      <w:proofErr w:type="gramStart"/>
      <w:r>
        <w:t>similar to</w:t>
      </w:r>
      <w:proofErr w:type="gramEnd"/>
      <w:r>
        <w:t xml:space="preserve"> that seen after 2 doses.</w:t>
      </w:r>
    </w:p>
    <w:p w14:paraId="7CB1F4FC" w14:textId="77777777" w:rsidR="00A2171C" w:rsidRDefault="00A2171C" w:rsidP="009F4632">
      <w:pPr>
        <w:sectPr w:rsidR="00A2171C">
          <w:pgSz w:w="11910" w:h="16850"/>
          <w:pgMar w:top="1360" w:right="740" w:bottom="980" w:left="740" w:header="0" w:footer="781" w:gutter="0"/>
          <w:cols w:space="720"/>
        </w:sectPr>
      </w:pPr>
    </w:p>
    <w:p w14:paraId="52105A1D" w14:textId="77777777" w:rsidR="00A2171C" w:rsidRDefault="009F4632" w:rsidP="009F4632">
      <w:pPr>
        <w:pStyle w:val="BodyText"/>
        <w:spacing w:before="78"/>
        <w:ind w:right="694"/>
        <w:jc w:val="left"/>
      </w:pPr>
      <w:bookmarkStart w:id="46" w:name="Adolescents_12_to_15_years_of_age_–_afte"/>
      <w:bookmarkEnd w:id="46"/>
      <w:r>
        <w:lastRenderedPageBreak/>
        <w:t>In</w:t>
      </w:r>
      <w:r>
        <w:rPr>
          <w:spacing w:val="-5"/>
        </w:rPr>
        <w:t xml:space="preserve"> </w:t>
      </w:r>
      <w:r>
        <w:t>Study</w:t>
      </w:r>
      <w:r>
        <w:rPr>
          <w:spacing w:val="-7"/>
        </w:rPr>
        <w:t xml:space="preserve"> </w:t>
      </w:r>
      <w:r>
        <w:t>C4591031,</w:t>
      </w:r>
      <w:r>
        <w:rPr>
          <w:spacing w:val="-7"/>
        </w:rPr>
        <w:t xml:space="preserve"> </w:t>
      </w:r>
      <w:r>
        <w:t>a</w:t>
      </w:r>
      <w:r>
        <w:rPr>
          <w:spacing w:val="-8"/>
        </w:rPr>
        <w:t xml:space="preserve"> </w:t>
      </w:r>
      <w:r>
        <w:t>placebo-controlled</w:t>
      </w:r>
      <w:r>
        <w:rPr>
          <w:spacing w:val="-7"/>
        </w:rPr>
        <w:t xml:space="preserve"> </w:t>
      </w:r>
      <w:r>
        <w:t>booster</w:t>
      </w:r>
      <w:r>
        <w:rPr>
          <w:spacing w:val="-6"/>
        </w:rPr>
        <w:t xml:space="preserve"> </w:t>
      </w:r>
      <w:r>
        <w:t>study,</w:t>
      </w:r>
      <w:r>
        <w:rPr>
          <w:spacing w:val="-7"/>
        </w:rPr>
        <w:t xml:space="preserve"> </w:t>
      </w:r>
      <w:r>
        <w:t>5,081</w:t>
      </w:r>
      <w:r>
        <w:rPr>
          <w:spacing w:val="-7"/>
        </w:rPr>
        <w:t xml:space="preserve"> </w:t>
      </w:r>
      <w:r>
        <w:t>participants</w:t>
      </w:r>
      <w:r>
        <w:rPr>
          <w:spacing w:val="-7"/>
        </w:rPr>
        <w:t xml:space="preserve"> </w:t>
      </w:r>
      <w:r>
        <w:t>16</w:t>
      </w:r>
      <w:r>
        <w:rPr>
          <w:spacing w:val="-7"/>
        </w:rPr>
        <w:t xml:space="preserve"> </w:t>
      </w:r>
      <w:r>
        <w:t>years</w:t>
      </w:r>
      <w:r>
        <w:rPr>
          <w:spacing w:val="-6"/>
        </w:rPr>
        <w:t xml:space="preserve"> </w:t>
      </w:r>
      <w:r>
        <w:t>of</w:t>
      </w:r>
      <w:r>
        <w:rPr>
          <w:spacing w:val="-6"/>
        </w:rPr>
        <w:t xml:space="preserve"> </w:t>
      </w:r>
      <w:r>
        <w:t>age</w:t>
      </w:r>
      <w:r>
        <w:rPr>
          <w:spacing w:val="-6"/>
        </w:rPr>
        <w:t xml:space="preserve"> </w:t>
      </w:r>
      <w:r>
        <w:t>and older were recruited from Study C4591001 to receive a booster dose of COMIRNATY (tozinameran)</w:t>
      </w:r>
      <w:r>
        <w:rPr>
          <w:spacing w:val="-9"/>
        </w:rPr>
        <w:t xml:space="preserve"> </w:t>
      </w:r>
      <w:r>
        <w:t>at</w:t>
      </w:r>
      <w:r>
        <w:rPr>
          <w:spacing w:val="-8"/>
        </w:rPr>
        <w:t xml:space="preserve"> </w:t>
      </w:r>
      <w:r>
        <w:t>least</w:t>
      </w:r>
      <w:r>
        <w:rPr>
          <w:spacing w:val="-8"/>
        </w:rPr>
        <w:t xml:space="preserve"> </w:t>
      </w:r>
      <w:r>
        <w:t>6</w:t>
      </w:r>
      <w:r>
        <w:rPr>
          <w:spacing w:val="-11"/>
        </w:rPr>
        <w:t xml:space="preserve"> </w:t>
      </w:r>
      <w:r>
        <w:t>months</w:t>
      </w:r>
      <w:r>
        <w:rPr>
          <w:spacing w:val="-8"/>
        </w:rPr>
        <w:t xml:space="preserve"> </w:t>
      </w:r>
      <w:r>
        <w:t>after</w:t>
      </w:r>
      <w:r>
        <w:rPr>
          <w:spacing w:val="-9"/>
        </w:rPr>
        <w:t xml:space="preserve"> </w:t>
      </w:r>
      <w:r>
        <w:t>the</w:t>
      </w:r>
      <w:r>
        <w:rPr>
          <w:spacing w:val="-9"/>
        </w:rPr>
        <w:t xml:space="preserve"> </w:t>
      </w:r>
      <w:r>
        <w:t>second</w:t>
      </w:r>
      <w:r>
        <w:rPr>
          <w:spacing w:val="-8"/>
        </w:rPr>
        <w:t xml:space="preserve"> </w:t>
      </w:r>
      <w:r>
        <w:t>dose.</w:t>
      </w:r>
      <w:r>
        <w:rPr>
          <w:spacing w:val="-8"/>
        </w:rPr>
        <w:t xml:space="preserve"> </w:t>
      </w:r>
      <w:r>
        <w:t>The</w:t>
      </w:r>
      <w:r>
        <w:rPr>
          <w:spacing w:val="-9"/>
        </w:rPr>
        <w:t xml:space="preserve"> </w:t>
      </w:r>
      <w:r>
        <w:t>overall</w:t>
      </w:r>
      <w:r>
        <w:rPr>
          <w:spacing w:val="-5"/>
        </w:rPr>
        <w:t xml:space="preserve"> </w:t>
      </w:r>
      <w:r>
        <w:t>safety</w:t>
      </w:r>
      <w:r>
        <w:rPr>
          <w:spacing w:val="-8"/>
        </w:rPr>
        <w:t xml:space="preserve"> </w:t>
      </w:r>
      <w:r>
        <w:t>profile</w:t>
      </w:r>
      <w:r>
        <w:rPr>
          <w:spacing w:val="-9"/>
        </w:rPr>
        <w:t xml:space="preserve"> </w:t>
      </w:r>
      <w:r>
        <w:t>for</w:t>
      </w:r>
      <w:r>
        <w:rPr>
          <w:spacing w:val="-10"/>
        </w:rPr>
        <w:t xml:space="preserve"> </w:t>
      </w:r>
      <w:r>
        <w:t>the</w:t>
      </w:r>
      <w:r>
        <w:rPr>
          <w:spacing w:val="-9"/>
        </w:rPr>
        <w:t xml:space="preserve"> </w:t>
      </w:r>
      <w:r>
        <w:t xml:space="preserve">booster dose was </w:t>
      </w:r>
      <w:proofErr w:type="gramStart"/>
      <w:r>
        <w:t>similar to</w:t>
      </w:r>
      <w:proofErr w:type="gramEnd"/>
      <w:r>
        <w:t xml:space="preserve"> that seen after 2 doses.</w:t>
      </w:r>
    </w:p>
    <w:p w14:paraId="585DDA08" w14:textId="77777777" w:rsidR="00A2171C" w:rsidRDefault="009F4632" w:rsidP="009F4632">
      <w:pPr>
        <w:pStyle w:val="BodyText"/>
        <w:spacing w:before="241"/>
        <w:ind w:right="697"/>
        <w:jc w:val="left"/>
      </w:pPr>
      <w:r>
        <w:t>In</w:t>
      </w:r>
      <w:r>
        <w:rPr>
          <w:spacing w:val="-8"/>
        </w:rPr>
        <w:t xml:space="preserve"> </w:t>
      </w:r>
      <w:r>
        <w:t>a</w:t>
      </w:r>
      <w:r>
        <w:rPr>
          <w:spacing w:val="-8"/>
        </w:rPr>
        <w:t xml:space="preserve"> </w:t>
      </w:r>
      <w:r>
        <w:t>subset</w:t>
      </w:r>
      <w:r>
        <w:rPr>
          <w:spacing w:val="-10"/>
        </w:rPr>
        <w:t xml:space="preserve"> </w:t>
      </w:r>
      <w:r>
        <w:t>of</w:t>
      </w:r>
      <w:r>
        <w:rPr>
          <w:spacing w:val="-8"/>
        </w:rPr>
        <w:t xml:space="preserve"> </w:t>
      </w:r>
      <w:r>
        <w:t>C4591007</w:t>
      </w:r>
      <w:r>
        <w:rPr>
          <w:spacing w:val="-7"/>
        </w:rPr>
        <w:t xml:space="preserve"> </w:t>
      </w:r>
      <w:r>
        <w:t>Phase</w:t>
      </w:r>
      <w:r>
        <w:rPr>
          <w:spacing w:val="-10"/>
        </w:rPr>
        <w:t xml:space="preserve"> </w:t>
      </w:r>
      <w:r>
        <w:t>2/3</w:t>
      </w:r>
      <w:r>
        <w:rPr>
          <w:spacing w:val="-9"/>
        </w:rPr>
        <w:t xml:space="preserve"> </w:t>
      </w:r>
      <w:r>
        <w:t>participants,</w:t>
      </w:r>
      <w:r>
        <w:rPr>
          <w:spacing w:val="-9"/>
        </w:rPr>
        <w:t xml:space="preserve"> </w:t>
      </w:r>
      <w:r>
        <w:t>401</w:t>
      </w:r>
      <w:r>
        <w:rPr>
          <w:spacing w:val="-10"/>
        </w:rPr>
        <w:t xml:space="preserve"> </w:t>
      </w:r>
      <w:r>
        <w:t>participants</w:t>
      </w:r>
      <w:r>
        <w:rPr>
          <w:spacing w:val="-9"/>
        </w:rPr>
        <w:t xml:space="preserve"> </w:t>
      </w:r>
      <w:r>
        <w:t>5</w:t>
      </w:r>
      <w:r>
        <w:rPr>
          <w:spacing w:val="-8"/>
        </w:rPr>
        <w:t xml:space="preserve"> </w:t>
      </w:r>
      <w:r>
        <w:t>to</w:t>
      </w:r>
      <w:r>
        <w:rPr>
          <w:spacing w:val="-9"/>
        </w:rPr>
        <w:t xml:space="preserve"> </w:t>
      </w:r>
      <w:r>
        <w:t>&lt;12</w:t>
      </w:r>
      <w:r>
        <w:rPr>
          <w:spacing w:val="-8"/>
        </w:rPr>
        <w:t xml:space="preserve"> </w:t>
      </w:r>
      <w:r>
        <w:t>years</w:t>
      </w:r>
      <w:r>
        <w:rPr>
          <w:spacing w:val="-10"/>
        </w:rPr>
        <w:t xml:space="preserve"> </w:t>
      </w:r>
      <w:r>
        <w:t>of</w:t>
      </w:r>
      <w:r>
        <w:rPr>
          <w:spacing w:val="-8"/>
        </w:rPr>
        <w:t xml:space="preserve"> </w:t>
      </w:r>
      <w:r>
        <w:t>age</w:t>
      </w:r>
      <w:r>
        <w:rPr>
          <w:spacing w:val="-11"/>
        </w:rPr>
        <w:t xml:space="preserve"> </w:t>
      </w:r>
      <w:r>
        <w:t>received a</w:t>
      </w:r>
      <w:r>
        <w:rPr>
          <w:spacing w:val="-12"/>
        </w:rPr>
        <w:t xml:space="preserve"> </w:t>
      </w:r>
      <w:r>
        <w:t>booster</w:t>
      </w:r>
      <w:r>
        <w:rPr>
          <w:spacing w:val="-11"/>
        </w:rPr>
        <w:t xml:space="preserve"> </w:t>
      </w:r>
      <w:r>
        <w:t>dose</w:t>
      </w:r>
      <w:r>
        <w:rPr>
          <w:spacing w:val="-11"/>
        </w:rPr>
        <w:t xml:space="preserve"> </w:t>
      </w:r>
      <w:r>
        <w:t>of</w:t>
      </w:r>
      <w:r>
        <w:rPr>
          <w:spacing w:val="-11"/>
        </w:rPr>
        <w:t xml:space="preserve"> </w:t>
      </w:r>
      <w:r>
        <w:t>COMIRNATY</w:t>
      </w:r>
      <w:r>
        <w:rPr>
          <w:spacing w:val="-10"/>
        </w:rPr>
        <w:t xml:space="preserve"> </w:t>
      </w:r>
      <w:r>
        <w:t>(tozinameran)</w:t>
      </w:r>
      <w:r>
        <w:rPr>
          <w:spacing w:val="-11"/>
        </w:rPr>
        <w:t xml:space="preserve"> </w:t>
      </w:r>
      <w:r>
        <w:t>after</w:t>
      </w:r>
      <w:r>
        <w:rPr>
          <w:spacing w:val="-11"/>
        </w:rPr>
        <w:t xml:space="preserve"> </w:t>
      </w:r>
      <w:r>
        <w:t>completing</w:t>
      </w:r>
      <w:r>
        <w:rPr>
          <w:spacing w:val="-11"/>
        </w:rPr>
        <w:t xml:space="preserve"> </w:t>
      </w:r>
      <w:r>
        <w:t>the</w:t>
      </w:r>
      <w:r>
        <w:rPr>
          <w:spacing w:val="-11"/>
        </w:rPr>
        <w:t xml:space="preserve"> </w:t>
      </w:r>
      <w:r>
        <w:t>primary</w:t>
      </w:r>
      <w:r>
        <w:rPr>
          <w:spacing w:val="-11"/>
        </w:rPr>
        <w:t xml:space="preserve"> </w:t>
      </w:r>
      <w:r>
        <w:t>series.</w:t>
      </w:r>
      <w:r>
        <w:rPr>
          <w:spacing w:val="-10"/>
        </w:rPr>
        <w:t xml:space="preserve"> </w:t>
      </w:r>
      <w:r>
        <w:t>399</w:t>
      </w:r>
      <w:r>
        <w:rPr>
          <w:spacing w:val="-9"/>
        </w:rPr>
        <w:t xml:space="preserve"> </w:t>
      </w:r>
      <w:r>
        <w:t>of</w:t>
      </w:r>
      <w:r>
        <w:rPr>
          <w:spacing w:val="-11"/>
        </w:rPr>
        <w:t xml:space="preserve"> </w:t>
      </w:r>
      <w:r>
        <w:t xml:space="preserve">401 participants in the safety population received the booster dose at 7 - &lt; 9 months after Dose 2 (n = 51 [12.7%] at 7 - &lt; 8 months and n = 348 [86.8%] at 8 - &lt; 9 months). The overall safety profile for the booster dose was </w:t>
      </w:r>
      <w:proofErr w:type="gramStart"/>
      <w:r>
        <w:t>similar to</w:t>
      </w:r>
      <w:proofErr w:type="gramEnd"/>
      <w:r>
        <w:t xml:space="preserve"> that seen after the primary series.</w:t>
      </w:r>
    </w:p>
    <w:p w14:paraId="23825A65" w14:textId="77777777" w:rsidR="00A2171C" w:rsidRDefault="009F4632" w:rsidP="009F4632">
      <w:pPr>
        <w:pStyle w:val="Heading3"/>
        <w:jc w:val="left"/>
      </w:pPr>
      <w:r>
        <w:t>Participants</w:t>
      </w:r>
      <w:r>
        <w:rPr>
          <w:spacing w:val="-9"/>
        </w:rPr>
        <w:t xml:space="preserve"> </w:t>
      </w:r>
      <w:r>
        <w:t>16</w:t>
      </w:r>
      <w:r>
        <w:rPr>
          <w:spacing w:val="-8"/>
        </w:rPr>
        <w:t xml:space="preserve"> </w:t>
      </w:r>
      <w:r>
        <w:t>years</w:t>
      </w:r>
      <w:r>
        <w:rPr>
          <w:spacing w:val="-8"/>
        </w:rPr>
        <w:t xml:space="preserve"> </w:t>
      </w:r>
      <w:r>
        <w:t>of</w:t>
      </w:r>
      <w:r>
        <w:rPr>
          <w:spacing w:val="-6"/>
        </w:rPr>
        <w:t xml:space="preserve"> </w:t>
      </w:r>
      <w:r>
        <w:t>age</w:t>
      </w:r>
      <w:r>
        <w:rPr>
          <w:spacing w:val="-10"/>
        </w:rPr>
        <w:t xml:space="preserve"> </w:t>
      </w:r>
      <w:r>
        <w:t>and</w:t>
      </w:r>
      <w:r>
        <w:rPr>
          <w:spacing w:val="-7"/>
        </w:rPr>
        <w:t xml:space="preserve"> </w:t>
      </w:r>
      <w:r>
        <w:t>older</w:t>
      </w:r>
      <w:r>
        <w:rPr>
          <w:spacing w:val="-7"/>
        </w:rPr>
        <w:t xml:space="preserve"> </w:t>
      </w:r>
      <w:r>
        <w:t>–</w:t>
      </w:r>
      <w:r>
        <w:rPr>
          <w:spacing w:val="-8"/>
        </w:rPr>
        <w:t xml:space="preserve"> </w:t>
      </w:r>
      <w:r>
        <w:t>after</w:t>
      </w:r>
      <w:r>
        <w:rPr>
          <w:spacing w:val="-9"/>
        </w:rPr>
        <w:t xml:space="preserve"> </w:t>
      </w:r>
      <w:r>
        <w:t>2</w:t>
      </w:r>
      <w:r>
        <w:rPr>
          <w:spacing w:val="-7"/>
        </w:rPr>
        <w:t xml:space="preserve"> </w:t>
      </w:r>
      <w:r>
        <w:rPr>
          <w:spacing w:val="-2"/>
        </w:rPr>
        <w:t>doses</w:t>
      </w:r>
    </w:p>
    <w:p w14:paraId="5AD2A756" w14:textId="77777777" w:rsidR="00A2171C" w:rsidRDefault="009F4632" w:rsidP="009F4632">
      <w:pPr>
        <w:pStyle w:val="BodyText"/>
        <w:spacing w:before="118"/>
        <w:ind w:right="695"/>
        <w:jc w:val="left"/>
      </w:pPr>
      <w:r>
        <w:t>In Study C4591001, a total of 22,026 participants 16 years of age or older received at least 1 dose</w:t>
      </w:r>
      <w:r>
        <w:rPr>
          <w:spacing w:val="-15"/>
        </w:rPr>
        <w:t xml:space="preserve"> </w:t>
      </w:r>
      <w:r>
        <w:t>of</w:t>
      </w:r>
      <w:r>
        <w:rPr>
          <w:spacing w:val="-15"/>
        </w:rPr>
        <w:t xml:space="preserve"> </w:t>
      </w:r>
      <w:r>
        <w:t>COMIRNATY</w:t>
      </w:r>
      <w:r>
        <w:rPr>
          <w:spacing w:val="-15"/>
        </w:rPr>
        <w:t xml:space="preserve"> </w:t>
      </w:r>
      <w:r>
        <w:t>(tozinameran)</w:t>
      </w:r>
      <w:r>
        <w:rPr>
          <w:spacing w:val="-15"/>
        </w:rPr>
        <w:t xml:space="preserve"> </w:t>
      </w:r>
      <w:r>
        <w:t>30</w:t>
      </w:r>
      <w:r>
        <w:rPr>
          <w:spacing w:val="-15"/>
        </w:rPr>
        <w:t xml:space="preserve"> </w:t>
      </w:r>
      <w:r>
        <w:t>micrograms</w:t>
      </w:r>
      <w:r>
        <w:rPr>
          <w:spacing w:val="-15"/>
        </w:rPr>
        <w:t xml:space="preserve"> </w:t>
      </w:r>
      <w:r>
        <w:t>and</w:t>
      </w:r>
      <w:r>
        <w:rPr>
          <w:spacing w:val="-15"/>
        </w:rPr>
        <w:t xml:space="preserve"> </w:t>
      </w:r>
      <w:r>
        <w:t>a</w:t>
      </w:r>
      <w:r>
        <w:rPr>
          <w:spacing w:val="-15"/>
        </w:rPr>
        <w:t xml:space="preserve"> </w:t>
      </w:r>
      <w:r>
        <w:t>total</w:t>
      </w:r>
      <w:r>
        <w:rPr>
          <w:spacing w:val="-15"/>
        </w:rPr>
        <w:t xml:space="preserve"> </w:t>
      </w:r>
      <w:r>
        <w:t>of</w:t>
      </w:r>
      <w:r>
        <w:rPr>
          <w:spacing w:val="-15"/>
        </w:rPr>
        <w:t xml:space="preserve"> </w:t>
      </w:r>
      <w:r>
        <w:t>22,021</w:t>
      </w:r>
      <w:r>
        <w:rPr>
          <w:spacing w:val="-15"/>
        </w:rPr>
        <w:t xml:space="preserve"> </w:t>
      </w:r>
      <w:r>
        <w:t>participants</w:t>
      </w:r>
      <w:r>
        <w:rPr>
          <w:spacing w:val="-15"/>
        </w:rPr>
        <w:t xml:space="preserve"> </w:t>
      </w:r>
      <w:r>
        <w:t>16</w:t>
      </w:r>
      <w:r>
        <w:rPr>
          <w:spacing w:val="-15"/>
        </w:rPr>
        <w:t xml:space="preserve"> </w:t>
      </w:r>
      <w:r>
        <w:t>years of</w:t>
      </w:r>
      <w:r>
        <w:rPr>
          <w:spacing w:val="-2"/>
        </w:rPr>
        <w:t xml:space="preserve"> </w:t>
      </w:r>
      <w:r>
        <w:t>age</w:t>
      </w:r>
      <w:r>
        <w:rPr>
          <w:spacing w:val="-1"/>
        </w:rPr>
        <w:t xml:space="preserve"> </w:t>
      </w:r>
      <w:r>
        <w:t>or</w:t>
      </w:r>
      <w:r>
        <w:rPr>
          <w:spacing w:val="-2"/>
        </w:rPr>
        <w:t xml:space="preserve"> </w:t>
      </w:r>
      <w:r>
        <w:t>older</w:t>
      </w:r>
      <w:r>
        <w:rPr>
          <w:spacing w:val="-2"/>
        </w:rPr>
        <w:t xml:space="preserve"> </w:t>
      </w:r>
      <w:r>
        <w:t>received placebo (including</w:t>
      </w:r>
      <w:r>
        <w:rPr>
          <w:spacing w:val="-2"/>
        </w:rPr>
        <w:t xml:space="preserve"> </w:t>
      </w:r>
      <w:r>
        <w:t>138</w:t>
      </w:r>
      <w:r>
        <w:rPr>
          <w:spacing w:val="-2"/>
        </w:rPr>
        <w:t xml:space="preserve"> </w:t>
      </w:r>
      <w:r>
        <w:t>and</w:t>
      </w:r>
      <w:r>
        <w:rPr>
          <w:spacing w:val="-2"/>
        </w:rPr>
        <w:t xml:space="preserve"> </w:t>
      </w:r>
      <w:r>
        <w:t>145</w:t>
      </w:r>
      <w:r>
        <w:rPr>
          <w:spacing w:val="-2"/>
        </w:rPr>
        <w:t xml:space="preserve"> </w:t>
      </w:r>
      <w:r>
        <w:t>adolescents</w:t>
      </w:r>
      <w:r>
        <w:rPr>
          <w:spacing w:val="-2"/>
        </w:rPr>
        <w:t xml:space="preserve"> </w:t>
      </w:r>
      <w:r>
        <w:t>16</w:t>
      </w:r>
      <w:r>
        <w:rPr>
          <w:spacing w:val="-2"/>
        </w:rPr>
        <w:t xml:space="preserve"> </w:t>
      </w:r>
      <w:r>
        <w:t>and</w:t>
      </w:r>
      <w:r>
        <w:rPr>
          <w:spacing w:val="-2"/>
        </w:rPr>
        <w:t xml:space="preserve"> </w:t>
      </w:r>
      <w:r>
        <w:t>17</w:t>
      </w:r>
      <w:r>
        <w:rPr>
          <w:spacing w:val="-2"/>
        </w:rPr>
        <w:t xml:space="preserve"> </w:t>
      </w:r>
      <w:r>
        <w:t>years</w:t>
      </w:r>
      <w:r>
        <w:rPr>
          <w:spacing w:val="-2"/>
        </w:rPr>
        <w:t xml:space="preserve"> </w:t>
      </w:r>
      <w:r>
        <w:t>of</w:t>
      </w:r>
      <w:r>
        <w:rPr>
          <w:spacing w:val="-2"/>
        </w:rPr>
        <w:t xml:space="preserve"> </w:t>
      </w:r>
      <w:r>
        <w:t>age</w:t>
      </w:r>
      <w:r>
        <w:rPr>
          <w:spacing w:val="-3"/>
        </w:rPr>
        <w:t xml:space="preserve"> </w:t>
      </w:r>
      <w:r>
        <w:t>in the COMIRNATY (tozinameran) and placebo groups, respectively).</w:t>
      </w:r>
      <w:r>
        <w:rPr>
          <w:spacing w:val="40"/>
        </w:rPr>
        <w:t xml:space="preserve"> </w:t>
      </w:r>
      <w:r>
        <w:t>A total of 20,519 participants 16 years of age or older received 2 doses of COMIRNATY (tozinameran).</w:t>
      </w:r>
    </w:p>
    <w:p w14:paraId="5E6A757E" w14:textId="77777777" w:rsidR="00A2171C" w:rsidRDefault="009F4632" w:rsidP="009F4632">
      <w:pPr>
        <w:pStyle w:val="BodyText"/>
        <w:ind w:right="695"/>
        <w:jc w:val="left"/>
      </w:pPr>
      <w:r>
        <w:t>At the time of the analysis of Study C4591001 with a data cut-off of 13 March 2021 for the placebo-controlled</w:t>
      </w:r>
      <w:r>
        <w:rPr>
          <w:spacing w:val="-5"/>
        </w:rPr>
        <w:t xml:space="preserve"> </w:t>
      </w:r>
      <w:r>
        <w:t>blinded</w:t>
      </w:r>
      <w:r>
        <w:rPr>
          <w:spacing w:val="-5"/>
        </w:rPr>
        <w:t xml:space="preserve"> </w:t>
      </w:r>
      <w:r>
        <w:t>follow-up</w:t>
      </w:r>
      <w:r>
        <w:rPr>
          <w:spacing w:val="-3"/>
        </w:rPr>
        <w:t xml:space="preserve"> </w:t>
      </w:r>
      <w:r>
        <w:t>period</w:t>
      </w:r>
      <w:r>
        <w:rPr>
          <w:spacing w:val="-3"/>
        </w:rPr>
        <w:t xml:space="preserve"> </w:t>
      </w:r>
      <w:r>
        <w:t>up</w:t>
      </w:r>
      <w:r>
        <w:rPr>
          <w:spacing w:val="-5"/>
        </w:rPr>
        <w:t xml:space="preserve"> </w:t>
      </w:r>
      <w:r>
        <w:t>to</w:t>
      </w:r>
      <w:r>
        <w:rPr>
          <w:spacing w:val="-3"/>
        </w:rPr>
        <w:t xml:space="preserve"> </w:t>
      </w:r>
      <w:r>
        <w:t>the</w:t>
      </w:r>
      <w:r>
        <w:rPr>
          <w:spacing w:val="-5"/>
        </w:rPr>
        <w:t xml:space="preserve"> </w:t>
      </w:r>
      <w:r>
        <w:t>participants’</w:t>
      </w:r>
      <w:r>
        <w:rPr>
          <w:spacing w:val="-5"/>
        </w:rPr>
        <w:t xml:space="preserve"> </w:t>
      </w:r>
      <w:r>
        <w:t>unblinding</w:t>
      </w:r>
      <w:r>
        <w:rPr>
          <w:spacing w:val="-4"/>
        </w:rPr>
        <w:t xml:space="preserve"> </w:t>
      </w:r>
      <w:r>
        <w:t>dates,</w:t>
      </w:r>
      <w:r>
        <w:rPr>
          <w:spacing w:val="-5"/>
        </w:rPr>
        <w:t xml:space="preserve"> </w:t>
      </w:r>
      <w:r>
        <w:t>a</w:t>
      </w:r>
      <w:r>
        <w:rPr>
          <w:spacing w:val="-4"/>
        </w:rPr>
        <w:t xml:space="preserve"> </w:t>
      </w:r>
      <w:r>
        <w:t>total</w:t>
      </w:r>
      <w:r>
        <w:rPr>
          <w:spacing w:val="-4"/>
        </w:rPr>
        <w:t xml:space="preserve"> </w:t>
      </w:r>
      <w:r>
        <w:t xml:space="preserve">of 25,651 (58.2%) participants [13,031 COMIRNATY (tozinameran) and 12,620 </w:t>
      </w:r>
      <w:proofErr w:type="gramStart"/>
      <w:r>
        <w:t>placebo</w:t>
      </w:r>
      <w:proofErr w:type="gramEnd"/>
      <w:r>
        <w:t>] 16 years</w:t>
      </w:r>
      <w:r>
        <w:rPr>
          <w:spacing w:val="-3"/>
        </w:rPr>
        <w:t xml:space="preserve"> </w:t>
      </w:r>
      <w:r>
        <w:t>of</w:t>
      </w:r>
      <w:r>
        <w:rPr>
          <w:spacing w:val="-2"/>
        </w:rPr>
        <w:t xml:space="preserve"> </w:t>
      </w:r>
      <w:r>
        <w:t>age</w:t>
      </w:r>
      <w:r>
        <w:rPr>
          <w:spacing w:val="-3"/>
        </w:rPr>
        <w:t xml:space="preserve"> </w:t>
      </w:r>
      <w:r>
        <w:t>and older</w:t>
      </w:r>
      <w:r>
        <w:rPr>
          <w:spacing w:val="-2"/>
        </w:rPr>
        <w:t xml:space="preserve"> </w:t>
      </w:r>
      <w:r>
        <w:t>were</w:t>
      </w:r>
      <w:r>
        <w:rPr>
          <w:spacing w:val="-2"/>
        </w:rPr>
        <w:t xml:space="preserve"> </w:t>
      </w:r>
      <w:r>
        <w:t>followed</w:t>
      </w:r>
      <w:r>
        <w:rPr>
          <w:spacing w:val="-2"/>
        </w:rPr>
        <w:t xml:space="preserve"> </w:t>
      </w:r>
      <w:r>
        <w:t>up for</w:t>
      </w:r>
      <w:r>
        <w:rPr>
          <w:spacing w:val="-4"/>
        </w:rPr>
        <w:t xml:space="preserve"> </w:t>
      </w:r>
      <w:r>
        <w:t>≥4</w:t>
      </w:r>
      <w:r>
        <w:rPr>
          <w:spacing w:val="-2"/>
        </w:rPr>
        <w:t xml:space="preserve"> </w:t>
      </w:r>
      <w:r>
        <w:t>months</w:t>
      </w:r>
      <w:r>
        <w:rPr>
          <w:spacing w:val="-2"/>
        </w:rPr>
        <w:t xml:space="preserve"> </w:t>
      </w:r>
      <w:r>
        <w:t>after</w:t>
      </w:r>
      <w:r>
        <w:rPr>
          <w:spacing w:val="-2"/>
        </w:rPr>
        <w:t xml:space="preserve"> </w:t>
      </w:r>
      <w:r>
        <w:t>the</w:t>
      </w:r>
      <w:r>
        <w:rPr>
          <w:spacing w:val="-3"/>
        </w:rPr>
        <w:t xml:space="preserve"> </w:t>
      </w:r>
      <w:r>
        <w:t>second</w:t>
      </w:r>
      <w:r>
        <w:rPr>
          <w:spacing w:val="-2"/>
        </w:rPr>
        <w:t xml:space="preserve"> </w:t>
      </w:r>
      <w:r>
        <w:t>dose.</w:t>
      </w:r>
      <w:r>
        <w:rPr>
          <w:spacing w:val="40"/>
        </w:rPr>
        <w:t xml:space="preserve"> </w:t>
      </w:r>
      <w:r>
        <w:t>This</w:t>
      </w:r>
      <w:r>
        <w:rPr>
          <w:spacing w:val="-3"/>
        </w:rPr>
        <w:t xml:space="preserve"> </w:t>
      </w:r>
      <w:r>
        <w:t>included</w:t>
      </w:r>
      <w:r>
        <w:rPr>
          <w:spacing w:val="-1"/>
        </w:rPr>
        <w:t xml:space="preserve"> </w:t>
      </w:r>
      <w:r>
        <w:t xml:space="preserve">a total of 15,111 [7,704 COMIRNATY (tozinameran) and 7,407 </w:t>
      </w:r>
      <w:proofErr w:type="gramStart"/>
      <w:r>
        <w:t>placebo</w:t>
      </w:r>
      <w:proofErr w:type="gramEnd"/>
      <w:r>
        <w:t>] participants 16 to 55 years of age and a total of 10,540 [5,327 COMIRNATY (tozinameran) and 5,213 placebo] participants 56 years and older.</w:t>
      </w:r>
    </w:p>
    <w:p w14:paraId="352A4827" w14:textId="77777777" w:rsidR="00A2171C" w:rsidRDefault="009F4632" w:rsidP="009F4632">
      <w:pPr>
        <w:pStyle w:val="BodyText"/>
        <w:ind w:right="695"/>
        <w:jc w:val="left"/>
      </w:pPr>
      <w:r>
        <w:t>The most frequent adverse reactions in participants 16 years of age and older that received 2 doses were injection site pain (&gt;80%), fatigue (&gt;60%), headache (&gt;50%), myalgia (&gt;40%), chills</w:t>
      </w:r>
      <w:r>
        <w:rPr>
          <w:spacing w:val="-5"/>
        </w:rPr>
        <w:t xml:space="preserve"> </w:t>
      </w:r>
      <w:r>
        <w:t>(&gt;30%),</w:t>
      </w:r>
      <w:r>
        <w:rPr>
          <w:spacing w:val="-4"/>
        </w:rPr>
        <w:t xml:space="preserve"> </w:t>
      </w:r>
      <w:r>
        <w:t>arthralgia</w:t>
      </w:r>
      <w:r>
        <w:rPr>
          <w:spacing w:val="-4"/>
        </w:rPr>
        <w:t xml:space="preserve"> </w:t>
      </w:r>
      <w:r>
        <w:t>(&gt;20%),</w:t>
      </w:r>
      <w:r>
        <w:rPr>
          <w:spacing w:val="-3"/>
        </w:rPr>
        <w:t xml:space="preserve"> </w:t>
      </w:r>
      <w:r>
        <w:t>pyrexia</w:t>
      </w:r>
      <w:r>
        <w:rPr>
          <w:spacing w:val="-6"/>
        </w:rPr>
        <w:t xml:space="preserve"> </w:t>
      </w:r>
      <w:r>
        <w:t>and</w:t>
      </w:r>
      <w:r>
        <w:rPr>
          <w:spacing w:val="-4"/>
        </w:rPr>
        <w:t xml:space="preserve"> </w:t>
      </w:r>
      <w:r>
        <w:t>injection</w:t>
      </w:r>
      <w:r>
        <w:rPr>
          <w:spacing w:val="-6"/>
        </w:rPr>
        <w:t xml:space="preserve"> </w:t>
      </w:r>
      <w:r>
        <w:t>site</w:t>
      </w:r>
      <w:r>
        <w:rPr>
          <w:spacing w:val="-7"/>
        </w:rPr>
        <w:t xml:space="preserve"> </w:t>
      </w:r>
      <w:r>
        <w:t>swelling</w:t>
      </w:r>
      <w:r>
        <w:rPr>
          <w:spacing w:val="-3"/>
        </w:rPr>
        <w:t xml:space="preserve"> </w:t>
      </w:r>
      <w:r>
        <w:t>(&gt;10%)</w:t>
      </w:r>
      <w:r>
        <w:rPr>
          <w:spacing w:val="-7"/>
        </w:rPr>
        <w:t xml:space="preserve"> </w:t>
      </w:r>
      <w:r>
        <w:t>and</w:t>
      </w:r>
      <w:r>
        <w:rPr>
          <w:spacing w:val="-4"/>
        </w:rPr>
        <w:t xml:space="preserve"> </w:t>
      </w:r>
      <w:r>
        <w:t>were</w:t>
      </w:r>
      <w:r>
        <w:rPr>
          <w:spacing w:val="-5"/>
        </w:rPr>
        <w:t xml:space="preserve"> </w:t>
      </w:r>
      <w:r>
        <w:t>usually mild</w:t>
      </w:r>
      <w:r>
        <w:rPr>
          <w:spacing w:val="-15"/>
        </w:rPr>
        <w:t xml:space="preserve"> </w:t>
      </w:r>
      <w:r>
        <w:t>or</w:t>
      </w:r>
      <w:r>
        <w:rPr>
          <w:spacing w:val="-15"/>
        </w:rPr>
        <w:t xml:space="preserve"> </w:t>
      </w:r>
      <w:r>
        <w:t>moderate</w:t>
      </w:r>
      <w:r>
        <w:rPr>
          <w:spacing w:val="-15"/>
        </w:rPr>
        <w:t xml:space="preserve"> </w:t>
      </w:r>
      <w:r>
        <w:t>in</w:t>
      </w:r>
      <w:r>
        <w:rPr>
          <w:spacing w:val="-15"/>
        </w:rPr>
        <w:t xml:space="preserve"> </w:t>
      </w:r>
      <w:r>
        <w:t>intensity</w:t>
      </w:r>
      <w:r>
        <w:rPr>
          <w:spacing w:val="-15"/>
        </w:rPr>
        <w:t xml:space="preserve"> </w:t>
      </w:r>
      <w:r>
        <w:t>and</w:t>
      </w:r>
      <w:r>
        <w:rPr>
          <w:spacing w:val="-15"/>
        </w:rPr>
        <w:t xml:space="preserve"> </w:t>
      </w:r>
      <w:r>
        <w:t>resolved</w:t>
      </w:r>
      <w:r>
        <w:rPr>
          <w:spacing w:val="-15"/>
        </w:rPr>
        <w:t xml:space="preserve"> </w:t>
      </w:r>
      <w:r>
        <w:t>within</w:t>
      </w:r>
      <w:r>
        <w:rPr>
          <w:spacing w:val="-15"/>
        </w:rPr>
        <w:t xml:space="preserve"> </w:t>
      </w:r>
      <w:r>
        <w:t>a</w:t>
      </w:r>
      <w:r>
        <w:rPr>
          <w:spacing w:val="-15"/>
        </w:rPr>
        <w:t xml:space="preserve"> </w:t>
      </w:r>
      <w:r>
        <w:t>few</w:t>
      </w:r>
      <w:r>
        <w:rPr>
          <w:spacing w:val="-15"/>
        </w:rPr>
        <w:t xml:space="preserve"> </w:t>
      </w:r>
      <w:r>
        <w:t>days</w:t>
      </w:r>
      <w:r>
        <w:rPr>
          <w:spacing w:val="-15"/>
        </w:rPr>
        <w:t xml:space="preserve"> </w:t>
      </w:r>
      <w:r>
        <w:t>after</w:t>
      </w:r>
      <w:r>
        <w:rPr>
          <w:spacing w:val="-15"/>
        </w:rPr>
        <w:t xml:space="preserve"> </w:t>
      </w:r>
      <w:r>
        <w:t>vaccination.</w:t>
      </w:r>
      <w:r>
        <w:rPr>
          <w:spacing w:val="33"/>
        </w:rPr>
        <w:t xml:space="preserve"> </w:t>
      </w:r>
      <w:r>
        <w:t>A</w:t>
      </w:r>
      <w:r>
        <w:rPr>
          <w:spacing w:val="-15"/>
        </w:rPr>
        <w:t xml:space="preserve"> </w:t>
      </w:r>
      <w:r>
        <w:t>slightly</w:t>
      </w:r>
      <w:r>
        <w:rPr>
          <w:spacing w:val="-15"/>
        </w:rPr>
        <w:t xml:space="preserve"> </w:t>
      </w:r>
      <w:r>
        <w:t>lower frequency of reactogenicity events was associated with greater age.</w:t>
      </w:r>
    </w:p>
    <w:p w14:paraId="321ED0CB" w14:textId="77777777" w:rsidR="00A2171C" w:rsidRDefault="009F4632" w:rsidP="009F4632">
      <w:pPr>
        <w:pStyle w:val="BodyText"/>
        <w:spacing w:before="241"/>
        <w:ind w:right="695"/>
        <w:jc w:val="left"/>
      </w:pPr>
      <w:r>
        <w:t xml:space="preserve">The safety profile in 545 subjects receiving COMIRNATY (tozinameran), that were seropositive for SARS-CoV-2 at baseline, was </w:t>
      </w:r>
      <w:proofErr w:type="gramStart"/>
      <w:r>
        <w:t>similar to</w:t>
      </w:r>
      <w:proofErr w:type="gramEnd"/>
      <w:r>
        <w:t xml:space="preserve"> that seen in the general population.</w:t>
      </w:r>
    </w:p>
    <w:p w14:paraId="633CC04E" w14:textId="77777777" w:rsidR="00A2171C" w:rsidRDefault="009F4632" w:rsidP="009F4632">
      <w:pPr>
        <w:pStyle w:val="BodyText"/>
        <w:ind w:right="698"/>
        <w:jc w:val="left"/>
      </w:pPr>
      <w:r>
        <w:t>Study C4591001 also included 200 participants with confirmed stable human immunodeficiency virus (HIV) infection.</w:t>
      </w:r>
      <w:r>
        <w:rPr>
          <w:spacing w:val="40"/>
        </w:rPr>
        <w:t xml:space="preserve"> </w:t>
      </w:r>
      <w:r>
        <w:t>The safety profile of the participants receiving COMIRNATY</w:t>
      </w:r>
      <w:r>
        <w:rPr>
          <w:spacing w:val="-9"/>
        </w:rPr>
        <w:t xml:space="preserve"> </w:t>
      </w:r>
      <w:r>
        <w:t>(tozinameran)</w:t>
      </w:r>
      <w:r>
        <w:rPr>
          <w:spacing w:val="-9"/>
        </w:rPr>
        <w:t xml:space="preserve"> </w:t>
      </w:r>
      <w:r>
        <w:t>(n=100)</w:t>
      </w:r>
      <w:r>
        <w:rPr>
          <w:spacing w:val="-10"/>
        </w:rPr>
        <w:t xml:space="preserve"> </w:t>
      </w:r>
      <w:r>
        <w:t>in</w:t>
      </w:r>
      <w:r>
        <w:rPr>
          <w:spacing w:val="-9"/>
        </w:rPr>
        <w:t xml:space="preserve"> </w:t>
      </w:r>
      <w:r>
        <w:t>the</w:t>
      </w:r>
      <w:r>
        <w:rPr>
          <w:spacing w:val="-10"/>
        </w:rPr>
        <w:t xml:space="preserve"> </w:t>
      </w:r>
      <w:r>
        <w:t>individuals</w:t>
      </w:r>
      <w:r>
        <w:rPr>
          <w:spacing w:val="-9"/>
        </w:rPr>
        <w:t xml:space="preserve"> </w:t>
      </w:r>
      <w:r>
        <w:t>with</w:t>
      </w:r>
      <w:r>
        <w:rPr>
          <w:spacing w:val="-9"/>
        </w:rPr>
        <w:t xml:space="preserve"> </w:t>
      </w:r>
      <w:r>
        <w:t>stable</w:t>
      </w:r>
      <w:r>
        <w:rPr>
          <w:spacing w:val="-10"/>
        </w:rPr>
        <w:t xml:space="preserve"> </w:t>
      </w:r>
      <w:r>
        <w:t>HIV</w:t>
      </w:r>
      <w:r>
        <w:rPr>
          <w:spacing w:val="-10"/>
        </w:rPr>
        <w:t xml:space="preserve"> </w:t>
      </w:r>
      <w:r>
        <w:t>infection</w:t>
      </w:r>
      <w:r>
        <w:rPr>
          <w:spacing w:val="-9"/>
        </w:rPr>
        <w:t xml:space="preserve"> </w:t>
      </w:r>
      <w:r>
        <w:t>was</w:t>
      </w:r>
      <w:r>
        <w:rPr>
          <w:spacing w:val="-9"/>
        </w:rPr>
        <w:t xml:space="preserve"> </w:t>
      </w:r>
      <w:proofErr w:type="gramStart"/>
      <w:r>
        <w:t>similar to</w:t>
      </w:r>
      <w:proofErr w:type="gramEnd"/>
      <w:r>
        <w:t xml:space="preserve"> that seen in the general population.</w:t>
      </w:r>
    </w:p>
    <w:p w14:paraId="2CAA51E5" w14:textId="77777777" w:rsidR="00A2171C" w:rsidRDefault="009F4632" w:rsidP="009F4632">
      <w:pPr>
        <w:pStyle w:val="Heading3"/>
        <w:jc w:val="left"/>
      </w:pPr>
      <w:r>
        <w:t>Adolescents</w:t>
      </w:r>
      <w:r>
        <w:rPr>
          <w:spacing w:val="-9"/>
        </w:rPr>
        <w:t xml:space="preserve"> </w:t>
      </w:r>
      <w:r>
        <w:t>12</w:t>
      </w:r>
      <w:r>
        <w:rPr>
          <w:spacing w:val="-9"/>
        </w:rPr>
        <w:t xml:space="preserve"> </w:t>
      </w:r>
      <w:r>
        <w:t>to</w:t>
      </w:r>
      <w:r>
        <w:rPr>
          <w:spacing w:val="-9"/>
        </w:rPr>
        <w:t xml:space="preserve"> </w:t>
      </w:r>
      <w:r>
        <w:t>15</w:t>
      </w:r>
      <w:r>
        <w:rPr>
          <w:spacing w:val="-9"/>
        </w:rPr>
        <w:t xml:space="preserve"> </w:t>
      </w:r>
      <w:r>
        <w:t>years</w:t>
      </w:r>
      <w:r>
        <w:rPr>
          <w:spacing w:val="-9"/>
        </w:rPr>
        <w:t xml:space="preserve"> </w:t>
      </w:r>
      <w:r>
        <w:t>of</w:t>
      </w:r>
      <w:r>
        <w:rPr>
          <w:spacing w:val="-9"/>
        </w:rPr>
        <w:t xml:space="preserve"> </w:t>
      </w:r>
      <w:r>
        <w:t>age</w:t>
      </w:r>
      <w:r>
        <w:rPr>
          <w:spacing w:val="-10"/>
        </w:rPr>
        <w:t xml:space="preserve"> </w:t>
      </w:r>
      <w:r>
        <w:t>–</w:t>
      </w:r>
      <w:r>
        <w:rPr>
          <w:spacing w:val="-8"/>
        </w:rPr>
        <w:t xml:space="preserve"> </w:t>
      </w:r>
      <w:r>
        <w:t>after</w:t>
      </w:r>
      <w:r>
        <w:rPr>
          <w:spacing w:val="-10"/>
        </w:rPr>
        <w:t xml:space="preserve"> </w:t>
      </w:r>
      <w:r>
        <w:t>2</w:t>
      </w:r>
      <w:r>
        <w:rPr>
          <w:spacing w:val="-9"/>
        </w:rPr>
        <w:t xml:space="preserve"> </w:t>
      </w:r>
      <w:r>
        <w:rPr>
          <w:spacing w:val="-4"/>
        </w:rPr>
        <w:t>doses</w:t>
      </w:r>
    </w:p>
    <w:p w14:paraId="1D1484B4" w14:textId="77777777" w:rsidR="00A2171C" w:rsidRDefault="009F4632" w:rsidP="009F4632">
      <w:pPr>
        <w:pStyle w:val="BodyText"/>
        <w:spacing w:before="118"/>
        <w:ind w:right="696"/>
        <w:jc w:val="left"/>
      </w:pPr>
      <w:r>
        <w:t xml:space="preserve">In an analysis of </w:t>
      </w:r>
      <w:proofErr w:type="gramStart"/>
      <w:r>
        <w:t>long term</w:t>
      </w:r>
      <w:proofErr w:type="gramEnd"/>
      <w:r>
        <w:t xml:space="preserve"> safety follow-up in Study C4591001, 2,260</w:t>
      </w:r>
      <w:r>
        <w:rPr>
          <w:spacing w:val="-1"/>
        </w:rPr>
        <w:t xml:space="preserve"> </w:t>
      </w:r>
      <w:r>
        <w:t>adolescents [1,131 COMIRNATY (tozinameran) 30 micrograms; 1,129 placebo] were 12 to 15 years of age.</w:t>
      </w:r>
      <w:r>
        <w:rPr>
          <w:spacing w:val="40"/>
        </w:rPr>
        <w:t xml:space="preserve"> </w:t>
      </w:r>
      <w:r>
        <w:t xml:space="preserve">Of these, 1,559 adolescents [786 COMIRNATY (tozinameran) and 773 </w:t>
      </w:r>
      <w:proofErr w:type="gramStart"/>
      <w:r>
        <w:t>placebo</w:t>
      </w:r>
      <w:proofErr w:type="gramEnd"/>
      <w:r>
        <w:t>] have been followed for ≥ 4 months after the second dose of COMIRNATY (tozinameran).</w:t>
      </w:r>
      <w:r>
        <w:rPr>
          <w:spacing w:val="40"/>
        </w:rPr>
        <w:t xml:space="preserve"> </w:t>
      </w:r>
      <w:r>
        <w:t>The safety evaluation in Study C4591001 is ongoing.</w:t>
      </w:r>
    </w:p>
    <w:p w14:paraId="37339DF2" w14:textId="77777777" w:rsidR="00A2171C" w:rsidRDefault="009F4632" w:rsidP="009F4632">
      <w:pPr>
        <w:pStyle w:val="BodyText"/>
        <w:ind w:right="700"/>
        <w:jc w:val="left"/>
      </w:pPr>
      <w:r>
        <w:t>The</w:t>
      </w:r>
      <w:r>
        <w:rPr>
          <w:spacing w:val="-5"/>
        </w:rPr>
        <w:t xml:space="preserve"> </w:t>
      </w:r>
      <w:r>
        <w:t>most</w:t>
      </w:r>
      <w:r>
        <w:rPr>
          <w:spacing w:val="-3"/>
        </w:rPr>
        <w:t xml:space="preserve"> </w:t>
      </w:r>
      <w:r>
        <w:t>frequent</w:t>
      </w:r>
      <w:r>
        <w:rPr>
          <w:spacing w:val="-3"/>
        </w:rPr>
        <w:t xml:space="preserve"> </w:t>
      </w:r>
      <w:r>
        <w:t>adverse</w:t>
      </w:r>
      <w:r>
        <w:rPr>
          <w:spacing w:val="-5"/>
        </w:rPr>
        <w:t xml:space="preserve"> </w:t>
      </w:r>
      <w:r>
        <w:t>reactions</w:t>
      </w:r>
      <w:r>
        <w:rPr>
          <w:spacing w:val="-3"/>
        </w:rPr>
        <w:t xml:space="preserve"> </w:t>
      </w:r>
      <w:r>
        <w:t>in</w:t>
      </w:r>
      <w:r>
        <w:rPr>
          <w:spacing w:val="-3"/>
        </w:rPr>
        <w:t xml:space="preserve"> </w:t>
      </w:r>
      <w:r>
        <w:t>adolescents</w:t>
      </w:r>
      <w:r>
        <w:rPr>
          <w:spacing w:val="-3"/>
        </w:rPr>
        <w:t xml:space="preserve"> </w:t>
      </w:r>
      <w:r>
        <w:t>12</w:t>
      </w:r>
      <w:r>
        <w:rPr>
          <w:spacing w:val="-3"/>
        </w:rPr>
        <w:t xml:space="preserve"> </w:t>
      </w:r>
      <w:r>
        <w:t>to</w:t>
      </w:r>
      <w:r>
        <w:rPr>
          <w:spacing w:val="-3"/>
        </w:rPr>
        <w:t xml:space="preserve"> </w:t>
      </w:r>
      <w:r>
        <w:t>15 years</w:t>
      </w:r>
      <w:r>
        <w:rPr>
          <w:spacing w:val="-3"/>
        </w:rPr>
        <w:t xml:space="preserve"> </w:t>
      </w:r>
      <w:r>
        <w:t>of</w:t>
      </w:r>
      <w:r>
        <w:rPr>
          <w:spacing w:val="-3"/>
        </w:rPr>
        <w:t xml:space="preserve"> </w:t>
      </w:r>
      <w:r>
        <w:t>age</w:t>
      </w:r>
      <w:r>
        <w:rPr>
          <w:spacing w:val="-2"/>
        </w:rPr>
        <w:t xml:space="preserve"> </w:t>
      </w:r>
      <w:r>
        <w:t>that</w:t>
      </w:r>
      <w:r>
        <w:rPr>
          <w:spacing w:val="-3"/>
        </w:rPr>
        <w:t xml:space="preserve"> </w:t>
      </w:r>
      <w:r>
        <w:t>received</w:t>
      </w:r>
      <w:r>
        <w:rPr>
          <w:spacing w:val="-3"/>
        </w:rPr>
        <w:t xml:space="preserve"> </w:t>
      </w:r>
      <w:r>
        <w:t>2</w:t>
      </w:r>
      <w:r>
        <w:rPr>
          <w:spacing w:val="-3"/>
        </w:rPr>
        <w:t xml:space="preserve"> </w:t>
      </w:r>
      <w:r>
        <w:t>doses were injection site pain (&gt;90%), fatigue and headache (&gt;70%), myalgia and chills (&gt;40%), arthralgia and pyrexia (&gt;20%).</w:t>
      </w:r>
    </w:p>
    <w:p w14:paraId="523F1B5D" w14:textId="77777777" w:rsidR="00A2171C" w:rsidRDefault="00A2171C" w:rsidP="009F4632">
      <w:pPr>
        <w:sectPr w:rsidR="00A2171C">
          <w:pgSz w:w="11910" w:h="16850"/>
          <w:pgMar w:top="1360" w:right="740" w:bottom="980" w:left="740" w:header="0" w:footer="781" w:gutter="0"/>
          <w:cols w:space="720"/>
        </w:sectPr>
      </w:pPr>
    </w:p>
    <w:p w14:paraId="5A099F71" w14:textId="77777777" w:rsidR="00A2171C" w:rsidRDefault="009F4632" w:rsidP="009F4632">
      <w:pPr>
        <w:pStyle w:val="Heading3"/>
        <w:spacing w:before="69"/>
        <w:jc w:val="left"/>
      </w:pPr>
      <w:bookmarkStart w:id="47" w:name="Children_5_to_&lt;12_years_of_age_–_after_2"/>
      <w:bookmarkStart w:id="48" w:name="Children_2_to_&lt;5_years_of_age_–_after_3_"/>
      <w:bookmarkStart w:id="49" w:name="Infants_6_months_to_&lt;2_years_of_age_–_af"/>
      <w:bookmarkStart w:id="50" w:name="Participants_16_years_of_age_and_older_–"/>
      <w:bookmarkEnd w:id="47"/>
      <w:bookmarkEnd w:id="48"/>
      <w:bookmarkEnd w:id="49"/>
      <w:bookmarkEnd w:id="50"/>
      <w:r>
        <w:lastRenderedPageBreak/>
        <w:t>Children</w:t>
      </w:r>
      <w:r>
        <w:rPr>
          <w:spacing w:val="-7"/>
        </w:rPr>
        <w:t xml:space="preserve"> </w:t>
      </w:r>
      <w:r>
        <w:t>5</w:t>
      </w:r>
      <w:r>
        <w:rPr>
          <w:spacing w:val="-8"/>
        </w:rPr>
        <w:t xml:space="preserve"> </w:t>
      </w:r>
      <w:r>
        <w:t>to</w:t>
      </w:r>
      <w:r>
        <w:rPr>
          <w:spacing w:val="-9"/>
        </w:rPr>
        <w:t xml:space="preserve"> </w:t>
      </w:r>
      <w:r>
        <w:t>&lt;12</w:t>
      </w:r>
      <w:r>
        <w:rPr>
          <w:spacing w:val="-8"/>
        </w:rPr>
        <w:t xml:space="preserve"> </w:t>
      </w:r>
      <w:r>
        <w:t>years</w:t>
      </w:r>
      <w:r>
        <w:rPr>
          <w:spacing w:val="-8"/>
        </w:rPr>
        <w:t xml:space="preserve"> </w:t>
      </w:r>
      <w:r>
        <w:t>of</w:t>
      </w:r>
      <w:r>
        <w:rPr>
          <w:spacing w:val="-8"/>
        </w:rPr>
        <w:t xml:space="preserve"> </w:t>
      </w:r>
      <w:r>
        <w:t>age</w:t>
      </w:r>
      <w:r>
        <w:rPr>
          <w:spacing w:val="-8"/>
        </w:rPr>
        <w:t xml:space="preserve"> </w:t>
      </w:r>
      <w:r>
        <w:t>–</w:t>
      </w:r>
      <w:r>
        <w:rPr>
          <w:spacing w:val="-7"/>
        </w:rPr>
        <w:t xml:space="preserve"> </w:t>
      </w:r>
      <w:r>
        <w:t>after</w:t>
      </w:r>
      <w:r>
        <w:rPr>
          <w:spacing w:val="-9"/>
        </w:rPr>
        <w:t xml:space="preserve"> </w:t>
      </w:r>
      <w:r>
        <w:t>2</w:t>
      </w:r>
      <w:r>
        <w:rPr>
          <w:spacing w:val="-8"/>
        </w:rPr>
        <w:t xml:space="preserve"> </w:t>
      </w:r>
      <w:r>
        <w:rPr>
          <w:spacing w:val="-2"/>
        </w:rPr>
        <w:t>doses</w:t>
      </w:r>
    </w:p>
    <w:p w14:paraId="3E369807" w14:textId="77777777" w:rsidR="00A2171C" w:rsidRDefault="009F4632" w:rsidP="009F4632">
      <w:pPr>
        <w:pStyle w:val="BodyText"/>
        <w:spacing w:before="118"/>
        <w:ind w:right="697"/>
        <w:jc w:val="left"/>
      </w:pPr>
      <w:r>
        <w:t>In an analysis of Study C4591007 Phase 2/3, 2,268 children [1,518 COMIRNATY (tozinameran)</w:t>
      </w:r>
      <w:r>
        <w:rPr>
          <w:spacing w:val="44"/>
        </w:rPr>
        <w:t xml:space="preserve"> </w:t>
      </w:r>
      <w:r>
        <w:t>10</w:t>
      </w:r>
      <w:r>
        <w:rPr>
          <w:spacing w:val="-1"/>
        </w:rPr>
        <w:t xml:space="preserve"> </w:t>
      </w:r>
      <w:r>
        <w:t>micrograms;</w:t>
      </w:r>
      <w:r>
        <w:rPr>
          <w:spacing w:val="46"/>
        </w:rPr>
        <w:t xml:space="preserve"> </w:t>
      </w:r>
      <w:r>
        <w:t xml:space="preserve">750 </w:t>
      </w:r>
      <w:proofErr w:type="gramStart"/>
      <w:r>
        <w:t>placebo</w:t>
      </w:r>
      <w:proofErr w:type="gramEnd"/>
      <w:r>
        <w:t>]</w:t>
      </w:r>
      <w:r>
        <w:rPr>
          <w:spacing w:val="46"/>
        </w:rPr>
        <w:t xml:space="preserve"> </w:t>
      </w:r>
      <w:r>
        <w:t>were</w:t>
      </w:r>
      <w:r>
        <w:rPr>
          <w:spacing w:val="44"/>
        </w:rPr>
        <w:t xml:space="preserve"> </w:t>
      </w:r>
      <w:r>
        <w:t>5</w:t>
      </w:r>
      <w:r>
        <w:rPr>
          <w:spacing w:val="44"/>
        </w:rPr>
        <w:t xml:space="preserve"> </w:t>
      </w:r>
      <w:r>
        <w:t>to</w:t>
      </w:r>
      <w:r>
        <w:rPr>
          <w:spacing w:val="44"/>
        </w:rPr>
        <w:t xml:space="preserve"> </w:t>
      </w:r>
      <w:r>
        <w:t>&lt;12</w:t>
      </w:r>
      <w:r>
        <w:rPr>
          <w:spacing w:val="1"/>
        </w:rPr>
        <w:t xml:space="preserve"> </w:t>
      </w:r>
      <w:r>
        <w:t>years</w:t>
      </w:r>
      <w:r>
        <w:rPr>
          <w:spacing w:val="43"/>
        </w:rPr>
        <w:t xml:space="preserve"> </w:t>
      </w:r>
      <w:r>
        <w:t>of</w:t>
      </w:r>
      <w:r>
        <w:rPr>
          <w:spacing w:val="43"/>
        </w:rPr>
        <w:t xml:space="preserve"> </w:t>
      </w:r>
      <w:r>
        <w:t>age.</w:t>
      </w:r>
      <w:r>
        <w:rPr>
          <w:spacing w:val="44"/>
        </w:rPr>
        <w:t xml:space="preserve">  </w:t>
      </w:r>
      <w:r>
        <w:t>Of</w:t>
      </w:r>
      <w:r>
        <w:rPr>
          <w:spacing w:val="44"/>
        </w:rPr>
        <w:t xml:space="preserve"> </w:t>
      </w:r>
      <w:r>
        <w:t>these,</w:t>
      </w:r>
      <w:r>
        <w:rPr>
          <w:spacing w:val="45"/>
        </w:rPr>
        <w:t xml:space="preserve"> </w:t>
      </w:r>
      <w:r>
        <w:rPr>
          <w:spacing w:val="-2"/>
        </w:rPr>
        <w:t>2,158</w:t>
      </w:r>
    </w:p>
    <w:p w14:paraId="4F73268C" w14:textId="77777777" w:rsidR="00A2171C" w:rsidRDefault="009F4632" w:rsidP="009F4632">
      <w:pPr>
        <w:pStyle w:val="BodyText"/>
        <w:spacing w:before="0"/>
        <w:ind w:right="695"/>
        <w:jc w:val="left"/>
      </w:pPr>
      <w:r>
        <w:t>(95.1%) [1,444</w:t>
      </w:r>
      <w:r>
        <w:rPr>
          <w:spacing w:val="-4"/>
        </w:rPr>
        <w:t xml:space="preserve"> </w:t>
      </w:r>
      <w:r>
        <w:t>COMIRNATY (tozinameran) 10</w:t>
      </w:r>
      <w:r>
        <w:rPr>
          <w:spacing w:val="-2"/>
        </w:rPr>
        <w:t xml:space="preserve"> </w:t>
      </w:r>
      <w:r>
        <w:t xml:space="preserve">micrograms and 714 </w:t>
      </w:r>
      <w:proofErr w:type="gramStart"/>
      <w:r>
        <w:t>placebo</w:t>
      </w:r>
      <w:proofErr w:type="gramEnd"/>
      <w:r>
        <w:t>] children have been followed for at least 2 months after the second dose.</w:t>
      </w:r>
      <w:r>
        <w:rPr>
          <w:spacing w:val="40"/>
        </w:rPr>
        <w:t xml:space="preserve"> </w:t>
      </w:r>
      <w:r>
        <w:t>The safety evaluation in Study C4591007 is ongoing.</w:t>
      </w:r>
    </w:p>
    <w:p w14:paraId="0F9AB92E" w14:textId="77777777" w:rsidR="00A2171C" w:rsidRDefault="009F4632" w:rsidP="009F4632">
      <w:pPr>
        <w:pStyle w:val="BodyText"/>
        <w:ind w:right="702"/>
        <w:jc w:val="left"/>
      </w:pPr>
      <w:r>
        <w:t>The most frequent adverse reactions in children 5 to &lt;12 years of age that received 2 doses included injection site pain (&gt;80%), fatigue (&gt;50%), headache (&gt;30%), injection site redness and swelling (&gt;20%), myalgia and chills (&gt;10%).</w:t>
      </w:r>
    </w:p>
    <w:p w14:paraId="3DBED7E7" w14:textId="77777777" w:rsidR="00A2171C" w:rsidRDefault="009F4632" w:rsidP="009F4632">
      <w:pPr>
        <w:pStyle w:val="Heading3"/>
        <w:jc w:val="left"/>
      </w:pPr>
      <w:r>
        <w:t>Children</w:t>
      </w:r>
      <w:r>
        <w:rPr>
          <w:spacing w:val="-7"/>
        </w:rPr>
        <w:t xml:space="preserve"> </w:t>
      </w:r>
      <w:r>
        <w:t>2</w:t>
      </w:r>
      <w:r>
        <w:rPr>
          <w:spacing w:val="-7"/>
        </w:rPr>
        <w:t xml:space="preserve"> </w:t>
      </w:r>
      <w:r>
        <w:t>to</w:t>
      </w:r>
      <w:r>
        <w:rPr>
          <w:spacing w:val="-7"/>
        </w:rPr>
        <w:t xml:space="preserve"> </w:t>
      </w:r>
      <w:r>
        <w:t>&lt;5</w:t>
      </w:r>
      <w:r>
        <w:rPr>
          <w:spacing w:val="-7"/>
        </w:rPr>
        <w:t xml:space="preserve"> </w:t>
      </w:r>
      <w:r>
        <w:t>years</w:t>
      </w:r>
      <w:r>
        <w:rPr>
          <w:spacing w:val="-8"/>
        </w:rPr>
        <w:t xml:space="preserve"> </w:t>
      </w:r>
      <w:r>
        <w:t>of</w:t>
      </w:r>
      <w:r>
        <w:rPr>
          <w:spacing w:val="-7"/>
        </w:rPr>
        <w:t xml:space="preserve"> </w:t>
      </w:r>
      <w:r>
        <w:t>age</w:t>
      </w:r>
      <w:r>
        <w:rPr>
          <w:spacing w:val="-9"/>
        </w:rPr>
        <w:t xml:space="preserve"> </w:t>
      </w:r>
      <w:r>
        <w:t>–</w:t>
      </w:r>
      <w:r>
        <w:rPr>
          <w:spacing w:val="-7"/>
        </w:rPr>
        <w:t xml:space="preserve"> </w:t>
      </w:r>
      <w:r>
        <w:t>after</w:t>
      </w:r>
      <w:r>
        <w:rPr>
          <w:spacing w:val="-9"/>
        </w:rPr>
        <w:t xml:space="preserve"> </w:t>
      </w:r>
      <w:r>
        <w:t>3</w:t>
      </w:r>
      <w:r>
        <w:rPr>
          <w:spacing w:val="-7"/>
        </w:rPr>
        <w:t xml:space="preserve"> </w:t>
      </w:r>
      <w:r>
        <w:rPr>
          <w:spacing w:val="-4"/>
        </w:rPr>
        <w:t>doses</w:t>
      </w:r>
    </w:p>
    <w:p w14:paraId="5D6D899D" w14:textId="77777777" w:rsidR="00A2171C" w:rsidRDefault="009F4632" w:rsidP="009F4632">
      <w:pPr>
        <w:pStyle w:val="BodyText"/>
        <w:spacing w:before="118"/>
        <w:ind w:right="697"/>
        <w:jc w:val="left"/>
      </w:pPr>
      <w:r>
        <w:t xml:space="preserve">In an analysis of Study C4591007 (Phase 2/3), 2,750 children [1,835 COMIRNATY (tozinameran) 3 micrograms and 915 </w:t>
      </w:r>
      <w:proofErr w:type="gramStart"/>
      <w:r>
        <w:t>placebo</w:t>
      </w:r>
      <w:proofErr w:type="gramEnd"/>
      <w:r>
        <w:t>] were 2 to &lt;5 years age. Based on data in the blinded placebo-controlled follow-up period up to the cutoff date of 29 April 2022, 886 children 2 to &lt;5 years of age who received a 3-dose primary course [606 COMIRNATY (tozinameran) 3 micrograms and 280 placebo] have been followed a median of 1.4 months after the third dose.</w:t>
      </w:r>
    </w:p>
    <w:p w14:paraId="4E453DED" w14:textId="77777777" w:rsidR="00A2171C" w:rsidRDefault="009F4632" w:rsidP="009F4632">
      <w:pPr>
        <w:pStyle w:val="BodyText"/>
        <w:ind w:right="696"/>
        <w:jc w:val="left"/>
      </w:pPr>
      <w:r>
        <w:t>The</w:t>
      </w:r>
      <w:r>
        <w:rPr>
          <w:spacing w:val="-6"/>
        </w:rPr>
        <w:t xml:space="preserve"> </w:t>
      </w:r>
      <w:r>
        <w:t>most</w:t>
      </w:r>
      <w:r>
        <w:rPr>
          <w:spacing w:val="-4"/>
        </w:rPr>
        <w:t xml:space="preserve"> </w:t>
      </w:r>
      <w:r>
        <w:t>frequent</w:t>
      </w:r>
      <w:r>
        <w:rPr>
          <w:spacing w:val="-2"/>
        </w:rPr>
        <w:t xml:space="preserve"> </w:t>
      </w:r>
      <w:r>
        <w:t>adverse</w:t>
      </w:r>
      <w:r>
        <w:rPr>
          <w:spacing w:val="-6"/>
        </w:rPr>
        <w:t xml:space="preserve"> </w:t>
      </w:r>
      <w:r>
        <w:t>reactions</w:t>
      </w:r>
      <w:r>
        <w:rPr>
          <w:spacing w:val="-5"/>
        </w:rPr>
        <w:t xml:space="preserve"> </w:t>
      </w:r>
      <w:r>
        <w:t>in</w:t>
      </w:r>
      <w:r>
        <w:rPr>
          <w:spacing w:val="-2"/>
        </w:rPr>
        <w:t xml:space="preserve"> </w:t>
      </w:r>
      <w:r>
        <w:t>children</w:t>
      </w:r>
      <w:r>
        <w:rPr>
          <w:spacing w:val="-5"/>
        </w:rPr>
        <w:t xml:space="preserve"> </w:t>
      </w:r>
      <w:r>
        <w:t>2</w:t>
      </w:r>
      <w:r>
        <w:rPr>
          <w:spacing w:val="-3"/>
        </w:rPr>
        <w:t xml:space="preserve"> </w:t>
      </w:r>
      <w:r>
        <w:t>to</w:t>
      </w:r>
      <w:r>
        <w:rPr>
          <w:spacing w:val="-4"/>
        </w:rPr>
        <w:t xml:space="preserve"> </w:t>
      </w:r>
      <w:r>
        <w:t>&lt;5</w:t>
      </w:r>
      <w:r>
        <w:rPr>
          <w:spacing w:val="-5"/>
        </w:rPr>
        <w:t xml:space="preserve"> </w:t>
      </w:r>
      <w:r>
        <w:t>years</w:t>
      </w:r>
      <w:r>
        <w:rPr>
          <w:spacing w:val="-5"/>
        </w:rPr>
        <w:t xml:space="preserve"> </w:t>
      </w:r>
      <w:r>
        <w:t>of</w:t>
      </w:r>
      <w:r>
        <w:rPr>
          <w:spacing w:val="-2"/>
        </w:rPr>
        <w:t xml:space="preserve"> </w:t>
      </w:r>
      <w:r>
        <w:t>age</w:t>
      </w:r>
      <w:r>
        <w:rPr>
          <w:spacing w:val="-6"/>
        </w:rPr>
        <w:t xml:space="preserve"> </w:t>
      </w:r>
      <w:r>
        <w:t>that</w:t>
      </w:r>
      <w:r>
        <w:rPr>
          <w:spacing w:val="-3"/>
        </w:rPr>
        <w:t xml:space="preserve"> </w:t>
      </w:r>
      <w:r>
        <w:t>received</w:t>
      </w:r>
      <w:r>
        <w:rPr>
          <w:spacing w:val="-5"/>
        </w:rPr>
        <w:t xml:space="preserve"> </w:t>
      </w:r>
      <w:r>
        <w:t>any</w:t>
      </w:r>
      <w:r>
        <w:rPr>
          <w:spacing w:val="-3"/>
        </w:rPr>
        <w:t xml:space="preserve"> </w:t>
      </w:r>
      <w:r>
        <w:t>primary course</w:t>
      </w:r>
      <w:r>
        <w:rPr>
          <w:spacing w:val="-5"/>
        </w:rPr>
        <w:t xml:space="preserve"> </w:t>
      </w:r>
      <w:r>
        <w:t>dose</w:t>
      </w:r>
      <w:r>
        <w:rPr>
          <w:spacing w:val="-4"/>
        </w:rPr>
        <w:t xml:space="preserve"> </w:t>
      </w:r>
      <w:r>
        <w:t>included</w:t>
      </w:r>
      <w:r>
        <w:rPr>
          <w:spacing w:val="-3"/>
        </w:rPr>
        <w:t xml:space="preserve"> </w:t>
      </w:r>
      <w:r>
        <w:t>pain</w:t>
      </w:r>
      <w:r>
        <w:rPr>
          <w:spacing w:val="-3"/>
        </w:rPr>
        <w:t xml:space="preserve"> </w:t>
      </w:r>
      <w:r>
        <w:t>at</w:t>
      </w:r>
      <w:r>
        <w:rPr>
          <w:spacing w:val="-3"/>
        </w:rPr>
        <w:t xml:space="preserve"> </w:t>
      </w:r>
      <w:r>
        <w:t>injection</w:t>
      </w:r>
      <w:r>
        <w:rPr>
          <w:spacing w:val="-3"/>
        </w:rPr>
        <w:t xml:space="preserve"> </w:t>
      </w:r>
      <w:r>
        <w:t>site</w:t>
      </w:r>
      <w:r>
        <w:rPr>
          <w:spacing w:val="-3"/>
        </w:rPr>
        <w:t xml:space="preserve"> </w:t>
      </w:r>
      <w:r>
        <w:t>and</w:t>
      </w:r>
      <w:r>
        <w:rPr>
          <w:spacing w:val="-3"/>
        </w:rPr>
        <w:t xml:space="preserve"> </w:t>
      </w:r>
      <w:r>
        <w:t>fatigue</w:t>
      </w:r>
      <w:r>
        <w:rPr>
          <w:spacing w:val="-4"/>
        </w:rPr>
        <w:t xml:space="preserve"> </w:t>
      </w:r>
      <w:r>
        <w:t>(&gt;40%),</w:t>
      </w:r>
      <w:r>
        <w:rPr>
          <w:spacing w:val="-3"/>
        </w:rPr>
        <w:t xml:space="preserve"> </w:t>
      </w:r>
      <w:r>
        <w:t>injection</w:t>
      </w:r>
      <w:r>
        <w:rPr>
          <w:spacing w:val="-3"/>
        </w:rPr>
        <w:t xml:space="preserve"> </w:t>
      </w:r>
      <w:r>
        <w:t>site</w:t>
      </w:r>
      <w:r>
        <w:rPr>
          <w:spacing w:val="-4"/>
        </w:rPr>
        <w:t xml:space="preserve"> </w:t>
      </w:r>
      <w:r>
        <w:t>redness</w:t>
      </w:r>
      <w:r>
        <w:rPr>
          <w:spacing w:val="-3"/>
        </w:rPr>
        <w:t xml:space="preserve"> </w:t>
      </w:r>
      <w:r>
        <w:t>and</w:t>
      </w:r>
      <w:r>
        <w:rPr>
          <w:spacing w:val="-2"/>
        </w:rPr>
        <w:t xml:space="preserve"> </w:t>
      </w:r>
      <w:r>
        <w:t xml:space="preserve">fever </w:t>
      </w:r>
      <w:r>
        <w:rPr>
          <w:spacing w:val="-2"/>
        </w:rPr>
        <w:t>(&gt;10%).</w:t>
      </w:r>
    </w:p>
    <w:p w14:paraId="51658A88" w14:textId="77777777" w:rsidR="00A2171C" w:rsidRDefault="009F4632" w:rsidP="009F4632">
      <w:pPr>
        <w:pStyle w:val="Heading3"/>
        <w:spacing w:before="232"/>
        <w:jc w:val="left"/>
      </w:pPr>
      <w:r>
        <w:t>Infants</w:t>
      </w:r>
      <w:r>
        <w:rPr>
          <w:spacing w:val="-10"/>
        </w:rPr>
        <w:t xml:space="preserve"> </w:t>
      </w:r>
      <w:r>
        <w:t>6</w:t>
      </w:r>
      <w:r>
        <w:rPr>
          <w:spacing w:val="-10"/>
        </w:rPr>
        <w:t xml:space="preserve"> </w:t>
      </w:r>
      <w:r>
        <w:t>months</w:t>
      </w:r>
      <w:r>
        <w:rPr>
          <w:spacing w:val="-10"/>
        </w:rPr>
        <w:t xml:space="preserve"> </w:t>
      </w:r>
      <w:r>
        <w:t>to</w:t>
      </w:r>
      <w:r>
        <w:rPr>
          <w:spacing w:val="-10"/>
        </w:rPr>
        <w:t xml:space="preserve"> </w:t>
      </w:r>
      <w:r>
        <w:t>&lt;2</w:t>
      </w:r>
      <w:r>
        <w:rPr>
          <w:spacing w:val="-9"/>
        </w:rPr>
        <w:t xml:space="preserve"> </w:t>
      </w:r>
      <w:r>
        <w:t>years</w:t>
      </w:r>
      <w:r>
        <w:rPr>
          <w:spacing w:val="-9"/>
        </w:rPr>
        <w:t xml:space="preserve"> </w:t>
      </w:r>
      <w:r>
        <w:t>of</w:t>
      </w:r>
      <w:r>
        <w:rPr>
          <w:spacing w:val="-10"/>
        </w:rPr>
        <w:t xml:space="preserve"> </w:t>
      </w:r>
      <w:r>
        <w:t>age</w:t>
      </w:r>
      <w:r>
        <w:rPr>
          <w:spacing w:val="-11"/>
        </w:rPr>
        <w:t xml:space="preserve"> </w:t>
      </w:r>
      <w:r>
        <w:t>–</w:t>
      </w:r>
      <w:r>
        <w:rPr>
          <w:spacing w:val="-10"/>
        </w:rPr>
        <w:t xml:space="preserve"> </w:t>
      </w:r>
      <w:r>
        <w:t>after</w:t>
      </w:r>
      <w:r>
        <w:rPr>
          <w:spacing w:val="-10"/>
        </w:rPr>
        <w:t xml:space="preserve"> </w:t>
      </w:r>
      <w:r>
        <w:t>3</w:t>
      </w:r>
      <w:r>
        <w:rPr>
          <w:spacing w:val="-10"/>
        </w:rPr>
        <w:t xml:space="preserve"> </w:t>
      </w:r>
      <w:r>
        <w:rPr>
          <w:spacing w:val="-4"/>
        </w:rPr>
        <w:t>doses</w:t>
      </w:r>
    </w:p>
    <w:p w14:paraId="3F8070A7" w14:textId="77777777" w:rsidR="00A2171C" w:rsidRDefault="009F4632" w:rsidP="009F4632">
      <w:pPr>
        <w:pStyle w:val="BodyText"/>
        <w:spacing w:before="117"/>
        <w:ind w:right="693"/>
        <w:jc w:val="left"/>
      </w:pPr>
      <w:r>
        <w:t>In an analysis of Study C4591007 (Phase 2/3), 1,776 infants [1,178 COMIRNATY (tozinameran)</w:t>
      </w:r>
      <w:r>
        <w:rPr>
          <w:spacing w:val="-11"/>
        </w:rPr>
        <w:t xml:space="preserve"> </w:t>
      </w:r>
      <w:r>
        <w:t>3</w:t>
      </w:r>
      <w:r>
        <w:rPr>
          <w:spacing w:val="-9"/>
        </w:rPr>
        <w:t xml:space="preserve"> </w:t>
      </w:r>
      <w:r>
        <w:t>micrograms</w:t>
      </w:r>
      <w:r>
        <w:rPr>
          <w:spacing w:val="-10"/>
        </w:rPr>
        <w:t xml:space="preserve"> </w:t>
      </w:r>
      <w:r>
        <w:t>and</w:t>
      </w:r>
      <w:r>
        <w:rPr>
          <w:spacing w:val="-11"/>
        </w:rPr>
        <w:t xml:space="preserve"> </w:t>
      </w:r>
      <w:r>
        <w:t>598</w:t>
      </w:r>
      <w:r>
        <w:rPr>
          <w:spacing w:val="-11"/>
        </w:rPr>
        <w:t xml:space="preserve"> </w:t>
      </w:r>
      <w:proofErr w:type="gramStart"/>
      <w:r>
        <w:t>placebo</w:t>
      </w:r>
      <w:proofErr w:type="gramEnd"/>
      <w:r>
        <w:t>]</w:t>
      </w:r>
      <w:r>
        <w:rPr>
          <w:spacing w:val="-12"/>
        </w:rPr>
        <w:t xml:space="preserve"> </w:t>
      </w:r>
      <w:r>
        <w:t>were</w:t>
      </w:r>
      <w:r>
        <w:rPr>
          <w:spacing w:val="-12"/>
        </w:rPr>
        <w:t xml:space="preserve"> </w:t>
      </w:r>
      <w:r>
        <w:t>6</w:t>
      </w:r>
      <w:r>
        <w:rPr>
          <w:spacing w:val="-11"/>
        </w:rPr>
        <w:t xml:space="preserve"> </w:t>
      </w:r>
      <w:r>
        <w:t>months</w:t>
      </w:r>
      <w:r>
        <w:rPr>
          <w:spacing w:val="-11"/>
        </w:rPr>
        <w:t xml:space="preserve"> </w:t>
      </w:r>
      <w:r>
        <w:t>to</w:t>
      </w:r>
      <w:r>
        <w:rPr>
          <w:spacing w:val="-8"/>
        </w:rPr>
        <w:t xml:space="preserve"> </w:t>
      </w:r>
      <w:r>
        <w:t>&lt;2</w:t>
      </w:r>
      <w:r>
        <w:rPr>
          <w:spacing w:val="-11"/>
        </w:rPr>
        <w:t xml:space="preserve"> </w:t>
      </w:r>
      <w:r>
        <w:t>years</w:t>
      </w:r>
      <w:r>
        <w:rPr>
          <w:spacing w:val="-12"/>
        </w:rPr>
        <w:t xml:space="preserve"> </w:t>
      </w:r>
      <w:r>
        <w:t>of</w:t>
      </w:r>
      <w:r>
        <w:rPr>
          <w:spacing w:val="-9"/>
        </w:rPr>
        <w:t xml:space="preserve"> </w:t>
      </w:r>
      <w:r>
        <w:t>age.</w:t>
      </w:r>
      <w:r>
        <w:rPr>
          <w:spacing w:val="-11"/>
        </w:rPr>
        <w:t xml:space="preserve"> </w:t>
      </w:r>
      <w:r>
        <w:t>Based</w:t>
      </w:r>
      <w:r>
        <w:rPr>
          <w:spacing w:val="-11"/>
        </w:rPr>
        <w:t xml:space="preserve"> </w:t>
      </w:r>
      <w:r>
        <w:t>on</w:t>
      </w:r>
      <w:r>
        <w:rPr>
          <w:spacing w:val="-11"/>
        </w:rPr>
        <w:t xml:space="preserve"> </w:t>
      </w:r>
      <w:r>
        <w:t>data in the blinded placebo-controlled follow-up period up to the</w:t>
      </w:r>
      <w:r>
        <w:rPr>
          <w:spacing w:val="-1"/>
        </w:rPr>
        <w:t xml:space="preserve"> </w:t>
      </w:r>
      <w:r>
        <w:t>cutoff</w:t>
      </w:r>
      <w:r>
        <w:rPr>
          <w:spacing w:val="-1"/>
        </w:rPr>
        <w:t xml:space="preserve"> </w:t>
      </w:r>
      <w:r>
        <w:t>date</w:t>
      </w:r>
      <w:r>
        <w:rPr>
          <w:spacing w:val="-1"/>
        </w:rPr>
        <w:t xml:space="preserve"> </w:t>
      </w:r>
      <w:r>
        <w:t>of</w:t>
      </w:r>
      <w:r>
        <w:rPr>
          <w:spacing w:val="-1"/>
        </w:rPr>
        <w:t xml:space="preserve"> </w:t>
      </w:r>
      <w:r>
        <w:t>29 April 2022, 570 infants</w:t>
      </w:r>
      <w:r>
        <w:rPr>
          <w:spacing w:val="-8"/>
        </w:rPr>
        <w:t xml:space="preserve"> </w:t>
      </w:r>
      <w:r>
        <w:t>6</w:t>
      </w:r>
      <w:r>
        <w:rPr>
          <w:spacing w:val="-8"/>
        </w:rPr>
        <w:t xml:space="preserve"> </w:t>
      </w:r>
      <w:r>
        <w:t>months</w:t>
      </w:r>
      <w:r>
        <w:rPr>
          <w:spacing w:val="-10"/>
        </w:rPr>
        <w:t xml:space="preserve"> </w:t>
      </w:r>
      <w:r>
        <w:t>to</w:t>
      </w:r>
      <w:r>
        <w:rPr>
          <w:spacing w:val="-8"/>
        </w:rPr>
        <w:t xml:space="preserve"> </w:t>
      </w:r>
      <w:r>
        <w:t>&lt;2</w:t>
      </w:r>
      <w:r>
        <w:rPr>
          <w:spacing w:val="-8"/>
        </w:rPr>
        <w:t xml:space="preserve"> </w:t>
      </w:r>
      <w:r>
        <w:t>years</w:t>
      </w:r>
      <w:r>
        <w:rPr>
          <w:spacing w:val="-9"/>
        </w:rPr>
        <w:t xml:space="preserve"> </w:t>
      </w:r>
      <w:r>
        <w:t>of</w:t>
      </w:r>
      <w:r>
        <w:rPr>
          <w:spacing w:val="-9"/>
        </w:rPr>
        <w:t xml:space="preserve"> </w:t>
      </w:r>
      <w:r>
        <w:t>age</w:t>
      </w:r>
      <w:r>
        <w:rPr>
          <w:spacing w:val="-9"/>
        </w:rPr>
        <w:t xml:space="preserve"> </w:t>
      </w:r>
      <w:r>
        <w:t>who</w:t>
      </w:r>
      <w:r>
        <w:rPr>
          <w:spacing w:val="-9"/>
        </w:rPr>
        <w:t xml:space="preserve"> </w:t>
      </w:r>
      <w:r>
        <w:t>received</w:t>
      </w:r>
      <w:r>
        <w:rPr>
          <w:spacing w:val="-9"/>
        </w:rPr>
        <w:t xml:space="preserve"> </w:t>
      </w:r>
      <w:r>
        <w:t>a</w:t>
      </w:r>
      <w:r>
        <w:rPr>
          <w:spacing w:val="-7"/>
        </w:rPr>
        <w:t xml:space="preserve"> </w:t>
      </w:r>
      <w:r>
        <w:t>3-dose</w:t>
      </w:r>
      <w:r>
        <w:rPr>
          <w:spacing w:val="-9"/>
        </w:rPr>
        <w:t xml:space="preserve"> </w:t>
      </w:r>
      <w:r>
        <w:t>primary</w:t>
      </w:r>
      <w:r>
        <w:rPr>
          <w:spacing w:val="-9"/>
        </w:rPr>
        <w:t xml:space="preserve"> </w:t>
      </w:r>
      <w:r>
        <w:t>course</w:t>
      </w:r>
      <w:r>
        <w:rPr>
          <w:spacing w:val="-10"/>
        </w:rPr>
        <w:t xml:space="preserve"> </w:t>
      </w:r>
      <w:r>
        <w:t>[386</w:t>
      </w:r>
      <w:r>
        <w:rPr>
          <w:spacing w:val="-8"/>
        </w:rPr>
        <w:t xml:space="preserve"> </w:t>
      </w:r>
      <w:r>
        <w:t>COMIRNATY 3 micrograms and 184 placebo]</w:t>
      </w:r>
      <w:r>
        <w:rPr>
          <w:spacing w:val="-1"/>
        </w:rPr>
        <w:t xml:space="preserve"> </w:t>
      </w:r>
      <w:r>
        <w:t>have</w:t>
      </w:r>
      <w:r>
        <w:rPr>
          <w:spacing w:val="-1"/>
        </w:rPr>
        <w:t xml:space="preserve"> </w:t>
      </w:r>
      <w:r>
        <w:t>been followed for</w:t>
      </w:r>
      <w:r>
        <w:rPr>
          <w:spacing w:val="-2"/>
        </w:rPr>
        <w:t xml:space="preserve"> </w:t>
      </w:r>
      <w:r>
        <w:t>a</w:t>
      </w:r>
      <w:r>
        <w:rPr>
          <w:spacing w:val="-1"/>
        </w:rPr>
        <w:t xml:space="preserve"> </w:t>
      </w:r>
      <w:r>
        <w:t>median of</w:t>
      </w:r>
      <w:r>
        <w:rPr>
          <w:spacing w:val="-1"/>
        </w:rPr>
        <w:t xml:space="preserve"> </w:t>
      </w:r>
      <w:r>
        <w:t>1.3 months after</w:t>
      </w:r>
      <w:r>
        <w:rPr>
          <w:spacing w:val="-1"/>
        </w:rPr>
        <w:t xml:space="preserve"> </w:t>
      </w:r>
      <w:r>
        <w:t>the</w:t>
      </w:r>
      <w:r>
        <w:rPr>
          <w:spacing w:val="-1"/>
        </w:rPr>
        <w:t xml:space="preserve"> </w:t>
      </w:r>
      <w:r>
        <w:t xml:space="preserve">third </w:t>
      </w:r>
      <w:r>
        <w:rPr>
          <w:spacing w:val="-2"/>
        </w:rPr>
        <w:t>dose.</w:t>
      </w:r>
    </w:p>
    <w:p w14:paraId="3D6E8A10" w14:textId="77777777" w:rsidR="00A2171C" w:rsidRDefault="009F4632" w:rsidP="009F4632">
      <w:pPr>
        <w:pStyle w:val="BodyText"/>
        <w:spacing w:before="241"/>
        <w:ind w:right="703"/>
        <w:jc w:val="left"/>
      </w:pPr>
      <w:r>
        <w:t>The most frequent adverse reactions in infants 6 months to &lt;2 years of age that received any primary course dose included irritability (&gt;60%), decrease appetite (&gt;30%), tenderness at the injection site (&gt;20%), injection site redness and fever (&gt;10%).</w:t>
      </w:r>
    </w:p>
    <w:p w14:paraId="54B36805" w14:textId="77777777" w:rsidR="00A2171C" w:rsidRDefault="009F4632" w:rsidP="009F4632">
      <w:pPr>
        <w:pStyle w:val="Heading3"/>
        <w:jc w:val="left"/>
      </w:pPr>
      <w:r>
        <w:t>Participants</w:t>
      </w:r>
      <w:r>
        <w:rPr>
          <w:spacing w:val="-8"/>
        </w:rPr>
        <w:t xml:space="preserve"> </w:t>
      </w:r>
      <w:r>
        <w:t>16</w:t>
      </w:r>
      <w:r>
        <w:rPr>
          <w:spacing w:val="-7"/>
        </w:rPr>
        <w:t xml:space="preserve"> </w:t>
      </w:r>
      <w:r>
        <w:t>years</w:t>
      </w:r>
      <w:r>
        <w:rPr>
          <w:spacing w:val="-7"/>
        </w:rPr>
        <w:t xml:space="preserve"> </w:t>
      </w:r>
      <w:r>
        <w:t>of</w:t>
      </w:r>
      <w:r>
        <w:rPr>
          <w:spacing w:val="-5"/>
        </w:rPr>
        <w:t xml:space="preserve"> </w:t>
      </w:r>
      <w:r>
        <w:t>age</w:t>
      </w:r>
      <w:r>
        <w:rPr>
          <w:spacing w:val="-8"/>
        </w:rPr>
        <w:t xml:space="preserve"> </w:t>
      </w:r>
      <w:r>
        <w:t>and</w:t>
      </w:r>
      <w:r>
        <w:rPr>
          <w:spacing w:val="-6"/>
        </w:rPr>
        <w:t xml:space="preserve"> </w:t>
      </w:r>
      <w:r>
        <w:t>older</w:t>
      </w:r>
      <w:r>
        <w:rPr>
          <w:spacing w:val="-6"/>
        </w:rPr>
        <w:t xml:space="preserve"> </w:t>
      </w:r>
      <w:r>
        <w:t>–</w:t>
      </w:r>
      <w:r>
        <w:rPr>
          <w:spacing w:val="-7"/>
        </w:rPr>
        <w:t xml:space="preserve"> </w:t>
      </w:r>
      <w:r>
        <w:t>after</w:t>
      </w:r>
      <w:r>
        <w:rPr>
          <w:spacing w:val="-8"/>
        </w:rPr>
        <w:t xml:space="preserve"> </w:t>
      </w:r>
      <w:r>
        <w:t>booster</w:t>
      </w:r>
      <w:r>
        <w:rPr>
          <w:spacing w:val="-8"/>
        </w:rPr>
        <w:t xml:space="preserve"> </w:t>
      </w:r>
      <w:r>
        <w:rPr>
          <w:spacing w:val="-4"/>
        </w:rPr>
        <w:t>dose</w:t>
      </w:r>
    </w:p>
    <w:p w14:paraId="01AA6A5A" w14:textId="77777777" w:rsidR="00A2171C" w:rsidRDefault="009F4632" w:rsidP="009F4632">
      <w:pPr>
        <w:pStyle w:val="BodyText"/>
        <w:spacing w:before="118"/>
        <w:ind w:right="696"/>
        <w:jc w:val="left"/>
      </w:pPr>
      <w:r>
        <w:t>A</w:t>
      </w:r>
      <w:r>
        <w:rPr>
          <w:spacing w:val="-4"/>
        </w:rPr>
        <w:t xml:space="preserve"> </w:t>
      </w:r>
      <w:r>
        <w:t>subset</w:t>
      </w:r>
      <w:r>
        <w:rPr>
          <w:spacing w:val="-4"/>
        </w:rPr>
        <w:t xml:space="preserve"> </w:t>
      </w:r>
      <w:r>
        <w:t>from</w:t>
      </w:r>
      <w:r>
        <w:rPr>
          <w:spacing w:val="-3"/>
        </w:rPr>
        <w:t xml:space="preserve"> </w:t>
      </w:r>
      <w:r>
        <w:t>Study</w:t>
      </w:r>
      <w:r>
        <w:rPr>
          <w:spacing w:val="-3"/>
        </w:rPr>
        <w:t xml:space="preserve"> </w:t>
      </w:r>
      <w:r>
        <w:t>C4591001</w:t>
      </w:r>
      <w:r>
        <w:rPr>
          <w:spacing w:val="-3"/>
        </w:rPr>
        <w:t xml:space="preserve"> </w:t>
      </w:r>
      <w:r>
        <w:t>Phase</w:t>
      </w:r>
      <w:r>
        <w:rPr>
          <w:spacing w:val="-5"/>
        </w:rPr>
        <w:t xml:space="preserve"> </w:t>
      </w:r>
      <w:r>
        <w:t>2/3</w:t>
      </w:r>
      <w:r>
        <w:rPr>
          <w:spacing w:val="-3"/>
        </w:rPr>
        <w:t xml:space="preserve"> </w:t>
      </w:r>
      <w:r>
        <w:t>participants</w:t>
      </w:r>
      <w:r>
        <w:rPr>
          <w:spacing w:val="-3"/>
        </w:rPr>
        <w:t xml:space="preserve"> </w:t>
      </w:r>
      <w:r>
        <w:t>of</w:t>
      </w:r>
      <w:r>
        <w:rPr>
          <w:spacing w:val="-5"/>
        </w:rPr>
        <w:t xml:space="preserve"> </w:t>
      </w:r>
      <w:r>
        <w:t>306</w:t>
      </w:r>
      <w:r>
        <w:rPr>
          <w:spacing w:val="-4"/>
        </w:rPr>
        <w:t xml:space="preserve"> </w:t>
      </w:r>
      <w:r>
        <w:t>adults</w:t>
      </w:r>
      <w:r>
        <w:rPr>
          <w:spacing w:val="-4"/>
        </w:rPr>
        <w:t xml:space="preserve"> </w:t>
      </w:r>
      <w:r>
        <w:t>18</w:t>
      </w:r>
      <w:r>
        <w:rPr>
          <w:spacing w:val="-4"/>
        </w:rPr>
        <w:t xml:space="preserve"> </w:t>
      </w:r>
      <w:r>
        <w:t>to</w:t>
      </w:r>
      <w:r>
        <w:rPr>
          <w:spacing w:val="-3"/>
        </w:rPr>
        <w:t xml:space="preserve"> </w:t>
      </w:r>
      <w:r>
        <w:t>55</w:t>
      </w:r>
      <w:r>
        <w:rPr>
          <w:spacing w:val="-4"/>
        </w:rPr>
        <w:t xml:space="preserve"> </w:t>
      </w:r>
      <w:r>
        <w:t>years</w:t>
      </w:r>
      <w:r>
        <w:rPr>
          <w:spacing w:val="-4"/>
        </w:rPr>
        <w:t xml:space="preserve"> </w:t>
      </w:r>
      <w:r>
        <w:t>of</w:t>
      </w:r>
      <w:r>
        <w:rPr>
          <w:spacing w:val="-5"/>
        </w:rPr>
        <w:t xml:space="preserve"> </w:t>
      </w:r>
      <w:r>
        <w:t>age</w:t>
      </w:r>
      <w:r>
        <w:rPr>
          <w:spacing w:val="-5"/>
        </w:rPr>
        <w:t xml:space="preserve"> </w:t>
      </w:r>
      <w:r>
        <w:t>who completed</w:t>
      </w:r>
      <w:r>
        <w:rPr>
          <w:spacing w:val="-10"/>
        </w:rPr>
        <w:t xml:space="preserve"> </w:t>
      </w:r>
      <w:r>
        <w:t>the</w:t>
      </w:r>
      <w:r>
        <w:rPr>
          <w:spacing w:val="-10"/>
        </w:rPr>
        <w:t xml:space="preserve"> </w:t>
      </w:r>
      <w:r>
        <w:t>original</w:t>
      </w:r>
      <w:r>
        <w:rPr>
          <w:spacing w:val="-9"/>
        </w:rPr>
        <w:t xml:space="preserve"> </w:t>
      </w:r>
      <w:r>
        <w:t>COMIRNATY</w:t>
      </w:r>
      <w:r>
        <w:rPr>
          <w:spacing w:val="-8"/>
        </w:rPr>
        <w:t xml:space="preserve"> </w:t>
      </w:r>
      <w:r>
        <w:t>(tozinameran)</w:t>
      </w:r>
      <w:r>
        <w:rPr>
          <w:spacing w:val="-9"/>
        </w:rPr>
        <w:t xml:space="preserve"> </w:t>
      </w:r>
      <w:r>
        <w:t>2-dose</w:t>
      </w:r>
      <w:r>
        <w:rPr>
          <w:spacing w:val="-10"/>
        </w:rPr>
        <w:t xml:space="preserve"> </w:t>
      </w:r>
      <w:r>
        <w:t>course,</w:t>
      </w:r>
      <w:r>
        <w:rPr>
          <w:spacing w:val="-9"/>
        </w:rPr>
        <w:t xml:space="preserve"> </w:t>
      </w:r>
      <w:r>
        <w:t>received</w:t>
      </w:r>
      <w:r>
        <w:rPr>
          <w:spacing w:val="-10"/>
        </w:rPr>
        <w:t xml:space="preserve"> </w:t>
      </w:r>
      <w:r>
        <w:t>a</w:t>
      </w:r>
      <w:r>
        <w:rPr>
          <w:spacing w:val="-10"/>
        </w:rPr>
        <w:t xml:space="preserve"> </w:t>
      </w:r>
      <w:r>
        <w:t>booster</w:t>
      </w:r>
      <w:r>
        <w:rPr>
          <w:spacing w:val="-10"/>
        </w:rPr>
        <w:t xml:space="preserve"> </w:t>
      </w:r>
      <w:r>
        <w:t>dose</w:t>
      </w:r>
      <w:r>
        <w:rPr>
          <w:spacing w:val="-10"/>
        </w:rPr>
        <w:t xml:space="preserve"> </w:t>
      </w:r>
      <w:r>
        <w:t>of COMIRNATY (tozinameran) approximately 6 months (range of 4.8 to 8.0 months) after receiving</w:t>
      </w:r>
      <w:r>
        <w:rPr>
          <w:spacing w:val="-13"/>
        </w:rPr>
        <w:t xml:space="preserve"> </w:t>
      </w:r>
      <w:r>
        <w:t>Dose</w:t>
      </w:r>
      <w:r>
        <w:rPr>
          <w:spacing w:val="-14"/>
        </w:rPr>
        <w:t xml:space="preserve"> </w:t>
      </w:r>
      <w:r>
        <w:t>2.</w:t>
      </w:r>
      <w:r>
        <w:rPr>
          <w:spacing w:val="-13"/>
        </w:rPr>
        <w:t xml:space="preserve"> </w:t>
      </w:r>
      <w:r>
        <w:t>Of</w:t>
      </w:r>
      <w:r>
        <w:rPr>
          <w:spacing w:val="-14"/>
        </w:rPr>
        <w:t xml:space="preserve"> </w:t>
      </w:r>
      <w:r>
        <w:t>these,</w:t>
      </w:r>
      <w:r>
        <w:rPr>
          <w:spacing w:val="-13"/>
        </w:rPr>
        <w:t xml:space="preserve"> </w:t>
      </w:r>
      <w:r>
        <w:t>301</w:t>
      </w:r>
      <w:r>
        <w:rPr>
          <w:spacing w:val="-13"/>
        </w:rPr>
        <w:t xml:space="preserve"> </w:t>
      </w:r>
      <w:r>
        <w:t>participants</w:t>
      </w:r>
      <w:r>
        <w:rPr>
          <w:spacing w:val="-13"/>
        </w:rPr>
        <w:t xml:space="preserve"> </w:t>
      </w:r>
      <w:r>
        <w:t>have</w:t>
      </w:r>
      <w:r>
        <w:rPr>
          <w:spacing w:val="-14"/>
        </w:rPr>
        <w:t xml:space="preserve"> </w:t>
      </w:r>
      <w:r>
        <w:t>been</w:t>
      </w:r>
      <w:r>
        <w:rPr>
          <w:spacing w:val="-13"/>
        </w:rPr>
        <w:t xml:space="preserve"> </w:t>
      </w:r>
      <w:r>
        <w:t>followed</w:t>
      </w:r>
      <w:r>
        <w:rPr>
          <w:spacing w:val="-13"/>
        </w:rPr>
        <w:t xml:space="preserve"> </w:t>
      </w:r>
      <w:r>
        <w:t>for</w:t>
      </w:r>
      <w:r>
        <w:rPr>
          <w:spacing w:val="-15"/>
        </w:rPr>
        <w:t xml:space="preserve"> </w:t>
      </w:r>
      <w:r>
        <w:t>≥4</w:t>
      </w:r>
      <w:r>
        <w:rPr>
          <w:spacing w:val="-13"/>
        </w:rPr>
        <w:t xml:space="preserve"> </w:t>
      </w:r>
      <w:r>
        <w:t>months</w:t>
      </w:r>
      <w:r>
        <w:rPr>
          <w:spacing w:val="-13"/>
        </w:rPr>
        <w:t xml:space="preserve"> </w:t>
      </w:r>
      <w:r>
        <w:t>after</w:t>
      </w:r>
      <w:r>
        <w:rPr>
          <w:spacing w:val="-14"/>
        </w:rPr>
        <w:t xml:space="preserve"> </w:t>
      </w:r>
      <w:r>
        <w:t>the</w:t>
      </w:r>
      <w:r>
        <w:rPr>
          <w:spacing w:val="-14"/>
        </w:rPr>
        <w:t xml:space="preserve"> </w:t>
      </w:r>
      <w:r>
        <w:t>booster dose of COMIRNATY (tozinameran).</w:t>
      </w:r>
    </w:p>
    <w:p w14:paraId="01BEACB5" w14:textId="77777777" w:rsidR="00A2171C" w:rsidRDefault="009F4632" w:rsidP="009F4632">
      <w:pPr>
        <w:pStyle w:val="BodyText"/>
        <w:ind w:right="697"/>
        <w:jc w:val="left"/>
      </w:pPr>
      <w:r>
        <w:t>The most frequent adverse reactions in participants 18 to 55 years of age were injection site pain</w:t>
      </w:r>
      <w:r>
        <w:rPr>
          <w:spacing w:val="-16"/>
        </w:rPr>
        <w:t xml:space="preserve"> </w:t>
      </w:r>
      <w:r>
        <w:t>(&gt;80%),</w:t>
      </w:r>
      <w:r>
        <w:rPr>
          <w:spacing w:val="-14"/>
        </w:rPr>
        <w:t xml:space="preserve"> </w:t>
      </w:r>
      <w:r>
        <w:t>fatigue</w:t>
      </w:r>
      <w:r>
        <w:rPr>
          <w:spacing w:val="-14"/>
        </w:rPr>
        <w:t xml:space="preserve"> </w:t>
      </w:r>
      <w:r>
        <w:t>(&gt;60%),</w:t>
      </w:r>
      <w:r>
        <w:rPr>
          <w:spacing w:val="-15"/>
        </w:rPr>
        <w:t xml:space="preserve"> </w:t>
      </w:r>
      <w:r>
        <w:t>headache</w:t>
      </w:r>
      <w:r>
        <w:rPr>
          <w:spacing w:val="-14"/>
        </w:rPr>
        <w:t xml:space="preserve"> </w:t>
      </w:r>
      <w:r>
        <w:t>(&gt;40%),</w:t>
      </w:r>
      <w:r>
        <w:rPr>
          <w:spacing w:val="-12"/>
        </w:rPr>
        <w:t xml:space="preserve"> </w:t>
      </w:r>
      <w:r>
        <w:t>myalgia</w:t>
      </w:r>
      <w:r>
        <w:rPr>
          <w:spacing w:val="-11"/>
        </w:rPr>
        <w:t xml:space="preserve"> </w:t>
      </w:r>
      <w:r>
        <w:t>(&gt;30%),</w:t>
      </w:r>
      <w:r>
        <w:rPr>
          <w:spacing w:val="-15"/>
        </w:rPr>
        <w:t xml:space="preserve"> </w:t>
      </w:r>
      <w:r>
        <w:t>chills</w:t>
      </w:r>
      <w:r>
        <w:rPr>
          <w:spacing w:val="-13"/>
        </w:rPr>
        <w:t xml:space="preserve"> </w:t>
      </w:r>
      <w:r>
        <w:t>and</w:t>
      </w:r>
      <w:r>
        <w:rPr>
          <w:spacing w:val="-13"/>
        </w:rPr>
        <w:t xml:space="preserve"> </w:t>
      </w:r>
      <w:r>
        <w:t>arthralgia</w:t>
      </w:r>
      <w:r>
        <w:rPr>
          <w:spacing w:val="-14"/>
        </w:rPr>
        <w:t xml:space="preserve"> </w:t>
      </w:r>
      <w:r>
        <w:rPr>
          <w:spacing w:val="-2"/>
        </w:rPr>
        <w:t>(&gt;20%).</w:t>
      </w:r>
    </w:p>
    <w:p w14:paraId="1236AFE0" w14:textId="77777777" w:rsidR="009F4632" w:rsidRDefault="009F4632" w:rsidP="009F4632">
      <w:pPr>
        <w:pStyle w:val="BodyText"/>
        <w:ind w:right="696"/>
        <w:jc w:val="left"/>
      </w:pPr>
      <w:r>
        <w:t>In</w:t>
      </w:r>
      <w:r>
        <w:rPr>
          <w:spacing w:val="-3"/>
        </w:rPr>
        <w:t xml:space="preserve"> </w:t>
      </w:r>
      <w:r>
        <w:t>Study</w:t>
      </w:r>
      <w:r>
        <w:rPr>
          <w:spacing w:val="-3"/>
        </w:rPr>
        <w:t xml:space="preserve"> </w:t>
      </w:r>
      <w:r>
        <w:t>C4591031,</w:t>
      </w:r>
      <w:r>
        <w:rPr>
          <w:spacing w:val="-3"/>
        </w:rPr>
        <w:t xml:space="preserve"> </w:t>
      </w:r>
      <w:r>
        <w:t>a</w:t>
      </w:r>
      <w:r>
        <w:rPr>
          <w:spacing w:val="-4"/>
        </w:rPr>
        <w:t xml:space="preserve"> </w:t>
      </w:r>
      <w:r>
        <w:t>placebo-controlled</w:t>
      </w:r>
      <w:r>
        <w:rPr>
          <w:spacing w:val="-3"/>
        </w:rPr>
        <w:t xml:space="preserve"> </w:t>
      </w:r>
      <w:r>
        <w:t>booster</w:t>
      </w:r>
      <w:r>
        <w:rPr>
          <w:spacing w:val="-2"/>
        </w:rPr>
        <w:t xml:space="preserve"> </w:t>
      </w:r>
      <w:r>
        <w:t>study,</w:t>
      </w:r>
      <w:r>
        <w:rPr>
          <w:spacing w:val="-3"/>
        </w:rPr>
        <w:t xml:space="preserve"> </w:t>
      </w:r>
      <w:r>
        <w:t>participants</w:t>
      </w:r>
      <w:r>
        <w:rPr>
          <w:spacing w:val="-3"/>
        </w:rPr>
        <w:t xml:space="preserve"> </w:t>
      </w:r>
      <w:r>
        <w:t>16</w:t>
      </w:r>
      <w:r>
        <w:rPr>
          <w:spacing w:val="-1"/>
        </w:rPr>
        <w:t xml:space="preserve"> </w:t>
      </w:r>
      <w:r>
        <w:t>years</w:t>
      </w:r>
      <w:r>
        <w:rPr>
          <w:spacing w:val="-3"/>
        </w:rPr>
        <w:t xml:space="preserve"> </w:t>
      </w:r>
      <w:r>
        <w:t>of</w:t>
      </w:r>
      <w:r>
        <w:rPr>
          <w:spacing w:val="-5"/>
        </w:rPr>
        <w:t xml:space="preserve"> </w:t>
      </w:r>
      <w:r>
        <w:t>age</w:t>
      </w:r>
      <w:r>
        <w:rPr>
          <w:spacing w:val="-4"/>
        </w:rPr>
        <w:t xml:space="preserve"> </w:t>
      </w:r>
      <w:r>
        <w:t>and</w:t>
      </w:r>
      <w:r>
        <w:rPr>
          <w:spacing w:val="-3"/>
        </w:rPr>
        <w:t xml:space="preserve"> </w:t>
      </w:r>
      <w:r>
        <w:t>older recruited from Study C4591001 received a booster dose of COMIRNATY (tozinameran) (5,081 participants), or placebo (5,044 participants) at least 6 months after the second dose of COMIRNATY</w:t>
      </w:r>
      <w:r>
        <w:rPr>
          <w:spacing w:val="-12"/>
        </w:rPr>
        <w:t xml:space="preserve"> </w:t>
      </w:r>
      <w:r>
        <w:t>(tozinameran).</w:t>
      </w:r>
    </w:p>
    <w:p w14:paraId="161F98E8" w14:textId="77777777" w:rsidR="009F4632" w:rsidRDefault="009F4632" w:rsidP="009F4632">
      <w:pPr>
        <w:pStyle w:val="BodyText"/>
        <w:ind w:right="696"/>
        <w:jc w:val="left"/>
      </w:pPr>
    </w:p>
    <w:p w14:paraId="570C81F7" w14:textId="5705D740" w:rsidR="00A2171C" w:rsidRDefault="009F4632" w:rsidP="009F4632">
      <w:pPr>
        <w:pStyle w:val="BodyText"/>
        <w:ind w:right="696"/>
        <w:jc w:val="left"/>
      </w:pPr>
      <w:r>
        <w:rPr>
          <w:spacing w:val="-10"/>
        </w:rPr>
        <w:lastRenderedPageBreak/>
        <w:t xml:space="preserve"> </w:t>
      </w:r>
      <w:r>
        <w:t>Overall,</w:t>
      </w:r>
      <w:r>
        <w:rPr>
          <w:spacing w:val="-9"/>
        </w:rPr>
        <w:t xml:space="preserve"> </w:t>
      </w:r>
      <w:r>
        <w:t>participants</w:t>
      </w:r>
      <w:r>
        <w:rPr>
          <w:spacing w:val="-9"/>
        </w:rPr>
        <w:t xml:space="preserve"> </w:t>
      </w:r>
      <w:r>
        <w:t>who</w:t>
      </w:r>
      <w:r>
        <w:rPr>
          <w:spacing w:val="-9"/>
        </w:rPr>
        <w:t xml:space="preserve"> </w:t>
      </w:r>
      <w:r>
        <w:t>received</w:t>
      </w:r>
      <w:r>
        <w:rPr>
          <w:spacing w:val="-10"/>
        </w:rPr>
        <w:t xml:space="preserve"> </w:t>
      </w:r>
      <w:r>
        <w:t>a</w:t>
      </w:r>
      <w:r>
        <w:rPr>
          <w:spacing w:val="-10"/>
        </w:rPr>
        <w:t xml:space="preserve"> </w:t>
      </w:r>
      <w:r>
        <w:t>booster</w:t>
      </w:r>
      <w:r>
        <w:rPr>
          <w:spacing w:val="-8"/>
        </w:rPr>
        <w:t xml:space="preserve"> </w:t>
      </w:r>
      <w:r>
        <w:t>dose,</w:t>
      </w:r>
      <w:r>
        <w:rPr>
          <w:spacing w:val="-9"/>
        </w:rPr>
        <w:t xml:space="preserve"> </w:t>
      </w:r>
      <w:r>
        <w:t>had</w:t>
      </w:r>
      <w:r>
        <w:rPr>
          <w:spacing w:val="-10"/>
        </w:rPr>
        <w:t xml:space="preserve"> </w:t>
      </w:r>
      <w:r>
        <w:t>a</w:t>
      </w:r>
      <w:r>
        <w:rPr>
          <w:spacing w:val="-10"/>
        </w:rPr>
        <w:t xml:space="preserve"> </w:t>
      </w:r>
      <w:r>
        <w:rPr>
          <w:spacing w:val="-2"/>
        </w:rPr>
        <w:t xml:space="preserve">median </w:t>
      </w:r>
      <w:bookmarkStart w:id="51" w:name="Participants_18_years_of_age_and_older_–"/>
      <w:bookmarkStart w:id="52" w:name="Children_5_to_&lt;12_years_of_age_–_after_b"/>
      <w:bookmarkStart w:id="53" w:name="Tabulated_list_of_adverse_reactions_from"/>
      <w:bookmarkEnd w:id="51"/>
      <w:bookmarkEnd w:id="52"/>
      <w:bookmarkEnd w:id="53"/>
      <w:r>
        <w:t>follow-up time of 2.8</w:t>
      </w:r>
      <w:r>
        <w:rPr>
          <w:spacing w:val="-2"/>
        </w:rPr>
        <w:t xml:space="preserve"> </w:t>
      </w:r>
      <w:r>
        <w:t>months (range 0.3 to 7.5 months) after the booster dose in the blinded placebo-controlled follow-up period to the cut-off date (8 February 2022). Of these, 1281 participants</w:t>
      </w:r>
      <w:r>
        <w:rPr>
          <w:spacing w:val="-9"/>
        </w:rPr>
        <w:t xml:space="preserve"> </w:t>
      </w:r>
      <w:r>
        <w:t>(895</w:t>
      </w:r>
      <w:r>
        <w:rPr>
          <w:spacing w:val="-8"/>
        </w:rPr>
        <w:t xml:space="preserve"> </w:t>
      </w:r>
      <w:r>
        <w:t>COMIRNATY</w:t>
      </w:r>
      <w:r>
        <w:rPr>
          <w:spacing w:val="-10"/>
        </w:rPr>
        <w:t xml:space="preserve"> </w:t>
      </w:r>
      <w:r>
        <w:t>and</w:t>
      </w:r>
      <w:r>
        <w:rPr>
          <w:spacing w:val="-10"/>
        </w:rPr>
        <w:t xml:space="preserve"> </w:t>
      </w:r>
      <w:r>
        <w:t>386</w:t>
      </w:r>
      <w:r>
        <w:rPr>
          <w:spacing w:val="-10"/>
        </w:rPr>
        <w:t xml:space="preserve"> </w:t>
      </w:r>
      <w:r>
        <w:t>placebo)</w:t>
      </w:r>
      <w:r>
        <w:rPr>
          <w:spacing w:val="-6"/>
        </w:rPr>
        <w:t xml:space="preserve"> </w:t>
      </w:r>
      <w:r>
        <w:t>have</w:t>
      </w:r>
      <w:r>
        <w:rPr>
          <w:spacing w:val="-11"/>
        </w:rPr>
        <w:t xml:space="preserve"> </w:t>
      </w:r>
      <w:r>
        <w:t>been</w:t>
      </w:r>
      <w:r>
        <w:rPr>
          <w:spacing w:val="-7"/>
        </w:rPr>
        <w:t xml:space="preserve"> </w:t>
      </w:r>
      <w:r>
        <w:t>followed</w:t>
      </w:r>
      <w:r>
        <w:rPr>
          <w:spacing w:val="-10"/>
        </w:rPr>
        <w:t xml:space="preserve"> </w:t>
      </w:r>
      <w:r>
        <w:t>for</w:t>
      </w:r>
      <w:r>
        <w:rPr>
          <w:spacing w:val="-10"/>
        </w:rPr>
        <w:t xml:space="preserve"> </w:t>
      </w:r>
      <w:r>
        <w:t>≥</w:t>
      </w:r>
      <w:r>
        <w:rPr>
          <w:spacing w:val="-7"/>
        </w:rPr>
        <w:t xml:space="preserve"> </w:t>
      </w:r>
      <w:r>
        <w:t>4</w:t>
      </w:r>
      <w:r>
        <w:rPr>
          <w:spacing w:val="-10"/>
        </w:rPr>
        <w:t xml:space="preserve"> </w:t>
      </w:r>
      <w:r>
        <w:t>months</w:t>
      </w:r>
      <w:r>
        <w:rPr>
          <w:spacing w:val="-9"/>
        </w:rPr>
        <w:t xml:space="preserve"> </w:t>
      </w:r>
      <w:r>
        <w:t>after</w:t>
      </w:r>
      <w:r>
        <w:rPr>
          <w:spacing w:val="-8"/>
        </w:rPr>
        <w:t xml:space="preserve"> </w:t>
      </w:r>
      <w:r>
        <w:t>the booster dose of COMIRNATY (tozinameran).</w:t>
      </w:r>
    </w:p>
    <w:p w14:paraId="15E2D279" w14:textId="77777777" w:rsidR="00A2171C" w:rsidRDefault="009F4632" w:rsidP="009F4632">
      <w:pPr>
        <w:pStyle w:val="Heading3"/>
        <w:jc w:val="left"/>
      </w:pPr>
      <w:r>
        <w:t>Participants</w:t>
      </w:r>
      <w:r>
        <w:rPr>
          <w:spacing w:val="-8"/>
        </w:rPr>
        <w:t xml:space="preserve"> </w:t>
      </w:r>
      <w:r>
        <w:t>18</w:t>
      </w:r>
      <w:r>
        <w:rPr>
          <w:spacing w:val="-7"/>
        </w:rPr>
        <w:t xml:space="preserve"> </w:t>
      </w:r>
      <w:r>
        <w:t>years</w:t>
      </w:r>
      <w:r>
        <w:rPr>
          <w:spacing w:val="-8"/>
        </w:rPr>
        <w:t xml:space="preserve"> </w:t>
      </w:r>
      <w:r>
        <w:t>of</w:t>
      </w:r>
      <w:r>
        <w:rPr>
          <w:spacing w:val="-5"/>
        </w:rPr>
        <w:t xml:space="preserve"> </w:t>
      </w:r>
      <w:r>
        <w:t>age</w:t>
      </w:r>
      <w:r>
        <w:rPr>
          <w:spacing w:val="-9"/>
        </w:rPr>
        <w:t xml:space="preserve"> </w:t>
      </w:r>
      <w:r>
        <w:t>and</w:t>
      </w:r>
      <w:r>
        <w:rPr>
          <w:spacing w:val="-6"/>
        </w:rPr>
        <w:t xml:space="preserve"> </w:t>
      </w:r>
      <w:r>
        <w:t>older</w:t>
      </w:r>
      <w:r>
        <w:rPr>
          <w:spacing w:val="-7"/>
        </w:rPr>
        <w:t xml:space="preserve"> </w:t>
      </w:r>
      <w:r>
        <w:t>–</w:t>
      </w:r>
      <w:r>
        <w:rPr>
          <w:spacing w:val="-7"/>
        </w:rPr>
        <w:t xml:space="preserve"> </w:t>
      </w:r>
      <w:r>
        <w:t>after</w:t>
      </w:r>
      <w:r>
        <w:rPr>
          <w:spacing w:val="-8"/>
        </w:rPr>
        <w:t xml:space="preserve"> </w:t>
      </w:r>
      <w:r>
        <w:t>subsequent</w:t>
      </w:r>
      <w:r>
        <w:rPr>
          <w:spacing w:val="-8"/>
        </w:rPr>
        <w:t xml:space="preserve"> </w:t>
      </w:r>
      <w:r>
        <w:t>booster</w:t>
      </w:r>
      <w:r>
        <w:rPr>
          <w:spacing w:val="-8"/>
        </w:rPr>
        <w:t xml:space="preserve"> </w:t>
      </w:r>
      <w:r>
        <w:rPr>
          <w:spacing w:val="-2"/>
        </w:rPr>
        <w:t>doses</w:t>
      </w:r>
    </w:p>
    <w:p w14:paraId="39B13B75" w14:textId="77777777" w:rsidR="00A2171C" w:rsidRDefault="009F4632" w:rsidP="009F4632">
      <w:pPr>
        <w:pStyle w:val="BodyText"/>
        <w:spacing w:before="118"/>
        <w:ind w:right="698"/>
        <w:jc w:val="left"/>
      </w:pPr>
      <w:r>
        <w:t>A subset of 325 adults 18 to ≤55 years of age who had completed 3 doses of COMIRNATY received a booster (fourth dose) of COMIRNATY (tozinameran 30 micrograms) 90 to 180 days after receiving Dose 3. Participants who received a booster (fourth dose) of COMIRNATY</w:t>
      </w:r>
      <w:r>
        <w:rPr>
          <w:spacing w:val="-9"/>
        </w:rPr>
        <w:t xml:space="preserve"> </w:t>
      </w:r>
      <w:r>
        <w:t>(tozinameran</w:t>
      </w:r>
      <w:r>
        <w:rPr>
          <w:spacing w:val="-7"/>
        </w:rPr>
        <w:t xml:space="preserve"> </w:t>
      </w:r>
      <w:r>
        <w:t>30</w:t>
      </w:r>
      <w:r>
        <w:rPr>
          <w:spacing w:val="-6"/>
        </w:rPr>
        <w:t xml:space="preserve"> </w:t>
      </w:r>
      <w:r>
        <w:t>micrograms)</w:t>
      </w:r>
      <w:r>
        <w:rPr>
          <w:spacing w:val="-8"/>
        </w:rPr>
        <w:t xml:space="preserve"> </w:t>
      </w:r>
      <w:r>
        <w:t>had</w:t>
      </w:r>
      <w:r>
        <w:rPr>
          <w:spacing w:val="-6"/>
        </w:rPr>
        <w:t xml:space="preserve"> </w:t>
      </w:r>
      <w:r>
        <w:t>a</w:t>
      </w:r>
      <w:r>
        <w:rPr>
          <w:spacing w:val="-9"/>
        </w:rPr>
        <w:t xml:space="preserve"> </w:t>
      </w:r>
      <w:r>
        <w:t>median</w:t>
      </w:r>
      <w:r>
        <w:rPr>
          <w:spacing w:val="-6"/>
        </w:rPr>
        <w:t xml:space="preserve"> </w:t>
      </w:r>
      <w:r>
        <w:t>follow-up</w:t>
      </w:r>
      <w:r>
        <w:rPr>
          <w:spacing w:val="-8"/>
        </w:rPr>
        <w:t xml:space="preserve"> </w:t>
      </w:r>
      <w:r>
        <w:t>time</w:t>
      </w:r>
      <w:r>
        <w:rPr>
          <w:spacing w:val="-6"/>
        </w:rPr>
        <w:t xml:space="preserve"> </w:t>
      </w:r>
      <w:r>
        <w:t>of</w:t>
      </w:r>
      <w:r>
        <w:rPr>
          <w:spacing w:val="-9"/>
        </w:rPr>
        <w:t xml:space="preserve"> </w:t>
      </w:r>
      <w:r>
        <w:t>1.4</w:t>
      </w:r>
      <w:r>
        <w:rPr>
          <w:spacing w:val="-8"/>
        </w:rPr>
        <w:t xml:space="preserve"> </w:t>
      </w:r>
      <w:r>
        <w:t>months.</w:t>
      </w:r>
      <w:r>
        <w:rPr>
          <w:spacing w:val="-8"/>
        </w:rPr>
        <w:t xml:space="preserve"> </w:t>
      </w:r>
      <w:r>
        <w:t>The most frequent adverse reactions in these participants were injection site pain (&gt;70%), fatigue (&gt;60%), headache (&gt;40%), myalgia and chills (&gt;20%) and arthralgia (&gt;10%).</w:t>
      </w:r>
    </w:p>
    <w:p w14:paraId="5F42C6A0" w14:textId="77777777" w:rsidR="00A2171C" w:rsidRDefault="009F4632" w:rsidP="009F4632">
      <w:pPr>
        <w:pStyle w:val="BodyText"/>
        <w:spacing w:before="241"/>
        <w:ind w:right="696"/>
        <w:jc w:val="left"/>
      </w:pPr>
      <w:r>
        <w:t>In a subset from Study C4591031 (Phase 3), 305 adults greater than 55 years of age who had completed 3 doses of COMIRNATY (tozinameran), received a booster (fourth dose) of COMIRNATY (tozinameran 30 micrograms) 5.3 to 13.1 months after receiving Dose 3. Participants who received a booster (fourth dose) of COMIRNATY (tozinameran 30 micrograms) had a</w:t>
      </w:r>
      <w:r>
        <w:rPr>
          <w:spacing w:val="-1"/>
        </w:rPr>
        <w:t xml:space="preserve"> </w:t>
      </w:r>
      <w:r>
        <w:t>median follow-up time</w:t>
      </w:r>
      <w:r>
        <w:rPr>
          <w:spacing w:val="-1"/>
        </w:rPr>
        <w:t xml:space="preserve"> </w:t>
      </w:r>
      <w:r>
        <w:t>of</w:t>
      </w:r>
      <w:r>
        <w:rPr>
          <w:spacing w:val="-1"/>
        </w:rPr>
        <w:t xml:space="preserve"> </w:t>
      </w:r>
      <w:r>
        <w:t>at</w:t>
      </w:r>
      <w:r>
        <w:rPr>
          <w:spacing w:val="-2"/>
        </w:rPr>
        <w:t xml:space="preserve"> </w:t>
      </w:r>
      <w:r>
        <w:t>least 1.7 months up</w:t>
      </w:r>
      <w:r>
        <w:rPr>
          <w:spacing w:val="-3"/>
        </w:rPr>
        <w:t xml:space="preserve"> </w:t>
      </w:r>
      <w:r>
        <w:t>to a</w:t>
      </w:r>
      <w:r>
        <w:rPr>
          <w:spacing w:val="-1"/>
        </w:rPr>
        <w:t xml:space="preserve"> </w:t>
      </w:r>
      <w:r>
        <w:t>data</w:t>
      </w:r>
      <w:r>
        <w:rPr>
          <w:spacing w:val="-1"/>
        </w:rPr>
        <w:t xml:space="preserve"> </w:t>
      </w:r>
      <w:r>
        <w:t>cutoff</w:t>
      </w:r>
      <w:r>
        <w:rPr>
          <w:spacing w:val="-1"/>
        </w:rPr>
        <w:t xml:space="preserve"> </w:t>
      </w:r>
      <w:r>
        <w:t>date</w:t>
      </w:r>
      <w:r>
        <w:rPr>
          <w:spacing w:val="-1"/>
        </w:rPr>
        <w:t xml:space="preserve"> </w:t>
      </w:r>
      <w:r>
        <w:t>of</w:t>
      </w:r>
      <w:r>
        <w:rPr>
          <w:spacing w:val="-1"/>
        </w:rPr>
        <w:t xml:space="preserve"> </w:t>
      </w:r>
      <w:r>
        <w:t>16 May 2022. The most frequent adverse reactions in participants greater than 55 years of age were</w:t>
      </w:r>
      <w:r>
        <w:rPr>
          <w:spacing w:val="-5"/>
        </w:rPr>
        <w:t xml:space="preserve"> </w:t>
      </w:r>
      <w:r>
        <w:t>injection</w:t>
      </w:r>
      <w:r>
        <w:rPr>
          <w:spacing w:val="-1"/>
        </w:rPr>
        <w:t xml:space="preserve"> </w:t>
      </w:r>
      <w:r>
        <w:t>site</w:t>
      </w:r>
      <w:r>
        <w:rPr>
          <w:spacing w:val="-1"/>
        </w:rPr>
        <w:t xml:space="preserve"> </w:t>
      </w:r>
      <w:r>
        <w:t>pain</w:t>
      </w:r>
      <w:r>
        <w:rPr>
          <w:spacing w:val="-1"/>
        </w:rPr>
        <w:t xml:space="preserve"> </w:t>
      </w:r>
      <w:r>
        <w:t>(60%),</w:t>
      </w:r>
      <w:r>
        <w:rPr>
          <w:spacing w:val="-1"/>
        </w:rPr>
        <w:t xml:space="preserve"> </w:t>
      </w:r>
      <w:r>
        <w:t>fatigue</w:t>
      </w:r>
      <w:r>
        <w:rPr>
          <w:spacing w:val="1"/>
        </w:rPr>
        <w:t xml:space="preserve"> </w:t>
      </w:r>
      <w:r>
        <w:t>(&gt;40%),</w:t>
      </w:r>
      <w:r>
        <w:rPr>
          <w:spacing w:val="-1"/>
        </w:rPr>
        <w:t xml:space="preserve"> </w:t>
      </w:r>
      <w:r>
        <w:t>headache</w:t>
      </w:r>
      <w:r>
        <w:rPr>
          <w:spacing w:val="-2"/>
        </w:rPr>
        <w:t xml:space="preserve"> </w:t>
      </w:r>
      <w:r>
        <w:t>(&gt;20%),</w:t>
      </w:r>
      <w:r>
        <w:rPr>
          <w:spacing w:val="-1"/>
        </w:rPr>
        <w:t xml:space="preserve"> </w:t>
      </w:r>
      <w:r>
        <w:t>myalgia and</w:t>
      </w:r>
      <w:r>
        <w:rPr>
          <w:spacing w:val="-1"/>
        </w:rPr>
        <w:t xml:space="preserve"> </w:t>
      </w:r>
      <w:r>
        <w:t xml:space="preserve">chills </w:t>
      </w:r>
      <w:r>
        <w:rPr>
          <w:spacing w:val="-2"/>
        </w:rPr>
        <w:t>(&gt;10%).</w:t>
      </w:r>
    </w:p>
    <w:p w14:paraId="1FCAE123" w14:textId="77777777" w:rsidR="00A2171C" w:rsidRDefault="009F4632" w:rsidP="009F4632">
      <w:pPr>
        <w:pStyle w:val="Heading3"/>
        <w:jc w:val="left"/>
      </w:pPr>
      <w:r>
        <w:t>Children</w:t>
      </w:r>
      <w:r>
        <w:rPr>
          <w:spacing w:val="-6"/>
        </w:rPr>
        <w:t xml:space="preserve"> </w:t>
      </w:r>
      <w:r>
        <w:t>5</w:t>
      </w:r>
      <w:r>
        <w:rPr>
          <w:spacing w:val="-7"/>
        </w:rPr>
        <w:t xml:space="preserve"> </w:t>
      </w:r>
      <w:r>
        <w:t>to</w:t>
      </w:r>
      <w:r>
        <w:rPr>
          <w:spacing w:val="-8"/>
        </w:rPr>
        <w:t xml:space="preserve"> </w:t>
      </w:r>
      <w:r>
        <w:t>&lt;12</w:t>
      </w:r>
      <w:r>
        <w:rPr>
          <w:spacing w:val="-7"/>
        </w:rPr>
        <w:t xml:space="preserve"> </w:t>
      </w:r>
      <w:r>
        <w:t>years</w:t>
      </w:r>
      <w:r>
        <w:rPr>
          <w:spacing w:val="-7"/>
        </w:rPr>
        <w:t xml:space="preserve"> </w:t>
      </w:r>
      <w:r>
        <w:t>of</w:t>
      </w:r>
      <w:r>
        <w:rPr>
          <w:spacing w:val="-6"/>
        </w:rPr>
        <w:t xml:space="preserve"> </w:t>
      </w:r>
      <w:r>
        <w:t>age</w:t>
      </w:r>
      <w:r>
        <w:rPr>
          <w:spacing w:val="-7"/>
        </w:rPr>
        <w:t xml:space="preserve"> </w:t>
      </w:r>
      <w:r>
        <w:t>–</w:t>
      </w:r>
      <w:r>
        <w:rPr>
          <w:spacing w:val="-7"/>
        </w:rPr>
        <w:t xml:space="preserve"> </w:t>
      </w:r>
      <w:r>
        <w:t>after</w:t>
      </w:r>
      <w:r>
        <w:rPr>
          <w:spacing w:val="-8"/>
        </w:rPr>
        <w:t xml:space="preserve"> </w:t>
      </w:r>
      <w:r>
        <w:t>booster</w:t>
      </w:r>
      <w:r>
        <w:rPr>
          <w:spacing w:val="-7"/>
        </w:rPr>
        <w:t xml:space="preserve"> </w:t>
      </w:r>
      <w:r>
        <w:rPr>
          <w:spacing w:val="-4"/>
        </w:rPr>
        <w:t>dose</w:t>
      </w:r>
    </w:p>
    <w:p w14:paraId="452BBC9A" w14:textId="77777777" w:rsidR="00A2171C" w:rsidRDefault="009F4632" w:rsidP="009F4632">
      <w:pPr>
        <w:pStyle w:val="BodyText"/>
        <w:spacing w:before="118"/>
        <w:ind w:right="697"/>
        <w:jc w:val="left"/>
      </w:pPr>
      <w:r>
        <w:t>In a subset from C4591007, a total of 401 children 5 to &lt;12 years of age received a booster dose</w:t>
      </w:r>
      <w:r>
        <w:rPr>
          <w:spacing w:val="-4"/>
        </w:rPr>
        <w:t xml:space="preserve"> </w:t>
      </w:r>
      <w:r>
        <w:t>of</w:t>
      </w:r>
      <w:r>
        <w:rPr>
          <w:spacing w:val="-3"/>
        </w:rPr>
        <w:t xml:space="preserve"> </w:t>
      </w:r>
      <w:r>
        <w:t>COMIRNATY</w:t>
      </w:r>
      <w:r>
        <w:rPr>
          <w:spacing w:val="-2"/>
        </w:rPr>
        <w:t xml:space="preserve"> </w:t>
      </w:r>
      <w:r>
        <w:t>(tozinameran)</w:t>
      </w:r>
      <w:r>
        <w:rPr>
          <w:spacing w:val="-3"/>
        </w:rPr>
        <w:t xml:space="preserve"> </w:t>
      </w:r>
      <w:r>
        <w:t>10</w:t>
      </w:r>
      <w:r>
        <w:rPr>
          <w:spacing w:val="-3"/>
        </w:rPr>
        <w:t xml:space="preserve"> </w:t>
      </w:r>
      <w:r>
        <w:t>micrograms</w:t>
      </w:r>
      <w:r>
        <w:rPr>
          <w:spacing w:val="-3"/>
        </w:rPr>
        <w:t xml:space="preserve"> </w:t>
      </w:r>
      <w:r>
        <w:t>after</w:t>
      </w:r>
      <w:r>
        <w:rPr>
          <w:spacing w:val="-5"/>
        </w:rPr>
        <w:t xml:space="preserve"> </w:t>
      </w:r>
      <w:r>
        <w:t>completing</w:t>
      </w:r>
      <w:r>
        <w:rPr>
          <w:spacing w:val="-3"/>
        </w:rPr>
        <w:t xml:space="preserve"> </w:t>
      </w:r>
      <w:r>
        <w:t>the</w:t>
      </w:r>
      <w:r>
        <w:rPr>
          <w:spacing w:val="-3"/>
        </w:rPr>
        <w:t xml:space="preserve"> </w:t>
      </w:r>
      <w:r>
        <w:t>primary</w:t>
      </w:r>
      <w:r>
        <w:rPr>
          <w:spacing w:val="-3"/>
        </w:rPr>
        <w:t xml:space="preserve"> </w:t>
      </w:r>
      <w:r>
        <w:t>series.</w:t>
      </w:r>
      <w:r>
        <w:rPr>
          <w:spacing w:val="-1"/>
        </w:rPr>
        <w:t xml:space="preserve"> </w:t>
      </w:r>
      <w:r>
        <w:t>399 of 401 participants in the safety population received the booster dose at 7 - &lt; 9 months after Dose</w:t>
      </w:r>
      <w:r>
        <w:rPr>
          <w:spacing w:val="-6"/>
        </w:rPr>
        <w:t xml:space="preserve"> </w:t>
      </w:r>
      <w:r>
        <w:t>2</w:t>
      </w:r>
      <w:r>
        <w:rPr>
          <w:spacing w:val="-5"/>
        </w:rPr>
        <w:t xml:space="preserve"> </w:t>
      </w:r>
      <w:r>
        <w:t>(n</w:t>
      </w:r>
      <w:r>
        <w:rPr>
          <w:spacing w:val="-6"/>
        </w:rPr>
        <w:t xml:space="preserve"> </w:t>
      </w:r>
      <w:r>
        <w:t>=</w:t>
      </w:r>
      <w:r>
        <w:rPr>
          <w:spacing w:val="-6"/>
        </w:rPr>
        <w:t xml:space="preserve"> </w:t>
      </w:r>
      <w:r>
        <w:t>51</w:t>
      </w:r>
      <w:r>
        <w:rPr>
          <w:spacing w:val="-5"/>
        </w:rPr>
        <w:t xml:space="preserve"> </w:t>
      </w:r>
      <w:r>
        <w:t>[12.7%]</w:t>
      </w:r>
      <w:r>
        <w:rPr>
          <w:spacing w:val="-6"/>
        </w:rPr>
        <w:t xml:space="preserve"> </w:t>
      </w:r>
      <w:r>
        <w:t>at</w:t>
      </w:r>
      <w:r>
        <w:rPr>
          <w:spacing w:val="-4"/>
        </w:rPr>
        <w:t xml:space="preserve"> </w:t>
      </w:r>
      <w:r>
        <w:t>7</w:t>
      </w:r>
      <w:r>
        <w:rPr>
          <w:spacing w:val="-4"/>
        </w:rPr>
        <w:t xml:space="preserve"> </w:t>
      </w:r>
      <w:r>
        <w:t>-</w:t>
      </w:r>
      <w:r>
        <w:rPr>
          <w:spacing w:val="-6"/>
        </w:rPr>
        <w:t xml:space="preserve"> </w:t>
      </w:r>
      <w:r>
        <w:t>&lt;</w:t>
      </w:r>
      <w:r>
        <w:rPr>
          <w:spacing w:val="-6"/>
        </w:rPr>
        <w:t xml:space="preserve"> </w:t>
      </w:r>
      <w:r>
        <w:t>8</w:t>
      </w:r>
      <w:r>
        <w:rPr>
          <w:spacing w:val="-7"/>
        </w:rPr>
        <w:t xml:space="preserve"> </w:t>
      </w:r>
      <w:r>
        <w:t>months</w:t>
      </w:r>
      <w:r>
        <w:rPr>
          <w:spacing w:val="-5"/>
        </w:rPr>
        <w:t xml:space="preserve"> </w:t>
      </w:r>
      <w:r>
        <w:t>and</w:t>
      </w:r>
      <w:r>
        <w:rPr>
          <w:spacing w:val="-5"/>
        </w:rPr>
        <w:t xml:space="preserve"> </w:t>
      </w:r>
      <w:r>
        <w:t>n</w:t>
      </w:r>
      <w:r>
        <w:rPr>
          <w:spacing w:val="-7"/>
        </w:rPr>
        <w:t xml:space="preserve"> </w:t>
      </w:r>
      <w:r>
        <w:t>=</w:t>
      </w:r>
      <w:r>
        <w:rPr>
          <w:spacing w:val="-8"/>
        </w:rPr>
        <w:t xml:space="preserve"> </w:t>
      </w:r>
      <w:r>
        <w:t>348</w:t>
      </w:r>
      <w:r>
        <w:rPr>
          <w:spacing w:val="-5"/>
        </w:rPr>
        <w:t xml:space="preserve"> </w:t>
      </w:r>
      <w:r>
        <w:t>[86.8%]</w:t>
      </w:r>
      <w:r>
        <w:rPr>
          <w:spacing w:val="-6"/>
        </w:rPr>
        <w:t xml:space="preserve"> </w:t>
      </w:r>
      <w:r>
        <w:t>at</w:t>
      </w:r>
      <w:r>
        <w:rPr>
          <w:spacing w:val="-4"/>
        </w:rPr>
        <w:t xml:space="preserve"> </w:t>
      </w:r>
      <w:r>
        <w:t>8</w:t>
      </w:r>
      <w:r>
        <w:rPr>
          <w:spacing w:val="-4"/>
        </w:rPr>
        <w:t xml:space="preserve"> </w:t>
      </w:r>
      <w:r>
        <w:t>-</w:t>
      </w:r>
      <w:r>
        <w:rPr>
          <w:spacing w:val="-6"/>
        </w:rPr>
        <w:t xml:space="preserve"> </w:t>
      </w:r>
      <w:r>
        <w:t>&lt;</w:t>
      </w:r>
      <w:r>
        <w:rPr>
          <w:spacing w:val="-6"/>
        </w:rPr>
        <w:t xml:space="preserve"> </w:t>
      </w:r>
      <w:r>
        <w:t>9</w:t>
      </w:r>
      <w:r>
        <w:rPr>
          <w:spacing w:val="-5"/>
        </w:rPr>
        <w:t xml:space="preserve"> </w:t>
      </w:r>
      <w:r>
        <w:t>months).</w:t>
      </w:r>
      <w:r>
        <w:rPr>
          <w:spacing w:val="-6"/>
        </w:rPr>
        <w:t xml:space="preserve"> </w:t>
      </w:r>
      <w:r>
        <w:t>The</w:t>
      </w:r>
      <w:r>
        <w:rPr>
          <w:spacing w:val="-6"/>
        </w:rPr>
        <w:t xml:space="preserve"> </w:t>
      </w:r>
      <w:r>
        <w:t>analysis of the C4591007 Phase 2/3 subset is based on data up to the cut-off date of 22 March 2022 (median follow-up time of 1.3 months).</w:t>
      </w:r>
    </w:p>
    <w:p w14:paraId="39EF4553" w14:textId="77777777" w:rsidR="00A2171C" w:rsidRDefault="009F4632" w:rsidP="009F4632">
      <w:pPr>
        <w:pStyle w:val="BodyText"/>
        <w:ind w:right="697"/>
        <w:jc w:val="left"/>
      </w:pPr>
      <w:r>
        <w:t xml:space="preserve">The most frequent adverse reactions in participants 5 to &lt;12 years of age were injection site pain (&gt;70%), fatigue (&gt;40%), headache (&gt;30%), myalgia, chills, injection site redness, and swelling (&gt;10%). A higher frequency of lymphadenopathy was observed in C4591007 in participants receiving a booster dose compared to participants receiving 2 doses (2.5% vs. </w:t>
      </w:r>
      <w:r>
        <w:rPr>
          <w:spacing w:val="-2"/>
        </w:rPr>
        <w:t>0.9%).</w:t>
      </w:r>
    </w:p>
    <w:p w14:paraId="2B4351C7" w14:textId="77777777" w:rsidR="00A2171C" w:rsidRDefault="009F4632" w:rsidP="009F4632">
      <w:pPr>
        <w:pStyle w:val="Heading4"/>
        <w:jc w:val="left"/>
      </w:pPr>
      <w:r>
        <w:t>Tabulated</w:t>
      </w:r>
      <w:r>
        <w:rPr>
          <w:spacing w:val="-4"/>
        </w:rPr>
        <w:t xml:space="preserve"> </w:t>
      </w:r>
      <w:r>
        <w:t>list</w:t>
      </w:r>
      <w:r>
        <w:rPr>
          <w:spacing w:val="-1"/>
        </w:rPr>
        <w:t xml:space="preserve"> </w:t>
      </w:r>
      <w:r>
        <w:t>of</w:t>
      </w:r>
      <w:r>
        <w:rPr>
          <w:spacing w:val="-4"/>
        </w:rPr>
        <w:t xml:space="preserve"> </w:t>
      </w:r>
      <w:r>
        <w:t>adverse</w:t>
      </w:r>
      <w:r>
        <w:rPr>
          <w:spacing w:val="-2"/>
        </w:rPr>
        <w:t xml:space="preserve"> </w:t>
      </w:r>
      <w:r>
        <w:t>reactions</w:t>
      </w:r>
      <w:r>
        <w:rPr>
          <w:spacing w:val="-2"/>
        </w:rPr>
        <w:t xml:space="preserve"> </w:t>
      </w:r>
      <w:r>
        <w:t>from clinical</w:t>
      </w:r>
      <w:r>
        <w:rPr>
          <w:spacing w:val="-1"/>
        </w:rPr>
        <w:t xml:space="preserve"> </w:t>
      </w:r>
      <w:r>
        <w:rPr>
          <w:spacing w:val="-2"/>
        </w:rPr>
        <w:t>studies</w:t>
      </w:r>
    </w:p>
    <w:p w14:paraId="50A503DA" w14:textId="77777777" w:rsidR="00A2171C" w:rsidRDefault="009F4632" w:rsidP="009F4632">
      <w:pPr>
        <w:pStyle w:val="BodyText"/>
        <w:spacing w:before="120"/>
        <w:ind w:right="695"/>
        <w:jc w:val="left"/>
      </w:pPr>
      <w:r>
        <w:t>Adverse</w:t>
      </w:r>
      <w:r>
        <w:rPr>
          <w:spacing w:val="-3"/>
        </w:rPr>
        <w:t xml:space="preserve"> </w:t>
      </w:r>
      <w:r>
        <w:t>reactions</w:t>
      </w:r>
      <w:r>
        <w:rPr>
          <w:spacing w:val="-1"/>
        </w:rPr>
        <w:t xml:space="preserve"> </w:t>
      </w:r>
      <w:r>
        <w:t>observed</w:t>
      </w:r>
      <w:r>
        <w:rPr>
          <w:spacing w:val="-1"/>
        </w:rPr>
        <w:t xml:space="preserve"> </w:t>
      </w:r>
      <w:r>
        <w:t>during</w:t>
      </w:r>
      <w:r>
        <w:rPr>
          <w:spacing w:val="-2"/>
        </w:rPr>
        <w:t xml:space="preserve"> </w:t>
      </w:r>
      <w:r>
        <w:t>clinical</w:t>
      </w:r>
      <w:r>
        <w:rPr>
          <w:spacing w:val="-2"/>
        </w:rPr>
        <w:t xml:space="preserve"> </w:t>
      </w:r>
      <w:r>
        <w:t>studies</w:t>
      </w:r>
      <w:r>
        <w:rPr>
          <w:spacing w:val="-3"/>
        </w:rPr>
        <w:t xml:space="preserve"> </w:t>
      </w:r>
      <w:r>
        <w:t>are</w:t>
      </w:r>
      <w:r>
        <w:rPr>
          <w:spacing w:val="-3"/>
        </w:rPr>
        <w:t xml:space="preserve"> </w:t>
      </w:r>
      <w:r>
        <w:t>listed below</w:t>
      </w:r>
      <w:r>
        <w:rPr>
          <w:spacing w:val="-2"/>
        </w:rPr>
        <w:t xml:space="preserve"> </w:t>
      </w:r>
      <w:r>
        <w:t>according</w:t>
      </w:r>
      <w:r>
        <w:rPr>
          <w:spacing w:val="-2"/>
        </w:rPr>
        <w:t xml:space="preserve"> </w:t>
      </w:r>
      <w:r>
        <w:t>to</w:t>
      </w:r>
      <w:r>
        <w:rPr>
          <w:spacing w:val="-2"/>
        </w:rPr>
        <w:t xml:space="preserve"> </w:t>
      </w:r>
      <w:r>
        <w:t>the</w:t>
      </w:r>
      <w:r>
        <w:rPr>
          <w:spacing w:val="-3"/>
        </w:rPr>
        <w:t xml:space="preserve"> </w:t>
      </w:r>
      <w:r>
        <w:t>following frequency categories:</w:t>
      </w:r>
    </w:p>
    <w:p w14:paraId="6591A3C0" w14:textId="77777777" w:rsidR="00A2171C" w:rsidRDefault="009F4632" w:rsidP="009F4632">
      <w:pPr>
        <w:pStyle w:val="BodyText"/>
        <w:ind w:right="6704"/>
        <w:jc w:val="left"/>
      </w:pPr>
      <w:r>
        <w:t>Very common (≥1/10), Common</w:t>
      </w:r>
      <w:r>
        <w:rPr>
          <w:spacing w:val="-12"/>
        </w:rPr>
        <w:t xml:space="preserve"> </w:t>
      </w:r>
      <w:r>
        <w:t>(≥1/100</w:t>
      </w:r>
      <w:r>
        <w:rPr>
          <w:spacing w:val="-12"/>
        </w:rPr>
        <w:t xml:space="preserve"> </w:t>
      </w:r>
      <w:r>
        <w:t>to</w:t>
      </w:r>
      <w:r>
        <w:rPr>
          <w:spacing w:val="-12"/>
        </w:rPr>
        <w:t xml:space="preserve"> </w:t>
      </w:r>
      <w:r>
        <w:t>&lt;1/10),</w:t>
      </w:r>
    </w:p>
    <w:p w14:paraId="1F43E9A0" w14:textId="77777777" w:rsidR="00A2171C" w:rsidRDefault="009F4632" w:rsidP="009F4632">
      <w:pPr>
        <w:pStyle w:val="BodyText"/>
        <w:spacing w:before="0"/>
        <w:ind w:right="6390"/>
        <w:jc w:val="left"/>
      </w:pPr>
      <w:r>
        <w:t>Uncommon</w:t>
      </w:r>
      <w:r>
        <w:rPr>
          <w:spacing w:val="-12"/>
        </w:rPr>
        <w:t xml:space="preserve"> </w:t>
      </w:r>
      <w:r>
        <w:t>(≥1/1,000</w:t>
      </w:r>
      <w:r>
        <w:rPr>
          <w:spacing w:val="-12"/>
        </w:rPr>
        <w:t xml:space="preserve"> </w:t>
      </w:r>
      <w:r>
        <w:t>to</w:t>
      </w:r>
      <w:r>
        <w:rPr>
          <w:spacing w:val="-12"/>
        </w:rPr>
        <w:t xml:space="preserve"> </w:t>
      </w:r>
      <w:r>
        <w:t>&lt;1/100), Rare (≥1/10,000 to &lt;1/1,000), Very rare (&lt;1/10,000),</w:t>
      </w:r>
    </w:p>
    <w:p w14:paraId="0B664FAF" w14:textId="77777777" w:rsidR="00A2171C" w:rsidRDefault="009F4632" w:rsidP="009F4632">
      <w:pPr>
        <w:pStyle w:val="BodyText"/>
        <w:spacing w:before="0"/>
        <w:jc w:val="left"/>
      </w:pPr>
      <w:r>
        <w:t>Not</w:t>
      </w:r>
      <w:r>
        <w:rPr>
          <w:spacing w:val="-3"/>
        </w:rPr>
        <w:t xml:space="preserve"> </w:t>
      </w:r>
      <w:r>
        <w:t>known</w:t>
      </w:r>
      <w:r>
        <w:rPr>
          <w:spacing w:val="-1"/>
        </w:rPr>
        <w:t xml:space="preserve"> </w:t>
      </w:r>
      <w:r>
        <w:t>(cannot be</w:t>
      </w:r>
      <w:r>
        <w:rPr>
          <w:spacing w:val="-2"/>
        </w:rPr>
        <w:t xml:space="preserve"> </w:t>
      </w:r>
      <w:r>
        <w:t>estimated</w:t>
      </w:r>
      <w:r>
        <w:rPr>
          <w:spacing w:val="-1"/>
        </w:rPr>
        <w:t xml:space="preserve"> </w:t>
      </w:r>
      <w:r>
        <w:t>from the</w:t>
      </w:r>
      <w:r>
        <w:rPr>
          <w:spacing w:val="-2"/>
        </w:rPr>
        <w:t xml:space="preserve"> </w:t>
      </w:r>
      <w:r>
        <w:t>available</w:t>
      </w:r>
      <w:r>
        <w:rPr>
          <w:spacing w:val="-1"/>
        </w:rPr>
        <w:t xml:space="preserve"> </w:t>
      </w:r>
      <w:r>
        <w:rPr>
          <w:spacing w:val="-2"/>
        </w:rPr>
        <w:t>data).</w:t>
      </w:r>
    </w:p>
    <w:p w14:paraId="6F0B94A9" w14:textId="77777777" w:rsidR="00A2171C" w:rsidRDefault="00A2171C" w:rsidP="009F4632">
      <w:pPr>
        <w:sectPr w:rsidR="00A2171C">
          <w:pgSz w:w="11910" w:h="16850"/>
          <w:pgMar w:top="1360" w:right="740" w:bottom="980" w:left="740" w:header="0" w:footer="781" w:gutter="0"/>
          <w:cols w:space="720"/>
        </w:sectPr>
      </w:pPr>
    </w:p>
    <w:p w14:paraId="2A52F80E" w14:textId="77777777" w:rsidR="00A2171C" w:rsidRDefault="009F4632" w:rsidP="009F4632">
      <w:pPr>
        <w:pStyle w:val="Heading4"/>
        <w:spacing w:before="78"/>
        <w:ind w:right="695"/>
        <w:jc w:val="left"/>
      </w:pPr>
      <w:r>
        <w:lastRenderedPageBreak/>
        <w:t>Table</w:t>
      </w:r>
      <w:r>
        <w:rPr>
          <w:spacing w:val="-3"/>
        </w:rPr>
        <w:t xml:space="preserve"> </w:t>
      </w:r>
      <w:r>
        <w:t>1:</w:t>
      </w:r>
      <w:r>
        <w:rPr>
          <w:spacing w:val="-2"/>
        </w:rPr>
        <w:t xml:space="preserve"> </w:t>
      </w:r>
      <w:r>
        <w:t>Adverse reactions from COMIRNATY Original/Omicron BA.4-5 clinical trial (C4591044</w:t>
      </w:r>
      <w:r>
        <w:rPr>
          <w:spacing w:val="6"/>
        </w:rPr>
        <w:t xml:space="preserve"> </w:t>
      </w:r>
      <w:r>
        <w:t>Cohort</w:t>
      </w:r>
      <w:r>
        <w:rPr>
          <w:spacing w:val="10"/>
        </w:rPr>
        <w:t xml:space="preserve"> </w:t>
      </w:r>
      <w:r>
        <w:t>2</w:t>
      </w:r>
      <w:r>
        <w:rPr>
          <w:spacing w:val="9"/>
        </w:rPr>
        <w:t xml:space="preserve"> </w:t>
      </w:r>
      <w:r>
        <w:t>and</w:t>
      </w:r>
      <w:r>
        <w:rPr>
          <w:spacing w:val="10"/>
        </w:rPr>
        <w:t xml:space="preserve"> </w:t>
      </w:r>
      <w:r>
        <w:t>Cohort</w:t>
      </w:r>
      <w:r>
        <w:rPr>
          <w:spacing w:val="8"/>
        </w:rPr>
        <w:t xml:space="preserve"> </w:t>
      </w:r>
      <w:r>
        <w:t>3</w:t>
      </w:r>
      <w:r>
        <w:rPr>
          <w:spacing w:val="11"/>
        </w:rPr>
        <w:t xml:space="preserve"> </w:t>
      </w:r>
      <w:r>
        <w:t>combined):</w:t>
      </w:r>
      <w:r>
        <w:rPr>
          <w:spacing w:val="10"/>
        </w:rPr>
        <w:t xml:space="preserve"> </w:t>
      </w:r>
      <w:r>
        <w:t>Individuals</w:t>
      </w:r>
      <w:r>
        <w:rPr>
          <w:spacing w:val="10"/>
        </w:rPr>
        <w:t xml:space="preserve"> </w:t>
      </w:r>
      <w:r>
        <w:t>18</w:t>
      </w:r>
      <w:r>
        <w:rPr>
          <w:spacing w:val="9"/>
        </w:rPr>
        <w:t xml:space="preserve"> </w:t>
      </w:r>
      <w:r>
        <w:t>to</w:t>
      </w:r>
      <w:r>
        <w:rPr>
          <w:spacing w:val="8"/>
        </w:rPr>
        <w:t xml:space="preserve"> </w:t>
      </w:r>
      <w:r>
        <w:t>55</w:t>
      </w:r>
      <w:r>
        <w:rPr>
          <w:spacing w:val="10"/>
        </w:rPr>
        <w:t xml:space="preserve"> </w:t>
      </w:r>
      <w:r>
        <w:t>years</w:t>
      </w:r>
      <w:r>
        <w:rPr>
          <w:spacing w:val="10"/>
        </w:rPr>
        <w:t xml:space="preserve"> </w:t>
      </w:r>
      <w:r>
        <w:t>and</w:t>
      </w:r>
      <w:r>
        <w:rPr>
          <w:spacing w:val="10"/>
        </w:rPr>
        <w:t xml:space="preserve"> </w:t>
      </w:r>
      <w:r>
        <w:t>&gt;55</w:t>
      </w:r>
      <w:r>
        <w:rPr>
          <w:spacing w:val="9"/>
        </w:rPr>
        <w:t xml:space="preserve"> </w:t>
      </w:r>
      <w:r>
        <w:rPr>
          <w:spacing w:val="-2"/>
        </w:rPr>
        <w:t>years</w:t>
      </w:r>
    </w:p>
    <w:p w14:paraId="4C02F0D9" w14:textId="77777777" w:rsidR="00A2171C" w:rsidRDefault="009F4632" w:rsidP="009F4632">
      <w:pPr>
        <w:ind w:left="700" w:right="701"/>
        <w:rPr>
          <w:b/>
          <w:sz w:val="24"/>
        </w:rPr>
      </w:pPr>
      <w:r>
        <w:rPr>
          <w:b/>
          <w:sz w:val="24"/>
        </w:rPr>
        <w:t>of</w:t>
      </w:r>
      <w:r>
        <w:rPr>
          <w:b/>
          <w:spacing w:val="-2"/>
          <w:sz w:val="24"/>
        </w:rPr>
        <w:t xml:space="preserve"> </w:t>
      </w:r>
      <w:r>
        <w:rPr>
          <w:b/>
          <w:sz w:val="24"/>
        </w:rPr>
        <w:t>age</w:t>
      </w:r>
      <w:r>
        <w:rPr>
          <w:b/>
          <w:spacing w:val="-1"/>
          <w:sz w:val="24"/>
        </w:rPr>
        <w:t xml:space="preserve"> </w:t>
      </w:r>
      <w:r>
        <w:rPr>
          <w:b/>
          <w:sz w:val="24"/>
        </w:rPr>
        <w:t>(Cohort</w:t>
      </w:r>
      <w:r>
        <w:rPr>
          <w:b/>
          <w:spacing w:val="-1"/>
          <w:sz w:val="24"/>
        </w:rPr>
        <w:t xml:space="preserve"> </w:t>
      </w:r>
      <w:r>
        <w:rPr>
          <w:b/>
          <w:sz w:val="24"/>
        </w:rPr>
        <w:t>2</w:t>
      </w:r>
      <w:r>
        <w:rPr>
          <w:b/>
          <w:spacing w:val="-2"/>
          <w:sz w:val="24"/>
        </w:rPr>
        <w:t xml:space="preserve"> </w:t>
      </w:r>
      <w:r>
        <w:rPr>
          <w:b/>
          <w:sz w:val="24"/>
        </w:rPr>
        <w:t>12 October</w:t>
      </w:r>
      <w:r>
        <w:rPr>
          <w:b/>
          <w:spacing w:val="-3"/>
          <w:sz w:val="24"/>
        </w:rPr>
        <w:t xml:space="preserve"> </w:t>
      </w:r>
      <w:r>
        <w:rPr>
          <w:b/>
          <w:sz w:val="24"/>
        </w:rPr>
        <w:t>2022</w:t>
      </w:r>
      <w:r>
        <w:rPr>
          <w:b/>
          <w:spacing w:val="-2"/>
          <w:sz w:val="24"/>
        </w:rPr>
        <w:t xml:space="preserve"> </w:t>
      </w:r>
      <w:r>
        <w:rPr>
          <w:b/>
          <w:sz w:val="24"/>
        </w:rPr>
        <w:t>Data</w:t>
      </w:r>
      <w:r>
        <w:rPr>
          <w:b/>
          <w:spacing w:val="-2"/>
          <w:sz w:val="24"/>
        </w:rPr>
        <w:t xml:space="preserve"> </w:t>
      </w:r>
      <w:r>
        <w:rPr>
          <w:b/>
          <w:sz w:val="24"/>
        </w:rPr>
        <w:t>Cut-off Date</w:t>
      </w:r>
      <w:r>
        <w:rPr>
          <w:b/>
          <w:spacing w:val="-3"/>
          <w:sz w:val="24"/>
        </w:rPr>
        <w:t xml:space="preserve"> </w:t>
      </w:r>
      <w:r>
        <w:rPr>
          <w:b/>
          <w:sz w:val="24"/>
        </w:rPr>
        <w:t>and</w:t>
      </w:r>
      <w:r>
        <w:rPr>
          <w:b/>
          <w:spacing w:val="-2"/>
          <w:sz w:val="24"/>
        </w:rPr>
        <w:t xml:space="preserve"> </w:t>
      </w:r>
      <w:r>
        <w:rPr>
          <w:b/>
          <w:sz w:val="24"/>
        </w:rPr>
        <w:t>Cohort</w:t>
      </w:r>
      <w:r>
        <w:rPr>
          <w:b/>
          <w:spacing w:val="-2"/>
          <w:sz w:val="24"/>
        </w:rPr>
        <w:t xml:space="preserve"> </w:t>
      </w:r>
      <w:r>
        <w:rPr>
          <w:b/>
          <w:sz w:val="24"/>
        </w:rPr>
        <w:t>3</w:t>
      </w:r>
      <w:r>
        <w:rPr>
          <w:b/>
          <w:spacing w:val="-2"/>
          <w:sz w:val="24"/>
        </w:rPr>
        <w:t xml:space="preserve"> </w:t>
      </w:r>
      <w:r>
        <w:rPr>
          <w:b/>
          <w:sz w:val="24"/>
        </w:rPr>
        <w:t>31 October</w:t>
      </w:r>
      <w:r>
        <w:rPr>
          <w:b/>
          <w:spacing w:val="-3"/>
          <w:sz w:val="24"/>
        </w:rPr>
        <w:t xml:space="preserve"> </w:t>
      </w:r>
      <w:r>
        <w:rPr>
          <w:b/>
          <w:sz w:val="24"/>
        </w:rPr>
        <w:t>2022</w:t>
      </w:r>
      <w:r>
        <w:rPr>
          <w:b/>
          <w:spacing w:val="-2"/>
          <w:sz w:val="24"/>
        </w:rPr>
        <w:t xml:space="preserve"> </w:t>
      </w:r>
      <w:r>
        <w:rPr>
          <w:b/>
          <w:sz w:val="24"/>
        </w:rPr>
        <w:t>Data Cut-off Date)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671"/>
        <w:gridCol w:w="1591"/>
        <w:gridCol w:w="1923"/>
        <w:gridCol w:w="1906"/>
        <w:gridCol w:w="1548"/>
      </w:tblGrid>
      <w:tr w:rsidR="00A2171C" w14:paraId="34CB0FF4" w14:textId="77777777">
        <w:trPr>
          <w:trHeight w:val="1264"/>
        </w:trPr>
        <w:tc>
          <w:tcPr>
            <w:tcW w:w="1565" w:type="dxa"/>
          </w:tcPr>
          <w:p w14:paraId="27DEA4C7" w14:textId="77777777" w:rsidR="00A2171C" w:rsidRDefault="00A2171C" w:rsidP="009F4632">
            <w:pPr>
              <w:pStyle w:val="TableParagraph"/>
              <w:spacing w:before="124"/>
              <w:rPr>
                <w:b/>
              </w:rPr>
            </w:pPr>
          </w:p>
          <w:p w14:paraId="23642802" w14:textId="77777777" w:rsidR="00A2171C" w:rsidRDefault="009F4632" w:rsidP="009F4632">
            <w:pPr>
              <w:pStyle w:val="TableParagraph"/>
              <w:ind w:left="50" w:right="160"/>
              <w:rPr>
                <w:b/>
              </w:rPr>
            </w:pPr>
            <w:r>
              <w:rPr>
                <w:b/>
              </w:rPr>
              <w:t>System</w:t>
            </w:r>
            <w:r>
              <w:rPr>
                <w:b/>
                <w:spacing w:val="-14"/>
              </w:rPr>
              <w:t xml:space="preserve"> </w:t>
            </w:r>
            <w:r>
              <w:rPr>
                <w:b/>
              </w:rPr>
              <w:t xml:space="preserve">Organ </w:t>
            </w:r>
            <w:r>
              <w:rPr>
                <w:b/>
                <w:spacing w:val="-2"/>
              </w:rPr>
              <w:t>Class</w:t>
            </w:r>
          </w:p>
        </w:tc>
        <w:tc>
          <w:tcPr>
            <w:tcW w:w="1671" w:type="dxa"/>
          </w:tcPr>
          <w:p w14:paraId="545F93AA" w14:textId="77777777" w:rsidR="00A2171C" w:rsidRDefault="00A2171C" w:rsidP="009F4632">
            <w:pPr>
              <w:pStyle w:val="TableParagraph"/>
              <w:spacing w:before="124"/>
              <w:rPr>
                <w:b/>
              </w:rPr>
            </w:pPr>
          </w:p>
          <w:p w14:paraId="71B0D0C6" w14:textId="77777777" w:rsidR="00A2171C" w:rsidRDefault="009F4632" w:rsidP="009F4632">
            <w:pPr>
              <w:pStyle w:val="TableParagraph"/>
              <w:ind w:left="506" w:right="157" w:hanging="334"/>
              <w:rPr>
                <w:b/>
              </w:rPr>
            </w:pPr>
            <w:r>
              <w:rPr>
                <w:b/>
              </w:rPr>
              <w:t>Very</w:t>
            </w:r>
            <w:r>
              <w:rPr>
                <w:b/>
                <w:spacing w:val="-14"/>
              </w:rPr>
              <w:t xml:space="preserve"> </w:t>
            </w:r>
            <w:r>
              <w:rPr>
                <w:b/>
              </w:rPr>
              <w:t xml:space="preserve">common </w:t>
            </w:r>
            <w:r>
              <w:rPr>
                <w:b/>
                <w:spacing w:val="-2"/>
              </w:rPr>
              <w:t>(≥1/10)</w:t>
            </w:r>
          </w:p>
        </w:tc>
        <w:tc>
          <w:tcPr>
            <w:tcW w:w="1591" w:type="dxa"/>
          </w:tcPr>
          <w:p w14:paraId="27462AFA" w14:textId="77777777" w:rsidR="00A2171C" w:rsidRDefault="009F4632" w:rsidP="009F4632">
            <w:pPr>
              <w:pStyle w:val="TableParagraph"/>
              <w:spacing w:before="253"/>
              <w:ind w:left="328" w:right="315" w:firstLine="3"/>
              <w:rPr>
                <w:b/>
              </w:rPr>
            </w:pPr>
            <w:r>
              <w:rPr>
                <w:b/>
                <w:spacing w:val="-2"/>
              </w:rPr>
              <w:t xml:space="preserve">Common </w:t>
            </w:r>
            <w:r>
              <w:rPr>
                <w:b/>
              </w:rPr>
              <w:t>(≥1/100</w:t>
            </w:r>
            <w:r>
              <w:rPr>
                <w:b/>
                <w:spacing w:val="-6"/>
              </w:rPr>
              <w:t xml:space="preserve"> </w:t>
            </w:r>
            <w:r>
              <w:rPr>
                <w:b/>
                <w:spacing w:val="-5"/>
              </w:rPr>
              <w:t>to</w:t>
            </w:r>
          </w:p>
          <w:p w14:paraId="49EB73CA" w14:textId="77777777" w:rsidR="00A2171C" w:rsidRDefault="009F4632" w:rsidP="009F4632">
            <w:pPr>
              <w:pStyle w:val="TableParagraph"/>
              <w:spacing w:line="251" w:lineRule="exact"/>
              <w:ind w:left="13"/>
              <w:rPr>
                <w:b/>
              </w:rPr>
            </w:pPr>
            <w:r>
              <w:rPr>
                <w:b/>
                <w:spacing w:val="-2"/>
              </w:rPr>
              <w:t>&lt;1/10)</w:t>
            </w:r>
          </w:p>
        </w:tc>
        <w:tc>
          <w:tcPr>
            <w:tcW w:w="1923" w:type="dxa"/>
          </w:tcPr>
          <w:p w14:paraId="68C5E459" w14:textId="77777777" w:rsidR="00A2171C" w:rsidRDefault="009F4632" w:rsidP="009F4632">
            <w:pPr>
              <w:pStyle w:val="TableParagraph"/>
              <w:spacing w:before="253"/>
              <w:ind w:left="410" w:right="399" w:firstLine="3"/>
              <w:rPr>
                <w:b/>
              </w:rPr>
            </w:pPr>
            <w:r>
              <w:rPr>
                <w:b/>
                <w:spacing w:val="-2"/>
              </w:rPr>
              <w:t xml:space="preserve">Uncommon </w:t>
            </w:r>
            <w:r>
              <w:rPr>
                <w:b/>
              </w:rPr>
              <w:t>(≥1/1,000</w:t>
            </w:r>
            <w:r>
              <w:rPr>
                <w:b/>
                <w:spacing w:val="-6"/>
              </w:rPr>
              <w:t xml:space="preserve"> </w:t>
            </w:r>
            <w:r>
              <w:rPr>
                <w:b/>
                <w:spacing w:val="-5"/>
              </w:rPr>
              <w:t>to</w:t>
            </w:r>
          </w:p>
          <w:p w14:paraId="0AD60D9E" w14:textId="77777777" w:rsidR="00A2171C" w:rsidRDefault="009F4632" w:rsidP="009F4632">
            <w:pPr>
              <w:pStyle w:val="TableParagraph"/>
              <w:spacing w:line="251" w:lineRule="exact"/>
              <w:ind w:left="9"/>
              <w:rPr>
                <w:b/>
              </w:rPr>
            </w:pPr>
            <w:r>
              <w:rPr>
                <w:b/>
                <w:spacing w:val="-2"/>
              </w:rPr>
              <w:t>&lt;1/100)</w:t>
            </w:r>
          </w:p>
        </w:tc>
        <w:tc>
          <w:tcPr>
            <w:tcW w:w="1906" w:type="dxa"/>
          </w:tcPr>
          <w:p w14:paraId="50D50D5C" w14:textId="77777777" w:rsidR="00A2171C" w:rsidRDefault="009F4632" w:rsidP="009F4632">
            <w:pPr>
              <w:pStyle w:val="TableParagraph"/>
              <w:spacing w:before="253"/>
              <w:ind w:left="348" w:right="334" w:hanging="3"/>
              <w:rPr>
                <w:b/>
              </w:rPr>
            </w:pPr>
            <w:r>
              <w:rPr>
                <w:b/>
                <w:spacing w:val="-4"/>
              </w:rPr>
              <w:t xml:space="preserve">Rare </w:t>
            </w:r>
            <w:r>
              <w:rPr>
                <w:b/>
              </w:rPr>
              <w:t>(≥1/10,000</w:t>
            </w:r>
            <w:r>
              <w:rPr>
                <w:b/>
                <w:spacing w:val="-14"/>
              </w:rPr>
              <w:t xml:space="preserve"> </w:t>
            </w:r>
            <w:r>
              <w:rPr>
                <w:b/>
              </w:rPr>
              <w:t>to</w:t>
            </w:r>
          </w:p>
          <w:p w14:paraId="186E6DA6" w14:textId="77777777" w:rsidR="00A2171C" w:rsidRDefault="009F4632" w:rsidP="009F4632">
            <w:pPr>
              <w:pStyle w:val="TableParagraph"/>
              <w:spacing w:line="251" w:lineRule="exact"/>
              <w:ind w:left="10"/>
              <w:rPr>
                <w:b/>
              </w:rPr>
            </w:pPr>
            <w:r>
              <w:rPr>
                <w:b/>
                <w:spacing w:val="-2"/>
              </w:rPr>
              <w:t>&lt;1/1,000)</w:t>
            </w:r>
          </w:p>
        </w:tc>
        <w:tc>
          <w:tcPr>
            <w:tcW w:w="1548" w:type="dxa"/>
          </w:tcPr>
          <w:p w14:paraId="5F712A02" w14:textId="77777777" w:rsidR="00A2171C" w:rsidRDefault="009F4632" w:rsidP="009F4632">
            <w:pPr>
              <w:pStyle w:val="TableParagraph"/>
              <w:ind w:left="60" w:right="52" w:firstLine="4"/>
              <w:rPr>
                <w:b/>
              </w:rPr>
            </w:pPr>
            <w:r>
              <w:rPr>
                <w:b/>
              </w:rPr>
              <w:t>Not known (cannot be estimated</w:t>
            </w:r>
            <w:r>
              <w:rPr>
                <w:b/>
                <w:spacing w:val="-14"/>
              </w:rPr>
              <w:t xml:space="preserve"> </w:t>
            </w:r>
            <w:r>
              <w:rPr>
                <w:b/>
              </w:rPr>
              <w:t>from</w:t>
            </w:r>
          </w:p>
          <w:p w14:paraId="13656B1E" w14:textId="77777777" w:rsidR="00A2171C" w:rsidRDefault="009F4632" w:rsidP="009F4632">
            <w:pPr>
              <w:pStyle w:val="TableParagraph"/>
              <w:spacing w:line="254" w:lineRule="exact"/>
              <w:ind w:left="13"/>
              <w:rPr>
                <w:b/>
              </w:rPr>
            </w:pPr>
            <w:r>
              <w:rPr>
                <w:b/>
              </w:rPr>
              <w:t>the</w:t>
            </w:r>
            <w:r>
              <w:rPr>
                <w:b/>
                <w:spacing w:val="-14"/>
              </w:rPr>
              <w:t xml:space="preserve"> </w:t>
            </w:r>
            <w:r>
              <w:rPr>
                <w:b/>
              </w:rPr>
              <w:t xml:space="preserve">available </w:t>
            </w:r>
            <w:r>
              <w:rPr>
                <w:b/>
                <w:spacing w:val="-2"/>
              </w:rPr>
              <w:t>data)</w:t>
            </w:r>
          </w:p>
        </w:tc>
      </w:tr>
      <w:tr w:rsidR="00A2171C" w14:paraId="63BB49F0" w14:textId="77777777">
        <w:trPr>
          <w:trHeight w:val="1009"/>
        </w:trPr>
        <w:tc>
          <w:tcPr>
            <w:tcW w:w="1565" w:type="dxa"/>
          </w:tcPr>
          <w:p w14:paraId="6D2FC400" w14:textId="77777777" w:rsidR="00A2171C" w:rsidRDefault="009F4632" w:rsidP="009F4632">
            <w:pPr>
              <w:pStyle w:val="TableParagraph"/>
              <w:ind w:left="50" w:right="590"/>
            </w:pPr>
            <w:r>
              <w:t>Blood</w:t>
            </w:r>
            <w:r>
              <w:rPr>
                <w:spacing w:val="-14"/>
              </w:rPr>
              <w:t xml:space="preserve"> </w:t>
            </w:r>
            <w:r>
              <w:t xml:space="preserve">and </w:t>
            </w:r>
            <w:r>
              <w:rPr>
                <w:spacing w:val="-2"/>
              </w:rPr>
              <w:t>lymphatic system</w:t>
            </w:r>
          </w:p>
          <w:p w14:paraId="5C7F3553" w14:textId="77777777" w:rsidR="00A2171C" w:rsidRDefault="009F4632" w:rsidP="009F4632">
            <w:pPr>
              <w:pStyle w:val="TableParagraph"/>
              <w:spacing w:line="233" w:lineRule="exact"/>
              <w:ind w:left="50"/>
            </w:pPr>
            <w:r>
              <w:rPr>
                <w:spacing w:val="-2"/>
              </w:rPr>
              <w:t>disorders</w:t>
            </w:r>
          </w:p>
        </w:tc>
        <w:tc>
          <w:tcPr>
            <w:tcW w:w="1671" w:type="dxa"/>
          </w:tcPr>
          <w:p w14:paraId="172D9EC6" w14:textId="77777777" w:rsidR="00A2171C" w:rsidRDefault="00A2171C" w:rsidP="009F4632">
            <w:pPr>
              <w:pStyle w:val="TableParagraph"/>
              <w:rPr>
                <w:sz w:val="20"/>
              </w:rPr>
            </w:pPr>
          </w:p>
        </w:tc>
        <w:tc>
          <w:tcPr>
            <w:tcW w:w="1591" w:type="dxa"/>
          </w:tcPr>
          <w:p w14:paraId="4C30E1CE" w14:textId="77777777" w:rsidR="00A2171C" w:rsidRDefault="00A2171C" w:rsidP="009F4632">
            <w:pPr>
              <w:pStyle w:val="TableParagraph"/>
              <w:rPr>
                <w:sz w:val="20"/>
              </w:rPr>
            </w:pPr>
          </w:p>
        </w:tc>
        <w:tc>
          <w:tcPr>
            <w:tcW w:w="1923" w:type="dxa"/>
          </w:tcPr>
          <w:p w14:paraId="0A536771" w14:textId="77777777" w:rsidR="00A2171C" w:rsidRDefault="009F4632" w:rsidP="009F4632">
            <w:pPr>
              <w:pStyle w:val="TableParagraph"/>
              <w:spacing w:line="247" w:lineRule="exact"/>
              <w:ind w:left="50"/>
            </w:pPr>
            <w:r>
              <w:rPr>
                <w:spacing w:val="-2"/>
              </w:rPr>
              <w:t>Lymphadenopathy</w:t>
            </w:r>
          </w:p>
          <w:p w14:paraId="3CB41818" w14:textId="77777777" w:rsidR="00A2171C" w:rsidRDefault="009F4632" w:rsidP="009F4632">
            <w:pPr>
              <w:pStyle w:val="TableParagraph"/>
              <w:spacing w:line="159" w:lineRule="exact"/>
              <w:ind w:left="50"/>
              <w:rPr>
                <w:sz w:val="14"/>
              </w:rPr>
            </w:pPr>
            <w:r>
              <w:rPr>
                <w:spacing w:val="-2"/>
                <w:sz w:val="14"/>
              </w:rPr>
              <w:t>(18-</w:t>
            </w:r>
            <w:r>
              <w:rPr>
                <w:spacing w:val="-5"/>
                <w:sz w:val="14"/>
              </w:rPr>
              <w:t>55)</w:t>
            </w:r>
          </w:p>
        </w:tc>
        <w:tc>
          <w:tcPr>
            <w:tcW w:w="1906" w:type="dxa"/>
          </w:tcPr>
          <w:p w14:paraId="640D137A" w14:textId="77777777" w:rsidR="00A2171C" w:rsidRDefault="009F4632" w:rsidP="009F4632">
            <w:pPr>
              <w:pStyle w:val="TableParagraph"/>
              <w:spacing w:line="247" w:lineRule="exact"/>
              <w:ind w:left="50"/>
            </w:pPr>
            <w:r>
              <w:rPr>
                <w:spacing w:val="-2"/>
              </w:rPr>
              <w:t>Lymphadenopathy</w:t>
            </w:r>
          </w:p>
          <w:p w14:paraId="64B12974" w14:textId="77777777" w:rsidR="00A2171C" w:rsidRDefault="009F4632" w:rsidP="009F4632">
            <w:pPr>
              <w:pStyle w:val="TableParagraph"/>
              <w:spacing w:line="159" w:lineRule="exact"/>
              <w:ind w:left="50"/>
              <w:rPr>
                <w:sz w:val="14"/>
              </w:rPr>
            </w:pPr>
            <w:r>
              <w:rPr>
                <w:spacing w:val="-2"/>
                <w:sz w:val="14"/>
              </w:rPr>
              <w:t>(&gt;55)</w:t>
            </w:r>
          </w:p>
        </w:tc>
        <w:tc>
          <w:tcPr>
            <w:tcW w:w="1548" w:type="dxa"/>
          </w:tcPr>
          <w:p w14:paraId="7B9023D3" w14:textId="77777777" w:rsidR="00A2171C" w:rsidRDefault="00A2171C" w:rsidP="009F4632">
            <w:pPr>
              <w:pStyle w:val="TableParagraph"/>
              <w:rPr>
                <w:sz w:val="20"/>
              </w:rPr>
            </w:pPr>
          </w:p>
        </w:tc>
      </w:tr>
      <w:tr w:rsidR="00A2171C" w14:paraId="62033B30" w14:textId="77777777">
        <w:trPr>
          <w:trHeight w:val="506"/>
        </w:trPr>
        <w:tc>
          <w:tcPr>
            <w:tcW w:w="1565" w:type="dxa"/>
          </w:tcPr>
          <w:p w14:paraId="231078CC" w14:textId="77777777" w:rsidR="00A2171C" w:rsidRDefault="009F4632" w:rsidP="009F4632">
            <w:pPr>
              <w:pStyle w:val="TableParagraph"/>
              <w:spacing w:line="254" w:lineRule="exact"/>
              <w:ind w:left="50" w:right="99"/>
            </w:pPr>
            <w:r>
              <w:t>Immune</w:t>
            </w:r>
            <w:r>
              <w:rPr>
                <w:spacing w:val="-14"/>
              </w:rPr>
              <w:t xml:space="preserve"> </w:t>
            </w:r>
            <w:r>
              <w:t xml:space="preserve">system </w:t>
            </w:r>
            <w:r>
              <w:rPr>
                <w:spacing w:val="-2"/>
              </w:rPr>
              <w:t>disorders</w:t>
            </w:r>
          </w:p>
        </w:tc>
        <w:tc>
          <w:tcPr>
            <w:tcW w:w="1671" w:type="dxa"/>
          </w:tcPr>
          <w:p w14:paraId="49F6E035" w14:textId="77777777" w:rsidR="00A2171C" w:rsidRDefault="00A2171C" w:rsidP="009F4632">
            <w:pPr>
              <w:pStyle w:val="TableParagraph"/>
              <w:rPr>
                <w:sz w:val="20"/>
              </w:rPr>
            </w:pPr>
          </w:p>
        </w:tc>
        <w:tc>
          <w:tcPr>
            <w:tcW w:w="1591" w:type="dxa"/>
          </w:tcPr>
          <w:p w14:paraId="1F0430A4" w14:textId="77777777" w:rsidR="00A2171C" w:rsidRDefault="00A2171C" w:rsidP="009F4632">
            <w:pPr>
              <w:pStyle w:val="TableParagraph"/>
              <w:rPr>
                <w:sz w:val="20"/>
              </w:rPr>
            </w:pPr>
          </w:p>
        </w:tc>
        <w:tc>
          <w:tcPr>
            <w:tcW w:w="1923" w:type="dxa"/>
          </w:tcPr>
          <w:p w14:paraId="7ECABFD1" w14:textId="77777777" w:rsidR="00A2171C" w:rsidRDefault="00A2171C" w:rsidP="009F4632">
            <w:pPr>
              <w:pStyle w:val="TableParagraph"/>
              <w:rPr>
                <w:sz w:val="20"/>
              </w:rPr>
            </w:pPr>
          </w:p>
        </w:tc>
        <w:tc>
          <w:tcPr>
            <w:tcW w:w="1906" w:type="dxa"/>
          </w:tcPr>
          <w:p w14:paraId="432DB6A0" w14:textId="77777777" w:rsidR="00A2171C" w:rsidRDefault="009F4632" w:rsidP="009F4632">
            <w:pPr>
              <w:pStyle w:val="TableParagraph"/>
              <w:spacing w:line="251" w:lineRule="exact"/>
              <w:ind w:left="50"/>
            </w:pPr>
            <w:proofErr w:type="spellStart"/>
            <w:r>
              <w:rPr>
                <w:spacing w:val="-2"/>
              </w:rPr>
              <w:t>Urticaria</w:t>
            </w:r>
            <w:r>
              <w:rPr>
                <w:spacing w:val="-2"/>
                <w:vertAlign w:val="superscript"/>
              </w:rPr>
              <w:t>b</w:t>
            </w:r>
            <w:proofErr w:type="spellEnd"/>
            <w:r>
              <w:rPr>
                <w:spacing w:val="-8"/>
              </w:rPr>
              <w:t xml:space="preserve"> </w:t>
            </w:r>
            <w:r>
              <w:rPr>
                <w:spacing w:val="-2"/>
                <w:vertAlign w:val="superscript"/>
              </w:rPr>
              <w:t>(18-</w:t>
            </w:r>
            <w:r>
              <w:rPr>
                <w:spacing w:val="-5"/>
                <w:vertAlign w:val="superscript"/>
              </w:rPr>
              <w:t>55)</w:t>
            </w:r>
          </w:p>
          <w:p w14:paraId="4BC40226" w14:textId="77777777" w:rsidR="00A2171C" w:rsidRDefault="009F4632" w:rsidP="009F4632">
            <w:pPr>
              <w:pStyle w:val="TableParagraph"/>
              <w:spacing w:before="1" w:line="233" w:lineRule="exact"/>
              <w:ind w:left="50"/>
            </w:pPr>
            <w:proofErr w:type="spellStart"/>
            <w:r>
              <w:rPr>
                <w:spacing w:val="-2"/>
              </w:rPr>
              <w:t>Pruritus</w:t>
            </w:r>
            <w:r>
              <w:rPr>
                <w:spacing w:val="-2"/>
                <w:vertAlign w:val="superscript"/>
              </w:rPr>
              <w:t>b</w:t>
            </w:r>
            <w:proofErr w:type="spellEnd"/>
            <w:r>
              <w:rPr>
                <w:spacing w:val="-8"/>
              </w:rPr>
              <w:t xml:space="preserve"> </w:t>
            </w:r>
            <w:r>
              <w:rPr>
                <w:spacing w:val="-2"/>
                <w:vertAlign w:val="superscript"/>
              </w:rPr>
              <w:t>(&gt;55)</w:t>
            </w:r>
          </w:p>
        </w:tc>
        <w:tc>
          <w:tcPr>
            <w:tcW w:w="1548" w:type="dxa"/>
          </w:tcPr>
          <w:p w14:paraId="39934678" w14:textId="77777777" w:rsidR="00A2171C" w:rsidRDefault="00A2171C" w:rsidP="009F4632">
            <w:pPr>
              <w:pStyle w:val="TableParagraph"/>
              <w:rPr>
                <w:sz w:val="20"/>
              </w:rPr>
            </w:pPr>
          </w:p>
        </w:tc>
      </w:tr>
      <w:tr w:rsidR="00A2171C" w14:paraId="3DAA179F" w14:textId="77777777">
        <w:trPr>
          <w:trHeight w:val="503"/>
        </w:trPr>
        <w:tc>
          <w:tcPr>
            <w:tcW w:w="1565" w:type="dxa"/>
          </w:tcPr>
          <w:p w14:paraId="31029939" w14:textId="77777777" w:rsidR="00A2171C" w:rsidRDefault="009F4632" w:rsidP="009F4632">
            <w:pPr>
              <w:pStyle w:val="TableParagraph"/>
              <w:spacing w:line="249" w:lineRule="exact"/>
              <w:ind w:left="50"/>
            </w:pPr>
            <w:r>
              <w:t>Nervous</w:t>
            </w:r>
            <w:r>
              <w:rPr>
                <w:spacing w:val="-3"/>
              </w:rPr>
              <w:t xml:space="preserve"> </w:t>
            </w:r>
            <w:r>
              <w:rPr>
                <w:spacing w:val="-2"/>
              </w:rPr>
              <w:t>system</w:t>
            </w:r>
          </w:p>
          <w:p w14:paraId="4BBCF20E" w14:textId="77777777" w:rsidR="00A2171C" w:rsidRDefault="009F4632" w:rsidP="009F4632">
            <w:pPr>
              <w:pStyle w:val="TableParagraph"/>
              <w:spacing w:before="1" w:line="233" w:lineRule="exact"/>
              <w:ind w:left="50"/>
            </w:pPr>
            <w:r>
              <w:rPr>
                <w:spacing w:val="-2"/>
              </w:rPr>
              <w:t>disorders</w:t>
            </w:r>
          </w:p>
        </w:tc>
        <w:tc>
          <w:tcPr>
            <w:tcW w:w="1671" w:type="dxa"/>
          </w:tcPr>
          <w:p w14:paraId="2A9ECE77" w14:textId="77777777" w:rsidR="00A2171C" w:rsidRDefault="009F4632" w:rsidP="009F4632">
            <w:pPr>
              <w:pStyle w:val="TableParagraph"/>
              <w:spacing w:line="249" w:lineRule="exact"/>
              <w:ind w:left="50"/>
            </w:pPr>
            <w:r>
              <w:rPr>
                <w:spacing w:val="-2"/>
              </w:rPr>
              <w:t>Headache</w:t>
            </w:r>
          </w:p>
        </w:tc>
        <w:tc>
          <w:tcPr>
            <w:tcW w:w="1591" w:type="dxa"/>
          </w:tcPr>
          <w:p w14:paraId="29637ABB" w14:textId="77777777" w:rsidR="00A2171C" w:rsidRDefault="00A2171C" w:rsidP="009F4632">
            <w:pPr>
              <w:pStyle w:val="TableParagraph"/>
              <w:rPr>
                <w:sz w:val="20"/>
              </w:rPr>
            </w:pPr>
          </w:p>
        </w:tc>
        <w:tc>
          <w:tcPr>
            <w:tcW w:w="1923" w:type="dxa"/>
          </w:tcPr>
          <w:p w14:paraId="6868270E" w14:textId="77777777" w:rsidR="00A2171C" w:rsidRDefault="00A2171C" w:rsidP="009F4632">
            <w:pPr>
              <w:pStyle w:val="TableParagraph"/>
              <w:rPr>
                <w:sz w:val="20"/>
              </w:rPr>
            </w:pPr>
          </w:p>
        </w:tc>
        <w:tc>
          <w:tcPr>
            <w:tcW w:w="1906" w:type="dxa"/>
          </w:tcPr>
          <w:p w14:paraId="7EAF3D17" w14:textId="77777777" w:rsidR="00A2171C" w:rsidRDefault="00A2171C" w:rsidP="009F4632">
            <w:pPr>
              <w:pStyle w:val="TableParagraph"/>
              <w:rPr>
                <w:sz w:val="20"/>
              </w:rPr>
            </w:pPr>
          </w:p>
        </w:tc>
        <w:tc>
          <w:tcPr>
            <w:tcW w:w="1548" w:type="dxa"/>
          </w:tcPr>
          <w:p w14:paraId="23C7A8F9" w14:textId="77777777" w:rsidR="00A2171C" w:rsidRDefault="00A2171C" w:rsidP="009F4632">
            <w:pPr>
              <w:pStyle w:val="TableParagraph"/>
              <w:rPr>
                <w:sz w:val="20"/>
              </w:rPr>
            </w:pPr>
          </w:p>
        </w:tc>
      </w:tr>
      <w:tr w:rsidR="00A2171C" w14:paraId="4CE5B2E8" w14:textId="77777777">
        <w:trPr>
          <w:trHeight w:val="551"/>
        </w:trPr>
        <w:tc>
          <w:tcPr>
            <w:tcW w:w="1565" w:type="dxa"/>
          </w:tcPr>
          <w:p w14:paraId="41590D52" w14:textId="77777777" w:rsidR="00A2171C" w:rsidRDefault="009F4632" w:rsidP="009F4632">
            <w:pPr>
              <w:pStyle w:val="TableParagraph"/>
              <w:ind w:left="50"/>
            </w:pPr>
            <w:r>
              <w:rPr>
                <w:spacing w:val="-2"/>
              </w:rPr>
              <w:t>Gastrointestinal disorders</w:t>
            </w:r>
          </w:p>
        </w:tc>
        <w:tc>
          <w:tcPr>
            <w:tcW w:w="1671" w:type="dxa"/>
          </w:tcPr>
          <w:p w14:paraId="1060E579" w14:textId="77777777" w:rsidR="00A2171C" w:rsidRDefault="00A2171C" w:rsidP="009F4632">
            <w:pPr>
              <w:pStyle w:val="TableParagraph"/>
              <w:rPr>
                <w:sz w:val="20"/>
              </w:rPr>
            </w:pPr>
          </w:p>
        </w:tc>
        <w:tc>
          <w:tcPr>
            <w:tcW w:w="1591" w:type="dxa"/>
          </w:tcPr>
          <w:p w14:paraId="70500EE6" w14:textId="77777777" w:rsidR="00A2171C" w:rsidRDefault="009F4632" w:rsidP="009F4632">
            <w:pPr>
              <w:pStyle w:val="TableParagraph"/>
              <w:spacing w:line="276" w:lineRule="exact"/>
              <w:ind w:left="52"/>
            </w:pPr>
            <w:proofErr w:type="spellStart"/>
            <w:r>
              <w:rPr>
                <w:spacing w:val="-2"/>
              </w:rPr>
              <w:t>Vomitting</w:t>
            </w:r>
            <w:r>
              <w:rPr>
                <w:spacing w:val="-2"/>
                <w:vertAlign w:val="superscript"/>
              </w:rPr>
              <w:t>a</w:t>
            </w:r>
            <w:proofErr w:type="spellEnd"/>
            <w:r>
              <w:rPr>
                <w:spacing w:val="-2"/>
              </w:rPr>
              <w:t xml:space="preserve"> </w:t>
            </w:r>
            <w:proofErr w:type="spellStart"/>
            <w:r>
              <w:t>Diarrhoea</w:t>
            </w:r>
            <w:r>
              <w:rPr>
                <w:vertAlign w:val="superscript"/>
              </w:rPr>
              <w:t>a</w:t>
            </w:r>
            <w:proofErr w:type="spellEnd"/>
            <w:r>
              <w:rPr>
                <w:spacing w:val="-14"/>
              </w:rPr>
              <w:t xml:space="preserve"> </w:t>
            </w:r>
            <w:r>
              <w:rPr>
                <w:vertAlign w:val="superscript"/>
              </w:rPr>
              <w:t>(&gt;55)</w:t>
            </w:r>
          </w:p>
        </w:tc>
        <w:tc>
          <w:tcPr>
            <w:tcW w:w="1923" w:type="dxa"/>
          </w:tcPr>
          <w:p w14:paraId="4A587362" w14:textId="77777777" w:rsidR="00A2171C" w:rsidRDefault="009F4632" w:rsidP="009F4632">
            <w:pPr>
              <w:pStyle w:val="TableParagraph"/>
              <w:spacing w:before="17"/>
              <w:ind w:left="50"/>
            </w:pPr>
            <w:proofErr w:type="spellStart"/>
            <w:r>
              <w:t>Diarrhoea</w:t>
            </w:r>
            <w:r>
              <w:rPr>
                <w:vertAlign w:val="superscript"/>
              </w:rPr>
              <w:t>a</w:t>
            </w:r>
            <w:proofErr w:type="spellEnd"/>
            <w:r>
              <w:rPr>
                <w:spacing w:val="-4"/>
              </w:rPr>
              <w:t xml:space="preserve"> </w:t>
            </w:r>
            <w:r>
              <w:rPr>
                <w:vertAlign w:val="superscript"/>
              </w:rPr>
              <w:t>(18-</w:t>
            </w:r>
            <w:r>
              <w:rPr>
                <w:spacing w:val="-5"/>
                <w:vertAlign w:val="superscript"/>
              </w:rPr>
              <w:t>55)</w:t>
            </w:r>
          </w:p>
        </w:tc>
        <w:tc>
          <w:tcPr>
            <w:tcW w:w="1906" w:type="dxa"/>
          </w:tcPr>
          <w:p w14:paraId="3E4F4ABF" w14:textId="77777777" w:rsidR="00A2171C" w:rsidRDefault="00A2171C" w:rsidP="009F4632">
            <w:pPr>
              <w:pStyle w:val="TableParagraph"/>
              <w:rPr>
                <w:sz w:val="20"/>
              </w:rPr>
            </w:pPr>
          </w:p>
        </w:tc>
        <w:tc>
          <w:tcPr>
            <w:tcW w:w="1548" w:type="dxa"/>
          </w:tcPr>
          <w:p w14:paraId="02F35A8E" w14:textId="77777777" w:rsidR="00A2171C" w:rsidRDefault="00A2171C" w:rsidP="009F4632">
            <w:pPr>
              <w:pStyle w:val="TableParagraph"/>
              <w:rPr>
                <w:sz w:val="20"/>
              </w:rPr>
            </w:pPr>
          </w:p>
        </w:tc>
      </w:tr>
      <w:tr w:rsidR="00A2171C" w14:paraId="35484EE1" w14:textId="77777777">
        <w:trPr>
          <w:trHeight w:val="757"/>
        </w:trPr>
        <w:tc>
          <w:tcPr>
            <w:tcW w:w="1565" w:type="dxa"/>
          </w:tcPr>
          <w:p w14:paraId="230D4667" w14:textId="77777777" w:rsidR="00A2171C" w:rsidRDefault="009F4632" w:rsidP="009F4632">
            <w:pPr>
              <w:pStyle w:val="TableParagraph"/>
              <w:spacing w:line="251" w:lineRule="exact"/>
              <w:ind w:left="50"/>
            </w:pPr>
            <w:r>
              <w:rPr>
                <w:spacing w:val="-2"/>
              </w:rPr>
              <w:t>Musculoskeletal</w:t>
            </w:r>
          </w:p>
          <w:p w14:paraId="4F5298E9" w14:textId="77777777" w:rsidR="00A2171C" w:rsidRDefault="009F4632" w:rsidP="009F4632">
            <w:pPr>
              <w:pStyle w:val="TableParagraph"/>
              <w:spacing w:line="252" w:lineRule="exact"/>
              <w:ind w:left="50"/>
            </w:pPr>
            <w:r>
              <w:t>and connective tissue</w:t>
            </w:r>
            <w:r>
              <w:rPr>
                <w:spacing w:val="-2"/>
              </w:rPr>
              <w:t xml:space="preserve"> disorders</w:t>
            </w:r>
          </w:p>
        </w:tc>
        <w:tc>
          <w:tcPr>
            <w:tcW w:w="1671" w:type="dxa"/>
          </w:tcPr>
          <w:p w14:paraId="2EC10507" w14:textId="77777777" w:rsidR="00A2171C" w:rsidRDefault="009F4632" w:rsidP="009F4632">
            <w:pPr>
              <w:pStyle w:val="TableParagraph"/>
              <w:ind w:left="50" w:right="157"/>
            </w:pPr>
            <w:r>
              <w:rPr>
                <w:spacing w:val="-2"/>
              </w:rPr>
              <w:t>Arthralgia; Myalgia</w:t>
            </w:r>
          </w:p>
        </w:tc>
        <w:tc>
          <w:tcPr>
            <w:tcW w:w="1591" w:type="dxa"/>
          </w:tcPr>
          <w:p w14:paraId="3DEAA3FA" w14:textId="77777777" w:rsidR="00A2171C" w:rsidRDefault="00A2171C" w:rsidP="009F4632">
            <w:pPr>
              <w:pStyle w:val="TableParagraph"/>
              <w:rPr>
                <w:sz w:val="20"/>
              </w:rPr>
            </w:pPr>
          </w:p>
        </w:tc>
        <w:tc>
          <w:tcPr>
            <w:tcW w:w="1923" w:type="dxa"/>
          </w:tcPr>
          <w:p w14:paraId="6DA17DC4" w14:textId="77777777" w:rsidR="00A2171C" w:rsidRDefault="00A2171C" w:rsidP="009F4632">
            <w:pPr>
              <w:pStyle w:val="TableParagraph"/>
              <w:rPr>
                <w:sz w:val="20"/>
              </w:rPr>
            </w:pPr>
          </w:p>
        </w:tc>
        <w:tc>
          <w:tcPr>
            <w:tcW w:w="1906" w:type="dxa"/>
          </w:tcPr>
          <w:p w14:paraId="6762C123" w14:textId="77777777" w:rsidR="00A2171C" w:rsidRDefault="009F4632" w:rsidP="009F4632">
            <w:pPr>
              <w:pStyle w:val="TableParagraph"/>
              <w:spacing w:before="2" w:line="235" w:lineRule="auto"/>
              <w:ind w:left="50" w:right="327"/>
              <w:rPr>
                <w:sz w:val="14"/>
              </w:rPr>
            </w:pPr>
            <w:r>
              <w:t>Pain</w:t>
            </w:r>
            <w:r>
              <w:rPr>
                <w:spacing w:val="-14"/>
              </w:rPr>
              <w:t xml:space="preserve"> </w:t>
            </w:r>
            <w:r>
              <w:t>in</w:t>
            </w:r>
            <w:r>
              <w:rPr>
                <w:spacing w:val="-14"/>
              </w:rPr>
              <w:t xml:space="preserve"> </w:t>
            </w:r>
            <w:r>
              <w:t xml:space="preserve">extremity </w:t>
            </w:r>
            <w:r>
              <w:rPr>
                <w:position w:val="-7"/>
              </w:rPr>
              <w:t>(arm)</w:t>
            </w:r>
            <w:r>
              <w:rPr>
                <w:sz w:val="14"/>
              </w:rPr>
              <w:t>b</w:t>
            </w:r>
            <w:r>
              <w:rPr>
                <w:spacing w:val="-9"/>
                <w:sz w:val="14"/>
              </w:rPr>
              <w:t xml:space="preserve"> </w:t>
            </w:r>
            <w:r>
              <w:rPr>
                <w:sz w:val="14"/>
              </w:rPr>
              <w:t>(&gt;55)</w:t>
            </w:r>
          </w:p>
        </w:tc>
        <w:tc>
          <w:tcPr>
            <w:tcW w:w="1548" w:type="dxa"/>
          </w:tcPr>
          <w:p w14:paraId="52983C26" w14:textId="77777777" w:rsidR="00A2171C" w:rsidRDefault="00A2171C" w:rsidP="009F4632">
            <w:pPr>
              <w:pStyle w:val="TableParagraph"/>
              <w:rPr>
                <w:sz w:val="20"/>
              </w:rPr>
            </w:pPr>
          </w:p>
        </w:tc>
      </w:tr>
      <w:tr w:rsidR="00A2171C" w14:paraId="39AB7EBD" w14:textId="77777777">
        <w:trPr>
          <w:trHeight w:val="1267"/>
        </w:trPr>
        <w:tc>
          <w:tcPr>
            <w:tcW w:w="1565" w:type="dxa"/>
          </w:tcPr>
          <w:p w14:paraId="3206D5BF" w14:textId="77777777" w:rsidR="00A2171C" w:rsidRDefault="009F4632" w:rsidP="009F4632">
            <w:pPr>
              <w:pStyle w:val="TableParagraph"/>
              <w:spacing w:before="1"/>
              <w:ind w:left="50" w:right="160"/>
            </w:pPr>
            <w:r>
              <w:rPr>
                <w:spacing w:val="-2"/>
              </w:rPr>
              <w:t xml:space="preserve">General </w:t>
            </w:r>
            <w:r>
              <w:t xml:space="preserve">disorders and </w:t>
            </w:r>
            <w:r>
              <w:rPr>
                <w:spacing w:val="-2"/>
              </w:rPr>
              <w:t xml:space="preserve">administration </w:t>
            </w:r>
            <w:r>
              <w:t>site</w:t>
            </w:r>
            <w:r>
              <w:rPr>
                <w:spacing w:val="-1"/>
              </w:rPr>
              <w:t xml:space="preserve"> </w:t>
            </w:r>
            <w:r>
              <w:rPr>
                <w:spacing w:val="-2"/>
              </w:rPr>
              <w:t>conditions</w:t>
            </w:r>
          </w:p>
        </w:tc>
        <w:tc>
          <w:tcPr>
            <w:tcW w:w="1671" w:type="dxa"/>
          </w:tcPr>
          <w:p w14:paraId="4B42C937" w14:textId="77777777" w:rsidR="00A2171C" w:rsidRDefault="009F4632" w:rsidP="009F4632">
            <w:pPr>
              <w:pStyle w:val="TableParagraph"/>
              <w:spacing w:before="1"/>
              <w:ind w:left="50" w:right="465"/>
            </w:pPr>
            <w:r>
              <w:t>Injection</w:t>
            </w:r>
            <w:r>
              <w:rPr>
                <w:spacing w:val="-14"/>
              </w:rPr>
              <w:t xml:space="preserve"> </w:t>
            </w:r>
            <w:r>
              <w:t xml:space="preserve">site </w:t>
            </w:r>
            <w:r>
              <w:rPr>
                <w:spacing w:val="-2"/>
              </w:rPr>
              <w:t>pain; Fatigue; Chills;</w:t>
            </w:r>
          </w:p>
        </w:tc>
        <w:tc>
          <w:tcPr>
            <w:tcW w:w="1591" w:type="dxa"/>
          </w:tcPr>
          <w:p w14:paraId="5C2E3219" w14:textId="77777777" w:rsidR="00A2171C" w:rsidRDefault="009F4632" w:rsidP="009F4632">
            <w:pPr>
              <w:pStyle w:val="TableParagraph"/>
              <w:spacing w:before="1"/>
              <w:ind w:left="52" w:right="380"/>
            </w:pPr>
            <w:r>
              <w:rPr>
                <w:spacing w:val="-2"/>
              </w:rPr>
              <w:t xml:space="preserve">Pyrexia; </w:t>
            </w:r>
            <w:r>
              <w:t>Injection</w:t>
            </w:r>
            <w:r>
              <w:rPr>
                <w:spacing w:val="-14"/>
              </w:rPr>
              <w:t xml:space="preserve"> </w:t>
            </w:r>
            <w:r>
              <w:t xml:space="preserve">site </w:t>
            </w:r>
            <w:proofErr w:type="gramStart"/>
            <w:r>
              <w:rPr>
                <w:spacing w:val="-2"/>
              </w:rPr>
              <w:t>swelling;</w:t>
            </w:r>
            <w:proofErr w:type="gramEnd"/>
          </w:p>
          <w:p w14:paraId="7344D13B" w14:textId="77777777" w:rsidR="00A2171C" w:rsidRDefault="009F4632" w:rsidP="009F4632">
            <w:pPr>
              <w:pStyle w:val="TableParagraph"/>
              <w:spacing w:line="252" w:lineRule="exact"/>
              <w:ind w:left="52" w:right="380"/>
            </w:pPr>
            <w:r>
              <w:t>Injection</w:t>
            </w:r>
            <w:r>
              <w:rPr>
                <w:spacing w:val="-14"/>
              </w:rPr>
              <w:t xml:space="preserve"> </w:t>
            </w:r>
            <w:r>
              <w:t xml:space="preserve">site </w:t>
            </w:r>
            <w:r>
              <w:rPr>
                <w:spacing w:val="-2"/>
              </w:rPr>
              <w:t>redness</w:t>
            </w:r>
          </w:p>
        </w:tc>
        <w:tc>
          <w:tcPr>
            <w:tcW w:w="1923" w:type="dxa"/>
          </w:tcPr>
          <w:p w14:paraId="321BB0B5" w14:textId="77777777" w:rsidR="00A2171C" w:rsidRDefault="00A2171C" w:rsidP="009F4632">
            <w:pPr>
              <w:pStyle w:val="TableParagraph"/>
              <w:rPr>
                <w:sz w:val="20"/>
              </w:rPr>
            </w:pPr>
          </w:p>
        </w:tc>
        <w:tc>
          <w:tcPr>
            <w:tcW w:w="1906" w:type="dxa"/>
          </w:tcPr>
          <w:p w14:paraId="6B56D55C" w14:textId="77777777" w:rsidR="00A2171C" w:rsidRDefault="00A2171C" w:rsidP="009F4632">
            <w:pPr>
              <w:pStyle w:val="TableParagraph"/>
              <w:rPr>
                <w:sz w:val="20"/>
              </w:rPr>
            </w:pPr>
          </w:p>
        </w:tc>
        <w:tc>
          <w:tcPr>
            <w:tcW w:w="1548" w:type="dxa"/>
          </w:tcPr>
          <w:p w14:paraId="7D4420CE" w14:textId="77777777" w:rsidR="00A2171C" w:rsidRDefault="00A2171C" w:rsidP="009F4632">
            <w:pPr>
              <w:pStyle w:val="TableParagraph"/>
              <w:rPr>
                <w:sz w:val="20"/>
              </w:rPr>
            </w:pPr>
          </w:p>
        </w:tc>
      </w:tr>
    </w:tbl>
    <w:p w14:paraId="0329F4E7" w14:textId="77777777" w:rsidR="00A2171C" w:rsidRDefault="009F4632" w:rsidP="009F4632">
      <w:pPr>
        <w:pStyle w:val="ListParagraph"/>
        <w:numPr>
          <w:ilvl w:val="0"/>
          <w:numId w:val="23"/>
        </w:numPr>
        <w:tabs>
          <w:tab w:val="left" w:pos="984"/>
        </w:tabs>
        <w:spacing w:before="3" w:line="207" w:lineRule="exact"/>
        <w:ind w:left="984" w:hanging="284"/>
        <w:rPr>
          <w:sz w:val="18"/>
        </w:rPr>
      </w:pPr>
      <w:r>
        <w:rPr>
          <w:sz w:val="18"/>
        </w:rPr>
        <w:t>These</w:t>
      </w:r>
      <w:r>
        <w:rPr>
          <w:spacing w:val="-2"/>
          <w:sz w:val="18"/>
        </w:rPr>
        <w:t xml:space="preserve"> </w:t>
      </w:r>
      <w:r>
        <w:rPr>
          <w:sz w:val="18"/>
        </w:rPr>
        <w:t>adverse</w:t>
      </w:r>
      <w:r>
        <w:rPr>
          <w:spacing w:val="-2"/>
          <w:sz w:val="18"/>
        </w:rPr>
        <w:t xml:space="preserve"> </w:t>
      </w:r>
      <w:r>
        <w:rPr>
          <w:sz w:val="18"/>
        </w:rPr>
        <w:t>reactions were</w:t>
      </w:r>
      <w:r>
        <w:rPr>
          <w:spacing w:val="-2"/>
          <w:sz w:val="18"/>
        </w:rPr>
        <w:t xml:space="preserve"> </w:t>
      </w:r>
      <w:r>
        <w:rPr>
          <w:sz w:val="18"/>
        </w:rPr>
        <w:t>identified</w:t>
      </w:r>
      <w:r>
        <w:rPr>
          <w:spacing w:val="-3"/>
          <w:sz w:val="18"/>
        </w:rPr>
        <w:t xml:space="preserve"> </w:t>
      </w:r>
      <w:r>
        <w:rPr>
          <w:sz w:val="18"/>
        </w:rPr>
        <w:t>in</w:t>
      </w:r>
      <w:r>
        <w:rPr>
          <w:spacing w:val="-1"/>
          <w:sz w:val="18"/>
        </w:rPr>
        <w:t xml:space="preserve"> </w:t>
      </w:r>
      <w:r>
        <w:rPr>
          <w:sz w:val="18"/>
        </w:rPr>
        <w:t>the</w:t>
      </w:r>
      <w:r>
        <w:rPr>
          <w:spacing w:val="-2"/>
          <w:sz w:val="18"/>
        </w:rPr>
        <w:t xml:space="preserve"> </w:t>
      </w:r>
      <w:r>
        <w:rPr>
          <w:sz w:val="18"/>
        </w:rPr>
        <w:t>post-</w:t>
      </w:r>
      <w:proofErr w:type="spellStart"/>
      <w:r>
        <w:rPr>
          <w:sz w:val="18"/>
        </w:rPr>
        <w:t>authorisation</w:t>
      </w:r>
      <w:proofErr w:type="spellEnd"/>
      <w:r>
        <w:rPr>
          <w:spacing w:val="-1"/>
          <w:sz w:val="18"/>
        </w:rPr>
        <w:t xml:space="preserve"> </w:t>
      </w:r>
      <w:r>
        <w:rPr>
          <w:spacing w:val="-2"/>
          <w:sz w:val="18"/>
        </w:rPr>
        <w:t>period.</w:t>
      </w:r>
    </w:p>
    <w:p w14:paraId="7BA4E608" w14:textId="77777777" w:rsidR="00A2171C" w:rsidRDefault="009F4632" w:rsidP="009F4632">
      <w:pPr>
        <w:pStyle w:val="ListParagraph"/>
        <w:numPr>
          <w:ilvl w:val="0"/>
          <w:numId w:val="23"/>
        </w:numPr>
        <w:tabs>
          <w:tab w:val="left" w:pos="1125"/>
        </w:tabs>
        <w:spacing w:line="207" w:lineRule="exact"/>
        <w:ind w:left="1125" w:hanging="425"/>
        <w:rPr>
          <w:sz w:val="18"/>
        </w:rPr>
      </w:pPr>
      <w:r>
        <w:rPr>
          <w:sz w:val="18"/>
        </w:rPr>
        <w:t>The</w:t>
      </w:r>
      <w:r>
        <w:rPr>
          <w:spacing w:val="-3"/>
          <w:sz w:val="18"/>
        </w:rPr>
        <w:t xml:space="preserve"> </w:t>
      </w:r>
      <w:r>
        <w:rPr>
          <w:sz w:val="18"/>
        </w:rPr>
        <w:t>following</w:t>
      </w:r>
      <w:r>
        <w:rPr>
          <w:spacing w:val="-1"/>
          <w:sz w:val="18"/>
        </w:rPr>
        <w:t xml:space="preserve"> </w:t>
      </w:r>
      <w:r>
        <w:rPr>
          <w:sz w:val="18"/>
        </w:rPr>
        <w:t>events</w:t>
      </w:r>
      <w:r>
        <w:rPr>
          <w:spacing w:val="-2"/>
          <w:sz w:val="18"/>
        </w:rPr>
        <w:t xml:space="preserve"> </w:t>
      </w:r>
      <w:r>
        <w:rPr>
          <w:sz w:val="18"/>
        </w:rPr>
        <w:t>are</w:t>
      </w:r>
      <w:r>
        <w:rPr>
          <w:spacing w:val="-3"/>
          <w:sz w:val="18"/>
        </w:rPr>
        <w:t xml:space="preserve"> </w:t>
      </w:r>
      <w:proofErr w:type="spellStart"/>
      <w:r>
        <w:rPr>
          <w:sz w:val="18"/>
        </w:rPr>
        <w:t>categorised</w:t>
      </w:r>
      <w:proofErr w:type="spellEnd"/>
      <w:r>
        <w:rPr>
          <w:spacing w:val="-1"/>
          <w:sz w:val="18"/>
        </w:rPr>
        <w:t xml:space="preserve"> </w:t>
      </w:r>
      <w:r>
        <w:rPr>
          <w:sz w:val="18"/>
        </w:rPr>
        <w:t>as</w:t>
      </w:r>
      <w:r>
        <w:rPr>
          <w:spacing w:val="-1"/>
          <w:sz w:val="18"/>
        </w:rPr>
        <w:t xml:space="preserve"> </w:t>
      </w:r>
      <w:r>
        <w:rPr>
          <w:sz w:val="18"/>
        </w:rPr>
        <w:t>hypersensitivity</w:t>
      </w:r>
      <w:r>
        <w:rPr>
          <w:spacing w:val="-1"/>
          <w:sz w:val="18"/>
        </w:rPr>
        <w:t xml:space="preserve"> </w:t>
      </w:r>
      <w:r>
        <w:rPr>
          <w:sz w:val="18"/>
        </w:rPr>
        <w:t>reactions:</w:t>
      </w:r>
      <w:r>
        <w:rPr>
          <w:spacing w:val="-4"/>
          <w:sz w:val="18"/>
        </w:rPr>
        <w:t xml:space="preserve"> </w:t>
      </w:r>
      <w:r>
        <w:rPr>
          <w:sz w:val="18"/>
        </w:rPr>
        <w:t>urticaria,</w:t>
      </w:r>
      <w:r>
        <w:rPr>
          <w:spacing w:val="-2"/>
          <w:sz w:val="18"/>
        </w:rPr>
        <w:t xml:space="preserve"> </w:t>
      </w:r>
      <w:r>
        <w:rPr>
          <w:sz w:val="18"/>
        </w:rPr>
        <w:t>pruritus,</w:t>
      </w:r>
      <w:r>
        <w:rPr>
          <w:spacing w:val="-2"/>
          <w:sz w:val="18"/>
        </w:rPr>
        <w:t xml:space="preserve"> </w:t>
      </w:r>
      <w:r>
        <w:rPr>
          <w:sz w:val="18"/>
        </w:rPr>
        <w:t>rash,</w:t>
      </w:r>
      <w:r>
        <w:rPr>
          <w:spacing w:val="-2"/>
          <w:sz w:val="18"/>
        </w:rPr>
        <w:t xml:space="preserve"> </w:t>
      </w:r>
      <w:r>
        <w:rPr>
          <w:sz w:val="18"/>
        </w:rPr>
        <w:t xml:space="preserve">and </w:t>
      </w:r>
      <w:r>
        <w:rPr>
          <w:spacing w:val="-2"/>
          <w:sz w:val="18"/>
        </w:rPr>
        <w:t>angioedema.</w:t>
      </w:r>
    </w:p>
    <w:p w14:paraId="0019AFE2" w14:textId="77777777" w:rsidR="00A2171C" w:rsidRDefault="00A2171C" w:rsidP="009F4632">
      <w:pPr>
        <w:pStyle w:val="BodyText"/>
        <w:spacing w:before="188"/>
        <w:ind w:left="0"/>
        <w:jc w:val="left"/>
        <w:rPr>
          <w:sz w:val="18"/>
        </w:rPr>
      </w:pPr>
    </w:p>
    <w:p w14:paraId="747D1597" w14:textId="77777777" w:rsidR="00A2171C" w:rsidRDefault="009F4632" w:rsidP="009F4632">
      <w:pPr>
        <w:pStyle w:val="Heading4"/>
        <w:spacing w:before="0"/>
        <w:ind w:right="695"/>
        <w:jc w:val="left"/>
      </w:pPr>
      <w:r>
        <w:t>Table</w:t>
      </w:r>
      <w:r>
        <w:rPr>
          <w:spacing w:val="-4"/>
        </w:rPr>
        <w:t xml:space="preserve"> </w:t>
      </w:r>
      <w:r>
        <w:t>2:</w:t>
      </w:r>
      <w:r>
        <w:rPr>
          <w:spacing w:val="-2"/>
        </w:rPr>
        <w:t xml:space="preserve"> </w:t>
      </w:r>
      <w:r>
        <w:t xml:space="preserve">Adverse reactions from COMIRNATY Original/Omicron BA.4-5 clinical trial (C4591044 Cohort 2): Individuals 12 to 17 years of age (12 October 2022 Data Cut-off </w:t>
      </w:r>
      <w:r>
        <w:rPr>
          <w:spacing w:val="-2"/>
        </w:rPr>
        <w:t>Date)</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419"/>
        <w:gridCol w:w="1973"/>
        <w:gridCol w:w="1428"/>
        <w:gridCol w:w="1277"/>
        <w:gridCol w:w="1980"/>
      </w:tblGrid>
      <w:tr w:rsidR="00A2171C" w14:paraId="05252E91" w14:textId="77777777">
        <w:trPr>
          <w:trHeight w:val="1013"/>
        </w:trPr>
        <w:tc>
          <w:tcPr>
            <w:tcW w:w="1992" w:type="dxa"/>
          </w:tcPr>
          <w:p w14:paraId="7DB22D4D" w14:textId="77777777" w:rsidR="00A2171C" w:rsidRDefault="009F4632" w:rsidP="009F4632">
            <w:pPr>
              <w:pStyle w:val="TableParagraph"/>
              <w:spacing w:before="253"/>
              <w:ind w:left="107" w:right="530"/>
              <w:rPr>
                <w:b/>
              </w:rPr>
            </w:pPr>
            <w:r>
              <w:rPr>
                <w:b/>
              </w:rPr>
              <w:t>System</w:t>
            </w:r>
            <w:r>
              <w:rPr>
                <w:b/>
                <w:spacing w:val="-14"/>
              </w:rPr>
              <w:t xml:space="preserve"> </w:t>
            </w:r>
            <w:r>
              <w:rPr>
                <w:b/>
              </w:rPr>
              <w:t xml:space="preserve">Organ </w:t>
            </w:r>
            <w:r>
              <w:rPr>
                <w:b/>
                <w:spacing w:val="-2"/>
              </w:rPr>
              <w:t>Class</w:t>
            </w:r>
          </w:p>
        </w:tc>
        <w:tc>
          <w:tcPr>
            <w:tcW w:w="1419" w:type="dxa"/>
          </w:tcPr>
          <w:p w14:paraId="3780DCBB" w14:textId="77777777" w:rsidR="00A2171C" w:rsidRDefault="009F4632" w:rsidP="009F4632">
            <w:pPr>
              <w:pStyle w:val="TableParagraph"/>
              <w:spacing w:before="125"/>
              <w:ind w:left="305" w:right="292" w:hanging="4"/>
              <w:rPr>
                <w:b/>
              </w:rPr>
            </w:pPr>
            <w:r>
              <w:rPr>
                <w:b/>
                <w:spacing w:val="-4"/>
              </w:rPr>
              <w:t xml:space="preserve">Very </w:t>
            </w:r>
            <w:r>
              <w:rPr>
                <w:b/>
                <w:spacing w:val="-2"/>
              </w:rPr>
              <w:t>common (≥1/10)</w:t>
            </w:r>
          </w:p>
        </w:tc>
        <w:tc>
          <w:tcPr>
            <w:tcW w:w="1973" w:type="dxa"/>
          </w:tcPr>
          <w:p w14:paraId="65A0D237" w14:textId="77777777" w:rsidR="00A2171C" w:rsidRDefault="009F4632" w:rsidP="009F4632">
            <w:pPr>
              <w:pStyle w:val="TableParagraph"/>
              <w:spacing w:before="253"/>
              <w:ind w:left="197" w:firstLine="355"/>
              <w:rPr>
                <w:b/>
              </w:rPr>
            </w:pPr>
            <w:r>
              <w:rPr>
                <w:b/>
                <w:spacing w:val="-2"/>
              </w:rPr>
              <w:t xml:space="preserve">Common </w:t>
            </w:r>
            <w:r>
              <w:rPr>
                <w:b/>
              </w:rPr>
              <w:t>(≥1/100</w:t>
            </w:r>
            <w:r>
              <w:rPr>
                <w:b/>
                <w:spacing w:val="-14"/>
              </w:rPr>
              <w:t xml:space="preserve"> </w:t>
            </w:r>
            <w:r>
              <w:rPr>
                <w:b/>
              </w:rPr>
              <w:t>to</w:t>
            </w:r>
            <w:r>
              <w:rPr>
                <w:b/>
                <w:spacing w:val="-14"/>
              </w:rPr>
              <w:t xml:space="preserve"> </w:t>
            </w:r>
            <w:r>
              <w:rPr>
                <w:b/>
              </w:rPr>
              <w:t>&lt;1/10)</w:t>
            </w:r>
          </w:p>
        </w:tc>
        <w:tc>
          <w:tcPr>
            <w:tcW w:w="1428" w:type="dxa"/>
          </w:tcPr>
          <w:p w14:paraId="65AD717A" w14:textId="77777777" w:rsidR="00A2171C" w:rsidRDefault="009F4632" w:rsidP="009F4632">
            <w:pPr>
              <w:pStyle w:val="TableParagraph"/>
              <w:spacing w:before="125"/>
              <w:ind w:left="163" w:right="151" w:firstLine="3"/>
              <w:rPr>
                <w:b/>
              </w:rPr>
            </w:pPr>
            <w:r>
              <w:rPr>
                <w:b/>
                <w:spacing w:val="-2"/>
              </w:rPr>
              <w:t xml:space="preserve">Uncommon </w:t>
            </w:r>
            <w:r>
              <w:rPr>
                <w:b/>
              </w:rPr>
              <w:t>(≥1/1,000</w:t>
            </w:r>
            <w:r>
              <w:rPr>
                <w:b/>
                <w:spacing w:val="-6"/>
              </w:rPr>
              <w:t xml:space="preserve"> </w:t>
            </w:r>
            <w:r>
              <w:rPr>
                <w:b/>
                <w:spacing w:val="-5"/>
              </w:rPr>
              <w:t>to</w:t>
            </w:r>
          </w:p>
          <w:p w14:paraId="49E74BEE" w14:textId="77777777" w:rsidR="00A2171C" w:rsidRDefault="009F4632" w:rsidP="009F4632">
            <w:pPr>
              <w:pStyle w:val="TableParagraph"/>
              <w:spacing w:before="1"/>
              <w:ind w:left="9"/>
              <w:rPr>
                <w:b/>
              </w:rPr>
            </w:pPr>
            <w:r>
              <w:rPr>
                <w:b/>
                <w:spacing w:val="-2"/>
              </w:rPr>
              <w:t>&lt;1/100)</w:t>
            </w:r>
          </w:p>
        </w:tc>
        <w:tc>
          <w:tcPr>
            <w:tcW w:w="1277" w:type="dxa"/>
          </w:tcPr>
          <w:p w14:paraId="4958D7E8" w14:textId="77777777" w:rsidR="00A2171C" w:rsidRDefault="009F4632" w:rsidP="009F4632">
            <w:pPr>
              <w:pStyle w:val="TableParagraph"/>
              <w:ind w:left="151" w:right="142" w:firstLine="2"/>
              <w:rPr>
                <w:b/>
              </w:rPr>
            </w:pPr>
            <w:r>
              <w:rPr>
                <w:b/>
                <w:spacing w:val="-4"/>
              </w:rPr>
              <w:t xml:space="preserve">Rare </w:t>
            </w:r>
            <w:r>
              <w:rPr>
                <w:b/>
                <w:spacing w:val="-2"/>
              </w:rPr>
              <w:t>(≥1/10,000</w:t>
            </w:r>
          </w:p>
          <w:p w14:paraId="705FAF14" w14:textId="77777777" w:rsidR="00A2171C" w:rsidRDefault="009F4632" w:rsidP="009F4632">
            <w:pPr>
              <w:pStyle w:val="TableParagraph"/>
              <w:ind w:left="15" w:right="8"/>
              <w:rPr>
                <w:b/>
              </w:rPr>
            </w:pPr>
            <w:r>
              <w:rPr>
                <w:b/>
                <w:spacing w:val="-5"/>
              </w:rPr>
              <w:t>to</w:t>
            </w:r>
          </w:p>
          <w:p w14:paraId="21CC7D44" w14:textId="77777777" w:rsidR="00A2171C" w:rsidRDefault="009F4632" w:rsidP="009F4632">
            <w:pPr>
              <w:pStyle w:val="TableParagraph"/>
              <w:spacing w:before="1" w:line="233" w:lineRule="exact"/>
              <w:ind w:left="15" w:right="4"/>
              <w:rPr>
                <w:b/>
              </w:rPr>
            </w:pPr>
            <w:r>
              <w:rPr>
                <w:b/>
                <w:spacing w:val="-2"/>
              </w:rPr>
              <w:t>&lt;1/1,000)</w:t>
            </w:r>
          </w:p>
        </w:tc>
        <w:tc>
          <w:tcPr>
            <w:tcW w:w="1980" w:type="dxa"/>
          </w:tcPr>
          <w:p w14:paraId="3CEE5BDE" w14:textId="77777777" w:rsidR="00A2171C" w:rsidRDefault="009F4632" w:rsidP="009F4632">
            <w:pPr>
              <w:pStyle w:val="TableParagraph"/>
              <w:ind w:left="276" w:right="267" w:firstLine="4"/>
              <w:rPr>
                <w:b/>
              </w:rPr>
            </w:pPr>
            <w:r>
              <w:rPr>
                <w:b/>
              </w:rPr>
              <w:t>Not known (cannot be estimated</w:t>
            </w:r>
            <w:r>
              <w:rPr>
                <w:b/>
                <w:spacing w:val="-14"/>
              </w:rPr>
              <w:t xml:space="preserve"> </w:t>
            </w:r>
            <w:r>
              <w:rPr>
                <w:b/>
              </w:rPr>
              <w:t>from</w:t>
            </w:r>
          </w:p>
          <w:p w14:paraId="1F47160A" w14:textId="77777777" w:rsidR="00A2171C" w:rsidRDefault="009F4632" w:rsidP="009F4632">
            <w:pPr>
              <w:pStyle w:val="TableParagraph"/>
              <w:spacing w:before="1" w:line="233" w:lineRule="exact"/>
              <w:ind w:left="12"/>
              <w:rPr>
                <w:b/>
              </w:rPr>
            </w:pPr>
            <w:r>
              <w:rPr>
                <w:b/>
              </w:rPr>
              <w:t>the</w:t>
            </w:r>
            <w:r>
              <w:rPr>
                <w:b/>
                <w:spacing w:val="-3"/>
              </w:rPr>
              <w:t xml:space="preserve"> </w:t>
            </w:r>
            <w:r>
              <w:rPr>
                <w:b/>
              </w:rPr>
              <w:t>available</w:t>
            </w:r>
            <w:r>
              <w:rPr>
                <w:b/>
                <w:spacing w:val="-4"/>
              </w:rPr>
              <w:t xml:space="preserve"> </w:t>
            </w:r>
            <w:r>
              <w:rPr>
                <w:b/>
                <w:spacing w:val="-2"/>
              </w:rPr>
              <w:t>data)</w:t>
            </w:r>
          </w:p>
        </w:tc>
      </w:tr>
      <w:tr w:rsidR="00A2171C" w14:paraId="0EAA04D1" w14:textId="77777777">
        <w:trPr>
          <w:trHeight w:val="757"/>
        </w:trPr>
        <w:tc>
          <w:tcPr>
            <w:tcW w:w="1992" w:type="dxa"/>
          </w:tcPr>
          <w:p w14:paraId="7E78153D" w14:textId="77777777" w:rsidR="00A2171C" w:rsidRDefault="009F4632" w:rsidP="009F4632">
            <w:pPr>
              <w:pStyle w:val="TableParagraph"/>
              <w:spacing w:line="251" w:lineRule="exact"/>
              <w:ind w:left="107"/>
            </w:pPr>
            <w:r>
              <w:t>Blood</w:t>
            </w:r>
            <w:r>
              <w:rPr>
                <w:spacing w:val="-1"/>
              </w:rPr>
              <w:t xml:space="preserve"> </w:t>
            </w:r>
            <w:r>
              <w:rPr>
                <w:spacing w:val="-5"/>
              </w:rPr>
              <w:t>and</w:t>
            </w:r>
          </w:p>
          <w:p w14:paraId="5FD3B793" w14:textId="77777777" w:rsidR="00A2171C" w:rsidRDefault="009F4632" w:rsidP="009F4632">
            <w:pPr>
              <w:pStyle w:val="TableParagraph"/>
              <w:spacing w:line="252" w:lineRule="exact"/>
              <w:ind w:left="107" w:right="323"/>
            </w:pPr>
            <w:r>
              <w:t>lymphatic</w:t>
            </w:r>
            <w:r>
              <w:rPr>
                <w:spacing w:val="-14"/>
              </w:rPr>
              <w:t xml:space="preserve"> </w:t>
            </w:r>
            <w:r>
              <w:t xml:space="preserve">system </w:t>
            </w:r>
            <w:r>
              <w:rPr>
                <w:spacing w:val="-2"/>
              </w:rPr>
              <w:t>disorders</w:t>
            </w:r>
          </w:p>
        </w:tc>
        <w:tc>
          <w:tcPr>
            <w:tcW w:w="1419" w:type="dxa"/>
          </w:tcPr>
          <w:p w14:paraId="58366A54" w14:textId="77777777" w:rsidR="00A2171C" w:rsidRDefault="00A2171C" w:rsidP="009F4632">
            <w:pPr>
              <w:pStyle w:val="TableParagraph"/>
              <w:rPr>
                <w:sz w:val="20"/>
              </w:rPr>
            </w:pPr>
          </w:p>
        </w:tc>
        <w:tc>
          <w:tcPr>
            <w:tcW w:w="1973" w:type="dxa"/>
          </w:tcPr>
          <w:p w14:paraId="3A99EFE2" w14:textId="77777777" w:rsidR="00A2171C" w:rsidRDefault="00A2171C" w:rsidP="009F4632">
            <w:pPr>
              <w:pStyle w:val="TableParagraph"/>
              <w:rPr>
                <w:sz w:val="20"/>
              </w:rPr>
            </w:pPr>
          </w:p>
        </w:tc>
        <w:tc>
          <w:tcPr>
            <w:tcW w:w="1428" w:type="dxa"/>
          </w:tcPr>
          <w:p w14:paraId="3E948300" w14:textId="77777777" w:rsidR="00A2171C" w:rsidRDefault="00A2171C" w:rsidP="009F4632">
            <w:pPr>
              <w:pStyle w:val="TableParagraph"/>
              <w:rPr>
                <w:sz w:val="20"/>
              </w:rPr>
            </w:pPr>
          </w:p>
        </w:tc>
        <w:tc>
          <w:tcPr>
            <w:tcW w:w="1277" w:type="dxa"/>
          </w:tcPr>
          <w:p w14:paraId="62725EEE" w14:textId="77777777" w:rsidR="00A2171C" w:rsidRDefault="00A2171C" w:rsidP="009F4632">
            <w:pPr>
              <w:pStyle w:val="TableParagraph"/>
              <w:rPr>
                <w:sz w:val="20"/>
              </w:rPr>
            </w:pPr>
          </w:p>
        </w:tc>
        <w:tc>
          <w:tcPr>
            <w:tcW w:w="1980" w:type="dxa"/>
          </w:tcPr>
          <w:p w14:paraId="58B0B8AF" w14:textId="77777777" w:rsidR="00A2171C" w:rsidRDefault="00A2171C" w:rsidP="009F4632">
            <w:pPr>
              <w:pStyle w:val="TableParagraph"/>
              <w:rPr>
                <w:sz w:val="20"/>
              </w:rPr>
            </w:pPr>
          </w:p>
        </w:tc>
      </w:tr>
      <w:tr w:rsidR="00A2171C" w14:paraId="12483009" w14:textId="77777777">
        <w:trPr>
          <w:trHeight w:val="505"/>
        </w:trPr>
        <w:tc>
          <w:tcPr>
            <w:tcW w:w="1992" w:type="dxa"/>
          </w:tcPr>
          <w:p w14:paraId="2B878757" w14:textId="77777777" w:rsidR="00A2171C" w:rsidRDefault="009F4632" w:rsidP="009F4632">
            <w:pPr>
              <w:pStyle w:val="TableParagraph"/>
              <w:spacing w:line="252" w:lineRule="exact"/>
              <w:ind w:left="107" w:right="457"/>
            </w:pPr>
            <w:r>
              <w:t>Nervous</w:t>
            </w:r>
            <w:r>
              <w:rPr>
                <w:spacing w:val="-14"/>
              </w:rPr>
              <w:t xml:space="preserve"> </w:t>
            </w:r>
            <w:r>
              <w:t xml:space="preserve">system </w:t>
            </w:r>
            <w:r>
              <w:rPr>
                <w:spacing w:val="-2"/>
              </w:rPr>
              <w:t>disorders</w:t>
            </w:r>
          </w:p>
        </w:tc>
        <w:tc>
          <w:tcPr>
            <w:tcW w:w="1419" w:type="dxa"/>
          </w:tcPr>
          <w:p w14:paraId="095FDE0A" w14:textId="77777777" w:rsidR="00A2171C" w:rsidRDefault="009F4632" w:rsidP="009F4632">
            <w:pPr>
              <w:pStyle w:val="TableParagraph"/>
              <w:spacing w:before="1"/>
              <w:ind w:left="108"/>
            </w:pPr>
            <w:r>
              <w:rPr>
                <w:spacing w:val="-2"/>
              </w:rPr>
              <w:t>Headache</w:t>
            </w:r>
          </w:p>
        </w:tc>
        <w:tc>
          <w:tcPr>
            <w:tcW w:w="1973" w:type="dxa"/>
          </w:tcPr>
          <w:p w14:paraId="3DD5D969" w14:textId="77777777" w:rsidR="00A2171C" w:rsidRDefault="00A2171C" w:rsidP="009F4632">
            <w:pPr>
              <w:pStyle w:val="TableParagraph"/>
              <w:rPr>
                <w:sz w:val="20"/>
              </w:rPr>
            </w:pPr>
          </w:p>
        </w:tc>
        <w:tc>
          <w:tcPr>
            <w:tcW w:w="1428" w:type="dxa"/>
          </w:tcPr>
          <w:p w14:paraId="50025853" w14:textId="77777777" w:rsidR="00A2171C" w:rsidRDefault="00A2171C" w:rsidP="009F4632">
            <w:pPr>
              <w:pStyle w:val="TableParagraph"/>
              <w:rPr>
                <w:sz w:val="20"/>
              </w:rPr>
            </w:pPr>
          </w:p>
        </w:tc>
        <w:tc>
          <w:tcPr>
            <w:tcW w:w="1277" w:type="dxa"/>
          </w:tcPr>
          <w:p w14:paraId="0503576D" w14:textId="77777777" w:rsidR="00A2171C" w:rsidRDefault="00A2171C" w:rsidP="009F4632">
            <w:pPr>
              <w:pStyle w:val="TableParagraph"/>
              <w:rPr>
                <w:sz w:val="20"/>
              </w:rPr>
            </w:pPr>
          </w:p>
        </w:tc>
        <w:tc>
          <w:tcPr>
            <w:tcW w:w="1980" w:type="dxa"/>
          </w:tcPr>
          <w:p w14:paraId="6C3D99F5" w14:textId="77777777" w:rsidR="00A2171C" w:rsidRDefault="00A2171C" w:rsidP="009F4632">
            <w:pPr>
              <w:pStyle w:val="TableParagraph"/>
              <w:rPr>
                <w:sz w:val="20"/>
              </w:rPr>
            </w:pPr>
          </w:p>
        </w:tc>
      </w:tr>
      <w:tr w:rsidR="00A2171C" w14:paraId="0D7F8CC4" w14:textId="77777777">
        <w:trPr>
          <w:trHeight w:val="554"/>
        </w:trPr>
        <w:tc>
          <w:tcPr>
            <w:tcW w:w="1992" w:type="dxa"/>
          </w:tcPr>
          <w:p w14:paraId="76678FA0" w14:textId="77777777" w:rsidR="00A2171C" w:rsidRDefault="009F4632" w:rsidP="009F4632">
            <w:pPr>
              <w:pStyle w:val="TableParagraph"/>
              <w:spacing w:before="1"/>
              <w:ind w:left="107"/>
            </w:pPr>
            <w:r>
              <w:rPr>
                <w:spacing w:val="-2"/>
              </w:rPr>
              <w:t>Gastrointestinal disorders</w:t>
            </w:r>
          </w:p>
        </w:tc>
        <w:tc>
          <w:tcPr>
            <w:tcW w:w="1419" w:type="dxa"/>
          </w:tcPr>
          <w:p w14:paraId="7DFDDC77" w14:textId="77777777" w:rsidR="00A2171C" w:rsidRDefault="00A2171C" w:rsidP="009F4632">
            <w:pPr>
              <w:pStyle w:val="TableParagraph"/>
              <w:rPr>
                <w:sz w:val="20"/>
              </w:rPr>
            </w:pPr>
          </w:p>
        </w:tc>
        <w:tc>
          <w:tcPr>
            <w:tcW w:w="1973" w:type="dxa"/>
          </w:tcPr>
          <w:p w14:paraId="0EFFBE70" w14:textId="77777777" w:rsidR="00A2171C" w:rsidRDefault="009F4632" w:rsidP="009F4632">
            <w:pPr>
              <w:pStyle w:val="TableParagraph"/>
              <w:spacing w:line="276" w:lineRule="exact"/>
              <w:ind w:left="108" w:right="791"/>
            </w:pPr>
            <w:proofErr w:type="spellStart"/>
            <w:r>
              <w:t>Diarrhoea</w:t>
            </w:r>
            <w:proofErr w:type="spellEnd"/>
            <w:r>
              <w:rPr>
                <w:spacing w:val="-14"/>
              </w:rPr>
              <w:t xml:space="preserve"> </w:t>
            </w:r>
            <w:r>
              <w:rPr>
                <w:vertAlign w:val="superscript"/>
              </w:rPr>
              <w:t>a</w:t>
            </w:r>
            <w:r>
              <w:t>; Vomiting</w:t>
            </w:r>
            <w:r>
              <w:rPr>
                <w:spacing w:val="-14"/>
              </w:rPr>
              <w:t xml:space="preserve"> </w:t>
            </w:r>
            <w:r>
              <w:rPr>
                <w:vertAlign w:val="superscript"/>
              </w:rPr>
              <w:t>a</w:t>
            </w:r>
          </w:p>
        </w:tc>
        <w:tc>
          <w:tcPr>
            <w:tcW w:w="1428" w:type="dxa"/>
          </w:tcPr>
          <w:p w14:paraId="0439963F" w14:textId="77777777" w:rsidR="00A2171C" w:rsidRDefault="00A2171C" w:rsidP="009F4632">
            <w:pPr>
              <w:pStyle w:val="TableParagraph"/>
              <w:rPr>
                <w:sz w:val="20"/>
              </w:rPr>
            </w:pPr>
          </w:p>
        </w:tc>
        <w:tc>
          <w:tcPr>
            <w:tcW w:w="1277" w:type="dxa"/>
          </w:tcPr>
          <w:p w14:paraId="3045B446" w14:textId="77777777" w:rsidR="00A2171C" w:rsidRDefault="00A2171C" w:rsidP="009F4632">
            <w:pPr>
              <w:pStyle w:val="TableParagraph"/>
              <w:rPr>
                <w:sz w:val="20"/>
              </w:rPr>
            </w:pPr>
          </w:p>
        </w:tc>
        <w:tc>
          <w:tcPr>
            <w:tcW w:w="1980" w:type="dxa"/>
          </w:tcPr>
          <w:p w14:paraId="7D219C8B" w14:textId="77777777" w:rsidR="00A2171C" w:rsidRDefault="00A2171C" w:rsidP="009F4632">
            <w:pPr>
              <w:pStyle w:val="TableParagraph"/>
              <w:rPr>
                <w:sz w:val="20"/>
              </w:rPr>
            </w:pPr>
          </w:p>
        </w:tc>
      </w:tr>
      <w:tr w:rsidR="00A2171C" w14:paraId="54E69FA1" w14:textId="77777777">
        <w:trPr>
          <w:trHeight w:val="758"/>
        </w:trPr>
        <w:tc>
          <w:tcPr>
            <w:tcW w:w="1992" w:type="dxa"/>
          </w:tcPr>
          <w:p w14:paraId="7147EFE0" w14:textId="77777777" w:rsidR="00A2171C" w:rsidRDefault="009F4632" w:rsidP="009F4632">
            <w:pPr>
              <w:pStyle w:val="TableParagraph"/>
              <w:ind w:left="107" w:right="323"/>
            </w:pPr>
            <w:r>
              <w:rPr>
                <w:spacing w:val="-2"/>
              </w:rPr>
              <w:t xml:space="preserve">Musculoskeletal </w:t>
            </w:r>
            <w:r>
              <w:t>and connective</w:t>
            </w:r>
          </w:p>
          <w:p w14:paraId="6FCA58D0" w14:textId="77777777" w:rsidR="00A2171C" w:rsidRDefault="009F4632" w:rsidP="009F4632">
            <w:pPr>
              <w:pStyle w:val="TableParagraph"/>
              <w:spacing w:line="233" w:lineRule="exact"/>
              <w:ind w:left="107"/>
            </w:pPr>
            <w:r>
              <w:t>tissue</w:t>
            </w:r>
            <w:r>
              <w:rPr>
                <w:spacing w:val="-2"/>
              </w:rPr>
              <w:t xml:space="preserve"> disorders</w:t>
            </w:r>
          </w:p>
        </w:tc>
        <w:tc>
          <w:tcPr>
            <w:tcW w:w="1419" w:type="dxa"/>
          </w:tcPr>
          <w:p w14:paraId="40BE07E4" w14:textId="77777777" w:rsidR="00A2171C" w:rsidRDefault="009F4632" w:rsidP="009F4632">
            <w:pPr>
              <w:pStyle w:val="TableParagraph"/>
              <w:ind w:left="108"/>
            </w:pPr>
            <w:r>
              <w:rPr>
                <w:spacing w:val="-2"/>
              </w:rPr>
              <w:t>Arthralgia; Myalgia</w:t>
            </w:r>
          </w:p>
        </w:tc>
        <w:tc>
          <w:tcPr>
            <w:tcW w:w="1973" w:type="dxa"/>
          </w:tcPr>
          <w:p w14:paraId="5541980F" w14:textId="77777777" w:rsidR="00A2171C" w:rsidRDefault="00A2171C" w:rsidP="009F4632">
            <w:pPr>
              <w:pStyle w:val="TableParagraph"/>
              <w:rPr>
                <w:sz w:val="20"/>
              </w:rPr>
            </w:pPr>
          </w:p>
        </w:tc>
        <w:tc>
          <w:tcPr>
            <w:tcW w:w="1428" w:type="dxa"/>
          </w:tcPr>
          <w:p w14:paraId="5073564F" w14:textId="77777777" w:rsidR="00A2171C" w:rsidRDefault="00A2171C" w:rsidP="009F4632">
            <w:pPr>
              <w:pStyle w:val="TableParagraph"/>
              <w:rPr>
                <w:sz w:val="20"/>
              </w:rPr>
            </w:pPr>
          </w:p>
        </w:tc>
        <w:tc>
          <w:tcPr>
            <w:tcW w:w="1277" w:type="dxa"/>
          </w:tcPr>
          <w:p w14:paraId="73C2ECE3" w14:textId="77777777" w:rsidR="00A2171C" w:rsidRDefault="00A2171C" w:rsidP="009F4632">
            <w:pPr>
              <w:pStyle w:val="TableParagraph"/>
              <w:rPr>
                <w:sz w:val="20"/>
              </w:rPr>
            </w:pPr>
          </w:p>
        </w:tc>
        <w:tc>
          <w:tcPr>
            <w:tcW w:w="1980" w:type="dxa"/>
          </w:tcPr>
          <w:p w14:paraId="1806B8A7" w14:textId="77777777" w:rsidR="00A2171C" w:rsidRDefault="00A2171C" w:rsidP="009F4632">
            <w:pPr>
              <w:pStyle w:val="TableParagraph"/>
              <w:rPr>
                <w:sz w:val="20"/>
              </w:rPr>
            </w:pPr>
          </w:p>
        </w:tc>
      </w:tr>
      <w:tr w:rsidR="00A2171C" w14:paraId="4EA2D835" w14:textId="77777777">
        <w:trPr>
          <w:trHeight w:val="1012"/>
        </w:trPr>
        <w:tc>
          <w:tcPr>
            <w:tcW w:w="1992" w:type="dxa"/>
          </w:tcPr>
          <w:p w14:paraId="2E86CFD6" w14:textId="77777777" w:rsidR="00A2171C" w:rsidRDefault="009F4632" w:rsidP="009F4632">
            <w:pPr>
              <w:pStyle w:val="TableParagraph"/>
              <w:ind w:left="107" w:right="225"/>
            </w:pPr>
            <w:r>
              <w:t>General disorders and</w:t>
            </w:r>
            <w:r>
              <w:rPr>
                <w:spacing w:val="-14"/>
              </w:rPr>
              <w:t xml:space="preserve"> </w:t>
            </w:r>
            <w:r>
              <w:t>administration site conditions</w:t>
            </w:r>
          </w:p>
        </w:tc>
        <w:tc>
          <w:tcPr>
            <w:tcW w:w="1419" w:type="dxa"/>
          </w:tcPr>
          <w:p w14:paraId="04E0113F" w14:textId="77777777" w:rsidR="00A2171C" w:rsidRDefault="009F4632" w:rsidP="009F4632">
            <w:pPr>
              <w:pStyle w:val="TableParagraph"/>
              <w:ind w:left="108" w:right="152"/>
            </w:pPr>
            <w:r>
              <w:t>Injection</w:t>
            </w:r>
            <w:r>
              <w:rPr>
                <w:spacing w:val="-14"/>
              </w:rPr>
              <w:t xml:space="preserve"> </w:t>
            </w:r>
            <w:r>
              <w:t xml:space="preserve">site </w:t>
            </w:r>
            <w:proofErr w:type="gramStart"/>
            <w:r>
              <w:rPr>
                <w:spacing w:val="-2"/>
              </w:rPr>
              <w:t>pain;</w:t>
            </w:r>
            <w:proofErr w:type="gramEnd"/>
          </w:p>
          <w:p w14:paraId="230262D3" w14:textId="77777777" w:rsidR="00A2171C" w:rsidRDefault="009F4632" w:rsidP="009F4632">
            <w:pPr>
              <w:pStyle w:val="TableParagraph"/>
              <w:spacing w:line="252" w:lineRule="exact"/>
              <w:ind w:left="108" w:right="575"/>
            </w:pPr>
            <w:r>
              <w:rPr>
                <w:spacing w:val="-2"/>
              </w:rPr>
              <w:t>Fatigue; Chills;</w:t>
            </w:r>
          </w:p>
        </w:tc>
        <w:tc>
          <w:tcPr>
            <w:tcW w:w="1973" w:type="dxa"/>
          </w:tcPr>
          <w:p w14:paraId="2D95F053" w14:textId="77777777" w:rsidR="00A2171C" w:rsidRDefault="009F4632" w:rsidP="009F4632">
            <w:pPr>
              <w:pStyle w:val="TableParagraph"/>
              <w:spacing w:line="252" w:lineRule="exact"/>
              <w:ind w:left="108"/>
            </w:pPr>
            <w:proofErr w:type="gramStart"/>
            <w:r>
              <w:rPr>
                <w:spacing w:val="-2"/>
              </w:rPr>
              <w:t>Pyrexia;</w:t>
            </w:r>
            <w:proofErr w:type="gramEnd"/>
          </w:p>
          <w:p w14:paraId="6C31786A" w14:textId="77777777" w:rsidR="00A2171C" w:rsidRDefault="009F4632" w:rsidP="009F4632">
            <w:pPr>
              <w:pStyle w:val="TableParagraph"/>
              <w:spacing w:line="252" w:lineRule="exact"/>
              <w:ind w:left="108" w:right="205"/>
            </w:pPr>
            <w:r>
              <w:t>Injection site swelling;</w:t>
            </w:r>
            <w:r>
              <w:rPr>
                <w:spacing w:val="-14"/>
              </w:rPr>
              <w:t xml:space="preserve"> </w:t>
            </w:r>
            <w:r>
              <w:t>Injection site redness</w:t>
            </w:r>
          </w:p>
        </w:tc>
        <w:tc>
          <w:tcPr>
            <w:tcW w:w="1428" w:type="dxa"/>
          </w:tcPr>
          <w:p w14:paraId="40E579A9" w14:textId="77777777" w:rsidR="00A2171C" w:rsidRDefault="00A2171C" w:rsidP="009F4632">
            <w:pPr>
              <w:pStyle w:val="TableParagraph"/>
              <w:rPr>
                <w:sz w:val="20"/>
              </w:rPr>
            </w:pPr>
          </w:p>
        </w:tc>
        <w:tc>
          <w:tcPr>
            <w:tcW w:w="1277" w:type="dxa"/>
          </w:tcPr>
          <w:p w14:paraId="3E792BAD" w14:textId="77777777" w:rsidR="00A2171C" w:rsidRDefault="00A2171C" w:rsidP="009F4632">
            <w:pPr>
              <w:pStyle w:val="TableParagraph"/>
              <w:rPr>
                <w:sz w:val="20"/>
              </w:rPr>
            </w:pPr>
          </w:p>
        </w:tc>
        <w:tc>
          <w:tcPr>
            <w:tcW w:w="1980" w:type="dxa"/>
          </w:tcPr>
          <w:p w14:paraId="498D592C" w14:textId="77777777" w:rsidR="00A2171C" w:rsidRDefault="00A2171C" w:rsidP="009F4632">
            <w:pPr>
              <w:pStyle w:val="TableParagraph"/>
              <w:rPr>
                <w:sz w:val="20"/>
              </w:rPr>
            </w:pPr>
          </w:p>
        </w:tc>
      </w:tr>
    </w:tbl>
    <w:p w14:paraId="584D4052" w14:textId="77777777" w:rsidR="00A2171C" w:rsidRDefault="009F4632" w:rsidP="009F4632">
      <w:pPr>
        <w:spacing w:before="3"/>
        <w:ind w:left="700"/>
        <w:rPr>
          <w:sz w:val="20"/>
        </w:rPr>
      </w:pPr>
      <w:proofErr w:type="spellStart"/>
      <w:r>
        <w:rPr>
          <w:sz w:val="20"/>
          <w:vertAlign w:val="superscript"/>
        </w:rPr>
        <w:t>a</w:t>
      </w:r>
      <w:proofErr w:type="spellEnd"/>
      <w:r>
        <w:rPr>
          <w:spacing w:val="-5"/>
          <w:sz w:val="20"/>
        </w:rPr>
        <w:t xml:space="preserve"> </w:t>
      </w:r>
      <w:r>
        <w:rPr>
          <w:sz w:val="20"/>
        </w:rPr>
        <w:t>These</w:t>
      </w:r>
      <w:r>
        <w:rPr>
          <w:spacing w:val="-5"/>
          <w:sz w:val="20"/>
        </w:rPr>
        <w:t xml:space="preserve"> </w:t>
      </w:r>
      <w:r>
        <w:rPr>
          <w:sz w:val="20"/>
        </w:rPr>
        <w:t>adverse</w:t>
      </w:r>
      <w:r>
        <w:rPr>
          <w:spacing w:val="-5"/>
          <w:sz w:val="20"/>
        </w:rPr>
        <w:t xml:space="preserve"> </w:t>
      </w:r>
      <w:r>
        <w:rPr>
          <w:sz w:val="20"/>
        </w:rPr>
        <w:t>reactions</w:t>
      </w:r>
      <w:r>
        <w:rPr>
          <w:spacing w:val="-6"/>
          <w:sz w:val="20"/>
        </w:rPr>
        <w:t xml:space="preserve"> </w:t>
      </w:r>
      <w:r>
        <w:rPr>
          <w:sz w:val="20"/>
        </w:rPr>
        <w:t>were</w:t>
      </w:r>
      <w:r>
        <w:rPr>
          <w:spacing w:val="-5"/>
          <w:sz w:val="20"/>
        </w:rPr>
        <w:t xml:space="preserve"> </w:t>
      </w:r>
      <w:r>
        <w:rPr>
          <w:sz w:val="20"/>
        </w:rPr>
        <w:t>identified</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post-</w:t>
      </w:r>
      <w:proofErr w:type="spellStart"/>
      <w:r>
        <w:rPr>
          <w:sz w:val="20"/>
        </w:rPr>
        <w:t>authorisation</w:t>
      </w:r>
      <w:proofErr w:type="spellEnd"/>
      <w:r>
        <w:rPr>
          <w:spacing w:val="-4"/>
          <w:sz w:val="20"/>
        </w:rPr>
        <w:t xml:space="preserve"> </w:t>
      </w:r>
      <w:r>
        <w:rPr>
          <w:spacing w:val="-2"/>
          <w:sz w:val="20"/>
        </w:rPr>
        <w:t>period.</w:t>
      </w:r>
    </w:p>
    <w:p w14:paraId="26A9662D" w14:textId="77777777" w:rsidR="00A2171C" w:rsidRDefault="00A2171C" w:rsidP="009F4632">
      <w:pPr>
        <w:rPr>
          <w:sz w:val="20"/>
        </w:rPr>
        <w:sectPr w:rsidR="00A2171C">
          <w:pgSz w:w="11910" w:h="16850"/>
          <w:pgMar w:top="1360" w:right="740" w:bottom="980" w:left="740" w:header="0" w:footer="781" w:gutter="0"/>
          <w:cols w:space="720"/>
        </w:sectPr>
      </w:pPr>
    </w:p>
    <w:p w14:paraId="4BC1A4C3" w14:textId="77777777" w:rsidR="00A2171C" w:rsidRDefault="009F4632" w:rsidP="009F4632">
      <w:pPr>
        <w:pStyle w:val="Heading4"/>
        <w:spacing w:before="74"/>
        <w:jc w:val="left"/>
      </w:pPr>
      <w:r>
        <w:lastRenderedPageBreak/>
        <w:t>Table 3: Adverse reactions from COMIRNATY Original/Omicron BA.4-5</w:t>
      </w:r>
      <w:r>
        <w:rPr>
          <w:spacing w:val="40"/>
        </w:rPr>
        <w:t xml:space="preserve"> </w:t>
      </w:r>
      <w:r>
        <w:t>clinical trial (C4591048</w:t>
      </w:r>
      <w:r>
        <w:rPr>
          <w:spacing w:val="-13"/>
        </w:rPr>
        <w:t xml:space="preserve"> </w:t>
      </w:r>
      <w:r>
        <w:t>SSD):</w:t>
      </w:r>
      <w:r>
        <w:rPr>
          <w:spacing w:val="-11"/>
        </w:rPr>
        <w:t xml:space="preserve"> </w:t>
      </w:r>
      <w:r>
        <w:t>Individuals</w:t>
      </w:r>
      <w:r>
        <w:rPr>
          <w:spacing w:val="-10"/>
        </w:rPr>
        <w:t xml:space="preserve"> </w:t>
      </w:r>
      <w:r>
        <w:t>5</w:t>
      </w:r>
      <w:r>
        <w:rPr>
          <w:spacing w:val="-10"/>
        </w:rPr>
        <w:t xml:space="preserve"> </w:t>
      </w:r>
      <w:r>
        <w:t>to</w:t>
      </w:r>
      <w:r>
        <w:rPr>
          <w:spacing w:val="-12"/>
        </w:rPr>
        <w:t xml:space="preserve"> </w:t>
      </w:r>
      <w:r>
        <w:t>&lt;12</w:t>
      </w:r>
      <w:r>
        <w:rPr>
          <w:spacing w:val="-10"/>
        </w:rPr>
        <w:t xml:space="preserve"> </w:t>
      </w:r>
      <w:r>
        <w:t>years</w:t>
      </w:r>
      <w:r>
        <w:rPr>
          <w:spacing w:val="-8"/>
        </w:rPr>
        <w:t xml:space="preserve"> </w:t>
      </w:r>
      <w:r>
        <w:t>of</w:t>
      </w:r>
      <w:r>
        <w:rPr>
          <w:spacing w:val="-12"/>
        </w:rPr>
        <w:t xml:space="preserve"> </w:t>
      </w:r>
      <w:r>
        <w:t>age</w:t>
      </w:r>
      <w:r>
        <w:rPr>
          <w:spacing w:val="-8"/>
        </w:rPr>
        <w:t xml:space="preserve"> </w:t>
      </w:r>
      <w:r>
        <w:t>(25</w:t>
      </w:r>
      <w:r>
        <w:rPr>
          <w:spacing w:val="-9"/>
        </w:rPr>
        <w:t xml:space="preserve"> </w:t>
      </w:r>
      <w:r>
        <w:t>November</w:t>
      </w:r>
      <w:r>
        <w:rPr>
          <w:spacing w:val="-11"/>
        </w:rPr>
        <w:t xml:space="preserve"> </w:t>
      </w:r>
      <w:r>
        <w:t>2022</w:t>
      </w:r>
      <w:r>
        <w:rPr>
          <w:spacing w:val="-9"/>
        </w:rPr>
        <w:t xml:space="preserve"> </w:t>
      </w:r>
      <w:r>
        <w:t>Data</w:t>
      </w:r>
      <w:r>
        <w:rPr>
          <w:spacing w:val="-10"/>
        </w:rPr>
        <w:t xml:space="preserve"> </w:t>
      </w:r>
      <w:r>
        <w:t>Cut-off</w:t>
      </w:r>
      <w:r>
        <w:rPr>
          <w:spacing w:val="-9"/>
        </w:rPr>
        <w:t xml:space="preserve"> </w:t>
      </w:r>
      <w:r>
        <w:rPr>
          <w:spacing w:val="-2"/>
        </w:rPr>
        <w:t>Date)</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9"/>
        <w:gridCol w:w="1558"/>
        <w:gridCol w:w="1844"/>
        <w:gridCol w:w="1278"/>
        <w:gridCol w:w="1983"/>
      </w:tblGrid>
      <w:tr w:rsidR="00A2171C" w14:paraId="73AF1CE1" w14:textId="77777777">
        <w:trPr>
          <w:trHeight w:val="1012"/>
        </w:trPr>
        <w:tc>
          <w:tcPr>
            <w:tcW w:w="1697" w:type="dxa"/>
          </w:tcPr>
          <w:p w14:paraId="5EDAB391" w14:textId="77777777" w:rsidR="00A2171C" w:rsidRDefault="009F4632" w:rsidP="009F4632">
            <w:pPr>
              <w:pStyle w:val="TableParagraph"/>
              <w:spacing w:before="253"/>
              <w:ind w:left="107" w:right="235"/>
              <w:rPr>
                <w:b/>
              </w:rPr>
            </w:pPr>
            <w:r>
              <w:rPr>
                <w:b/>
              </w:rPr>
              <w:t>System</w:t>
            </w:r>
            <w:r>
              <w:rPr>
                <w:b/>
                <w:spacing w:val="-14"/>
              </w:rPr>
              <w:t xml:space="preserve"> </w:t>
            </w:r>
            <w:r>
              <w:rPr>
                <w:b/>
              </w:rPr>
              <w:t xml:space="preserve">Organ </w:t>
            </w:r>
            <w:r>
              <w:rPr>
                <w:b/>
                <w:spacing w:val="-2"/>
              </w:rPr>
              <w:t>Class</w:t>
            </w:r>
          </w:p>
        </w:tc>
        <w:tc>
          <w:tcPr>
            <w:tcW w:w="1419" w:type="dxa"/>
          </w:tcPr>
          <w:p w14:paraId="07279CA4" w14:textId="77777777" w:rsidR="00A2171C" w:rsidRDefault="009F4632" w:rsidP="009F4632">
            <w:pPr>
              <w:pStyle w:val="TableParagraph"/>
              <w:spacing w:before="125"/>
              <w:ind w:left="304" w:right="293" w:hanging="4"/>
              <w:rPr>
                <w:b/>
              </w:rPr>
            </w:pPr>
            <w:r>
              <w:rPr>
                <w:b/>
                <w:spacing w:val="-4"/>
              </w:rPr>
              <w:t xml:space="preserve">Very </w:t>
            </w:r>
            <w:r>
              <w:rPr>
                <w:b/>
                <w:spacing w:val="-2"/>
              </w:rPr>
              <w:t>common (≥1/10)</w:t>
            </w:r>
          </w:p>
        </w:tc>
        <w:tc>
          <w:tcPr>
            <w:tcW w:w="1558" w:type="dxa"/>
          </w:tcPr>
          <w:p w14:paraId="15B106B0" w14:textId="77777777" w:rsidR="00A2171C" w:rsidRDefault="009F4632" w:rsidP="009F4632">
            <w:pPr>
              <w:pStyle w:val="TableParagraph"/>
              <w:spacing w:before="125"/>
              <w:ind w:left="309" w:right="301" w:firstLine="3"/>
              <w:rPr>
                <w:b/>
              </w:rPr>
            </w:pPr>
            <w:r>
              <w:rPr>
                <w:b/>
                <w:spacing w:val="-2"/>
              </w:rPr>
              <w:t xml:space="preserve">Common </w:t>
            </w:r>
            <w:r>
              <w:rPr>
                <w:b/>
              </w:rPr>
              <w:t>(≥1/100</w:t>
            </w:r>
            <w:r>
              <w:rPr>
                <w:b/>
                <w:spacing w:val="-6"/>
              </w:rPr>
              <w:t xml:space="preserve"> </w:t>
            </w:r>
            <w:r>
              <w:rPr>
                <w:b/>
                <w:spacing w:val="-5"/>
              </w:rPr>
              <w:t>to</w:t>
            </w:r>
          </w:p>
          <w:p w14:paraId="435A4FE0" w14:textId="77777777" w:rsidR="00A2171C" w:rsidRDefault="009F4632" w:rsidP="009F4632">
            <w:pPr>
              <w:pStyle w:val="TableParagraph"/>
              <w:spacing w:before="1"/>
              <w:ind w:left="8"/>
              <w:rPr>
                <w:b/>
              </w:rPr>
            </w:pPr>
            <w:r>
              <w:rPr>
                <w:b/>
                <w:spacing w:val="-2"/>
              </w:rPr>
              <w:t>&lt;1/10)</w:t>
            </w:r>
          </w:p>
        </w:tc>
        <w:tc>
          <w:tcPr>
            <w:tcW w:w="1844" w:type="dxa"/>
          </w:tcPr>
          <w:p w14:paraId="7AB71837" w14:textId="77777777" w:rsidR="00A2171C" w:rsidRDefault="009F4632" w:rsidP="009F4632">
            <w:pPr>
              <w:pStyle w:val="TableParagraph"/>
              <w:spacing w:before="125"/>
              <w:ind w:left="369" w:right="362" w:firstLine="3"/>
              <w:rPr>
                <w:b/>
              </w:rPr>
            </w:pPr>
            <w:r>
              <w:rPr>
                <w:b/>
                <w:spacing w:val="-2"/>
              </w:rPr>
              <w:t xml:space="preserve">Uncommon </w:t>
            </w:r>
            <w:r>
              <w:rPr>
                <w:b/>
              </w:rPr>
              <w:t>(≥1/1,000</w:t>
            </w:r>
            <w:r>
              <w:rPr>
                <w:b/>
                <w:spacing w:val="-6"/>
              </w:rPr>
              <w:t xml:space="preserve"> </w:t>
            </w:r>
            <w:r>
              <w:rPr>
                <w:b/>
                <w:spacing w:val="-5"/>
              </w:rPr>
              <w:t>to</w:t>
            </w:r>
          </w:p>
          <w:p w14:paraId="5D28FFFF" w14:textId="77777777" w:rsidR="00A2171C" w:rsidRDefault="009F4632" w:rsidP="009F4632">
            <w:pPr>
              <w:pStyle w:val="TableParagraph"/>
              <w:spacing w:before="1"/>
              <w:ind w:left="10"/>
              <w:rPr>
                <w:b/>
              </w:rPr>
            </w:pPr>
            <w:r>
              <w:rPr>
                <w:b/>
                <w:spacing w:val="-2"/>
              </w:rPr>
              <w:t>&lt;1/100)</w:t>
            </w:r>
          </w:p>
        </w:tc>
        <w:tc>
          <w:tcPr>
            <w:tcW w:w="1278" w:type="dxa"/>
          </w:tcPr>
          <w:p w14:paraId="08F1C9F5" w14:textId="77777777" w:rsidR="00A2171C" w:rsidRDefault="009F4632" w:rsidP="009F4632">
            <w:pPr>
              <w:pStyle w:val="TableParagraph"/>
              <w:ind w:left="150" w:right="144" w:firstLine="2"/>
              <w:rPr>
                <w:b/>
              </w:rPr>
            </w:pPr>
            <w:r>
              <w:rPr>
                <w:b/>
                <w:spacing w:val="-4"/>
              </w:rPr>
              <w:t xml:space="preserve">Rare </w:t>
            </w:r>
            <w:r>
              <w:rPr>
                <w:b/>
                <w:spacing w:val="-2"/>
              </w:rPr>
              <w:t>(≥1/10,000</w:t>
            </w:r>
          </w:p>
          <w:p w14:paraId="3EDD7A32" w14:textId="77777777" w:rsidR="00A2171C" w:rsidRDefault="009F4632" w:rsidP="009F4632">
            <w:pPr>
              <w:pStyle w:val="TableParagraph"/>
              <w:spacing w:line="252" w:lineRule="exact"/>
              <w:ind w:left="8" w:right="4"/>
              <w:rPr>
                <w:b/>
              </w:rPr>
            </w:pPr>
            <w:r>
              <w:rPr>
                <w:b/>
                <w:spacing w:val="-5"/>
              </w:rPr>
              <w:t>to</w:t>
            </w:r>
          </w:p>
          <w:p w14:paraId="51A5A0DC" w14:textId="77777777" w:rsidR="00A2171C" w:rsidRDefault="009F4632" w:rsidP="009F4632">
            <w:pPr>
              <w:pStyle w:val="TableParagraph"/>
              <w:spacing w:line="235" w:lineRule="exact"/>
              <w:ind w:left="8"/>
              <w:rPr>
                <w:b/>
              </w:rPr>
            </w:pPr>
            <w:r>
              <w:rPr>
                <w:b/>
                <w:spacing w:val="-2"/>
              </w:rPr>
              <w:t>&lt;1/1,000)</w:t>
            </w:r>
          </w:p>
        </w:tc>
        <w:tc>
          <w:tcPr>
            <w:tcW w:w="1983" w:type="dxa"/>
          </w:tcPr>
          <w:p w14:paraId="5A1909D0" w14:textId="77777777" w:rsidR="00A2171C" w:rsidRDefault="009F4632" w:rsidP="009F4632">
            <w:pPr>
              <w:pStyle w:val="TableParagraph"/>
              <w:ind w:left="276" w:right="270" w:firstLine="4"/>
              <w:rPr>
                <w:b/>
              </w:rPr>
            </w:pPr>
            <w:r>
              <w:rPr>
                <w:b/>
              </w:rPr>
              <w:t>Not known (cannot be</w:t>
            </w:r>
          </w:p>
          <w:p w14:paraId="0D9A4E00" w14:textId="77777777" w:rsidR="00A2171C" w:rsidRDefault="009F4632" w:rsidP="009F4632">
            <w:pPr>
              <w:pStyle w:val="TableParagraph"/>
              <w:spacing w:line="252" w:lineRule="exact"/>
              <w:ind w:left="123" w:right="111" w:hanging="6"/>
              <w:rPr>
                <w:b/>
              </w:rPr>
            </w:pPr>
            <w:r>
              <w:rPr>
                <w:b/>
              </w:rPr>
              <w:t>estimated from</w:t>
            </w:r>
            <w:r>
              <w:rPr>
                <w:b/>
                <w:spacing w:val="40"/>
              </w:rPr>
              <w:t xml:space="preserve"> </w:t>
            </w:r>
            <w:r>
              <w:rPr>
                <w:b/>
              </w:rPr>
              <w:t>the</w:t>
            </w:r>
            <w:r>
              <w:rPr>
                <w:b/>
                <w:spacing w:val="-14"/>
              </w:rPr>
              <w:t xml:space="preserve"> </w:t>
            </w:r>
            <w:r>
              <w:rPr>
                <w:b/>
              </w:rPr>
              <w:t>available</w:t>
            </w:r>
            <w:r>
              <w:rPr>
                <w:b/>
                <w:spacing w:val="-14"/>
              </w:rPr>
              <w:t xml:space="preserve"> </w:t>
            </w:r>
            <w:r>
              <w:rPr>
                <w:b/>
              </w:rPr>
              <w:t>data)</w:t>
            </w:r>
          </w:p>
        </w:tc>
      </w:tr>
      <w:tr w:rsidR="00A2171C" w14:paraId="6E26BBB9" w14:textId="77777777">
        <w:trPr>
          <w:trHeight w:val="757"/>
        </w:trPr>
        <w:tc>
          <w:tcPr>
            <w:tcW w:w="1697" w:type="dxa"/>
          </w:tcPr>
          <w:p w14:paraId="1FF3DD80" w14:textId="77777777" w:rsidR="00A2171C" w:rsidRDefault="009F4632" w:rsidP="009F4632">
            <w:pPr>
              <w:pStyle w:val="TableParagraph"/>
              <w:ind w:left="107" w:right="663"/>
            </w:pPr>
            <w:r>
              <w:t>Blood</w:t>
            </w:r>
            <w:r>
              <w:rPr>
                <w:spacing w:val="-14"/>
              </w:rPr>
              <w:t xml:space="preserve"> </w:t>
            </w:r>
            <w:r>
              <w:t xml:space="preserve">and </w:t>
            </w:r>
            <w:r>
              <w:rPr>
                <w:spacing w:val="-2"/>
              </w:rPr>
              <w:t>lymphatic</w:t>
            </w:r>
          </w:p>
          <w:p w14:paraId="6985316B" w14:textId="77777777" w:rsidR="00A2171C" w:rsidRDefault="009F4632" w:rsidP="009F4632">
            <w:pPr>
              <w:pStyle w:val="TableParagraph"/>
              <w:spacing w:line="233" w:lineRule="exact"/>
              <w:ind w:left="107"/>
            </w:pPr>
            <w:r>
              <w:t>system</w:t>
            </w:r>
            <w:r>
              <w:rPr>
                <w:spacing w:val="-4"/>
              </w:rPr>
              <w:t xml:space="preserve"> </w:t>
            </w:r>
            <w:r>
              <w:rPr>
                <w:spacing w:val="-2"/>
              </w:rPr>
              <w:t>disorders</w:t>
            </w:r>
          </w:p>
        </w:tc>
        <w:tc>
          <w:tcPr>
            <w:tcW w:w="1419" w:type="dxa"/>
          </w:tcPr>
          <w:p w14:paraId="35C5BF5F" w14:textId="77777777" w:rsidR="00A2171C" w:rsidRDefault="00A2171C" w:rsidP="009F4632">
            <w:pPr>
              <w:pStyle w:val="TableParagraph"/>
              <w:rPr>
                <w:sz w:val="20"/>
              </w:rPr>
            </w:pPr>
          </w:p>
        </w:tc>
        <w:tc>
          <w:tcPr>
            <w:tcW w:w="1558" w:type="dxa"/>
          </w:tcPr>
          <w:p w14:paraId="7E4B6FC2" w14:textId="77777777" w:rsidR="00A2171C" w:rsidRDefault="00A2171C" w:rsidP="009F4632">
            <w:pPr>
              <w:pStyle w:val="TableParagraph"/>
              <w:rPr>
                <w:sz w:val="20"/>
              </w:rPr>
            </w:pPr>
          </w:p>
        </w:tc>
        <w:tc>
          <w:tcPr>
            <w:tcW w:w="1844" w:type="dxa"/>
          </w:tcPr>
          <w:p w14:paraId="2F0B53EC" w14:textId="77777777" w:rsidR="00A2171C" w:rsidRDefault="009F4632" w:rsidP="009F4632">
            <w:pPr>
              <w:pStyle w:val="TableParagraph"/>
              <w:spacing w:line="251" w:lineRule="exact"/>
              <w:ind w:left="50"/>
            </w:pPr>
            <w:r>
              <w:rPr>
                <w:spacing w:val="-2"/>
              </w:rPr>
              <w:t>Lymphadenopathy</w:t>
            </w:r>
          </w:p>
        </w:tc>
        <w:tc>
          <w:tcPr>
            <w:tcW w:w="1278" w:type="dxa"/>
          </w:tcPr>
          <w:p w14:paraId="609F54AE" w14:textId="77777777" w:rsidR="00A2171C" w:rsidRDefault="00A2171C" w:rsidP="009F4632">
            <w:pPr>
              <w:pStyle w:val="TableParagraph"/>
              <w:rPr>
                <w:sz w:val="20"/>
              </w:rPr>
            </w:pPr>
          </w:p>
        </w:tc>
        <w:tc>
          <w:tcPr>
            <w:tcW w:w="1983" w:type="dxa"/>
          </w:tcPr>
          <w:p w14:paraId="5B809025" w14:textId="77777777" w:rsidR="00A2171C" w:rsidRDefault="00A2171C" w:rsidP="009F4632">
            <w:pPr>
              <w:pStyle w:val="TableParagraph"/>
              <w:rPr>
                <w:sz w:val="20"/>
              </w:rPr>
            </w:pPr>
          </w:p>
        </w:tc>
      </w:tr>
      <w:tr w:rsidR="00A2171C" w14:paraId="38525BB3" w14:textId="77777777">
        <w:trPr>
          <w:trHeight w:val="506"/>
        </w:trPr>
        <w:tc>
          <w:tcPr>
            <w:tcW w:w="1697" w:type="dxa"/>
          </w:tcPr>
          <w:p w14:paraId="5EFC91B4" w14:textId="77777777" w:rsidR="00A2171C" w:rsidRDefault="009F4632" w:rsidP="009F4632">
            <w:pPr>
              <w:pStyle w:val="TableParagraph"/>
              <w:spacing w:line="256" w:lineRule="exact"/>
              <w:ind w:left="107" w:right="162"/>
            </w:pPr>
            <w:r>
              <w:t>Nervous</w:t>
            </w:r>
            <w:r>
              <w:rPr>
                <w:spacing w:val="-14"/>
              </w:rPr>
              <w:t xml:space="preserve"> </w:t>
            </w:r>
            <w:r>
              <w:t xml:space="preserve">system </w:t>
            </w:r>
            <w:r>
              <w:rPr>
                <w:spacing w:val="-2"/>
              </w:rPr>
              <w:t>disorders</w:t>
            </w:r>
          </w:p>
        </w:tc>
        <w:tc>
          <w:tcPr>
            <w:tcW w:w="1419" w:type="dxa"/>
          </w:tcPr>
          <w:p w14:paraId="1A6E9D01" w14:textId="77777777" w:rsidR="00A2171C" w:rsidRDefault="009F4632" w:rsidP="009F4632">
            <w:pPr>
              <w:pStyle w:val="TableParagraph"/>
              <w:spacing w:line="251" w:lineRule="exact"/>
              <w:ind w:left="108"/>
            </w:pPr>
            <w:r>
              <w:rPr>
                <w:spacing w:val="-2"/>
              </w:rPr>
              <w:t>Headache</w:t>
            </w:r>
          </w:p>
        </w:tc>
        <w:tc>
          <w:tcPr>
            <w:tcW w:w="1558" w:type="dxa"/>
          </w:tcPr>
          <w:p w14:paraId="2089F772" w14:textId="77777777" w:rsidR="00A2171C" w:rsidRDefault="00A2171C" w:rsidP="009F4632">
            <w:pPr>
              <w:pStyle w:val="TableParagraph"/>
              <w:rPr>
                <w:sz w:val="20"/>
              </w:rPr>
            </w:pPr>
          </w:p>
        </w:tc>
        <w:tc>
          <w:tcPr>
            <w:tcW w:w="1844" w:type="dxa"/>
          </w:tcPr>
          <w:p w14:paraId="67E6A036" w14:textId="77777777" w:rsidR="00A2171C" w:rsidRDefault="00A2171C" w:rsidP="009F4632">
            <w:pPr>
              <w:pStyle w:val="TableParagraph"/>
              <w:rPr>
                <w:sz w:val="20"/>
              </w:rPr>
            </w:pPr>
          </w:p>
        </w:tc>
        <w:tc>
          <w:tcPr>
            <w:tcW w:w="1278" w:type="dxa"/>
          </w:tcPr>
          <w:p w14:paraId="159D229E" w14:textId="77777777" w:rsidR="00A2171C" w:rsidRDefault="00A2171C" w:rsidP="009F4632">
            <w:pPr>
              <w:pStyle w:val="TableParagraph"/>
              <w:rPr>
                <w:sz w:val="20"/>
              </w:rPr>
            </w:pPr>
          </w:p>
        </w:tc>
        <w:tc>
          <w:tcPr>
            <w:tcW w:w="1983" w:type="dxa"/>
          </w:tcPr>
          <w:p w14:paraId="4845C98F" w14:textId="77777777" w:rsidR="00A2171C" w:rsidRDefault="00A2171C" w:rsidP="009F4632">
            <w:pPr>
              <w:pStyle w:val="TableParagraph"/>
              <w:rPr>
                <w:sz w:val="20"/>
              </w:rPr>
            </w:pPr>
          </w:p>
        </w:tc>
      </w:tr>
      <w:tr w:rsidR="00A2171C" w14:paraId="49EFB611" w14:textId="77777777">
        <w:trPr>
          <w:trHeight w:val="500"/>
        </w:trPr>
        <w:tc>
          <w:tcPr>
            <w:tcW w:w="1697" w:type="dxa"/>
          </w:tcPr>
          <w:p w14:paraId="4A94B952" w14:textId="77777777" w:rsidR="00A2171C" w:rsidRDefault="009F4632" w:rsidP="009F4632">
            <w:pPr>
              <w:pStyle w:val="TableParagraph"/>
              <w:spacing w:line="246" w:lineRule="exact"/>
              <w:ind w:left="107"/>
            </w:pPr>
            <w:r>
              <w:rPr>
                <w:spacing w:val="-2"/>
              </w:rPr>
              <w:t>Gastrointestinal</w:t>
            </w:r>
          </w:p>
          <w:p w14:paraId="469649B8" w14:textId="77777777" w:rsidR="00A2171C" w:rsidRDefault="009F4632" w:rsidP="009F4632">
            <w:pPr>
              <w:pStyle w:val="TableParagraph"/>
              <w:spacing w:before="1" w:line="233" w:lineRule="exact"/>
              <w:ind w:left="107"/>
            </w:pPr>
            <w:r>
              <w:rPr>
                <w:spacing w:val="-2"/>
              </w:rPr>
              <w:t>disorders</w:t>
            </w:r>
          </w:p>
        </w:tc>
        <w:tc>
          <w:tcPr>
            <w:tcW w:w="1419" w:type="dxa"/>
          </w:tcPr>
          <w:p w14:paraId="0E96E3E6" w14:textId="77777777" w:rsidR="00A2171C" w:rsidRDefault="00A2171C" w:rsidP="009F4632">
            <w:pPr>
              <w:pStyle w:val="TableParagraph"/>
              <w:rPr>
                <w:sz w:val="20"/>
              </w:rPr>
            </w:pPr>
          </w:p>
        </w:tc>
        <w:tc>
          <w:tcPr>
            <w:tcW w:w="1558" w:type="dxa"/>
          </w:tcPr>
          <w:p w14:paraId="4DB1B00B" w14:textId="77777777" w:rsidR="00A2171C" w:rsidRDefault="009F4632" w:rsidP="009F4632">
            <w:pPr>
              <w:pStyle w:val="TableParagraph"/>
              <w:spacing w:line="246" w:lineRule="exact"/>
              <w:ind w:left="105"/>
            </w:pPr>
            <w:proofErr w:type="spellStart"/>
            <w:proofErr w:type="gramStart"/>
            <w:r>
              <w:rPr>
                <w:spacing w:val="-2"/>
              </w:rPr>
              <w:t>Diarrhoea</w:t>
            </w:r>
            <w:r>
              <w:rPr>
                <w:spacing w:val="-2"/>
                <w:vertAlign w:val="superscript"/>
              </w:rPr>
              <w:t>a</w:t>
            </w:r>
            <w:proofErr w:type="spellEnd"/>
            <w:r>
              <w:rPr>
                <w:spacing w:val="-2"/>
              </w:rPr>
              <w:t>;</w:t>
            </w:r>
            <w:proofErr w:type="gramEnd"/>
          </w:p>
          <w:p w14:paraId="34BB6665" w14:textId="77777777" w:rsidR="00A2171C" w:rsidRDefault="009F4632" w:rsidP="009F4632">
            <w:pPr>
              <w:pStyle w:val="TableParagraph"/>
              <w:spacing w:before="1" w:line="233" w:lineRule="exact"/>
              <w:ind w:left="105"/>
            </w:pPr>
            <w:proofErr w:type="spellStart"/>
            <w:r>
              <w:rPr>
                <w:spacing w:val="-2"/>
              </w:rPr>
              <w:t>Vomiting</w:t>
            </w:r>
            <w:r>
              <w:rPr>
                <w:spacing w:val="-2"/>
                <w:vertAlign w:val="superscript"/>
              </w:rPr>
              <w:t>a</w:t>
            </w:r>
            <w:proofErr w:type="spellEnd"/>
          </w:p>
        </w:tc>
        <w:tc>
          <w:tcPr>
            <w:tcW w:w="1844" w:type="dxa"/>
          </w:tcPr>
          <w:p w14:paraId="145406B6" w14:textId="77777777" w:rsidR="00A2171C" w:rsidRDefault="00A2171C" w:rsidP="009F4632">
            <w:pPr>
              <w:pStyle w:val="TableParagraph"/>
              <w:rPr>
                <w:sz w:val="20"/>
              </w:rPr>
            </w:pPr>
          </w:p>
        </w:tc>
        <w:tc>
          <w:tcPr>
            <w:tcW w:w="1278" w:type="dxa"/>
          </w:tcPr>
          <w:p w14:paraId="76923BAC" w14:textId="77777777" w:rsidR="00A2171C" w:rsidRDefault="00A2171C" w:rsidP="009F4632">
            <w:pPr>
              <w:pStyle w:val="TableParagraph"/>
              <w:rPr>
                <w:sz w:val="20"/>
              </w:rPr>
            </w:pPr>
          </w:p>
        </w:tc>
        <w:tc>
          <w:tcPr>
            <w:tcW w:w="1983" w:type="dxa"/>
          </w:tcPr>
          <w:p w14:paraId="6308213B" w14:textId="77777777" w:rsidR="00A2171C" w:rsidRDefault="00A2171C" w:rsidP="009F4632">
            <w:pPr>
              <w:pStyle w:val="TableParagraph"/>
              <w:rPr>
                <w:sz w:val="20"/>
              </w:rPr>
            </w:pPr>
          </w:p>
        </w:tc>
      </w:tr>
      <w:tr w:rsidR="00A2171C" w14:paraId="1EE8A95F" w14:textId="77777777">
        <w:trPr>
          <w:trHeight w:val="760"/>
        </w:trPr>
        <w:tc>
          <w:tcPr>
            <w:tcW w:w="1697" w:type="dxa"/>
          </w:tcPr>
          <w:p w14:paraId="0C2877A8" w14:textId="77777777" w:rsidR="00A2171C" w:rsidRDefault="009F4632" w:rsidP="009F4632">
            <w:pPr>
              <w:pStyle w:val="TableParagraph"/>
              <w:spacing w:line="251" w:lineRule="exact"/>
              <w:ind w:left="107"/>
            </w:pPr>
            <w:r>
              <w:rPr>
                <w:spacing w:val="-2"/>
              </w:rPr>
              <w:t>Musculoskeletal</w:t>
            </w:r>
          </w:p>
          <w:p w14:paraId="07831478" w14:textId="77777777" w:rsidR="00A2171C" w:rsidRDefault="009F4632" w:rsidP="009F4632">
            <w:pPr>
              <w:pStyle w:val="TableParagraph"/>
              <w:spacing w:line="252" w:lineRule="exact"/>
              <w:ind w:left="107"/>
            </w:pPr>
            <w:r>
              <w:t>and connective tissue</w:t>
            </w:r>
            <w:r>
              <w:rPr>
                <w:spacing w:val="-2"/>
              </w:rPr>
              <w:t xml:space="preserve"> disorders</w:t>
            </w:r>
          </w:p>
        </w:tc>
        <w:tc>
          <w:tcPr>
            <w:tcW w:w="1419" w:type="dxa"/>
          </w:tcPr>
          <w:p w14:paraId="4AB4E80E" w14:textId="77777777" w:rsidR="00A2171C" w:rsidRDefault="009F4632" w:rsidP="009F4632">
            <w:pPr>
              <w:pStyle w:val="TableParagraph"/>
              <w:spacing w:line="251" w:lineRule="exact"/>
              <w:ind w:left="108"/>
            </w:pPr>
            <w:r>
              <w:rPr>
                <w:spacing w:val="-2"/>
              </w:rPr>
              <w:t>Myalgia</w:t>
            </w:r>
          </w:p>
        </w:tc>
        <w:tc>
          <w:tcPr>
            <w:tcW w:w="1558" w:type="dxa"/>
          </w:tcPr>
          <w:p w14:paraId="19373E39" w14:textId="77777777" w:rsidR="00A2171C" w:rsidRDefault="009F4632" w:rsidP="009F4632">
            <w:pPr>
              <w:pStyle w:val="TableParagraph"/>
              <w:spacing w:line="251" w:lineRule="exact"/>
              <w:ind w:left="105"/>
            </w:pPr>
            <w:r>
              <w:rPr>
                <w:spacing w:val="-2"/>
              </w:rPr>
              <w:t>Arthralgia</w:t>
            </w:r>
          </w:p>
        </w:tc>
        <w:tc>
          <w:tcPr>
            <w:tcW w:w="1844" w:type="dxa"/>
          </w:tcPr>
          <w:p w14:paraId="775AE213" w14:textId="77777777" w:rsidR="00A2171C" w:rsidRDefault="00A2171C" w:rsidP="009F4632">
            <w:pPr>
              <w:pStyle w:val="TableParagraph"/>
              <w:rPr>
                <w:sz w:val="20"/>
              </w:rPr>
            </w:pPr>
          </w:p>
        </w:tc>
        <w:tc>
          <w:tcPr>
            <w:tcW w:w="1278" w:type="dxa"/>
          </w:tcPr>
          <w:p w14:paraId="749FFD24" w14:textId="77777777" w:rsidR="00A2171C" w:rsidRDefault="00A2171C" w:rsidP="009F4632">
            <w:pPr>
              <w:pStyle w:val="TableParagraph"/>
              <w:rPr>
                <w:sz w:val="20"/>
              </w:rPr>
            </w:pPr>
          </w:p>
        </w:tc>
        <w:tc>
          <w:tcPr>
            <w:tcW w:w="1983" w:type="dxa"/>
          </w:tcPr>
          <w:p w14:paraId="38BF533A" w14:textId="77777777" w:rsidR="00A2171C" w:rsidRDefault="00A2171C" w:rsidP="009F4632">
            <w:pPr>
              <w:pStyle w:val="TableParagraph"/>
              <w:rPr>
                <w:sz w:val="20"/>
              </w:rPr>
            </w:pPr>
          </w:p>
        </w:tc>
      </w:tr>
      <w:tr w:rsidR="00A2171C" w14:paraId="6C21EB01" w14:textId="77777777">
        <w:trPr>
          <w:trHeight w:val="1516"/>
        </w:trPr>
        <w:tc>
          <w:tcPr>
            <w:tcW w:w="1697" w:type="dxa"/>
          </w:tcPr>
          <w:p w14:paraId="5EB6580F" w14:textId="77777777" w:rsidR="00A2171C" w:rsidRDefault="009F4632" w:rsidP="009F4632">
            <w:pPr>
              <w:pStyle w:val="TableParagraph"/>
              <w:ind w:left="107" w:right="235"/>
            </w:pPr>
            <w:r>
              <w:rPr>
                <w:spacing w:val="-2"/>
              </w:rPr>
              <w:t xml:space="preserve">General </w:t>
            </w:r>
            <w:r>
              <w:t xml:space="preserve">disorders and </w:t>
            </w:r>
            <w:r>
              <w:rPr>
                <w:spacing w:val="-2"/>
              </w:rPr>
              <w:t xml:space="preserve">administration </w:t>
            </w:r>
            <w:r>
              <w:t>site</w:t>
            </w:r>
            <w:r>
              <w:rPr>
                <w:spacing w:val="-1"/>
              </w:rPr>
              <w:t xml:space="preserve"> </w:t>
            </w:r>
            <w:r>
              <w:rPr>
                <w:spacing w:val="-2"/>
              </w:rPr>
              <w:t>conditions</w:t>
            </w:r>
          </w:p>
        </w:tc>
        <w:tc>
          <w:tcPr>
            <w:tcW w:w="1419" w:type="dxa"/>
          </w:tcPr>
          <w:p w14:paraId="145D1A48" w14:textId="77777777" w:rsidR="00A2171C" w:rsidRDefault="009F4632" w:rsidP="009F4632">
            <w:pPr>
              <w:pStyle w:val="TableParagraph"/>
              <w:ind w:left="108" w:right="155"/>
            </w:pPr>
            <w:r>
              <w:t>Injection</w:t>
            </w:r>
            <w:r>
              <w:rPr>
                <w:spacing w:val="-14"/>
              </w:rPr>
              <w:t xml:space="preserve"> </w:t>
            </w:r>
            <w:r>
              <w:t xml:space="preserve">site </w:t>
            </w:r>
            <w:r>
              <w:rPr>
                <w:spacing w:val="-2"/>
              </w:rPr>
              <w:t>pain;</w:t>
            </w:r>
            <w:r>
              <w:rPr>
                <w:spacing w:val="80"/>
              </w:rPr>
              <w:t xml:space="preserve"> </w:t>
            </w:r>
            <w:r>
              <w:rPr>
                <w:spacing w:val="-2"/>
              </w:rPr>
              <w:t>Fatigue</w:t>
            </w:r>
          </w:p>
        </w:tc>
        <w:tc>
          <w:tcPr>
            <w:tcW w:w="1558" w:type="dxa"/>
          </w:tcPr>
          <w:p w14:paraId="52C60609" w14:textId="77777777" w:rsidR="00A2171C" w:rsidRDefault="009F4632" w:rsidP="009F4632">
            <w:pPr>
              <w:pStyle w:val="TableParagraph"/>
              <w:ind w:left="105" w:right="294"/>
            </w:pPr>
            <w:r>
              <w:rPr>
                <w:spacing w:val="-2"/>
              </w:rPr>
              <w:t xml:space="preserve">Pyrexia; Chills; </w:t>
            </w:r>
            <w:r>
              <w:t>Injection</w:t>
            </w:r>
            <w:r>
              <w:rPr>
                <w:spacing w:val="-14"/>
              </w:rPr>
              <w:t xml:space="preserve"> </w:t>
            </w:r>
            <w:r>
              <w:t xml:space="preserve">site </w:t>
            </w:r>
            <w:r>
              <w:rPr>
                <w:spacing w:val="-2"/>
              </w:rPr>
              <w:t xml:space="preserve">swelling; </w:t>
            </w:r>
            <w:r>
              <w:t>Injection</w:t>
            </w:r>
            <w:r>
              <w:rPr>
                <w:spacing w:val="-14"/>
              </w:rPr>
              <w:t xml:space="preserve"> </w:t>
            </w:r>
            <w:r>
              <w:t>site</w:t>
            </w:r>
          </w:p>
          <w:p w14:paraId="11E264DC" w14:textId="77777777" w:rsidR="00A2171C" w:rsidRDefault="009F4632" w:rsidP="009F4632">
            <w:pPr>
              <w:pStyle w:val="TableParagraph"/>
              <w:spacing w:line="233" w:lineRule="exact"/>
              <w:ind w:left="105"/>
            </w:pPr>
            <w:r>
              <w:rPr>
                <w:spacing w:val="-2"/>
              </w:rPr>
              <w:t>redness</w:t>
            </w:r>
          </w:p>
        </w:tc>
        <w:tc>
          <w:tcPr>
            <w:tcW w:w="1844" w:type="dxa"/>
          </w:tcPr>
          <w:p w14:paraId="3543FA61" w14:textId="77777777" w:rsidR="00A2171C" w:rsidRDefault="00A2171C" w:rsidP="009F4632">
            <w:pPr>
              <w:pStyle w:val="TableParagraph"/>
              <w:rPr>
                <w:sz w:val="20"/>
              </w:rPr>
            </w:pPr>
          </w:p>
        </w:tc>
        <w:tc>
          <w:tcPr>
            <w:tcW w:w="1278" w:type="dxa"/>
          </w:tcPr>
          <w:p w14:paraId="0BE92665" w14:textId="77777777" w:rsidR="00A2171C" w:rsidRDefault="00A2171C" w:rsidP="009F4632">
            <w:pPr>
              <w:pStyle w:val="TableParagraph"/>
              <w:rPr>
                <w:sz w:val="20"/>
              </w:rPr>
            </w:pPr>
          </w:p>
        </w:tc>
        <w:tc>
          <w:tcPr>
            <w:tcW w:w="1983" w:type="dxa"/>
          </w:tcPr>
          <w:p w14:paraId="0A72AB4A" w14:textId="77777777" w:rsidR="00A2171C" w:rsidRDefault="00A2171C" w:rsidP="009F4632">
            <w:pPr>
              <w:pStyle w:val="TableParagraph"/>
              <w:rPr>
                <w:sz w:val="20"/>
              </w:rPr>
            </w:pPr>
          </w:p>
        </w:tc>
      </w:tr>
    </w:tbl>
    <w:p w14:paraId="6C417D3F" w14:textId="77777777" w:rsidR="00A2171C" w:rsidRDefault="009F4632" w:rsidP="009F4632">
      <w:pPr>
        <w:spacing w:before="2"/>
        <w:ind w:left="433"/>
      </w:pPr>
      <w:r>
        <w:rPr>
          <w:vertAlign w:val="superscript"/>
        </w:rPr>
        <w:t>a</w:t>
      </w:r>
      <w:r>
        <w:t>.</w:t>
      </w:r>
      <w:r>
        <w:rPr>
          <w:spacing w:val="-3"/>
        </w:rPr>
        <w:t xml:space="preserve"> </w:t>
      </w:r>
      <w:r>
        <w:t>These</w:t>
      </w:r>
      <w:r>
        <w:rPr>
          <w:spacing w:val="-5"/>
        </w:rPr>
        <w:t xml:space="preserve"> </w:t>
      </w:r>
      <w:r>
        <w:t>adverse</w:t>
      </w:r>
      <w:r>
        <w:rPr>
          <w:spacing w:val="-3"/>
        </w:rPr>
        <w:t xml:space="preserve"> </w:t>
      </w:r>
      <w:r>
        <w:t>reactions</w:t>
      </w:r>
      <w:r>
        <w:rPr>
          <w:spacing w:val="-4"/>
        </w:rPr>
        <w:t xml:space="preserve"> </w:t>
      </w:r>
      <w:r>
        <w:t>were</w:t>
      </w:r>
      <w:r>
        <w:rPr>
          <w:spacing w:val="-5"/>
        </w:rPr>
        <w:t xml:space="preserve"> </w:t>
      </w:r>
      <w:r>
        <w:t>identified</w:t>
      </w:r>
      <w:r>
        <w:rPr>
          <w:spacing w:val="-3"/>
        </w:rPr>
        <w:t xml:space="preserve"> </w:t>
      </w:r>
      <w:r>
        <w:t>in</w:t>
      </w:r>
      <w:r>
        <w:rPr>
          <w:spacing w:val="-5"/>
        </w:rPr>
        <w:t xml:space="preserve"> </w:t>
      </w:r>
      <w:r>
        <w:t>the</w:t>
      </w:r>
      <w:r>
        <w:rPr>
          <w:spacing w:val="-3"/>
        </w:rPr>
        <w:t xml:space="preserve"> </w:t>
      </w:r>
      <w:r>
        <w:t>post-</w:t>
      </w:r>
      <w:proofErr w:type="spellStart"/>
      <w:r>
        <w:t>authorisation</w:t>
      </w:r>
      <w:proofErr w:type="spellEnd"/>
      <w:r>
        <w:rPr>
          <w:spacing w:val="-6"/>
        </w:rPr>
        <w:t xml:space="preserve"> </w:t>
      </w:r>
      <w:proofErr w:type="gramStart"/>
      <w:r>
        <w:rPr>
          <w:spacing w:val="-2"/>
        </w:rPr>
        <w:t>period</w:t>
      </w:r>
      <w:proofErr w:type="gramEnd"/>
    </w:p>
    <w:p w14:paraId="276ECBB4" w14:textId="77777777" w:rsidR="00A2171C" w:rsidRDefault="00A2171C" w:rsidP="009F4632">
      <w:pPr>
        <w:pStyle w:val="BodyText"/>
        <w:spacing w:before="242"/>
        <w:ind w:left="0"/>
        <w:jc w:val="left"/>
      </w:pPr>
    </w:p>
    <w:p w14:paraId="60898EEE" w14:textId="77777777" w:rsidR="00A2171C" w:rsidRDefault="009F4632" w:rsidP="009F4632">
      <w:pPr>
        <w:pStyle w:val="Heading4"/>
        <w:spacing w:before="0"/>
        <w:ind w:right="695"/>
        <w:jc w:val="left"/>
      </w:pPr>
      <w:r>
        <w:t>Table 4: Adverse reactions from COMIRNATY Original/Omicron BA.4-5 clinical trial (C4591048 SSB): Individuals 2 Years to &lt;5 Years of Age (30 November 2022 Data Cut- off Date)</w:t>
      </w: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985"/>
        <w:gridCol w:w="1985"/>
        <w:gridCol w:w="1274"/>
        <w:gridCol w:w="1419"/>
        <w:gridCol w:w="1370"/>
      </w:tblGrid>
      <w:tr w:rsidR="00A2171C" w14:paraId="3F153BE3" w14:textId="77777777">
        <w:trPr>
          <w:trHeight w:val="1206"/>
        </w:trPr>
        <w:tc>
          <w:tcPr>
            <w:tcW w:w="1702" w:type="dxa"/>
          </w:tcPr>
          <w:p w14:paraId="183D38CC" w14:textId="77777777" w:rsidR="00A2171C" w:rsidRDefault="00A2171C" w:rsidP="009F4632">
            <w:pPr>
              <w:pStyle w:val="TableParagraph"/>
              <w:spacing w:before="119"/>
              <w:rPr>
                <w:b/>
                <w:sz w:val="21"/>
              </w:rPr>
            </w:pPr>
          </w:p>
          <w:p w14:paraId="7FB8B901" w14:textId="77777777" w:rsidR="00A2171C" w:rsidRDefault="009F4632" w:rsidP="009F4632">
            <w:pPr>
              <w:pStyle w:val="TableParagraph"/>
              <w:ind w:left="14" w:right="394"/>
              <w:rPr>
                <w:b/>
                <w:sz w:val="21"/>
              </w:rPr>
            </w:pPr>
            <w:r>
              <w:rPr>
                <w:b/>
                <w:sz w:val="21"/>
              </w:rPr>
              <w:t>System</w:t>
            </w:r>
            <w:r>
              <w:rPr>
                <w:b/>
                <w:spacing w:val="-14"/>
                <w:sz w:val="21"/>
              </w:rPr>
              <w:t xml:space="preserve"> </w:t>
            </w:r>
            <w:r>
              <w:rPr>
                <w:b/>
                <w:sz w:val="21"/>
              </w:rPr>
              <w:t xml:space="preserve">Organ </w:t>
            </w:r>
            <w:r>
              <w:rPr>
                <w:b/>
                <w:spacing w:val="-2"/>
                <w:sz w:val="21"/>
              </w:rPr>
              <w:t>Class</w:t>
            </w:r>
          </w:p>
        </w:tc>
        <w:tc>
          <w:tcPr>
            <w:tcW w:w="1985" w:type="dxa"/>
          </w:tcPr>
          <w:p w14:paraId="6C9E65D4" w14:textId="77777777" w:rsidR="00A2171C" w:rsidRDefault="00A2171C" w:rsidP="009F4632">
            <w:pPr>
              <w:pStyle w:val="TableParagraph"/>
              <w:spacing w:before="119"/>
              <w:rPr>
                <w:b/>
                <w:sz w:val="21"/>
              </w:rPr>
            </w:pPr>
          </w:p>
          <w:p w14:paraId="13B569A2" w14:textId="77777777" w:rsidR="00A2171C" w:rsidRDefault="009F4632" w:rsidP="009F4632">
            <w:pPr>
              <w:pStyle w:val="TableParagraph"/>
              <w:ind w:left="156" w:right="145"/>
              <w:rPr>
                <w:b/>
                <w:sz w:val="21"/>
              </w:rPr>
            </w:pPr>
            <w:r>
              <w:rPr>
                <w:b/>
                <w:sz w:val="21"/>
              </w:rPr>
              <w:t>Very</w:t>
            </w:r>
            <w:r>
              <w:rPr>
                <w:b/>
                <w:spacing w:val="-5"/>
                <w:sz w:val="21"/>
              </w:rPr>
              <w:t xml:space="preserve"> </w:t>
            </w:r>
            <w:r>
              <w:rPr>
                <w:b/>
                <w:spacing w:val="-2"/>
                <w:sz w:val="21"/>
              </w:rPr>
              <w:t>common</w:t>
            </w:r>
          </w:p>
          <w:p w14:paraId="31A229D2" w14:textId="77777777" w:rsidR="00A2171C" w:rsidRDefault="009F4632" w:rsidP="009F4632">
            <w:pPr>
              <w:pStyle w:val="TableParagraph"/>
              <w:spacing w:before="1"/>
              <w:ind w:left="156" w:right="149"/>
              <w:rPr>
                <w:b/>
                <w:sz w:val="21"/>
              </w:rPr>
            </w:pPr>
            <w:r>
              <w:rPr>
                <w:b/>
                <w:spacing w:val="-2"/>
                <w:sz w:val="21"/>
              </w:rPr>
              <w:t>(≥1/10)</w:t>
            </w:r>
          </w:p>
        </w:tc>
        <w:tc>
          <w:tcPr>
            <w:tcW w:w="1985" w:type="dxa"/>
          </w:tcPr>
          <w:p w14:paraId="352B1915" w14:textId="77777777" w:rsidR="00A2171C" w:rsidRDefault="00A2171C" w:rsidP="009F4632">
            <w:pPr>
              <w:pStyle w:val="TableParagraph"/>
              <w:spacing w:before="119"/>
              <w:rPr>
                <w:b/>
                <w:sz w:val="21"/>
              </w:rPr>
            </w:pPr>
          </w:p>
          <w:p w14:paraId="516E1285" w14:textId="77777777" w:rsidR="00A2171C" w:rsidRDefault="009F4632" w:rsidP="009F4632">
            <w:pPr>
              <w:pStyle w:val="TableParagraph"/>
              <w:ind w:left="156" w:right="149"/>
              <w:rPr>
                <w:b/>
                <w:sz w:val="21"/>
              </w:rPr>
            </w:pPr>
            <w:r>
              <w:rPr>
                <w:b/>
                <w:spacing w:val="-2"/>
                <w:sz w:val="21"/>
              </w:rPr>
              <w:t>Common</w:t>
            </w:r>
          </w:p>
          <w:p w14:paraId="06C954A2" w14:textId="77777777" w:rsidR="00A2171C" w:rsidRDefault="009F4632" w:rsidP="009F4632">
            <w:pPr>
              <w:pStyle w:val="TableParagraph"/>
              <w:spacing w:before="1"/>
              <w:ind w:left="156" w:right="150"/>
              <w:rPr>
                <w:b/>
                <w:sz w:val="21"/>
              </w:rPr>
            </w:pPr>
            <w:r>
              <w:rPr>
                <w:b/>
                <w:sz w:val="21"/>
              </w:rPr>
              <w:t>(≥1/100</w:t>
            </w:r>
            <w:r>
              <w:rPr>
                <w:b/>
                <w:spacing w:val="-5"/>
                <w:sz w:val="21"/>
              </w:rPr>
              <w:t xml:space="preserve"> </w:t>
            </w:r>
            <w:r>
              <w:rPr>
                <w:b/>
                <w:sz w:val="21"/>
              </w:rPr>
              <w:t>to</w:t>
            </w:r>
            <w:r>
              <w:rPr>
                <w:b/>
                <w:spacing w:val="-2"/>
                <w:sz w:val="21"/>
              </w:rPr>
              <w:t xml:space="preserve"> &lt;1/10)</w:t>
            </w:r>
          </w:p>
        </w:tc>
        <w:tc>
          <w:tcPr>
            <w:tcW w:w="1274" w:type="dxa"/>
          </w:tcPr>
          <w:p w14:paraId="74C075EF" w14:textId="77777777" w:rsidR="00A2171C" w:rsidRDefault="009F4632" w:rsidP="009F4632">
            <w:pPr>
              <w:pStyle w:val="TableParagraph"/>
              <w:spacing w:before="240"/>
              <w:ind w:left="110" w:right="99" w:hanging="1"/>
              <w:rPr>
                <w:b/>
                <w:sz w:val="21"/>
              </w:rPr>
            </w:pPr>
            <w:r>
              <w:rPr>
                <w:b/>
                <w:spacing w:val="-2"/>
                <w:sz w:val="21"/>
              </w:rPr>
              <w:t xml:space="preserve">Uncommon </w:t>
            </w:r>
            <w:r>
              <w:rPr>
                <w:b/>
                <w:sz w:val="21"/>
              </w:rPr>
              <w:t>(≥1/1,000</w:t>
            </w:r>
            <w:r>
              <w:rPr>
                <w:b/>
                <w:spacing w:val="-4"/>
                <w:sz w:val="21"/>
              </w:rPr>
              <w:t xml:space="preserve"> </w:t>
            </w:r>
            <w:r>
              <w:rPr>
                <w:b/>
                <w:spacing w:val="-5"/>
                <w:sz w:val="21"/>
              </w:rPr>
              <w:t>to</w:t>
            </w:r>
          </w:p>
          <w:p w14:paraId="16793CAD" w14:textId="77777777" w:rsidR="00A2171C" w:rsidRDefault="009F4632" w:rsidP="009F4632">
            <w:pPr>
              <w:pStyle w:val="TableParagraph"/>
              <w:spacing w:line="241" w:lineRule="exact"/>
              <w:ind w:left="17" w:right="6"/>
              <w:rPr>
                <w:b/>
                <w:sz w:val="21"/>
              </w:rPr>
            </w:pPr>
            <w:r>
              <w:rPr>
                <w:b/>
                <w:spacing w:val="-2"/>
                <w:sz w:val="21"/>
              </w:rPr>
              <w:t>&lt;1/100)</w:t>
            </w:r>
          </w:p>
        </w:tc>
        <w:tc>
          <w:tcPr>
            <w:tcW w:w="1419" w:type="dxa"/>
          </w:tcPr>
          <w:p w14:paraId="44196D39" w14:textId="77777777" w:rsidR="00A2171C" w:rsidRDefault="009F4632" w:rsidP="009F4632">
            <w:pPr>
              <w:pStyle w:val="TableParagraph"/>
              <w:spacing w:before="240"/>
              <w:ind w:left="130" w:right="119" w:firstLine="4"/>
              <w:rPr>
                <w:b/>
                <w:sz w:val="21"/>
              </w:rPr>
            </w:pPr>
            <w:r>
              <w:rPr>
                <w:b/>
                <w:spacing w:val="-4"/>
                <w:sz w:val="21"/>
              </w:rPr>
              <w:t xml:space="preserve">Rare </w:t>
            </w:r>
            <w:r>
              <w:rPr>
                <w:b/>
                <w:sz w:val="21"/>
              </w:rPr>
              <w:t>(≥1/10,000</w:t>
            </w:r>
            <w:r>
              <w:rPr>
                <w:b/>
                <w:spacing w:val="-14"/>
                <w:sz w:val="21"/>
              </w:rPr>
              <w:t xml:space="preserve"> </w:t>
            </w:r>
            <w:r>
              <w:rPr>
                <w:b/>
                <w:sz w:val="21"/>
              </w:rPr>
              <w:t>to</w:t>
            </w:r>
          </w:p>
          <w:p w14:paraId="1E7FFC46" w14:textId="77777777" w:rsidR="00A2171C" w:rsidRDefault="009F4632" w:rsidP="009F4632">
            <w:pPr>
              <w:pStyle w:val="TableParagraph"/>
              <w:spacing w:line="241" w:lineRule="exact"/>
              <w:ind w:left="11"/>
              <w:rPr>
                <w:b/>
                <w:sz w:val="21"/>
              </w:rPr>
            </w:pPr>
            <w:r>
              <w:rPr>
                <w:b/>
                <w:spacing w:val="-2"/>
                <w:sz w:val="21"/>
              </w:rPr>
              <w:t>&lt;1/1,000)</w:t>
            </w:r>
          </w:p>
        </w:tc>
        <w:tc>
          <w:tcPr>
            <w:tcW w:w="1370" w:type="dxa"/>
          </w:tcPr>
          <w:p w14:paraId="2EFDD7BB" w14:textId="77777777" w:rsidR="00A2171C" w:rsidRDefault="009F4632" w:rsidP="009F4632">
            <w:pPr>
              <w:pStyle w:val="TableParagraph"/>
              <w:ind w:left="212" w:right="181" w:hanging="24"/>
              <w:rPr>
                <w:b/>
                <w:sz w:val="21"/>
              </w:rPr>
            </w:pPr>
            <w:r>
              <w:rPr>
                <w:b/>
                <w:sz w:val="21"/>
              </w:rPr>
              <w:t>Not</w:t>
            </w:r>
            <w:r>
              <w:rPr>
                <w:b/>
                <w:spacing w:val="-14"/>
                <w:sz w:val="21"/>
              </w:rPr>
              <w:t xml:space="preserve"> </w:t>
            </w:r>
            <w:r>
              <w:rPr>
                <w:b/>
                <w:sz w:val="21"/>
              </w:rPr>
              <w:t>known (cannot</w:t>
            </w:r>
            <w:r>
              <w:rPr>
                <w:b/>
                <w:spacing w:val="-13"/>
                <w:sz w:val="21"/>
              </w:rPr>
              <w:t xml:space="preserve"> </w:t>
            </w:r>
            <w:r>
              <w:rPr>
                <w:b/>
                <w:sz w:val="21"/>
              </w:rPr>
              <w:t xml:space="preserve">be </w:t>
            </w:r>
            <w:r>
              <w:rPr>
                <w:b/>
                <w:spacing w:val="-2"/>
                <w:sz w:val="21"/>
              </w:rPr>
              <w:t xml:space="preserve">estimated </w:t>
            </w:r>
            <w:r>
              <w:rPr>
                <w:b/>
                <w:sz w:val="21"/>
              </w:rPr>
              <w:t>from the</w:t>
            </w:r>
          </w:p>
          <w:p w14:paraId="5B49F3A7" w14:textId="77777777" w:rsidR="00A2171C" w:rsidRDefault="009F4632" w:rsidP="009F4632">
            <w:pPr>
              <w:pStyle w:val="TableParagraph"/>
              <w:spacing w:line="221" w:lineRule="exact"/>
              <w:ind w:left="20"/>
              <w:rPr>
                <w:b/>
                <w:sz w:val="21"/>
              </w:rPr>
            </w:pPr>
            <w:r>
              <w:rPr>
                <w:b/>
                <w:sz w:val="21"/>
              </w:rPr>
              <w:t>available</w:t>
            </w:r>
            <w:r>
              <w:rPr>
                <w:b/>
                <w:spacing w:val="-5"/>
                <w:sz w:val="21"/>
              </w:rPr>
              <w:t xml:space="preserve"> </w:t>
            </w:r>
            <w:r>
              <w:rPr>
                <w:b/>
                <w:spacing w:val="-2"/>
                <w:sz w:val="21"/>
              </w:rPr>
              <w:t>data)</w:t>
            </w:r>
          </w:p>
        </w:tc>
      </w:tr>
      <w:tr w:rsidR="00A2171C" w14:paraId="61854427" w14:textId="77777777">
        <w:trPr>
          <w:trHeight w:val="482"/>
        </w:trPr>
        <w:tc>
          <w:tcPr>
            <w:tcW w:w="1702" w:type="dxa"/>
          </w:tcPr>
          <w:p w14:paraId="2CA754B9" w14:textId="77777777" w:rsidR="00A2171C" w:rsidRDefault="009F4632" w:rsidP="009F4632">
            <w:pPr>
              <w:pStyle w:val="TableParagraph"/>
              <w:spacing w:line="240" w:lineRule="exact"/>
              <w:ind w:left="14" w:right="324"/>
              <w:rPr>
                <w:sz w:val="21"/>
              </w:rPr>
            </w:pPr>
            <w:r>
              <w:rPr>
                <w:sz w:val="21"/>
              </w:rPr>
              <w:t>Nervous</w:t>
            </w:r>
            <w:r>
              <w:rPr>
                <w:spacing w:val="-14"/>
                <w:sz w:val="21"/>
              </w:rPr>
              <w:t xml:space="preserve"> </w:t>
            </w:r>
            <w:r>
              <w:rPr>
                <w:sz w:val="21"/>
              </w:rPr>
              <w:t xml:space="preserve">system </w:t>
            </w:r>
            <w:r>
              <w:rPr>
                <w:spacing w:val="-2"/>
                <w:sz w:val="21"/>
              </w:rPr>
              <w:t>disorders</w:t>
            </w:r>
          </w:p>
        </w:tc>
        <w:tc>
          <w:tcPr>
            <w:tcW w:w="1985" w:type="dxa"/>
          </w:tcPr>
          <w:p w14:paraId="2A6A0E35" w14:textId="77777777" w:rsidR="00A2171C" w:rsidRDefault="00A2171C" w:rsidP="009F4632">
            <w:pPr>
              <w:pStyle w:val="TableParagraph"/>
              <w:rPr>
                <w:sz w:val="20"/>
              </w:rPr>
            </w:pPr>
          </w:p>
        </w:tc>
        <w:tc>
          <w:tcPr>
            <w:tcW w:w="1985" w:type="dxa"/>
          </w:tcPr>
          <w:p w14:paraId="41AFC84B" w14:textId="77777777" w:rsidR="00A2171C" w:rsidRDefault="009F4632" w:rsidP="009F4632">
            <w:pPr>
              <w:pStyle w:val="TableParagraph"/>
              <w:spacing w:line="242" w:lineRule="exact"/>
              <w:ind w:left="12"/>
              <w:rPr>
                <w:sz w:val="14"/>
              </w:rPr>
            </w:pPr>
            <w:r>
              <w:rPr>
                <w:spacing w:val="-2"/>
                <w:sz w:val="21"/>
              </w:rPr>
              <w:t>Headache</w:t>
            </w:r>
            <w:r>
              <w:rPr>
                <w:spacing w:val="-2"/>
                <w:position w:val="7"/>
                <w:sz w:val="14"/>
              </w:rPr>
              <w:t>a</w:t>
            </w:r>
          </w:p>
        </w:tc>
        <w:tc>
          <w:tcPr>
            <w:tcW w:w="1274" w:type="dxa"/>
          </w:tcPr>
          <w:p w14:paraId="0FA3B233" w14:textId="77777777" w:rsidR="00A2171C" w:rsidRDefault="00A2171C" w:rsidP="009F4632">
            <w:pPr>
              <w:pStyle w:val="TableParagraph"/>
              <w:rPr>
                <w:sz w:val="20"/>
              </w:rPr>
            </w:pPr>
          </w:p>
        </w:tc>
        <w:tc>
          <w:tcPr>
            <w:tcW w:w="1419" w:type="dxa"/>
          </w:tcPr>
          <w:p w14:paraId="15F816E9" w14:textId="77777777" w:rsidR="00A2171C" w:rsidRDefault="00A2171C" w:rsidP="009F4632">
            <w:pPr>
              <w:pStyle w:val="TableParagraph"/>
              <w:rPr>
                <w:sz w:val="20"/>
              </w:rPr>
            </w:pPr>
          </w:p>
        </w:tc>
        <w:tc>
          <w:tcPr>
            <w:tcW w:w="1370" w:type="dxa"/>
          </w:tcPr>
          <w:p w14:paraId="6993ADF3" w14:textId="77777777" w:rsidR="00A2171C" w:rsidRDefault="00A2171C" w:rsidP="009F4632">
            <w:pPr>
              <w:pStyle w:val="TableParagraph"/>
              <w:rPr>
                <w:sz w:val="20"/>
              </w:rPr>
            </w:pPr>
          </w:p>
        </w:tc>
      </w:tr>
      <w:tr w:rsidR="00A2171C" w14:paraId="0DBEBFCF" w14:textId="77777777">
        <w:trPr>
          <w:trHeight w:val="484"/>
        </w:trPr>
        <w:tc>
          <w:tcPr>
            <w:tcW w:w="1702" w:type="dxa"/>
          </w:tcPr>
          <w:p w14:paraId="50947631" w14:textId="77777777" w:rsidR="00A2171C" w:rsidRDefault="009F4632" w:rsidP="009F4632">
            <w:pPr>
              <w:pStyle w:val="TableParagraph"/>
              <w:spacing w:line="242" w:lineRule="exact"/>
              <w:ind w:left="14" w:right="324"/>
              <w:rPr>
                <w:sz w:val="21"/>
              </w:rPr>
            </w:pPr>
            <w:r>
              <w:rPr>
                <w:spacing w:val="-2"/>
                <w:sz w:val="21"/>
              </w:rPr>
              <w:t>Gastrointestinal disorders</w:t>
            </w:r>
          </w:p>
        </w:tc>
        <w:tc>
          <w:tcPr>
            <w:tcW w:w="1985" w:type="dxa"/>
          </w:tcPr>
          <w:p w14:paraId="6A871076" w14:textId="77777777" w:rsidR="00A2171C" w:rsidRDefault="00A2171C" w:rsidP="009F4632">
            <w:pPr>
              <w:pStyle w:val="TableParagraph"/>
              <w:rPr>
                <w:sz w:val="20"/>
              </w:rPr>
            </w:pPr>
          </w:p>
        </w:tc>
        <w:tc>
          <w:tcPr>
            <w:tcW w:w="1985" w:type="dxa"/>
          </w:tcPr>
          <w:p w14:paraId="5A8F76D3" w14:textId="77777777" w:rsidR="00A2171C" w:rsidRDefault="009F4632" w:rsidP="009F4632">
            <w:pPr>
              <w:pStyle w:val="TableParagraph"/>
              <w:spacing w:line="242" w:lineRule="exact"/>
              <w:ind w:left="12" w:right="541"/>
              <w:rPr>
                <w:sz w:val="14"/>
              </w:rPr>
            </w:pPr>
            <w:r>
              <w:rPr>
                <w:spacing w:val="-2"/>
                <w:sz w:val="21"/>
              </w:rPr>
              <w:t>Vomiting</w:t>
            </w:r>
            <w:r>
              <w:rPr>
                <w:spacing w:val="-2"/>
                <w:position w:val="7"/>
                <w:sz w:val="14"/>
              </w:rPr>
              <w:t>a</w:t>
            </w:r>
            <w:r>
              <w:rPr>
                <w:spacing w:val="-2"/>
                <w:sz w:val="21"/>
              </w:rPr>
              <w:t xml:space="preserve">; </w:t>
            </w:r>
            <w:proofErr w:type="spellStart"/>
            <w:r>
              <w:rPr>
                <w:spacing w:val="-2"/>
                <w:sz w:val="21"/>
              </w:rPr>
              <w:t>Diarrhoea</w:t>
            </w:r>
            <w:proofErr w:type="spellEnd"/>
            <w:r>
              <w:rPr>
                <w:spacing w:val="-2"/>
                <w:position w:val="7"/>
                <w:sz w:val="14"/>
              </w:rPr>
              <w:t>a</w:t>
            </w:r>
          </w:p>
        </w:tc>
        <w:tc>
          <w:tcPr>
            <w:tcW w:w="1274" w:type="dxa"/>
          </w:tcPr>
          <w:p w14:paraId="4CCE7570" w14:textId="77777777" w:rsidR="00A2171C" w:rsidRDefault="00A2171C" w:rsidP="009F4632">
            <w:pPr>
              <w:pStyle w:val="TableParagraph"/>
              <w:rPr>
                <w:sz w:val="20"/>
              </w:rPr>
            </w:pPr>
          </w:p>
        </w:tc>
        <w:tc>
          <w:tcPr>
            <w:tcW w:w="1419" w:type="dxa"/>
          </w:tcPr>
          <w:p w14:paraId="277C1C09" w14:textId="77777777" w:rsidR="00A2171C" w:rsidRDefault="00A2171C" w:rsidP="009F4632">
            <w:pPr>
              <w:pStyle w:val="TableParagraph"/>
              <w:rPr>
                <w:sz w:val="20"/>
              </w:rPr>
            </w:pPr>
          </w:p>
        </w:tc>
        <w:tc>
          <w:tcPr>
            <w:tcW w:w="1370" w:type="dxa"/>
          </w:tcPr>
          <w:p w14:paraId="5F4C50A5" w14:textId="77777777" w:rsidR="00A2171C" w:rsidRDefault="00A2171C" w:rsidP="009F4632">
            <w:pPr>
              <w:pStyle w:val="TableParagraph"/>
              <w:rPr>
                <w:sz w:val="20"/>
              </w:rPr>
            </w:pPr>
          </w:p>
        </w:tc>
      </w:tr>
      <w:tr w:rsidR="00A2171C" w14:paraId="6404F620" w14:textId="77777777">
        <w:trPr>
          <w:trHeight w:val="724"/>
        </w:trPr>
        <w:tc>
          <w:tcPr>
            <w:tcW w:w="1702" w:type="dxa"/>
          </w:tcPr>
          <w:p w14:paraId="69D110F5" w14:textId="77777777" w:rsidR="00A2171C" w:rsidRDefault="009F4632" w:rsidP="009F4632">
            <w:pPr>
              <w:pStyle w:val="TableParagraph"/>
              <w:spacing w:line="242" w:lineRule="exact"/>
              <w:ind w:left="14" w:right="103"/>
              <w:rPr>
                <w:sz w:val="21"/>
              </w:rPr>
            </w:pPr>
            <w:r>
              <w:rPr>
                <w:spacing w:val="-2"/>
                <w:sz w:val="21"/>
              </w:rPr>
              <w:t xml:space="preserve">Musculoskeletal </w:t>
            </w:r>
            <w:r>
              <w:rPr>
                <w:sz w:val="21"/>
              </w:rPr>
              <w:t>and connective tissue disorders</w:t>
            </w:r>
          </w:p>
        </w:tc>
        <w:tc>
          <w:tcPr>
            <w:tcW w:w="1985" w:type="dxa"/>
          </w:tcPr>
          <w:p w14:paraId="14848004" w14:textId="77777777" w:rsidR="00A2171C" w:rsidRDefault="00A2171C" w:rsidP="009F4632">
            <w:pPr>
              <w:pStyle w:val="TableParagraph"/>
              <w:rPr>
                <w:sz w:val="20"/>
              </w:rPr>
            </w:pPr>
          </w:p>
        </w:tc>
        <w:tc>
          <w:tcPr>
            <w:tcW w:w="1985" w:type="dxa"/>
          </w:tcPr>
          <w:p w14:paraId="3A2FDA57" w14:textId="77777777" w:rsidR="00A2171C" w:rsidRDefault="009F4632" w:rsidP="009F4632">
            <w:pPr>
              <w:pStyle w:val="TableParagraph"/>
              <w:spacing w:line="235" w:lineRule="auto"/>
              <w:ind w:left="12" w:right="541"/>
              <w:rPr>
                <w:sz w:val="14"/>
              </w:rPr>
            </w:pPr>
            <w:r>
              <w:rPr>
                <w:spacing w:val="-2"/>
                <w:sz w:val="21"/>
              </w:rPr>
              <w:t>Myalgia</w:t>
            </w:r>
            <w:r>
              <w:rPr>
                <w:spacing w:val="-2"/>
                <w:position w:val="7"/>
                <w:sz w:val="14"/>
              </w:rPr>
              <w:t>a</w:t>
            </w:r>
            <w:r>
              <w:rPr>
                <w:spacing w:val="-2"/>
                <w:sz w:val="21"/>
              </w:rPr>
              <w:t>; Arthralgia</w:t>
            </w:r>
            <w:r>
              <w:rPr>
                <w:spacing w:val="-2"/>
                <w:position w:val="7"/>
                <w:sz w:val="14"/>
              </w:rPr>
              <w:t>a</w:t>
            </w:r>
          </w:p>
        </w:tc>
        <w:tc>
          <w:tcPr>
            <w:tcW w:w="1274" w:type="dxa"/>
          </w:tcPr>
          <w:p w14:paraId="58D820FB" w14:textId="77777777" w:rsidR="00A2171C" w:rsidRDefault="00A2171C" w:rsidP="009F4632">
            <w:pPr>
              <w:pStyle w:val="TableParagraph"/>
              <w:rPr>
                <w:sz w:val="20"/>
              </w:rPr>
            </w:pPr>
          </w:p>
        </w:tc>
        <w:tc>
          <w:tcPr>
            <w:tcW w:w="1419" w:type="dxa"/>
          </w:tcPr>
          <w:p w14:paraId="7676342B" w14:textId="77777777" w:rsidR="00A2171C" w:rsidRDefault="00A2171C" w:rsidP="009F4632">
            <w:pPr>
              <w:pStyle w:val="TableParagraph"/>
              <w:rPr>
                <w:sz w:val="20"/>
              </w:rPr>
            </w:pPr>
          </w:p>
        </w:tc>
        <w:tc>
          <w:tcPr>
            <w:tcW w:w="1370" w:type="dxa"/>
          </w:tcPr>
          <w:p w14:paraId="2FBC408C" w14:textId="77777777" w:rsidR="00A2171C" w:rsidRDefault="00A2171C" w:rsidP="009F4632">
            <w:pPr>
              <w:pStyle w:val="TableParagraph"/>
              <w:rPr>
                <w:sz w:val="20"/>
              </w:rPr>
            </w:pPr>
          </w:p>
        </w:tc>
      </w:tr>
      <w:tr w:rsidR="00A2171C" w14:paraId="3173FDC2" w14:textId="77777777">
        <w:trPr>
          <w:trHeight w:val="964"/>
        </w:trPr>
        <w:tc>
          <w:tcPr>
            <w:tcW w:w="1702" w:type="dxa"/>
          </w:tcPr>
          <w:p w14:paraId="2D631D77" w14:textId="77777777" w:rsidR="00A2171C" w:rsidRDefault="009F4632" w:rsidP="009F4632">
            <w:pPr>
              <w:pStyle w:val="TableParagraph"/>
              <w:ind w:left="14" w:right="103"/>
              <w:rPr>
                <w:sz w:val="21"/>
              </w:rPr>
            </w:pPr>
            <w:r>
              <w:rPr>
                <w:sz w:val="21"/>
              </w:rPr>
              <w:t>General disorders and</w:t>
            </w:r>
            <w:r>
              <w:rPr>
                <w:spacing w:val="-14"/>
                <w:sz w:val="21"/>
              </w:rPr>
              <w:t xml:space="preserve"> </w:t>
            </w:r>
            <w:r>
              <w:rPr>
                <w:sz w:val="21"/>
              </w:rPr>
              <w:t>administration site conditions</w:t>
            </w:r>
          </w:p>
        </w:tc>
        <w:tc>
          <w:tcPr>
            <w:tcW w:w="1985" w:type="dxa"/>
          </w:tcPr>
          <w:p w14:paraId="4E6E3107" w14:textId="77777777" w:rsidR="00A2171C" w:rsidRDefault="009F4632" w:rsidP="009F4632">
            <w:pPr>
              <w:pStyle w:val="TableParagraph"/>
              <w:spacing w:line="235" w:lineRule="auto"/>
              <w:ind w:left="14"/>
              <w:rPr>
                <w:sz w:val="14"/>
              </w:rPr>
            </w:pPr>
            <w:r>
              <w:rPr>
                <w:sz w:val="21"/>
              </w:rPr>
              <w:t>Injection</w:t>
            </w:r>
            <w:r>
              <w:rPr>
                <w:spacing w:val="-14"/>
                <w:sz w:val="21"/>
              </w:rPr>
              <w:t xml:space="preserve"> </w:t>
            </w:r>
            <w:r>
              <w:rPr>
                <w:sz w:val="21"/>
              </w:rPr>
              <w:t>site</w:t>
            </w:r>
            <w:r>
              <w:rPr>
                <w:spacing w:val="-13"/>
                <w:sz w:val="21"/>
              </w:rPr>
              <w:t xml:space="preserve"> </w:t>
            </w:r>
            <w:proofErr w:type="gramStart"/>
            <w:r>
              <w:rPr>
                <w:sz w:val="21"/>
              </w:rPr>
              <w:t>pain;</w:t>
            </w:r>
            <w:r>
              <w:rPr>
                <w:position w:val="7"/>
                <w:sz w:val="14"/>
              </w:rPr>
              <w:t>a</w:t>
            </w:r>
            <w:proofErr w:type="gramEnd"/>
            <w:r>
              <w:rPr>
                <w:spacing w:val="40"/>
                <w:position w:val="7"/>
                <w:sz w:val="14"/>
              </w:rPr>
              <w:t xml:space="preserve"> </w:t>
            </w:r>
            <w:r>
              <w:rPr>
                <w:spacing w:val="-2"/>
                <w:sz w:val="21"/>
              </w:rPr>
              <w:t>Fatigue</w:t>
            </w:r>
            <w:r>
              <w:rPr>
                <w:spacing w:val="-2"/>
                <w:position w:val="7"/>
                <w:sz w:val="14"/>
              </w:rPr>
              <w:t>a</w:t>
            </w:r>
          </w:p>
        </w:tc>
        <w:tc>
          <w:tcPr>
            <w:tcW w:w="1985" w:type="dxa"/>
          </w:tcPr>
          <w:p w14:paraId="745BA85D" w14:textId="77777777" w:rsidR="00A2171C" w:rsidRDefault="009F4632" w:rsidP="009F4632">
            <w:pPr>
              <w:pStyle w:val="TableParagraph"/>
              <w:spacing w:line="237" w:lineRule="exact"/>
              <w:ind w:left="12"/>
              <w:rPr>
                <w:sz w:val="21"/>
              </w:rPr>
            </w:pPr>
            <w:proofErr w:type="gramStart"/>
            <w:r>
              <w:rPr>
                <w:spacing w:val="-2"/>
                <w:sz w:val="21"/>
              </w:rPr>
              <w:t>Pyrexia</w:t>
            </w:r>
            <w:r>
              <w:rPr>
                <w:spacing w:val="-2"/>
                <w:position w:val="7"/>
                <w:sz w:val="14"/>
              </w:rPr>
              <w:t>a</w:t>
            </w:r>
            <w:r>
              <w:rPr>
                <w:spacing w:val="-2"/>
                <w:sz w:val="21"/>
              </w:rPr>
              <w:t>;</w:t>
            </w:r>
            <w:proofErr w:type="gramEnd"/>
          </w:p>
          <w:p w14:paraId="7B56FB48" w14:textId="77777777" w:rsidR="00A2171C" w:rsidRDefault="009F4632" w:rsidP="009F4632">
            <w:pPr>
              <w:pStyle w:val="TableParagraph"/>
              <w:spacing w:before="1" w:line="235" w:lineRule="auto"/>
              <w:ind w:left="12"/>
              <w:rPr>
                <w:sz w:val="21"/>
              </w:rPr>
            </w:pPr>
            <w:r>
              <w:rPr>
                <w:sz w:val="21"/>
              </w:rPr>
              <w:t>Injection</w:t>
            </w:r>
            <w:r>
              <w:rPr>
                <w:spacing w:val="-14"/>
                <w:sz w:val="21"/>
              </w:rPr>
              <w:t xml:space="preserve"> </w:t>
            </w:r>
            <w:r>
              <w:rPr>
                <w:sz w:val="21"/>
              </w:rPr>
              <w:t>site</w:t>
            </w:r>
            <w:r>
              <w:rPr>
                <w:spacing w:val="-13"/>
                <w:sz w:val="21"/>
              </w:rPr>
              <w:t xml:space="preserve"> </w:t>
            </w:r>
            <w:r>
              <w:rPr>
                <w:sz w:val="21"/>
              </w:rPr>
              <w:t>redness</w:t>
            </w:r>
            <w:r>
              <w:rPr>
                <w:position w:val="7"/>
                <w:sz w:val="14"/>
              </w:rPr>
              <w:t>a</w:t>
            </w:r>
            <w:r>
              <w:rPr>
                <w:sz w:val="21"/>
              </w:rPr>
              <w:t xml:space="preserve">; </w:t>
            </w:r>
            <w:proofErr w:type="gramStart"/>
            <w:r>
              <w:rPr>
                <w:spacing w:val="-2"/>
                <w:sz w:val="21"/>
              </w:rPr>
              <w:t>Chills</w:t>
            </w:r>
            <w:r>
              <w:rPr>
                <w:spacing w:val="-2"/>
                <w:position w:val="7"/>
                <w:sz w:val="14"/>
              </w:rPr>
              <w:t>a</w:t>
            </w:r>
            <w:r>
              <w:rPr>
                <w:spacing w:val="-2"/>
                <w:sz w:val="21"/>
              </w:rPr>
              <w:t>;</w:t>
            </w:r>
            <w:proofErr w:type="gramEnd"/>
          </w:p>
          <w:p w14:paraId="52F2F0F7" w14:textId="77777777" w:rsidR="00A2171C" w:rsidRDefault="009F4632" w:rsidP="009F4632">
            <w:pPr>
              <w:pStyle w:val="TableParagraph"/>
              <w:spacing w:line="224" w:lineRule="exact"/>
              <w:ind w:left="12"/>
              <w:rPr>
                <w:sz w:val="14"/>
              </w:rPr>
            </w:pPr>
            <w:r>
              <w:rPr>
                <w:sz w:val="21"/>
              </w:rPr>
              <w:t>Injection</w:t>
            </w:r>
            <w:r>
              <w:rPr>
                <w:spacing w:val="-6"/>
                <w:sz w:val="21"/>
              </w:rPr>
              <w:t xml:space="preserve"> </w:t>
            </w:r>
            <w:r>
              <w:rPr>
                <w:sz w:val="21"/>
              </w:rPr>
              <w:t>site</w:t>
            </w:r>
            <w:r>
              <w:rPr>
                <w:spacing w:val="-5"/>
                <w:sz w:val="21"/>
              </w:rPr>
              <w:t xml:space="preserve"> </w:t>
            </w:r>
            <w:r>
              <w:rPr>
                <w:spacing w:val="-2"/>
                <w:sz w:val="21"/>
              </w:rPr>
              <w:t>swelling</w:t>
            </w:r>
            <w:r>
              <w:rPr>
                <w:spacing w:val="-2"/>
                <w:position w:val="7"/>
                <w:sz w:val="14"/>
              </w:rPr>
              <w:t>a</w:t>
            </w:r>
          </w:p>
        </w:tc>
        <w:tc>
          <w:tcPr>
            <w:tcW w:w="1274" w:type="dxa"/>
          </w:tcPr>
          <w:p w14:paraId="4D131EA7" w14:textId="77777777" w:rsidR="00A2171C" w:rsidRDefault="00A2171C" w:rsidP="009F4632">
            <w:pPr>
              <w:pStyle w:val="TableParagraph"/>
              <w:rPr>
                <w:sz w:val="20"/>
              </w:rPr>
            </w:pPr>
          </w:p>
        </w:tc>
        <w:tc>
          <w:tcPr>
            <w:tcW w:w="1419" w:type="dxa"/>
          </w:tcPr>
          <w:p w14:paraId="718BCE39" w14:textId="77777777" w:rsidR="00A2171C" w:rsidRDefault="00A2171C" w:rsidP="009F4632">
            <w:pPr>
              <w:pStyle w:val="TableParagraph"/>
              <w:rPr>
                <w:sz w:val="20"/>
              </w:rPr>
            </w:pPr>
          </w:p>
        </w:tc>
        <w:tc>
          <w:tcPr>
            <w:tcW w:w="1370" w:type="dxa"/>
          </w:tcPr>
          <w:p w14:paraId="1B734D95" w14:textId="77777777" w:rsidR="00A2171C" w:rsidRDefault="00A2171C" w:rsidP="009F4632">
            <w:pPr>
              <w:pStyle w:val="TableParagraph"/>
              <w:rPr>
                <w:sz w:val="20"/>
              </w:rPr>
            </w:pPr>
          </w:p>
        </w:tc>
      </w:tr>
    </w:tbl>
    <w:p w14:paraId="49DAD0E5" w14:textId="77777777" w:rsidR="00A2171C" w:rsidRDefault="009F4632" w:rsidP="009F4632">
      <w:pPr>
        <w:pStyle w:val="ListParagraph"/>
        <w:numPr>
          <w:ilvl w:val="0"/>
          <w:numId w:val="22"/>
        </w:numPr>
        <w:tabs>
          <w:tab w:val="left" w:pos="1125"/>
        </w:tabs>
        <w:spacing w:before="2"/>
        <w:rPr>
          <w:sz w:val="18"/>
        </w:rPr>
      </w:pPr>
      <w:r>
        <w:rPr>
          <w:sz w:val="18"/>
        </w:rPr>
        <w:t>These</w:t>
      </w:r>
      <w:r>
        <w:rPr>
          <w:spacing w:val="-2"/>
          <w:sz w:val="18"/>
        </w:rPr>
        <w:t xml:space="preserve"> </w:t>
      </w:r>
      <w:r>
        <w:rPr>
          <w:sz w:val="18"/>
        </w:rPr>
        <w:t>adverse</w:t>
      </w:r>
      <w:r>
        <w:rPr>
          <w:spacing w:val="-2"/>
          <w:sz w:val="18"/>
        </w:rPr>
        <w:t xml:space="preserve"> </w:t>
      </w:r>
      <w:r>
        <w:rPr>
          <w:sz w:val="18"/>
        </w:rPr>
        <w:t>reactions were</w:t>
      </w:r>
      <w:r>
        <w:rPr>
          <w:spacing w:val="-2"/>
          <w:sz w:val="18"/>
        </w:rPr>
        <w:t xml:space="preserve"> </w:t>
      </w:r>
      <w:r>
        <w:rPr>
          <w:sz w:val="18"/>
        </w:rPr>
        <w:t>identified</w:t>
      </w:r>
      <w:r>
        <w:rPr>
          <w:spacing w:val="-3"/>
          <w:sz w:val="18"/>
        </w:rPr>
        <w:t xml:space="preserve"> </w:t>
      </w:r>
      <w:r>
        <w:rPr>
          <w:sz w:val="18"/>
        </w:rPr>
        <w:t>in</w:t>
      </w:r>
      <w:r>
        <w:rPr>
          <w:spacing w:val="-1"/>
          <w:sz w:val="18"/>
        </w:rPr>
        <w:t xml:space="preserve"> </w:t>
      </w:r>
      <w:r>
        <w:rPr>
          <w:sz w:val="18"/>
        </w:rPr>
        <w:t>the</w:t>
      </w:r>
      <w:r>
        <w:rPr>
          <w:spacing w:val="-2"/>
          <w:sz w:val="18"/>
        </w:rPr>
        <w:t xml:space="preserve"> </w:t>
      </w:r>
      <w:r>
        <w:rPr>
          <w:sz w:val="18"/>
        </w:rPr>
        <w:t>post-</w:t>
      </w:r>
      <w:proofErr w:type="spellStart"/>
      <w:r>
        <w:rPr>
          <w:sz w:val="18"/>
        </w:rPr>
        <w:t>authorisation</w:t>
      </w:r>
      <w:proofErr w:type="spellEnd"/>
      <w:r>
        <w:rPr>
          <w:spacing w:val="-1"/>
          <w:sz w:val="18"/>
        </w:rPr>
        <w:t xml:space="preserve"> </w:t>
      </w:r>
      <w:r>
        <w:rPr>
          <w:spacing w:val="-2"/>
          <w:sz w:val="18"/>
        </w:rPr>
        <w:t>period.</w:t>
      </w:r>
    </w:p>
    <w:p w14:paraId="6A8CBDBA" w14:textId="77777777" w:rsidR="00A2171C" w:rsidRDefault="00A2171C" w:rsidP="009F4632">
      <w:pPr>
        <w:rPr>
          <w:sz w:val="18"/>
        </w:rPr>
        <w:sectPr w:rsidR="00A2171C">
          <w:pgSz w:w="11910" w:h="16850"/>
          <w:pgMar w:top="1760" w:right="740" w:bottom="980" w:left="740" w:header="0" w:footer="781" w:gutter="0"/>
          <w:cols w:space="720"/>
        </w:sectPr>
      </w:pPr>
    </w:p>
    <w:p w14:paraId="34576EEC" w14:textId="77777777" w:rsidR="00A2171C" w:rsidRDefault="009F4632" w:rsidP="009F4632">
      <w:pPr>
        <w:pStyle w:val="Heading4"/>
        <w:spacing w:before="78"/>
        <w:ind w:right="695"/>
        <w:jc w:val="left"/>
      </w:pPr>
      <w:r>
        <w:lastRenderedPageBreak/>
        <w:t>Table 5: Adverse reactions from COMIRNATY Original/Omicron BA.4-5 clinical trial (C4591048</w:t>
      </w:r>
      <w:r>
        <w:rPr>
          <w:spacing w:val="-6"/>
        </w:rPr>
        <w:t xml:space="preserve"> </w:t>
      </w:r>
      <w:r>
        <w:t>SSB):</w:t>
      </w:r>
      <w:r>
        <w:rPr>
          <w:spacing w:val="-7"/>
        </w:rPr>
        <w:t xml:space="preserve"> </w:t>
      </w:r>
      <w:r>
        <w:t>Individuals</w:t>
      </w:r>
      <w:r>
        <w:rPr>
          <w:spacing w:val="-5"/>
        </w:rPr>
        <w:t xml:space="preserve"> </w:t>
      </w:r>
      <w:r>
        <w:t>6</w:t>
      </w:r>
      <w:r>
        <w:rPr>
          <w:spacing w:val="-8"/>
        </w:rPr>
        <w:t xml:space="preserve"> </w:t>
      </w:r>
      <w:r>
        <w:t>Months</w:t>
      </w:r>
      <w:r>
        <w:rPr>
          <w:spacing w:val="-5"/>
        </w:rPr>
        <w:t xml:space="preserve"> </w:t>
      </w:r>
      <w:r>
        <w:t>to</w:t>
      </w:r>
      <w:r>
        <w:rPr>
          <w:spacing w:val="-7"/>
        </w:rPr>
        <w:t xml:space="preserve"> </w:t>
      </w:r>
      <w:r>
        <w:t>&lt;2</w:t>
      </w:r>
      <w:r>
        <w:rPr>
          <w:spacing w:val="-6"/>
        </w:rPr>
        <w:t xml:space="preserve"> </w:t>
      </w:r>
      <w:r>
        <w:t>Years</w:t>
      </w:r>
      <w:r>
        <w:rPr>
          <w:spacing w:val="-6"/>
        </w:rPr>
        <w:t xml:space="preserve"> </w:t>
      </w:r>
      <w:r>
        <w:t>of</w:t>
      </w:r>
      <w:r>
        <w:rPr>
          <w:spacing w:val="-7"/>
        </w:rPr>
        <w:t xml:space="preserve"> </w:t>
      </w:r>
      <w:r>
        <w:t>Age</w:t>
      </w:r>
      <w:r>
        <w:rPr>
          <w:spacing w:val="-5"/>
        </w:rPr>
        <w:t xml:space="preserve"> </w:t>
      </w:r>
      <w:r>
        <w:t>(30</w:t>
      </w:r>
      <w:r>
        <w:rPr>
          <w:spacing w:val="-7"/>
        </w:rPr>
        <w:t xml:space="preserve"> </w:t>
      </w:r>
      <w:r>
        <w:t>November</w:t>
      </w:r>
      <w:r>
        <w:rPr>
          <w:spacing w:val="-7"/>
        </w:rPr>
        <w:t xml:space="preserve"> </w:t>
      </w:r>
      <w:r>
        <w:t>2022</w:t>
      </w:r>
      <w:r>
        <w:rPr>
          <w:spacing w:val="-6"/>
        </w:rPr>
        <w:t xml:space="preserve"> </w:t>
      </w:r>
      <w:r>
        <w:t>Data</w:t>
      </w:r>
      <w:r>
        <w:rPr>
          <w:spacing w:val="-6"/>
        </w:rPr>
        <w:t xml:space="preserve"> </w:t>
      </w:r>
      <w:r>
        <w:t>Cut- off Date)</w:t>
      </w: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77"/>
        <w:gridCol w:w="2268"/>
        <w:gridCol w:w="1274"/>
        <w:gridCol w:w="1277"/>
        <w:gridCol w:w="1370"/>
      </w:tblGrid>
      <w:tr w:rsidR="00A2171C" w14:paraId="0BA9A03B" w14:textId="77777777">
        <w:trPr>
          <w:trHeight w:val="1206"/>
        </w:trPr>
        <w:tc>
          <w:tcPr>
            <w:tcW w:w="2268" w:type="dxa"/>
          </w:tcPr>
          <w:p w14:paraId="19473239" w14:textId="77777777" w:rsidR="00A2171C" w:rsidRDefault="00A2171C" w:rsidP="009F4632">
            <w:pPr>
              <w:pStyle w:val="TableParagraph"/>
              <w:spacing w:before="241"/>
              <w:rPr>
                <w:b/>
                <w:sz w:val="21"/>
              </w:rPr>
            </w:pPr>
          </w:p>
          <w:p w14:paraId="5B5E6A0E" w14:textId="77777777" w:rsidR="00A2171C" w:rsidRDefault="009F4632" w:rsidP="009F4632">
            <w:pPr>
              <w:pStyle w:val="TableParagraph"/>
              <w:ind w:left="14"/>
              <w:rPr>
                <w:b/>
                <w:sz w:val="21"/>
              </w:rPr>
            </w:pPr>
            <w:r>
              <w:rPr>
                <w:b/>
                <w:sz w:val="21"/>
              </w:rPr>
              <w:t>System</w:t>
            </w:r>
            <w:r>
              <w:rPr>
                <w:b/>
                <w:spacing w:val="-5"/>
                <w:sz w:val="21"/>
              </w:rPr>
              <w:t xml:space="preserve"> </w:t>
            </w:r>
            <w:r>
              <w:rPr>
                <w:b/>
                <w:sz w:val="21"/>
              </w:rPr>
              <w:t>Organ</w:t>
            </w:r>
            <w:r>
              <w:rPr>
                <w:b/>
                <w:spacing w:val="-6"/>
                <w:sz w:val="21"/>
              </w:rPr>
              <w:t xml:space="preserve"> </w:t>
            </w:r>
            <w:r>
              <w:rPr>
                <w:b/>
                <w:spacing w:val="-4"/>
                <w:sz w:val="21"/>
              </w:rPr>
              <w:t>Class</w:t>
            </w:r>
          </w:p>
        </w:tc>
        <w:tc>
          <w:tcPr>
            <w:tcW w:w="1277" w:type="dxa"/>
          </w:tcPr>
          <w:p w14:paraId="50178183" w14:textId="77777777" w:rsidR="00A2171C" w:rsidRDefault="009F4632" w:rsidP="009F4632">
            <w:pPr>
              <w:pStyle w:val="TableParagraph"/>
              <w:spacing w:before="240"/>
              <w:ind w:left="252" w:right="240" w:firstLine="1"/>
              <w:rPr>
                <w:b/>
                <w:sz w:val="21"/>
              </w:rPr>
            </w:pPr>
            <w:r>
              <w:rPr>
                <w:b/>
                <w:spacing w:val="-4"/>
                <w:sz w:val="21"/>
              </w:rPr>
              <w:t xml:space="preserve">Very </w:t>
            </w:r>
            <w:r>
              <w:rPr>
                <w:b/>
                <w:spacing w:val="-2"/>
                <w:sz w:val="21"/>
              </w:rPr>
              <w:t>common (≥1/10)</w:t>
            </w:r>
          </w:p>
        </w:tc>
        <w:tc>
          <w:tcPr>
            <w:tcW w:w="2268" w:type="dxa"/>
          </w:tcPr>
          <w:p w14:paraId="30D0640B" w14:textId="77777777" w:rsidR="00A2171C" w:rsidRDefault="00A2171C" w:rsidP="009F4632">
            <w:pPr>
              <w:pStyle w:val="TableParagraph"/>
              <w:spacing w:before="121"/>
              <w:rPr>
                <w:b/>
                <w:sz w:val="21"/>
              </w:rPr>
            </w:pPr>
          </w:p>
          <w:p w14:paraId="459AD196" w14:textId="77777777" w:rsidR="00A2171C" w:rsidRDefault="009F4632" w:rsidP="009F4632">
            <w:pPr>
              <w:pStyle w:val="TableParagraph"/>
              <w:spacing w:line="241" w:lineRule="exact"/>
              <w:ind w:left="13"/>
              <w:rPr>
                <w:b/>
                <w:sz w:val="21"/>
              </w:rPr>
            </w:pPr>
            <w:r>
              <w:rPr>
                <w:b/>
                <w:spacing w:val="-2"/>
                <w:sz w:val="21"/>
              </w:rPr>
              <w:t>Common</w:t>
            </w:r>
          </w:p>
          <w:p w14:paraId="5F674E4B" w14:textId="77777777" w:rsidR="00A2171C" w:rsidRDefault="009F4632" w:rsidP="009F4632">
            <w:pPr>
              <w:pStyle w:val="TableParagraph"/>
              <w:spacing w:line="241" w:lineRule="exact"/>
              <w:ind w:left="13" w:right="1"/>
              <w:rPr>
                <w:b/>
                <w:sz w:val="21"/>
              </w:rPr>
            </w:pPr>
            <w:r>
              <w:rPr>
                <w:b/>
                <w:sz w:val="21"/>
              </w:rPr>
              <w:t>(≥1/100</w:t>
            </w:r>
            <w:r>
              <w:rPr>
                <w:b/>
                <w:spacing w:val="-5"/>
                <w:sz w:val="21"/>
              </w:rPr>
              <w:t xml:space="preserve"> </w:t>
            </w:r>
            <w:r>
              <w:rPr>
                <w:b/>
                <w:sz w:val="21"/>
              </w:rPr>
              <w:t>to</w:t>
            </w:r>
            <w:r>
              <w:rPr>
                <w:b/>
                <w:spacing w:val="-2"/>
                <w:sz w:val="21"/>
              </w:rPr>
              <w:t xml:space="preserve"> &lt;1/10)</w:t>
            </w:r>
          </w:p>
        </w:tc>
        <w:tc>
          <w:tcPr>
            <w:tcW w:w="1274" w:type="dxa"/>
          </w:tcPr>
          <w:p w14:paraId="1933752E" w14:textId="77777777" w:rsidR="00A2171C" w:rsidRDefault="009F4632" w:rsidP="009F4632">
            <w:pPr>
              <w:pStyle w:val="TableParagraph"/>
              <w:spacing w:before="240"/>
              <w:ind w:left="113" w:right="96" w:hanging="1"/>
              <w:rPr>
                <w:b/>
                <w:sz w:val="21"/>
              </w:rPr>
            </w:pPr>
            <w:r>
              <w:rPr>
                <w:b/>
                <w:spacing w:val="-2"/>
                <w:sz w:val="21"/>
              </w:rPr>
              <w:t xml:space="preserve">Uncommon </w:t>
            </w:r>
            <w:r>
              <w:rPr>
                <w:b/>
                <w:sz w:val="21"/>
              </w:rPr>
              <w:t>(≥1/1,000</w:t>
            </w:r>
            <w:r>
              <w:rPr>
                <w:b/>
                <w:spacing w:val="-4"/>
                <w:sz w:val="21"/>
              </w:rPr>
              <w:t xml:space="preserve"> </w:t>
            </w:r>
            <w:r>
              <w:rPr>
                <w:b/>
                <w:spacing w:val="-5"/>
                <w:sz w:val="21"/>
              </w:rPr>
              <w:t>to</w:t>
            </w:r>
          </w:p>
          <w:p w14:paraId="662328B2" w14:textId="77777777" w:rsidR="00A2171C" w:rsidRDefault="009F4632" w:rsidP="009F4632">
            <w:pPr>
              <w:pStyle w:val="TableParagraph"/>
              <w:spacing w:before="2"/>
              <w:ind w:left="17"/>
              <w:rPr>
                <w:b/>
                <w:sz w:val="21"/>
              </w:rPr>
            </w:pPr>
            <w:r>
              <w:rPr>
                <w:b/>
                <w:spacing w:val="-2"/>
                <w:sz w:val="21"/>
              </w:rPr>
              <w:t>&lt;1/100)</w:t>
            </w:r>
          </w:p>
        </w:tc>
        <w:tc>
          <w:tcPr>
            <w:tcW w:w="1277" w:type="dxa"/>
          </w:tcPr>
          <w:p w14:paraId="6DDD1D56" w14:textId="77777777" w:rsidR="00A2171C" w:rsidRDefault="009F4632" w:rsidP="009F4632">
            <w:pPr>
              <w:pStyle w:val="TableParagraph"/>
              <w:spacing w:before="240"/>
              <w:ind w:left="61" w:right="46" w:hanging="1"/>
              <w:rPr>
                <w:b/>
                <w:sz w:val="21"/>
              </w:rPr>
            </w:pPr>
            <w:r>
              <w:rPr>
                <w:b/>
                <w:spacing w:val="-4"/>
                <w:sz w:val="21"/>
              </w:rPr>
              <w:t xml:space="preserve">Rare </w:t>
            </w:r>
            <w:r>
              <w:rPr>
                <w:b/>
                <w:sz w:val="21"/>
              </w:rPr>
              <w:t>(≥1/10,000</w:t>
            </w:r>
            <w:r>
              <w:rPr>
                <w:b/>
                <w:spacing w:val="-14"/>
                <w:sz w:val="21"/>
              </w:rPr>
              <w:t xml:space="preserve"> </w:t>
            </w:r>
            <w:r>
              <w:rPr>
                <w:b/>
                <w:sz w:val="21"/>
              </w:rPr>
              <w:t>to</w:t>
            </w:r>
          </w:p>
          <w:p w14:paraId="56BB62ED" w14:textId="77777777" w:rsidR="00A2171C" w:rsidRDefault="009F4632" w:rsidP="009F4632">
            <w:pPr>
              <w:pStyle w:val="TableParagraph"/>
              <w:spacing w:before="2"/>
              <w:ind w:left="15"/>
              <w:rPr>
                <w:b/>
                <w:sz w:val="21"/>
              </w:rPr>
            </w:pPr>
            <w:r>
              <w:rPr>
                <w:b/>
                <w:spacing w:val="-2"/>
                <w:sz w:val="21"/>
              </w:rPr>
              <w:t>&lt;1/1,000)</w:t>
            </w:r>
          </w:p>
        </w:tc>
        <w:tc>
          <w:tcPr>
            <w:tcW w:w="1370" w:type="dxa"/>
          </w:tcPr>
          <w:p w14:paraId="6DCF1382" w14:textId="77777777" w:rsidR="00A2171C" w:rsidRDefault="009F4632" w:rsidP="009F4632">
            <w:pPr>
              <w:pStyle w:val="TableParagraph"/>
              <w:ind w:left="212" w:right="180" w:hanging="24"/>
              <w:rPr>
                <w:b/>
                <w:sz w:val="21"/>
              </w:rPr>
            </w:pPr>
            <w:r>
              <w:rPr>
                <w:b/>
                <w:sz w:val="21"/>
              </w:rPr>
              <w:t>Not</w:t>
            </w:r>
            <w:r>
              <w:rPr>
                <w:b/>
                <w:spacing w:val="-14"/>
                <w:sz w:val="21"/>
              </w:rPr>
              <w:t xml:space="preserve"> </w:t>
            </w:r>
            <w:r>
              <w:rPr>
                <w:b/>
                <w:sz w:val="21"/>
              </w:rPr>
              <w:t>known (cannot</w:t>
            </w:r>
            <w:r>
              <w:rPr>
                <w:b/>
                <w:spacing w:val="-12"/>
                <w:sz w:val="21"/>
              </w:rPr>
              <w:t xml:space="preserve"> </w:t>
            </w:r>
            <w:r>
              <w:rPr>
                <w:b/>
                <w:sz w:val="21"/>
              </w:rPr>
              <w:t xml:space="preserve">be </w:t>
            </w:r>
            <w:r>
              <w:rPr>
                <w:b/>
                <w:spacing w:val="-2"/>
                <w:sz w:val="21"/>
              </w:rPr>
              <w:t xml:space="preserve">estimated </w:t>
            </w:r>
            <w:r>
              <w:rPr>
                <w:b/>
                <w:sz w:val="21"/>
              </w:rPr>
              <w:t>from the</w:t>
            </w:r>
          </w:p>
          <w:p w14:paraId="3C2C5445" w14:textId="77777777" w:rsidR="00A2171C" w:rsidRDefault="009F4632" w:rsidP="009F4632">
            <w:pPr>
              <w:pStyle w:val="TableParagraph"/>
              <w:spacing w:line="220" w:lineRule="exact"/>
              <w:ind w:left="21"/>
              <w:rPr>
                <w:b/>
                <w:sz w:val="21"/>
              </w:rPr>
            </w:pPr>
            <w:r>
              <w:rPr>
                <w:b/>
                <w:sz w:val="21"/>
              </w:rPr>
              <w:t>available</w:t>
            </w:r>
            <w:r>
              <w:rPr>
                <w:b/>
                <w:spacing w:val="-5"/>
                <w:sz w:val="21"/>
              </w:rPr>
              <w:t xml:space="preserve"> </w:t>
            </w:r>
            <w:r>
              <w:rPr>
                <w:b/>
                <w:spacing w:val="-2"/>
                <w:sz w:val="21"/>
              </w:rPr>
              <w:t>data)</w:t>
            </w:r>
          </w:p>
        </w:tc>
      </w:tr>
      <w:tr w:rsidR="00A2171C" w14:paraId="5CC92DA9" w14:textId="77777777">
        <w:trPr>
          <w:trHeight w:val="484"/>
        </w:trPr>
        <w:tc>
          <w:tcPr>
            <w:tcW w:w="2268" w:type="dxa"/>
          </w:tcPr>
          <w:p w14:paraId="05749DA7" w14:textId="77777777" w:rsidR="00A2171C" w:rsidRDefault="009F4632" w:rsidP="009F4632">
            <w:pPr>
              <w:pStyle w:val="TableParagraph"/>
              <w:spacing w:line="242" w:lineRule="exact"/>
              <w:ind w:left="14"/>
              <w:rPr>
                <w:sz w:val="21"/>
              </w:rPr>
            </w:pPr>
            <w:r>
              <w:rPr>
                <w:sz w:val="21"/>
              </w:rPr>
              <w:t>Metabolism</w:t>
            </w:r>
            <w:r>
              <w:rPr>
                <w:spacing w:val="-14"/>
                <w:sz w:val="21"/>
              </w:rPr>
              <w:t xml:space="preserve"> </w:t>
            </w:r>
            <w:r>
              <w:rPr>
                <w:sz w:val="21"/>
              </w:rPr>
              <w:t>and</w:t>
            </w:r>
            <w:r>
              <w:rPr>
                <w:spacing w:val="-13"/>
                <w:sz w:val="21"/>
              </w:rPr>
              <w:t xml:space="preserve"> </w:t>
            </w:r>
            <w:r>
              <w:rPr>
                <w:sz w:val="21"/>
              </w:rPr>
              <w:t xml:space="preserve">nutrition </w:t>
            </w:r>
            <w:r>
              <w:rPr>
                <w:spacing w:val="-2"/>
                <w:sz w:val="21"/>
              </w:rPr>
              <w:t>disorders</w:t>
            </w:r>
          </w:p>
        </w:tc>
        <w:tc>
          <w:tcPr>
            <w:tcW w:w="1277" w:type="dxa"/>
          </w:tcPr>
          <w:p w14:paraId="65D0B534" w14:textId="77777777" w:rsidR="00A2171C" w:rsidRDefault="009F4632" w:rsidP="009F4632">
            <w:pPr>
              <w:pStyle w:val="TableParagraph"/>
              <w:spacing w:line="242" w:lineRule="exact"/>
              <w:ind w:left="14"/>
              <w:rPr>
                <w:sz w:val="14"/>
              </w:rPr>
            </w:pPr>
            <w:r>
              <w:rPr>
                <w:spacing w:val="-2"/>
                <w:sz w:val="21"/>
              </w:rPr>
              <w:t>Decreased appetite</w:t>
            </w:r>
            <w:r>
              <w:rPr>
                <w:spacing w:val="-2"/>
                <w:position w:val="7"/>
                <w:sz w:val="14"/>
              </w:rPr>
              <w:t>a</w:t>
            </w:r>
          </w:p>
        </w:tc>
        <w:tc>
          <w:tcPr>
            <w:tcW w:w="2268" w:type="dxa"/>
          </w:tcPr>
          <w:p w14:paraId="12C48C2C" w14:textId="77777777" w:rsidR="00A2171C" w:rsidRDefault="00A2171C" w:rsidP="009F4632">
            <w:pPr>
              <w:pStyle w:val="TableParagraph"/>
              <w:rPr>
                <w:sz w:val="20"/>
              </w:rPr>
            </w:pPr>
          </w:p>
        </w:tc>
        <w:tc>
          <w:tcPr>
            <w:tcW w:w="1274" w:type="dxa"/>
          </w:tcPr>
          <w:p w14:paraId="19422644" w14:textId="77777777" w:rsidR="00A2171C" w:rsidRDefault="00A2171C" w:rsidP="009F4632">
            <w:pPr>
              <w:pStyle w:val="TableParagraph"/>
              <w:rPr>
                <w:sz w:val="20"/>
              </w:rPr>
            </w:pPr>
          </w:p>
        </w:tc>
        <w:tc>
          <w:tcPr>
            <w:tcW w:w="1277" w:type="dxa"/>
          </w:tcPr>
          <w:p w14:paraId="19C2AD9C" w14:textId="77777777" w:rsidR="00A2171C" w:rsidRDefault="00A2171C" w:rsidP="009F4632">
            <w:pPr>
              <w:pStyle w:val="TableParagraph"/>
              <w:rPr>
                <w:sz w:val="20"/>
              </w:rPr>
            </w:pPr>
          </w:p>
        </w:tc>
        <w:tc>
          <w:tcPr>
            <w:tcW w:w="1370" w:type="dxa"/>
          </w:tcPr>
          <w:p w14:paraId="5C8B0845" w14:textId="77777777" w:rsidR="00A2171C" w:rsidRDefault="00A2171C" w:rsidP="009F4632">
            <w:pPr>
              <w:pStyle w:val="TableParagraph"/>
              <w:rPr>
                <w:sz w:val="20"/>
              </w:rPr>
            </w:pPr>
          </w:p>
        </w:tc>
      </w:tr>
      <w:tr w:rsidR="00A2171C" w14:paraId="5914EC23" w14:textId="77777777">
        <w:trPr>
          <w:trHeight w:val="239"/>
        </w:trPr>
        <w:tc>
          <w:tcPr>
            <w:tcW w:w="2268" w:type="dxa"/>
          </w:tcPr>
          <w:p w14:paraId="2CE98A22" w14:textId="77777777" w:rsidR="00A2171C" w:rsidRDefault="009F4632" w:rsidP="009F4632">
            <w:pPr>
              <w:pStyle w:val="TableParagraph"/>
              <w:spacing w:line="220" w:lineRule="exact"/>
              <w:ind w:left="14"/>
              <w:rPr>
                <w:sz w:val="21"/>
              </w:rPr>
            </w:pPr>
            <w:r>
              <w:rPr>
                <w:sz w:val="21"/>
              </w:rPr>
              <w:t>Psychiatric</w:t>
            </w:r>
            <w:r>
              <w:rPr>
                <w:spacing w:val="-7"/>
                <w:sz w:val="21"/>
              </w:rPr>
              <w:t xml:space="preserve"> </w:t>
            </w:r>
            <w:r>
              <w:rPr>
                <w:spacing w:val="-2"/>
                <w:sz w:val="21"/>
              </w:rPr>
              <w:t>disorders</w:t>
            </w:r>
          </w:p>
        </w:tc>
        <w:tc>
          <w:tcPr>
            <w:tcW w:w="1277" w:type="dxa"/>
          </w:tcPr>
          <w:p w14:paraId="1664F6BF" w14:textId="77777777" w:rsidR="00A2171C" w:rsidRDefault="009F4632" w:rsidP="009F4632">
            <w:pPr>
              <w:pStyle w:val="TableParagraph"/>
              <w:spacing w:line="220" w:lineRule="exact"/>
              <w:ind w:left="14"/>
              <w:rPr>
                <w:sz w:val="14"/>
              </w:rPr>
            </w:pPr>
            <w:r>
              <w:rPr>
                <w:spacing w:val="-2"/>
                <w:sz w:val="21"/>
              </w:rPr>
              <w:t>Irritability</w:t>
            </w:r>
            <w:r>
              <w:rPr>
                <w:spacing w:val="-2"/>
                <w:position w:val="7"/>
                <w:sz w:val="14"/>
              </w:rPr>
              <w:t>a</w:t>
            </w:r>
          </w:p>
        </w:tc>
        <w:tc>
          <w:tcPr>
            <w:tcW w:w="2268" w:type="dxa"/>
          </w:tcPr>
          <w:p w14:paraId="3A5AC04C" w14:textId="77777777" w:rsidR="00A2171C" w:rsidRDefault="00A2171C" w:rsidP="009F4632">
            <w:pPr>
              <w:pStyle w:val="TableParagraph"/>
              <w:rPr>
                <w:sz w:val="16"/>
              </w:rPr>
            </w:pPr>
          </w:p>
        </w:tc>
        <w:tc>
          <w:tcPr>
            <w:tcW w:w="1274" w:type="dxa"/>
          </w:tcPr>
          <w:p w14:paraId="46900551" w14:textId="77777777" w:rsidR="00A2171C" w:rsidRDefault="00A2171C" w:rsidP="009F4632">
            <w:pPr>
              <w:pStyle w:val="TableParagraph"/>
              <w:rPr>
                <w:sz w:val="16"/>
              </w:rPr>
            </w:pPr>
          </w:p>
        </w:tc>
        <w:tc>
          <w:tcPr>
            <w:tcW w:w="1277" w:type="dxa"/>
          </w:tcPr>
          <w:p w14:paraId="1E28C8DF" w14:textId="77777777" w:rsidR="00A2171C" w:rsidRDefault="00A2171C" w:rsidP="009F4632">
            <w:pPr>
              <w:pStyle w:val="TableParagraph"/>
              <w:rPr>
                <w:sz w:val="16"/>
              </w:rPr>
            </w:pPr>
          </w:p>
        </w:tc>
        <w:tc>
          <w:tcPr>
            <w:tcW w:w="1370" w:type="dxa"/>
          </w:tcPr>
          <w:p w14:paraId="1DAEE1B0" w14:textId="77777777" w:rsidR="00A2171C" w:rsidRDefault="00A2171C" w:rsidP="009F4632">
            <w:pPr>
              <w:pStyle w:val="TableParagraph"/>
              <w:rPr>
                <w:sz w:val="16"/>
              </w:rPr>
            </w:pPr>
          </w:p>
        </w:tc>
      </w:tr>
      <w:tr w:rsidR="00A2171C" w14:paraId="409DF51D" w14:textId="77777777">
        <w:trPr>
          <w:trHeight w:val="485"/>
        </w:trPr>
        <w:tc>
          <w:tcPr>
            <w:tcW w:w="2268" w:type="dxa"/>
          </w:tcPr>
          <w:p w14:paraId="12B3D455" w14:textId="77777777" w:rsidR="00A2171C" w:rsidRDefault="009F4632" w:rsidP="009F4632">
            <w:pPr>
              <w:pStyle w:val="TableParagraph"/>
              <w:ind w:left="14"/>
              <w:rPr>
                <w:sz w:val="21"/>
              </w:rPr>
            </w:pPr>
            <w:r>
              <w:rPr>
                <w:spacing w:val="-2"/>
                <w:sz w:val="21"/>
              </w:rPr>
              <w:t>Gastrointestinal</w:t>
            </w:r>
            <w:r>
              <w:rPr>
                <w:spacing w:val="18"/>
                <w:sz w:val="21"/>
              </w:rPr>
              <w:t xml:space="preserve"> </w:t>
            </w:r>
            <w:r>
              <w:rPr>
                <w:spacing w:val="-2"/>
                <w:sz w:val="21"/>
              </w:rPr>
              <w:t>disorders</w:t>
            </w:r>
          </w:p>
        </w:tc>
        <w:tc>
          <w:tcPr>
            <w:tcW w:w="1277" w:type="dxa"/>
          </w:tcPr>
          <w:p w14:paraId="17E57DA6" w14:textId="77777777" w:rsidR="00A2171C" w:rsidRDefault="00A2171C" w:rsidP="009F4632">
            <w:pPr>
              <w:pStyle w:val="TableParagraph"/>
              <w:rPr>
                <w:sz w:val="20"/>
              </w:rPr>
            </w:pPr>
          </w:p>
        </w:tc>
        <w:tc>
          <w:tcPr>
            <w:tcW w:w="2268" w:type="dxa"/>
          </w:tcPr>
          <w:p w14:paraId="5A1208B1" w14:textId="77777777" w:rsidR="00A2171C" w:rsidRDefault="009F4632" w:rsidP="009F4632">
            <w:pPr>
              <w:pStyle w:val="TableParagraph"/>
              <w:spacing w:line="244" w:lineRule="exact"/>
              <w:ind w:left="15" w:right="596"/>
              <w:rPr>
                <w:sz w:val="21"/>
              </w:rPr>
            </w:pPr>
            <w:proofErr w:type="spellStart"/>
            <w:r>
              <w:rPr>
                <w:spacing w:val="-2"/>
                <w:sz w:val="21"/>
              </w:rPr>
              <w:t>Diarrhoea</w:t>
            </w:r>
            <w:proofErr w:type="spellEnd"/>
            <w:r>
              <w:rPr>
                <w:spacing w:val="-2"/>
                <w:sz w:val="21"/>
              </w:rPr>
              <w:t>; Vomiting</w:t>
            </w:r>
          </w:p>
        </w:tc>
        <w:tc>
          <w:tcPr>
            <w:tcW w:w="1274" w:type="dxa"/>
          </w:tcPr>
          <w:p w14:paraId="00E461C5" w14:textId="77777777" w:rsidR="00A2171C" w:rsidRDefault="00A2171C" w:rsidP="009F4632">
            <w:pPr>
              <w:pStyle w:val="TableParagraph"/>
              <w:rPr>
                <w:sz w:val="20"/>
              </w:rPr>
            </w:pPr>
          </w:p>
        </w:tc>
        <w:tc>
          <w:tcPr>
            <w:tcW w:w="1277" w:type="dxa"/>
          </w:tcPr>
          <w:p w14:paraId="54877285" w14:textId="77777777" w:rsidR="00A2171C" w:rsidRDefault="00A2171C" w:rsidP="009F4632">
            <w:pPr>
              <w:pStyle w:val="TableParagraph"/>
              <w:rPr>
                <w:sz w:val="20"/>
              </w:rPr>
            </w:pPr>
          </w:p>
        </w:tc>
        <w:tc>
          <w:tcPr>
            <w:tcW w:w="1370" w:type="dxa"/>
          </w:tcPr>
          <w:p w14:paraId="6B413BBF" w14:textId="77777777" w:rsidR="00A2171C" w:rsidRDefault="00A2171C" w:rsidP="009F4632">
            <w:pPr>
              <w:pStyle w:val="TableParagraph"/>
              <w:rPr>
                <w:sz w:val="20"/>
              </w:rPr>
            </w:pPr>
          </w:p>
        </w:tc>
      </w:tr>
      <w:tr w:rsidR="00A2171C" w14:paraId="406FC0C5" w14:textId="77777777">
        <w:trPr>
          <w:trHeight w:val="1203"/>
        </w:trPr>
        <w:tc>
          <w:tcPr>
            <w:tcW w:w="2268" w:type="dxa"/>
          </w:tcPr>
          <w:p w14:paraId="06D13494" w14:textId="77777777" w:rsidR="00A2171C" w:rsidRDefault="009F4632" w:rsidP="009F4632">
            <w:pPr>
              <w:pStyle w:val="TableParagraph"/>
              <w:ind w:left="14"/>
              <w:rPr>
                <w:sz w:val="21"/>
              </w:rPr>
            </w:pPr>
            <w:r>
              <w:rPr>
                <w:sz w:val="21"/>
              </w:rPr>
              <w:t>General</w:t>
            </w:r>
            <w:r>
              <w:rPr>
                <w:spacing w:val="-14"/>
                <w:sz w:val="21"/>
              </w:rPr>
              <w:t xml:space="preserve"> </w:t>
            </w:r>
            <w:r>
              <w:rPr>
                <w:sz w:val="21"/>
              </w:rPr>
              <w:t>disorders</w:t>
            </w:r>
            <w:r>
              <w:rPr>
                <w:spacing w:val="-13"/>
                <w:sz w:val="21"/>
              </w:rPr>
              <w:t xml:space="preserve"> </w:t>
            </w:r>
            <w:r>
              <w:rPr>
                <w:sz w:val="21"/>
              </w:rPr>
              <w:t xml:space="preserve">and administration site </w:t>
            </w:r>
            <w:r>
              <w:rPr>
                <w:spacing w:val="-2"/>
                <w:sz w:val="21"/>
              </w:rPr>
              <w:t>conditions</w:t>
            </w:r>
          </w:p>
        </w:tc>
        <w:tc>
          <w:tcPr>
            <w:tcW w:w="1277" w:type="dxa"/>
          </w:tcPr>
          <w:p w14:paraId="22DAB97B" w14:textId="77777777" w:rsidR="00A2171C" w:rsidRDefault="00A2171C" w:rsidP="009F4632">
            <w:pPr>
              <w:pStyle w:val="TableParagraph"/>
              <w:rPr>
                <w:sz w:val="20"/>
              </w:rPr>
            </w:pPr>
          </w:p>
        </w:tc>
        <w:tc>
          <w:tcPr>
            <w:tcW w:w="2268" w:type="dxa"/>
          </w:tcPr>
          <w:p w14:paraId="3C0A6180" w14:textId="77777777" w:rsidR="00A2171C" w:rsidRDefault="009F4632" w:rsidP="009F4632">
            <w:pPr>
              <w:pStyle w:val="TableParagraph"/>
              <w:spacing w:line="236" w:lineRule="exact"/>
              <w:ind w:left="15"/>
              <w:rPr>
                <w:sz w:val="21"/>
              </w:rPr>
            </w:pPr>
            <w:proofErr w:type="gramStart"/>
            <w:r>
              <w:rPr>
                <w:spacing w:val="-2"/>
                <w:sz w:val="21"/>
              </w:rPr>
              <w:t>Pyrexia</w:t>
            </w:r>
            <w:r>
              <w:rPr>
                <w:spacing w:val="-2"/>
                <w:position w:val="7"/>
                <w:sz w:val="14"/>
              </w:rPr>
              <w:t>a</w:t>
            </w:r>
            <w:r>
              <w:rPr>
                <w:spacing w:val="-2"/>
                <w:sz w:val="21"/>
              </w:rPr>
              <w:t>;</w:t>
            </w:r>
            <w:proofErr w:type="gramEnd"/>
          </w:p>
          <w:p w14:paraId="754B3FB7" w14:textId="77777777" w:rsidR="00A2171C" w:rsidRDefault="009F4632" w:rsidP="009F4632">
            <w:pPr>
              <w:pStyle w:val="TableParagraph"/>
              <w:spacing w:before="1" w:line="235" w:lineRule="auto"/>
              <w:ind w:left="15"/>
              <w:rPr>
                <w:sz w:val="21"/>
              </w:rPr>
            </w:pPr>
            <w:r>
              <w:rPr>
                <w:sz w:val="21"/>
              </w:rPr>
              <w:t>Injection</w:t>
            </w:r>
            <w:r>
              <w:rPr>
                <w:spacing w:val="-14"/>
                <w:sz w:val="21"/>
              </w:rPr>
              <w:t xml:space="preserve"> </w:t>
            </w:r>
            <w:r>
              <w:rPr>
                <w:sz w:val="21"/>
              </w:rPr>
              <w:t>site</w:t>
            </w:r>
            <w:r>
              <w:rPr>
                <w:spacing w:val="-13"/>
                <w:sz w:val="21"/>
              </w:rPr>
              <w:t xml:space="preserve"> </w:t>
            </w:r>
            <w:r>
              <w:rPr>
                <w:sz w:val="21"/>
              </w:rPr>
              <w:t>tenderness</w:t>
            </w:r>
            <w:r>
              <w:rPr>
                <w:position w:val="7"/>
                <w:sz w:val="14"/>
              </w:rPr>
              <w:t>a</w:t>
            </w:r>
            <w:r>
              <w:rPr>
                <w:sz w:val="21"/>
              </w:rPr>
              <w:t xml:space="preserve">; </w:t>
            </w:r>
            <w:proofErr w:type="gramStart"/>
            <w:r>
              <w:rPr>
                <w:spacing w:val="-2"/>
                <w:sz w:val="21"/>
              </w:rPr>
              <w:t>Fatigue</w:t>
            </w:r>
            <w:r>
              <w:rPr>
                <w:spacing w:val="-2"/>
                <w:position w:val="7"/>
                <w:sz w:val="14"/>
              </w:rPr>
              <w:t>a</w:t>
            </w:r>
            <w:r>
              <w:rPr>
                <w:spacing w:val="-2"/>
                <w:sz w:val="21"/>
              </w:rPr>
              <w:t>;</w:t>
            </w:r>
            <w:proofErr w:type="gramEnd"/>
          </w:p>
          <w:p w14:paraId="62D855FA" w14:textId="77777777" w:rsidR="00A2171C" w:rsidRDefault="009F4632" w:rsidP="009F4632">
            <w:pPr>
              <w:pStyle w:val="TableParagraph"/>
              <w:spacing w:line="242" w:lineRule="exact"/>
              <w:ind w:left="15"/>
              <w:rPr>
                <w:sz w:val="14"/>
              </w:rPr>
            </w:pPr>
            <w:r>
              <w:rPr>
                <w:sz w:val="21"/>
              </w:rPr>
              <w:t>Injection</w:t>
            </w:r>
            <w:r>
              <w:rPr>
                <w:spacing w:val="-14"/>
                <w:sz w:val="21"/>
              </w:rPr>
              <w:t xml:space="preserve"> </w:t>
            </w:r>
            <w:r>
              <w:rPr>
                <w:sz w:val="21"/>
              </w:rPr>
              <w:t>site</w:t>
            </w:r>
            <w:r>
              <w:rPr>
                <w:spacing w:val="-13"/>
                <w:sz w:val="21"/>
              </w:rPr>
              <w:t xml:space="preserve"> </w:t>
            </w:r>
            <w:r>
              <w:rPr>
                <w:sz w:val="21"/>
              </w:rPr>
              <w:t>swelling</w:t>
            </w:r>
            <w:r>
              <w:rPr>
                <w:position w:val="7"/>
                <w:sz w:val="14"/>
              </w:rPr>
              <w:t>a</w:t>
            </w:r>
            <w:r>
              <w:rPr>
                <w:sz w:val="21"/>
              </w:rPr>
              <w:t>; Injection site redness</w:t>
            </w:r>
            <w:r>
              <w:rPr>
                <w:position w:val="7"/>
                <w:sz w:val="14"/>
              </w:rPr>
              <w:t>a</w:t>
            </w:r>
          </w:p>
        </w:tc>
        <w:tc>
          <w:tcPr>
            <w:tcW w:w="1274" w:type="dxa"/>
          </w:tcPr>
          <w:p w14:paraId="20673376" w14:textId="77777777" w:rsidR="00A2171C" w:rsidRDefault="00A2171C" w:rsidP="009F4632">
            <w:pPr>
              <w:pStyle w:val="TableParagraph"/>
              <w:rPr>
                <w:sz w:val="20"/>
              </w:rPr>
            </w:pPr>
          </w:p>
        </w:tc>
        <w:tc>
          <w:tcPr>
            <w:tcW w:w="1277" w:type="dxa"/>
          </w:tcPr>
          <w:p w14:paraId="322DEEF7" w14:textId="77777777" w:rsidR="00A2171C" w:rsidRDefault="00A2171C" w:rsidP="009F4632">
            <w:pPr>
              <w:pStyle w:val="TableParagraph"/>
              <w:rPr>
                <w:sz w:val="20"/>
              </w:rPr>
            </w:pPr>
          </w:p>
        </w:tc>
        <w:tc>
          <w:tcPr>
            <w:tcW w:w="1370" w:type="dxa"/>
          </w:tcPr>
          <w:p w14:paraId="27353CF1" w14:textId="77777777" w:rsidR="00A2171C" w:rsidRDefault="00A2171C" w:rsidP="009F4632">
            <w:pPr>
              <w:pStyle w:val="TableParagraph"/>
              <w:rPr>
                <w:sz w:val="20"/>
              </w:rPr>
            </w:pPr>
          </w:p>
        </w:tc>
      </w:tr>
    </w:tbl>
    <w:p w14:paraId="1A430987" w14:textId="77777777" w:rsidR="00A2171C" w:rsidRDefault="009F4632" w:rsidP="009F4632">
      <w:pPr>
        <w:spacing w:before="2"/>
        <w:ind w:left="431" w:right="306"/>
        <w:rPr>
          <w:sz w:val="18"/>
        </w:rPr>
      </w:pPr>
      <w:r>
        <w:rPr>
          <w:sz w:val="18"/>
        </w:rPr>
        <w:t>a.</w:t>
      </w:r>
      <w:r>
        <w:rPr>
          <w:spacing w:val="-1"/>
          <w:sz w:val="18"/>
        </w:rPr>
        <w:t xml:space="preserve"> </w:t>
      </w:r>
      <w:r>
        <w:rPr>
          <w:sz w:val="18"/>
        </w:rPr>
        <w:t>These</w:t>
      </w:r>
      <w:r>
        <w:rPr>
          <w:spacing w:val="-1"/>
          <w:sz w:val="18"/>
        </w:rPr>
        <w:t xml:space="preserve"> </w:t>
      </w:r>
      <w:r>
        <w:rPr>
          <w:sz w:val="18"/>
        </w:rPr>
        <w:t>adverse</w:t>
      </w:r>
      <w:r>
        <w:rPr>
          <w:spacing w:val="-2"/>
          <w:sz w:val="18"/>
        </w:rPr>
        <w:t xml:space="preserve"> </w:t>
      </w:r>
      <w:r>
        <w:rPr>
          <w:sz w:val="18"/>
        </w:rPr>
        <w:t>reactions</w:t>
      </w:r>
      <w:r>
        <w:rPr>
          <w:spacing w:val="-1"/>
          <w:sz w:val="18"/>
        </w:rPr>
        <w:t xml:space="preserve"> </w:t>
      </w:r>
      <w:r>
        <w:rPr>
          <w:sz w:val="18"/>
        </w:rPr>
        <w:t>were</w:t>
      </w:r>
      <w:r>
        <w:rPr>
          <w:spacing w:val="-2"/>
          <w:sz w:val="18"/>
        </w:rPr>
        <w:t xml:space="preserve"> </w:t>
      </w:r>
      <w:r>
        <w:rPr>
          <w:sz w:val="18"/>
        </w:rPr>
        <w:t>identified</w:t>
      </w:r>
      <w:r>
        <w:rPr>
          <w:spacing w:val="-3"/>
          <w:sz w:val="18"/>
        </w:rPr>
        <w:t xml:space="preserve"> </w:t>
      </w:r>
      <w:r>
        <w:rPr>
          <w:sz w:val="18"/>
        </w:rPr>
        <w:t>in</w:t>
      </w:r>
      <w:r>
        <w:rPr>
          <w:spacing w:val="-2"/>
          <w:sz w:val="18"/>
        </w:rPr>
        <w:t xml:space="preserve"> </w:t>
      </w:r>
      <w:r>
        <w:rPr>
          <w:sz w:val="18"/>
        </w:rPr>
        <w:t>the</w:t>
      </w:r>
      <w:r>
        <w:rPr>
          <w:spacing w:val="-4"/>
          <w:sz w:val="18"/>
        </w:rPr>
        <w:t xml:space="preserve"> </w:t>
      </w:r>
      <w:r>
        <w:rPr>
          <w:sz w:val="18"/>
        </w:rPr>
        <w:t>post-</w:t>
      </w:r>
      <w:proofErr w:type="spellStart"/>
      <w:r>
        <w:rPr>
          <w:sz w:val="18"/>
        </w:rPr>
        <w:t>authorisation</w:t>
      </w:r>
      <w:proofErr w:type="spellEnd"/>
      <w:r>
        <w:rPr>
          <w:spacing w:val="-2"/>
          <w:sz w:val="18"/>
        </w:rPr>
        <w:t xml:space="preserve"> </w:t>
      </w:r>
      <w:r>
        <w:rPr>
          <w:sz w:val="18"/>
        </w:rPr>
        <w:t>period.</w:t>
      </w:r>
      <w:r>
        <w:rPr>
          <w:spacing w:val="-1"/>
          <w:sz w:val="18"/>
        </w:rPr>
        <w:t xml:space="preserve"> </w:t>
      </w:r>
      <w:r>
        <w:rPr>
          <w:sz w:val="18"/>
        </w:rPr>
        <w:t>At</w:t>
      </w:r>
      <w:r>
        <w:rPr>
          <w:spacing w:val="-3"/>
          <w:sz w:val="18"/>
        </w:rPr>
        <w:t xml:space="preserve"> </w:t>
      </w:r>
      <w:r>
        <w:rPr>
          <w:sz w:val="18"/>
        </w:rPr>
        <w:t>the</w:t>
      </w:r>
      <w:r>
        <w:rPr>
          <w:spacing w:val="-2"/>
          <w:sz w:val="18"/>
        </w:rPr>
        <w:t xml:space="preserve"> </w:t>
      </w:r>
      <w:r>
        <w:rPr>
          <w:sz w:val="18"/>
        </w:rPr>
        <w:t>time</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data</w:t>
      </w:r>
      <w:r>
        <w:rPr>
          <w:spacing w:val="-1"/>
          <w:sz w:val="18"/>
        </w:rPr>
        <w:t xml:space="preserve"> </w:t>
      </w:r>
      <w:r>
        <w:rPr>
          <w:sz w:val="18"/>
        </w:rPr>
        <w:t>cut-off</w:t>
      </w:r>
      <w:r>
        <w:rPr>
          <w:spacing w:val="-1"/>
          <w:sz w:val="18"/>
        </w:rPr>
        <w:t xml:space="preserve"> </w:t>
      </w:r>
      <w:r>
        <w:rPr>
          <w:sz w:val="18"/>
        </w:rPr>
        <w:t>date,</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reactions were not reported in participants 6 months to &lt;2 years of age in Study C4591048: pruritus, angioedema, dizziness, lethargy, myocarditis, pericarditis, hyperhidrosis, night sweats, and malaise but are still considered ADRs for this age group.</w:t>
      </w:r>
    </w:p>
    <w:p w14:paraId="18D15038" w14:textId="77777777" w:rsidR="00A2171C" w:rsidRDefault="00A2171C" w:rsidP="009F4632">
      <w:pPr>
        <w:pStyle w:val="BodyText"/>
        <w:ind w:left="0"/>
        <w:jc w:val="left"/>
      </w:pPr>
    </w:p>
    <w:p w14:paraId="30FF3575" w14:textId="77777777" w:rsidR="00A2171C" w:rsidRDefault="009F4632" w:rsidP="009F4632">
      <w:pPr>
        <w:pStyle w:val="Heading4"/>
        <w:spacing w:before="0"/>
        <w:ind w:right="698"/>
        <w:jc w:val="left"/>
      </w:pPr>
      <w:r>
        <w:t>Table</w:t>
      </w:r>
      <w:r>
        <w:rPr>
          <w:spacing w:val="-5"/>
        </w:rPr>
        <w:t xml:space="preserve"> </w:t>
      </w:r>
      <w:r>
        <w:t>6:</w:t>
      </w:r>
      <w:r>
        <w:rPr>
          <w:spacing w:val="-3"/>
        </w:rPr>
        <w:t xml:space="preserve"> </w:t>
      </w:r>
      <w:r>
        <w:t>Adverse</w:t>
      </w:r>
      <w:r>
        <w:rPr>
          <w:spacing w:val="-3"/>
        </w:rPr>
        <w:t xml:space="preserve"> </w:t>
      </w:r>
      <w:r>
        <w:t>reactions</w:t>
      </w:r>
      <w:r>
        <w:rPr>
          <w:spacing w:val="-4"/>
        </w:rPr>
        <w:t xml:space="preserve"> </w:t>
      </w:r>
      <w:r>
        <w:t>from</w:t>
      </w:r>
      <w:r>
        <w:rPr>
          <w:spacing w:val="-1"/>
        </w:rPr>
        <w:t xml:space="preserve"> </w:t>
      </w:r>
      <w:r>
        <w:t>COMIRNATY</w:t>
      </w:r>
      <w:r>
        <w:rPr>
          <w:spacing w:val="-4"/>
        </w:rPr>
        <w:t xml:space="preserve"> </w:t>
      </w:r>
      <w:r>
        <w:t>(tozinameran)</w:t>
      </w:r>
      <w:r>
        <w:rPr>
          <w:spacing w:val="-4"/>
        </w:rPr>
        <w:t xml:space="preserve"> </w:t>
      </w:r>
      <w:r>
        <w:t>clinical</w:t>
      </w:r>
      <w:r>
        <w:rPr>
          <w:spacing w:val="-4"/>
        </w:rPr>
        <w:t xml:space="preserve"> </w:t>
      </w:r>
      <w:r>
        <w:t>trial</w:t>
      </w:r>
      <w:r>
        <w:rPr>
          <w:spacing w:val="-2"/>
        </w:rPr>
        <w:t xml:space="preserve"> </w:t>
      </w:r>
      <w:r>
        <w:t>(C4591001): Individuals 12 years of age and older</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7"/>
        <w:gridCol w:w="1274"/>
        <w:gridCol w:w="1987"/>
        <w:gridCol w:w="1274"/>
        <w:gridCol w:w="1701"/>
      </w:tblGrid>
      <w:tr w:rsidR="00A2171C" w14:paraId="746A29DA" w14:textId="77777777">
        <w:trPr>
          <w:trHeight w:val="1264"/>
        </w:trPr>
        <w:tc>
          <w:tcPr>
            <w:tcW w:w="1839" w:type="dxa"/>
          </w:tcPr>
          <w:p w14:paraId="49B29D6C" w14:textId="77777777" w:rsidR="00A2171C" w:rsidRDefault="00A2171C" w:rsidP="009F4632">
            <w:pPr>
              <w:pStyle w:val="TableParagraph"/>
              <w:spacing w:before="125"/>
              <w:rPr>
                <w:b/>
              </w:rPr>
            </w:pPr>
          </w:p>
          <w:p w14:paraId="644E22DB" w14:textId="77777777" w:rsidR="00A2171C" w:rsidRDefault="009F4632" w:rsidP="009F4632">
            <w:pPr>
              <w:pStyle w:val="TableParagraph"/>
              <w:ind w:left="107" w:right="377"/>
              <w:rPr>
                <w:b/>
              </w:rPr>
            </w:pPr>
            <w:r>
              <w:rPr>
                <w:b/>
              </w:rPr>
              <w:t>System</w:t>
            </w:r>
            <w:r>
              <w:rPr>
                <w:b/>
                <w:spacing w:val="-14"/>
              </w:rPr>
              <w:t xml:space="preserve"> </w:t>
            </w:r>
            <w:r>
              <w:rPr>
                <w:b/>
              </w:rPr>
              <w:t xml:space="preserve">Organ </w:t>
            </w:r>
            <w:r>
              <w:rPr>
                <w:b/>
                <w:spacing w:val="-2"/>
              </w:rPr>
              <w:t>Class</w:t>
            </w:r>
          </w:p>
        </w:tc>
        <w:tc>
          <w:tcPr>
            <w:tcW w:w="1707" w:type="dxa"/>
          </w:tcPr>
          <w:p w14:paraId="249C179B" w14:textId="77777777" w:rsidR="00A2171C" w:rsidRDefault="00A2171C" w:rsidP="009F4632">
            <w:pPr>
              <w:pStyle w:val="TableParagraph"/>
              <w:spacing w:before="125"/>
              <w:rPr>
                <w:b/>
              </w:rPr>
            </w:pPr>
          </w:p>
          <w:p w14:paraId="13426C4E" w14:textId="77777777" w:rsidR="00A2171C" w:rsidRDefault="009F4632" w:rsidP="009F4632">
            <w:pPr>
              <w:pStyle w:val="TableParagraph"/>
              <w:ind w:left="522" w:right="178" w:hanging="334"/>
              <w:rPr>
                <w:b/>
              </w:rPr>
            </w:pPr>
            <w:r>
              <w:rPr>
                <w:b/>
              </w:rPr>
              <w:t>Very</w:t>
            </w:r>
            <w:r>
              <w:rPr>
                <w:b/>
                <w:spacing w:val="-14"/>
              </w:rPr>
              <w:t xml:space="preserve"> </w:t>
            </w:r>
            <w:r>
              <w:rPr>
                <w:b/>
              </w:rPr>
              <w:t xml:space="preserve">common </w:t>
            </w:r>
            <w:r>
              <w:rPr>
                <w:b/>
                <w:spacing w:val="-2"/>
              </w:rPr>
              <w:t>(≥1/10)</w:t>
            </w:r>
          </w:p>
        </w:tc>
        <w:tc>
          <w:tcPr>
            <w:tcW w:w="1274" w:type="dxa"/>
          </w:tcPr>
          <w:p w14:paraId="76419B63" w14:textId="77777777" w:rsidR="00A2171C" w:rsidRDefault="009F4632" w:rsidP="009F4632">
            <w:pPr>
              <w:pStyle w:val="TableParagraph"/>
              <w:spacing w:before="251"/>
              <w:ind w:left="167" w:right="159" w:firstLine="3"/>
              <w:rPr>
                <w:b/>
              </w:rPr>
            </w:pPr>
            <w:r>
              <w:rPr>
                <w:b/>
                <w:spacing w:val="-2"/>
              </w:rPr>
              <w:t xml:space="preserve">Common </w:t>
            </w:r>
            <w:r>
              <w:rPr>
                <w:b/>
              </w:rPr>
              <w:t>(≥1/100</w:t>
            </w:r>
            <w:r>
              <w:rPr>
                <w:b/>
                <w:spacing w:val="-6"/>
              </w:rPr>
              <w:t xml:space="preserve"> </w:t>
            </w:r>
            <w:r>
              <w:rPr>
                <w:b/>
                <w:spacing w:val="-5"/>
              </w:rPr>
              <w:t>to</w:t>
            </w:r>
          </w:p>
          <w:p w14:paraId="4DF327DD" w14:textId="77777777" w:rsidR="00A2171C" w:rsidRDefault="009F4632" w:rsidP="009F4632">
            <w:pPr>
              <w:pStyle w:val="TableParagraph"/>
              <w:ind w:left="17" w:right="9"/>
              <w:rPr>
                <w:b/>
              </w:rPr>
            </w:pPr>
            <w:r>
              <w:rPr>
                <w:b/>
                <w:spacing w:val="-2"/>
              </w:rPr>
              <w:t>&lt;1/10)</w:t>
            </w:r>
          </w:p>
        </w:tc>
        <w:tc>
          <w:tcPr>
            <w:tcW w:w="1987" w:type="dxa"/>
          </w:tcPr>
          <w:p w14:paraId="044D2FB7" w14:textId="77777777" w:rsidR="00A2171C" w:rsidRDefault="009F4632" w:rsidP="009F4632">
            <w:pPr>
              <w:pStyle w:val="TableParagraph"/>
              <w:spacing w:before="251"/>
              <w:ind w:left="442" w:right="432" w:firstLine="3"/>
              <w:rPr>
                <w:b/>
              </w:rPr>
            </w:pPr>
            <w:r>
              <w:rPr>
                <w:b/>
                <w:spacing w:val="-2"/>
              </w:rPr>
              <w:t xml:space="preserve">Uncommon </w:t>
            </w:r>
            <w:r>
              <w:rPr>
                <w:b/>
              </w:rPr>
              <w:t>(≥1/1,000</w:t>
            </w:r>
            <w:r>
              <w:rPr>
                <w:b/>
                <w:spacing w:val="-6"/>
              </w:rPr>
              <w:t xml:space="preserve"> </w:t>
            </w:r>
            <w:r>
              <w:rPr>
                <w:b/>
                <w:spacing w:val="-5"/>
              </w:rPr>
              <w:t>to</w:t>
            </w:r>
          </w:p>
          <w:p w14:paraId="202C3E93" w14:textId="77777777" w:rsidR="00A2171C" w:rsidRDefault="009F4632" w:rsidP="009F4632">
            <w:pPr>
              <w:pStyle w:val="TableParagraph"/>
              <w:ind w:left="7"/>
              <w:rPr>
                <w:b/>
              </w:rPr>
            </w:pPr>
            <w:r>
              <w:rPr>
                <w:b/>
                <w:spacing w:val="-2"/>
              </w:rPr>
              <w:t>&lt;1/100)</w:t>
            </w:r>
          </w:p>
        </w:tc>
        <w:tc>
          <w:tcPr>
            <w:tcW w:w="1274" w:type="dxa"/>
          </w:tcPr>
          <w:p w14:paraId="5C693EA1" w14:textId="77777777" w:rsidR="00A2171C" w:rsidRDefault="009F4632" w:rsidP="009F4632">
            <w:pPr>
              <w:pStyle w:val="TableParagraph"/>
              <w:spacing w:before="126"/>
              <w:ind w:left="149" w:right="141" w:firstLine="2"/>
              <w:rPr>
                <w:b/>
              </w:rPr>
            </w:pPr>
            <w:r>
              <w:rPr>
                <w:b/>
                <w:spacing w:val="-4"/>
              </w:rPr>
              <w:t xml:space="preserve">Rare </w:t>
            </w:r>
            <w:r>
              <w:rPr>
                <w:b/>
                <w:spacing w:val="-2"/>
              </w:rPr>
              <w:t>(≥1/10,000</w:t>
            </w:r>
          </w:p>
          <w:p w14:paraId="4C948D4A" w14:textId="77777777" w:rsidR="00A2171C" w:rsidRDefault="009F4632" w:rsidP="009F4632">
            <w:pPr>
              <w:pStyle w:val="TableParagraph"/>
              <w:spacing w:line="252" w:lineRule="exact"/>
              <w:ind w:left="17" w:right="11"/>
              <w:rPr>
                <w:b/>
              </w:rPr>
            </w:pPr>
            <w:r>
              <w:rPr>
                <w:b/>
                <w:spacing w:val="-5"/>
              </w:rPr>
              <w:t>to</w:t>
            </w:r>
          </w:p>
          <w:p w14:paraId="79FD31D0" w14:textId="77777777" w:rsidR="00A2171C" w:rsidRDefault="009F4632" w:rsidP="009F4632">
            <w:pPr>
              <w:pStyle w:val="TableParagraph"/>
              <w:spacing w:line="252" w:lineRule="exact"/>
              <w:ind w:left="17" w:right="7"/>
              <w:rPr>
                <w:b/>
              </w:rPr>
            </w:pPr>
            <w:r>
              <w:rPr>
                <w:b/>
                <w:spacing w:val="-2"/>
              </w:rPr>
              <w:t>&lt;1/1,000)</w:t>
            </w:r>
          </w:p>
        </w:tc>
        <w:tc>
          <w:tcPr>
            <w:tcW w:w="1701" w:type="dxa"/>
          </w:tcPr>
          <w:p w14:paraId="016CE1EA" w14:textId="77777777" w:rsidR="00A2171C" w:rsidRDefault="009F4632" w:rsidP="009F4632">
            <w:pPr>
              <w:pStyle w:val="TableParagraph"/>
              <w:ind w:left="138" w:right="126" w:firstLine="4"/>
              <w:rPr>
                <w:b/>
              </w:rPr>
            </w:pPr>
            <w:r>
              <w:rPr>
                <w:b/>
              </w:rPr>
              <w:t>Not known (cannot be estimated</w:t>
            </w:r>
            <w:r>
              <w:rPr>
                <w:b/>
                <w:spacing w:val="-14"/>
              </w:rPr>
              <w:t xml:space="preserve"> </w:t>
            </w:r>
            <w:r>
              <w:rPr>
                <w:b/>
              </w:rPr>
              <w:t>from the available</w:t>
            </w:r>
          </w:p>
          <w:p w14:paraId="49239078" w14:textId="77777777" w:rsidR="00A2171C" w:rsidRDefault="009F4632" w:rsidP="009F4632">
            <w:pPr>
              <w:pStyle w:val="TableParagraph"/>
              <w:spacing w:line="233" w:lineRule="exact"/>
              <w:ind w:left="12"/>
              <w:rPr>
                <w:b/>
              </w:rPr>
            </w:pPr>
            <w:r>
              <w:rPr>
                <w:b/>
                <w:spacing w:val="-2"/>
              </w:rPr>
              <w:t>data)</w:t>
            </w:r>
          </w:p>
        </w:tc>
      </w:tr>
      <w:tr w:rsidR="00A2171C" w14:paraId="18E9C6DA" w14:textId="77777777">
        <w:trPr>
          <w:trHeight w:val="760"/>
        </w:trPr>
        <w:tc>
          <w:tcPr>
            <w:tcW w:w="1839" w:type="dxa"/>
          </w:tcPr>
          <w:p w14:paraId="27D488D5" w14:textId="77777777" w:rsidR="00A2171C" w:rsidRDefault="009F4632" w:rsidP="009F4632">
            <w:pPr>
              <w:pStyle w:val="TableParagraph"/>
              <w:spacing w:line="251" w:lineRule="exact"/>
              <w:ind w:left="107"/>
            </w:pPr>
            <w:r>
              <w:t>Blood</w:t>
            </w:r>
            <w:r>
              <w:rPr>
                <w:spacing w:val="-1"/>
              </w:rPr>
              <w:t xml:space="preserve"> </w:t>
            </w:r>
            <w:r>
              <w:rPr>
                <w:spacing w:val="-5"/>
              </w:rPr>
              <w:t>and</w:t>
            </w:r>
          </w:p>
          <w:p w14:paraId="1F9217F1" w14:textId="77777777" w:rsidR="00A2171C" w:rsidRDefault="009F4632" w:rsidP="009F4632">
            <w:pPr>
              <w:pStyle w:val="TableParagraph"/>
              <w:spacing w:line="252" w:lineRule="exact"/>
              <w:ind w:left="107" w:right="170"/>
            </w:pPr>
            <w:r>
              <w:t>lymphatic</w:t>
            </w:r>
            <w:r>
              <w:rPr>
                <w:spacing w:val="-14"/>
              </w:rPr>
              <w:t xml:space="preserve"> </w:t>
            </w:r>
            <w:r>
              <w:t xml:space="preserve">system </w:t>
            </w:r>
            <w:r>
              <w:rPr>
                <w:spacing w:val="-2"/>
              </w:rPr>
              <w:t>disorders</w:t>
            </w:r>
          </w:p>
        </w:tc>
        <w:tc>
          <w:tcPr>
            <w:tcW w:w="1707" w:type="dxa"/>
          </w:tcPr>
          <w:p w14:paraId="42AD33BF" w14:textId="77777777" w:rsidR="00A2171C" w:rsidRDefault="00A2171C" w:rsidP="009F4632">
            <w:pPr>
              <w:pStyle w:val="TableParagraph"/>
              <w:rPr>
                <w:sz w:val="20"/>
              </w:rPr>
            </w:pPr>
          </w:p>
        </w:tc>
        <w:tc>
          <w:tcPr>
            <w:tcW w:w="1274" w:type="dxa"/>
          </w:tcPr>
          <w:p w14:paraId="09A6ECE6" w14:textId="77777777" w:rsidR="00A2171C" w:rsidRDefault="00A2171C" w:rsidP="009F4632">
            <w:pPr>
              <w:pStyle w:val="TableParagraph"/>
              <w:rPr>
                <w:sz w:val="20"/>
              </w:rPr>
            </w:pPr>
          </w:p>
        </w:tc>
        <w:tc>
          <w:tcPr>
            <w:tcW w:w="1987" w:type="dxa"/>
          </w:tcPr>
          <w:p w14:paraId="63DAE41B" w14:textId="77777777" w:rsidR="00A2171C" w:rsidRDefault="009F4632" w:rsidP="009F4632">
            <w:pPr>
              <w:pStyle w:val="TableParagraph"/>
              <w:spacing w:line="251" w:lineRule="exact"/>
              <w:ind w:left="108"/>
            </w:pPr>
            <w:proofErr w:type="spellStart"/>
            <w:r>
              <w:rPr>
                <w:spacing w:val="-2"/>
              </w:rPr>
              <w:t>Lymphadenopathy</w:t>
            </w:r>
            <w:r>
              <w:rPr>
                <w:spacing w:val="-2"/>
                <w:vertAlign w:val="superscript"/>
              </w:rPr>
              <w:t>a</w:t>
            </w:r>
            <w:proofErr w:type="spellEnd"/>
          </w:p>
        </w:tc>
        <w:tc>
          <w:tcPr>
            <w:tcW w:w="1274" w:type="dxa"/>
          </w:tcPr>
          <w:p w14:paraId="5F6DD49F" w14:textId="77777777" w:rsidR="00A2171C" w:rsidRDefault="00A2171C" w:rsidP="009F4632">
            <w:pPr>
              <w:pStyle w:val="TableParagraph"/>
              <w:rPr>
                <w:sz w:val="20"/>
              </w:rPr>
            </w:pPr>
          </w:p>
        </w:tc>
        <w:tc>
          <w:tcPr>
            <w:tcW w:w="1701" w:type="dxa"/>
          </w:tcPr>
          <w:p w14:paraId="1382B86C" w14:textId="77777777" w:rsidR="00A2171C" w:rsidRDefault="00A2171C" w:rsidP="009F4632">
            <w:pPr>
              <w:pStyle w:val="TableParagraph"/>
              <w:rPr>
                <w:sz w:val="20"/>
              </w:rPr>
            </w:pPr>
          </w:p>
        </w:tc>
      </w:tr>
      <w:tr w:rsidR="00A2171C" w14:paraId="74EF5FA3" w14:textId="77777777">
        <w:trPr>
          <w:trHeight w:val="503"/>
        </w:trPr>
        <w:tc>
          <w:tcPr>
            <w:tcW w:w="1839" w:type="dxa"/>
          </w:tcPr>
          <w:p w14:paraId="5B7E54D6" w14:textId="77777777" w:rsidR="00A2171C" w:rsidRDefault="009F4632" w:rsidP="009F4632">
            <w:pPr>
              <w:pStyle w:val="TableParagraph"/>
              <w:spacing w:line="252" w:lineRule="exact"/>
              <w:ind w:left="107" w:right="377"/>
            </w:pPr>
            <w:r>
              <w:rPr>
                <w:spacing w:val="-2"/>
              </w:rPr>
              <w:t>Psychiatric disorders</w:t>
            </w:r>
          </w:p>
        </w:tc>
        <w:tc>
          <w:tcPr>
            <w:tcW w:w="1707" w:type="dxa"/>
          </w:tcPr>
          <w:p w14:paraId="18898610" w14:textId="77777777" w:rsidR="00A2171C" w:rsidRDefault="00A2171C" w:rsidP="009F4632">
            <w:pPr>
              <w:pStyle w:val="TableParagraph"/>
              <w:rPr>
                <w:sz w:val="20"/>
              </w:rPr>
            </w:pPr>
          </w:p>
        </w:tc>
        <w:tc>
          <w:tcPr>
            <w:tcW w:w="1274" w:type="dxa"/>
          </w:tcPr>
          <w:p w14:paraId="6EE8D200" w14:textId="77777777" w:rsidR="00A2171C" w:rsidRDefault="00A2171C" w:rsidP="009F4632">
            <w:pPr>
              <w:pStyle w:val="TableParagraph"/>
              <w:rPr>
                <w:sz w:val="20"/>
              </w:rPr>
            </w:pPr>
          </w:p>
        </w:tc>
        <w:tc>
          <w:tcPr>
            <w:tcW w:w="1987" w:type="dxa"/>
          </w:tcPr>
          <w:p w14:paraId="74CD410F" w14:textId="77777777" w:rsidR="00A2171C" w:rsidRDefault="009F4632" w:rsidP="009F4632">
            <w:pPr>
              <w:pStyle w:val="TableParagraph"/>
              <w:spacing w:line="251" w:lineRule="exact"/>
              <w:ind w:left="108"/>
            </w:pPr>
            <w:r>
              <w:rPr>
                <w:spacing w:val="-2"/>
              </w:rPr>
              <w:t>Insomnia</w:t>
            </w:r>
          </w:p>
        </w:tc>
        <w:tc>
          <w:tcPr>
            <w:tcW w:w="1274" w:type="dxa"/>
          </w:tcPr>
          <w:p w14:paraId="0145CE6B" w14:textId="77777777" w:rsidR="00A2171C" w:rsidRDefault="00A2171C" w:rsidP="009F4632">
            <w:pPr>
              <w:pStyle w:val="TableParagraph"/>
              <w:rPr>
                <w:sz w:val="20"/>
              </w:rPr>
            </w:pPr>
          </w:p>
        </w:tc>
        <w:tc>
          <w:tcPr>
            <w:tcW w:w="1701" w:type="dxa"/>
          </w:tcPr>
          <w:p w14:paraId="6E0C9CFC" w14:textId="77777777" w:rsidR="00A2171C" w:rsidRDefault="00A2171C" w:rsidP="009F4632">
            <w:pPr>
              <w:pStyle w:val="TableParagraph"/>
              <w:rPr>
                <w:sz w:val="20"/>
              </w:rPr>
            </w:pPr>
          </w:p>
        </w:tc>
      </w:tr>
      <w:tr w:rsidR="00A2171C" w14:paraId="3DC83862" w14:textId="77777777">
        <w:trPr>
          <w:trHeight w:val="506"/>
        </w:trPr>
        <w:tc>
          <w:tcPr>
            <w:tcW w:w="1839" w:type="dxa"/>
          </w:tcPr>
          <w:p w14:paraId="1E34F1C5" w14:textId="77777777" w:rsidR="00A2171C" w:rsidRDefault="009F4632" w:rsidP="009F4632">
            <w:pPr>
              <w:pStyle w:val="TableParagraph"/>
              <w:spacing w:line="252" w:lineRule="exact"/>
              <w:ind w:left="107" w:right="96"/>
            </w:pPr>
            <w:r>
              <w:t>Metabolism and nutrition</w:t>
            </w:r>
            <w:r>
              <w:rPr>
                <w:spacing w:val="-14"/>
              </w:rPr>
              <w:t xml:space="preserve"> </w:t>
            </w:r>
            <w:r>
              <w:t>disorders</w:t>
            </w:r>
          </w:p>
        </w:tc>
        <w:tc>
          <w:tcPr>
            <w:tcW w:w="1707" w:type="dxa"/>
          </w:tcPr>
          <w:p w14:paraId="702BC84A" w14:textId="77777777" w:rsidR="00A2171C" w:rsidRDefault="00A2171C" w:rsidP="009F4632">
            <w:pPr>
              <w:pStyle w:val="TableParagraph"/>
              <w:rPr>
                <w:sz w:val="20"/>
              </w:rPr>
            </w:pPr>
          </w:p>
        </w:tc>
        <w:tc>
          <w:tcPr>
            <w:tcW w:w="1274" w:type="dxa"/>
          </w:tcPr>
          <w:p w14:paraId="5AAFA1C9" w14:textId="77777777" w:rsidR="00A2171C" w:rsidRDefault="00A2171C" w:rsidP="009F4632">
            <w:pPr>
              <w:pStyle w:val="TableParagraph"/>
              <w:rPr>
                <w:sz w:val="20"/>
              </w:rPr>
            </w:pPr>
          </w:p>
        </w:tc>
        <w:tc>
          <w:tcPr>
            <w:tcW w:w="1987" w:type="dxa"/>
          </w:tcPr>
          <w:p w14:paraId="1EDE933C" w14:textId="77777777" w:rsidR="00A2171C" w:rsidRDefault="009F4632" w:rsidP="009F4632">
            <w:pPr>
              <w:pStyle w:val="TableParagraph"/>
              <w:ind w:left="108"/>
            </w:pPr>
            <w:r>
              <w:t>Decreased</w:t>
            </w:r>
            <w:r>
              <w:rPr>
                <w:spacing w:val="-6"/>
              </w:rPr>
              <w:t xml:space="preserve"> </w:t>
            </w:r>
            <w:r>
              <w:rPr>
                <w:spacing w:val="-2"/>
              </w:rPr>
              <w:t>appetite</w:t>
            </w:r>
          </w:p>
        </w:tc>
        <w:tc>
          <w:tcPr>
            <w:tcW w:w="1274" w:type="dxa"/>
          </w:tcPr>
          <w:p w14:paraId="5BC317E6" w14:textId="77777777" w:rsidR="00A2171C" w:rsidRDefault="00A2171C" w:rsidP="009F4632">
            <w:pPr>
              <w:pStyle w:val="TableParagraph"/>
              <w:rPr>
                <w:sz w:val="20"/>
              </w:rPr>
            </w:pPr>
          </w:p>
        </w:tc>
        <w:tc>
          <w:tcPr>
            <w:tcW w:w="1701" w:type="dxa"/>
          </w:tcPr>
          <w:p w14:paraId="6678A7BF" w14:textId="77777777" w:rsidR="00A2171C" w:rsidRDefault="00A2171C" w:rsidP="009F4632">
            <w:pPr>
              <w:pStyle w:val="TableParagraph"/>
              <w:rPr>
                <w:sz w:val="20"/>
              </w:rPr>
            </w:pPr>
          </w:p>
        </w:tc>
      </w:tr>
      <w:tr w:rsidR="00A2171C" w14:paraId="5F47B442" w14:textId="77777777">
        <w:trPr>
          <w:trHeight w:val="1012"/>
        </w:trPr>
        <w:tc>
          <w:tcPr>
            <w:tcW w:w="1839" w:type="dxa"/>
          </w:tcPr>
          <w:p w14:paraId="4527D3F4" w14:textId="77777777" w:rsidR="00A2171C" w:rsidRDefault="009F4632" w:rsidP="009F4632">
            <w:pPr>
              <w:pStyle w:val="TableParagraph"/>
              <w:spacing w:before="1"/>
              <w:ind w:left="107" w:right="304"/>
            </w:pPr>
            <w:r>
              <w:t>Nervous</w:t>
            </w:r>
            <w:r>
              <w:rPr>
                <w:spacing w:val="-14"/>
              </w:rPr>
              <w:t xml:space="preserve"> </w:t>
            </w:r>
            <w:r>
              <w:t xml:space="preserve">system </w:t>
            </w:r>
            <w:r>
              <w:rPr>
                <w:spacing w:val="-2"/>
              </w:rPr>
              <w:t>disorders</w:t>
            </w:r>
          </w:p>
        </w:tc>
        <w:tc>
          <w:tcPr>
            <w:tcW w:w="1707" w:type="dxa"/>
          </w:tcPr>
          <w:p w14:paraId="23FB1501" w14:textId="77777777" w:rsidR="00A2171C" w:rsidRDefault="009F4632" w:rsidP="009F4632">
            <w:pPr>
              <w:pStyle w:val="TableParagraph"/>
              <w:spacing w:before="1"/>
              <w:ind w:left="107"/>
            </w:pPr>
            <w:r>
              <w:rPr>
                <w:spacing w:val="-2"/>
              </w:rPr>
              <w:t>Headache</w:t>
            </w:r>
          </w:p>
        </w:tc>
        <w:tc>
          <w:tcPr>
            <w:tcW w:w="1274" w:type="dxa"/>
          </w:tcPr>
          <w:p w14:paraId="72618746" w14:textId="77777777" w:rsidR="00A2171C" w:rsidRDefault="00A2171C" w:rsidP="009F4632">
            <w:pPr>
              <w:pStyle w:val="TableParagraph"/>
              <w:rPr>
                <w:sz w:val="20"/>
              </w:rPr>
            </w:pPr>
          </w:p>
        </w:tc>
        <w:tc>
          <w:tcPr>
            <w:tcW w:w="1987" w:type="dxa"/>
          </w:tcPr>
          <w:p w14:paraId="228F8650" w14:textId="77777777" w:rsidR="00A2171C" w:rsidRDefault="009F4632" w:rsidP="009F4632">
            <w:pPr>
              <w:pStyle w:val="TableParagraph"/>
              <w:spacing w:before="1"/>
              <w:ind w:left="108"/>
            </w:pPr>
            <w:r>
              <w:rPr>
                <w:spacing w:val="-2"/>
              </w:rPr>
              <w:t>Lethargy</w:t>
            </w:r>
          </w:p>
        </w:tc>
        <w:tc>
          <w:tcPr>
            <w:tcW w:w="1274" w:type="dxa"/>
          </w:tcPr>
          <w:p w14:paraId="77206488" w14:textId="77777777" w:rsidR="00A2171C" w:rsidRDefault="009F4632" w:rsidP="009F4632">
            <w:pPr>
              <w:pStyle w:val="TableParagraph"/>
              <w:spacing w:before="1"/>
              <w:ind w:left="106"/>
            </w:pPr>
            <w:r>
              <w:rPr>
                <w:spacing w:val="-2"/>
              </w:rPr>
              <w:t>Acute peripheral facial</w:t>
            </w:r>
          </w:p>
          <w:p w14:paraId="30BD9B76" w14:textId="77777777" w:rsidR="00A2171C" w:rsidRDefault="009F4632" w:rsidP="009F4632">
            <w:pPr>
              <w:pStyle w:val="TableParagraph"/>
              <w:spacing w:line="233" w:lineRule="exact"/>
              <w:ind w:left="106"/>
            </w:pPr>
            <w:proofErr w:type="spellStart"/>
            <w:r>
              <w:rPr>
                <w:spacing w:val="-2"/>
              </w:rPr>
              <w:t>paralysis</w:t>
            </w:r>
            <w:r>
              <w:rPr>
                <w:spacing w:val="-2"/>
                <w:vertAlign w:val="superscript"/>
              </w:rPr>
              <w:t>b</w:t>
            </w:r>
            <w:proofErr w:type="spellEnd"/>
          </w:p>
        </w:tc>
        <w:tc>
          <w:tcPr>
            <w:tcW w:w="1701" w:type="dxa"/>
          </w:tcPr>
          <w:p w14:paraId="7501C0A0" w14:textId="77777777" w:rsidR="00A2171C" w:rsidRDefault="00A2171C" w:rsidP="009F4632">
            <w:pPr>
              <w:pStyle w:val="TableParagraph"/>
              <w:rPr>
                <w:sz w:val="20"/>
              </w:rPr>
            </w:pPr>
          </w:p>
        </w:tc>
      </w:tr>
      <w:tr w:rsidR="00A2171C" w14:paraId="21862BD6" w14:textId="77777777">
        <w:trPr>
          <w:trHeight w:val="505"/>
        </w:trPr>
        <w:tc>
          <w:tcPr>
            <w:tcW w:w="1839" w:type="dxa"/>
          </w:tcPr>
          <w:p w14:paraId="5CDB24D0" w14:textId="77777777" w:rsidR="00A2171C" w:rsidRDefault="009F4632" w:rsidP="009F4632">
            <w:pPr>
              <w:pStyle w:val="TableParagraph"/>
              <w:spacing w:line="254" w:lineRule="exact"/>
              <w:ind w:left="107"/>
            </w:pPr>
            <w:r>
              <w:rPr>
                <w:spacing w:val="-2"/>
              </w:rPr>
              <w:t>Gastrointestinal disorders</w:t>
            </w:r>
          </w:p>
        </w:tc>
        <w:tc>
          <w:tcPr>
            <w:tcW w:w="1707" w:type="dxa"/>
          </w:tcPr>
          <w:p w14:paraId="5E201B6C" w14:textId="77777777" w:rsidR="00A2171C" w:rsidRDefault="00A2171C" w:rsidP="009F4632">
            <w:pPr>
              <w:pStyle w:val="TableParagraph"/>
              <w:rPr>
                <w:sz w:val="20"/>
              </w:rPr>
            </w:pPr>
          </w:p>
        </w:tc>
        <w:tc>
          <w:tcPr>
            <w:tcW w:w="1274" w:type="dxa"/>
          </w:tcPr>
          <w:p w14:paraId="10C8F29A" w14:textId="77777777" w:rsidR="00A2171C" w:rsidRDefault="009F4632" w:rsidP="009F4632">
            <w:pPr>
              <w:pStyle w:val="TableParagraph"/>
              <w:spacing w:line="251" w:lineRule="exact"/>
              <w:ind w:left="107"/>
            </w:pPr>
            <w:r>
              <w:rPr>
                <w:spacing w:val="-2"/>
              </w:rPr>
              <w:t>Nausea</w:t>
            </w:r>
          </w:p>
        </w:tc>
        <w:tc>
          <w:tcPr>
            <w:tcW w:w="1987" w:type="dxa"/>
          </w:tcPr>
          <w:p w14:paraId="080FB4CC" w14:textId="77777777" w:rsidR="00A2171C" w:rsidRDefault="00A2171C" w:rsidP="009F4632">
            <w:pPr>
              <w:pStyle w:val="TableParagraph"/>
              <w:rPr>
                <w:sz w:val="20"/>
              </w:rPr>
            </w:pPr>
          </w:p>
        </w:tc>
        <w:tc>
          <w:tcPr>
            <w:tcW w:w="1274" w:type="dxa"/>
          </w:tcPr>
          <w:p w14:paraId="5D97A816" w14:textId="77777777" w:rsidR="00A2171C" w:rsidRDefault="00A2171C" w:rsidP="009F4632">
            <w:pPr>
              <w:pStyle w:val="TableParagraph"/>
              <w:rPr>
                <w:sz w:val="20"/>
              </w:rPr>
            </w:pPr>
          </w:p>
        </w:tc>
        <w:tc>
          <w:tcPr>
            <w:tcW w:w="1701" w:type="dxa"/>
          </w:tcPr>
          <w:p w14:paraId="1E1833C1" w14:textId="77777777" w:rsidR="00A2171C" w:rsidRDefault="00A2171C" w:rsidP="009F4632">
            <w:pPr>
              <w:pStyle w:val="TableParagraph"/>
              <w:rPr>
                <w:sz w:val="20"/>
              </w:rPr>
            </w:pPr>
          </w:p>
        </w:tc>
      </w:tr>
      <w:tr w:rsidR="00A2171C" w14:paraId="10DE4764" w14:textId="77777777">
        <w:trPr>
          <w:trHeight w:val="758"/>
        </w:trPr>
        <w:tc>
          <w:tcPr>
            <w:tcW w:w="1839" w:type="dxa"/>
          </w:tcPr>
          <w:p w14:paraId="334C777A" w14:textId="77777777" w:rsidR="00A2171C" w:rsidRDefault="009F4632" w:rsidP="009F4632">
            <w:pPr>
              <w:pStyle w:val="TableParagraph"/>
              <w:spacing w:line="249" w:lineRule="exact"/>
              <w:ind w:left="107"/>
            </w:pPr>
            <w:r>
              <w:t xml:space="preserve">Skin </w:t>
            </w:r>
            <w:r>
              <w:rPr>
                <w:spacing w:val="-5"/>
              </w:rPr>
              <w:t>and</w:t>
            </w:r>
          </w:p>
          <w:p w14:paraId="179048C8" w14:textId="77777777" w:rsidR="00A2171C" w:rsidRDefault="009F4632" w:rsidP="009F4632">
            <w:pPr>
              <w:pStyle w:val="TableParagraph"/>
              <w:spacing w:line="252" w:lineRule="exact"/>
              <w:ind w:left="107" w:right="532"/>
            </w:pPr>
            <w:r>
              <w:rPr>
                <w:spacing w:val="-2"/>
              </w:rPr>
              <w:t>subcutaneous disorders</w:t>
            </w:r>
          </w:p>
        </w:tc>
        <w:tc>
          <w:tcPr>
            <w:tcW w:w="1707" w:type="dxa"/>
          </w:tcPr>
          <w:p w14:paraId="1544E2BF" w14:textId="77777777" w:rsidR="00A2171C" w:rsidRDefault="00A2171C" w:rsidP="009F4632">
            <w:pPr>
              <w:pStyle w:val="TableParagraph"/>
              <w:rPr>
                <w:sz w:val="20"/>
              </w:rPr>
            </w:pPr>
          </w:p>
        </w:tc>
        <w:tc>
          <w:tcPr>
            <w:tcW w:w="1274" w:type="dxa"/>
          </w:tcPr>
          <w:p w14:paraId="0EBB74CF" w14:textId="77777777" w:rsidR="00A2171C" w:rsidRDefault="00A2171C" w:rsidP="009F4632">
            <w:pPr>
              <w:pStyle w:val="TableParagraph"/>
              <w:rPr>
                <w:sz w:val="20"/>
              </w:rPr>
            </w:pPr>
          </w:p>
        </w:tc>
        <w:tc>
          <w:tcPr>
            <w:tcW w:w="1987" w:type="dxa"/>
          </w:tcPr>
          <w:p w14:paraId="487CDE40" w14:textId="77777777" w:rsidR="00A2171C" w:rsidRDefault="009F4632" w:rsidP="009F4632">
            <w:pPr>
              <w:pStyle w:val="TableParagraph"/>
              <w:spacing w:line="242" w:lineRule="auto"/>
              <w:ind w:left="108" w:right="167"/>
            </w:pPr>
            <w:r>
              <w:rPr>
                <w:spacing w:val="-2"/>
              </w:rPr>
              <w:t xml:space="preserve">Hyperhidrosis </w:t>
            </w:r>
            <w:r>
              <w:t>Night sweats</w:t>
            </w:r>
          </w:p>
        </w:tc>
        <w:tc>
          <w:tcPr>
            <w:tcW w:w="1274" w:type="dxa"/>
          </w:tcPr>
          <w:p w14:paraId="796707CD" w14:textId="77777777" w:rsidR="00A2171C" w:rsidRDefault="00A2171C" w:rsidP="009F4632">
            <w:pPr>
              <w:pStyle w:val="TableParagraph"/>
              <w:rPr>
                <w:sz w:val="20"/>
              </w:rPr>
            </w:pPr>
          </w:p>
        </w:tc>
        <w:tc>
          <w:tcPr>
            <w:tcW w:w="1701" w:type="dxa"/>
          </w:tcPr>
          <w:p w14:paraId="00A3396A" w14:textId="77777777" w:rsidR="00A2171C" w:rsidRDefault="00A2171C" w:rsidP="009F4632">
            <w:pPr>
              <w:pStyle w:val="TableParagraph"/>
              <w:rPr>
                <w:sz w:val="20"/>
              </w:rPr>
            </w:pPr>
          </w:p>
        </w:tc>
      </w:tr>
      <w:tr w:rsidR="00A2171C" w14:paraId="0E71CFC7" w14:textId="77777777">
        <w:trPr>
          <w:trHeight w:val="758"/>
        </w:trPr>
        <w:tc>
          <w:tcPr>
            <w:tcW w:w="1839" w:type="dxa"/>
          </w:tcPr>
          <w:p w14:paraId="3A657D6E" w14:textId="77777777" w:rsidR="00A2171C" w:rsidRDefault="009F4632" w:rsidP="009F4632">
            <w:pPr>
              <w:pStyle w:val="TableParagraph"/>
              <w:ind w:left="107" w:right="170"/>
            </w:pPr>
            <w:r>
              <w:rPr>
                <w:spacing w:val="-2"/>
              </w:rPr>
              <w:t xml:space="preserve">Musculoskeletal </w:t>
            </w:r>
            <w:r>
              <w:t>and connective</w:t>
            </w:r>
          </w:p>
          <w:p w14:paraId="6289A97B" w14:textId="77777777" w:rsidR="00A2171C" w:rsidRDefault="009F4632" w:rsidP="009F4632">
            <w:pPr>
              <w:pStyle w:val="TableParagraph"/>
              <w:spacing w:line="233" w:lineRule="exact"/>
              <w:ind w:left="107"/>
            </w:pPr>
            <w:r>
              <w:t>tissue</w:t>
            </w:r>
            <w:r>
              <w:rPr>
                <w:spacing w:val="-2"/>
              </w:rPr>
              <w:t xml:space="preserve"> disorders</w:t>
            </w:r>
          </w:p>
        </w:tc>
        <w:tc>
          <w:tcPr>
            <w:tcW w:w="1707" w:type="dxa"/>
          </w:tcPr>
          <w:p w14:paraId="5637C4F9" w14:textId="77777777" w:rsidR="00A2171C" w:rsidRDefault="009F4632" w:rsidP="009F4632">
            <w:pPr>
              <w:pStyle w:val="TableParagraph"/>
              <w:ind w:left="107"/>
            </w:pPr>
            <w:r>
              <w:rPr>
                <w:spacing w:val="-2"/>
              </w:rPr>
              <w:t>Arthralgia; Myalgia</w:t>
            </w:r>
          </w:p>
        </w:tc>
        <w:tc>
          <w:tcPr>
            <w:tcW w:w="1274" w:type="dxa"/>
          </w:tcPr>
          <w:p w14:paraId="348C76E0" w14:textId="77777777" w:rsidR="00A2171C" w:rsidRDefault="00A2171C" w:rsidP="009F4632">
            <w:pPr>
              <w:pStyle w:val="TableParagraph"/>
              <w:rPr>
                <w:sz w:val="20"/>
              </w:rPr>
            </w:pPr>
          </w:p>
        </w:tc>
        <w:tc>
          <w:tcPr>
            <w:tcW w:w="1987" w:type="dxa"/>
          </w:tcPr>
          <w:p w14:paraId="0BB930DE" w14:textId="77777777" w:rsidR="00A2171C" w:rsidRDefault="00A2171C" w:rsidP="009F4632">
            <w:pPr>
              <w:pStyle w:val="TableParagraph"/>
              <w:rPr>
                <w:sz w:val="20"/>
              </w:rPr>
            </w:pPr>
          </w:p>
        </w:tc>
        <w:tc>
          <w:tcPr>
            <w:tcW w:w="1274" w:type="dxa"/>
          </w:tcPr>
          <w:p w14:paraId="5A945EAF" w14:textId="77777777" w:rsidR="00A2171C" w:rsidRDefault="00A2171C" w:rsidP="009F4632">
            <w:pPr>
              <w:pStyle w:val="TableParagraph"/>
              <w:rPr>
                <w:sz w:val="20"/>
              </w:rPr>
            </w:pPr>
          </w:p>
        </w:tc>
        <w:tc>
          <w:tcPr>
            <w:tcW w:w="1701" w:type="dxa"/>
          </w:tcPr>
          <w:p w14:paraId="09013598" w14:textId="77777777" w:rsidR="00A2171C" w:rsidRDefault="00A2171C" w:rsidP="009F4632">
            <w:pPr>
              <w:pStyle w:val="TableParagraph"/>
              <w:rPr>
                <w:sz w:val="20"/>
              </w:rPr>
            </w:pPr>
          </w:p>
        </w:tc>
      </w:tr>
      <w:tr w:rsidR="00A2171C" w14:paraId="4D5EE164" w14:textId="77777777">
        <w:trPr>
          <w:trHeight w:val="1264"/>
        </w:trPr>
        <w:tc>
          <w:tcPr>
            <w:tcW w:w="1839" w:type="dxa"/>
          </w:tcPr>
          <w:p w14:paraId="3F3CCAAD" w14:textId="77777777" w:rsidR="00A2171C" w:rsidRDefault="009F4632" w:rsidP="009F4632">
            <w:pPr>
              <w:pStyle w:val="TableParagraph"/>
              <w:ind w:left="107" w:right="161"/>
            </w:pPr>
            <w:r>
              <w:t>General</w:t>
            </w:r>
            <w:r>
              <w:rPr>
                <w:spacing w:val="-14"/>
              </w:rPr>
              <w:t xml:space="preserve"> </w:t>
            </w:r>
            <w:r>
              <w:t xml:space="preserve">disorders </w:t>
            </w:r>
            <w:r>
              <w:rPr>
                <w:spacing w:val="-4"/>
              </w:rPr>
              <w:t>and</w:t>
            </w:r>
            <w:r>
              <w:rPr>
                <w:spacing w:val="-2"/>
              </w:rPr>
              <w:t xml:space="preserve"> administration </w:t>
            </w:r>
            <w:r>
              <w:t>site conditions</w:t>
            </w:r>
          </w:p>
        </w:tc>
        <w:tc>
          <w:tcPr>
            <w:tcW w:w="1707" w:type="dxa"/>
          </w:tcPr>
          <w:p w14:paraId="1A383055" w14:textId="77777777" w:rsidR="00A2171C" w:rsidRDefault="009F4632" w:rsidP="009F4632">
            <w:pPr>
              <w:pStyle w:val="TableParagraph"/>
              <w:ind w:left="107" w:right="146"/>
            </w:pPr>
            <w:r>
              <w:t>Injection site pain; Fatigue; Chills;</w:t>
            </w:r>
            <w:r>
              <w:rPr>
                <w:spacing w:val="-14"/>
              </w:rPr>
              <w:t xml:space="preserve"> </w:t>
            </w:r>
            <w:proofErr w:type="spellStart"/>
            <w:r>
              <w:t>Pyrexia</w:t>
            </w:r>
            <w:r>
              <w:rPr>
                <w:vertAlign w:val="superscript"/>
              </w:rPr>
              <w:t>c</w:t>
            </w:r>
            <w:proofErr w:type="spellEnd"/>
            <w:r>
              <w:t>; Injection site</w:t>
            </w:r>
          </w:p>
          <w:p w14:paraId="78A2EC6A" w14:textId="77777777" w:rsidR="00A2171C" w:rsidRDefault="009F4632" w:rsidP="009F4632">
            <w:pPr>
              <w:pStyle w:val="TableParagraph"/>
              <w:spacing w:line="233" w:lineRule="exact"/>
              <w:ind w:left="107"/>
            </w:pPr>
            <w:r>
              <w:rPr>
                <w:spacing w:val="-2"/>
              </w:rPr>
              <w:t>swelling</w:t>
            </w:r>
          </w:p>
        </w:tc>
        <w:tc>
          <w:tcPr>
            <w:tcW w:w="1274" w:type="dxa"/>
          </w:tcPr>
          <w:p w14:paraId="1D549FE9" w14:textId="77777777" w:rsidR="00A2171C" w:rsidRDefault="009F4632" w:rsidP="009F4632">
            <w:pPr>
              <w:pStyle w:val="TableParagraph"/>
              <w:ind w:left="107" w:right="130"/>
            </w:pPr>
            <w:r>
              <w:rPr>
                <w:spacing w:val="-2"/>
              </w:rPr>
              <w:t xml:space="preserve">Injection </w:t>
            </w:r>
            <w:r>
              <w:t>site</w:t>
            </w:r>
            <w:r>
              <w:rPr>
                <w:spacing w:val="-14"/>
              </w:rPr>
              <w:t xml:space="preserve"> </w:t>
            </w:r>
            <w:r>
              <w:t>redness</w:t>
            </w:r>
          </w:p>
        </w:tc>
        <w:tc>
          <w:tcPr>
            <w:tcW w:w="1987" w:type="dxa"/>
          </w:tcPr>
          <w:p w14:paraId="52877BCB" w14:textId="77777777" w:rsidR="00A2171C" w:rsidRDefault="009F4632" w:rsidP="009F4632">
            <w:pPr>
              <w:pStyle w:val="TableParagraph"/>
              <w:ind w:left="108" w:right="1082"/>
            </w:pPr>
            <w:r>
              <w:rPr>
                <w:spacing w:val="-2"/>
              </w:rPr>
              <w:t>Asthenia Malaise</w:t>
            </w:r>
          </w:p>
        </w:tc>
        <w:tc>
          <w:tcPr>
            <w:tcW w:w="1274" w:type="dxa"/>
          </w:tcPr>
          <w:p w14:paraId="32A505E5" w14:textId="77777777" w:rsidR="00A2171C" w:rsidRDefault="00A2171C" w:rsidP="009F4632">
            <w:pPr>
              <w:pStyle w:val="TableParagraph"/>
              <w:rPr>
                <w:sz w:val="20"/>
              </w:rPr>
            </w:pPr>
          </w:p>
        </w:tc>
        <w:tc>
          <w:tcPr>
            <w:tcW w:w="1701" w:type="dxa"/>
          </w:tcPr>
          <w:p w14:paraId="7FDFF249" w14:textId="77777777" w:rsidR="00A2171C" w:rsidRDefault="009F4632" w:rsidP="009F4632">
            <w:pPr>
              <w:pStyle w:val="TableParagraph"/>
              <w:spacing w:line="252" w:lineRule="exact"/>
              <w:ind w:left="109"/>
            </w:pPr>
            <w:r>
              <w:t xml:space="preserve">Facial </w:t>
            </w:r>
            <w:proofErr w:type="spellStart"/>
            <w:r>
              <w:rPr>
                <w:spacing w:val="-2"/>
              </w:rPr>
              <w:t>swelling</w:t>
            </w:r>
            <w:r>
              <w:rPr>
                <w:spacing w:val="-2"/>
                <w:vertAlign w:val="superscript"/>
              </w:rPr>
              <w:t>d</w:t>
            </w:r>
            <w:proofErr w:type="spellEnd"/>
          </w:p>
        </w:tc>
      </w:tr>
    </w:tbl>
    <w:p w14:paraId="4BF9915E" w14:textId="77777777" w:rsidR="00A2171C" w:rsidRDefault="00A2171C" w:rsidP="009F4632">
      <w:pPr>
        <w:spacing w:line="252" w:lineRule="exact"/>
        <w:sectPr w:rsidR="00A2171C">
          <w:pgSz w:w="11910" w:h="16850"/>
          <w:pgMar w:top="1360" w:right="740" w:bottom="980" w:left="740" w:header="0" w:footer="781" w:gutter="0"/>
          <w:cols w:space="720"/>
        </w:sectPr>
      </w:pPr>
    </w:p>
    <w:p w14:paraId="404AAD66" w14:textId="77777777" w:rsidR="00A2171C" w:rsidRDefault="009F4632" w:rsidP="009F4632">
      <w:pPr>
        <w:spacing w:before="79"/>
        <w:ind w:left="700" w:right="706"/>
        <w:rPr>
          <w:sz w:val="18"/>
        </w:rPr>
      </w:pPr>
      <w:r>
        <w:rPr>
          <w:sz w:val="18"/>
        </w:rPr>
        <w:lastRenderedPageBreak/>
        <w:t>a</w:t>
      </w:r>
      <w:r>
        <w:rPr>
          <w:spacing w:val="-4"/>
          <w:sz w:val="18"/>
        </w:rPr>
        <w:t xml:space="preserve"> </w:t>
      </w:r>
      <w:proofErr w:type="spellStart"/>
      <w:r>
        <w:rPr>
          <w:sz w:val="18"/>
        </w:rPr>
        <w:t>A</w:t>
      </w:r>
      <w:proofErr w:type="spellEnd"/>
      <w:r>
        <w:rPr>
          <w:spacing w:val="-3"/>
          <w:sz w:val="18"/>
        </w:rPr>
        <w:t xml:space="preserve"> </w:t>
      </w:r>
      <w:r>
        <w:rPr>
          <w:sz w:val="18"/>
        </w:rPr>
        <w:t>higher</w:t>
      </w:r>
      <w:r>
        <w:rPr>
          <w:spacing w:val="-3"/>
          <w:sz w:val="18"/>
        </w:rPr>
        <w:t xml:space="preserve"> </w:t>
      </w:r>
      <w:r>
        <w:rPr>
          <w:sz w:val="18"/>
        </w:rPr>
        <w:t>frequency</w:t>
      </w:r>
      <w:r>
        <w:rPr>
          <w:spacing w:val="-4"/>
          <w:sz w:val="18"/>
        </w:rPr>
        <w:t xml:space="preserve"> </w:t>
      </w:r>
      <w:r>
        <w:rPr>
          <w:sz w:val="18"/>
        </w:rPr>
        <w:t>of</w:t>
      </w:r>
      <w:r>
        <w:rPr>
          <w:spacing w:val="-3"/>
          <w:sz w:val="18"/>
        </w:rPr>
        <w:t xml:space="preserve"> </w:t>
      </w:r>
      <w:r>
        <w:rPr>
          <w:sz w:val="18"/>
        </w:rPr>
        <w:t>lymphadenopathy</w:t>
      </w:r>
      <w:r>
        <w:rPr>
          <w:spacing w:val="-4"/>
          <w:sz w:val="18"/>
        </w:rPr>
        <w:t xml:space="preserve"> </w:t>
      </w:r>
      <w:r>
        <w:rPr>
          <w:sz w:val="18"/>
        </w:rPr>
        <w:t>(5.2%</w:t>
      </w:r>
      <w:r>
        <w:rPr>
          <w:spacing w:val="-4"/>
          <w:sz w:val="18"/>
        </w:rPr>
        <w:t xml:space="preserve"> </w:t>
      </w:r>
      <w:r>
        <w:rPr>
          <w:sz w:val="18"/>
        </w:rPr>
        <w:t>vs</w:t>
      </w:r>
      <w:r>
        <w:rPr>
          <w:spacing w:val="-5"/>
          <w:sz w:val="18"/>
        </w:rPr>
        <w:t xml:space="preserve"> </w:t>
      </w:r>
      <w:r>
        <w:rPr>
          <w:sz w:val="18"/>
        </w:rPr>
        <w:t>0.4%)</w:t>
      </w:r>
      <w:r>
        <w:rPr>
          <w:spacing w:val="-5"/>
          <w:sz w:val="18"/>
        </w:rPr>
        <w:t xml:space="preserve"> </w:t>
      </w:r>
      <w:r>
        <w:rPr>
          <w:sz w:val="18"/>
        </w:rPr>
        <w:t>was</w:t>
      </w:r>
      <w:r>
        <w:rPr>
          <w:spacing w:val="-3"/>
          <w:sz w:val="18"/>
        </w:rPr>
        <w:t xml:space="preserve"> </w:t>
      </w:r>
      <w:r>
        <w:rPr>
          <w:sz w:val="18"/>
        </w:rPr>
        <w:t>observed</w:t>
      </w:r>
      <w:r>
        <w:rPr>
          <w:spacing w:val="-2"/>
          <w:sz w:val="18"/>
        </w:rPr>
        <w:t xml:space="preserve"> </w:t>
      </w:r>
      <w:r>
        <w:rPr>
          <w:sz w:val="18"/>
        </w:rPr>
        <w:t>in</w:t>
      </w:r>
      <w:r>
        <w:rPr>
          <w:spacing w:val="-4"/>
          <w:sz w:val="18"/>
        </w:rPr>
        <w:t xml:space="preserve"> </w:t>
      </w:r>
      <w:r>
        <w:rPr>
          <w:sz w:val="18"/>
        </w:rPr>
        <w:t>participants</w:t>
      </w:r>
      <w:r>
        <w:rPr>
          <w:spacing w:val="-5"/>
          <w:sz w:val="18"/>
        </w:rPr>
        <w:t xml:space="preserve"> </w:t>
      </w:r>
      <w:r>
        <w:rPr>
          <w:sz w:val="18"/>
        </w:rPr>
        <w:t>receiving</w:t>
      </w:r>
      <w:r>
        <w:rPr>
          <w:spacing w:val="-2"/>
          <w:sz w:val="18"/>
        </w:rPr>
        <w:t xml:space="preserve"> </w:t>
      </w:r>
      <w:r>
        <w:rPr>
          <w:sz w:val="18"/>
        </w:rPr>
        <w:t>a</w:t>
      </w:r>
      <w:r>
        <w:rPr>
          <w:spacing w:val="-5"/>
          <w:sz w:val="18"/>
        </w:rPr>
        <w:t xml:space="preserve"> </w:t>
      </w:r>
      <w:r>
        <w:rPr>
          <w:sz w:val="18"/>
        </w:rPr>
        <w:t>booster</w:t>
      </w:r>
      <w:r>
        <w:rPr>
          <w:spacing w:val="-5"/>
          <w:sz w:val="18"/>
        </w:rPr>
        <w:t xml:space="preserve"> </w:t>
      </w:r>
      <w:r>
        <w:rPr>
          <w:sz w:val="18"/>
        </w:rPr>
        <w:t>dose</w:t>
      </w:r>
      <w:r>
        <w:rPr>
          <w:spacing w:val="-4"/>
          <w:sz w:val="18"/>
        </w:rPr>
        <w:t xml:space="preserve"> </w:t>
      </w:r>
      <w:r>
        <w:rPr>
          <w:sz w:val="18"/>
        </w:rPr>
        <w:t>compared</w:t>
      </w:r>
      <w:r>
        <w:rPr>
          <w:spacing w:val="-2"/>
          <w:sz w:val="18"/>
        </w:rPr>
        <w:t xml:space="preserve"> </w:t>
      </w:r>
      <w:r>
        <w:rPr>
          <w:sz w:val="18"/>
        </w:rPr>
        <w:t>to participants receiving 2 doses.</w:t>
      </w:r>
    </w:p>
    <w:p w14:paraId="0BEAEB43" w14:textId="77777777" w:rsidR="00A2171C" w:rsidRDefault="009F4632" w:rsidP="009F4632">
      <w:pPr>
        <w:ind w:left="700" w:right="694"/>
        <w:rPr>
          <w:sz w:val="18"/>
        </w:rPr>
      </w:pPr>
      <w:r>
        <w:rPr>
          <w:sz w:val="18"/>
        </w:rPr>
        <w:t>b Through the clinical trial safety follow-up period to 14 November 2020, acute peripheral facial paralysis (or palsy) was reported by four</w:t>
      </w:r>
      <w:r>
        <w:rPr>
          <w:spacing w:val="-2"/>
          <w:sz w:val="18"/>
        </w:rPr>
        <w:t xml:space="preserve"> </w:t>
      </w:r>
      <w:r>
        <w:rPr>
          <w:sz w:val="18"/>
        </w:rPr>
        <w:t>participants in the COMIRNATY (tozinameran) group.</w:t>
      </w:r>
      <w:r>
        <w:rPr>
          <w:spacing w:val="40"/>
          <w:sz w:val="18"/>
        </w:rPr>
        <w:t xml:space="preserve"> </w:t>
      </w:r>
      <w:r>
        <w:rPr>
          <w:sz w:val="18"/>
        </w:rPr>
        <w:t>Onset was Day 37 after Dose</w:t>
      </w:r>
      <w:r>
        <w:rPr>
          <w:spacing w:val="-1"/>
          <w:sz w:val="18"/>
        </w:rPr>
        <w:t xml:space="preserve"> </w:t>
      </w:r>
      <w:r>
        <w:rPr>
          <w:sz w:val="18"/>
        </w:rPr>
        <w:t>1 (participant did not receive Dose 2) and Days 3, 9, and 48 after Dose 2.</w:t>
      </w:r>
      <w:r>
        <w:rPr>
          <w:spacing w:val="40"/>
          <w:sz w:val="18"/>
        </w:rPr>
        <w:t xml:space="preserve"> </w:t>
      </w:r>
      <w:r>
        <w:rPr>
          <w:sz w:val="18"/>
        </w:rPr>
        <w:t>No cases of acute peripheral facial paralysis (or</w:t>
      </w:r>
      <w:r>
        <w:rPr>
          <w:spacing w:val="-1"/>
          <w:sz w:val="18"/>
        </w:rPr>
        <w:t xml:space="preserve"> </w:t>
      </w:r>
      <w:r>
        <w:rPr>
          <w:sz w:val="18"/>
        </w:rPr>
        <w:t>palsy) were reported in the placebo group.</w:t>
      </w:r>
    </w:p>
    <w:p w14:paraId="4E502E93" w14:textId="77777777" w:rsidR="00A2171C" w:rsidRDefault="009F4632" w:rsidP="009F4632">
      <w:pPr>
        <w:ind w:left="700"/>
        <w:rPr>
          <w:sz w:val="18"/>
        </w:rPr>
      </w:pPr>
      <w:r>
        <w:rPr>
          <w:sz w:val="18"/>
        </w:rPr>
        <w:t>c</w:t>
      </w:r>
      <w:r>
        <w:rPr>
          <w:spacing w:val="-2"/>
          <w:sz w:val="18"/>
        </w:rPr>
        <w:t xml:space="preserve"> </w:t>
      </w:r>
      <w:r>
        <w:rPr>
          <w:sz w:val="18"/>
        </w:rPr>
        <w:t>A</w:t>
      </w:r>
      <w:r>
        <w:rPr>
          <w:spacing w:val="-1"/>
          <w:sz w:val="18"/>
        </w:rPr>
        <w:t xml:space="preserve"> </w:t>
      </w:r>
      <w:r>
        <w:rPr>
          <w:sz w:val="18"/>
        </w:rPr>
        <w:t>higher</w:t>
      </w:r>
      <w:r>
        <w:rPr>
          <w:spacing w:val="-1"/>
          <w:sz w:val="18"/>
        </w:rPr>
        <w:t xml:space="preserve"> </w:t>
      </w:r>
      <w:r>
        <w:rPr>
          <w:sz w:val="18"/>
        </w:rPr>
        <w:t>frequency</w:t>
      </w:r>
      <w:r>
        <w:rPr>
          <w:spacing w:val="-1"/>
          <w:sz w:val="18"/>
        </w:rPr>
        <w:t xml:space="preserve"> </w:t>
      </w:r>
      <w:r>
        <w:rPr>
          <w:sz w:val="18"/>
        </w:rPr>
        <w:t>of</w:t>
      </w:r>
      <w:r>
        <w:rPr>
          <w:spacing w:val="-1"/>
          <w:sz w:val="18"/>
        </w:rPr>
        <w:t xml:space="preserve"> </w:t>
      </w:r>
      <w:r>
        <w:rPr>
          <w:sz w:val="18"/>
        </w:rPr>
        <w:t>pyrexia</w:t>
      </w:r>
      <w:r>
        <w:rPr>
          <w:spacing w:val="-4"/>
          <w:sz w:val="18"/>
        </w:rPr>
        <w:t xml:space="preserve"> </w:t>
      </w:r>
      <w:r>
        <w:rPr>
          <w:sz w:val="18"/>
        </w:rPr>
        <w:t>was</w:t>
      </w:r>
      <w:r>
        <w:rPr>
          <w:spacing w:val="-1"/>
          <w:sz w:val="18"/>
        </w:rPr>
        <w:t xml:space="preserve"> </w:t>
      </w:r>
      <w:r>
        <w:rPr>
          <w:sz w:val="18"/>
        </w:rPr>
        <w:t>observed</w:t>
      </w:r>
      <w:r>
        <w:rPr>
          <w:spacing w:val="1"/>
          <w:sz w:val="18"/>
        </w:rPr>
        <w:t xml:space="preserve"> </w:t>
      </w:r>
      <w:r>
        <w:rPr>
          <w:sz w:val="18"/>
        </w:rPr>
        <w:t>after</w:t>
      </w:r>
      <w:r>
        <w:rPr>
          <w:spacing w:val="-1"/>
          <w:sz w:val="18"/>
        </w:rPr>
        <w:t xml:space="preserve"> </w:t>
      </w:r>
      <w:r>
        <w:rPr>
          <w:sz w:val="18"/>
        </w:rPr>
        <w:t>the</w:t>
      </w:r>
      <w:r>
        <w:rPr>
          <w:spacing w:val="-2"/>
          <w:sz w:val="18"/>
        </w:rPr>
        <w:t xml:space="preserve"> </w:t>
      </w:r>
      <w:r>
        <w:rPr>
          <w:sz w:val="18"/>
        </w:rPr>
        <w:t>second</w:t>
      </w:r>
      <w:r>
        <w:rPr>
          <w:spacing w:val="-1"/>
          <w:sz w:val="18"/>
        </w:rPr>
        <w:t xml:space="preserve"> </w:t>
      </w:r>
      <w:r>
        <w:rPr>
          <w:spacing w:val="-4"/>
          <w:sz w:val="18"/>
        </w:rPr>
        <w:t>dose.</w:t>
      </w:r>
    </w:p>
    <w:p w14:paraId="751790F2" w14:textId="77777777" w:rsidR="00A2171C" w:rsidRDefault="009F4632" w:rsidP="009F4632">
      <w:pPr>
        <w:spacing w:before="1"/>
        <w:ind w:left="700"/>
        <w:rPr>
          <w:sz w:val="18"/>
        </w:rPr>
      </w:pPr>
      <w:r>
        <w:rPr>
          <w:sz w:val="18"/>
        </w:rPr>
        <w:t>d</w:t>
      </w:r>
      <w:r>
        <w:rPr>
          <w:spacing w:val="43"/>
          <w:sz w:val="18"/>
        </w:rPr>
        <w:t xml:space="preserve"> </w:t>
      </w:r>
      <w:r>
        <w:rPr>
          <w:sz w:val="18"/>
        </w:rPr>
        <w:t>Facial</w:t>
      </w:r>
      <w:r>
        <w:rPr>
          <w:spacing w:val="-1"/>
          <w:sz w:val="18"/>
        </w:rPr>
        <w:t xml:space="preserve"> </w:t>
      </w:r>
      <w:r>
        <w:rPr>
          <w:sz w:val="18"/>
        </w:rPr>
        <w:t>swelling in</w:t>
      </w:r>
      <w:r>
        <w:rPr>
          <w:spacing w:val="-1"/>
          <w:sz w:val="18"/>
        </w:rPr>
        <w:t xml:space="preserve"> </w:t>
      </w:r>
      <w:r>
        <w:rPr>
          <w:sz w:val="18"/>
        </w:rPr>
        <w:t>vaccine</w:t>
      </w:r>
      <w:r>
        <w:rPr>
          <w:spacing w:val="-2"/>
          <w:sz w:val="18"/>
        </w:rPr>
        <w:t xml:space="preserve"> </w:t>
      </w:r>
      <w:r>
        <w:rPr>
          <w:sz w:val="18"/>
        </w:rPr>
        <w:t>recipients</w:t>
      </w:r>
      <w:r>
        <w:rPr>
          <w:spacing w:val="-2"/>
          <w:sz w:val="18"/>
        </w:rPr>
        <w:t xml:space="preserve"> </w:t>
      </w:r>
      <w:r>
        <w:rPr>
          <w:sz w:val="18"/>
        </w:rPr>
        <w:t>with a</w:t>
      </w:r>
      <w:r>
        <w:rPr>
          <w:spacing w:val="-2"/>
          <w:sz w:val="18"/>
        </w:rPr>
        <w:t xml:space="preserve"> </w:t>
      </w:r>
      <w:r>
        <w:rPr>
          <w:sz w:val="18"/>
        </w:rPr>
        <w:t>history</w:t>
      </w:r>
      <w:r>
        <w:rPr>
          <w:spacing w:val="-1"/>
          <w:sz w:val="18"/>
        </w:rPr>
        <w:t xml:space="preserve"> </w:t>
      </w:r>
      <w:r>
        <w:rPr>
          <w:sz w:val="18"/>
        </w:rPr>
        <w:t>of</w:t>
      </w:r>
      <w:r>
        <w:rPr>
          <w:spacing w:val="-3"/>
          <w:sz w:val="18"/>
        </w:rPr>
        <w:t xml:space="preserve"> </w:t>
      </w:r>
      <w:r>
        <w:rPr>
          <w:sz w:val="18"/>
        </w:rPr>
        <w:t>injection</w:t>
      </w:r>
      <w:r>
        <w:rPr>
          <w:spacing w:val="-3"/>
          <w:sz w:val="18"/>
        </w:rPr>
        <w:t xml:space="preserve"> </w:t>
      </w:r>
      <w:r>
        <w:rPr>
          <w:sz w:val="18"/>
        </w:rPr>
        <w:t>of</w:t>
      </w:r>
      <w:r>
        <w:rPr>
          <w:spacing w:val="-1"/>
          <w:sz w:val="18"/>
        </w:rPr>
        <w:t xml:space="preserve"> </w:t>
      </w:r>
      <w:r>
        <w:rPr>
          <w:sz w:val="18"/>
        </w:rPr>
        <w:t>dermatological</w:t>
      </w:r>
      <w:r>
        <w:rPr>
          <w:spacing w:val="-1"/>
          <w:sz w:val="18"/>
        </w:rPr>
        <w:t xml:space="preserve"> </w:t>
      </w:r>
      <w:r>
        <w:rPr>
          <w:spacing w:val="-2"/>
          <w:sz w:val="18"/>
        </w:rPr>
        <w:t>fillers</w:t>
      </w:r>
    </w:p>
    <w:p w14:paraId="24208210" w14:textId="77777777" w:rsidR="00A2171C" w:rsidRDefault="00A2171C" w:rsidP="009F4632">
      <w:pPr>
        <w:pStyle w:val="BodyText"/>
        <w:spacing w:before="31"/>
        <w:ind w:left="0"/>
        <w:jc w:val="left"/>
        <w:rPr>
          <w:sz w:val="18"/>
        </w:rPr>
      </w:pPr>
    </w:p>
    <w:p w14:paraId="0E2A53E4" w14:textId="77777777" w:rsidR="00A2171C" w:rsidRDefault="009F4632" w:rsidP="009F4632">
      <w:pPr>
        <w:pStyle w:val="BodyText"/>
        <w:spacing w:before="1"/>
        <w:ind w:right="695"/>
        <w:jc w:val="left"/>
      </w:pPr>
      <w:r>
        <w:t xml:space="preserve">The safety profile in 545 subjects receiving COMIRNATY (tozinameran), that were seropositive for SARS-CoV-2 at baseline, was </w:t>
      </w:r>
      <w:proofErr w:type="gramStart"/>
      <w:r>
        <w:t>similar to</w:t>
      </w:r>
      <w:proofErr w:type="gramEnd"/>
      <w:r>
        <w:t xml:space="preserve"> that seen in the general population.</w:t>
      </w:r>
    </w:p>
    <w:p w14:paraId="08E10E86" w14:textId="77777777" w:rsidR="00A2171C" w:rsidRDefault="009F4632" w:rsidP="009F4632">
      <w:pPr>
        <w:pStyle w:val="Heading4"/>
        <w:spacing w:before="240"/>
        <w:ind w:right="699"/>
        <w:jc w:val="left"/>
      </w:pPr>
      <w:r>
        <w:t>Table</w:t>
      </w:r>
      <w:r>
        <w:rPr>
          <w:spacing w:val="-15"/>
        </w:rPr>
        <w:t xml:space="preserve"> </w:t>
      </w:r>
      <w:r>
        <w:t>7.</w:t>
      </w:r>
      <w:r>
        <w:rPr>
          <w:spacing w:val="-15"/>
        </w:rPr>
        <w:t xml:space="preserve"> </w:t>
      </w:r>
      <w:r>
        <w:t>Adverse</w:t>
      </w:r>
      <w:r>
        <w:rPr>
          <w:spacing w:val="-15"/>
        </w:rPr>
        <w:t xml:space="preserve"> </w:t>
      </w:r>
      <w:r>
        <w:t>Reactions</w:t>
      </w:r>
      <w:r>
        <w:rPr>
          <w:spacing w:val="-11"/>
        </w:rPr>
        <w:t xml:space="preserve"> </w:t>
      </w:r>
      <w:r>
        <w:t>from</w:t>
      </w:r>
      <w:r>
        <w:rPr>
          <w:spacing w:val="-2"/>
        </w:rPr>
        <w:t xml:space="preserve"> </w:t>
      </w:r>
      <w:r>
        <w:t>COMIRNATY</w:t>
      </w:r>
      <w:r>
        <w:rPr>
          <w:spacing w:val="-5"/>
        </w:rPr>
        <w:t xml:space="preserve"> </w:t>
      </w:r>
      <w:r>
        <w:t>(tozinameran)</w:t>
      </w:r>
      <w:r>
        <w:rPr>
          <w:spacing w:val="-5"/>
        </w:rPr>
        <w:t xml:space="preserve"> </w:t>
      </w:r>
      <w:r>
        <w:t>clinical</w:t>
      </w:r>
      <w:r>
        <w:rPr>
          <w:spacing w:val="-5"/>
        </w:rPr>
        <w:t xml:space="preserve"> </w:t>
      </w:r>
      <w:r>
        <w:t>trial</w:t>
      </w:r>
      <w:r>
        <w:rPr>
          <w:spacing w:val="-5"/>
        </w:rPr>
        <w:t xml:space="preserve"> </w:t>
      </w:r>
      <w:r>
        <w:t>(C4591007): Individuals 5 to &lt;12 Years of Age (06 September 2021 Data Cut-off Date)</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716"/>
        <w:gridCol w:w="1274"/>
        <w:gridCol w:w="1980"/>
        <w:gridCol w:w="1212"/>
        <w:gridCol w:w="1617"/>
      </w:tblGrid>
      <w:tr w:rsidR="00A2171C" w14:paraId="22D7F7A9" w14:textId="77777777">
        <w:trPr>
          <w:trHeight w:val="1264"/>
        </w:trPr>
        <w:tc>
          <w:tcPr>
            <w:tcW w:w="1985" w:type="dxa"/>
          </w:tcPr>
          <w:p w14:paraId="3CF6E31A" w14:textId="77777777" w:rsidR="00A2171C" w:rsidRDefault="00A2171C" w:rsidP="009F4632">
            <w:pPr>
              <w:pStyle w:val="TableParagraph"/>
              <w:spacing w:before="251"/>
              <w:rPr>
                <w:b/>
              </w:rPr>
            </w:pPr>
          </w:p>
          <w:p w14:paraId="66732DAA" w14:textId="77777777" w:rsidR="00A2171C" w:rsidRDefault="009F4632" w:rsidP="009F4632">
            <w:pPr>
              <w:pStyle w:val="TableParagraph"/>
              <w:spacing w:before="1"/>
              <w:ind w:left="28"/>
              <w:rPr>
                <w:b/>
              </w:rPr>
            </w:pPr>
            <w:r>
              <w:rPr>
                <w:b/>
              </w:rPr>
              <w:t>System</w:t>
            </w:r>
            <w:r>
              <w:rPr>
                <w:b/>
                <w:spacing w:val="-7"/>
              </w:rPr>
              <w:t xml:space="preserve"> </w:t>
            </w:r>
            <w:r>
              <w:rPr>
                <w:b/>
              </w:rPr>
              <w:t>Organ</w:t>
            </w:r>
            <w:r>
              <w:rPr>
                <w:b/>
                <w:spacing w:val="-2"/>
              </w:rPr>
              <w:t xml:space="preserve"> </w:t>
            </w:r>
            <w:r>
              <w:rPr>
                <w:b/>
                <w:spacing w:val="-4"/>
              </w:rPr>
              <w:t>Class</w:t>
            </w:r>
          </w:p>
        </w:tc>
        <w:tc>
          <w:tcPr>
            <w:tcW w:w="1716" w:type="dxa"/>
          </w:tcPr>
          <w:p w14:paraId="6BABCF10" w14:textId="77777777" w:rsidR="00A2171C" w:rsidRDefault="00A2171C" w:rsidP="009F4632">
            <w:pPr>
              <w:pStyle w:val="TableParagraph"/>
              <w:spacing w:before="124"/>
              <w:rPr>
                <w:b/>
              </w:rPr>
            </w:pPr>
          </w:p>
          <w:p w14:paraId="39337FC4" w14:textId="77777777" w:rsidR="00A2171C" w:rsidRDefault="009F4632" w:rsidP="009F4632">
            <w:pPr>
              <w:pStyle w:val="TableParagraph"/>
              <w:ind w:left="528" w:right="180" w:hanging="334"/>
              <w:rPr>
                <w:b/>
              </w:rPr>
            </w:pPr>
            <w:r>
              <w:rPr>
                <w:b/>
              </w:rPr>
              <w:t>Very</w:t>
            </w:r>
            <w:r>
              <w:rPr>
                <w:b/>
                <w:spacing w:val="-14"/>
              </w:rPr>
              <w:t xml:space="preserve"> </w:t>
            </w:r>
            <w:r>
              <w:rPr>
                <w:b/>
              </w:rPr>
              <w:t xml:space="preserve">common </w:t>
            </w:r>
            <w:r>
              <w:rPr>
                <w:b/>
                <w:spacing w:val="-2"/>
              </w:rPr>
              <w:t>(≥1/10)</w:t>
            </w:r>
          </w:p>
        </w:tc>
        <w:tc>
          <w:tcPr>
            <w:tcW w:w="1274" w:type="dxa"/>
          </w:tcPr>
          <w:p w14:paraId="07B94BDD" w14:textId="77777777" w:rsidR="00A2171C" w:rsidRDefault="009F4632" w:rsidP="009F4632">
            <w:pPr>
              <w:pStyle w:val="TableParagraph"/>
              <w:spacing w:before="250"/>
              <w:ind w:left="168" w:right="158" w:firstLine="3"/>
              <w:rPr>
                <w:b/>
              </w:rPr>
            </w:pPr>
            <w:r>
              <w:rPr>
                <w:b/>
                <w:spacing w:val="-2"/>
              </w:rPr>
              <w:t xml:space="preserve">Common </w:t>
            </w:r>
            <w:r>
              <w:rPr>
                <w:b/>
              </w:rPr>
              <w:t>(≥1/100</w:t>
            </w:r>
            <w:r>
              <w:rPr>
                <w:b/>
                <w:spacing w:val="-6"/>
              </w:rPr>
              <w:t xml:space="preserve"> </w:t>
            </w:r>
            <w:r>
              <w:rPr>
                <w:b/>
                <w:spacing w:val="-5"/>
              </w:rPr>
              <w:t>to</w:t>
            </w:r>
          </w:p>
          <w:p w14:paraId="6A9FFF9A" w14:textId="77777777" w:rsidR="00A2171C" w:rsidRDefault="009F4632" w:rsidP="009F4632">
            <w:pPr>
              <w:pStyle w:val="TableParagraph"/>
              <w:spacing w:before="1"/>
              <w:ind w:left="17" w:right="7"/>
              <w:rPr>
                <w:b/>
              </w:rPr>
            </w:pPr>
            <w:r>
              <w:rPr>
                <w:b/>
                <w:spacing w:val="-2"/>
              </w:rPr>
              <w:t>&lt;1/10)</w:t>
            </w:r>
          </w:p>
        </w:tc>
        <w:tc>
          <w:tcPr>
            <w:tcW w:w="1980" w:type="dxa"/>
          </w:tcPr>
          <w:p w14:paraId="171D9821" w14:textId="77777777" w:rsidR="00A2171C" w:rsidRDefault="00A2171C" w:rsidP="009F4632">
            <w:pPr>
              <w:pStyle w:val="TableParagraph"/>
              <w:spacing w:before="124"/>
              <w:rPr>
                <w:b/>
              </w:rPr>
            </w:pPr>
          </w:p>
          <w:p w14:paraId="6561F404" w14:textId="77777777" w:rsidR="00A2171C" w:rsidRDefault="009F4632" w:rsidP="009F4632">
            <w:pPr>
              <w:pStyle w:val="TableParagraph"/>
              <w:ind w:left="65" w:firstLine="382"/>
              <w:rPr>
                <w:b/>
              </w:rPr>
            </w:pPr>
            <w:r>
              <w:rPr>
                <w:b/>
                <w:spacing w:val="-2"/>
              </w:rPr>
              <w:t xml:space="preserve">Uncommon </w:t>
            </w:r>
            <w:r>
              <w:rPr>
                <w:b/>
              </w:rPr>
              <w:t>(≥1/1,000</w:t>
            </w:r>
            <w:r>
              <w:rPr>
                <w:b/>
                <w:spacing w:val="-14"/>
              </w:rPr>
              <w:t xml:space="preserve"> </w:t>
            </w:r>
            <w:r>
              <w:rPr>
                <w:b/>
              </w:rPr>
              <w:t>to</w:t>
            </w:r>
            <w:r>
              <w:rPr>
                <w:b/>
                <w:spacing w:val="-14"/>
              </w:rPr>
              <w:t xml:space="preserve"> </w:t>
            </w:r>
            <w:r>
              <w:rPr>
                <w:b/>
              </w:rPr>
              <w:t>&lt;1/100)</w:t>
            </w:r>
          </w:p>
        </w:tc>
        <w:tc>
          <w:tcPr>
            <w:tcW w:w="1212" w:type="dxa"/>
          </w:tcPr>
          <w:p w14:paraId="79DB28F9" w14:textId="77777777" w:rsidR="00A2171C" w:rsidRDefault="009F4632" w:rsidP="009F4632">
            <w:pPr>
              <w:pStyle w:val="TableParagraph"/>
              <w:spacing w:before="250"/>
              <w:ind w:left="56" w:right="38" w:hanging="2"/>
              <w:rPr>
                <w:b/>
              </w:rPr>
            </w:pPr>
            <w:r>
              <w:rPr>
                <w:b/>
                <w:spacing w:val="-4"/>
              </w:rPr>
              <w:t xml:space="preserve">Rare </w:t>
            </w:r>
            <w:r>
              <w:rPr>
                <w:b/>
                <w:spacing w:val="-2"/>
              </w:rPr>
              <w:t xml:space="preserve">(≥1/10,000 </w:t>
            </w:r>
            <w:r>
              <w:rPr>
                <w:b/>
              </w:rPr>
              <w:t xml:space="preserve">to </w:t>
            </w:r>
            <w:r>
              <w:rPr>
                <w:b/>
                <w:spacing w:val="-2"/>
              </w:rPr>
              <w:t>&lt;1/1,000)</w:t>
            </w:r>
          </w:p>
        </w:tc>
        <w:tc>
          <w:tcPr>
            <w:tcW w:w="1617" w:type="dxa"/>
          </w:tcPr>
          <w:p w14:paraId="67BFCB65" w14:textId="77777777" w:rsidR="00A2171C" w:rsidRDefault="009F4632" w:rsidP="009F4632">
            <w:pPr>
              <w:pStyle w:val="TableParagraph"/>
              <w:ind w:left="98" w:right="83" w:hanging="1"/>
              <w:rPr>
                <w:b/>
              </w:rPr>
            </w:pPr>
            <w:r>
              <w:rPr>
                <w:b/>
              </w:rPr>
              <w:t>Not known (cannot be estimated</w:t>
            </w:r>
            <w:r>
              <w:rPr>
                <w:b/>
                <w:spacing w:val="-14"/>
              </w:rPr>
              <w:t xml:space="preserve"> </w:t>
            </w:r>
            <w:r>
              <w:rPr>
                <w:b/>
              </w:rPr>
              <w:t>from the available</w:t>
            </w:r>
          </w:p>
          <w:p w14:paraId="43EAD41B" w14:textId="77777777" w:rsidR="00A2171C" w:rsidRDefault="009F4632" w:rsidP="009F4632">
            <w:pPr>
              <w:pStyle w:val="TableParagraph"/>
              <w:spacing w:line="233" w:lineRule="exact"/>
              <w:ind w:left="15"/>
              <w:rPr>
                <w:b/>
              </w:rPr>
            </w:pPr>
            <w:r>
              <w:rPr>
                <w:b/>
                <w:spacing w:val="-2"/>
              </w:rPr>
              <w:t>data)</w:t>
            </w:r>
          </w:p>
        </w:tc>
      </w:tr>
      <w:tr w:rsidR="00A2171C" w14:paraId="70C0B66C" w14:textId="77777777">
        <w:trPr>
          <w:trHeight w:val="505"/>
        </w:trPr>
        <w:tc>
          <w:tcPr>
            <w:tcW w:w="1985" w:type="dxa"/>
          </w:tcPr>
          <w:p w14:paraId="5244DECB" w14:textId="77777777" w:rsidR="00A2171C" w:rsidRDefault="009F4632" w:rsidP="009F4632">
            <w:pPr>
              <w:pStyle w:val="TableParagraph"/>
              <w:spacing w:line="254" w:lineRule="exact"/>
              <w:ind w:left="28"/>
            </w:pPr>
            <w:r>
              <w:t>Blood</w:t>
            </w:r>
            <w:r>
              <w:rPr>
                <w:spacing w:val="-14"/>
              </w:rPr>
              <w:t xml:space="preserve"> </w:t>
            </w:r>
            <w:r>
              <w:t>and</w:t>
            </w:r>
            <w:r>
              <w:rPr>
                <w:spacing w:val="-14"/>
              </w:rPr>
              <w:t xml:space="preserve"> </w:t>
            </w:r>
            <w:r>
              <w:t>lymphatic system disorders</w:t>
            </w:r>
          </w:p>
        </w:tc>
        <w:tc>
          <w:tcPr>
            <w:tcW w:w="1716" w:type="dxa"/>
          </w:tcPr>
          <w:p w14:paraId="3723E7C4" w14:textId="77777777" w:rsidR="00A2171C" w:rsidRDefault="00A2171C" w:rsidP="009F4632">
            <w:pPr>
              <w:pStyle w:val="TableParagraph"/>
              <w:rPr>
                <w:sz w:val="20"/>
              </w:rPr>
            </w:pPr>
          </w:p>
        </w:tc>
        <w:tc>
          <w:tcPr>
            <w:tcW w:w="1274" w:type="dxa"/>
          </w:tcPr>
          <w:p w14:paraId="777F11C2" w14:textId="77777777" w:rsidR="00A2171C" w:rsidRDefault="00A2171C" w:rsidP="009F4632">
            <w:pPr>
              <w:pStyle w:val="TableParagraph"/>
              <w:rPr>
                <w:sz w:val="20"/>
              </w:rPr>
            </w:pPr>
          </w:p>
        </w:tc>
        <w:tc>
          <w:tcPr>
            <w:tcW w:w="1980" w:type="dxa"/>
          </w:tcPr>
          <w:p w14:paraId="60D92B39" w14:textId="77777777" w:rsidR="00A2171C" w:rsidRDefault="009F4632" w:rsidP="009F4632">
            <w:pPr>
              <w:pStyle w:val="TableParagraph"/>
              <w:spacing w:line="251" w:lineRule="exact"/>
              <w:ind w:left="29"/>
            </w:pPr>
            <w:proofErr w:type="spellStart"/>
            <w:r>
              <w:rPr>
                <w:spacing w:val="-2"/>
              </w:rPr>
              <w:t>Lymphadenopathy</w:t>
            </w:r>
            <w:r>
              <w:rPr>
                <w:spacing w:val="-2"/>
                <w:vertAlign w:val="superscript"/>
              </w:rPr>
              <w:t>a</w:t>
            </w:r>
            <w:proofErr w:type="spellEnd"/>
          </w:p>
        </w:tc>
        <w:tc>
          <w:tcPr>
            <w:tcW w:w="1212" w:type="dxa"/>
          </w:tcPr>
          <w:p w14:paraId="065C0B58" w14:textId="77777777" w:rsidR="00A2171C" w:rsidRDefault="00A2171C" w:rsidP="009F4632">
            <w:pPr>
              <w:pStyle w:val="TableParagraph"/>
              <w:rPr>
                <w:sz w:val="20"/>
              </w:rPr>
            </w:pPr>
          </w:p>
        </w:tc>
        <w:tc>
          <w:tcPr>
            <w:tcW w:w="1617" w:type="dxa"/>
          </w:tcPr>
          <w:p w14:paraId="142BD616" w14:textId="77777777" w:rsidR="00A2171C" w:rsidRDefault="00A2171C" w:rsidP="009F4632">
            <w:pPr>
              <w:pStyle w:val="TableParagraph"/>
              <w:rPr>
                <w:sz w:val="20"/>
              </w:rPr>
            </w:pPr>
          </w:p>
        </w:tc>
      </w:tr>
      <w:tr w:rsidR="00A2171C" w14:paraId="6BBDABC4" w14:textId="77777777">
        <w:trPr>
          <w:trHeight w:val="756"/>
        </w:trPr>
        <w:tc>
          <w:tcPr>
            <w:tcW w:w="1985" w:type="dxa"/>
          </w:tcPr>
          <w:p w14:paraId="2C23426C" w14:textId="77777777" w:rsidR="00A2171C" w:rsidRDefault="009F4632" w:rsidP="009F4632">
            <w:pPr>
              <w:pStyle w:val="TableParagraph"/>
              <w:spacing w:line="242" w:lineRule="auto"/>
              <w:ind w:left="28" w:right="541"/>
            </w:pPr>
            <w:r>
              <w:t>Immune</w:t>
            </w:r>
            <w:r>
              <w:rPr>
                <w:spacing w:val="-14"/>
              </w:rPr>
              <w:t xml:space="preserve"> </w:t>
            </w:r>
            <w:r>
              <w:t xml:space="preserve">system </w:t>
            </w:r>
            <w:r>
              <w:rPr>
                <w:spacing w:val="-2"/>
              </w:rPr>
              <w:t>disorders</w:t>
            </w:r>
          </w:p>
        </w:tc>
        <w:tc>
          <w:tcPr>
            <w:tcW w:w="1716" w:type="dxa"/>
          </w:tcPr>
          <w:p w14:paraId="5FB8065E" w14:textId="77777777" w:rsidR="00A2171C" w:rsidRDefault="00A2171C" w:rsidP="009F4632">
            <w:pPr>
              <w:pStyle w:val="TableParagraph"/>
              <w:rPr>
                <w:sz w:val="20"/>
              </w:rPr>
            </w:pPr>
          </w:p>
        </w:tc>
        <w:tc>
          <w:tcPr>
            <w:tcW w:w="1274" w:type="dxa"/>
          </w:tcPr>
          <w:p w14:paraId="31D93BE3" w14:textId="77777777" w:rsidR="00A2171C" w:rsidRDefault="00A2171C" w:rsidP="009F4632">
            <w:pPr>
              <w:pStyle w:val="TableParagraph"/>
              <w:rPr>
                <w:sz w:val="20"/>
              </w:rPr>
            </w:pPr>
          </w:p>
        </w:tc>
        <w:tc>
          <w:tcPr>
            <w:tcW w:w="1980" w:type="dxa"/>
          </w:tcPr>
          <w:p w14:paraId="75DB30FA" w14:textId="77777777" w:rsidR="00A2171C" w:rsidRDefault="009F4632" w:rsidP="009F4632">
            <w:pPr>
              <w:pStyle w:val="TableParagraph"/>
              <w:spacing w:line="249" w:lineRule="exact"/>
              <w:ind w:left="29"/>
            </w:pPr>
            <w:proofErr w:type="spellStart"/>
            <w:proofErr w:type="gramStart"/>
            <w:r>
              <w:rPr>
                <w:spacing w:val="-2"/>
              </w:rPr>
              <w:t>Urticaria</w:t>
            </w:r>
            <w:r>
              <w:rPr>
                <w:spacing w:val="-2"/>
                <w:vertAlign w:val="superscript"/>
              </w:rPr>
              <w:t>b,c</w:t>
            </w:r>
            <w:proofErr w:type="spellEnd"/>
            <w:proofErr w:type="gramEnd"/>
            <w:r>
              <w:rPr>
                <w:spacing w:val="-2"/>
              </w:rPr>
              <w:t>;</w:t>
            </w:r>
          </w:p>
          <w:p w14:paraId="74F2EBE4" w14:textId="77777777" w:rsidR="00A2171C" w:rsidRDefault="009F4632" w:rsidP="009F4632">
            <w:pPr>
              <w:pStyle w:val="TableParagraph"/>
              <w:spacing w:line="252" w:lineRule="exact"/>
              <w:ind w:left="29" w:right="466"/>
            </w:pPr>
            <w:proofErr w:type="spellStart"/>
            <w:proofErr w:type="gramStart"/>
            <w:r>
              <w:rPr>
                <w:spacing w:val="-2"/>
              </w:rPr>
              <w:t>Pruritus</w:t>
            </w:r>
            <w:r>
              <w:rPr>
                <w:spacing w:val="-2"/>
                <w:vertAlign w:val="superscript"/>
              </w:rPr>
              <w:t>b,c</w:t>
            </w:r>
            <w:proofErr w:type="spellEnd"/>
            <w:proofErr w:type="gramEnd"/>
            <w:r>
              <w:rPr>
                <w:spacing w:val="-2"/>
              </w:rPr>
              <w:t xml:space="preserve">; </w:t>
            </w:r>
            <w:proofErr w:type="spellStart"/>
            <w:r>
              <w:rPr>
                <w:spacing w:val="-2"/>
              </w:rPr>
              <w:t>Rash</w:t>
            </w:r>
            <w:r>
              <w:rPr>
                <w:spacing w:val="-2"/>
                <w:vertAlign w:val="superscript"/>
              </w:rPr>
              <w:t>b,c</w:t>
            </w:r>
            <w:proofErr w:type="spellEnd"/>
          </w:p>
        </w:tc>
        <w:tc>
          <w:tcPr>
            <w:tcW w:w="1212" w:type="dxa"/>
          </w:tcPr>
          <w:p w14:paraId="26507A72" w14:textId="77777777" w:rsidR="00A2171C" w:rsidRDefault="00A2171C" w:rsidP="009F4632">
            <w:pPr>
              <w:pStyle w:val="TableParagraph"/>
              <w:rPr>
                <w:sz w:val="20"/>
              </w:rPr>
            </w:pPr>
          </w:p>
        </w:tc>
        <w:tc>
          <w:tcPr>
            <w:tcW w:w="1617" w:type="dxa"/>
          </w:tcPr>
          <w:p w14:paraId="7876418D" w14:textId="77777777" w:rsidR="00A2171C" w:rsidRDefault="009F4632" w:rsidP="009F4632">
            <w:pPr>
              <w:pStyle w:val="TableParagraph"/>
              <w:spacing w:line="249" w:lineRule="exact"/>
              <w:ind w:left="30"/>
            </w:pPr>
            <w:proofErr w:type="spellStart"/>
            <w:r>
              <w:rPr>
                <w:spacing w:val="-2"/>
              </w:rPr>
              <w:t>Anaphylaxis</w:t>
            </w:r>
            <w:r>
              <w:rPr>
                <w:spacing w:val="-2"/>
                <w:vertAlign w:val="superscript"/>
              </w:rPr>
              <w:t>b</w:t>
            </w:r>
            <w:proofErr w:type="spellEnd"/>
          </w:p>
        </w:tc>
      </w:tr>
      <w:tr w:rsidR="00A2171C" w14:paraId="2CADA11E" w14:textId="77777777">
        <w:trPr>
          <w:trHeight w:val="506"/>
        </w:trPr>
        <w:tc>
          <w:tcPr>
            <w:tcW w:w="1985" w:type="dxa"/>
          </w:tcPr>
          <w:p w14:paraId="66736D9F" w14:textId="77777777" w:rsidR="00A2171C" w:rsidRDefault="009F4632" w:rsidP="009F4632">
            <w:pPr>
              <w:pStyle w:val="TableParagraph"/>
              <w:spacing w:line="252" w:lineRule="exact"/>
              <w:ind w:left="28" w:right="321"/>
            </w:pPr>
            <w:r>
              <w:t>Metabolism and nutrition</w:t>
            </w:r>
            <w:r>
              <w:rPr>
                <w:spacing w:val="-14"/>
              </w:rPr>
              <w:t xml:space="preserve"> </w:t>
            </w:r>
            <w:r>
              <w:t>disorders</w:t>
            </w:r>
          </w:p>
        </w:tc>
        <w:tc>
          <w:tcPr>
            <w:tcW w:w="1716" w:type="dxa"/>
          </w:tcPr>
          <w:p w14:paraId="75414A7E" w14:textId="77777777" w:rsidR="00A2171C" w:rsidRDefault="00A2171C" w:rsidP="009F4632">
            <w:pPr>
              <w:pStyle w:val="TableParagraph"/>
              <w:rPr>
                <w:sz w:val="20"/>
              </w:rPr>
            </w:pPr>
          </w:p>
        </w:tc>
        <w:tc>
          <w:tcPr>
            <w:tcW w:w="1274" w:type="dxa"/>
          </w:tcPr>
          <w:p w14:paraId="64D3CCE4" w14:textId="77777777" w:rsidR="00A2171C" w:rsidRDefault="00A2171C" w:rsidP="009F4632">
            <w:pPr>
              <w:pStyle w:val="TableParagraph"/>
              <w:rPr>
                <w:sz w:val="20"/>
              </w:rPr>
            </w:pPr>
          </w:p>
        </w:tc>
        <w:tc>
          <w:tcPr>
            <w:tcW w:w="1980" w:type="dxa"/>
          </w:tcPr>
          <w:p w14:paraId="2C683041" w14:textId="77777777" w:rsidR="00A2171C" w:rsidRDefault="009F4632" w:rsidP="009F4632">
            <w:pPr>
              <w:pStyle w:val="TableParagraph"/>
              <w:spacing w:before="1"/>
              <w:ind w:left="29"/>
            </w:pPr>
            <w:r>
              <w:t>Decreased</w:t>
            </w:r>
            <w:r>
              <w:rPr>
                <w:spacing w:val="-6"/>
              </w:rPr>
              <w:t xml:space="preserve"> </w:t>
            </w:r>
            <w:r>
              <w:rPr>
                <w:spacing w:val="-2"/>
              </w:rPr>
              <w:t>appetite</w:t>
            </w:r>
          </w:p>
        </w:tc>
        <w:tc>
          <w:tcPr>
            <w:tcW w:w="1212" w:type="dxa"/>
          </w:tcPr>
          <w:p w14:paraId="340FF6E5" w14:textId="77777777" w:rsidR="00A2171C" w:rsidRDefault="00A2171C" w:rsidP="009F4632">
            <w:pPr>
              <w:pStyle w:val="TableParagraph"/>
              <w:rPr>
                <w:sz w:val="20"/>
              </w:rPr>
            </w:pPr>
          </w:p>
        </w:tc>
        <w:tc>
          <w:tcPr>
            <w:tcW w:w="1617" w:type="dxa"/>
          </w:tcPr>
          <w:p w14:paraId="637F7B64" w14:textId="77777777" w:rsidR="00A2171C" w:rsidRDefault="00A2171C" w:rsidP="009F4632">
            <w:pPr>
              <w:pStyle w:val="TableParagraph"/>
              <w:rPr>
                <w:sz w:val="20"/>
              </w:rPr>
            </w:pPr>
          </w:p>
        </w:tc>
      </w:tr>
      <w:tr w:rsidR="00A2171C" w14:paraId="669B5340" w14:textId="77777777">
        <w:trPr>
          <w:trHeight w:val="506"/>
        </w:trPr>
        <w:tc>
          <w:tcPr>
            <w:tcW w:w="1985" w:type="dxa"/>
          </w:tcPr>
          <w:p w14:paraId="1C0AC40F" w14:textId="77777777" w:rsidR="00A2171C" w:rsidRDefault="009F4632" w:rsidP="009F4632">
            <w:pPr>
              <w:pStyle w:val="TableParagraph"/>
              <w:spacing w:line="252" w:lineRule="exact"/>
              <w:ind w:left="28" w:right="529"/>
            </w:pPr>
            <w:r>
              <w:t>Nervous</w:t>
            </w:r>
            <w:r>
              <w:rPr>
                <w:spacing w:val="-14"/>
              </w:rPr>
              <w:t xml:space="preserve"> </w:t>
            </w:r>
            <w:r>
              <w:t xml:space="preserve">system </w:t>
            </w:r>
            <w:r>
              <w:rPr>
                <w:spacing w:val="-2"/>
              </w:rPr>
              <w:t>disorders</w:t>
            </w:r>
          </w:p>
        </w:tc>
        <w:tc>
          <w:tcPr>
            <w:tcW w:w="1716" w:type="dxa"/>
          </w:tcPr>
          <w:p w14:paraId="641023DA" w14:textId="77777777" w:rsidR="00A2171C" w:rsidRDefault="009F4632" w:rsidP="009F4632">
            <w:pPr>
              <w:pStyle w:val="TableParagraph"/>
              <w:spacing w:before="1"/>
              <w:ind w:left="28"/>
            </w:pPr>
            <w:r>
              <w:rPr>
                <w:spacing w:val="-2"/>
              </w:rPr>
              <w:t>Headache</w:t>
            </w:r>
          </w:p>
        </w:tc>
        <w:tc>
          <w:tcPr>
            <w:tcW w:w="1274" w:type="dxa"/>
          </w:tcPr>
          <w:p w14:paraId="5A3C4912" w14:textId="77777777" w:rsidR="00A2171C" w:rsidRDefault="00A2171C" w:rsidP="009F4632">
            <w:pPr>
              <w:pStyle w:val="TableParagraph"/>
              <w:rPr>
                <w:sz w:val="20"/>
              </w:rPr>
            </w:pPr>
          </w:p>
        </w:tc>
        <w:tc>
          <w:tcPr>
            <w:tcW w:w="1980" w:type="dxa"/>
          </w:tcPr>
          <w:p w14:paraId="55CC2070" w14:textId="77777777" w:rsidR="00A2171C" w:rsidRDefault="00A2171C" w:rsidP="009F4632">
            <w:pPr>
              <w:pStyle w:val="TableParagraph"/>
              <w:rPr>
                <w:sz w:val="20"/>
              </w:rPr>
            </w:pPr>
          </w:p>
        </w:tc>
        <w:tc>
          <w:tcPr>
            <w:tcW w:w="1212" w:type="dxa"/>
          </w:tcPr>
          <w:p w14:paraId="13054DEB" w14:textId="77777777" w:rsidR="00A2171C" w:rsidRDefault="00A2171C" w:rsidP="009F4632">
            <w:pPr>
              <w:pStyle w:val="TableParagraph"/>
              <w:rPr>
                <w:sz w:val="20"/>
              </w:rPr>
            </w:pPr>
          </w:p>
        </w:tc>
        <w:tc>
          <w:tcPr>
            <w:tcW w:w="1617" w:type="dxa"/>
          </w:tcPr>
          <w:p w14:paraId="4D8AF30F" w14:textId="77777777" w:rsidR="00A2171C" w:rsidRDefault="00A2171C" w:rsidP="009F4632">
            <w:pPr>
              <w:pStyle w:val="TableParagraph"/>
              <w:rPr>
                <w:sz w:val="20"/>
              </w:rPr>
            </w:pPr>
          </w:p>
        </w:tc>
      </w:tr>
      <w:tr w:rsidR="00A2171C" w14:paraId="3BAB8881" w14:textId="77777777">
        <w:trPr>
          <w:trHeight w:val="505"/>
        </w:trPr>
        <w:tc>
          <w:tcPr>
            <w:tcW w:w="1985" w:type="dxa"/>
          </w:tcPr>
          <w:p w14:paraId="6FD59F0E" w14:textId="77777777" w:rsidR="00A2171C" w:rsidRDefault="009F4632" w:rsidP="009F4632">
            <w:pPr>
              <w:pStyle w:val="TableParagraph"/>
              <w:spacing w:line="252" w:lineRule="exact"/>
              <w:ind w:left="28"/>
            </w:pPr>
            <w:r>
              <w:rPr>
                <w:spacing w:val="-2"/>
              </w:rPr>
              <w:t>Gastrointestinal disorders</w:t>
            </w:r>
          </w:p>
        </w:tc>
        <w:tc>
          <w:tcPr>
            <w:tcW w:w="1716" w:type="dxa"/>
          </w:tcPr>
          <w:p w14:paraId="7143CFFF" w14:textId="77777777" w:rsidR="00A2171C" w:rsidRDefault="00A2171C" w:rsidP="009F4632">
            <w:pPr>
              <w:pStyle w:val="TableParagraph"/>
              <w:rPr>
                <w:sz w:val="20"/>
              </w:rPr>
            </w:pPr>
          </w:p>
        </w:tc>
        <w:tc>
          <w:tcPr>
            <w:tcW w:w="1274" w:type="dxa"/>
          </w:tcPr>
          <w:p w14:paraId="518F69D7" w14:textId="77777777" w:rsidR="00A2171C" w:rsidRDefault="009F4632" w:rsidP="009F4632">
            <w:pPr>
              <w:pStyle w:val="TableParagraph"/>
              <w:spacing w:line="252" w:lineRule="exact"/>
              <w:ind w:left="29"/>
            </w:pPr>
            <w:proofErr w:type="spellStart"/>
            <w:proofErr w:type="gramStart"/>
            <w:r>
              <w:rPr>
                <w:spacing w:val="-2"/>
              </w:rPr>
              <w:t>Diarrhoea;</w:t>
            </w:r>
            <w:r>
              <w:rPr>
                <w:spacing w:val="-2"/>
                <w:vertAlign w:val="superscript"/>
              </w:rPr>
              <w:t>b</w:t>
            </w:r>
            <w:proofErr w:type="spellEnd"/>
            <w:proofErr w:type="gramEnd"/>
            <w:r>
              <w:rPr>
                <w:spacing w:val="-2"/>
              </w:rPr>
              <w:t xml:space="preserve"> </w:t>
            </w:r>
            <w:proofErr w:type="spellStart"/>
            <w:r>
              <w:rPr>
                <w:spacing w:val="-2"/>
              </w:rPr>
              <w:t>Vomiting</w:t>
            </w:r>
            <w:r>
              <w:rPr>
                <w:spacing w:val="-2"/>
                <w:vertAlign w:val="superscript"/>
              </w:rPr>
              <w:t>b</w:t>
            </w:r>
            <w:proofErr w:type="spellEnd"/>
          </w:p>
        </w:tc>
        <w:tc>
          <w:tcPr>
            <w:tcW w:w="1980" w:type="dxa"/>
          </w:tcPr>
          <w:p w14:paraId="05DC2EDB" w14:textId="77777777" w:rsidR="00A2171C" w:rsidRDefault="009F4632" w:rsidP="009F4632">
            <w:pPr>
              <w:pStyle w:val="TableParagraph"/>
              <w:spacing w:before="1"/>
              <w:ind w:left="29"/>
            </w:pPr>
            <w:r>
              <w:rPr>
                <w:spacing w:val="-2"/>
              </w:rPr>
              <w:t>Nausea</w:t>
            </w:r>
          </w:p>
        </w:tc>
        <w:tc>
          <w:tcPr>
            <w:tcW w:w="1212" w:type="dxa"/>
          </w:tcPr>
          <w:p w14:paraId="6AFE418D" w14:textId="77777777" w:rsidR="00A2171C" w:rsidRDefault="00A2171C" w:rsidP="009F4632">
            <w:pPr>
              <w:pStyle w:val="TableParagraph"/>
              <w:rPr>
                <w:sz w:val="20"/>
              </w:rPr>
            </w:pPr>
          </w:p>
        </w:tc>
        <w:tc>
          <w:tcPr>
            <w:tcW w:w="1617" w:type="dxa"/>
          </w:tcPr>
          <w:p w14:paraId="3725AEB1" w14:textId="77777777" w:rsidR="00A2171C" w:rsidRDefault="00A2171C" w:rsidP="009F4632">
            <w:pPr>
              <w:pStyle w:val="TableParagraph"/>
              <w:rPr>
                <w:sz w:val="20"/>
              </w:rPr>
            </w:pPr>
          </w:p>
        </w:tc>
      </w:tr>
      <w:tr w:rsidR="00A2171C" w14:paraId="2B33AA5B" w14:textId="77777777">
        <w:trPr>
          <w:trHeight w:val="760"/>
        </w:trPr>
        <w:tc>
          <w:tcPr>
            <w:tcW w:w="1985" w:type="dxa"/>
          </w:tcPr>
          <w:p w14:paraId="3EA08C4A" w14:textId="77777777" w:rsidR="00A2171C" w:rsidRDefault="009F4632" w:rsidP="009F4632">
            <w:pPr>
              <w:pStyle w:val="TableParagraph"/>
              <w:spacing w:line="252" w:lineRule="exact"/>
              <w:ind w:left="28" w:right="126"/>
            </w:pPr>
            <w:r>
              <w:t>Musculoskeletal</w:t>
            </w:r>
            <w:r>
              <w:rPr>
                <w:spacing w:val="-14"/>
              </w:rPr>
              <w:t xml:space="preserve"> </w:t>
            </w:r>
            <w:r>
              <w:t xml:space="preserve">and connective tissue </w:t>
            </w:r>
            <w:r>
              <w:rPr>
                <w:spacing w:val="-2"/>
              </w:rPr>
              <w:t>disorders</w:t>
            </w:r>
          </w:p>
        </w:tc>
        <w:tc>
          <w:tcPr>
            <w:tcW w:w="1716" w:type="dxa"/>
          </w:tcPr>
          <w:p w14:paraId="3032BB0A" w14:textId="77777777" w:rsidR="00A2171C" w:rsidRDefault="009F4632" w:rsidP="009F4632">
            <w:pPr>
              <w:pStyle w:val="TableParagraph"/>
              <w:spacing w:before="1"/>
              <w:ind w:left="28"/>
            </w:pPr>
            <w:r>
              <w:rPr>
                <w:spacing w:val="-2"/>
              </w:rPr>
              <w:t>Myalgia</w:t>
            </w:r>
          </w:p>
        </w:tc>
        <w:tc>
          <w:tcPr>
            <w:tcW w:w="1274" w:type="dxa"/>
          </w:tcPr>
          <w:p w14:paraId="253E4567" w14:textId="77777777" w:rsidR="00A2171C" w:rsidRDefault="009F4632" w:rsidP="009F4632">
            <w:pPr>
              <w:pStyle w:val="TableParagraph"/>
              <w:spacing w:before="1"/>
              <w:ind w:left="29"/>
            </w:pPr>
            <w:r>
              <w:rPr>
                <w:spacing w:val="-2"/>
              </w:rPr>
              <w:t>Arthralgia</w:t>
            </w:r>
          </w:p>
        </w:tc>
        <w:tc>
          <w:tcPr>
            <w:tcW w:w="1980" w:type="dxa"/>
          </w:tcPr>
          <w:p w14:paraId="60F940EE" w14:textId="77777777" w:rsidR="00A2171C" w:rsidRDefault="009F4632" w:rsidP="009F4632">
            <w:pPr>
              <w:pStyle w:val="TableParagraph"/>
              <w:spacing w:before="1"/>
              <w:ind w:left="29"/>
            </w:pPr>
            <w:r>
              <w:t>Pain</w:t>
            </w:r>
            <w:r>
              <w:rPr>
                <w:spacing w:val="-14"/>
              </w:rPr>
              <w:t xml:space="preserve"> </w:t>
            </w:r>
            <w:r>
              <w:t>in</w:t>
            </w:r>
            <w:r>
              <w:rPr>
                <w:spacing w:val="-14"/>
              </w:rPr>
              <w:t xml:space="preserve"> </w:t>
            </w:r>
            <w:r>
              <w:t xml:space="preserve">extremity </w:t>
            </w:r>
            <w:r>
              <w:rPr>
                <w:spacing w:val="-2"/>
              </w:rPr>
              <w:t>(arm)</w:t>
            </w:r>
            <w:r>
              <w:rPr>
                <w:spacing w:val="-2"/>
                <w:vertAlign w:val="superscript"/>
              </w:rPr>
              <w:t>b</w:t>
            </w:r>
          </w:p>
        </w:tc>
        <w:tc>
          <w:tcPr>
            <w:tcW w:w="1212" w:type="dxa"/>
          </w:tcPr>
          <w:p w14:paraId="553CD35C" w14:textId="77777777" w:rsidR="00A2171C" w:rsidRDefault="00A2171C" w:rsidP="009F4632">
            <w:pPr>
              <w:pStyle w:val="TableParagraph"/>
              <w:rPr>
                <w:sz w:val="20"/>
              </w:rPr>
            </w:pPr>
          </w:p>
        </w:tc>
        <w:tc>
          <w:tcPr>
            <w:tcW w:w="1617" w:type="dxa"/>
          </w:tcPr>
          <w:p w14:paraId="198555A7" w14:textId="77777777" w:rsidR="00A2171C" w:rsidRDefault="00A2171C" w:rsidP="009F4632">
            <w:pPr>
              <w:pStyle w:val="TableParagraph"/>
              <w:rPr>
                <w:sz w:val="20"/>
              </w:rPr>
            </w:pPr>
          </w:p>
        </w:tc>
      </w:tr>
      <w:tr w:rsidR="00A2171C" w14:paraId="60EDDEA6" w14:textId="77777777">
        <w:trPr>
          <w:trHeight w:val="1516"/>
        </w:trPr>
        <w:tc>
          <w:tcPr>
            <w:tcW w:w="1985" w:type="dxa"/>
          </w:tcPr>
          <w:p w14:paraId="781B31DB" w14:textId="77777777" w:rsidR="00A2171C" w:rsidRDefault="009F4632" w:rsidP="009F4632">
            <w:pPr>
              <w:pStyle w:val="TableParagraph"/>
              <w:ind w:left="28" w:right="297"/>
            </w:pPr>
            <w:r>
              <w:t>General disorders and</w:t>
            </w:r>
            <w:r>
              <w:rPr>
                <w:spacing w:val="-14"/>
              </w:rPr>
              <w:t xml:space="preserve"> </w:t>
            </w:r>
            <w:r>
              <w:t>administration site conditions</w:t>
            </w:r>
          </w:p>
        </w:tc>
        <w:tc>
          <w:tcPr>
            <w:tcW w:w="1716" w:type="dxa"/>
          </w:tcPr>
          <w:p w14:paraId="4654A5BB" w14:textId="77777777" w:rsidR="00A2171C" w:rsidRDefault="009F4632" w:rsidP="009F4632">
            <w:pPr>
              <w:pStyle w:val="TableParagraph"/>
              <w:ind w:left="28" w:right="48"/>
            </w:pPr>
            <w:r>
              <w:t>Injection</w:t>
            </w:r>
            <w:r>
              <w:rPr>
                <w:spacing w:val="-14"/>
              </w:rPr>
              <w:t xml:space="preserve"> </w:t>
            </w:r>
            <w:r>
              <w:t>site</w:t>
            </w:r>
            <w:r>
              <w:rPr>
                <w:spacing w:val="-14"/>
              </w:rPr>
              <w:t xml:space="preserve"> </w:t>
            </w:r>
            <w:r>
              <w:t xml:space="preserve">pain; Fatigue; Chills; Injection site </w:t>
            </w:r>
            <w:r>
              <w:rPr>
                <w:spacing w:val="-2"/>
              </w:rPr>
              <w:t>swelling;</w:t>
            </w:r>
            <w:r>
              <w:rPr>
                <w:spacing w:val="80"/>
              </w:rPr>
              <w:t xml:space="preserve"> </w:t>
            </w:r>
            <w:r>
              <w:t>Injection site</w:t>
            </w:r>
          </w:p>
          <w:p w14:paraId="3866C47C" w14:textId="77777777" w:rsidR="00A2171C" w:rsidRDefault="009F4632" w:rsidP="009F4632">
            <w:pPr>
              <w:pStyle w:val="TableParagraph"/>
              <w:spacing w:line="233" w:lineRule="exact"/>
              <w:ind w:left="28"/>
            </w:pPr>
            <w:r>
              <w:rPr>
                <w:spacing w:val="-2"/>
              </w:rPr>
              <w:t>redness</w:t>
            </w:r>
          </w:p>
        </w:tc>
        <w:tc>
          <w:tcPr>
            <w:tcW w:w="1274" w:type="dxa"/>
          </w:tcPr>
          <w:p w14:paraId="598CA2CF" w14:textId="77777777" w:rsidR="00A2171C" w:rsidRDefault="009F4632" w:rsidP="009F4632">
            <w:pPr>
              <w:pStyle w:val="TableParagraph"/>
              <w:spacing w:line="251" w:lineRule="exact"/>
              <w:ind w:left="29"/>
            </w:pPr>
            <w:r>
              <w:rPr>
                <w:spacing w:val="-2"/>
              </w:rPr>
              <w:t>Pyrexia</w:t>
            </w:r>
          </w:p>
        </w:tc>
        <w:tc>
          <w:tcPr>
            <w:tcW w:w="1980" w:type="dxa"/>
          </w:tcPr>
          <w:p w14:paraId="034ED045" w14:textId="77777777" w:rsidR="00A2171C" w:rsidRDefault="009F4632" w:rsidP="009F4632">
            <w:pPr>
              <w:pStyle w:val="TableParagraph"/>
              <w:spacing w:line="251" w:lineRule="exact"/>
              <w:ind w:left="29"/>
            </w:pPr>
            <w:r>
              <w:rPr>
                <w:spacing w:val="-2"/>
              </w:rPr>
              <w:t>Malaise</w:t>
            </w:r>
          </w:p>
        </w:tc>
        <w:tc>
          <w:tcPr>
            <w:tcW w:w="1212" w:type="dxa"/>
          </w:tcPr>
          <w:p w14:paraId="01989E38" w14:textId="77777777" w:rsidR="00A2171C" w:rsidRDefault="00A2171C" w:rsidP="009F4632">
            <w:pPr>
              <w:pStyle w:val="TableParagraph"/>
              <w:rPr>
                <w:sz w:val="20"/>
              </w:rPr>
            </w:pPr>
          </w:p>
        </w:tc>
        <w:tc>
          <w:tcPr>
            <w:tcW w:w="1617" w:type="dxa"/>
          </w:tcPr>
          <w:p w14:paraId="56FA71D5" w14:textId="77777777" w:rsidR="00A2171C" w:rsidRDefault="00A2171C" w:rsidP="009F4632">
            <w:pPr>
              <w:pStyle w:val="TableParagraph"/>
              <w:rPr>
                <w:sz w:val="20"/>
              </w:rPr>
            </w:pPr>
          </w:p>
        </w:tc>
      </w:tr>
    </w:tbl>
    <w:p w14:paraId="20837114" w14:textId="77777777" w:rsidR="00A2171C" w:rsidRDefault="009F4632" w:rsidP="009F4632">
      <w:pPr>
        <w:spacing w:line="249" w:lineRule="auto"/>
        <w:ind w:left="349" w:right="698"/>
        <w:rPr>
          <w:sz w:val="18"/>
        </w:rPr>
      </w:pPr>
      <w:r>
        <w:rPr>
          <w:position w:val="8"/>
          <w:sz w:val="14"/>
        </w:rPr>
        <w:t>a</w:t>
      </w:r>
      <w:r>
        <w:rPr>
          <w:spacing w:val="-1"/>
          <w:position w:val="8"/>
          <w:sz w:val="14"/>
        </w:rPr>
        <w:t xml:space="preserve"> </w:t>
      </w:r>
      <w:proofErr w:type="spellStart"/>
      <w:r>
        <w:rPr>
          <w:sz w:val="18"/>
        </w:rPr>
        <w:t>A</w:t>
      </w:r>
      <w:proofErr w:type="spellEnd"/>
      <w:r>
        <w:rPr>
          <w:spacing w:val="-2"/>
          <w:sz w:val="18"/>
        </w:rPr>
        <w:t xml:space="preserve"> </w:t>
      </w:r>
      <w:r>
        <w:rPr>
          <w:sz w:val="18"/>
        </w:rPr>
        <w:t>higher</w:t>
      </w:r>
      <w:r>
        <w:rPr>
          <w:spacing w:val="-2"/>
          <w:sz w:val="18"/>
        </w:rPr>
        <w:t xml:space="preserve"> </w:t>
      </w:r>
      <w:r>
        <w:rPr>
          <w:sz w:val="18"/>
        </w:rPr>
        <w:t>frequency</w:t>
      </w:r>
      <w:r>
        <w:rPr>
          <w:spacing w:val="-3"/>
          <w:sz w:val="18"/>
        </w:rPr>
        <w:t xml:space="preserve"> </w:t>
      </w:r>
      <w:r>
        <w:rPr>
          <w:sz w:val="18"/>
        </w:rPr>
        <w:t>of</w:t>
      </w:r>
      <w:r>
        <w:rPr>
          <w:spacing w:val="-4"/>
          <w:sz w:val="18"/>
        </w:rPr>
        <w:t xml:space="preserve"> </w:t>
      </w:r>
      <w:r>
        <w:rPr>
          <w:sz w:val="18"/>
        </w:rPr>
        <w:t>lymphadenopathy</w:t>
      </w:r>
      <w:r>
        <w:rPr>
          <w:spacing w:val="-3"/>
          <w:sz w:val="18"/>
        </w:rPr>
        <w:t xml:space="preserve"> </w:t>
      </w:r>
      <w:r>
        <w:rPr>
          <w:sz w:val="18"/>
        </w:rPr>
        <w:t>was</w:t>
      </w:r>
      <w:r>
        <w:rPr>
          <w:spacing w:val="-2"/>
          <w:sz w:val="18"/>
        </w:rPr>
        <w:t xml:space="preserve"> </w:t>
      </w:r>
      <w:r>
        <w:rPr>
          <w:sz w:val="18"/>
        </w:rPr>
        <w:t>observed</w:t>
      </w:r>
      <w:r>
        <w:rPr>
          <w:spacing w:val="-3"/>
          <w:sz w:val="18"/>
        </w:rPr>
        <w:t xml:space="preserve"> </w:t>
      </w:r>
      <w:r>
        <w:rPr>
          <w:sz w:val="18"/>
        </w:rPr>
        <w:t>in</w:t>
      </w:r>
      <w:r>
        <w:rPr>
          <w:spacing w:val="-3"/>
          <w:sz w:val="18"/>
        </w:rPr>
        <w:t xml:space="preserve"> </w:t>
      </w:r>
      <w:r>
        <w:rPr>
          <w:sz w:val="18"/>
        </w:rPr>
        <w:t>C4591007</w:t>
      </w:r>
      <w:r>
        <w:rPr>
          <w:spacing w:val="-1"/>
          <w:sz w:val="18"/>
        </w:rPr>
        <w:t xml:space="preserve"> </w:t>
      </w:r>
      <w:r>
        <w:rPr>
          <w:sz w:val="18"/>
        </w:rPr>
        <w:t>(2.5%</w:t>
      </w:r>
      <w:r>
        <w:rPr>
          <w:spacing w:val="-3"/>
          <w:sz w:val="18"/>
        </w:rPr>
        <w:t xml:space="preserve"> </w:t>
      </w:r>
      <w:r>
        <w:rPr>
          <w:sz w:val="18"/>
        </w:rPr>
        <w:t>vs.</w:t>
      </w:r>
      <w:r>
        <w:rPr>
          <w:spacing w:val="-4"/>
          <w:sz w:val="18"/>
        </w:rPr>
        <w:t xml:space="preserve"> </w:t>
      </w:r>
      <w:r>
        <w:rPr>
          <w:sz w:val="18"/>
        </w:rPr>
        <w:t>0.9%) in</w:t>
      </w:r>
      <w:r>
        <w:rPr>
          <w:spacing w:val="-3"/>
          <w:sz w:val="18"/>
        </w:rPr>
        <w:t xml:space="preserve"> </w:t>
      </w:r>
      <w:r>
        <w:rPr>
          <w:sz w:val="18"/>
        </w:rPr>
        <w:t>participants</w:t>
      </w:r>
      <w:r>
        <w:rPr>
          <w:spacing w:val="-5"/>
          <w:sz w:val="18"/>
        </w:rPr>
        <w:t xml:space="preserve"> </w:t>
      </w:r>
      <w:r>
        <w:rPr>
          <w:sz w:val="18"/>
        </w:rPr>
        <w:t>receiving</w:t>
      </w:r>
      <w:r>
        <w:rPr>
          <w:spacing w:val="-1"/>
          <w:sz w:val="18"/>
        </w:rPr>
        <w:t xml:space="preserve"> </w:t>
      </w:r>
      <w:r>
        <w:rPr>
          <w:sz w:val="18"/>
        </w:rPr>
        <w:t>a</w:t>
      </w:r>
      <w:r>
        <w:rPr>
          <w:spacing w:val="-5"/>
          <w:sz w:val="18"/>
        </w:rPr>
        <w:t xml:space="preserve"> </w:t>
      </w:r>
      <w:r>
        <w:rPr>
          <w:sz w:val="18"/>
        </w:rPr>
        <w:t>booster</w:t>
      </w:r>
      <w:r>
        <w:rPr>
          <w:spacing w:val="-2"/>
          <w:sz w:val="18"/>
        </w:rPr>
        <w:t xml:space="preserve"> </w:t>
      </w:r>
      <w:r>
        <w:rPr>
          <w:sz w:val="18"/>
        </w:rPr>
        <w:t>dose compared to participants receiving 2 doses.</w:t>
      </w:r>
    </w:p>
    <w:p w14:paraId="6D95DFE2" w14:textId="77777777" w:rsidR="00A2171C" w:rsidRDefault="009F4632" w:rsidP="009F4632">
      <w:pPr>
        <w:spacing w:line="199" w:lineRule="exact"/>
        <w:ind w:left="349"/>
        <w:rPr>
          <w:sz w:val="18"/>
        </w:rPr>
      </w:pPr>
      <w:r>
        <w:rPr>
          <w:position w:val="6"/>
          <w:sz w:val="12"/>
        </w:rPr>
        <w:t xml:space="preserve">b </w:t>
      </w:r>
      <w:r>
        <w:rPr>
          <w:sz w:val="18"/>
        </w:rPr>
        <w:t>These</w:t>
      </w:r>
      <w:r>
        <w:rPr>
          <w:spacing w:val="-2"/>
          <w:sz w:val="18"/>
        </w:rPr>
        <w:t xml:space="preserve"> </w:t>
      </w:r>
      <w:r>
        <w:rPr>
          <w:sz w:val="18"/>
        </w:rPr>
        <w:t>adverse</w:t>
      </w:r>
      <w:r>
        <w:rPr>
          <w:spacing w:val="-2"/>
          <w:sz w:val="18"/>
        </w:rPr>
        <w:t xml:space="preserve"> </w:t>
      </w:r>
      <w:r>
        <w:rPr>
          <w:sz w:val="18"/>
        </w:rPr>
        <w:t>reactions</w:t>
      </w:r>
      <w:r>
        <w:rPr>
          <w:spacing w:val="-1"/>
          <w:sz w:val="18"/>
        </w:rPr>
        <w:t xml:space="preserve"> </w:t>
      </w:r>
      <w:r>
        <w:rPr>
          <w:sz w:val="18"/>
        </w:rPr>
        <w:t>were</w:t>
      </w:r>
      <w:r>
        <w:rPr>
          <w:spacing w:val="-2"/>
          <w:sz w:val="18"/>
        </w:rPr>
        <w:t xml:space="preserve"> </w:t>
      </w:r>
      <w:r>
        <w:rPr>
          <w:sz w:val="18"/>
        </w:rPr>
        <w:t>identified</w:t>
      </w:r>
      <w:r>
        <w:rPr>
          <w:spacing w:val="-1"/>
          <w:sz w:val="18"/>
        </w:rPr>
        <w:t xml:space="preserve"> </w:t>
      </w:r>
      <w:r>
        <w:rPr>
          <w:sz w:val="18"/>
        </w:rPr>
        <w:t>in the</w:t>
      </w:r>
      <w:r>
        <w:rPr>
          <w:spacing w:val="-2"/>
          <w:sz w:val="18"/>
        </w:rPr>
        <w:t xml:space="preserve"> </w:t>
      </w:r>
      <w:r>
        <w:rPr>
          <w:sz w:val="18"/>
        </w:rPr>
        <w:t>post-</w:t>
      </w:r>
      <w:proofErr w:type="spellStart"/>
      <w:r>
        <w:rPr>
          <w:sz w:val="18"/>
        </w:rPr>
        <w:t>authorisation</w:t>
      </w:r>
      <w:proofErr w:type="spellEnd"/>
      <w:r>
        <w:rPr>
          <w:spacing w:val="-2"/>
          <w:sz w:val="18"/>
        </w:rPr>
        <w:t xml:space="preserve"> </w:t>
      </w:r>
      <w:r>
        <w:rPr>
          <w:sz w:val="18"/>
        </w:rPr>
        <w:t>period.</w:t>
      </w:r>
      <w:r>
        <w:rPr>
          <w:spacing w:val="44"/>
          <w:sz w:val="18"/>
        </w:rPr>
        <w:t xml:space="preserve"> </w:t>
      </w:r>
      <w:r>
        <w:rPr>
          <w:sz w:val="18"/>
        </w:rPr>
        <w:t>The</w:t>
      </w:r>
      <w:r>
        <w:rPr>
          <w:spacing w:val="-2"/>
          <w:sz w:val="18"/>
        </w:rPr>
        <w:t xml:space="preserve"> </w:t>
      </w:r>
      <w:r>
        <w:rPr>
          <w:sz w:val="18"/>
        </w:rPr>
        <w:t>following events</w:t>
      </w:r>
      <w:r>
        <w:rPr>
          <w:spacing w:val="-1"/>
          <w:sz w:val="18"/>
        </w:rPr>
        <w:t xml:space="preserve"> </w:t>
      </w:r>
      <w:r>
        <w:rPr>
          <w:sz w:val="18"/>
        </w:rPr>
        <w:t>were</w:t>
      </w:r>
      <w:r>
        <w:rPr>
          <w:spacing w:val="-2"/>
          <w:sz w:val="18"/>
        </w:rPr>
        <w:t xml:space="preserve"> </w:t>
      </w:r>
      <w:r>
        <w:rPr>
          <w:sz w:val="18"/>
        </w:rPr>
        <w:t>not</w:t>
      </w:r>
      <w:r>
        <w:rPr>
          <w:spacing w:val="-1"/>
          <w:sz w:val="18"/>
        </w:rPr>
        <w:t xml:space="preserve"> </w:t>
      </w:r>
      <w:r>
        <w:rPr>
          <w:sz w:val="18"/>
        </w:rPr>
        <w:t>reported</w:t>
      </w:r>
      <w:r>
        <w:rPr>
          <w:spacing w:val="-3"/>
          <w:sz w:val="18"/>
        </w:rPr>
        <w:t xml:space="preserve"> </w:t>
      </w:r>
      <w:r>
        <w:rPr>
          <w:sz w:val="18"/>
        </w:rPr>
        <w:t>in</w:t>
      </w:r>
      <w:r>
        <w:rPr>
          <w:spacing w:val="-2"/>
          <w:sz w:val="18"/>
        </w:rPr>
        <w:t xml:space="preserve"> </w:t>
      </w:r>
      <w:r>
        <w:rPr>
          <w:sz w:val="18"/>
        </w:rPr>
        <w:t>participants</w:t>
      </w:r>
      <w:r>
        <w:rPr>
          <w:spacing w:val="-1"/>
          <w:sz w:val="18"/>
        </w:rPr>
        <w:t xml:space="preserve"> </w:t>
      </w:r>
      <w:r>
        <w:rPr>
          <w:sz w:val="18"/>
        </w:rPr>
        <w:t>5</w:t>
      </w:r>
      <w:r>
        <w:rPr>
          <w:spacing w:val="-2"/>
          <w:sz w:val="18"/>
        </w:rPr>
        <w:t xml:space="preserve"> </w:t>
      </w:r>
      <w:r>
        <w:rPr>
          <w:spacing w:val="-5"/>
          <w:sz w:val="18"/>
        </w:rPr>
        <w:t>to</w:t>
      </w:r>
    </w:p>
    <w:p w14:paraId="29BAD637" w14:textId="77777777" w:rsidR="00A2171C" w:rsidRDefault="009F4632" w:rsidP="009F4632">
      <w:pPr>
        <w:ind w:left="349" w:right="306"/>
        <w:rPr>
          <w:sz w:val="18"/>
        </w:rPr>
      </w:pPr>
      <w:r>
        <w:rPr>
          <w:sz w:val="18"/>
        </w:rPr>
        <w:t>&lt;12 Years</w:t>
      </w:r>
      <w:r>
        <w:rPr>
          <w:spacing w:val="-2"/>
          <w:sz w:val="18"/>
        </w:rPr>
        <w:t xml:space="preserve"> </w:t>
      </w:r>
      <w:r>
        <w:rPr>
          <w:sz w:val="18"/>
        </w:rPr>
        <w:t>of</w:t>
      </w:r>
      <w:r>
        <w:rPr>
          <w:spacing w:val="-1"/>
          <w:sz w:val="18"/>
        </w:rPr>
        <w:t xml:space="preserve"> </w:t>
      </w:r>
      <w:r>
        <w:rPr>
          <w:sz w:val="18"/>
        </w:rPr>
        <w:t>Age</w:t>
      </w:r>
      <w:r>
        <w:rPr>
          <w:spacing w:val="-2"/>
          <w:sz w:val="18"/>
        </w:rPr>
        <w:t xml:space="preserve"> </w:t>
      </w:r>
      <w:r>
        <w:rPr>
          <w:sz w:val="18"/>
        </w:rPr>
        <w:t>in</w:t>
      </w:r>
      <w:r>
        <w:rPr>
          <w:spacing w:val="-2"/>
          <w:sz w:val="18"/>
        </w:rPr>
        <w:t xml:space="preserve"> </w:t>
      </w:r>
      <w:r>
        <w:rPr>
          <w:sz w:val="18"/>
        </w:rPr>
        <w:t>Study C4591007</w:t>
      </w:r>
      <w:r>
        <w:rPr>
          <w:spacing w:val="-2"/>
          <w:sz w:val="18"/>
        </w:rPr>
        <w:t xml:space="preserve"> </w:t>
      </w:r>
      <w:r>
        <w:rPr>
          <w:sz w:val="18"/>
        </w:rPr>
        <w:t>but</w:t>
      </w:r>
      <w:r>
        <w:rPr>
          <w:spacing w:val="-3"/>
          <w:sz w:val="18"/>
        </w:rPr>
        <w:t xml:space="preserve"> </w:t>
      </w:r>
      <w:r>
        <w:rPr>
          <w:sz w:val="18"/>
        </w:rPr>
        <w:t>were</w:t>
      </w:r>
      <w:r>
        <w:rPr>
          <w:spacing w:val="-2"/>
          <w:sz w:val="18"/>
        </w:rPr>
        <w:t xml:space="preserve"> </w:t>
      </w:r>
      <w:r>
        <w:rPr>
          <w:sz w:val="18"/>
        </w:rPr>
        <w:t>reported</w:t>
      </w:r>
      <w:r>
        <w:rPr>
          <w:spacing w:val="-3"/>
          <w:sz w:val="18"/>
        </w:rPr>
        <w:t xml:space="preserve"> </w:t>
      </w:r>
      <w:r>
        <w:rPr>
          <w:sz w:val="18"/>
        </w:rPr>
        <w:t>in</w:t>
      </w:r>
      <w:r>
        <w:rPr>
          <w:spacing w:val="-2"/>
          <w:sz w:val="18"/>
        </w:rPr>
        <w:t xml:space="preserve"> </w:t>
      </w:r>
      <w:r>
        <w:rPr>
          <w:sz w:val="18"/>
        </w:rPr>
        <w:t>individuals</w:t>
      </w:r>
      <w:r>
        <w:rPr>
          <w:spacing w:val="-2"/>
          <w:sz w:val="18"/>
        </w:rPr>
        <w:t xml:space="preserve"> </w:t>
      </w:r>
      <w:r>
        <w:rPr>
          <w:sz w:val="18"/>
        </w:rPr>
        <w:t>≥16</w:t>
      </w:r>
      <w:r>
        <w:rPr>
          <w:spacing w:val="-2"/>
          <w:sz w:val="18"/>
        </w:rPr>
        <w:t xml:space="preserve"> </w:t>
      </w:r>
      <w:r>
        <w:rPr>
          <w:sz w:val="18"/>
        </w:rPr>
        <w:t>years</w:t>
      </w:r>
      <w:r>
        <w:rPr>
          <w:spacing w:val="-2"/>
          <w:sz w:val="18"/>
        </w:rPr>
        <w:t xml:space="preserve"> </w:t>
      </w:r>
      <w:r>
        <w:rPr>
          <w:sz w:val="18"/>
        </w:rPr>
        <w:t>of</w:t>
      </w:r>
      <w:r>
        <w:rPr>
          <w:spacing w:val="-1"/>
          <w:sz w:val="18"/>
        </w:rPr>
        <w:t xml:space="preserve"> </w:t>
      </w:r>
      <w:r>
        <w:rPr>
          <w:sz w:val="18"/>
        </w:rPr>
        <w:t>age</w:t>
      </w:r>
      <w:r>
        <w:rPr>
          <w:spacing w:val="-4"/>
          <w:sz w:val="18"/>
        </w:rPr>
        <w:t xml:space="preserve"> </w:t>
      </w:r>
      <w:r>
        <w:rPr>
          <w:sz w:val="18"/>
        </w:rPr>
        <w:t>in</w:t>
      </w:r>
      <w:r>
        <w:rPr>
          <w:spacing w:val="-2"/>
          <w:sz w:val="18"/>
        </w:rPr>
        <w:t xml:space="preserve"> </w:t>
      </w:r>
      <w:r>
        <w:rPr>
          <w:sz w:val="18"/>
        </w:rPr>
        <w:t>Study</w:t>
      </w:r>
      <w:r>
        <w:rPr>
          <w:spacing w:val="-2"/>
          <w:sz w:val="18"/>
        </w:rPr>
        <w:t xml:space="preserve"> </w:t>
      </w:r>
      <w:r>
        <w:rPr>
          <w:sz w:val="18"/>
        </w:rPr>
        <w:t>C4591001:</w:t>
      </w:r>
      <w:r>
        <w:rPr>
          <w:spacing w:val="-1"/>
          <w:sz w:val="18"/>
        </w:rPr>
        <w:t xml:space="preserve"> </w:t>
      </w:r>
      <w:r>
        <w:rPr>
          <w:sz w:val="18"/>
        </w:rPr>
        <w:t>angioedema,</w:t>
      </w:r>
      <w:r>
        <w:rPr>
          <w:spacing w:val="-1"/>
          <w:sz w:val="18"/>
        </w:rPr>
        <w:t xml:space="preserve"> </w:t>
      </w:r>
      <w:r>
        <w:rPr>
          <w:sz w:val="18"/>
        </w:rPr>
        <w:t>lethargy, asthenia, hyperhidrosis, and night sweats.</w:t>
      </w:r>
    </w:p>
    <w:p w14:paraId="7FB8D238" w14:textId="77777777" w:rsidR="00A2171C" w:rsidRDefault="009F4632" w:rsidP="009F4632">
      <w:pPr>
        <w:spacing w:line="208" w:lineRule="exact"/>
        <w:ind w:left="349"/>
        <w:rPr>
          <w:sz w:val="18"/>
        </w:rPr>
      </w:pPr>
      <w:r>
        <w:rPr>
          <w:position w:val="6"/>
          <w:sz w:val="12"/>
        </w:rPr>
        <w:t>c</w:t>
      </w:r>
      <w:r>
        <w:rPr>
          <w:spacing w:val="13"/>
          <w:position w:val="6"/>
          <w:sz w:val="12"/>
        </w:rPr>
        <w:t xml:space="preserve"> </w:t>
      </w:r>
      <w:proofErr w:type="gramStart"/>
      <w:r>
        <w:rPr>
          <w:sz w:val="18"/>
        </w:rPr>
        <w:t>The</w:t>
      </w:r>
      <w:proofErr w:type="gramEnd"/>
      <w:r>
        <w:rPr>
          <w:spacing w:val="-3"/>
          <w:sz w:val="18"/>
        </w:rPr>
        <w:t xml:space="preserve"> </w:t>
      </w:r>
      <w:r>
        <w:rPr>
          <w:sz w:val="18"/>
        </w:rPr>
        <w:t>following</w:t>
      </w:r>
      <w:r>
        <w:rPr>
          <w:spacing w:val="-1"/>
          <w:sz w:val="18"/>
        </w:rPr>
        <w:t xml:space="preserve"> </w:t>
      </w:r>
      <w:r>
        <w:rPr>
          <w:sz w:val="18"/>
        </w:rPr>
        <w:t>events</w:t>
      </w:r>
      <w:r>
        <w:rPr>
          <w:spacing w:val="-2"/>
          <w:sz w:val="18"/>
        </w:rPr>
        <w:t xml:space="preserve"> </w:t>
      </w:r>
      <w:r>
        <w:rPr>
          <w:sz w:val="18"/>
        </w:rPr>
        <w:t>are</w:t>
      </w:r>
      <w:r>
        <w:rPr>
          <w:spacing w:val="-3"/>
          <w:sz w:val="18"/>
        </w:rPr>
        <w:t xml:space="preserve"> </w:t>
      </w:r>
      <w:proofErr w:type="spellStart"/>
      <w:r>
        <w:rPr>
          <w:sz w:val="18"/>
        </w:rPr>
        <w:t>categorised</w:t>
      </w:r>
      <w:proofErr w:type="spellEnd"/>
      <w:r>
        <w:rPr>
          <w:spacing w:val="-1"/>
          <w:sz w:val="18"/>
        </w:rPr>
        <w:t xml:space="preserve"> </w:t>
      </w:r>
      <w:r>
        <w:rPr>
          <w:sz w:val="18"/>
        </w:rPr>
        <w:t>as</w:t>
      </w:r>
      <w:r>
        <w:rPr>
          <w:spacing w:val="-2"/>
          <w:sz w:val="18"/>
        </w:rPr>
        <w:t xml:space="preserve"> </w:t>
      </w:r>
      <w:r>
        <w:rPr>
          <w:sz w:val="18"/>
        </w:rPr>
        <w:t>hypersensitivity</w:t>
      </w:r>
      <w:r>
        <w:rPr>
          <w:spacing w:val="-1"/>
          <w:sz w:val="18"/>
        </w:rPr>
        <w:t xml:space="preserve"> </w:t>
      </w:r>
      <w:r>
        <w:rPr>
          <w:sz w:val="18"/>
        </w:rPr>
        <w:t>reactions:</w:t>
      </w:r>
      <w:r>
        <w:rPr>
          <w:spacing w:val="-2"/>
          <w:sz w:val="18"/>
        </w:rPr>
        <w:t xml:space="preserve"> </w:t>
      </w:r>
      <w:r>
        <w:rPr>
          <w:sz w:val="18"/>
        </w:rPr>
        <w:t>urticaria,</w:t>
      </w:r>
      <w:r>
        <w:rPr>
          <w:spacing w:val="-4"/>
          <w:sz w:val="18"/>
        </w:rPr>
        <w:t xml:space="preserve"> </w:t>
      </w:r>
      <w:r>
        <w:rPr>
          <w:sz w:val="18"/>
        </w:rPr>
        <w:t>pruritus,</w:t>
      </w:r>
      <w:r>
        <w:rPr>
          <w:spacing w:val="-2"/>
          <w:sz w:val="18"/>
        </w:rPr>
        <w:t xml:space="preserve"> </w:t>
      </w:r>
      <w:r>
        <w:rPr>
          <w:sz w:val="18"/>
        </w:rPr>
        <w:t xml:space="preserve">and </w:t>
      </w:r>
      <w:r>
        <w:rPr>
          <w:spacing w:val="-4"/>
          <w:sz w:val="18"/>
        </w:rPr>
        <w:t>rash</w:t>
      </w:r>
    </w:p>
    <w:p w14:paraId="3E945AC0" w14:textId="77777777" w:rsidR="00A2171C" w:rsidRDefault="009F4632" w:rsidP="009F4632">
      <w:pPr>
        <w:pStyle w:val="ListParagraph"/>
        <w:numPr>
          <w:ilvl w:val="0"/>
          <w:numId w:val="21"/>
        </w:numPr>
        <w:tabs>
          <w:tab w:val="left" w:pos="435"/>
        </w:tabs>
        <w:spacing w:before="21"/>
        <w:ind w:left="267" w:right="299" w:firstLine="0"/>
        <w:rPr>
          <w:sz w:val="18"/>
        </w:rPr>
      </w:pPr>
      <w:r>
        <w:rPr>
          <w:sz w:val="18"/>
        </w:rPr>
        <w:t>These</w:t>
      </w:r>
      <w:r>
        <w:rPr>
          <w:spacing w:val="-2"/>
          <w:sz w:val="18"/>
        </w:rPr>
        <w:t xml:space="preserve"> </w:t>
      </w:r>
      <w:r>
        <w:rPr>
          <w:sz w:val="18"/>
        </w:rPr>
        <w:t>adverse</w:t>
      </w:r>
      <w:r>
        <w:rPr>
          <w:spacing w:val="-2"/>
          <w:sz w:val="18"/>
        </w:rPr>
        <w:t xml:space="preserve"> </w:t>
      </w:r>
      <w:r>
        <w:rPr>
          <w:sz w:val="18"/>
        </w:rPr>
        <w:t>reactions</w:t>
      </w:r>
      <w:r>
        <w:rPr>
          <w:spacing w:val="-1"/>
          <w:sz w:val="18"/>
        </w:rPr>
        <w:t xml:space="preserve"> </w:t>
      </w:r>
      <w:r>
        <w:rPr>
          <w:sz w:val="18"/>
        </w:rPr>
        <w:t>were</w:t>
      </w:r>
      <w:r>
        <w:rPr>
          <w:spacing w:val="-2"/>
          <w:sz w:val="18"/>
        </w:rPr>
        <w:t xml:space="preserve"> </w:t>
      </w:r>
      <w:r>
        <w:rPr>
          <w:sz w:val="18"/>
        </w:rPr>
        <w:t>identified</w:t>
      </w:r>
      <w:r>
        <w:rPr>
          <w:spacing w:val="-3"/>
          <w:sz w:val="18"/>
        </w:rPr>
        <w:t xml:space="preserve"> </w:t>
      </w:r>
      <w:r>
        <w:rPr>
          <w:sz w:val="18"/>
        </w:rPr>
        <w:t>in</w:t>
      </w:r>
      <w:r>
        <w:rPr>
          <w:spacing w:val="-2"/>
          <w:sz w:val="18"/>
        </w:rPr>
        <w:t xml:space="preserve"> </w:t>
      </w:r>
      <w:r>
        <w:rPr>
          <w:sz w:val="18"/>
        </w:rPr>
        <w:t>the</w:t>
      </w:r>
      <w:r>
        <w:rPr>
          <w:spacing w:val="-4"/>
          <w:sz w:val="18"/>
        </w:rPr>
        <w:t xml:space="preserve"> </w:t>
      </w:r>
      <w:r>
        <w:rPr>
          <w:sz w:val="18"/>
        </w:rPr>
        <w:t>post-</w:t>
      </w:r>
      <w:proofErr w:type="spellStart"/>
      <w:r>
        <w:rPr>
          <w:sz w:val="18"/>
        </w:rPr>
        <w:t>authorisation</w:t>
      </w:r>
      <w:proofErr w:type="spellEnd"/>
      <w:r>
        <w:rPr>
          <w:spacing w:val="-2"/>
          <w:sz w:val="18"/>
        </w:rPr>
        <w:t xml:space="preserve"> </w:t>
      </w:r>
      <w:r>
        <w:rPr>
          <w:sz w:val="18"/>
        </w:rPr>
        <w:t>period.</w:t>
      </w:r>
      <w:r>
        <w:rPr>
          <w:spacing w:val="40"/>
          <w:sz w:val="18"/>
        </w:rPr>
        <w:t xml:space="preserve"> </w:t>
      </w:r>
      <w:r>
        <w:rPr>
          <w:sz w:val="18"/>
        </w:rPr>
        <w:t>At</w:t>
      </w:r>
      <w:r>
        <w:rPr>
          <w:spacing w:val="-3"/>
          <w:sz w:val="18"/>
        </w:rPr>
        <w:t xml:space="preserve"> </w:t>
      </w:r>
      <w:r>
        <w:rPr>
          <w:sz w:val="18"/>
        </w:rPr>
        <w:t>the</w:t>
      </w:r>
      <w:r>
        <w:rPr>
          <w:spacing w:val="-2"/>
          <w:sz w:val="18"/>
        </w:rPr>
        <w:t xml:space="preserve"> </w:t>
      </w:r>
      <w:r>
        <w:rPr>
          <w:sz w:val="18"/>
        </w:rPr>
        <w:t>time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data-lock,</w:t>
      </w:r>
      <w:r>
        <w:rPr>
          <w:spacing w:val="-1"/>
          <w:sz w:val="18"/>
        </w:rPr>
        <w:t xml:space="preserve"> </w:t>
      </w:r>
      <w:r>
        <w:rPr>
          <w:sz w:val="18"/>
        </w:rPr>
        <w:t>the</w:t>
      </w:r>
      <w:r>
        <w:rPr>
          <w:spacing w:val="-2"/>
          <w:sz w:val="18"/>
        </w:rPr>
        <w:t xml:space="preserve"> </w:t>
      </w:r>
      <w:r>
        <w:rPr>
          <w:sz w:val="18"/>
        </w:rPr>
        <w:t>following reactions</w:t>
      </w:r>
      <w:r>
        <w:rPr>
          <w:spacing w:val="-1"/>
          <w:sz w:val="18"/>
        </w:rPr>
        <w:t xml:space="preserve"> </w:t>
      </w:r>
      <w:r>
        <w:rPr>
          <w:sz w:val="18"/>
        </w:rPr>
        <w:t>were</w:t>
      </w:r>
      <w:r>
        <w:rPr>
          <w:spacing w:val="-2"/>
          <w:sz w:val="18"/>
        </w:rPr>
        <w:t xml:space="preserve"> </w:t>
      </w:r>
      <w:r>
        <w:rPr>
          <w:sz w:val="18"/>
        </w:rPr>
        <w:t>not reported in participants 2 to &lt;5 Years of Age in Study C4591007:</w:t>
      </w:r>
      <w:r>
        <w:rPr>
          <w:spacing w:val="40"/>
          <w:sz w:val="18"/>
        </w:rPr>
        <w:t xml:space="preserve"> </w:t>
      </w:r>
      <w:r>
        <w:rPr>
          <w:sz w:val="18"/>
        </w:rPr>
        <w:t>pruritus, angioedema, lethargy, myocarditis, pericarditis, hyperhidrosis, night sweats, and malaise.</w:t>
      </w:r>
    </w:p>
    <w:p w14:paraId="5C6A5FC0" w14:textId="77777777" w:rsidR="00A2171C" w:rsidRDefault="009F4632" w:rsidP="009F4632">
      <w:pPr>
        <w:pStyle w:val="ListParagraph"/>
        <w:numPr>
          <w:ilvl w:val="0"/>
          <w:numId w:val="21"/>
        </w:numPr>
        <w:tabs>
          <w:tab w:val="left" w:pos="448"/>
        </w:tabs>
        <w:spacing w:before="1"/>
        <w:ind w:left="448" w:hanging="181"/>
        <w:rPr>
          <w:sz w:val="18"/>
        </w:rPr>
      </w:pPr>
      <w:r>
        <w:rPr>
          <w:sz w:val="18"/>
        </w:rPr>
        <w:t>The</w:t>
      </w:r>
      <w:r>
        <w:rPr>
          <w:spacing w:val="-3"/>
          <w:sz w:val="18"/>
        </w:rPr>
        <w:t xml:space="preserve"> </w:t>
      </w:r>
      <w:r>
        <w:rPr>
          <w:sz w:val="18"/>
        </w:rPr>
        <w:t>following</w:t>
      </w:r>
      <w:r>
        <w:rPr>
          <w:spacing w:val="-1"/>
          <w:sz w:val="18"/>
        </w:rPr>
        <w:t xml:space="preserve"> </w:t>
      </w:r>
      <w:r>
        <w:rPr>
          <w:sz w:val="18"/>
        </w:rPr>
        <w:t>events</w:t>
      </w:r>
      <w:r>
        <w:rPr>
          <w:spacing w:val="-2"/>
          <w:sz w:val="18"/>
        </w:rPr>
        <w:t xml:space="preserve"> </w:t>
      </w:r>
      <w:r>
        <w:rPr>
          <w:sz w:val="18"/>
        </w:rPr>
        <w:t>are</w:t>
      </w:r>
      <w:r>
        <w:rPr>
          <w:spacing w:val="-3"/>
          <w:sz w:val="18"/>
        </w:rPr>
        <w:t xml:space="preserve"> </w:t>
      </w:r>
      <w:proofErr w:type="spellStart"/>
      <w:r>
        <w:rPr>
          <w:sz w:val="18"/>
        </w:rPr>
        <w:t>categorised</w:t>
      </w:r>
      <w:proofErr w:type="spellEnd"/>
      <w:r>
        <w:rPr>
          <w:spacing w:val="-1"/>
          <w:sz w:val="18"/>
        </w:rPr>
        <w:t xml:space="preserve"> </w:t>
      </w:r>
      <w:r>
        <w:rPr>
          <w:sz w:val="18"/>
        </w:rPr>
        <w:t>as</w:t>
      </w:r>
      <w:r>
        <w:rPr>
          <w:spacing w:val="-2"/>
          <w:sz w:val="18"/>
        </w:rPr>
        <w:t xml:space="preserve"> </w:t>
      </w:r>
      <w:r>
        <w:rPr>
          <w:sz w:val="18"/>
        </w:rPr>
        <w:t>hypersensitivity</w:t>
      </w:r>
      <w:r>
        <w:rPr>
          <w:spacing w:val="-1"/>
          <w:sz w:val="18"/>
        </w:rPr>
        <w:t xml:space="preserve"> </w:t>
      </w:r>
      <w:r>
        <w:rPr>
          <w:sz w:val="18"/>
        </w:rPr>
        <w:t>reactions:</w:t>
      </w:r>
      <w:r>
        <w:rPr>
          <w:spacing w:val="-2"/>
          <w:sz w:val="18"/>
        </w:rPr>
        <w:t xml:space="preserve"> </w:t>
      </w:r>
      <w:r>
        <w:rPr>
          <w:sz w:val="18"/>
        </w:rPr>
        <w:t>rash</w:t>
      </w:r>
      <w:r>
        <w:rPr>
          <w:spacing w:val="-2"/>
          <w:sz w:val="18"/>
        </w:rPr>
        <w:t xml:space="preserve"> </w:t>
      </w:r>
      <w:r>
        <w:rPr>
          <w:sz w:val="18"/>
        </w:rPr>
        <w:t>and</w:t>
      </w:r>
      <w:r>
        <w:rPr>
          <w:spacing w:val="-2"/>
          <w:sz w:val="18"/>
        </w:rPr>
        <w:t xml:space="preserve"> </w:t>
      </w:r>
      <w:proofErr w:type="gramStart"/>
      <w:r>
        <w:rPr>
          <w:spacing w:val="-2"/>
          <w:sz w:val="18"/>
        </w:rPr>
        <w:t>urticaria</w:t>
      </w:r>
      <w:proofErr w:type="gramEnd"/>
    </w:p>
    <w:p w14:paraId="77E82715" w14:textId="77777777" w:rsidR="00A2171C" w:rsidRDefault="00A2171C" w:rsidP="009F4632">
      <w:pPr>
        <w:pStyle w:val="BodyText"/>
        <w:spacing w:before="118"/>
        <w:ind w:left="0"/>
        <w:jc w:val="left"/>
      </w:pPr>
    </w:p>
    <w:p w14:paraId="5016652A" w14:textId="77777777" w:rsidR="000D747B" w:rsidRDefault="000D747B" w:rsidP="009F4632">
      <w:pPr>
        <w:pStyle w:val="BodyText"/>
        <w:spacing w:before="118"/>
        <w:ind w:left="0"/>
        <w:jc w:val="left"/>
      </w:pPr>
    </w:p>
    <w:p w14:paraId="0EAC031E" w14:textId="77777777" w:rsidR="000D747B" w:rsidRDefault="000D747B" w:rsidP="009F4632">
      <w:pPr>
        <w:pStyle w:val="BodyText"/>
        <w:spacing w:before="118"/>
        <w:ind w:left="0"/>
        <w:jc w:val="left"/>
      </w:pPr>
    </w:p>
    <w:p w14:paraId="3FE32456" w14:textId="77777777" w:rsidR="000D747B" w:rsidRDefault="000D747B" w:rsidP="009F4632">
      <w:pPr>
        <w:pStyle w:val="BodyText"/>
        <w:spacing w:before="118"/>
        <w:ind w:left="0"/>
        <w:jc w:val="left"/>
      </w:pPr>
    </w:p>
    <w:p w14:paraId="7E8ACB77" w14:textId="77777777" w:rsidR="000D747B" w:rsidRDefault="000D747B" w:rsidP="009F4632">
      <w:pPr>
        <w:pStyle w:val="BodyText"/>
        <w:spacing w:before="118"/>
        <w:ind w:left="0"/>
        <w:jc w:val="left"/>
      </w:pPr>
    </w:p>
    <w:p w14:paraId="52DDE004" w14:textId="77777777" w:rsidR="000D747B" w:rsidRDefault="000D747B" w:rsidP="009F4632">
      <w:pPr>
        <w:pStyle w:val="BodyText"/>
        <w:spacing w:before="118"/>
        <w:ind w:left="0"/>
        <w:jc w:val="left"/>
      </w:pPr>
    </w:p>
    <w:p w14:paraId="13EF53C4" w14:textId="77777777" w:rsidR="000D747B" w:rsidRDefault="000D747B" w:rsidP="000D747B">
      <w:pPr>
        <w:pStyle w:val="Heading4"/>
        <w:pageBreakBefore/>
        <w:spacing w:before="1"/>
        <w:ind w:left="697" w:right="697"/>
        <w:jc w:val="left"/>
      </w:pPr>
      <w:r>
        <w:lastRenderedPageBreak/>
        <w:t>Table</w:t>
      </w:r>
      <w:r>
        <w:rPr>
          <w:spacing w:val="-6"/>
        </w:rPr>
        <w:t xml:space="preserve"> </w:t>
      </w:r>
      <w:r>
        <w:t>8.</w:t>
      </w:r>
      <w:r>
        <w:rPr>
          <w:spacing w:val="-39"/>
        </w:rPr>
        <w:t xml:space="preserve"> </w:t>
      </w:r>
      <w:r>
        <w:t>Adverse</w:t>
      </w:r>
      <w:r>
        <w:rPr>
          <w:spacing w:val="-3"/>
        </w:rPr>
        <w:t xml:space="preserve"> </w:t>
      </w:r>
      <w:r>
        <w:t>Reactions</w:t>
      </w:r>
      <w:r>
        <w:rPr>
          <w:spacing w:val="-3"/>
        </w:rPr>
        <w:t xml:space="preserve"> </w:t>
      </w:r>
      <w:r>
        <w:t>from COMIRNATY</w:t>
      </w:r>
      <w:r>
        <w:rPr>
          <w:spacing w:val="-3"/>
        </w:rPr>
        <w:t xml:space="preserve"> </w:t>
      </w:r>
      <w:r>
        <w:t>(tozinameran)</w:t>
      </w:r>
      <w:r>
        <w:rPr>
          <w:spacing w:val="-3"/>
        </w:rPr>
        <w:t xml:space="preserve"> </w:t>
      </w:r>
      <w:r>
        <w:t>clinical</w:t>
      </w:r>
      <w:r>
        <w:rPr>
          <w:spacing w:val="-3"/>
        </w:rPr>
        <w:t xml:space="preserve"> </w:t>
      </w:r>
      <w:r>
        <w:t>trial:</w:t>
      </w:r>
      <w:r>
        <w:rPr>
          <w:spacing w:val="-3"/>
        </w:rPr>
        <w:t xml:space="preserve"> </w:t>
      </w:r>
      <w:r>
        <w:t>Individuals 2 to &lt;5 Years of Age (29 April 2022 Data Cut-off Date)</w:t>
      </w:r>
    </w:p>
    <w:tbl>
      <w:tblPr>
        <w:tblW w:w="9923"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275"/>
        <w:gridCol w:w="1277"/>
        <w:gridCol w:w="1702"/>
        <w:gridCol w:w="1133"/>
        <w:gridCol w:w="1278"/>
        <w:gridCol w:w="1561"/>
      </w:tblGrid>
      <w:tr w:rsidR="000D747B" w14:paraId="18AAE891" w14:textId="77777777" w:rsidTr="0061297C">
        <w:trPr>
          <w:trHeight w:val="1207"/>
        </w:trPr>
        <w:tc>
          <w:tcPr>
            <w:tcW w:w="1697" w:type="dxa"/>
          </w:tcPr>
          <w:p w14:paraId="5F6D50C1" w14:textId="77777777" w:rsidR="000D747B" w:rsidRDefault="000D747B" w:rsidP="0061297C">
            <w:pPr>
              <w:pStyle w:val="TableParagraph"/>
              <w:spacing w:before="121"/>
              <w:rPr>
                <w:b/>
                <w:sz w:val="21"/>
              </w:rPr>
            </w:pPr>
          </w:p>
          <w:p w14:paraId="7FBFF20C" w14:textId="77777777" w:rsidR="000D747B" w:rsidRDefault="000D747B" w:rsidP="0061297C">
            <w:pPr>
              <w:pStyle w:val="TableParagraph"/>
              <w:spacing w:before="1"/>
              <w:ind w:left="14" w:right="389"/>
              <w:rPr>
                <w:b/>
                <w:sz w:val="21"/>
              </w:rPr>
            </w:pPr>
            <w:r>
              <w:rPr>
                <w:b/>
                <w:sz w:val="21"/>
              </w:rPr>
              <w:t>System</w:t>
            </w:r>
            <w:r>
              <w:rPr>
                <w:b/>
                <w:spacing w:val="-14"/>
                <w:sz w:val="21"/>
              </w:rPr>
              <w:t xml:space="preserve"> </w:t>
            </w:r>
            <w:r>
              <w:rPr>
                <w:b/>
                <w:sz w:val="21"/>
              </w:rPr>
              <w:t xml:space="preserve">Organ </w:t>
            </w:r>
            <w:r>
              <w:rPr>
                <w:b/>
                <w:spacing w:val="-2"/>
                <w:sz w:val="21"/>
              </w:rPr>
              <w:t>Class</w:t>
            </w:r>
          </w:p>
        </w:tc>
        <w:tc>
          <w:tcPr>
            <w:tcW w:w="1275" w:type="dxa"/>
          </w:tcPr>
          <w:p w14:paraId="01B5B2D2" w14:textId="77777777" w:rsidR="000D747B" w:rsidRDefault="000D747B" w:rsidP="0061297C">
            <w:pPr>
              <w:pStyle w:val="TableParagraph"/>
              <w:spacing w:before="1"/>
              <w:rPr>
                <w:b/>
                <w:sz w:val="21"/>
              </w:rPr>
            </w:pPr>
          </w:p>
          <w:p w14:paraId="3299CA87" w14:textId="77777777" w:rsidR="000D747B" w:rsidRDefault="000D747B" w:rsidP="0061297C">
            <w:pPr>
              <w:pStyle w:val="TableParagraph"/>
              <w:ind w:left="251" w:right="238"/>
              <w:rPr>
                <w:b/>
                <w:sz w:val="21"/>
              </w:rPr>
            </w:pPr>
            <w:r>
              <w:rPr>
                <w:b/>
                <w:spacing w:val="-4"/>
                <w:sz w:val="21"/>
              </w:rPr>
              <w:t xml:space="preserve">Very </w:t>
            </w:r>
            <w:r>
              <w:rPr>
                <w:b/>
                <w:spacing w:val="-2"/>
                <w:sz w:val="21"/>
              </w:rPr>
              <w:t>common (≥1/10)</w:t>
            </w:r>
          </w:p>
        </w:tc>
        <w:tc>
          <w:tcPr>
            <w:tcW w:w="1277" w:type="dxa"/>
          </w:tcPr>
          <w:p w14:paraId="50FB6547" w14:textId="77777777" w:rsidR="000D747B" w:rsidRDefault="000D747B" w:rsidP="0061297C">
            <w:pPr>
              <w:pStyle w:val="TableParagraph"/>
              <w:spacing w:before="1"/>
              <w:rPr>
                <w:b/>
                <w:sz w:val="21"/>
              </w:rPr>
            </w:pPr>
          </w:p>
          <w:p w14:paraId="5769232B" w14:textId="77777777" w:rsidR="000D747B" w:rsidRDefault="000D747B" w:rsidP="0061297C">
            <w:pPr>
              <w:pStyle w:val="TableParagraph"/>
              <w:spacing w:line="241" w:lineRule="exact"/>
              <w:ind w:left="15" w:right="1"/>
              <w:rPr>
                <w:b/>
                <w:sz w:val="21"/>
              </w:rPr>
            </w:pPr>
            <w:r>
              <w:rPr>
                <w:b/>
                <w:spacing w:val="-2"/>
                <w:sz w:val="21"/>
              </w:rPr>
              <w:t>Common</w:t>
            </w:r>
          </w:p>
          <w:p w14:paraId="7777024F" w14:textId="77777777" w:rsidR="000D747B" w:rsidRDefault="000D747B" w:rsidP="0061297C">
            <w:pPr>
              <w:pStyle w:val="TableParagraph"/>
              <w:spacing w:line="241" w:lineRule="exact"/>
              <w:ind w:left="15" w:right="1"/>
              <w:rPr>
                <w:b/>
                <w:sz w:val="21"/>
              </w:rPr>
            </w:pPr>
            <w:r>
              <w:rPr>
                <w:b/>
                <w:sz w:val="21"/>
              </w:rPr>
              <w:t>(≥1/100</w:t>
            </w:r>
            <w:r>
              <w:rPr>
                <w:b/>
                <w:spacing w:val="-4"/>
                <w:sz w:val="21"/>
              </w:rPr>
              <w:t xml:space="preserve"> </w:t>
            </w:r>
            <w:r>
              <w:rPr>
                <w:b/>
                <w:spacing w:val="-5"/>
                <w:sz w:val="21"/>
              </w:rPr>
              <w:t>to</w:t>
            </w:r>
          </w:p>
          <w:p w14:paraId="2BA07ACD" w14:textId="77777777" w:rsidR="000D747B" w:rsidRDefault="000D747B" w:rsidP="0061297C">
            <w:pPr>
              <w:pStyle w:val="TableParagraph"/>
              <w:spacing w:before="1"/>
              <w:ind w:left="15" w:right="3"/>
              <w:rPr>
                <w:b/>
                <w:sz w:val="21"/>
              </w:rPr>
            </w:pPr>
            <w:r>
              <w:rPr>
                <w:b/>
                <w:spacing w:val="-2"/>
                <w:sz w:val="21"/>
              </w:rPr>
              <w:t>&lt;1/10)</w:t>
            </w:r>
          </w:p>
        </w:tc>
        <w:tc>
          <w:tcPr>
            <w:tcW w:w="1702" w:type="dxa"/>
          </w:tcPr>
          <w:p w14:paraId="4693C5BE" w14:textId="77777777" w:rsidR="000D747B" w:rsidRDefault="000D747B" w:rsidP="0061297C">
            <w:pPr>
              <w:pStyle w:val="TableParagraph"/>
              <w:spacing w:before="1"/>
              <w:rPr>
                <w:b/>
                <w:sz w:val="21"/>
              </w:rPr>
            </w:pPr>
          </w:p>
          <w:p w14:paraId="2E15D780" w14:textId="77777777" w:rsidR="000D747B" w:rsidRDefault="000D747B" w:rsidP="0061297C">
            <w:pPr>
              <w:pStyle w:val="TableParagraph"/>
              <w:spacing w:line="241" w:lineRule="exact"/>
              <w:ind w:left="11"/>
              <w:rPr>
                <w:b/>
                <w:sz w:val="21"/>
              </w:rPr>
            </w:pPr>
            <w:r>
              <w:rPr>
                <w:b/>
                <w:spacing w:val="-2"/>
                <w:sz w:val="21"/>
              </w:rPr>
              <w:t>Uncommon</w:t>
            </w:r>
          </w:p>
          <w:p w14:paraId="16F91C4C" w14:textId="77777777" w:rsidR="000D747B" w:rsidRDefault="000D747B" w:rsidP="0061297C">
            <w:pPr>
              <w:pStyle w:val="TableParagraph"/>
              <w:spacing w:line="241" w:lineRule="exact"/>
              <w:ind w:left="11" w:right="5"/>
              <w:rPr>
                <w:b/>
                <w:sz w:val="21"/>
              </w:rPr>
            </w:pPr>
            <w:r>
              <w:rPr>
                <w:b/>
                <w:sz w:val="21"/>
              </w:rPr>
              <w:t>(≥1/1,000</w:t>
            </w:r>
            <w:r>
              <w:rPr>
                <w:b/>
                <w:spacing w:val="-4"/>
                <w:sz w:val="21"/>
              </w:rPr>
              <w:t xml:space="preserve"> </w:t>
            </w:r>
            <w:r>
              <w:rPr>
                <w:b/>
                <w:spacing w:val="-5"/>
                <w:sz w:val="21"/>
              </w:rPr>
              <w:t>to</w:t>
            </w:r>
          </w:p>
          <w:p w14:paraId="6DBF5E6E" w14:textId="77777777" w:rsidR="000D747B" w:rsidRDefault="000D747B" w:rsidP="0061297C">
            <w:pPr>
              <w:pStyle w:val="TableParagraph"/>
              <w:spacing w:before="1"/>
              <w:ind w:left="11" w:right="2"/>
              <w:rPr>
                <w:b/>
                <w:sz w:val="21"/>
              </w:rPr>
            </w:pPr>
            <w:r>
              <w:rPr>
                <w:b/>
                <w:spacing w:val="-2"/>
                <w:sz w:val="21"/>
              </w:rPr>
              <w:t>&lt;1/100)</w:t>
            </w:r>
          </w:p>
        </w:tc>
        <w:tc>
          <w:tcPr>
            <w:tcW w:w="1133" w:type="dxa"/>
          </w:tcPr>
          <w:p w14:paraId="6196A575" w14:textId="77777777" w:rsidR="000D747B" w:rsidRDefault="000D747B" w:rsidP="0061297C">
            <w:pPr>
              <w:pStyle w:val="TableParagraph"/>
              <w:spacing w:before="1"/>
              <w:rPr>
                <w:b/>
                <w:sz w:val="21"/>
              </w:rPr>
            </w:pPr>
          </w:p>
          <w:p w14:paraId="6B567150" w14:textId="77777777" w:rsidR="000D747B" w:rsidRDefault="000D747B" w:rsidP="0061297C">
            <w:pPr>
              <w:pStyle w:val="TableParagraph"/>
              <w:ind w:left="40" w:right="22" w:firstLine="304"/>
              <w:rPr>
                <w:b/>
                <w:sz w:val="21"/>
              </w:rPr>
            </w:pPr>
            <w:r>
              <w:rPr>
                <w:b/>
                <w:spacing w:val="-4"/>
                <w:sz w:val="21"/>
              </w:rPr>
              <w:t xml:space="preserve">Rare </w:t>
            </w:r>
            <w:r>
              <w:rPr>
                <w:b/>
                <w:spacing w:val="-2"/>
                <w:sz w:val="21"/>
              </w:rPr>
              <w:t xml:space="preserve">(≥1/10,000 </w:t>
            </w:r>
            <w:r>
              <w:rPr>
                <w:b/>
                <w:sz w:val="21"/>
              </w:rPr>
              <w:t>to</w:t>
            </w:r>
            <w:r>
              <w:rPr>
                <w:b/>
                <w:spacing w:val="-14"/>
                <w:sz w:val="21"/>
              </w:rPr>
              <w:t xml:space="preserve"> </w:t>
            </w:r>
            <w:r>
              <w:rPr>
                <w:b/>
                <w:sz w:val="21"/>
              </w:rPr>
              <w:t>&lt;1/1,000)</w:t>
            </w:r>
          </w:p>
        </w:tc>
        <w:tc>
          <w:tcPr>
            <w:tcW w:w="1278" w:type="dxa"/>
          </w:tcPr>
          <w:p w14:paraId="6E45F4E8" w14:textId="77777777" w:rsidR="000D747B" w:rsidRDefault="000D747B" w:rsidP="0061297C">
            <w:pPr>
              <w:pStyle w:val="TableParagraph"/>
              <w:spacing w:before="121"/>
              <w:rPr>
                <w:b/>
                <w:sz w:val="21"/>
              </w:rPr>
            </w:pPr>
          </w:p>
          <w:p w14:paraId="0CD16963" w14:textId="77777777" w:rsidR="000D747B" w:rsidRDefault="000D747B" w:rsidP="0061297C">
            <w:pPr>
              <w:pStyle w:val="TableParagraph"/>
              <w:spacing w:before="1"/>
              <w:ind w:left="167"/>
              <w:rPr>
                <w:b/>
                <w:sz w:val="21"/>
              </w:rPr>
            </w:pPr>
            <w:r>
              <w:rPr>
                <w:b/>
                <w:sz w:val="21"/>
              </w:rPr>
              <w:t>Very</w:t>
            </w:r>
            <w:r>
              <w:rPr>
                <w:b/>
                <w:spacing w:val="-3"/>
                <w:sz w:val="21"/>
              </w:rPr>
              <w:t xml:space="preserve"> </w:t>
            </w:r>
            <w:r>
              <w:rPr>
                <w:b/>
                <w:spacing w:val="-4"/>
                <w:sz w:val="21"/>
              </w:rPr>
              <w:t>Rare</w:t>
            </w:r>
          </w:p>
          <w:p w14:paraId="58C4AD3E" w14:textId="77777777" w:rsidR="000D747B" w:rsidRDefault="000D747B" w:rsidP="0061297C">
            <w:pPr>
              <w:pStyle w:val="TableParagraph"/>
              <w:ind w:left="206"/>
              <w:rPr>
                <w:b/>
                <w:sz w:val="21"/>
              </w:rPr>
            </w:pPr>
            <w:r>
              <w:rPr>
                <w:b/>
                <w:spacing w:val="-2"/>
                <w:sz w:val="21"/>
              </w:rPr>
              <w:t>&lt;1/10,000</w:t>
            </w:r>
          </w:p>
        </w:tc>
        <w:tc>
          <w:tcPr>
            <w:tcW w:w="1561" w:type="dxa"/>
          </w:tcPr>
          <w:p w14:paraId="0C36F8CC" w14:textId="77777777" w:rsidR="000D747B" w:rsidRDefault="000D747B" w:rsidP="0061297C">
            <w:pPr>
              <w:pStyle w:val="TableParagraph"/>
              <w:ind w:left="97" w:right="92" w:firstLine="3"/>
              <w:rPr>
                <w:b/>
                <w:sz w:val="21"/>
              </w:rPr>
            </w:pPr>
            <w:r>
              <w:rPr>
                <w:b/>
                <w:sz w:val="21"/>
              </w:rPr>
              <w:t>Not known (cannot be estimated</w:t>
            </w:r>
            <w:r>
              <w:rPr>
                <w:b/>
                <w:spacing w:val="-14"/>
                <w:sz w:val="21"/>
              </w:rPr>
              <w:t xml:space="preserve"> </w:t>
            </w:r>
            <w:r>
              <w:rPr>
                <w:b/>
                <w:sz w:val="21"/>
              </w:rPr>
              <w:t>from</w:t>
            </w:r>
          </w:p>
          <w:p w14:paraId="33F35259" w14:textId="77777777" w:rsidR="000D747B" w:rsidRDefault="000D747B" w:rsidP="0061297C">
            <w:pPr>
              <w:pStyle w:val="TableParagraph"/>
              <w:spacing w:line="240" w:lineRule="exact"/>
              <w:ind w:left="8" w:right="1"/>
              <w:rPr>
                <w:b/>
                <w:sz w:val="21"/>
              </w:rPr>
            </w:pPr>
            <w:r>
              <w:rPr>
                <w:b/>
                <w:sz w:val="21"/>
              </w:rPr>
              <w:t>the</w:t>
            </w:r>
            <w:r>
              <w:rPr>
                <w:b/>
                <w:spacing w:val="-14"/>
                <w:sz w:val="21"/>
              </w:rPr>
              <w:t xml:space="preserve"> </w:t>
            </w:r>
            <w:r>
              <w:rPr>
                <w:b/>
                <w:sz w:val="21"/>
              </w:rPr>
              <w:t xml:space="preserve">available </w:t>
            </w:r>
            <w:r>
              <w:rPr>
                <w:b/>
                <w:spacing w:val="-2"/>
                <w:sz w:val="21"/>
              </w:rPr>
              <w:t>data)</w:t>
            </w:r>
          </w:p>
        </w:tc>
      </w:tr>
      <w:tr w:rsidR="000D747B" w14:paraId="79B9B906" w14:textId="77777777" w:rsidTr="0061297C">
        <w:trPr>
          <w:trHeight w:val="726"/>
        </w:trPr>
        <w:tc>
          <w:tcPr>
            <w:tcW w:w="1697" w:type="dxa"/>
          </w:tcPr>
          <w:p w14:paraId="6FA8BA0C" w14:textId="77777777" w:rsidR="000D747B" w:rsidRDefault="000D747B" w:rsidP="0061297C">
            <w:pPr>
              <w:pStyle w:val="TableParagraph"/>
              <w:ind w:left="14"/>
              <w:rPr>
                <w:sz w:val="21"/>
              </w:rPr>
            </w:pPr>
            <w:r>
              <w:rPr>
                <w:sz w:val="21"/>
              </w:rPr>
              <w:t>Blood</w:t>
            </w:r>
            <w:r>
              <w:rPr>
                <w:spacing w:val="-2"/>
                <w:sz w:val="21"/>
              </w:rPr>
              <w:t xml:space="preserve"> </w:t>
            </w:r>
            <w:r>
              <w:rPr>
                <w:spacing w:val="-5"/>
                <w:sz w:val="21"/>
              </w:rPr>
              <w:t>and</w:t>
            </w:r>
          </w:p>
          <w:p w14:paraId="36F6411E" w14:textId="77777777" w:rsidR="000D747B" w:rsidRDefault="000D747B" w:rsidP="0061297C">
            <w:pPr>
              <w:pStyle w:val="TableParagraph"/>
              <w:spacing w:line="240" w:lineRule="exact"/>
              <w:ind w:left="14" w:right="191"/>
              <w:rPr>
                <w:sz w:val="21"/>
              </w:rPr>
            </w:pPr>
            <w:r>
              <w:rPr>
                <w:sz w:val="21"/>
              </w:rPr>
              <w:t>lymphatic</w:t>
            </w:r>
            <w:r>
              <w:rPr>
                <w:spacing w:val="-14"/>
                <w:sz w:val="21"/>
              </w:rPr>
              <w:t xml:space="preserve"> </w:t>
            </w:r>
            <w:r>
              <w:rPr>
                <w:sz w:val="21"/>
              </w:rPr>
              <w:t xml:space="preserve">system </w:t>
            </w:r>
            <w:r>
              <w:rPr>
                <w:spacing w:val="-2"/>
                <w:sz w:val="21"/>
              </w:rPr>
              <w:t>disorders</w:t>
            </w:r>
          </w:p>
        </w:tc>
        <w:tc>
          <w:tcPr>
            <w:tcW w:w="1275" w:type="dxa"/>
          </w:tcPr>
          <w:p w14:paraId="202CDEF6" w14:textId="77777777" w:rsidR="000D747B" w:rsidRDefault="000D747B" w:rsidP="0061297C">
            <w:pPr>
              <w:pStyle w:val="TableParagraph"/>
              <w:rPr>
                <w:sz w:val="20"/>
              </w:rPr>
            </w:pPr>
          </w:p>
        </w:tc>
        <w:tc>
          <w:tcPr>
            <w:tcW w:w="1277" w:type="dxa"/>
          </w:tcPr>
          <w:p w14:paraId="74724CA5" w14:textId="77777777" w:rsidR="000D747B" w:rsidRDefault="000D747B" w:rsidP="0061297C">
            <w:pPr>
              <w:pStyle w:val="TableParagraph"/>
              <w:rPr>
                <w:sz w:val="20"/>
              </w:rPr>
            </w:pPr>
          </w:p>
        </w:tc>
        <w:tc>
          <w:tcPr>
            <w:tcW w:w="1702" w:type="dxa"/>
          </w:tcPr>
          <w:p w14:paraId="5FF34881" w14:textId="77777777" w:rsidR="000D747B" w:rsidRDefault="000D747B" w:rsidP="0061297C">
            <w:pPr>
              <w:pStyle w:val="TableParagraph"/>
              <w:ind w:left="14"/>
              <w:rPr>
                <w:sz w:val="21"/>
              </w:rPr>
            </w:pPr>
            <w:r>
              <w:rPr>
                <w:spacing w:val="-2"/>
                <w:sz w:val="21"/>
              </w:rPr>
              <w:t>Lymphadenopathy</w:t>
            </w:r>
          </w:p>
        </w:tc>
        <w:tc>
          <w:tcPr>
            <w:tcW w:w="1133" w:type="dxa"/>
          </w:tcPr>
          <w:p w14:paraId="133172BB" w14:textId="77777777" w:rsidR="000D747B" w:rsidRDefault="000D747B" w:rsidP="0061297C">
            <w:pPr>
              <w:pStyle w:val="TableParagraph"/>
              <w:rPr>
                <w:sz w:val="20"/>
              </w:rPr>
            </w:pPr>
          </w:p>
        </w:tc>
        <w:tc>
          <w:tcPr>
            <w:tcW w:w="1278" w:type="dxa"/>
          </w:tcPr>
          <w:p w14:paraId="6B0B18B1" w14:textId="77777777" w:rsidR="000D747B" w:rsidRDefault="000D747B" w:rsidP="0061297C">
            <w:pPr>
              <w:pStyle w:val="TableParagraph"/>
              <w:rPr>
                <w:sz w:val="20"/>
              </w:rPr>
            </w:pPr>
          </w:p>
        </w:tc>
        <w:tc>
          <w:tcPr>
            <w:tcW w:w="1561" w:type="dxa"/>
          </w:tcPr>
          <w:p w14:paraId="23BF3750" w14:textId="77777777" w:rsidR="000D747B" w:rsidRDefault="000D747B" w:rsidP="0061297C">
            <w:pPr>
              <w:pStyle w:val="TableParagraph"/>
              <w:rPr>
                <w:sz w:val="20"/>
              </w:rPr>
            </w:pPr>
          </w:p>
        </w:tc>
      </w:tr>
      <w:tr w:rsidR="000D747B" w14:paraId="184D7A56" w14:textId="77777777" w:rsidTr="0061297C">
        <w:trPr>
          <w:trHeight w:val="482"/>
        </w:trPr>
        <w:tc>
          <w:tcPr>
            <w:tcW w:w="1697" w:type="dxa"/>
          </w:tcPr>
          <w:p w14:paraId="64FC0786" w14:textId="77777777" w:rsidR="000D747B" w:rsidRDefault="000D747B" w:rsidP="0061297C">
            <w:pPr>
              <w:pStyle w:val="TableParagraph"/>
              <w:spacing w:line="240" w:lineRule="exact"/>
              <w:ind w:left="14" w:right="331"/>
              <w:rPr>
                <w:sz w:val="21"/>
              </w:rPr>
            </w:pPr>
            <w:r>
              <w:rPr>
                <w:sz w:val="21"/>
              </w:rPr>
              <w:t>Immune</w:t>
            </w:r>
            <w:r>
              <w:rPr>
                <w:spacing w:val="-14"/>
                <w:sz w:val="21"/>
              </w:rPr>
              <w:t xml:space="preserve"> </w:t>
            </w:r>
            <w:r>
              <w:rPr>
                <w:sz w:val="21"/>
              </w:rPr>
              <w:t xml:space="preserve">system </w:t>
            </w:r>
            <w:r>
              <w:rPr>
                <w:spacing w:val="-2"/>
                <w:sz w:val="21"/>
              </w:rPr>
              <w:t>disorders</w:t>
            </w:r>
          </w:p>
        </w:tc>
        <w:tc>
          <w:tcPr>
            <w:tcW w:w="1275" w:type="dxa"/>
          </w:tcPr>
          <w:p w14:paraId="33B992B2" w14:textId="77777777" w:rsidR="000D747B" w:rsidRDefault="000D747B" w:rsidP="0061297C">
            <w:pPr>
              <w:pStyle w:val="TableParagraph"/>
              <w:rPr>
                <w:sz w:val="20"/>
              </w:rPr>
            </w:pPr>
          </w:p>
        </w:tc>
        <w:tc>
          <w:tcPr>
            <w:tcW w:w="1277" w:type="dxa"/>
          </w:tcPr>
          <w:p w14:paraId="713D8988" w14:textId="77777777" w:rsidR="000D747B" w:rsidRDefault="000D747B" w:rsidP="0061297C">
            <w:pPr>
              <w:pStyle w:val="TableParagraph"/>
              <w:rPr>
                <w:sz w:val="20"/>
              </w:rPr>
            </w:pPr>
          </w:p>
        </w:tc>
        <w:tc>
          <w:tcPr>
            <w:tcW w:w="1702" w:type="dxa"/>
          </w:tcPr>
          <w:p w14:paraId="60D22290" w14:textId="77777777" w:rsidR="000D747B" w:rsidRDefault="000D747B" w:rsidP="0061297C">
            <w:pPr>
              <w:pStyle w:val="TableParagraph"/>
              <w:spacing w:line="240" w:lineRule="exact"/>
              <w:ind w:left="14" w:right="394"/>
              <w:rPr>
                <w:sz w:val="14"/>
              </w:rPr>
            </w:pPr>
            <w:proofErr w:type="gramStart"/>
            <w:r>
              <w:rPr>
                <w:spacing w:val="-2"/>
                <w:sz w:val="21"/>
              </w:rPr>
              <w:t>Rash</w:t>
            </w:r>
            <w:proofErr w:type="spellStart"/>
            <w:r>
              <w:rPr>
                <w:spacing w:val="-2"/>
                <w:position w:val="7"/>
                <w:sz w:val="14"/>
              </w:rPr>
              <w:t>a,b</w:t>
            </w:r>
            <w:proofErr w:type="spellEnd"/>
            <w:proofErr w:type="gramEnd"/>
            <w:r>
              <w:rPr>
                <w:spacing w:val="-2"/>
                <w:sz w:val="21"/>
              </w:rPr>
              <w:t>; Urticaria</w:t>
            </w:r>
            <w:proofErr w:type="spellStart"/>
            <w:r>
              <w:rPr>
                <w:spacing w:val="-2"/>
                <w:position w:val="7"/>
                <w:sz w:val="14"/>
              </w:rPr>
              <w:t>a,b</w:t>
            </w:r>
            <w:proofErr w:type="spellEnd"/>
          </w:p>
        </w:tc>
        <w:tc>
          <w:tcPr>
            <w:tcW w:w="1133" w:type="dxa"/>
          </w:tcPr>
          <w:p w14:paraId="7884C766" w14:textId="77777777" w:rsidR="000D747B" w:rsidRDefault="000D747B" w:rsidP="0061297C">
            <w:pPr>
              <w:pStyle w:val="TableParagraph"/>
              <w:rPr>
                <w:sz w:val="20"/>
              </w:rPr>
            </w:pPr>
          </w:p>
        </w:tc>
        <w:tc>
          <w:tcPr>
            <w:tcW w:w="1278" w:type="dxa"/>
          </w:tcPr>
          <w:p w14:paraId="18E29323" w14:textId="77777777" w:rsidR="000D747B" w:rsidRDefault="000D747B" w:rsidP="0061297C">
            <w:pPr>
              <w:pStyle w:val="TableParagraph"/>
              <w:rPr>
                <w:sz w:val="20"/>
              </w:rPr>
            </w:pPr>
          </w:p>
        </w:tc>
        <w:tc>
          <w:tcPr>
            <w:tcW w:w="1561" w:type="dxa"/>
          </w:tcPr>
          <w:p w14:paraId="47335B97" w14:textId="77777777" w:rsidR="000D747B" w:rsidRDefault="000D747B" w:rsidP="0061297C">
            <w:pPr>
              <w:pStyle w:val="TableParagraph"/>
              <w:spacing w:line="242" w:lineRule="exact"/>
              <w:ind w:left="13"/>
              <w:rPr>
                <w:sz w:val="14"/>
              </w:rPr>
            </w:pPr>
            <w:r>
              <w:rPr>
                <w:spacing w:val="-2"/>
                <w:sz w:val="21"/>
              </w:rPr>
              <w:t>Anaphylaxis</w:t>
            </w:r>
            <w:r>
              <w:rPr>
                <w:spacing w:val="-2"/>
                <w:position w:val="7"/>
                <w:sz w:val="14"/>
              </w:rPr>
              <w:t>a</w:t>
            </w:r>
          </w:p>
        </w:tc>
      </w:tr>
      <w:tr w:rsidR="000D747B" w14:paraId="0D7A88D1" w14:textId="77777777" w:rsidTr="0061297C">
        <w:trPr>
          <w:trHeight w:val="484"/>
        </w:trPr>
        <w:tc>
          <w:tcPr>
            <w:tcW w:w="1697" w:type="dxa"/>
          </w:tcPr>
          <w:p w14:paraId="6F5AFDD8" w14:textId="77777777" w:rsidR="000D747B" w:rsidRDefault="000D747B" w:rsidP="0061297C">
            <w:pPr>
              <w:pStyle w:val="TableParagraph"/>
              <w:spacing w:line="242" w:lineRule="exact"/>
              <w:ind w:left="14" w:right="121"/>
              <w:rPr>
                <w:sz w:val="21"/>
              </w:rPr>
            </w:pPr>
            <w:r>
              <w:rPr>
                <w:sz w:val="21"/>
              </w:rPr>
              <w:t>Metabolism and nutrition</w:t>
            </w:r>
            <w:r>
              <w:rPr>
                <w:spacing w:val="-14"/>
                <w:sz w:val="21"/>
              </w:rPr>
              <w:t xml:space="preserve"> </w:t>
            </w:r>
            <w:r>
              <w:rPr>
                <w:sz w:val="21"/>
              </w:rPr>
              <w:t>disorders</w:t>
            </w:r>
          </w:p>
        </w:tc>
        <w:tc>
          <w:tcPr>
            <w:tcW w:w="1275" w:type="dxa"/>
          </w:tcPr>
          <w:p w14:paraId="10C9480D" w14:textId="77777777" w:rsidR="000D747B" w:rsidRDefault="000D747B" w:rsidP="0061297C">
            <w:pPr>
              <w:pStyle w:val="TableParagraph"/>
              <w:rPr>
                <w:sz w:val="20"/>
              </w:rPr>
            </w:pPr>
          </w:p>
        </w:tc>
        <w:tc>
          <w:tcPr>
            <w:tcW w:w="1277" w:type="dxa"/>
          </w:tcPr>
          <w:p w14:paraId="14DDC283" w14:textId="77777777" w:rsidR="000D747B" w:rsidRDefault="000D747B" w:rsidP="0061297C">
            <w:pPr>
              <w:pStyle w:val="TableParagraph"/>
              <w:rPr>
                <w:sz w:val="20"/>
              </w:rPr>
            </w:pPr>
          </w:p>
        </w:tc>
        <w:tc>
          <w:tcPr>
            <w:tcW w:w="1702" w:type="dxa"/>
          </w:tcPr>
          <w:p w14:paraId="1A7BE060" w14:textId="77777777" w:rsidR="000D747B" w:rsidRDefault="000D747B" w:rsidP="0061297C">
            <w:pPr>
              <w:pStyle w:val="TableParagraph"/>
              <w:ind w:left="14"/>
              <w:rPr>
                <w:sz w:val="21"/>
              </w:rPr>
            </w:pPr>
            <w:r>
              <w:rPr>
                <w:sz w:val="21"/>
              </w:rPr>
              <w:t>Decreased</w:t>
            </w:r>
            <w:r>
              <w:rPr>
                <w:spacing w:val="-6"/>
                <w:sz w:val="21"/>
              </w:rPr>
              <w:t xml:space="preserve"> </w:t>
            </w:r>
            <w:r>
              <w:rPr>
                <w:spacing w:val="-2"/>
                <w:sz w:val="21"/>
              </w:rPr>
              <w:t>appetite</w:t>
            </w:r>
          </w:p>
        </w:tc>
        <w:tc>
          <w:tcPr>
            <w:tcW w:w="1133" w:type="dxa"/>
          </w:tcPr>
          <w:p w14:paraId="1D5B92FA" w14:textId="77777777" w:rsidR="000D747B" w:rsidRDefault="000D747B" w:rsidP="0061297C">
            <w:pPr>
              <w:pStyle w:val="TableParagraph"/>
              <w:rPr>
                <w:sz w:val="20"/>
              </w:rPr>
            </w:pPr>
          </w:p>
        </w:tc>
        <w:tc>
          <w:tcPr>
            <w:tcW w:w="1278" w:type="dxa"/>
          </w:tcPr>
          <w:p w14:paraId="5D223AF7" w14:textId="77777777" w:rsidR="000D747B" w:rsidRDefault="000D747B" w:rsidP="0061297C">
            <w:pPr>
              <w:pStyle w:val="TableParagraph"/>
              <w:rPr>
                <w:sz w:val="20"/>
              </w:rPr>
            </w:pPr>
          </w:p>
        </w:tc>
        <w:tc>
          <w:tcPr>
            <w:tcW w:w="1561" w:type="dxa"/>
          </w:tcPr>
          <w:p w14:paraId="053CEDC6" w14:textId="77777777" w:rsidR="000D747B" w:rsidRDefault="000D747B" w:rsidP="0061297C">
            <w:pPr>
              <w:pStyle w:val="TableParagraph"/>
              <w:rPr>
                <w:sz w:val="20"/>
              </w:rPr>
            </w:pPr>
          </w:p>
        </w:tc>
      </w:tr>
      <w:tr w:rsidR="000D747B" w14:paraId="0948D38F" w14:textId="77777777" w:rsidTr="0061297C">
        <w:trPr>
          <w:trHeight w:val="482"/>
        </w:trPr>
        <w:tc>
          <w:tcPr>
            <w:tcW w:w="1697" w:type="dxa"/>
          </w:tcPr>
          <w:p w14:paraId="30DF8322" w14:textId="77777777" w:rsidR="000D747B" w:rsidRDefault="000D747B" w:rsidP="0061297C">
            <w:pPr>
              <w:pStyle w:val="TableParagraph"/>
              <w:spacing w:line="240" w:lineRule="exact"/>
              <w:ind w:left="14" w:right="319"/>
              <w:rPr>
                <w:sz w:val="21"/>
              </w:rPr>
            </w:pPr>
            <w:r>
              <w:rPr>
                <w:sz w:val="21"/>
              </w:rPr>
              <w:t>Nervous</w:t>
            </w:r>
            <w:r>
              <w:rPr>
                <w:spacing w:val="-14"/>
                <w:sz w:val="21"/>
              </w:rPr>
              <w:t xml:space="preserve"> </w:t>
            </w:r>
            <w:r>
              <w:rPr>
                <w:sz w:val="21"/>
              </w:rPr>
              <w:t xml:space="preserve">system </w:t>
            </w:r>
            <w:r>
              <w:rPr>
                <w:spacing w:val="-2"/>
                <w:sz w:val="21"/>
              </w:rPr>
              <w:t>disorders</w:t>
            </w:r>
          </w:p>
        </w:tc>
        <w:tc>
          <w:tcPr>
            <w:tcW w:w="1275" w:type="dxa"/>
          </w:tcPr>
          <w:p w14:paraId="09B67497" w14:textId="77777777" w:rsidR="000D747B" w:rsidRDefault="000D747B" w:rsidP="0061297C">
            <w:pPr>
              <w:pStyle w:val="TableParagraph"/>
              <w:rPr>
                <w:sz w:val="20"/>
              </w:rPr>
            </w:pPr>
          </w:p>
        </w:tc>
        <w:tc>
          <w:tcPr>
            <w:tcW w:w="1277" w:type="dxa"/>
          </w:tcPr>
          <w:p w14:paraId="37A3720A" w14:textId="77777777" w:rsidR="000D747B" w:rsidRDefault="000D747B" w:rsidP="0061297C">
            <w:pPr>
              <w:pStyle w:val="TableParagraph"/>
              <w:ind w:left="16"/>
              <w:rPr>
                <w:sz w:val="21"/>
              </w:rPr>
            </w:pPr>
            <w:r>
              <w:rPr>
                <w:spacing w:val="-2"/>
                <w:sz w:val="21"/>
              </w:rPr>
              <w:t>Headache</w:t>
            </w:r>
          </w:p>
        </w:tc>
        <w:tc>
          <w:tcPr>
            <w:tcW w:w="1702" w:type="dxa"/>
          </w:tcPr>
          <w:p w14:paraId="145AB16B" w14:textId="77777777" w:rsidR="000D747B" w:rsidRDefault="000D747B" w:rsidP="0061297C">
            <w:pPr>
              <w:pStyle w:val="TableParagraph"/>
              <w:rPr>
                <w:sz w:val="20"/>
              </w:rPr>
            </w:pPr>
          </w:p>
        </w:tc>
        <w:tc>
          <w:tcPr>
            <w:tcW w:w="1133" w:type="dxa"/>
          </w:tcPr>
          <w:p w14:paraId="765509CB" w14:textId="77777777" w:rsidR="000D747B" w:rsidRDefault="000D747B" w:rsidP="0061297C">
            <w:pPr>
              <w:pStyle w:val="TableParagraph"/>
              <w:rPr>
                <w:sz w:val="20"/>
              </w:rPr>
            </w:pPr>
          </w:p>
        </w:tc>
        <w:tc>
          <w:tcPr>
            <w:tcW w:w="1278" w:type="dxa"/>
          </w:tcPr>
          <w:p w14:paraId="3765AC3B" w14:textId="77777777" w:rsidR="000D747B" w:rsidRDefault="000D747B" w:rsidP="0061297C">
            <w:pPr>
              <w:pStyle w:val="TableParagraph"/>
              <w:rPr>
                <w:sz w:val="20"/>
              </w:rPr>
            </w:pPr>
          </w:p>
        </w:tc>
        <w:tc>
          <w:tcPr>
            <w:tcW w:w="1561" w:type="dxa"/>
          </w:tcPr>
          <w:p w14:paraId="528D1419" w14:textId="77777777" w:rsidR="000D747B" w:rsidRDefault="000D747B" w:rsidP="0061297C">
            <w:pPr>
              <w:pStyle w:val="TableParagraph"/>
              <w:rPr>
                <w:sz w:val="20"/>
              </w:rPr>
            </w:pPr>
          </w:p>
        </w:tc>
      </w:tr>
      <w:tr w:rsidR="000D747B" w14:paraId="220B8876" w14:textId="77777777" w:rsidTr="0061297C">
        <w:trPr>
          <w:trHeight w:val="484"/>
        </w:trPr>
        <w:tc>
          <w:tcPr>
            <w:tcW w:w="1697" w:type="dxa"/>
          </w:tcPr>
          <w:p w14:paraId="49E8CB92" w14:textId="77777777" w:rsidR="000D747B" w:rsidRDefault="000D747B" w:rsidP="0061297C">
            <w:pPr>
              <w:pStyle w:val="TableParagraph"/>
              <w:ind w:left="14"/>
              <w:rPr>
                <w:sz w:val="21"/>
              </w:rPr>
            </w:pPr>
            <w:r>
              <w:rPr>
                <w:sz w:val="21"/>
              </w:rPr>
              <w:t>Cardiac</w:t>
            </w:r>
            <w:r>
              <w:rPr>
                <w:spacing w:val="-3"/>
                <w:sz w:val="21"/>
              </w:rPr>
              <w:t xml:space="preserve"> </w:t>
            </w:r>
            <w:r>
              <w:rPr>
                <w:spacing w:val="-2"/>
                <w:sz w:val="21"/>
              </w:rPr>
              <w:t>disorders</w:t>
            </w:r>
          </w:p>
        </w:tc>
        <w:tc>
          <w:tcPr>
            <w:tcW w:w="1275" w:type="dxa"/>
          </w:tcPr>
          <w:p w14:paraId="02D689D8" w14:textId="77777777" w:rsidR="000D747B" w:rsidRDefault="000D747B" w:rsidP="0061297C">
            <w:pPr>
              <w:pStyle w:val="TableParagraph"/>
              <w:rPr>
                <w:sz w:val="20"/>
              </w:rPr>
            </w:pPr>
          </w:p>
        </w:tc>
        <w:tc>
          <w:tcPr>
            <w:tcW w:w="1277" w:type="dxa"/>
          </w:tcPr>
          <w:p w14:paraId="7B72C2DC" w14:textId="77777777" w:rsidR="000D747B" w:rsidRDefault="000D747B" w:rsidP="0061297C">
            <w:pPr>
              <w:pStyle w:val="TableParagraph"/>
              <w:rPr>
                <w:sz w:val="20"/>
              </w:rPr>
            </w:pPr>
          </w:p>
        </w:tc>
        <w:tc>
          <w:tcPr>
            <w:tcW w:w="1702" w:type="dxa"/>
          </w:tcPr>
          <w:p w14:paraId="7CAA763F" w14:textId="77777777" w:rsidR="000D747B" w:rsidRDefault="000D747B" w:rsidP="0061297C">
            <w:pPr>
              <w:pStyle w:val="TableParagraph"/>
              <w:rPr>
                <w:sz w:val="20"/>
              </w:rPr>
            </w:pPr>
          </w:p>
        </w:tc>
        <w:tc>
          <w:tcPr>
            <w:tcW w:w="1133" w:type="dxa"/>
          </w:tcPr>
          <w:p w14:paraId="32873743" w14:textId="77777777" w:rsidR="000D747B" w:rsidRDefault="000D747B" w:rsidP="0061297C">
            <w:pPr>
              <w:pStyle w:val="TableParagraph"/>
              <w:rPr>
                <w:sz w:val="20"/>
              </w:rPr>
            </w:pPr>
          </w:p>
        </w:tc>
        <w:tc>
          <w:tcPr>
            <w:tcW w:w="1278" w:type="dxa"/>
          </w:tcPr>
          <w:p w14:paraId="085FE03B" w14:textId="77777777" w:rsidR="000D747B" w:rsidRDefault="000D747B" w:rsidP="0061297C">
            <w:pPr>
              <w:pStyle w:val="TableParagraph"/>
              <w:spacing w:line="242" w:lineRule="exact"/>
              <w:ind w:left="13"/>
              <w:rPr>
                <w:sz w:val="14"/>
              </w:rPr>
            </w:pPr>
            <w:r>
              <w:rPr>
                <w:spacing w:val="-2"/>
                <w:sz w:val="21"/>
              </w:rPr>
              <w:t>Myocarditis</w:t>
            </w:r>
            <w:r>
              <w:rPr>
                <w:spacing w:val="-2"/>
                <w:position w:val="7"/>
                <w:sz w:val="14"/>
              </w:rPr>
              <w:t>a</w:t>
            </w:r>
            <w:r>
              <w:rPr>
                <w:spacing w:val="40"/>
                <w:position w:val="7"/>
                <w:sz w:val="14"/>
              </w:rPr>
              <w:t xml:space="preserve"> </w:t>
            </w:r>
            <w:r>
              <w:rPr>
                <w:spacing w:val="-2"/>
                <w:sz w:val="21"/>
              </w:rPr>
              <w:t>Pericarditis</w:t>
            </w:r>
            <w:r>
              <w:rPr>
                <w:spacing w:val="-2"/>
                <w:position w:val="7"/>
                <w:sz w:val="14"/>
              </w:rPr>
              <w:t>a</w:t>
            </w:r>
          </w:p>
        </w:tc>
        <w:tc>
          <w:tcPr>
            <w:tcW w:w="1561" w:type="dxa"/>
          </w:tcPr>
          <w:p w14:paraId="6129F792" w14:textId="77777777" w:rsidR="000D747B" w:rsidRDefault="000D747B" w:rsidP="0061297C">
            <w:pPr>
              <w:pStyle w:val="TableParagraph"/>
              <w:rPr>
                <w:sz w:val="20"/>
              </w:rPr>
            </w:pPr>
          </w:p>
        </w:tc>
      </w:tr>
      <w:tr w:rsidR="000D747B" w14:paraId="56ED5CCA" w14:textId="77777777" w:rsidTr="0061297C">
        <w:trPr>
          <w:trHeight w:val="482"/>
        </w:trPr>
        <w:tc>
          <w:tcPr>
            <w:tcW w:w="1697" w:type="dxa"/>
          </w:tcPr>
          <w:p w14:paraId="2F7EEA57" w14:textId="77777777" w:rsidR="000D747B" w:rsidRDefault="000D747B" w:rsidP="0061297C">
            <w:pPr>
              <w:pStyle w:val="TableParagraph"/>
              <w:spacing w:line="242" w:lineRule="exact"/>
              <w:ind w:left="14" w:right="235"/>
              <w:rPr>
                <w:sz w:val="21"/>
              </w:rPr>
            </w:pPr>
            <w:r>
              <w:rPr>
                <w:spacing w:val="-2"/>
                <w:sz w:val="21"/>
              </w:rPr>
              <w:t>Gastrointestinal disorders</w:t>
            </w:r>
          </w:p>
        </w:tc>
        <w:tc>
          <w:tcPr>
            <w:tcW w:w="1275" w:type="dxa"/>
          </w:tcPr>
          <w:p w14:paraId="32F0CC6B" w14:textId="77777777" w:rsidR="000D747B" w:rsidRDefault="000D747B" w:rsidP="0061297C">
            <w:pPr>
              <w:pStyle w:val="TableParagraph"/>
              <w:spacing w:line="240" w:lineRule="exact"/>
              <w:ind w:left="14"/>
              <w:rPr>
                <w:sz w:val="14"/>
              </w:rPr>
            </w:pPr>
            <w:proofErr w:type="spellStart"/>
            <w:r>
              <w:rPr>
                <w:spacing w:val="-2"/>
                <w:sz w:val="21"/>
              </w:rPr>
              <w:t>Diarrhoea</w:t>
            </w:r>
            <w:proofErr w:type="spellEnd"/>
            <w:r>
              <w:rPr>
                <w:spacing w:val="-2"/>
                <w:position w:val="7"/>
                <w:sz w:val="14"/>
              </w:rPr>
              <w:t>a</w:t>
            </w:r>
          </w:p>
        </w:tc>
        <w:tc>
          <w:tcPr>
            <w:tcW w:w="1277" w:type="dxa"/>
          </w:tcPr>
          <w:p w14:paraId="5ADF0348" w14:textId="77777777" w:rsidR="000D747B" w:rsidRDefault="000D747B" w:rsidP="0061297C">
            <w:pPr>
              <w:pStyle w:val="TableParagraph"/>
              <w:spacing w:line="240" w:lineRule="exact"/>
              <w:ind w:left="16"/>
              <w:rPr>
                <w:sz w:val="14"/>
              </w:rPr>
            </w:pPr>
            <w:r>
              <w:rPr>
                <w:spacing w:val="-2"/>
                <w:sz w:val="21"/>
              </w:rPr>
              <w:t>Vomiting</w:t>
            </w:r>
            <w:r>
              <w:rPr>
                <w:spacing w:val="-2"/>
                <w:position w:val="7"/>
                <w:sz w:val="14"/>
              </w:rPr>
              <w:t>a</w:t>
            </w:r>
          </w:p>
        </w:tc>
        <w:tc>
          <w:tcPr>
            <w:tcW w:w="1702" w:type="dxa"/>
          </w:tcPr>
          <w:p w14:paraId="388DB5E7" w14:textId="77777777" w:rsidR="000D747B" w:rsidRDefault="000D747B" w:rsidP="0061297C">
            <w:pPr>
              <w:pStyle w:val="TableParagraph"/>
              <w:spacing w:line="240" w:lineRule="exact"/>
              <w:ind w:left="14"/>
              <w:rPr>
                <w:sz w:val="21"/>
              </w:rPr>
            </w:pPr>
            <w:r>
              <w:rPr>
                <w:spacing w:val="-2"/>
                <w:sz w:val="21"/>
              </w:rPr>
              <w:t>Nausea</w:t>
            </w:r>
          </w:p>
        </w:tc>
        <w:tc>
          <w:tcPr>
            <w:tcW w:w="1133" w:type="dxa"/>
          </w:tcPr>
          <w:p w14:paraId="2F88231B" w14:textId="77777777" w:rsidR="000D747B" w:rsidRDefault="000D747B" w:rsidP="0061297C">
            <w:pPr>
              <w:pStyle w:val="TableParagraph"/>
              <w:rPr>
                <w:sz w:val="20"/>
              </w:rPr>
            </w:pPr>
          </w:p>
        </w:tc>
        <w:tc>
          <w:tcPr>
            <w:tcW w:w="1278" w:type="dxa"/>
          </w:tcPr>
          <w:p w14:paraId="14B78187" w14:textId="77777777" w:rsidR="000D747B" w:rsidRDefault="000D747B" w:rsidP="0061297C">
            <w:pPr>
              <w:pStyle w:val="TableParagraph"/>
              <w:rPr>
                <w:sz w:val="20"/>
              </w:rPr>
            </w:pPr>
          </w:p>
        </w:tc>
        <w:tc>
          <w:tcPr>
            <w:tcW w:w="1561" w:type="dxa"/>
          </w:tcPr>
          <w:p w14:paraId="5EF0CCCA" w14:textId="77777777" w:rsidR="000D747B" w:rsidRDefault="000D747B" w:rsidP="0061297C">
            <w:pPr>
              <w:pStyle w:val="TableParagraph"/>
              <w:rPr>
                <w:sz w:val="20"/>
              </w:rPr>
            </w:pPr>
          </w:p>
        </w:tc>
      </w:tr>
      <w:tr w:rsidR="000D747B" w14:paraId="57869355" w14:textId="77777777" w:rsidTr="0061297C">
        <w:trPr>
          <w:trHeight w:val="722"/>
        </w:trPr>
        <w:tc>
          <w:tcPr>
            <w:tcW w:w="1697" w:type="dxa"/>
          </w:tcPr>
          <w:p w14:paraId="6B0D9170" w14:textId="77777777" w:rsidR="000D747B" w:rsidRDefault="000D747B" w:rsidP="0061297C">
            <w:pPr>
              <w:pStyle w:val="TableParagraph"/>
              <w:ind w:left="14" w:right="235"/>
              <w:rPr>
                <w:sz w:val="21"/>
              </w:rPr>
            </w:pPr>
            <w:r>
              <w:rPr>
                <w:spacing w:val="-2"/>
                <w:sz w:val="21"/>
              </w:rPr>
              <w:t xml:space="preserve">Musculoskeletal </w:t>
            </w:r>
            <w:r>
              <w:rPr>
                <w:sz w:val="21"/>
              </w:rPr>
              <w:t>and connective</w:t>
            </w:r>
          </w:p>
          <w:p w14:paraId="029170A6" w14:textId="77777777" w:rsidR="000D747B" w:rsidRDefault="000D747B" w:rsidP="0061297C">
            <w:pPr>
              <w:pStyle w:val="TableParagraph"/>
              <w:spacing w:line="221" w:lineRule="exact"/>
              <w:ind w:left="14"/>
              <w:rPr>
                <w:sz w:val="21"/>
              </w:rPr>
            </w:pPr>
            <w:r>
              <w:rPr>
                <w:sz w:val="21"/>
              </w:rPr>
              <w:t>tissue</w:t>
            </w:r>
            <w:r>
              <w:rPr>
                <w:spacing w:val="-6"/>
                <w:sz w:val="21"/>
              </w:rPr>
              <w:t xml:space="preserve"> </w:t>
            </w:r>
            <w:r>
              <w:rPr>
                <w:spacing w:val="-2"/>
                <w:sz w:val="21"/>
              </w:rPr>
              <w:t>disorders</w:t>
            </w:r>
          </w:p>
        </w:tc>
        <w:tc>
          <w:tcPr>
            <w:tcW w:w="1275" w:type="dxa"/>
          </w:tcPr>
          <w:p w14:paraId="209B46A1" w14:textId="77777777" w:rsidR="000D747B" w:rsidRDefault="000D747B" w:rsidP="0061297C">
            <w:pPr>
              <w:pStyle w:val="TableParagraph"/>
              <w:rPr>
                <w:sz w:val="20"/>
              </w:rPr>
            </w:pPr>
          </w:p>
        </w:tc>
        <w:tc>
          <w:tcPr>
            <w:tcW w:w="1277" w:type="dxa"/>
          </w:tcPr>
          <w:p w14:paraId="7FF15C6A" w14:textId="77777777" w:rsidR="000D747B" w:rsidRDefault="000D747B" w:rsidP="0061297C">
            <w:pPr>
              <w:pStyle w:val="TableParagraph"/>
              <w:ind w:left="16"/>
              <w:rPr>
                <w:sz w:val="21"/>
              </w:rPr>
            </w:pPr>
            <w:r>
              <w:rPr>
                <w:spacing w:val="-2"/>
                <w:sz w:val="21"/>
              </w:rPr>
              <w:t>Myalgia Arthralgia</w:t>
            </w:r>
          </w:p>
        </w:tc>
        <w:tc>
          <w:tcPr>
            <w:tcW w:w="1702" w:type="dxa"/>
          </w:tcPr>
          <w:p w14:paraId="69733BC0" w14:textId="77777777" w:rsidR="000D747B" w:rsidRDefault="000D747B" w:rsidP="0061297C">
            <w:pPr>
              <w:pStyle w:val="TableParagraph"/>
              <w:spacing w:before="2" w:line="235" w:lineRule="auto"/>
              <w:ind w:left="14" w:right="103"/>
              <w:rPr>
                <w:sz w:val="14"/>
              </w:rPr>
            </w:pPr>
            <w:r>
              <w:rPr>
                <w:sz w:val="21"/>
              </w:rPr>
              <w:t>Pain</w:t>
            </w:r>
            <w:r>
              <w:rPr>
                <w:spacing w:val="-14"/>
                <w:sz w:val="21"/>
              </w:rPr>
              <w:t xml:space="preserve"> </w:t>
            </w:r>
            <w:r>
              <w:rPr>
                <w:sz w:val="21"/>
              </w:rPr>
              <w:t>in</w:t>
            </w:r>
            <w:r>
              <w:rPr>
                <w:spacing w:val="-13"/>
                <w:sz w:val="21"/>
              </w:rPr>
              <w:t xml:space="preserve"> </w:t>
            </w:r>
            <w:r>
              <w:rPr>
                <w:sz w:val="21"/>
              </w:rPr>
              <w:t xml:space="preserve">extremity </w:t>
            </w:r>
            <w:r>
              <w:rPr>
                <w:spacing w:val="-2"/>
                <w:sz w:val="21"/>
              </w:rPr>
              <w:t>(arm)</w:t>
            </w:r>
            <w:r>
              <w:rPr>
                <w:spacing w:val="-2"/>
                <w:position w:val="7"/>
                <w:sz w:val="14"/>
              </w:rPr>
              <w:t>a</w:t>
            </w:r>
          </w:p>
        </w:tc>
        <w:tc>
          <w:tcPr>
            <w:tcW w:w="1133" w:type="dxa"/>
          </w:tcPr>
          <w:p w14:paraId="04C82EAA" w14:textId="77777777" w:rsidR="000D747B" w:rsidRDefault="000D747B" w:rsidP="0061297C">
            <w:pPr>
              <w:pStyle w:val="TableParagraph"/>
              <w:rPr>
                <w:sz w:val="20"/>
              </w:rPr>
            </w:pPr>
          </w:p>
        </w:tc>
        <w:tc>
          <w:tcPr>
            <w:tcW w:w="1278" w:type="dxa"/>
          </w:tcPr>
          <w:p w14:paraId="0EB2D12E" w14:textId="77777777" w:rsidR="000D747B" w:rsidRDefault="000D747B" w:rsidP="0061297C">
            <w:pPr>
              <w:pStyle w:val="TableParagraph"/>
              <w:rPr>
                <w:sz w:val="20"/>
              </w:rPr>
            </w:pPr>
          </w:p>
        </w:tc>
        <w:tc>
          <w:tcPr>
            <w:tcW w:w="1561" w:type="dxa"/>
          </w:tcPr>
          <w:p w14:paraId="7D0F85A2" w14:textId="77777777" w:rsidR="000D747B" w:rsidRDefault="000D747B" w:rsidP="0061297C">
            <w:pPr>
              <w:pStyle w:val="TableParagraph"/>
              <w:rPr>
                <w:sz w:val="20"/>
              </w:rPr>
            </w:pPr>
          </w:p>
        </w:tc>
      </w:tr>
      <w:tr w:rsidR="000D747B" w14:paraId="2CA237FE" w14:textId="77777777" w:rsidTr="0061297C">
        <w:trPr>
          <w:trHeight w:val="1449"/>
        </w:trPr>
        <w:tc>
          <w:tcPr>
            <w:tcW w:w="1697" w:type="dxa"/>
          </w:tcPr>
          <w:p w14:paraId="60CF0AE7" w14:textId="77777777" w:rsidR="000D747B" w:rsidRDefault="000D747B" w:rsidP="0061297C">
            <w:pPr>
              <w:pStyle w:val="TableParagraph"/>
              <w:ind w:left="14" w:right="98"/>
              <w:rPr>
                <w:sz w:val="21"/>
              </w:rPr>
            </w:pPr>
            <w:r>
              <w:rPr>
                <w:sz w:val="21"/>
              </w:rPr>
              <w:t>General disorders and</w:t>
            </w:r>
            <w:r>
              <w:rPr>
                <w:spacing w:val="-14"/>
                <w:sz w:val="21"/>
              </w:rPr>
              <w:t xml:space="preserve"> </w:t>
            </w:r>
            <w:r>
              <w:rPr>
                <w:sz w:val="21"/>
              </w:rPr>
              <w:t>administration site conditions</w:t>
            </w:r>
          </w:p>
        </w:tc>
        <w:tc>
          <w:tcPr>
            <w:tcW w:w="1275" w:type="dxa"/>
          </w:tcPr>
          <w:p w14:paraId="01E236C2" w14:textId="77777777" w:rsidR="000D747B" w:rsidRDefault="000D747B" w:rsidP="0061297C">
            <w:pPr>
              <w:pStyle w:val="TableParagraph"/>
              <w:ind w:left="14" w:right="158"/>
              <w:rPr>
                <w:sz w:val="21"/>
              </w:rPr>
            </w:pPr>
            <w:r>
              <w:rPr>
                <w:sz w:val="21"/>
              </w:rPr>
              <w:t>Injection</w:t>
            </w:r>
            <w:r>
              <w:rPr>
                <w:spacing w:val="-14"/>
                <w:sz w:val="21"/>
              </w:rPr>
              <w:t xml:space="preserve"> </w:t>
            </w:r>
            <w:r>
              <w:rPr>
                <w:sz w:val="21"/>
              </w:rPr>
              <w:t xml:space="preserve">site </w:t>
            </w:r>
            <w:r>
              <w:rPr>
                <w:spacing w:val="-2"/>
                <w:sz w:val="21"/>
              </w:rPr>
              <w:t>pain;</w:t>
            </w:r>
            <w:r>
              <w:rPr>
                <w:sz w:val="21"/>
              </w:rPr>
              <w:t xml:space="preserve"> </w:t>
            </w:r>
            <w:r>
              <w:rPr>
                <w:spacing w:val="-2"/>
                <w:sz w:val="21"/>
              </w:rPr>
              <w:t xml:space="preserve">Fatigue; </w:t>
            </w:r>
            <w:r>
              <w:rPr>
                <w:sz w:val="21"/>
              </w:rPr>
              <w:t>Injection</w:t>
            </w:r>
            <w:r>
              <w:rPr>
                <w:spacing w:val="-14"/>
                <w:sz w:val="21"/>
              </w:rPr>
              <w:t xml:space="preserve"> </w:t>
            </w:r>
            <w:r>
              <w:rPr>
                <w:sz w:val="21"/>
              </w:rPr>
              <w:t xml:space="preserve">site </w:t>
            </w:r>
            <w:proofErr w:type="gramStart"/>
            <w:r>
              <w:rPr>
                <w:spacing w:val="-2"/>
                <w:sz w:val="21"/>
              </w:rPr>
              <w:t>redness;</w:t>
            </w:r>
            <w:proofErr w:type="gramEnd"/>
          </w:p>
          <w:p w14:paraId="5E5B6719" w14:textId="77777777" w:rsidR="000D747B" w:rsidRDefault="000D747B" w:rsidP="0061297C">
            <w:pPr>
              <w:pStyle w:val="TableParagraph"/>
              <w:spacing w:line="221" w:lineRule="exact"/>
              <w:ind w:left="14"/>
              <w:rPr>
                <w:sz w:val="21"/>
              </w:rPr>
            </w:pPr>
            <w:r>
              <w:rPr>
                <w:spacing w:val="-2"/>
                <w:sz w:val="21"/>
              </w:rPr>
              <w:t>Pyrexia</w:t>
            </w:r>
          </w:p>
        </w:tc>
        <w:tc>
          <w:tcPr>
            <w:tcW w:w="1277" w:type="dxa"/>
          </w:tcPr>
          <w:p w14:paraId="738F13E1" w14:textId="77777777" w:rsidR="000D747B" w:rsidRDefault="000D747B" w:rsidP="0061297C">
            <w:pPr>
              <w:pStyle w:val="TableParagraph"/>
              <w:ind w:left="16" w:right="154"/>
              <w:rPr>
                <w:sz w:val="21"/>
              </w:rPr>
            </w:pPr>
            <w:r>
              <w:rPr>
                <w:sz w:val="21"/>
              </w:rPr>
              <w:t>Injection</w:t>
            </w:r>
            <w:r>
              <w:rPr>
                <w:spacing w:val="-14"/>
                <w:sz w:val="21"/>
              </w:rPr>
              <w:t xml:space="preserve"> </w:t>
            </w:r>
            <w:r>
              <w:rPr>
                <w:sz w:val="21"/>
              </w:rPr>
              <w:t xml:space="preserve">site </w:t>
            </w:r>
            <w:r>
              <w:rPr>
                <w:spacing w:val="-2"/>
                <w:sz w:val="21"/>
              </w:rPr>
              <w:t>swelling; Chills</w:t>
            </w:r>
          </w:p>
        </w:tc>
        <w:tc>
          <w:tcPr>
            <w:tcW w:w="1702" w:type="dxa"/>
          </w:tcPr>
          <w:p w14:paraId="52FAA1DD" w14:textId="77777777" w:rsidR="000D747B" w:rsidRDefault="000D747B" w:rsidP="0061297C">
            <w:pPr>
              <w:pStyle w:val="TableParagraph"/>
              <w:ind w:left="14"/>
              <w:rPr>
                <w:sz w:val="21"/>
              </w:rPr>
            </w:pPr>
            <w:r>
              <w:rPr>
                <w:spacing w:val="-2"/>
                <w:sz w:val="21"/>
              </w:rPr>
              <w:t>Asthenia</w:t>
            </w:r>
          </w:p>
        </w:tc>
        <w:tc>
          <w:tcPr>
            <w:tcW w:w="1133" w:type="dxa"/>
          </w:tcPr>
          <w:p w14:paraId="74207053" w14:textId="77777777" w:rsidR="000D747B" w:rsidRDefault="000D747B" w:rsidP="0061297C">
            <w:pPr>
              <w:pStyle w:val="TableParagraph"/>
              <w:rPr>
                <w:sz w:val="20"/>
              </w:rPr>
            </w:pPr>
          </w:p>
        </w:tc>
        <w:tc>
          <w:tcPr>
            <w:tcW w:w="1278" w:type="dxa"/>
          </w:tcPr>
          <w:p w14:paraId="1B822694" w14:textId="77777777" w:rsidR="000D747B" w:rsidRDefault="000D747B" w:rsidP="0061297C">
            <w:pPr>
              <w:pStyle w:val="TableParagraph"/>
              <w:rPr>
                <w:sz w:val="20"/>
              </w:rPr>
            </w:pPr>
          </w:p>
        </w:tc>
        <w:tc>
          <w:tcPr>
            <w:tcW w:w="1561" w:type="dxa"/>
          </w:tcPr>
          <w:p w14:paraId="6B0EAA25" w14:textId="77777777" w:rsidR="000D747B" w:rsidRDefault="000D747B" w:rsidP="0061297C">
            <w:pPr>
              <w:pStyle w:val="TableParagraph"/>
              <w:rPr>
                <w:sz w:val="20"/>
              </w:rPr>
            </w:pPr>
          </w:p>
        </w:tc>
      </w:tr>
    </w:tbl>
    <w:p w14:paraId="664ACA23" w14:textId="77777777" w:rsidR="000D747B" w:rsidRDefault="000D747B" w:rsidP="000D747B">
      <w:pPr>
        <w:rPr>
          <w:b/>
        </w:rPr>
      </w:pPr>
    </w:p>
    <w:p w14:paraId="203044C5" w14:textId="77777777" w:rsidR="00A2171C" w:rsidRDefault="009F4632" w:rsidP="009F4632">
      <w:pPr>
        <w:pStyle w:val="Heading4"/>
        <w:spacing w:before="0"/>
        <w:ind w:right="698"/>
        <w:jc w:val="left"/>
      </w:pPr>
      <w:r>
        <w:t>Table</w:t>
      </w:r>
      <w:r>
        <w:rPr>
          <w:spacing w:val="-6"/>
        </w:rPr>
        <w:t xml:space="preserve"> </w:t>
      </w:r>
      <w:r>
        <w:t>9.</w:t>
      </w:r>
      <w:r>
        <w:rPr>
          <w:spacing w:val="-39"/>
        </w:rPr>
        <w:t xml:space="preserve"> </w:t>
      </w:r>
      <w:r>
        <w:t>Adverse</w:t>
      </w:r>
      <w:r>
        <w:rPr>
          <w:spacing w:val="-5"/>
        </w:rPr>
        <w:t xml:space="preserve"> </w:t>
      </w:r>
      <w:r>
        <w:t>Reactions</w:t>
      </w:r>
      <w:r>
        <w:rPr>
          <w:spacing w:val="-4"/>
        </w:rPr>
        <w:t xml:space="preserve"> </w:t>
      </w:r>
      <w:r>
        <w:t>from</w:t>
      </w:r>
      <w:r>
        <w:rPr>
          <w:spacing w:val="-1"/>
        </w:rPr>
        <w:t xml:space="preserve"> </w:t>
      </w:r>
      <w:r>
        <w:t>COMIRNATY</w:t>
      </w:r>
      <w:r>
        <w:rPr>
          <w:spacing w:val="-4"/>
        </w:rPr>
        <w:t xml:space="preserve"> </w:t>
      </w:r>
      <w:r>
        <w:t>(tozinameran)</w:t>
      </w:r>
      <w:r>
        <w:rPr>
          <w:spacing w:val="-4"/>
        </w:rPr>
        <w:t xml:space="preserve"> </w:t>
      </w:r>
      <w:r>
        <w:t>clinical</w:t>
      </w:r>
      <w:r>
        <w:rPr>
          <w:spacing w:val="-4"/>
        </w:rPr>
        <w:t xml:space="preserve"> </w:t>
      </w:r>
      <w:r>
        <w:t>trial:</w:t>
      </w:r>
      <w:r>
        <w:rPr>
          <w:spacing w:val="-4"/>
        </w:rPr>
        <w:t xml:space="preserve"> </w:t>
      </w:r>
      <w:r>
        <w:t>Individuals 6 Months to &lt;2 Years of Age (29 April 2022 Data Cut-off Date)</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712"/>
        <w:gridCol w:w="1135"/>
        <w:gridCol w:w="1275"/>
        <w:gridCol w:w="1277"/>
        <w:gridCol w:w="1275"/>
        <w:gridCol w:w="1555"/>
      </w:tblGrid>
      <w:tr w:rsidR="00A2171C" w14:paraId="1674A1AF" w14:textId="77777777">
        <w:trPr>
          <w:trHeight w:val="1206"/>
        </w:trPr>
        <w:tc>
          <w:tcPr>
            <w:tcW w:w="1697" w:type="dxa"/>
          </w:tcPr>
          <w:p w14:paraId="76CB0205" w14:textId="77777777" w:rsidR="00A2171C" w:rsidRDefault="00A2171C" w:rsidP="009F4632">
            <w:pPr>
              <w:pStyle w:val="TableParagraph"/>
              <w:spacing w:before="121"/>
              <w:rPr>
                <w:b/>
                <w:sz w:val="21"/>
              </w:rPr>
            </w:pPr>
          </w:p>
          <w:p w14:paraId="65196C74" w14:textId="77777777" w:rsidR="00A2171C" w:rsidRDefault="009F4632" w:rsidP="009F4632">
            <w:pPr>
              <w:pStyle w:val="TableParagraph"/>
              <w:ind w:left="14" w:right="389"/>
              <w:rPr>
                <w:b/>
                <w:sz w:val="21"/>
              </w:rPr>
            </w:pPr>
            <w:r>
              <w:rPr>
                <w:b/>
                <w:sz w:val="21"/>
              </w:rPr>
              <w:t>System</w:t>
            </w:r>
            <w:r>
              <w:rPr>
                <w:b/>
                <w:spacing w:val="-14"/>
                <w:sz w:val="21"/>
              </w:rPr>
              <w:t xml:space="preserve"> </w:t>
            </w:r>
            <w:r>
              <w:rPr>
                <w:b/>
                <w:sz w:val="21"/>
              </w:rPr>
              <w:t xml:space="preserve">Organ </w:t>
            </w:r>
            <w:r>
              <w:rPr>
                <w:b/>
                <w:spacing w:val="-2"/>
                <w:sz w:val="21"/>
              </w:rPr>
              <w:t>Class</w:t>
            </w:r>
          </w:p>
        </w:tc>
        <w:tc>
          <w:tcPr>
            <w:tcW w:w="1712" w:type="dxa"/>
          </w:tcPr>
          <w:p w14:paraId="1B629B0C" w14:textId="77777777" w:rsidR="00A2171C" w:rsidRDefault="00A2171C" w:rsidP="009F4632">
            <w:pPr>
              <w:pStyle w:val="TableParagraph"/>
              <w:spacing w:before="121"/>
              <w:rPr>
                <w:b/>
                <w:sz w:val="21"/>
              </w:rPr>
            </w:pPr>
          </w:p>
          <w:p w14:paraId="30E2ED55" w14:textId="77777777" w:rsidR="00A2171C" w:rsidRDefault="009F4632" w:rsidP="009F4632">
            <w:pPr>
              <w:pStyle w:val="TableParagraph"/>
              <w:spacing w:line="241" w:lineRule="exact"/>
              <w:ind w:left="12" w:right="1"/>
              <w:rPr>
                <w:b/>
                <w:sz w:val="21"/>
              </w:rPr>
            </w:pPr>
            <w:r>
              <w:rPr>
                <w:b/>
                <w:sz w:val="21"/>
              </w:rPr>
              <w:t>Very</w:t>
            </w:r>
            <w:r>
              <w:rPr>
                <w:b/>
                <w:spacing w:val="-5"/>
                <w:sz w:val="21"/>
              </w:rPr>
              <w:t xml:space="preserve"> </w:t>
            </w:r>
            <w:r>
              <w:rPr>
                <w:b/>
                <w:spacing w:val="-2"/>
                <w:sz w:val="21"/>
              </w:rPr>
              <w:t>common</w:t>
            </w:r>
          </w:p>
          <w:p w14:paraId="0CB7A4C8" w14:textId="77777777" w:rsidR="00A2171C" w:rsidRDefault="009F4632" w:rsidP="009F4632">
            <w:pPr>
              <w:pStyle w:val="TableParagraph"/>
              <w:spacing w:line="241" w:lineRule="exact"/>
              <w:ind w:left="12"/>
              <w:rPr>
                <w:b/>
                <w:sz w:val="21"/>
              </w:rPr>
            </w:pPr>
            <w:r>
              <w:rPr>
                <w:b/>
                <w:spacing w:val="-2"/>
                <w:sz w:val="21"/>
              </w:rPr>
              <w:t>(≥1/10)</w:t>
            </w:r>
          </w:p>
        </w:tc>
        <w:tc>
          <w:tcPr>
            <w:tcW w:w="1135" w:type="dxa"/>
          </w:tcPr>
          <w:p w14:paraId="7C394A65" w14:textId="77777777" w:rsidR="00A2171C" w:rsidRDefault="009F4632" w:rsidP="009F4632">
            <w:pPr>
              <w:pStyle w:val="TableParagraph"/>
              <w:spacing w:before="240"/>
              <w:ind w:left="12"/>
              <w:rPr>
                <w:b/>
                <w:sz w:val="21"/>
              </w:rPr>
            </w:pPr>
            <w:r>
              <w:rPr>
                <w:b/>
                <w:spacing w:val="-2"/>
                <w:sz w:val="21"/>
              </w:rPr>
              <w:t>Common</w:t>
            </w:r>
          </w:p>
          <w:p w14:paraId="3CE7F84E" w14:textId="77777777" w:rsidR="00A2171C" w:rsidRDefault="009F4632" w:rsidP="009F4632">
            <w:pPr>
              <w:pStyle w:val="TableParagraph"/>
              <w:spacing w:before="1"/>
              <w:ind w:left="12" w:right="5"/>
              <w:rPr>
                <w:b/>
                <w:sz w:val="21"/>
              </w:rPr>
            </w:pPr>
            <w:r>
              <w:rPr>
                <w:b/>
                <w:sz w:val="21"/>
              </w:rPr>
              <w:t>(≥1/100</w:t>
            </w:r>
            <w:r>
              <w:rPr>
                <w:b/>
                <w:spacing w:val="-4"/>
                <w:sz w:val="21"/>
              </w:rPr>
              <w:t xml:space="preserve"> </w:t>
            </w:r>
            <w:r>
              <w:rPr>
                <w:b/>
                <w:spacing w:val="-5"/>
                <w:sz w:val="21"/>
              </w:rPr>
              <w:t>to</w:t>
            </w:r>
          </w:p>
          <w:p w14:paraId="2A2DACAB" w14:textId="77777777" w:rsidR="00A2171C" w:rsidRDefault="009F4632" w:rsidP="009F4632">
            <w:pPr>
              <w:pStyle w:val="TableParagraph"/>
              <w:spacing w:before="1"/>
              <w:ind w:left="12" w:right="2"/>
              <w:rPr>
                <w:b/>
                <w:sz w:val="21"/>
              </w:rPr>
            </w:pPr>
            <w:r>
              <w:rPr>
                <w:b/>
                <w:spacing w:val="-2"/>
                <w:sz w:val="21"/>
              </w:rPr>
              <w:t>&lt;1/10)</w:t>
            </w:r>
          </w:p>
        </w:tc>
        <w:tc>
          <w:tcPr>
            <w:tcW w:w="1275" w:type="dxa"/>
          </w:tcPr>
          <w:p w14:paraId="3545D7EA" w14:textId="77777777" w:rsidR="00A2171C" w:rsidRDefault="009F4632" w:rsidP="009F4632">
            <w:pPr>
              <w:pStyle w:val="TableParagraph"/>
              <w:spacing w:before="240"/>
              <w:ind w:left="14" w:right="3"/>
              <w:rPr>
                <w:b/>
                <w:sz w:val="21"/>
              </w:rPr>
            </w:pPr>
            <w:r>
              <w:rPr>
                <w:b/>
                <w:spacing w:val="-2"/>
                <w:sz w:val="21"/>
              </w:rPr>
              <w:t>Uncommon</w:t>
            </w:r>
          </w:p>
          <w:p w14:paraId="537903E6" w14:textId="77777777" w:rsidR="00A2171C" w:rsidRDefault="009F4632" w:rsidP="009F4632">
            <w:pPr>
              <w:pStyle w:val="TableParagraph"/>
              <w:spacing w:before="1"/>
              <w:ind w:left="14" w:right="3"/>
              <w:rPr>
                <w:b/>
                <w:sz w:val="21"/>
              </w:rPr>
            </w:pPr>
            <w:r>
              <w:rPr>
                <w:b/>
                <w:sz w:val="21"/>
              </w:rPr>
              <w:t>(≥1/1,000</w:t>
            </w:r>
            <w:r>
              <w:rPr>
                <w:b/>
                <w:spacing w:val="-4"/>
                <w:sz w:val="21"/>
              </w:rPr>
              <w:t xml:space="preserve"> </w:t>
            </w:r>
            <w:r>
              <w:rPr>
                <w:b/>
                <w:spacing w:val="-5"/>
                <w:sz w:val="21"/>
              </w:rPr>
              <w:t>to</w:t>
            </w:r>
          </w:p>
          <w:p w14:paraId="64976ADD" w14:textId="77777777" w:rsidR="00A2171C" w:rsidRDefault="009F4632" w:rsidP="009F4632">
            <w:pPr>
              <w:pStyle w:val="TableParagraph"/>
              <w:spacing w:before="1"/>
              <w:ind w:left="14"/>
              <w:rPr>
                <w:b/>
                <w:sz w:val="21"/>
              </w:rPr>
            </w:pPr>
            <w:r>
              <w:rPr>
                <w:b/>
                <w:spacing w:val="-2"/>
                <w:sz w:val="21"/>
              </w:rPr>
              <w:t>&lt;1/100)</w:t>
            </w:r>
          </w:p>
        </w:tc>
        <w:tc>
          <w:tcPr>
            <w:tcW w:w="1277" w:type="dxa"/>
          </w:tcPr>
          <w:p w14:paraId="1FEB9819" w14:textId="77777777" w:rsidR="00A2171C" w:rsidRDefault="009F4632" w:rsidP="009F4632">
            <w:pPr>
              <w:pStyle w:val="TableParagraph"/>
              <w:spacing w:before="240"/>
              <w:ind w:left="15" w:right="6"/>
              <w:rPr>
                <w:b/>
                <w:sz w:val="21"/>
              </w:rPr>
            </w:pPr>
            <w:r>
              <w:rPr>
                <w:b/>
                <w:spacing w:val="-4"/>
                <w:sz w:val="21"/>
              </w:rPr>
              <w:t>Rare</w:t>
            </w:r>
          </w:p>
          <w:p w14:paraId="2C36BB91" w14:textId="77777777" w:rsidR="00A2171C" w:rsidRDefault="009F4632" w:rsidP="009F4632">
            <w:pPr>
              <w:pStyle w:val="TableParagraph"/>
              <w:spacing w:before="1"/>
              <w:ind w:left="15" w:right="6"/>
              <w:rPr>
                <w:b/>
                <w:sz w:val="21"/>
              </w:rPr>
            </w:pPr>
            <w:r>
              <w:rPr>
                <w:b/>
                <w:sz w:val="21"/>
              </w:rPr>
              <w:t>(≥1/10,000</w:t>
            </w:r>
            <w:r>
              <w:rPr>
                <w:b/>
                <w:spacing w:val="-4"/>
                <w:sz w:val="21"/>
              </w:rPr>
              <w:t xml:space="preserve"> </w:t>
            </w:r>
            <w:r>
              <w:rPr>
                <w:b/>
                <w:spacing w:val="-5"/>
                <w:sz w:val="21"/>
              </w:rPr>
              <w:t>to</w:t>
            </w:r>
          </w:p>
          <w:p w14:paraId="4AC68444" w14:textId="77777777" w:rsidR="00A2171C" w:rsidRDefault="009F4632" w:rsidP="009F4632">
            <w:pPr>
              <w:pStyle w:val="TableParagraph"/>
              <w:spacing w:before="1"/>
              <w:ind w:left="15" w:right="3"/>
              <w:rPr>
                <w:b/>
                <w:sz w:val="21"/>
              </w:rPr>
            </w:pPr>
            <w:r>
              <w:rPr>
                <w:b/>
                <w:spacing w:val="-2"/>
                <w:sz w:val="21"/>
              </w:rPr>
              <w:t>&lt;1/1,000)</w:t>
            </w:r>
          </w:p>
        </w:tc>
        <w:tc>
          <w:tcPr>
            <w:tcW w:w="1275" w:type="dxa"/>
          </w:tcPr>
          <w:p w14:paraId="3CCCEF55" w14:textId="77777777" w:rsidR="00A2171C" w:rsidRDefault="00A2171C" w:rsidP="009F4632">
            <w:pPr>
              <w:pStyle w:val="TableParagraph"/>
              <w:spacing w:before="121"/>
              <w:rPr>
                <w:b/>
                <w:sz w:val="21"/>
              </w:rPr>
            </w:pPr>
          </w:p>
          <w:p w14:paraId="1D06666C" w14:textId="77777777" w:rsidR="00A2171C" w:rsidRDefault="009F4632" w:rsidP="009F4632">
            <w:pPr>
              <w:pStyle w:val="TableParagraph"/>
              <w:spacing w:line="241" w:lineRule="exact"/>
              <w:ind w:left="167"/>
              <w:rPr>
                <w:b/>
                <w:sz w:val="21"/>
              </w:rPr>
            </w:pPr>
            <w:r>
              <w:rPr>
                <w:b/>
                <w:sz w:val="21"/>
              </w:rPr>
              <w:t>Very</w:t>
            </w:r>
            <w:r>
              <w:rPr>
                <w:b/>
                <w:spacing w:val="-3"/>
                <w:sz w:val="21"/>
              </w:rPr>
              <w:t xml:space="preserve"> </w:t>
            </w:r>
            <w:r>
              <w:rPr>
                <w:b/>
                <w:spacing w:val="-4"/>
                <w:sz w:val="21"/>
              </w:rPr>
              <w:t>Rare</w:t>
            </w:r>
          </w:p>
          <w:p w14:paraId="19940F35" w14:textId="77777777" w:rsidR="00A2171C" w:rsidRDefault="009F4632" w:rsidP="009F4632">
            <w:pPr>
              <w:pStyle w:val="TableParagraph"/>
              <w:spacing w:line="241" w:lineRule="exact"/>
              <w:ind w:left="206"/>
              <w:rPr>
                <w:b/>
                <w:sz w:val="21"/>
              </w:rPr>
            </w:pPr>
            <w:r>
              <w:rPr>
                <w:b/>
                <w:spacing w:val="-2"/>
                <w:sz w:val="21"/>
              </w:rPr>
              <w:t>&lt;1/10,000</w:t>
            </w:r>
          </w:p>
        </w:tc>
        <w:tc>
          <w:tcPr>
            <w:tcW w:w="1555" w:type="dxa"/>
          </w:tcPr>
          <w:p w14:paraId="60183327" w14:textId="77777777" w:rsidR="00A2171C" w:rsidRDefault="009F4632" w:rsidP="009F4632">
            <w:pPr>
              <w:pStyle w:val="TableParagraph"/>
              <w:ind w:left="95" w:right="88" w:firstLine="3"/>
              <w:rPr>
                <w:b/>
                <w:sz w:val="21"/>
              </w:rPr>
            </w:pPr>
            <w:r>
              <w:rPr>
                <w:b/>
                <w:sz w:val="21"/>
              </w:rPr>
              <w:t>Not known (cannot be estimated</w:t>
            </w:r>
            <w:r>
              <w:rPr>
                <w:b/>
                <w:spacing w:val="-14"/>
                <w:sz w:val="21"/>
              </w:rPr>
              <w:t xml:space="preserve"> </w:t>
            </w:r>
            <w:r>
              <w:rPr>
                <w:b/>
                <w:sz w:val="21"/>
              </w:rPr>
              <w:t>from the available</w:t>
            </w:r>
          </w:p>
          <w:p w14:paraId="1B6F4346" w14:textId="77777777" w:rsidR="00A2171C" w:rsidRDefault="009F4632" w:rsidP="009F4632">
            <w:pPr>
              <w:pStyle w:val="TableParagraph"/>
              <w:spacing w:line="220" w:lineRule="exact"/>
              <w:ind w:left="13"/>
              <w:rPr>
                <w:b/>
                <w:sz w:val="21"/>
              </w:rPr>
            </w:pPr>
            <w:r>
              <w:rPr>
                <w:b/>
                <w:spacing w:val="-2"/>
                <w:sz w:val="21"/>
              </w:rPr>
              <w:t>data)</w:t>
            </w:r>
          </w:p>
        </w:tc>
      </w:tr>
      <w:tr w:rsidR="00A2171C" w14:paraId="78A794A4" w14:textId="77777777">
        <w:trPr>
          <w:trHeight w:val="724"/>
        </w:trPr>
        <w:tc>
          <w:tcPr>
            <w:tcW w:w="1697" w:type="dxa"/>
          </w:tcPr>
          <w:p w14:paraId="136B7478" w14:textId="77777777" w:rsidR="00A2171C" w:rsidRDefault="009F4632" w:rsidP="009F4632">
            <w:pPr>
              <w:pStyle w:val="TableParagraph"/>
              <w:ind w:left="14"/>
              <w:rPr>
                <w:sz w:val="21"/>
              </w:rPr>
            </w:pPr>
            <w:r>
              <w:rPr>
                <w:sz w:val="21"/>
              </w:rPr>
              <w:t>Blood</w:t>
            </w:r>
            <w:r>
              <w:rPr>
                <w:spacing w:val="-2"/>
                <w:sz w:val="21"/>
              </w:rPr>
              <w:t xml:space="preserve"> </w:t>
            </w:r>
            <w:r>
              <w:rPr>
                <w:spacing w:val="-5"/>
                <w:sz w:val="21"/>
              </w:rPr>
              <w:t>and</w:t>
            </w:r>
          </w:p>
          <w:p w14:paraId="1C5FD46C" w14:textId="77777777" w:rsidR="00A2171C" w:rsidRDefault="009F4632" w:rsidP="009F4632">
            <w:pPr>
              <w:pStyle w:val="TableParagraph"/>
              <w:spacing w:line="240" w:lineRule="exact"/>
              <w:ind w:left="14" w:right="191"/>
              <w:rPr>
                <w:sz w:val="21"/>
              </w:rPr>
            </w:pPr>
            <w:r>
              <w:rPr>
                <w:sz w:val="21"/>
              </w:rPr>
              <w:t>lymphatic</w:t>
            </w:r>
            <w:r>
              <w:rPr>
                <w:spacing w:val="-14"/>
                <w:sz w:val="21"/>
              </w:rPr>
              <w:t xml:space="preserve"> </w:t>
            </w:r>
            <w:r>
              <w:rPr>
                <w:sz w:val="21"/>
              </w:rPr>
              <w:t xml:space="preserve">system </w:t>
            </w:r>
            <w:r>
              <w:rPr>
                <w:spacing w:val="-2"/>
                <w:sz w:val="21"/>
              </w:rPr>
              <w:t>disorders</w:t>
            </w:r>
          </w:p>
        </w:tc>
        <w:tc>
          <w:tcPr>
            <w:tcW w:w="1712" w:type="dxa"/>
          </w:tcPr>
          <w:p w14:paraId="2364E8E3" w14:textId="77777777" w:rsidR="00A2171C" w:rsidRDefault="00A2171C" w:rsidP="009F4632">
            <w:pPr>
              <w:pStyle w:val="TableParagraph"/>
              <w:rPr>
                <w:sz w:val="20"/>
              </w:rPr>
            </w:pPr>
          </w:p>
        </w:tc>
        <w:tc>
          <w:tcPr>
            <w:tcW w:w="1135" w:type="dxa"/>
          </w:tcPr>
          <w:p w14:paraId="71470209" w14:textId="77777777" w:rsidR="00A2171C" w:rsidRDefault="00A2171C" w:rsidP="009F4632">
            <w:pPr>
              <w:pStyle w:val="TableParagraph"/>
              <w:rPr>
                <w:sz w:val="20"/>
              </w:rPr>
            </w:pPr>
          </w:p>
        </w:tc>
        <w:tc>
          <w:tcPr>
            <w:tcW w:w="1275" w:type="dxa"/>
          </w:tcPr>
          <w:p w14:paraId="4C260E9A" w14:textId="77777777" w:rsidR="00A2171C" w:rsidRDefault="009F4632" w:rsidP="009F4632">
            <w:pPr>
              <w:pStyle w:val="TableParagraph"/>
              <w:ind w:left="14"/>
              <w:rPr>
                <w:sz w:val="21"/>
              </w:rPr>
            </w:pPr>
            <w:proofErr w:type="spellStart"/>
            <w:r>
              <w:rPr>
                <w:spacing w:val="-2"/>
                <w:sz w:val="21"/>
              </w:rPr>
              <w:t>Lymphadenop</w:t>
            </w:r>
            <w:proofErr w:type="spellEnd"/>
            <w:r>
              <w:rPr>
                <w:spacing w:val="-2"/>
                <w:sz w:val="21"/>
              </w:rPr>
              <w:t xml:space="preserve"> </w:t>
            </w:r>
            <w:proofErr w:type="spellStart"/>
            <w:r>
              <w:rPr>
                <w:spacing w:val="-4"/>
                <w:sz w:val="21"/>
              </w:rPr>
              <w:t>athy</w:t>
            </w:r>
            <w:proofErr w:type="spellEnd"/>
          </w:p>
        </w:tc>
        <w:tc>
          <w:tcPr>
            <w:tcW w:w="1277" w:type="dxa"/>
          </w:tcPr>
          <w:p w14:paraId="6B0B032F" w14:textId="77777777" w:rsidR="00A2171C" w:rsidRDefault="00A2171C" w:rsidP="009F4632">
            <w:pPr>
              <w:pStyle w:val="TableParagraph"/>
              <w:rPr>
                <w:sz w:val="20"/>
              </w:rPr>
            </w:pPr>
          </w:p>
        </w:tc>
        <w:tc>
          <w:tcPr>
            <w:tcW w:w="1275" w:type="dxa"/>
          </w:tcPr>
          <w:p w14:paraId="208608BA" w14:textId="77777777" w:rsidR="00A2171C" w:rsidRDefault="00A2171C" w:rsidP="009F4632">
            <w:pPr>
              <w:pStyle w:val="TableParagraph"/>
              <w:rPr>
                <w:sz w:val="20"/>
              </w:rPr>
            </w:pPr>
          </w:p>
        </w:tc>
        <w:tc>
          <w:tcPr>
            <w:tcW w:w="1555" w:type="dxa"/>
          </w:tcPr>
          <w:p w14:paraId="51099BB7" w14:textId="77777777" w:rsidR="00A2171C" w:rsidRDefault="00A2171C" w:rsidP="009F4632">
            <w:pPr>
              <w:pStyle w:val="TableParagraph"/>
              <w:rPr>
                <w:sz w:val="20"/>
              </w:rPr>
            </w:pPr>
          </w:p>
        </w:tc>
      </w:tr>
      <w:tr w:rsidR="00A2171C" w14:paraId="300BD92C" w14:textId="77777777">
        <w:trPr>
          <w:trHeight w:val="484"/>
        </w:trPr>
        <w:tc>
          <w:tcPr>
            <w:tcW w:w="1697" w:type="dxa"/>
          </w:tcPr>
          <w:p w14:paraId="4FFE5DA0" w14:textId="77777777" w:rsidR="00A2171C" w:rsidRDefault="009F4632" w:rsidP="009F4632">
            <w:pPr>
              <w:pStyle w:val="TableParagraph"/>
              <w:spacing w:line="242" w:lineRule="exact"/>
              <w:ind w:left="28" w:right="317"/>
              <w:rPr>
                <w:sz w:val="21"/>
              </w:rPr>
            </w:pPr>
            <w:r>
              <w:rPr>
                <w:sz w:val="21"/>
              </w:rPr>
              <w:t>Immune</w:t>
            </w:r>
            <w:r>
              <w:rPr>
                <w:spacing w:val="-14"/>
                <w:sz w:val="21"/>
              </w:rPr>
              <w:t xml:space="preserve"> </w:t>
            </w:r>
            <w:r>
              <w:rPr>
                <w:sz w:val="21"/>
              </w:rPr>
              <w:t xml:space="preserve">system </w:t>
            </w:r>
            <w:r>
              <w:rPr>
                <w:spacing w:val="-2"/>
                <w:sz w:val="21"/>
              </w:rPr>
              <w:t>disorders</w:t>
            </w:r>
          </w:p>
        </w:tc>
        <w:tc>
          <w:tcPr>
            <w:tcW w:w="1712" w:type="dxa"/>
          </w:tcPr>
          <w:p w14:paraId="6C5A9B50" w14:textId="77777777" w:rsidR="00A2171C" w:rsidRDefault="00A2171C" w:rsidP="009F4632">
            <w:pPr>
              <w:pStyle w:val="TableParagraph"/>
              <w:rPr>
                <w:sz w:val="20"/>
              </w:rPr>
            </w:pPr>
          </w:p>
        </w:tc>
        <w:tc>
          <w:tcPr>
            <w:tcW w:w="1135" w:type="dxa"/>
          </w:tcPr>
          <w:p w14:paraId="6B05443F" w14:textId="77777777" w:rsidR="00A2171C" w:rsidRDefault="009F4632" w:rsidP="009F4632">
            <w:pPr>
              <w:pStyle w:val="TableParagraph"/>
              <w:spacing w:line="242" w:lineRule="exact"/>
              <w:ind w:left="14"/>
              <w:rPr>
                <w:sz w:val="14"/>
              </w:rPr>
            </w:pPr>
            <w:proofErr w:type="gramStart"/>
            <w:r>
              <w:rPr>
                <w:spacing w:val="-2"/>
                <w:sz w:val="21"/>
              </w:rPr>
              <w:t>Rash</w:t>
            </w:r>
            <w:proofErr w:type="spellStart"/>
            <w:r>
              <w:rPr>
                <w:spacing w:val="-2"/>
                <w:position w:val="7"/>
                <w:sz w:val="14"/>
              </w:rPr>
              <w:t>a,b</w:t>
            </w:r>
            <w:proofErr w:type="spellEnd"/>
            <w:proofErr w:type="gramEnd"/>
          </w:p>
        </w:tc>
        <w:tc>
          <w:tcPr>
            <w:tcW w:w="1275" w:type="dxa"/>
          </w:tcPr>
          <w:p w14:paraId="44180C37" w14:textId="77777777" w:rsidR="00A2171C" w:rsidRDefault="009F4632" w:rsidP="009F4632">
            <w:pPr>
              <w:pStyle w:val="TableParagraph"/>
              <w:spacing w:line="242" w:lineRule="exact"/>
              <w:ind w:left="14"/>
              <w:rPr>
                <w:sz w:val="21"/>
              </w:rPr>
            </w:pPr>
            <w:proofErr w:type="gramStart"/>
            <w:r>
              <w:rPr>
                <w:spacing w:val="-2"/>
                <w:sz w:val="21"/>
              </w:rPr>
              <w:t>Urticaria</w:t>
            </w:r>
            <w:proofErr w:type="spellStart"/>
            <w:r>
              <w:rPr>
                <w:spacing w:val="-2"/>
                <w:position w:val="7"/>
                <w:sz w:val="14"/>
              </w:rPr>
              <w:t>a,b</w:t>
            </w:r>
            <w:proofErr w:type="spellEnd"/>
            <w:proofErr w:type="gramEnd"/>
            <w:r>
              <w:rPr>
                <w:spacing w:val="-2"/>
                <w:sz w:val="21"/>
              </w:rPr>
              <w:t>;</w:t>
            </w:r>
          </w:p>
        </w:tc>
        <w:tc>
          <w:tcPr>
            <w:tcW w:w="1277" w:type="dxa"/>
          </w:tcPr>
          <w:p w14:paraId="69996009" w14:textId="77777777" w:rsidR="00A2171C" w:rsidRDefault="00A2171C" w:rsidP="009F4632">
            <w:pPr>
              <w:pStyle w:val="TableParagraph"/>
              <w:rPr>
                <w:sz w:val="20"/>
              </w:rPr>
            </w:pPr>
          </w:p>
        </w:tc>
        <w:tc>
          <w:tcPr>
            <w:tcW w:w="1275" w:type="dxa"/>
          </w:tcPr>
          <w:p w14:paraId="3C06331A" w14:textId="77777777" w:rsidR="00A2171C" w:rsidRDefault="00A2171C" w:rsidP="009F4632">
            <w:pPr>
              <w:pStyle w:val="TableParagraph"/>
              <w:rPr>
                <w:sz w:val="20"/>
              </w:rPr>
            </w:pPr>
          </w:p>
        </w:tc>
        <w:tc>
          <w:tcPr>
            <w:tcW w:w="1555" w:type="dxa"/>
          </w:tcPr>
          <w:p w14:paraId="54E3539F" w14:textId="77777777" w:rsidR="00A2171C" w:rsidRDefault="009F4632" w:rsidP="009F4632">
            <w:pPr>
              <w:pStyle w:val="TableParagraph"/>
              <w:spacing w:line="242" w:lineRule="exact"/>
              <w:ind w:left="13"/>
              <w:rPr>
                <w:sz w:val="14"/>
              </w:rPr>
            </w:pPr>
            <w:r>
              <w:rPr>
                <w:spacing w:val="-2"/>
                <w:sz w:val="21"/>
              </w:rPr>
              <w:t>Anaphylaxis</w:t>
            </w:r>
            <w:r>
              <w:rPr>
                <w:spacing w:val="-2"/>
                <w:position w:val="7"/>
                <w:sz w:val="14"/>
              </w:rPr>
              <w:t>a</w:t>
            </w:r>
          </w:p>
        </w:tc>
      </w:tr>
      <w:tr w:rsidR="00A2171C" w14:paraId="7DB955E1" w14:textId="77777777">
        <w:trPr>
          <w:trHeight w:val="482"/>
        </w:trPr>
        <w:tc>
          <w:tcPr>
            <w:tcW w:w="1697" w:type="dxa"/>
          </w:tcPr>
          <w:p w14:paraId="519741BA" w14:textId="77777777" w:rsidR="00A2171C" w:rsidRDefault="009F4632" w:rsidP="009F4632">
            <w:pPr>
              <w:pStyle w:val="TableParagraph"/>
              <w:spacing w:line="240" w:lineRule="exact"/>
              <w:ind w:left="28"/>
              <w:rPr>
                <w:sz w:val="21"/>
              </w:rPr>
            </w:pPr>
            <w:r>
              <w:rPr>
                <w:sz w:val="21"/>
              </w:rPr>
              <w:t>Metabolism</w:t>
            </w:r>
            <w:r>
              <w:rPr>
                <w:spacing w:val="-9"/>
                <w:sz w:val="21"/>
              </w:rPr>
              <w:t xml:space="preserve"> </w:t>
            </w:r>
            <w:r>
              <w:rPr>
                <w:spacing w:val="-5"/>
                <w:sz w:val="21"/>
              </w:rPr>
              <w:t>and</w:t>
            </w:r>
          </w:p>
          <w:p w14:paraId="32C1671F" w14:textId="77777777" w:rsidR="00A2171C" w:rsidRDefault="009F4632" w:rsidP="009F4632">
            <w:pPr>
              <w:pStyle w:val="TableParagraph"/>
              <w:spacing w:before="1" w:line="221" w:lineRule="exact"/>
              <w:ind w:left="28"/>
              <w:rPr>
                <w:sz w:val="21"/>
              </w:rPr>
            </w:pPr>
            <w:r>
              <w:rPr>
                <w:sz w:val="21"/>
              </w:rPr>
              <w:t>nutrition</w:t>
            </w:r>
            <w:r>
              <w:rPr>
                <w:spacing w:val="-9"/>
                <w:sz w:val="21"/>
              </w:rPr>
              <w:t xml:space="preserve"> </w:t>
            </w:r>
            <w:r>
              <w:rPr>
                <w:spacing w:val="-2"/>
                <w:sz w:val="21"/>
              </w:rPr>
              <w:t>disorders</w:t>
            </w:r>
          </w:p>
        </w:tc>
        <w:tc>
          <w:tcPr>
            <w:tcW w:w="1712" w:type="dxa"/>
          </w:tcPr>
          <w:p w14:paraId="409DCEFA" w14:textId="77777777" w:rsidR="00A2171C" w:rsidRDefault="009F4632" w:rsidP="009F4632">
            <w:pPr>
              <w:pStyle w:val="TableParagraph"/>
              <w:spacing w:line="240" w:lineRule="exact"/>
              <w:ind w:left="14"/>
              <w:rPr>
                <w:sz w:val="21"/>
              </w:rPr>
            </w:pPr>
            <w:r>
              <w:rPr>
                <w:sz w:val="21"/>
              </w:rPr>
              <w:t>Decreased</w:t>
            </w:r>
            <w:r>
              <w:rPr>
                <w:spacing w:val="-6"/>
                <w:sz w:val="21"/>
              </w:rPr>
              <w:t xml:space="preserve"> </w:t>
            </w:r>
            <w:r>
              <w:rPr>
                <w:spacing w:val="-2"/>
                <w:sz w:val="21"/>
              </w:rPr>
              <w:t>appetite</w:t>
            </w:r>
          </w:p>
        </w:tc>
        <w:tc>
          <w:tcPr>
            <w:tcW w:w="1135" w:type="dxa"/>
          </w:tcPr>
          <w:p w14:paraId="011A27F0" w14:textId="77777777" w:rsidR="00A2171C" w:rsidRDefault="00A2171C" w:rsidP="009F4632">
            <w:pPr>
              <w:pStyle w:val="TableParagraph"/>
              <w:rPr>
                <w:sz w:val="20"/>
              </w:rPr>
            </w:pPr>
          </w:p>
        </w:tc>
        <w:tc>
          <w:tcPr>
            <w:tcW w:w="1275" w:type="dxa"/>
          </w:tcPr>
          <w:p w14:paraId="637AD0DE" w14:textId="77777777" w:rsidR="00A2171C" w:rsidRDefault="00A2171C" w:rsidP="009F4632">
            <w:pPr>
              <w:pStyle w:val="TableParagraph"/>
              <w:rPr>
                <w:sz w:val="20"/>
              </w:rPr>
            </w:pPr>
          </w:p>
        </w:tc>
        <w:tc>
          <w:tcPr>
            <w:tcW w:w="1277" w:type="dxa"/>
          </w:tcPr>
          <w:p w14:paraId="79ABB4B4" w14:textId="77777777" w:rsidR="00A2171C" w:rsidRDefault="00A2171C" w:rsidP="009F4632">
            <w:pPr>
              <w:pStyle w:val="TableParagraph"/>
              <w:rPr>
                <w:sz w:val="20"/>
              </w:rPr>
            </w:pPr>
          </w:p>
        </w:tc>
        <w:tc>
          <w:tcPr>
            <w:tcW w:w="1275" w:type="dxa"/>
          </w:tcPr>
          <w:p w14:paraId="4B4063D0" w14:textId="77777777" w:rsidR="00A2171C" w:rsidRDefault="00A2171C" w:rsidP="009F4632">
            <w:pPr>
              <w:pStyle w:val="TableParagraph"/>
              <w:rPr>
                <w:sz w:val="20"/>
              </w:rPr>
            </w:pPr>
          </w:p>
        </w:tc>
        <w:tc>
          <w:tcPr>
            <w:tcW w:w="1555" w:type="dxa"/>
          </w:tcPr>
          <w:p w14:paraId="0041F750" w14:textId="77777777" w:rsidR="00A2171C" w:rsidRDefault="00A2171C" w:rsidP="009F4632">
            <w:pPr>
              <w:pStyle w:val="TableParagraph"/>
              <w:rPr>
                <w:sz w:val="20"/>
              </w:rPr>
            </w:pPr>
          </w:p>
        </w:tc>
      </w:tr>
      <w:tr w:rsidR="00A2171C" w14:paraId="55234873" w14:textId="77777777">
        <w:trPr>
          <w:trHeight w:val="482"/>
        </w:trPr>
        <w:tc>
          <w:tcPr>
            <w:tcW w:w="1697" w:type="dxa"/>
          </w:tcPr>
          <w:p w14:paraId="4A20A42E" w14:textId="77777777" w:rsidR="00A2171C" w:rsidRDefault="009F4632" w:rsidP="009F4632">
            <w:pPr>
              <w:pStyle w:val="TableParagraph"/>
              <w:ind w:left="28"/>
              <w:rPr>
                <w:sz w:val="21"/>
              </w:rPr>
            </w:pPr>
            <w:r>
              <w:rPr>
                <w:sz w:val="21"/>
              </w:rPr>
              <w:t>Cardiac</w:t>
            </w:r>
            <w:r>
              <w:rPr>
                <w:spacing w:val="-3"/>
                <w:sz w:val="21"/>
              </w:rPr>
              <w:t xml:space="preserve"> </w:t>
            </w:r>
            <w:r>
              <w:rPr>
                <w:spacing w:val="-2"/>
                <w:sz w:val="21"/>
              </w:rPr>
              <w:t>disorders</w:t>
            </w:r>
          </w:p>
        </w:tc>
        <w:tc>
          <w:tcPr>
            <w:tcW w:w="1712" w:type="dxa"/>
          </w:tcPr>
          <w:p w14:paraId="61476248" w14:textId="77777777" w:rsidR="00A2171C" w:rsidRDefault="00A2171C" w:rsidP="009F4632">
            <w:pPr>
              <w:pStyle w:val="TableParagraph"/>
              <w:rPr>
                <w:sz w:val="20"/>
              </w:rPr>
            </w:pPr>
          </w:p>
        </w:tc>
        <w:tc>
          <w:tcPr>
            <w:tcW w:w="1135" w:type="dxa"/>
          </w:tcPr>
          <w:p w14:paraId="0A9261BD" w14:textId="77777777" w:rsidR="00A2171C" w:rsidRDefault="00A2171C" w:rsidP="009F4632">
            <w:pPr>
              <w:pStyle w:val="TableParagraph"/>
              <w:rPr>
                <w:sz w:val="20"/>
              </w:rPr>
            </w:pPr>
          </w:p>
        </w:tc>
        <w:tc>
          <w:tcPr>
            <w:tcW w:w="1275" w:type="dxa"/>
          </w:tcPr>
          <w:p w14:paraId="2CBC539F" w14:textId="77777777" w:rsidR="00A2171C" w:rsidRDefault="00A2171C" w:rsidP="009F4632">
            <w:pPr>
              <w:pStyle w:val="TableParagraph"/>
              <w:rPr>
                <w:sz w:val="20"/>
              </w:rPr>
            </w:pPr>
          </w:p>
        </w:tc>
        <w:tc>
          <w:tcPr>
            <w:tcW w:w="1277" w:type="dxa"/>
          </w:tcPr>
          <w:p w14:paraId="4FE0CAEF" w14:textId="77777777" w:rsidR="00A2171C" w:rsidRDefault="00A2171C" w:rsidP="009F4632">
            <w:pPr>
              <w:pStyle w:val="TableParagraph"/>
              <w:rPr>
                <w:sz w:val="20"/>
              </w:rPr>
            </w:pPr>
          </w:p>
        </w:tc>
        <w:tc>
          <w:tcPr>
            <w:tcW w:w="1275" w:type="dxa"/>
          </w:tcPr>
          <w:p w14:paraId="7DD61A4C" w14:textId="77777777" w:rsidR="00A2171C" w:rsidRDefault="009F4632" w:rsidP="009F4632">
            <w:pPr>
              <w:pStyle w:val="TableParagraph"/>
              <w:spacing w:line="240" w:lineRule="exact"/>
              <w:ind w:left="13"/>
              <w:rPr>
                <w:sz w:val="14"/>
              </w:rPr>
            </w:pPr>
            <w:r>
              <w:rPr>
                <w:spacing w:val="-2"/>
                <w:sz w:val="21"/>
              </w:rPr>
              <w:t>Myocarditis</w:t>
            </w:r>
            <w:r>
              <w:rPr>
                <w:spacing w:val="-2"/>
                <w:position w:val="7"/>
                <w:sz w:val="14"/>
              </w:rPr>
              <w:t>a</w:t>
            </w:r>
            <w:r>
              <w:rPr>
                <w:spacing w:val="40"/>
                <w:position w:val="7"/>
                <w:sz w:val="14"/>
              </w:rPr>
              <w:t xml:space="preserve"> </w:t>
            </w:r>
            <w:r>
              <w:rPr>
                <w:spacing w:val="-2"/>
                <w:sz w:val="21"/>
              </w:rPr>
              <w:t>Pericarditis</w:t>
            </w:r>
            <w:r>
              <w:rPr>
                <w:spacing w:val="-2"/>
                <w:position w:val="7"/>
                <w:sz w:val="14"/>
              </w:rPr>
              <w:t>a</w:t>
            </w:r>
          </w:p>
        </w:tc>
        <w:tc>
          <w:tcPr>
            <w:tcW w:w="1555" w:type="dxa"/>
          </w:tcPr>
          <w:p w14:paraId="19BBCFE5" w14:textId="77777777" w:rsidR="00A2171C" w:rsidRDefault="00A2171C" w:rsidP="009F4632">
            <w:pPr>
              <w:pStyle w:val="TableParagraph"/>
              <w:rPr>
                <w:sz w:val="20"/>
              </w:rPr>
            </w:pPr>
          </w:p>
        </w:tc>
      </w:tr>
      <w:tr w:rsidR="00A2171C" w14:paraId="6D71F59C" w14:textId="77777777">
        <w:trPr>
          <w:trHeight w:val="484"/>
        </w:trPr>
        <w:tc>
          <w:tcPr>
            <w:tcW w:w="1697" w:type="dxa"/>
          </w:tcPr>
          <w:p w14:paraId="459F4FD3" w14:textId="77777777" w:rsidR="00A2171C" w:rsidRDefault="009F4632" w:rsidP="009F4632">
            <w:pPr>
              <w:pStyle w:val="TableParagraph"/>
              <w:spacing w:line="242" w:lineRule="exact"/>
              <w:ind w:left="14" w:right="235"/>
              <w:rPr>
                <w:sz w:val="21"/>
              </w:rPr>
            </w:pPr>
            <w:r>
              <w:rPr>
                <w:spacing w:val="-2"/>
                <w:sz w:val="21"/>
              </w:rPr>
              <w:t>Psychiatric disorders</w:t>
            </w:r>
          </w:p>
        </w:tc>
        <w:tc>
          <w:tcPr>
            <w:tcW w:w="1712" w:type="dxa"/>
          </w:tcPr>
          <w:p w14:paraId="0BC628A6" w14:textId="77777777" w:rsidR="00A2171C" w:rsidRDefault="009F4632" w:rsidP="009F4632">
            <w:pPr>
              <w:pStyle w:val="TableParagraph"/>
              <w:ind w:left="14"/>
              <w:rPr>
                <w:sz w:val="21"/>
              </w:rPr>
            </w:pPr>
            <w:r>
              <w:rPr>
                <w:spacing w:val="-2"/>
                <w:sz w:val="21"/>
              </w:rPr>
              <w:t>Irritability</w:t>
            </w:r>
          </w:p>
        </w:tc>
        <w:tc>
          <w:tcPr>
            <w:tcW w:w="1135" w:type="dxa"/>
          </w:tcPr>
          <w:p w14:paraId="4C12175C" w14:textId="77777777" w:rsidR="00A2171C" w:rsidRDefault="00A2171C" w:rsidP="009F4632">
            <w:pPr>
              <w:pStyle w:val="TableParagraph"/>
              <w:rPr>
                <w:sz w:val="20"/>
              </w:rPr>
            </w:pPr>
          </w:p>
        </w:tc>
        <w:tc>
          <w:tcPr>
            <w:tcW w:w="1275" w:type="dxa"/>
          </w:tcPr>
          <w:p w14:paraId="6D1700F5" w14:textId="77777777" w:rsidR="00A2171C" w:rsidRDefault="00A2171C" w:rsidP="009F4632">
            <w:pPr>
              <w:pStyle w:val="TableParagraph"/>
              <w:rPr>
                <w:sz w:val="20"/>
              </w:rPr>
            </w:pPr>
          </w:p>
        </w:tc>
        <w:tc>
          <w:tcPr>
            <w:tcW w:w="1277" w:type="dxa"/>
          </w:tcPr>
          <w:p w14:paraId="268C9D5C" w14:textId="77777777" w:rsidR="00A2171C" w:rsidRDefault="00A2171C" w:rsidP="009F4632">
            <w:pPr>
              <w:pStyle w:val="TableParagraph"/>
              <w:rPr>
                <w:sz w:val="20"/>
              </w:rPr>
            </w:pPr>
          </w:p>
        </w:tc>
        <w:tc>
          <w:tcPr>
            <w:tcW w:w="1275" w:type="dxa"/>
          </w:tcPr>
          <w:p w14:paraId="7B7D8AB1" w14:textId="77777777" w:rsidR="00A2171C" w:rsidRDefault="00A2171C" w:rsidP="009F4632">
            <w:pPr>
              <w:pStyle w:val="TableParagraph"/>
              <w:rPr>
                <w:sz w:val="20"/>
              </w:rPr>
            </w:pPr>
          </w:p>
        </w:tc>
        <w:tc>
          <w:tcPr>
            <w:tcW w:w="1555" w:type="dxa"/>
          </w:tcPr>
          <w:p w14:paraId="1A3E91F4" w14:textId="77777777" w:rsidR="00A2171C" w:rsidRDefault="00A2171C" w:rsidP="009F4632">
            <w:pPr>
              <w:pStyle w:val="TableParagraph"/>
              <w:rPr>
                <w:sz w:val="20"/>
              </w:rPr>
            </w:pPr>
          </w:p>
        </w:tc>
      </w:tr>
      <w:tr w:rsidR="00A2171C" w14:paraId="0782147A" w14:textId="77777777">
        <w:trPr>
          <w:trHeight w:val="481"/>
        </w:trPr>
        <w:tc>
          <w:tcPr>
            <w:tcW w:w="1697" w:type="dxa"/>
          </w:tcPr>
          <w:p w14:paraId="47E855D0" w14:textId="77777777" w:rsidR="00A2171C" w:rsidRDefault="009F4632" w:rsidP="009F4632">
            <w:pPr>
              <w:pStyle w:val="TableParagraph"/>
              <w:spacing w:line="240" w:lineRule="exact"/>
              <w:ind w:left="28" w:right="305"/>
              <w:rPr>
                <w:sz w:val="21"/>
              </w:rPr>
            </w:pPr>
            <w:r>
              <w:rPr>
                <w:sz w:val="21"/>
              </w:rPr>
              <w:t>Nervous</w:t>
            </w:r>
            <w:r>
              <w:rPr>
                <w:spacing w:val="-14"/>
                <w:sz w:val="21"/>
              </w:rPr>
              <w:t xml:space="preserve"> </w:t>
            </w:r>
            <w:r>
              <w:rPr>
                <w:sz w:val="21"/>
              </w:rPr>
              <w:t xml:space="preserve">system </w:t>
            </w:r>
            <w:r>
              <w:rPr>
                <w:spacing w:val="-2"/>
                <w:sz w:val="21"/>
              </w:rPr>
              <w:t>disorders</w:t>
            </w:r>
          </w:p>
        </w:tc>
        <w:tc>
          <w:tcPr>
            <w:tcW w:w="1712" w:type="dxa"/>
          </w:tcPr>
          <w:p w14:paraId="3730D505" w14:textId="77777777" w:rsidR="00A2171C" w:rsidRDefault="00A2171C" w:rsidP="009F4632">
            <w:pPr>
              <w:pStyle w:val="TableParagraph"/>
              <w:rPr>
                <w:sz w:val="20"/>
              </w:rPr>
            </w:pPr>
          </w:p>
        </w:tc>
        <w:tc>
          <w:tcPr>
            <w:tcW w:w="1135" w:type="dxa"/>
          </w:tcPr>
          <w:p w14:paraId="6768ED17" w14:textId="77777777" w:rsidR="00A2171C" w:rsidRDefault="00A2171C" w:rsidP="009F4632">
            <w:pPr>
              <w:pStyle w:val="TableParagraph"/>
              <w:rPr>
                <w:sz w:val="20"/>
              </w:rPr>
            </w:pPr>
          </w:p>
        </w:tc>
        <w:tc>
          <w:tcPr>
            <w:tcW w:w="1275" w:type="dxa"/>
          </w:tcPr>
          <w:p w14:paraId="3F5C881D" w14:textId="77777777" w:rsidR="00A2171C" w:rsidRDefault="009F4632" w:rsidP="009F4632">
            <w:pPr>
              <w:pStyle w:val="TableParagraph"/>
              <w:spacing w:line="240" w:lineRule="exact"/>
              <w:ind w:left="14"/>
              <w:rPr>
                <w:sz w:val="21"/>
              </w:rPr>
            </w:pPr>
            <w:r>
              <w:rPr>
                <w:spacing w:val="-2"/>
                <w:sz w:val="21"/>
              </w:rPr>
              <w:t>Headache Lethargy</w:t>
            </w:r>
          </w:p>
        </w:tc>
        <w:tc>
          <w:tcPr>
            <w:tcW w:w="1277" w:type="dxa"/>
          </w:tcPr>
          <w:p w14:paraId="5BDE8492" w14:textId="77777777" w:rsidR="00A2171C" w:rsidRDefault="00A2171C" w:rsidP="009F4632">
            <w:pPr>
              <w:pStyle w:val="TableParagraph"/>
              <w:rPr>
                <w:sz w:val="20"/>
              </w:rPr>
            </w:pPr>
          </w:p>
        </w:tc>
        <w:tc>
          <w:tcPr>
            <w:tcW w:w="1275" w:type="dxa"/>
          </w:tcPr>
          <w:p w14:paraId="0290AC2F" w14:textId="77777777" w:rsidR="00A2171C" w:rsidRDefault="00A2171C" w:rsidP="009F4632">
            <w:pPr>
              <w:pStyle w:val="TableParagraph"/>
              <w:rPr>
                <w:sz w:val="20"/>
              </w:rPr>
            </w:pPr>
          </w:p>
        </w:tc>
        <w:tc>
          <w:tcPr>
            <w:tcW w:w="1555" w:type="dxa"/>
          </w:tcPr>
          <w:p w14:paraId="032A4412" w14:textId="77777777" w:rsidR="00A2171C" w:rsidRDefault="00A2171C" w:rsidP="009F4632">
            <w:pPr>
              <w:pStyle w:val="TableParagraph"/>
              <w:rPr>
                <w:sz w:val="20"/>
              </w:rPr>
            </w:pPr>
          </w:p>
        </w:tc>
      </w:tr>
      <w:tr w:rsidR="00A2171C" w14:paraId="060D33C6" w14:textId="77777777">
        <w:trPr>
          <w:trHeight w:val="484"/>
        </w:trPr>
        <w:tc>
          <w:tcPr>
            <w:tcW w:w="1697" w:type="dxa"/>
          </w:tcPr>
          <w:p w14:paraId="24583DB2" w14:textId="77777777" w:rsidR="00A2171C" w:rsidRDefault="009F4632" w:rsidP="009F4632">
            <w:pPr>
              <w:pStyle w:val="TableParagraph"/>
              <w:spacing w:line="242" w:lineRule="exact"/>
              <w:ind w:left="14" w:right="235"/>
              <w:rPr>
                <w:sz w:val="21"/>
              </w:rPr>
            </w:pPr>
            <w:r>
              <w:rPr>
                <w:spacing w:val="-2"/>
                <w:sz w:val="21"/>
              </w:rPr>
              <w:t>Gastrointestinal disorders</w:t>
            </w:r>
          </w:p>
        </w:tc>
        <w:tc>
          <w:tcPr>
            <w:tcW w:w="1712" w:type="dxa"/>
          </w:tcPr>
          <w:p w14:paraId="68439C6A" w14:textId="77777777" w:rsidR="00A2171C" w:rsidRDefault="00A2171C" w:rsidP="009F4632">
            <w:pPr>
              <w:pStyle w:val="TableParagraph"/>
              <w:rPr>
                <w:sz w:val="20"/>
              </w:rPr>
            </w:pPr>
          </w:p>
        </w:tc>
        <w:tc>
          <w:tcPr>
            <w:tcW w:w="1135" w:type="dxa"/>
          </w:tcPr>
          <w:p w14:paraId="04D47277" w14:textId="77777777" w:rsidR="00A2171C" w:rsidRDefault="009F4632" w:rsidP="009F4632">
            <w:pPr>
              <w:pStyle w:val="TableParagraph"/>
              <w:spacing w:line="242" w:lineRule="exact"/>
              <w:ind w:left="14"/>
              <w:rPr>
                <w:sz w:val="14"/>
              </w:rPr>
            </w:pPr>
            <w:proofErr w:type="gramStart"/>
            <w:r>
              <w:rPr>
                <w:spacing w:val="-2"/>
                <w:sz w:val="21"/>
              </w:rPr>
              <w:t>Vomiting</w:t>
            </w:r>
            <w:r>
              <w:rPr>
                <w:spacing w:val="-2"/>
                <w:position w:val="7"/>
                <w:sz w:val="14"/>
              </w:rPr>
              <w:t>a,</w:t>
            </w:r>
            <w:r>
              <w:rPr>
                <w:spacing w:val="-2"/>
                <w:sz w:val="21"/>
              </w:rPr>
              <w:t>;</w:t>
            </w:r>
            <w:proofErr w:type="gramEnd"/>
            <w:r>
              <w:rPr>
                <w:spacing w:val="-2"/>
                <w:sz w:val="21"/>
              </w:rPr>
              <w:t xml:space="preserve"> </w:t>
            </w:r>
            <w:proofErr w:type="spellStart"/>
            <w:r>
              <w:rPr>
                <w:spacing w:val="-2"/>
                <w:sz w:val="21"/>
              </w:rPr>
              <w:t>Diarrhoea</w:t>
            </w:r>
            <w:proofErr w:type="spellEnd"/>
            <w:r>
              <w:rPr>
                <w:spacing w:val="-2"/>
                <w:position w:val="7"/>
                <w:sz w:val="14"/>
              </w:rPr>
              <w:t>a,</w:t>
            </w:r>
          </w:p>
        </w:tc>
        <w:tc>
          <w:tcPr>
            <w:tcW w:w="1275" w:type="dxa"/>
          </w:tcPr>
          <w:p w14:paraId="6537FE8B" w14:textId="77777777" w:rsidR="00A2171C" w:rsidRDefault="00A2171C" w:rsidP="009F4632">
            <w:pPr>
              <w:pStyle w:val="TableParagraph"/>
              <w:rPr>
                <w:sz w:val="20"/>
              </w:rPr>
            </w:pPr>
          </w:p>
        </w:tc>
        <w:tc>
          <w:tcPr>
            <w:tcW w:w="1277" w:type="dxa"/>
          </w:tcPr>
          <w:p w14:paraId="302D06FE" w14:textId="77777777" w:rsidR="00A2171C" w:rsidRDefault="00A2171C" w:rsidP="009F4632">
            <w:pPr>
              <w:pStyle w:val="TableParagraph"/>
              <w:rPr>
                <w:sz w:val="20"/>
              </w:rPr>
            </w:pPr>
          </w:p>
        </w:tc>
        <w:tc>
          <w:tcPr>
            <w:tcW w:w="1275" w:type="dxa"/>
          </w:tcPr>
          <w:p w14:paraId="4A7218B6" w14:textId="77777777" w:rsidR="00A2171C" w:rsidRDefault="00A2171C" w:rsidP="009F4632">
            <w:pPr>
              <w:pStyle w:val="TableParagraph"/>
              <w:rPr>
                <w:sz w:val="20"/>
              </w:rPr>
            </w:pPr>
          </w:p>
        </w:tc>
        <w:tc>
          <w:tcPr>
            <w:tcW w:w="1555" w:type="dxa"/>
          </w:tcPr>
          <w:p w14:paraId="162AE12D" w14:textId="77777777" w:rsidR="00A2171C" w:rsidRDefault="00A2171C" w:rsidP="009F4632">
            <w:pPr>
              <w:pStyle w:val="TableParagraph"/>
              <w:rPr>
                <w:sz w:val="20"/>
              </w:rPr>
            </w:pPr>
          </w:p>
        </w:tc>
      </w:tr>
      <w:tr w:rsidR="00A2171C" w14:paraId="51573128" w14:textId="77777777">
        <w:trPr>
          <w:trHeight w:val="964"/>
        </w:trPr>
        <w:tc>
          <w:tcPr>
            <w:tcW w:w="1697" w:type="dxa"/>
          </w:tcPr>
          <w:p w14:paraId="4387DDCA" w14:textId="77777777" w:rsidR="00A2171C" w:rsidRDefault="009F4632" w:rsidP="009F4632">
            <w:pPr>
              <w:pStyle w:val="TableParagraph"/>
              <w:ind w:left="14" w:right="98"/>
              <w:rPr>
                <w:sz w:val="21"/>
              </w:rPr>
            </w:pPr>
            <w:r>
              <w:rPr>
                <w:sz w:val="21"/>
              </w:rPr>
              <w:t>General disorders and</w:t>
            </w:r>
            <w:r>
              <w:rPr>
                <w:spacing w:val="-14"/>
                <w:sz w:val="21"/>
              </w:rPr>
              <w:t xml:space="preserve"> </w:t>
            </w:r>
            <w:r>
              <w:rPr>
                <w:sz w:val="21"/>
              </w:rPr>
              <w:t>administration site conditions</w:t>
            </w:r>
          </w:p>
        </w:tc>
        <w:tc>
          <w:tcPr>
            <w:tcW w:w="1712" w:type="dxa"/>
          </w:tcPr>
          <w:p w14:paraId="4E546453" w14:textId="77777777" w:rsidR="00A2171C" w:rsidRDefault="009F4632" w:rsidP="009F4632">
            <w:pPr>
              <w:pStyle w:val="TableParagraph"/>
              <w:ind w:left="14" w:right="591"/>
              <w:rPr>
                <w:sz w:val="21"/>
              </w:rPr>
            </w:pPr>
            <w:r>
              <w:rPr>
                <w:sz w:val="21"/>
              </w:rPr>
              <w:t>Injection</w:t>
            </w:r>
            <w:r>
              <w:rPr>
                <w:spacing w:val="-14"/>
                <w:sz w:val="21"/>
              </w:rPr>
              <w:t xml:space="preserve"> </w:t>
            </w:r>
            <w:r>
              <w:rPr>
                <w:sz w:val="21"/>
              </w:rPr>
              <w:t xml:space="preserve">site </w:t>
            </w:r>
            <w:proofErr w:type="gramStart"/>
            <w:r>
              <w:rPr>
                <w:spacing w:val="-2"/>
                <w:sz w:val="21"/>
              </w:rPr>
              <w:t>tenderness;</w:t>
            </w:r>
            <w:proofErr w:type="gramEnd"/>
          </w:p>
          <w:p w14:paraId="1699AB1B" w14:textId="77777777" w:rsidR="00A2171C" w:rsidRDefault="009F4632" w:rsidP="009F4632">
            <w:pPr>
              <w:pStyle w:val="TableParagraph"/>
              <w:spacing w:line="240" w:lineRule="exact"/>
              <w:ind w:left="14" w:right="299"/>
              <w:rPr>
                <w:sz w:val="21"/>
              </w:rPr>
            </w:pPr>
            <w:r>
              <w:rPr>
                <w:sz w:val="21"/>
              </w:rPr>
              <w:t>Injection site redness;</w:t>
            </w:r>
            <w:r>
              <w:rPr>
                <w:spacing w:val="-14"/>
                <w:sz w:val="21"/>
              </w:rPr>
              <w:t xml:space="preserve"> </w:t>
            </w:r>
            <w:r>
              <w:rPr>
                <w:sz w:val="21"/>
              </w:rPr>
              <w:t>Pyrexia</w:t>
            </w:r>
          </w:p>
        </w:tc>
        <w:tc>
          <w:tcPr>
            <w:tcW w:w="1135" w:type="dxa"/>
          </w:tcPr>
          <w:p w14:paraId="2045F451" w14:textId="77777777" w:rsidR="00A2171C" w:rsidRDefault="009F4632" w:rsidP="009F4632">
            <w:pPr>
              <w:pStyle w:val="TableParagraph"/>
              <w:ind w:left="14" w:right="14"/>
              <w:rPr>
                <w:sz w:val="21"/>
              </w:rPr>
            </w:pPr>
            <w:r>
              <w:rPr>
                <w:sz w:val="21"/>
              </w:rPr>
              <w:t>Injection</w:t>
            </w:r>
            <w:r>
              <w:rPr>
                <w:spacing w:val="-14"/>
                <w:sz w:val="21"/>
              </w:rPr>
              <w:t xml:space="preserve"> </w:t>
            </w:r>
            <w:r>
              <w:rPr>
                <w:sz w:val="21"/>
              </w:rPr>
              <w:t xml:space="preserve">site </w:t>
            </w:r>
            <w:r>
              <w:rPr>
                <w:spacing w:val="-2"/>
                <w:sz w:val="21"/>
              </w:rPr>
              <w:t>swelling</w:t>
            </w:r>
          </w:p>
        </w:tc>
        <w:tc>
          <w:tcPr>
            <w:tcW w:w="1275" w:type="dxa"/>
          </w:tcPr>
          <w:p w14:paraId="36BA822C" w14:textId="77777777" w:rsidR="00A2171C" w:rsidRDefault="009F4632" w:rsidP="009F4632">
            <w:pPr>
              <w:pStyle w:val="TableParagraph"/>
              <w:ind w:left="14" w:right="108"/>
              <w:rPr>
                <w:sz w:val="21"/>
              </w:rPr>
            </w:pPr>
            <w:r>
              <w:rPr>
                <w:spacing w:val="-2"/>
                <w:sz w:val="21"/>
              </w:rPr>
              <w:t>Fatigue; Chills</w:t>
            </w:r>
          </w:p>
        </w:tc>
        <w:tc>
          <w:tcPr>
            <w:tcW w:w="1277" w:type="dxa"/>
          </w:tcPr>
          <w:p w14:paraId="2C20950C" w14:textId="77777777" w:rsidR="00A2171C" w:rsidRDefault="00A2171C" w:rsidP="009F4632">
            <w:pPr>
              <w:pStyle w:val="TableParagraph"/>
              <w:rPr>
                <w:sz w:val="20"/>
              </w:rPr>
            </w:pPr>
          </w:p>
        </w:tc>
        <w:tc>
          <w:tcPr>
            <w:tcW w:w="1275" w:type="dxa"/>
          </w:tcPr>
          <w:p w14:paraId="7902B6A3" w14:textId="77777777" w:rsidR="00A2171C" w:rsidRDefault="00A2171C" w:rsidP="009F4632">
            <w:pPr>
              <w:pStyle w:val="TableParagraph"/>
              <w:rPr>
                <w:sz w:val="20"/>
              </w:rPr>
            </w:pPr>
          </w:p>
        </w:tc>
        <w:tc>
          <w:tcPr>
            <w:tcW w:w="1555" w:type="dxa"/>
          </w:tcPr>
          <w:p w14:paraId="78257DC7" w14:textId="77777777" w:rsidR="00A2171C" w:rsidRDefault="00A2171C" w:rsidP="009F4632">
            <w:pPr>
              <w:pStyle w:val="TableParagraph"/>
              <w:rPr>
                <w:sz w:val="20"/>
              </w:rPr>
            </w:pPr>
          </w:p>
        </w:tc>
      </w:tr>
    </w:tbl>
    <w:p w14:paraId="19059ABC" w14:textId="77777777" w:rsidR="00A2171C" w:rsidRDefault="009F4632" w:rsidP="009F4632">
      <w:pPr>
        <w:pStyle w:val="ListParagraph"/>
        <w:numPr>
          <w:ilvl w:val="0"/>
          <w:numId w:val="20"/>
        </w:numPr>
        <w:tabs>
          <w:tab w:val="left" w:pos="433"/>
        </w:tabs>
        <w:spacing w:before="4"/>
        <w:ind w:left="284" w:right="567" w:firstLine="0"/>
        <w:jc w:val="both"/>
        <w:rPr>
          <w:sz w:val="18"/>
        </w:rPr>
      </w:pPr>
      <w:r>
        <w:rPr>
          <w:sz w:val="18"/>
        </w:rPr>
        <w:t>These adverse reactions were identified in the post-</w:t>
      </w:r>
      <w:proofErr w:type="spellStart"/>
      <w:r>
        <w:rPr>
          <w:sz w:val="18"/>
        </w:rPr>
        <w:t>authorisation</w:t>
      </w:r>
      <w:proofErr w:type="spellEnd"/>
      <w:r>
        <w:rPr>
          <w:sz w:val="18"/>
        </w:rPr>
        <w:t xml:space="preserve"> period.</w:t>
      </w:r>
      <w:r>
        <w:rPr>
          <w:spacing w:val="40"/>
          <w:sz w:val="18"/>
        </w:rPr>
        <w:t xml:space="preserve"> </w:t>
      </w:r>
      <w:r>
        <w:rPr>
          <w:sz w:val="18"/>
        </w:rPr>
        <w:t>At the time of data-lock, the following events were not reported</w:t>
      </w:r>
      <w:r>
        <w:rPr>
          <w:spacing w:val="-4"/>
          <w:sz w:val="18"/>
        </w:rPr>
        <w:t xml:space="preserve"> </w:t>
      </w:r>
      <w:r>
        <w:rPr>
          <w:sz w:val="18"/>
        </w:rPr>
        <w:t>in</w:t>
      </w:r>
      <w:r>
        <w:rPr>
          <w:spacing w:val="-3"/>
          <w:sz w:val="18"/>
        </w:rPr>
        <w:t xml:space="preserve"> </w:t>
      </w:r>
      <w:r>
        <w:rPr>
          <w:sz w:val="18"/>
        </w:rPr>
        <w:t>participants</w:t>
      </w:r>
      <w:r>
        <w:rPr>
          <w:spacing w:val="-2"/>
          <w:sz w:val="18"/>
        </w:rPr>
        <w:t xml:space="preserve"> </w:t>
      </w:r>
      <w:r>
        <w:rPr>
          <w:sz w:val="18"/>
        </w:rPr>
        <w:t>6 months</w:t>
      </w:r>
      <w:r>
        <w:rPr>
          <w:spacing w:val="-5"/>
          <w:sz w:val="18"/>
        </w:rPr>
        <w:t xml:space="preserve"> </w:t>
      </w:r>
      <w:r>
        <w:rPr>
          <w:sz w:val="18"/>
        </w:rPr>
        <w:t>to</w:t>
      </w:r>
      <w:r>
        <w:rPr>
          <w:spacing w:val="-1"/>
          <w:sz w:val="18"/>
        </w:rPr>
        <w:t xml:space="preserve"> </w:t>
      </w:r>
      <w:r>
        <w:rPr>
          <w:sz w:val="18"/>
        </w:rPr>
        <w:t>&lt;2</w:t>
      </w:r>
      <w:r>
        <w:rPr>
          <w:spacing w:val="-1"/>
          <w:sz w:val="18"/>
        </w:rPr>
        <w:t xml:space="preserve"> </w:t>
      </w:r>
      <w:r>
        <w:rPr>
          <w:sz w:val="18"/>
        </w:rPr>
        <w:t>Years</w:t>
      </w:r>
      <w:r>
        <w:rPr>
          <w:spacing w:val="-2"/>
          <w:sz w:val="18"/>
        </w:rPr>
        <w:t xml:space="preserve"> </w:t>
      </w:r>
      <w:r>
        <w:rPr>
          <w:sz w:val="18"/>
        </w:rPr>
        <w:t>of</w:t>
      </w:r>
      <w:r>
        <w:rPr>
          <w:spacing w:val="-2"/>
          <w:sz w:val="18"/>
        </w:rPr>
        <w:t xml:space="preserve"> </w:t>
      </w:r>
      <w:r>
        <w:rPr>
          <w:sz w:val="18"/>
        </w:rPr>
        <w:t>Age</w:t>
      </w:r>
      <w:r>
        <w:rPr>
          <w:spacing w:val="-3"/>
          <w:sz w:val="18"/>
        </w:rPr>
        <w:t xml:space="preserve"> </w:t>
      </w:r>
      <w:r>
        <w:rPr>
          <w:sz w:val="18"/>
        </w:rPr>
        <w:t>in</w:t>
      </w:r>
      <w:r>
        <w:rPr>
          <w:spacing w:val="-3"/>
          <w:sz w:val="18"/>
        </w:rPr>
        <w:t xml:space="preserve"> </w:t>
      </w:r>
      <w:r>
        <w:rPr>
          <w:sz w:val="18"/>
        </w:rPr>
        <w:t>Study</w:t>
      </w:r>
      <w:r>
        <w:rPr>
          <w:spacing w:val="-1"/>
          <w:sz w:val="18"/>
        </w:rPr>
        <w:t xml:space="preserve"> </w:t>
      </w:r>
      <w:r>
        <w:rPr>
          <w:sz w:val="18"/>
        </w:rPr>
        <w:t>C4591007:</w:t>
      </w:r>
      <w:r>
        <w:rPr>
          <w:spacing w:val="40"/>
          <w:sz w:val="18"/>
        </w:rPr>
        <w:t xml:space="preserve"> </w:t>
      </w:r>
      <w:r>
        <w:rPr>
          <w:sz w:val="18"/>
        </w:rPr>
        <w:t>pruritus,</w:t>
      </w:r>
      <w:r>
        <w:rPr>
          <w:spacing w:val="-2"/>
          <w:sz w:val="18"/>
        </w:rPr>
        <w:t xml:space="preserve"> </w:t>
      </w:r>
      <w:r>
        <w:rPr>
          <w:sz w:val="18"/>
        </w:rPr>
        <w:t>angioedema,</w:t>
      </w:r>
      <w:r>
        <w:rPr>
          <w:spacing w:val="-2"/>
          <w:sz w:val="18"/>
        </w:rPr>
        <w:t xml:space="preserve"> </w:t>
      </w:r>
      <w:r>
        <w:rPr>
          <w:sz w:val="18"/>
        </w:rPr>
        <w:t>nausea,</w:t>
      </w:r>
      <w:r>
        <w:rPr>
          <w:spacing w:val="-2"/>
          <w:sz w:val="18"/>
        </w:rPr>
        <w:t xml:space="preserve"> </w:t>
      </w:r>
      <w:r>
        <w:rPr>
          <w:sz w:val="18"/>
        </w:rPr>
        <w:t>hyperhidrosis,</w:t>
      </w:r>
      <w:r>
        <w:rPr>
          <w:spacing w:val="-4"/>
          <w:sz w:val="18"/>
        </w:rPr>
        <w:t xml:space="preserve"> </w:t>
      </w:r>
      <w:r>
        <w:rPr>
          <w:sz w:val="18"/>
        </w:rPr>
        <w:t>night</w:t>
      </w:r>
      <w:r>
        <w:rPr>
          <w:spacing w:val="-2"/>
          <w:sz w:val="18"/>
        </w:rPr>
        <w:t xml:space="preserve"> </w:t>
      </w:r>
      <w:r>
        <w:rPr>
          <w:sz w:val="18"/>
        </w:rPr>
        <w:t xml:space="preserve">sweats, </w:t>
      </w:r>
      <w:r>
        <w:rPr>
          <w:sz w:val="18"/>
        </w:rPr>
        <w:lastRenderedPageBreak/>
        <w:t>myalgia, arthralgia, pain in extremity, malaise, and asthenia.</w:t>
      </w:r>
    </w:p>
    <w:p w14:paraId="472302A1" w14:textId="77777777" w:rsidR="009F4632" w:rsidRPr="009F4632" w:rsidRDefault="009F4632" w:rsidP="009F4632">
      <w:pPr>
        <w:pStyle w:val="ListParagraph"/>
        <w:numPr>
          <w:ilvl w:val="0"/>
          <w:numId w:val="20"/>
        </w:numPr>
        <w:tabs>
          <w:tab w:val="left" w:pos="446"/>
        </w:tabs>
        <w:spacing w:before="78"/>
        <w:ind w:left="446" w:hanging="181"/>
      </w:pPr>
      <w:r w:rsidRPr="009F4632">
        <w:rPr>
          <w:sz w:val="18"/>
        </w:rPr>
        <w:t>The</w:t>
      </w:r>
      <w:r w:rsidRPr="009F4632">
        <w:rPr>
          <w:spacing w:val="-3"/>
          <w:sz w:val="18"/>
        </w:rPr>
        <w:t xml:space="preserve"> </w:t>
      </w:r>
      <w:r w:rsidRPr="009F4632">
        <w:rPr>
          <w:sz w:val="18"/>
        </w:rPr>
        <w:t>following</w:t>
      </w:r>
      <w:r w:rsidRPr="009F4632">
        <w:rPr>
          <w:spacing w:val="-1"/>
          <w:sz w:val="18"/>
        </w:rPr>
        <w:t xml:space="preserve"> </w:t>
      </w:r>
      <w:r w:rsidRPr="009F4632">
        <w:rPr>
          <w:sz w:val="18"/>
        </w:rPr>
        <w:t>events</w:t>
      </w:r>
      <w:r w:rsidRPr="009F4632">
        <w:rPr>
          <w:spacing w:val="-2"/>
          <w:sz w:val="18"/>
        </w:rPr>
        <w:t xml:space="preserve"> </w:t>
      </w:r>
      <w:r w:rsidRPr="009F4632">
        <w:rPr>
          <w:sz w:val="18"/>
        </w:rPr>
        <w:t>are</w:t>
      </w:r>
      <w:r w:rsidRPr="009F4632">
        <w:rPr>
          <w:spacing w:val="-3"/>
          <w:sz w:val="18"/>
        </w:rPr>
        <w:t xml:space="preserve"> </w:t>
      </w:r>
      <w:proofErr w:type="spellStart"/>
      <w:r w:rsidRPr="009F4632">
        <w:rPr>
          <w:sz w:val="18"/>
        </w:rPr>
        <w:t>categorised</w:t>
      </w:r>
      <w:proofErr w:type="spellEnd"/>
      <w:r w:rsidRPr="009F4632">
        <w:rPr>
          <w:spacing w:val="-1"/>
          <w:sz w:val="18"/>
        </w:rPr>
        <w:t xml:space="preserve"> </w:t>
      </w:r>
      <w:r w:rsidRPr="009F4632">
        <w:rPr>
          <w:sz w:val="18"/>
        </w:rPr>
        <w:t>as</w:t>
      </w:r>
      <w:r w:rsidRPr="009F4632">
        <w:rPr>
          <w:spacing w:val="-2"/>
          <w:sz w:val="18"/>
        </w:rPr>
        <w:t xml:space="preserve"> </w:t>
      </w:r>
      <w:r w:rsidRPr="009F4632">
        <w:rPr>
          <w:sz w:val="18"/>
        </w:rPr>
        <w:t>hypersensitivity</w:t>
      </w:r>
      <w:r w:rsidRPr="009F4632">
        <w:rPr>
          <w:spacing w:val="-1"/>
          <w:sz w:val="18"/>
        </w:rPr>
        <w:t xml:space="preserve"> </w:t>
      </w:r>
      <w:r w:rsidRPr="009F4632">
        <w:rPr>
          <w:sz w:val="18"/>
        </w:rPr>
        <w:t>reactions:</w:t>
      </w:r>
      <w:r w:rsidRPr="009F4632">
        <w:rPr>
          <w:spacing w:val="-2"/>
          <w:sz w:val="18"/>
        </w:rPr>
        <w:t xml:space="preserve"> </w:t>
      </w:r>
      <w:r w:rsidRPr="009F4632">
        <w:rPr>
          <w:sz w:val="18"/>
        </w:rPr>
        <w:t>rash</w:t>
      </w:r>
      <w:r w:rsidRPr="009F4632">
        <w:rPr>
          <w:spacing w:val="-2"/>
          <w:sz w:val="18"/>
        </w:rPr>
        <w:t xml:space="preserve"> </w:t>
      </w:r>
      <w:r w:rsidRPr="009F4632">
        <w:rPr>
          <w:sz w:val="18"/>
        </w:rPr>
        <w:t>and</w:t>
      </w:r>
      <w:r w:rsidRPr="009F4632">
        <w:rPr>
          <w:spacing w:val="-2"/>
          <w:sz w:val="18"/>
        </w:rPr>
        <w:t xml:space="preserve"> </w:t>
      </w:r>
      <w:proofErr w:type="gramStart"/>
      <w:r w:rsidRPr="009F4632">
        <w:rPr>
          <w:spacing w:val="-2"/>
          <w:sz w:val="18"/>
        </w:rPr>
        <w:t>urticaria</w:t>
      </w:r>
      <w:proofErr w:type="gramEnd"/>
      <w:r w:rsidRPr="009F4632">
        <w:rPr>
          <w:spacing w:val="-2"/>
          <w:sz w:val="18"/>
        </w:rPr>
        <w:t xml:space="preserve"> </w:t>
      </w:r>
    </w:p>
    <w:p w14:paraId="297431AA" w14:textId="4D8A7D4F" w:rsidR="00A2171C" w:rsidRDefault="009F4632" w:rsidP="009F4632">
      <w:pPr>
        <w:pStyle w:val="Heading3"/>
      </w:pPr>
      <w:r>
        <w:t>Post-marketing</w:t>
      </w:r>
      <w:r w:rsidRPr="009F4632">
        <w:rPr>
          <w:spacing w:val="-3"/>
        </w:rPr>
        <w:t xml:space="preserve"> </w:t>
      </w:r>
      <w:r w:rsidRPr="009F4632">
        <w:rPr>
          <w:spacing w:val="-2"/>
        </w:rPr>
        <w:t>experience</w:t>
      </w:r>
    </w:p>
    <w:p w14:paraId="69A213DB" w14:textId="77777777" w:rsidR="00A2171C" w:rsidRDefault="009F4632" w:rsidP="009F4632">
      <w:pPr>
        <w:pStyle w:val="BodyText"/>
        <w:spacing w:before="120"/>
        <w:ind w:right="695"/>
        <w:jc w:val="left"/>
      </w:pPr>
      <w:r>
        <w:t>Although the events listed in Table 10 were not observed in the clinical trials, they are considered adverse drug reactions for COMIRNATY as they were reported in the post- marketing experience.</w:t>
      </w:r>
      <w:r>
        <w:rPr>
          <w:spacing w:val="40"/>
        </w:rPr>
        <w:t xml:space="preserve"> </w:t>
      </w:r>
      <w:r>
        <w:t>As these reactions were derived from spontaneous reports, the frequencies could not be determined and are thus considered as not known.</w:t>
      </w:r>
    </w:p>
    <w:p w14:paraId="09E0B53E" w14:textId="77777777" w:rsidR="00A2171C" w:rsidRDefault="009F4632" w:rsidP="009F4632">
      <w:pPr>
        <w:pStyle w:val="Heading4"/>
        <w:jc w:val="left"/>
      </w:pPr>
      <w:r>
        <w:t>Table</w:t>
      </w:r>
      <w:r>
        <w:rPr>
          <w:spacing w:val="-2"/>
        </w:rPr>
        <w:t xml:space="preserve"> </w:t>
      </w:r>
      <w:r>
        <w:t>10:</w:t>
      </w:r>
      <w:r>
        <w:rPr>
          <w:spacing w:val="61"/>
          <w:w w:val="150"/>
        </w:rPr>
        <w:t xml:space="preserve">  </w:t>
      </w:r>
      <w:r>
        <w:t>Adverse</w:t>
      </w:r>
      <w:r>
        <w:rPr>
          <w:spacing w:val="-2"/>
        </w:rPr>
        <w:t xml:space="preserve"> </w:t>
      </w:r>
      <w:r>
        <w:t>reactions from</w:t>
      </w:r>
      <w:r>
        <w:rPr>
          <w:spacing w:val="2"/>
        </w:rPr>
        <w:t xml:space="preserve"> </w:t>
      </w:r>
      <w:r>
        <w:t>COMIRNATY</w:t>
      </w:r>
      <w:r>
        <w:rPr>
          <w:spacing w:val="-1"/>
        </w:rPr>
        <w:t xml:space="preserve"> </w:t>
      </w:r>
      <w:r>
        <w:t>post</w:t>
      </w:r>
      <w:r>
        <w:rPr>
          <w:spacing w:val="-1"/>
        </w:rPr>
        <w:t xml:space="preserve"> </w:t>
      </w:r>
      <w:r>
        <w:t xml:space="preserve">marketing </w:t>
      </w:r>
      <w:r>
        <w:rPr>
          <w:spacing w:val="-2"/>
        </w:rPr>
        <w:t>experience</w:t>
      </w: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6380"/>
      </w:tblGrid>
      <w:tr w:rsidR="00A2171C" w14:paraId="699F75E0" w14:textId="77777777">
        <w:trPr>
          <w:trHeight w:val="254"/>
        </w:trPr>
        <w:tc>
          <w:tcPr>
            <w:tcW w:w="3116" w:type="dxa"/>
          </w:tcPr>
          <w:p w14:paraId="0C95C898" w14:textId="77777777" w:rsidR="00A2171C" w:rsidRDefault="009F4632" w:rsidP="009F4632">
            <w:pPr>
              <w:pStyle w:val="TableParagraph"/>
              <w:spacing w:line="234" w:lineRule="exact"/>
              <w:ind w:left="107"/>
              <w:rPr>
                <w:b/>
              </w:rPr>
            </w:pPr>
            <w:r>
              <w:rPr>
                <w:b/>
              </w:rPr>
              <w:t>System</w:t>
            </w:r>
            <w:r>
              <w:rPr>
                <w:b/>
                <w:spacing w:val="-5"/>
              </w:rPr>
              <w:t xml:space="preserve"> </w:t>
            </w:r>
            <w:r>
              <w:rPr>
                <w:b/>
              </w:rPr>
              <w:t>Organ</w:t>
            </w:r>
            <w:r>
              <w:rPr>
                <w:b/>
                <w:spacing w:val="-1"/>
              </w:rPr>
              <w:t xml:space="preserve"> </w:t>
            </w:r>
            <w:r>
              <w:rPr>
                <w:b/>
                <w:spacing w:val="-4"/>
              </w:rPr>
              <w:t>Class</w:t>
            </w:r>
          </w:p>
        </w:tc>
        <w:tc>
          <w:tcPr>
            <w:tcW w:w="6380" w:type="dxa"/>
          </w:tcPr>
          <w:p w14:paraId="693D241E" w14:textId="77777777" w:rsidR="00A2171C" w:rsidRDefault="009F4632" w:rsidP="009F4632">
            <w:pPr>
              <w:pStyle w:val="TableParagraph"/>
              <w:spacing w:line="234" w:lineRule="exact"/>
              <w:ind w:left="3"/>
              <w:rPr>
                <w:b/>
              </w:rPr>
            </w:pPr>
            <w:r>
              <w:rPr>
                <w:b/>
              </w:rPr>
              <w:t>Adverse</w:t>
            </w:r>
            <w:r>
              <w:rPr>
                <w:b/>
                <w:spacing w:val="-3"/>
              </w:rPr>
              <w:t xml:space="preserve"> </w:t>
            </w:r>
            <w:r>
              <w:rPr>
                <w:b/>
              </w:rPr>
              <w:t>Drug</w:t>
            </w:r>
            <w:r>
              <w:rPr>
                <w:b/>
                <w:spacing w:val="-3"/>
              </w:rPr>
              <w:t xml:space="preserve"> </w:t>
            </w:r>
            <w:r>
              <w:rPr>
                <w:b/>
                <w:spacing w:val="-2"/>
              </w:rPr>
              <w:t>Reaction</w:t>
            </w:r>
          </w:p>
        </w:tc>
      </w:tr>
      <w:tr w:rsidR="00A2171C" w14:paraId="5702C304" w14:textId="77777777">
        <w:trPr>
          <w:trHeight w:val="757"/>
        </w:trPr>
        <w:tc>
          <w:tcPr>
            <w:tcW w:w="3116" w:type="dxa"/>
          </w:tcPr>
          <w:p w14:paraId="257A108E" w14:textId="77777777" w:rsidR="00A2171C" w:rsidRDefault="009F4632" w:rsidP="009F4632">
            <w:pPr>
              <w:pStyle w:val="TableParagraph"/>
              <w:spacing w:line="251" w:lineRule="exact"/>
              <w:ind w:left="107"/>
            </w:pPr>
            <w:r>
              <w:t>Immune</w:t>
            </w:r>
            <w:r>
              <w:rPr>
                <w:spacing w:val="-7"/>
              </w:rPr>
              <w:t xml:space="preserve"> </w:t>
            </w:r>
            <w:r>
              <w:t>system</w:t>
            </w:r>
            <w:r>
              <w:rPr>
                <w:spacing w:val="-2"/>
              </w:rPr>
              <w:t xml:space="preserve"> disorders</w:t>
            </w:r>
          </w:p>
        </w:tc>
        <w:tc>
          <w:tcPr>
            <w:tcW w:w="6380" w:type="dxa"/>
          </w:tcPr>
          <w:p w14:paraId="56D9ECEE" w14:textId="77777777" w:rsidR="00A2171C" w:rsidRDefault="009F4632" w:rsidP="009F4632">
            <w:pPr>
              <w:pStyle w:val="TableParagraph"/>
              <w:spacing w:line="251" w:lineRule="exact"/>
              <w:ind w:left="105"/>
            </w:pPr>
            <w:r>
              <w:rPr>
                <w:spacing w:val="-2"/>
              </w:rPr>
              <w:t>Anaphylaxis</w:t>
            </w:r>
          </w:p>
          <w:p w14:paraId="01633C08" w14:textId="77777777" w:rsidR="00A2171C" w:rsidRDefault="009F4632" w:rsidP="009F4632">
            <w:pPr>
              <w:pStyle w:val="TableParagraph"/>
              <w:spacing w:line="252" w:lineRule="exact"/>
              <w:ind w:left="105"/>
            </w:pPr>
            <w:r>
              <w:t>Hypersensitivity</w:t>
            </w:r>
            <w:r>
              <w:rPr>
                <w:spacing w:val="-8"/>
              </w:rPr>
              <w:t xml:space="preserve"> </w:t>
            </w:r>
            <w:r>
              <w:t>reactions</w:t>
            </w:r>
            <w:r>
              <w:rPr>
                <w:spacing w:val="-7"/>
              </w:rPr>
              <w:t xml:space="preserve"> </w:t>
            </w:r>
            <w:r>
              <w:t>(e.g.</w:t>
            </w:r>
            <w:r>
              <w:rPr>
                <w:spacing w:val="-4"/>
              </w:rPr>
              <w:t xml:space="preserve"> </w:t>
            </w:r>
            <w:r>
              <w:t>rash,</w:t>
            </w:r>
            <w:r>
              <w:rPr>
                <w:spacing w:val="-5"/>
              </w:rPr>
              <w:t xml:space="preserve"> </w:t>
            </w:r>
            <w:r>
              <w:t>pruritis,</w:t>
            </w:r>
            <w:r>
              <w:rPr>
                <w:spacing w:val="-7"/>
              </w:rPr>
              <w:t xml:space="preserve"> </w:t>
            </w:r>
            <w:r>
              <w:t>urticaria,</w:t>
            </w:r>
            <w:r>
              <w:rPr>
                <w:spacing w:val="-7"/>
              </w:rPr>
              <w:t xml:space="preserve"> </w:t>
            </w:r>
            <w:r>
              <w:t>angioedema, erythema multiforme)</w:t>
            </w:r>
          </w:p>
        </w:tc>
      </w:tr>
      <w:tr w:rsidR="00A2171C" w14:paraId="2142A0BE" w14:textId="77777777">
        <w:trPr>
          <w:trHeight w:val="506"/>
        </w:trPr>
        <w:tc>
          <w:tcPr>
            <w:tcW w:w="3116" w:type="dxa"/>
          </w:tcPr>
          <w:p w14:paraId="20004E91" w14:textId="77777777" w:rsidR="00A2171C" w:rsidRDefault="009F4632" w:rsidP="009F4632">
            <w:pPr>
              <w:pStyle w:val="TableParagraph"/>
              <w:spacing w:line="252" w:lineRule="exact"/>
              <w:ind w:left="107"/>
            </w:pPr>
            <w:r>
              <w:t>Cardiac</w:t>
            </w:r>
            <w:r>
              <w:rPr>
                <w:spacing w:val="-2"/>
              </w:rPr>
              <w:t xml:space="preserve"> disorders</w:t>
            </w:r>
          </w:p>
        </w:tc>
        <w:tc>
          <w:tcPr>
            <w:tcW w:w="6380" w:type="dxa"/>
          </w:tcPr>
          <w:p w14:paraId="46D2D503" w14:textId="77777777" w:rsidR="00A2171C" w:rsidRDefault="009F4632" w:rsidP="009F4632">
            <w:pPr>
              <w:pStyle w:val="TableParagraph"/>
              <w:spacing w:line="252" w:lineRule="exact"/>
              <w:ind w:left="105" w:right="4596"/>
            </w:pPr>
            <w:r>
              <w:rPr>
                <w:spacing w:val="-2"/>
              </w:rPr>
              <w:t>Myocarditis Pericarditis</w:t>
            </w:r>
          </w:p>
        </w:tc>
      </w:tr>
      <w:tr w:rsidR="00A2171C" w14:paraId="530F6D90" w14:textId="77777777">
        <w:trPr>
          <w:trHeight w:val="505"/>
        </w:trPr>
        <w:tc>
          <w:tcPr>
            <w:tcW w:w="3116" w:type="dxa"/>
          </w:tcPr>
          <w:p w14:paraId="141D6BE6" w14:textId="77777777" w:rsidR="00A2171C" w:rsidRDefault="009F4632" w:rsidP="009F4632">
            <w:pPr>
              <w:pStyle w:val="TableParagraph"/>
              <w:spacing w:line="251" w:lineRule="exact"/>
              <w:ind w:left="107"/>
            </w:pPr>
            <w:r>
              <w:t>Gastrointestinal</w:t>
            </w:r>
            <w:r>
              <w:rPr>
                <w:spacing w:val="-12"/>
              </w:rPr>
              <w:t xml:space="preserve"> </w:t>
            </w:r>
            <w:r>
              <w:rPr>
                <w:spacing w:val="-2"/>
              </w:rPr>
              <w:t>disorders</w:t>
            </w:r>
          </w:p>
        </w:tc>
        <w:tc>
          <w:tcPr>
            <w:tcW w:w="6380" w:type="dxa"/>
          </w:tcPr>
          <w:p w14:paraId="47C105FC" w14:textId="77777777" w:rsidR="00A2171C" w:rsidRDefault="009F4632" w:rsidP="009F4632">
            <w:pPr>
              <w:pStyle w:val="TableParagraph"/>
              <w:spacing w:line="252" w:lineRule="exact"/>
              <w:ind w:left="105" w:right="4596"/>
            </w:pPr>
            <w:proofErr w:type="spellStart"/>
            <w:r>
              <w:rPr>
                <w:spacing w:val="-2"/>
              </w:rPr>
              <w:t>Diarrhoea</w:t>
            </w:r>
            <w:proofErr w:type="spellEnd"/>
            <w:r>
              <w:rPr>
                <w:spacing w:val="-2"/>
              </w:rPr>
              <w:t xml:space="preserve"> Vomiting</w:t>
            </w:r>
          </w:p>
        </w:tc>
      </w:tr>
      <w:tr w:rsidR="00A2171C" w14:paraId="7F09494D" w14:textId="77777777">
        <w:trPr>
          <w:trHeight w:val="505"/>
        </w:trPr>
        <w:tc>
          <w:tcPr>
            <w:tcW w:w="3116" w:type="dxa"/>
          </w:tcPr>
          <w:p w14:paraId="11EAFF10" w14:textId="77777777" w:rsidR="00A2171C" w:rsidRDefault="009F4632" w:rsidP="009F4632">
            <w:pPr>
              <w:pStyle w:val="TableParagraph"/>
              <w:spacing w:line="252" w:lineRule="exact"/>
              <w:ind w:left="107"/>
            </w:pPr>
            <w:r>
              <w:t>Musculoskeletal</w:t>
            </w:r>
            <w:r>
              <w:rPr>
                <w:spacing w:val="-14"/>
              </w:rPr>
              <w:t xml:space="preserve"> </w:t>
            </w:r>
            <w:r>
              <w:t>and</w:t>
            </w:r>
            <w:r>
              <w:rPr>
                <w:spacing w:val="-14"/>
              </w:rPr>
              <w:t xml:space="preserve"> </w:t>
            </w:r>
            <w:r>
              <w:t>connective tissue disorders</w:t>
            </w:r>
          </w:p>
        </w:tc>
        <w:tc>
          <w:tcPr>
            <w:tcW w:w="6380" w:type="dxa"/>
          </w:tcPr>
          <w:p w14:paraId="7F47C2CE" w14:textId="77777777" w:rsidR="00A2171C" w:rsidRDefault="009F4632" w:rsidP="009F4632">
            <w:pPr>
              <w:pStyle w:val="TableParagraph"/>
              <w:spacing w:line="251" w:lineRule="exact"/>
              <w:ind w:left="105"/>
            </w:pPr>
            <w:r>
              <w:t>Pain</w:t>
            </w:r>
            <w:r>
              <w:rPr>
                <w:spacing w:val="-6"/>
              </w:rPr>
              <w:t xml:space="preserve"> </w:t>
            </w:r>
            <w:r>
              <w:t>in</w:t>
            </w:r>
            <w:r>
              <w:rPr>
                <w:spacing w:val="-3"/>
              </w:rPr>
              <w:t xml:space="preserve"> </w:t>
            </w:r>
            <w:r>
              <w:t>extremity</w:t>
            </w:r>
            <w:r>
              <w:rPr>
                <w:spacing w:val="-2"/>
              </w:rPr>
              <w:t xml:space="preserve"> (arm)</w:t>
            </w:r>
            <w:r>
              <w:rPr>
                <w:spacing w:val="-2"/>
                <w:vertAlign w:val="superscript"/>
              </w:rPr>
              <w:t>a</w:t>
            </w:r>
          </w:p>
        </w:tc>
      </w:tr>
      <w:tr w:rsidR="00A2171C" w14:paraId="33D947FA" w14:textId="77777777">
        <w:trPr>
          <w:trHeight w:val="506"/>
        </w:trPr>
        <w:tc>
          <w:tcPr>
            <w:tcW w:w="3116" w:type="dxa"/>
          </w:tcPr>
          <w:p w14:paraId="224E018A" w14:textId="77777777" w:rsidR="00A2171C" w:rsidRDefault="009F4632" w:rsidP="009F4632">
            <w:pPr>
              <w:pStyle w:val="TableParagraph"/>
              <w:spacing w:line="252" w:lineRule="exact"/>
              <w:ind w:left="107"/>
            </w:pPr>
            <w:r>
              <w:t>General disorders and administration</w:t>
            </w:r>
            <w:r>
              <w:rPr>
                <w:spacing w:val="-14"/>
              </w:rPr>
              <w:t xml:space="preserve"> </w:t>
            </w:r>
            <w:r>
              <w:t>site</w:t>
            </w:r>
            <w:r>
              <w:rPr>
                <w:spacing w:val="-14"/>
              </w:rPr>
              <w:t xml:space="preserve"> </w:t>
            </w:r>
            <w:r>
              <w:t>conditions</w:t>
            </w:r>
          </w:p>
        </w:tc>
        <w:tc>
          <w:tcPr>
            <w:tcW w:w="6380" w:type="dxa"/>
          </w:tcPr>
          <w:p w14:paraId="259DDAA2" w14:textId="77777777" w:rsidR="00A2171C" w:rsidRDefault="009F4632" w:rsidP="009F4632">
            <w:pPr>
              <w:pStyle w:val="TableParagraph"/>
              <w:spacing w:line="251" w:lineRule="exact"/>
              <w:ind w:left="105"/>
            </w:pPr>
            <w:r>
              <w:t>Extensive</w:t>
            </w:r>
            <w:r>
              <w:rPr>
                <w:spacing w:val="-6"/>
              </w:rPr>
              <w:t xml:space="preserve"> </w:t>
            </w:r>
            <w:r>
              <w:t>swelling</w:t>
            </w:r>
            <w:r>
              <w:rPr>
                <w:spacing w:val="-3"/>
              </w:rPr>
              <w:t xml:space="preserve"> </w:t>
            </w:r>
            <w:r>
              <w:t>of</w:t>
            </w:r>
            <w:r>
              <w:rPr>
                <w:spacing w:val="-3"/>
              </w:rPr>
              <w:t xml:space="preserve"> </w:t>
            </w:r>
            <w:r>
              <w:t>vaccinated</w:t>
            </w:r>
            <w:r>
              <w:rPr>
                <w:spacing w:val="-5"/>
              </w:rPr>
              <w:t xml:space="preserve"> </w:t>
            </w:r>
            <w:r>
              <w:rPr>
                <w:spacing w:val="-4"/>
              </w:rPr>
              <w:t>limb</w:t>
            </w:r>
          </w:p>
        </w:tc>
      </w:tr>
      <w:tr w:rsidR="00A2171C" w14:paraId="77CDBA6F" w14:textId="77777777">
        <w:trPr>
          <w:trHeight w:val="1012"/>
        </w:trPr>
        <w:tc>
          <w:tcPr>
            <w:tcW w:w="3116" w:type="dxa"/>
          </w:tcPr>
          <w:p w14:paraId="31AB1478" w14:textId="77777777" w:rsidR="00A2171C" w:rsidRDefault="009F4632" w:rsidP="009F4632">
            <w:pPr>
              <w:pStyle w:val="TableParagraph"/>
              <w:spacing w:line="251" w:lineRule="exact"/>
              <w:ind w:left="107"/>
            </w:pPr>
            <w:r>
              <w:t>Nervous</w:t>
            </w:r>
            <w:r>
              <w:rPr>
                <w:spacing w:val="-5"/>
              </w:rPr>
              <w:t xml:space="preserve"> </w:t>
            </w:r>
            <w:r>
              <w:t>system</w:t>
            </w:r>
            <w:r>
              <w:rPr>
                <w:spacing w:val="-1"/>
              </w:rPr>
              <w:t xml:space="preserve"> </w:t>
            </w:r>
            <w:r>
              <w:rPr>
                <w:spacing w:val="-2"/>
              </w:rPr>
              <w:t>disorders</w:t>
            </w:r>
          </w:p>
        </w:tc>
        <w:tc>
          <w:tcPr>
            <w:tcW w:w="6380" w:type="dxa"/>
          </w:tcPr>
          <w:p w14:paraId="0B3D007C" w14:textId="77777777" w:rsidR="00A2171C" w:rsidRDefault="009F4632" w:rsidP="009F4632">
            <w:pPr>
              <w:pStyle w:val="TableParagraph"/>
              <w:ind w:left="105" w:right="4596"/>
            </w:pPr>
            <w:proofErr w:type="spellStart"/>
            <w:r>
              <w:rPr>
                <w:spacing w:val="-2"/>
              </w:rPr>
              <w:t>Paraesthesia</w:t>
            </w:r>
            <w:proofErr w:type="spellEnd"/>
            <w:r>
              <w:rPr>
                <w:spacing w:val="-2"/>
              </w:rPr>
              <w:t xml:space="preserve"> </w:t>
            </w:r>
            <w:proofErr w:type="spellStart"/>
            <w:r>
              <w:rPr>
                <w:spacing w:val="-2"/>
              </w:rPr>
              <w:t>Hypoaesthesia</w:t>
            </w:r>
            <w:proofErr w:type="spellEnd"/>
            <w:r>
              <w:rPr>
                <w:spacing w:val="-2"/>
              </w:rPr>
              <w:t xml:space="preserve"> Dizziness</w:t>
            </w:r>
          </w:p>
          <w:p w14:paraId="3E485410" w14:textId="77777777" w:rsidR="00A2171C" w:rsidRDefault="009F4632" w:rsidP="009F4632">
            <w:pPr>
              <w:pStyle w:val="TableParagraph"/>
              <w:spacing w:line="235" w:lineRule="exact"/>
              <w:ind w:left="105"/>
            </w:pPr>
            <w:r>
              <w:t>Headache</w:t>
            </w:r>
            <w:r>
              <w:rPr>
                <w:spacing w:val="-7"/>
              </w:rPr>
              <w:t xml:space="preserve"> </w:t>
            </w:r>
            <w:r>
              <w:t>(including</w:t>
            </w:r>
            <w:r>
              <w:rPr>
                <w:spacing w:val="-8"/>
              </w:rPr>
              <w:t xml:space="preserve"> </w:t>
            </w:r>
            <w:r>
              <w:rPr>
                <w:spacing w:val="-2"/>
              </w:rPr>
              <w:t>migraine)</w:t>
            </w:r>
          </w:p>
        </w:tc>
      </w:tr>
      <w:tr w:rsidR="00A2171C" w14:paraId="6F09DCCA" w14:textId="77777777">
        <w:trPr>
          <w:trHeight w:val="506"/>
        </w:trPr>
        <w:tc>
          <w:tcPr>
            <w:tcW w:w="3116" w:type="dxa"/>
          </w:tcPr>
          <w:p w14:paraId="2A761F40" w14:textId="77777777" w:rsidR="00A2171C" w:rsidRDefault="009F4632" w:rsidP="009F4632">
            <w:pPr>
              <w:pStyle w:val="TableParagraph"/>
              <w:spacing w:line="252" w:lineRule="exact"/>
              <w:ind w:left="107"/>
            </w:pPr>
            <w:r>
              <w:t>Reproductive</w:t>
            </w:r>
            <w:r>
              <w:rPr>
                <w:spacing w:val="-14"/>
              </w:rPr>
              <w:t xml:space="preserve"> </w:t>
            </w:r>
            <w:r>
              <w:t>system</w:t>
            </w:r>
            <w:r>
              <w:rPr>
                <w:spacing w:val="-11"/>
              </w:rPr>
              <w:t xml:space="preserve"> </w:t>
            </w:r>
            <w:r>
              <w:t>and</w:t>
            </w:r>
            <w:r>
              <w:rPr>
                <w:spacing w:val="-14"/>
              </w:rPr>
              <w:t xml:space="preserve"> </w:t>
            </w:r>
            <w:r>
              <w:t xml:space="preserve">breast </w:t>
            </w:r>
            <w:r>
              <w:rPr>
                <w:spacing w:val="-2"/>
              </w:rPr>
              <w:t>disorders</w:t>
            </w:r>
          </w:p>
        </w:tc>
        <w:tc>
          <w:tcPr>
            <w:tcW w:w="6380" w:type="dxa"/>
          </w:tcPr>
          <w:p w14:paraId="10999586" w14:textId="77777777" w:rsidR="00A2171C" w:rsidRDefault="009F4632" w:rsidP="009F4632">
            <w:pPr>
              <w:pStyle w:val="TableParagraph"/>
              <w:spacing w:line="252" w:lineRule="exact"/>
              <w:ind w:left="105" w:right="2162"/>
            </w:pPr>
            <w:r>
              <w:t>Non-sexually</w:t>
            </w:r>
            <w:r>
              <w:rPr>
                <w:spacing w:val="-12"/>
              </w:rPr>
              <w:t xml:space="preserve"> </w:t>
            </w:r>
            <w:r>
              <w:t>acquired</w:t>
            </w:r>
            <w:r>
              <w:rPr>
                <w:spacing w:val="-12"/>
              </w:rPr>
              <w:t xml:space="preserve"> </w:t>
            </w:r>
            <w:r>
              <w:t>genital</w:t>
            </w:r>
            <w:r>
              <w:rPr>
                <w:spacing w:val="-14"/>
              </w:rPr>
              <w:t xml:space="preserve"> </w:t>
            </w:r>
            <w:r>
              <w:t>ulceration Heavy menstrual bleeding</w:t>
            </w:r>
            <w:r>
              <w:rPr>
                <w:vertAlign w:val="superscript"/>
              </w:rPr>
              <w:t>*</w:t>
            </w:r>
          </w:p>
        </w:tc>
      </w:tr>
    </w:tbl>
    <w:p w14:paraId="68682A8A" w14:textId="77777777" w:rsidR="00A2171C" w:rsidRDefault="009F4632" w:rsidP="009F4632">
      <w:pPr>
        <w:spacing w:before="4"/>
        <w:ind w:left="700" w:right="708"/>
        <w:rPr>
          <w:sz w:val="20"/>
        </w:rPr>
      </w:pPr>
      <w:r>
        <w:rPr>
          <w:sz w:val="20"/>
          <w:vertAlign w:val="superscript"/>
        </w:rPr>
        <w:t>a</w:t>
      </w:r>
      <w:r>
        <w:rPr>
          <w:sz w:val="20"/>
        </w:rPr>
        <w:t xml:space="preserve"> </w:t>
      </w:r>
      <w:proofErr w:type="spellStart"/>
      <w:r>
        <w:rPr>
          <w:sz w:val="20"/>
        </w:rPr>
        <w:t>A</w:t>
      </w:r>
      <w:proofErr w:type="spellEnd"/>
      <w:r>
        <w:rPr>
          <w:sz w:val="20"/>
        </w:rPr>
        <w:t xml:space="preserve"> higher frequency of pain in extremity (1.1% vs. 0.8%) was observed in participants receiving a</w:t>
      </w:r>
      <w:r>
        <w:rPr>
          <w:spacing w:val="-1"/>
          <w:sz w:val="20"/>
        </w:rPr>
        <w:t xml:space="preserve"> </w:t>
      </w:r>
      <w:r>
        <w:rPr>
          <w:sz w:val="20"/>
        </w:rPr>
        <w:t>booster dose in Study C4591031 compared to participants receiving 2 doses.</w:t>
      </w:r>
    </w:p>
    <w:p w14:paraId="7F34E564" w14:textId="77777777" w:rsidR="00A2171C" w:rsidRDefault="009F4632" w:rsidP="009F4632">
      <w:pPr>
        <w:spacing w:line="228" w:lineRule="exact"/>
        <w:ind w:left="700"/>
        <w:rPr>
          <w:sz w:val="20"/>
        </w:rPr>
      </w:pPr>
      <w:r>
        <w:rPr>
          <w:sz w:val="20"/>
        </w:rPr>
        <w:t>*</w:t>
      </w:r>
      <w:r>
        <w:rPr>
          <w:spacing w:val="-5"/>
          <w:sz w:val="20"/>
        </w:rPr>
        <w:t xml:space="preserve"> </w:t>
      </w:r>
      <w:r>
        <w:rPr>
          <w:sz w:val="20"/>
        </w:rPr>
        <w:t>Most</w:t>
      </w:r>
      <w:r>
        <w:rPr>
          <w:spacing w:val="-4"/>
          <w:sz w:val="20"/>
        </w:rPr>
        <w:t xml:space="preserve"> </w:t>
      </w:r>
      <w:r>
        <w:rPr>
          <w:sz w:val="20"/>
        </w:rPr>
        <w:t>cases</w:t>
      </w:r>
      <w:r>
        <w:rPr>
          <w:spacing w:val="-5"/>
          <w:sz w:val="20"/>
        </w:rPr>
        <w:t xml:space="preserve"> </w:t>
      </w:r>
      <w:r>
        <w:rPr>
          <w:sz w:val="20"/>
        </w:rPr>
        <w:t>appear</w:t>
      </w:r>
      <w:r>
        <w:rPr>
          <w:spacing w:val="-3"/>
          <w:sz w:val="20"/>
        </w:rPr>
        <w:t xml:space="preserve"> </w:t>
      </w:r>
      <w:r>
        <w:rPr>
          <w:sz w:val="20"/>
        </w:rPr>
        <w:t>to</w:t>
      </w:r>
      <w:r>
        <w:rPr>
          <w:spacing w:val="-3"/>
          <w:sz w:val="20"/>
        </w:rPr>
        <w:t xml:space="preserve"> </w:t>
      </w:r>
      <w:r>
        <w:rPr>
          <w:sz w:val="20"/>
        </w:rPr>
        <w:t>be</w:t>
      </w:r>
      <w:r>
        <w:rPr>
          <w:spacing w:val="-5"/>
          <w:sz w:val="20"/>
        </w:rPr>
        <w:t xml:space="preserve"> </w:t>
      </w:r>
      <w:r>
        <w:rPr>
          <w:sz w:val="20"/>
        </w:rPr>
        <w:t>non-serious</w:t>
      </w:r>
      <w:r>
        <w:rPr>
          <w:spacing w:val="-4"/>
          <w:sz w:val="20"/>
        </w:rPr>
        <w:t xml:space="preserve"> </w:t>
      </w:r>
      <w:r>
        <w:rPr>
          <w:sz w:val="20"/>
        </w:rPr>
        <w:t>and</w:t>
      </w:r>
      <w:r>
        <w:rPr>
          <w:spacing w:val="-3"/>
          <w:sz w:val="20"/>
        </w:rPr>
        <w:t xml:space="preserve"> </w:t>
      </w:r>
      <w:r>
        <w:rPr>
          <w:sz w:val="20"/>
        </w:rPr>
        <w:t>temporary</w:t>
      </w:r>
      <w:r>
        <w:rPr>
          <w:spacing w:val="-2"/>
          <w:sz w:val="20"/>
        </w:rPr>
        <w:t xml:space="preserve"> </w:t>
      </w:r>
      <w:r>
        <w:rPr>
          <w:sz w:val="20"/>
        </w:rPr>
        <w:t>in</w:t>
      </w:r>
      <w:r>
        <w:rPr>
          <w:spacing w:val="-6"/>
          <w:sz w:val="20"/>
        </w:rPr>
        <w:t xml:space="preserve"> </w:t>
      </w:r>
      <w:r>
        <w:rPr>
          <w:spacing w:val="-2"/>
          <w:sz w:val="20"/>
        </w:rPr>
        <w:t>nature</w:t>
      </w:r>
    </w:p>
    <w:p w14:paraId="2B5137CC" w14:textId="77777777" w:rsidR="00A2171C" w:rsidRDefault="00A2171C" w:rsidP="009F4632">
      <w:pPr>
        <w:pStyle w:val="BodyText"/>
        <w:spacing w:before="9"/>
        <w:ind w:left="0"/>
        <w:jc w:val="left"/>
        <w:rPr>
          <w:sz w:val="20"/>
        </w:rPr>
      </w:pPr>
    </w:p>
    <w:p w14:paraId="65D65A5C" w14:textId="77777777" w:rsidR="00A2171C" w:rsidRDefault="009F4632" w:rsidP="009F4632">
      <w:pPr>
        <w:pStyle w:val="Heading4"/>
        <w:spacing w:before="0"/>
        <w:jc w:val="left"/>
      </w:pPr>
      <w:r>
        <w:t>Reporting</w:t>
      </w:r>
      <w:r>
        <w:rPr>
          <w:spacing w:val="-3"/>
        </w:rPr>
        <w:t xml:space="preserve"> </w:t>
      </w:r>
      <w:r>
        <w:t>suspected</w:t>
      </w:r>
      <w:r>
        <w:rPr>
          <w:spacing w:val="-3"/>
        </w:rPr>
        <w:t xml:space="preserve"> </w:t>
      </w:r>
      <w:r>
        <w:t>adverse</w:t>
      </w:r>
      <w:r>
        <w:rPr>
          <w:spacing w:val="-3"/>
        </w:rPr>
        <w:t xml:space="preserve"> </w:t>
      </w:r>
      <w:r>
        <w:rPr>
          <w:spacing w:val="-2"/>
        </w:rPr>
        <w:t>effects</w:t>
      </w:r>
    </w:p>
    <w:p w14:paraId="6B555FAC" w14:textId="77777777" w:rsidR="00A2171C" w:rsidRDefault="009F4632" w:rsidP="009F4632">
      <w:pPr>
        <w:pStyle w:val="BodyText"/>
        <w:spacing w:before="120"/>
        <w:ind w:right="697"/>
        <w:jc w:val="left"/>
      </w:pPr>
      <w:r>
        <w:t>Reporting</w:t>
      </w:r>
      <w:r>
        <w:rPr>
          <w:spacing w:val="-2"/>
        </w:rPr>
        <w:t xml:space="preserve"> </w:t>
      </w:r>
      <w:r>
        <w:t>suspected</w:t>
      </w:r>
      <w:r>
        <w:rPr>
          <w:spacing w:val="-3"/>
        </w:rPr>
        <w:t xml:space="preserve"> </w:t>
      </w:r>
      <w:r>
        <w:t>adverse</w:t>
      </w:r>
      <w:r>
        <w:rPr>
          <w:spacing w:val="-3"/>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13"/>
        </w:rPr>
        <w:t xml:space="preserve"> </w:t>
      </w:r>
      <w:r>
        <w:t>allows</w:t>
      </w:r>
      <w:r>
        <w:rPr>
          <w:spacing w:val="-15"/>
        </w:rPr>
        <w:t xml:space="preserve"> </w:t>
      </w:r>
      <w:r>
        <w:t>continued</w:t>
      </w:r>
      <w:r>
        <w:rPr>
          <w:spacing w:val="-13"/>
        </w:rPr>
        <w:t xml:space="preserve"> </w:t>
      </w:r>
      <w:r>
        <w:t>monitoring</w:t>
      </w:r>
      <w:r>
        <w:rPr>
          <w:spacing w:val="-15"/>
        </w:rPr>
        <w:t xml:space="preserve"> </w:t>
      </w:r>
      <w:r>
        <w:t>of</w:t>
      </w:r>
      <w:r>
        <w:rPr>
          <w:spacing w:val="-15"/>
        </w:rPr>
        <w:t xml:space="preserve"> </w:t>
      </w:r>
      <w:r>
        <w:t>the</w:t>
      </w:r>
      <w:r>
        <w:rPr>
          <w:spacing w:val="-14"/>
        </w:rPr>
        <w:t xml:space="preserve"> </w:t>
      </w:r>
      <w:r>
        <w:t>benefit-risk</w:t>
      </w:r>
      <w:r>
        <w:rPr>
          <w:spacing w:val="-15"/>
        </w:rPr>
        <w:t xml:space="preserve"> </w:t>
      </w:r>
      <w:r>
        <w:t>balance</w:t>
      </w:r>
      <w:r>
        <w:rPr>
          <w:spacing w:val="-14"/>
        </w:rPr>
        <w:t xml:space="preserve"> </w:t>
      </w:r>
      <w:r>
        <w:t>of</w:t>
      </w:r>
      <w:r>
        <w:rPr>
          <w:spacing w:val="-15"/>
        </w:rPr>
        <w:t xml:space="preserve"> </w:t>
      </w:r>
      <w:r>
        <w:t>the</w:t>
      </w:r>
      <w:r>
        <w:rPr>
          <w:spacing w:val="-15"/>
        </w:rPr>
        <w:t xml:space="preserve"> </w:t>
      </w:r>
      <w:r>
        <w:t>medicinal</w:t>
      </w:r>
      <w:r>
        <w:rPr>
          <w:spacing w:val="-15"/>
        </w:rPr>
        <w:t xml:space="preserve"> </w:t>
      </w:r>
      <w:r>
        <w:t>product.</w:t>
      </w:r>
      <w:r>
        <w:rPr>
          <w:spacing w:val="34"/>
        </w:rPr>
        <w:t xml:space="preserve"> </w:t>
      </w:r>
      <w:r>
        <w:t>Healthcare professionals</w:t>
      </w:r>
      <w:r>
        <w:rPr>
          <w:spacing w:val="-13"/>
        </w:rPr>
        <w:t xml:space="preserve"> </w:t>
      </w:r>
      <w:r>
        <w:t>are</w:t>
      </w:r>
      <w:r>
        <w:rPr>
          <w:spacing w:val="-15"/>
        </w:rPr>
        <w:t xml:space="preserve"> </w:t>
      </w:r>
      <w:r>
        <w:t>asked</w:t>
      </w:r>
      <w:r>
        <w:rPr>
          <w:spacing w:val="-14"/>
        </w:rPr>
        <w:t xml:space="preserve"> </w:t>
      </w:r>
      <w:r>
        <w:t>to</w:t>
      </w:r>
      <w:r>
        <w:rPr>
          <w:spacing w:val="-11"/>
        </w:rPr>
        <w:t xml:space="preserve"> </w:t>
      </w:r>
      <w:r>
        <w:t>report</w:t>
      </w:r>
      <w:r>
        <w:rPr>
          <w:spacing w:val="-14"/>
        </w:rPr>
        <w:t xml:space="preserve"> </w:t>
      </w:r>
      <w:r>
        <w:t>any</w:t>
      </w:r>
      <w:r>
        <w:rPr>
          <w:spacing w:val="-14"/>
        </w:rPr>
        <w:t xml:space="preserve"> </w:t>
      </w:r>
      <w:r>
        <w:t>suspected</w:t>
      </w:r>
      <w:r>
        <w:rPr>
          <w:spacing w:val="-15"/>
        </w:rPr>
        <w:t xml:space="preserve"> </w:t>
      </w:r>
      <w:r>
        <w:t>adverse</w:t>
      </w:r>
      <w:r>
        <w:rPr>
          <w:spacing w:val="-15"/>
        </w:rPr>
        <w:t xml:space="preserve"> </w:t>
      </w:r>
      <w:r>
        <w:t>reactions</w:t>
      </w:r>
      <w:r>
        <w:rPr>
          <w:spacing w:val="-14"/>
        </w:rPr>
        <w:t xml:space="preserve"> </w:t>
      </w:r>
      <w:r>
        <w:t>at</w:t>
      </w:r>
      <w:r>
        <w:rPr>
          <w:spacing w:val="-12"/>
        </w:rPr>
        <w:t xml:space="preserve"> </w:t>
      </w:r>
      <w:hyperlink r:id="rId10">
        <w:r>
          <w:rPr>
            <w:u w:val="single"/>
          </w:rPr>
          <w:t>www.tga.gov.au/reporting-</w:t>
        </w:r>
      </w:hyperlink>
      <w:r>
        <w:t xml:space="preserve"> </w:t>
      </w:r>
      <w:r>
        <w:rPr>
          <w:spacing w:val="-2"/>
          <w:u w:val="single"/>
        </w:rPr>
        <w:t>problems</w:t>
      </w:r>
      <w:r>
        <w:rPr>
          <w:spacing w:val="-2"/>
        </w:rPr>
        <w:t>.</w:t>
      </w:r>
    </w:p>
    <w:p w14:paraId="45444B09" w14:textId="77777777" w:rsidR="00A2171C" w:rsidRDefault="00A2171C" w:rsidP="009F4632">
      <w:pPr>
        <w:pStyle w:val="BodyText"/>
        <w:spacing w:before="40"/>
        <w:ind w:left="0"/>
        <w:jc w:val="left"/>
        <w:rPr>
          <w:sz w:val="28"/>
        </w:rPr>
      </w:pPr>
    </w:p>
    <w:p w14:paraId="67FF745B" w14:textId="77777777" w:rsidR="00A2171C" w:rsidRDefault="009F4632" w:rsidP="009F4632">
      <w:pPr>
        <w:pStyle w:val="Heading2"/>
        <w:numPr>
          <w:ilvl w:val="1"/>
          <w:numId w:val="24"/>
        </w:numPr>
        <w:tabs>
          <w:tab w:val="left" w:pos="1126"/>
        </w:tabs>
        <w:ind w:left="1126" w:hanging="426"/>
      </w:pPr>
      <w:r>
        <w:rPr>
          <w:spacing w:val="-2"/>
        </w:rPr>
        <w:t>Overdose</w:t>
      </w:r>
    </w:p>
    <w:p w14:paraId="4E1FA9F7" w14:textId="77777777" w:rsidR="00A2171C" w:rsidRDefault="009F4632" w:rsidP="009F4632">
      <w:pPr>
        <w:pStyle w:val="BodyText"/>
        <w:spacing w:before="239"/>
        <w:ind w:right="697"/>
        <w:jc w:val="left"/>
      </w:pPr>
      <w:r>
        <w:t>Overdose data is available from 52 study participants included in the clinical trial that due to an error in dilution received 58 micrograms of COMIRNATY (tozinameran).</w:t>
      </w:r>
      <w:r>
        <w:rPr>
          <w:spacing w:val="40"/>
        </w:rPr>
        <w:t xml:space="preserve"> </w:t>
      </w:r>
      <w:r>
        <w:t>The COMIRNATY recipients did not report an increase in reactogenicity or adverse reactions.</w:t>
      </w:r>
    </w:p>
    <w:p w14:paraId="2FC83994" w14:textId="77777777" w:rsidR="00A2171C" w:rsidRDefault="009F4632" w:rsidP="009F4632">
      <w:pPr>
        <w:pStyle w:val="BodyText"/>
        <w:ind w:right="694"/>
        <w:jc w:val="left"/>
      </w:pPr>
      <w:r>
        <w:t xml:space="preserve">In the event of overdose, monitoring of vital functions and possible symptomatic treatment is </w:t>
      </w:r>
      <w:r>
        <w:rPr>
          <w:spacing w:val="-2"/>
        </w:rPr>
        <w:t>recommended.</w:t>
      </w:r>
    </w:p>
    <w:p w14:paraId="2F55BC3B" w14:textId="77777777" w:rsidR="00A2171C" w:rsidRDefault="009F4632" w:rsidP="009F4632">
      <w:pPr>
        <w:pStyle w:val="BodyText"/>
        <w:ind w:right="703"/>
        <w:jc w:val="left"/>
      </w:pPr>
      <w:r>
        <w:t>For information on the management of overdose, contact the Poisons Information Centre on 131126 (Australia).</w:t>
      </w:r>
    </w:p>
    <w:p w14:paraId="0722F8A1" w14:textId="77777777" w:rsidR="00A2171C" w:rsidRDefault="00A2171C" w:rsidP="009F4632">
      <w:pPr>
        <w:sectPr w:rsidR="00A2171C">
          <w:pgSz w:w="11910" w:h="16850"/>
          <w:pgMar w:top="1360" w:right="740" w:bottom="980" w:left="740" w:header="0" w:footer="781" w:gutter="0"/>
          <w:cols w:space="720"/>
        </w:sectPr>
      </w:pPr>
    </w:p>
    <w:p w14:paraId="63A9001E" w14:textId="77777777" w:rsidR="00A2171C" w:rsidRDefault="009F4632" w:rsidP="009F4632">
      <w:pPr>
        <w:pStyle w:val="Heading1"/>
        <w:numPr>
          <w:ilvl w:val="0"/>
          <w:numId w:val="24"/>
        </w:numPr>
        <w:tabs>
          <w:tab w:val="left" w:pos="1127"/>
        </w:tabs>
        <w:spacing w:before="59"/>
        <w:ind w:hanging="427"/>
      </w:pPr>
      <w:bookmarkStart w:id="54" w:name="5._PHARMACOLOGICAL_PROPERTIES"/>
      <w:bookmarkStart w:id="55" w:name="5.1_Pharmacodynamic_properties"/>
      <w:bookmarkStart w:id="56" w:name="Mechanism_of_action"/>
      <w:bookmarkStart w:id="57" w:name="Clinical_trials"/>
      <w:bookmarkStart w:id="58" w:name="Immunogenicity"/>
      <w:bookmarkStart w:id="59" w:name="COMIRNATY_Original/Omicron_BA.4-5__(tozi"/>
      <w:bookmarkEnd w:id="54"/>
      <w:bookmarkEnd w:id="55"/>
      <w:bookmarkEnd w:id="56"/>
      <w:bookmarkEnd w:id="57"/>
      <w:bookmarkEnd w:id="58"/>
      <w:bookmarkEnd w:id="59"/>
      <w:r>
        <w:lastRenderedPageBreak/>
        <w:t>PHARMACOLOGICAL</w:t>
      </w:r>
      <w:r>
        <w:rPr>
          <w:spacing w:val="-16"/>
        </w:rPr>
        <w:t xml:space="preserve"> </w:t>
      </w:r>
      <w:r>
        <w:rPr>
          <w:spacing w:val="-2"/>
        </w:rPr>
        <w:t>PROPERTIES</w:t>
      </w:r>
    </w:p>
    <w:p w14:paraId="6576719D" w14:textId="77777777" w:rsidR="00A2171C" w:rsidRDefault="00A2171C" w:rsidP="009F4632">
      <w:pPr>
        <w:pStyle w:val="BodyText"/>
        <w:spacing w:before="38"/>
        <w:ind w:left="0"/>
        <w:jc w:val="left"/>
        <w:rPr>
          <w:b/>
          <w:sz w:val="28"/>
        </w:rPr>
      </w:pPr>
    </w:p>
    <w:p w14:paraId="0BF17166" w14:textId="77777777" w:rsidR="00A2171C" w:rsidRDefault="009F4632" w:rsidP="009F4632">
      <w:pPr>
        <w:pStyle w:val="Heading2"/>
        <w:numPr>
          <w:ilvl w:val="1"/>
          <w:numId w:val="24"/>
        </w:numPr>
        <w:tabs>
          <w:tab w:val="left" w:pos="1126"/>
        </w:tabs>
        <w:ind w:left="1126" w:hanging="426"/>
      </w:pPr>
      <w:r>
        <w:t>Pharmacodynamic</w:t>
      </w:r>
      <w:r>
        <w:rPr>
          <w:spacing w:val="-17"/>
        </w:rPr>
        <w:t xml:space="preserve"> </w:t>
      </w:r>
      <w:r>
        <w:rPr>
          <w:spacing w:val="-2"/>
        </w:rPr>
        <w:t>properties</w:t>
      </w:r>
    </w:p>
    <w:p w14:paraId="489815F8" w14:textId="77777777" w:rsidR="00A2171C" w:rsidRDefault="009F4632" w:rsidP="009F4632">
      <w:pPr>
        <w:pStyle w:val="BodyText"/>
        <w:spacing w:before="239"/>
        <w:jc w:val="left"/>
      </w:pPr>
      <w:r>
        <w:t>Pharmacotherapeutic</w:t>
      </w:r>
      <w:r>
        <w:rPr>
          <w:spacing w:val="-3"/>
        </w:rPr>
        <w:t xml:space="preserve"> </w:t>
      </w:r>
      <w:r>
        <w:t>group:</w:t>
      </w:r>
      <w:r>
        <w:rPr>
          <w:spacing w:val="-2"/>
        </w:rPr>
        <w:t xml:space="preserve"> </w:t>
      </w:r>
      <w:r>
        <w:t>vaccines, other</w:t>
      </w:r>
      <w:r>
        <w:rPr>
          <w:spacing w:val="-2"/>
        </w:rPr>
        <w:t xml:space="preserve"> </w:t>
      </w:r>
      <w:r>
        <w:t>viral vaccines,</w:t>
      </w:r>
      <w:r>
        <w:rPr>
          <w:spacing w:val="-1"/>
        </w:rPr>
        <w:t xml:space="preserve"> </w:t>
      </w:r>
      <w:r>
        <w:t>ATC</w:t>
      </w:r>
      <w:r>
        <w:rPr>
          <w:spacing w:val="-2"/>
        </w:rPr>
        <w:t xml:space="preserve"> </w:t>
      </w:r>
      <w:r>
        <w:t>code:</w:t>
      </w:r>
      <w:r>
        <w:rPr>
          <w:spacing w:val="-1"/>
        </w:rPr>
        <w:t xml:space="preserve"> </w:t>
      </w:r>
      <w:r>
        <w:rPr>
          <w:spacing w:val="-2"/>
        </w:rPr>
        <w:t>J07BN01</w:t>
      </w:r>
    </w:p>
    <w:p w14:paraId="0D8FA29D" w14:textId="77777777" w:rsidR="00A2171C" w:rsidRDefault="009F4632" w:rsidP="009F4632">
      <w:pPr>
        <w:pStyle w:val="Heading4"/>
        <w:spacing w:before="240"/>
        <w:jc w:val="left"/>
      </w:pPr>
      <w:r>
        <w:t>Mechanism</w:t>
      </w:r>
      <w:r>
        <w:rPr>
          <w:spacing w:val="-2"/>
        </w:rPr>
        <w:t xml:space="preserve"> </w:t>
      </w:r>
      <w:r>
        <w:t>of</w:t>
      </w:r>
      <w:r>
        <w:rPr>
          <w:spacing w:val="-1"/>
        </w:rPr>
        <w:t xml:space="preserve"> </w:t>
      </w:r>
      <w:r>
        <w:rPr>
          <w:spacing w:val="-2"/>
        </w:rPr>
        <w:t>action</w:t>
      </w:r>
    </w:p>
    <w:p w14:paraId="5A5E1A81" w14:textId="77777777" w:rsidR="00A2171C" w:rsidRDefault="009F4632" w:rsidP="009F4632">
      <w:pPr>
        <w:pStyle w:val="BodyText"/>
        <w:spacing w:before="120"/>
        <w:ind w:right="695"/>
        <w:jc w:val="left"/>
      </w:pPr>
      <w:r>
        <w:t>The nucleoside-modified messenger RNA in the vaccine is formulated in lipid nanoparticles, which</w:t>
      </w:r>
      <w:r>
        <w:rPr>
          <w:spacing w:val="-5"/>
        </w:rPr>
        <w:t xml:space="preserve"> </w:t>
      </w:r>
      <w:r>
        <w:t>enable</w:t>
      </w:r>
      <w:r>
        <w:rPr>
          <w:spacing w:val="-5"/>
        </w:rPr>
        <w:t xml:space="preserve"> </w:t>
      </w:r>
      <w:r>
        <w:t>delivery</w:t>
      </w:r>
      <w:r>
        <w:rPr>
          <w:spacing w:val="-6"/>
        </w:rPr>
        <w:t xml:space="preserve"> </w:t>
      </w:r>
      <w:r>
        <w:t>of</w:t>
      </w:r>
      <w:r>
        <w:rPr>
          <w:spacing w:val="-2"/>
        </w:rPr>
        <w:t xml:space="preserve"> </w:t>
      </w:r>
      <w:r>
        <w:t>the</w:t>
      </w:r>
      <w:r>
        <w:rPr>
          <w:spacing w:val="-4"/>
        </w:rPr>
        <w:t xml:space="preserve"> </w:t>
      </w:r>
      <w:r>
        <w:t>non-replicating</w:t>
      </w:r>
      <w:r>
        <w:rPr>
          <w:spacing w:val="-4"/>
        </w:rPr>
        <w:t xml:space="preserve"> </w:t>
      </w:r>
      <w:r>
        <w:t>RNA</w:t>
      </w:r>
      <w:r>
        <w:rPr>
          <w:spacing w:val="-1"/>
        </w:rPr>
        <w:t xml:space="preserve"> </w:t>
      </w:r>
      <w:r>
        <w:t>into</w:t>
      </w:r>
      <w:r>
        <w:rPr>
          <w:spacing w:val="-5"/>
        </w:rPr>
        <w:t xml:space="preserve"> </w:t>
      </w:r>
      <w:r>
        <w:t>host</w:t>
      </w:r>
      <w:r>
        <w:rPr>
          <w:spacing w:val="-4"/>
        </w:rPr>
        <w:t xml:space="preserve"> </w:t>
      </w:r>
      <w:r>
        <w:t>cells</w:t>
      </w:r>
      <w:r>
        <w:rPr>
          <w:spacing w:val="-5"/>
        </w:rPr>
        <w:t xml:space="preserve"> </w:t>
      </w:r>
      <w:r>
        <w:t>to</w:t>
      </w:r>
      <w:r>
        <w:rPr>
          <w:spacing w:val="-3"/>
        </w:rPr>
        <w:t xml:space="preserve"> </w:t>
      </w:r>
      <w:r>
        <w:t>direct</w:t>
      </w:r>
      <w:r>
        <w:rPr>
          <w:spacing w:val="-4"/>
        </w:rPr>
        <w:t xml:space="preserve"> </w:t>
      </w:r>
      <w:r>
        <w:t>transient</w:t>
      </w:r>
      <w:r>
        <w:rPr>
          <w:spacing w:val="-3"/>
        </w:rPr>
        <w:t xml:space="preserve"> </w:t>
      </w:r>
      <w:r>
        <w:t>expression of</w:t>
      </w:r>
      <w:r>
        <w:rPr>
          <w:spacing w:val="-7"/>
        </w:rPr>
        <w:t xml:space="preserve"> </w:t>
      </w:r>
      <w:r>
        <w:t>the</w:t>
      </w:r>
      <w:r>
        <w:rPr>
          <w:spacing w:val="-6"/>
        </w:rPr>
        <w:t xml:space="preserve"> </w:t>
      </w:r>
      <w:r>
        <w:t>SARS-CoV-2</w:t>
      </w:r>
      <w:r>
        <w:rPr>
          <w:spacing w:val="-6"/>
        </w:rPr>
        <w:t xml:space="preserve"> </w:t>
      </w:r>
      <w:r>
        <w:t>spike</w:t>
      </w:r>
      <w:r>
        <w:rPr>
          <w:spacing w:val="-6"/>
        </w:rPr>
        <w:t xml:space="preserve"> </w:t>
      </w:r>
      <w:r>
        <w:t>(S)</w:t>
      </w:r>
      <w:r>
        <w:rPr>
          <w:spacing w:val="-7"/>
        </w:rPr>
        <w:t xml:space="preserve"> </w:t>
      </w:r>
      <w:r>
        <w:t>antigen.</w:t>
      </w:r>
      <w:r>
        <w:rPr>
          <w:spacing w:val="40"/>
        </w:rPr>
        <w:t xml:space="preserve"> </w:t>
      </w:r>
      <w:r>
        <w:t>The</w:t>
      </w:r>
      <w:r>
        <w:rPr>
          <w:spacing w:val="-7"/>
        </w:rPr>
        <w:t xml:space="preserve"> </w:t>
      </w:r>
      <w:r>
        <w:t>mRNA</w:t>
      </w:r>
      <w:r>
        <w:rPr>
          <w:spacing w:val="-6"/>
        </w:rPr>
        <w:t xml:space="preserve"> </w:t>
      </w:r>
      <w:r>
        <w:t>codes</w:t>
      </w:r>
      <w:r>
        <w:rPr>
          <w:spacing w:val="-3"/>
        </w:rPr>
        <w:t xml:space="preserve"> </w:t>
      </w:r>
      <w:r>
        <w:t>for</w:t>
      </w:r>
      <w:r>
        <w:rPr>
          <w:spacing w:val="-7"/>
        </w:rPr>
        <w:t xml:space="preserve"> </w:t>
      </w:r>
      <w:r>
        <w:t>membrane-anchored,</w:t>
      </w:r>
      <w:r>
        <w:rPr>
          <w:spacing w:val="-3"/>
        </w:rPr>
        <w:t xml:space="preserve"> </w:t>
      </w:r>
      <w:r>
        <w:t xml:space="preserve">full-length S with </w:t>
      </w:r>
      <w:proofErr w:type="gramStart"/>
      <w:r>
        <w:t>two point</w:t>
      </w:r>
      <w:proofErr w:type="gramEnd"/>
      <w:r>
        <w:t xml:space="preserve"> mutations within the central helix.</w:t>
      </w:r>
      <w:r>
        <w:rPr>
          <w:spacing w:val="40"/>
        </w:rPr>
        <w:t xml:space="preserve"> </w:t>
      </w:r>
      <w:r>
        <w:t>Mutation of these two amino acids to proline</w:t>
      </w:r>
      <w:r>
        <w:rPr>
          <w:spacing w:val="-2"/>
        </w:rPr>
        <w:t xml:space="preserve"> </w:t>
      </w:r>
      <w:r>
        <w:t>locks</w:t>
      </w:r>
      <w:r>
        <w:rPr>
          <w:spacing w:val="-2"/>
        </w:rPr>
        <w:t xml:space="preserve"> </w:t>
      </w:r>
      <w:r>
        <w:t>S</w:t>
      </w:r>
      <w:r>
        <w:rPr>
          <w:spacing w:val="-1"/>
        </w:rPr>
        <w:t xml:space="preserve"> </w:t>
      </w:r>
      <w:r>
        <w:t>in</w:t>
      </w:r>
      <w:r>
        <w:rPr>
          <w:spacing w:val="-1"/>
        </w:rPr>
        <w:t xml:space="preserve"> </w:t>
      </w:r>
      <w:r>
        <w:t>an</w:t>
      </w:r>
      <w:r>
        <w:rPr>
          <w:spacing w:val="-1"/>
        </w:rPr>
        <w:t xml:space="preserve"> </w:t>
      </w:r>
      <w:r>
        <w:t>antigenically</w:t>
      </w:r>
      <w:r>
        <w:rPr>
          <w:spacing w:val="-1"/>
        </w:rPr>
        <w:t xml:space="preserve"> </w:t>
      </w:r>
      <w:r>
        <w:t>preferred</w:t>
      </w:r>
      <w:r>
        <w:rPr>
          <w:spacing w:val="-1"/>
        </w:rPr>
        <w:t xml:space="preserve"> </w:t>
      </w:r>
      <w:r>
        <w:t>prefusion</w:t>
      </w:r>
      <w:r>
        <w:rPr>
          <w:spacing w:val="-1"/>
        </w:rPr>
        <w:t xml:space="preserve"> </w:t>
      </w:r>
      <w:r>
        <w:t>conformation.</w:t>
      </w:r>
      <w:r>
        <w:rPr>
          <w:spacing w:val="40"/>
        </w:rPr>
        <w:t xml:space="preserve"> </w:t>
      </w:r>
      <w:r>
        <w:t>The vaccine elicits</w:t>
      </w:r>
      <w:r>
        <w:rPr>
          <w:spacing w:val="-1"/>
        </w:rPr>
        <w:t xml:space="preserve"> </w:t>
      </w:r>
      <w:r>
        <w:t xml:space="preserve">both </w:t>
      </w:r>
      <w:proofErr w:type="spellStart"/>
      <w:r>
        <w:t>neutralising</w:t>
      </w:r>
      <w:proofErr w:type="spellEnd"/>
      <w:r>
        <w:t xml:space="preserve"> antibody and cellular immune responses to the antigen, which may contribute to protection against COVID-19.</w:t>
      </w:r>
    </w:p>
    <w:p w14:paraId="672BACEA" w14:textId="77777777" w:rsidR="00A2171C" w:rsidRDefault="009F4632" w:rsidP="009F4632">
      <w:pPr>
        <w:spacing w:before="241" w:line="448" w:lineRule="auto"/>
        <w:ind w:left="700" w:right="6704"/>
        <w:rPr>
          <w:b/>
          <w:sz w:val="24"/>
        </w:rPr>
      </w:pPr>
      <w:r>
        <w:rPr>
          <w:b/>
          <w:sz w:val="24"/>
        </w:rPr>
        <w:t xml:space="preserve">Clinical trials </w:t>
      </w:r>
      <w:r>
        <w:rPr>
          <w:b/>
          <w:spacing w:val="-2"/>
          <w:sz w:val="24"/>
        </w:rPr>
        <w:t>Immunogenicity</w:t>
      </w:r>
    </w:p>
    <w:p w14:paraId="119575FC" w14:textId="77777777" w:rsidR="00A2171C" w:rsidRDefault="009F4632" w:rsidP="009F4632">
      <w:pPr>
        <w:ind w:left="700"/>
        <w:rPr>
          <w:b/>
          <w:sz w:val="24"/>
        </w:rPr>
      </w:pPr>
      <w:r>
        <w:rPr>
          <w:b/>
          <w:sz w:val="24"/>
        </w:rPr>
        <w:t>COMIRNATY</w:t>
      </w:r>
      <w:r>
        <w:rPr>
          <w:b/>
          <w:spacing w:val="-5"/>
          <w:sz w:val="24"/>
        </w:rPr>
        <w:t xml:space="preserve"> </w:t>
      </w:r>
      <w:r>
        <w:rPr>
          <w:b/>
          <w:sz w:val="24"/>
        </w:rPr>
        <w:t>Original/Omicron</w:t>
      </w:r>
      <w:r>
        <w:rPr>
          <w:b/>
          <w:spacing w:val="1"/>
          <w:sz w:val="24"/>
        </w:rPr>
        <w:t xml:space="preserve"> </w:t>
      </w:r>
      <w:r>
        <w:rPr>
          <w:b/>
          <w:sz w:val="24"/>
        </w:rPr>
        <w:t>BA.4-5</w:t>
      </w:r>
      <w:r>
        <w:rPr>
          <w:b/>
          <w:spacing w:val="58"/>
          <w:sz w:val="24"/>
        </w:rPr>
        <w:t xml:space="preserve"> </w:t>
      </w:r>
      <w:r>
        <w:rPr>
          <w:b/>
          <w:spacing w:val="-2"/>
          <w:sz w:val="24"/>
        </w:rPr>
        <w:t>(tozinameran/</w:t>
      </w:r>
      <w:proofErr w:type="spellStart"/>
      <w:r>
        <w:rPr>
          <w:b/>
          <w:spacing w:val="-2"/>
          <w:sz w:val="24"/>
        </w:rPr>
        <w:t>famtozinameran</w:t>
      </w:r>
      <w:proofErr w:type="spellEnd"/>
      <w:r>
        <w:rPr>
          <w:b/>
          <w:spacing w:val="-2"/>
          <w:sz w:val="24"/>
        </w:rPr>
        <w:t>)</w:t>
      </w:r>
    </w:p>
    <w:p w14:paraId="2DDC0A62" w14:textId="77777777" w:rsidR="00A2171C" w:rsidRDefault="009F4632" w:rsidP="009F4632">
      <w:pPr>
        <w:pStyle w:val="Heading3"/>
        <w:spacing w:before="119" w:line="230" w:lineRule="auto"/>
        <w:ind w:right="698"/>
        <w:jc w:val="left"/>
      </w:pPr>
      <w:r>
        <w:rPr>
          <w:spacing w:val="-2"/>
        </w:rPr>
        <w:t>Relative</w:t>
      </w:r>
      <w:r>
        <w:rPr>
          <w:spacing w:val="-7"/>
        </w:rPr>
        <w:t xml:space="preserve"> </w:t>
      </w:r>
      <w:r>
        <w:rPr>
          <w:spacing w:val="-2"/>
        </w:rPr>
        <w:t>vaccine</w:t>
      </w:r>
      <w:r>
        <w:rPr>
          <w:spacing w:val="-8"/>
        </w:rPr>
        <w:t xml:space="preserve"> </w:t>
      </w:r>
      <w:r>
        <w:rPr>
          <w:spacing w:val="-2"/>
        </w:rPr>
        <w:t>immunogenicity</w:t>
      </w:r>
      <w:r>
        <w:rPr>
          <w:spacing w:val="-7"/>
        </w:rPr>
        <w:t xml:space="preserve"> </w:t>
      </w:r>
      <w:r>
        <w:rPr>
          <w:spacing w:val="-2"/>
        </w:rPr>
        <w:t>in</w:t>
      </w:r>
      <w:r>
        <w:rPr>
          <w:spacing w:val="-8"/>
        </w:rPr>
        <w:t xml:space="preserve"> </w:t>
      </w:r>
      <w:r>
        <w:rPr>
          <w:spacing w:val="-2"/>
        </w:rPr>
        <w:t>participants</w:t>
      </w:r>
      <w:r>
        <w:rPr>
          <w:spacing w:val="-3"/>
        </w:rPr>
        <w:t xml:space="preserve"> </w:t>
      </w:r>
      <w:r>
        <w:rPr>
          <w:spacing w:val="-2"/>
        </w:rPr>
        <w:t>12</w:t>
      </w:r>
      <w:r>
        <w:rPr>
          <w:spacing w:val="-7"/>
        </w:rPr>
        <w:t xml:space="preserve"> </w:t>
      </w:r>
      <w:r>
        <w:rPr>
          <w:spacing w:val="-2"/>
        </w:rPr>
        <w:t>years</w:t>
      </w:r>
      <w:r>
        <w:rPr>
          <w:spacing w:val="-6"/>
        </w:rPr>
        <w:t xml:space="preserve"> </w:t>
      </w:r>
      <w:r>
        <w:rPr>
          <w:spacing w:val="-2"/>
        </w:rPr>
        <w:t>of</w:t>
      </w:r>
      <w:r>
        <w:rPr>
          <w:spacing w:val="-7"/>
        </w:rPr>
        <w:t xml:space="preserve"> </w:t>
      </w:r>
      <w:r>
        <w:rPr>
          <w:spacing w:val="-2"/>
        </w:rPr>
        <w:t>age</w:t>
      </w:r>
      <w:r>
        <w:rPr>
          <w:spacing w:val="-8"/>
        </w:rPr>
        <w:t xml:space="preserve"> </w:t>
      </w:r>
      <w:r>
        <w:rPr>
          <w:spacing w:val="-2"/>
        </w:rPr>
        <w:t>and</w:t>
      </w:r>
      <w:r>
        <w:rPr>
          <w:spacing w:val="-6"/>
        </w:rPr>
        <w:t xml:space="preserve"> </w:t>
      </w:r>
      <w:r>
        <w:rPr>
          <w:spacing w:val="-2"/>
        </w:rPr>
        <w:t>older</w:t>
      </w:r>
      <w:r>
        <w:rPr>
          <w:spacing w:val="-7"/>
        </w:rPr>
        <w:t xml:space="preserve"> </w:t>
      </w:r>
      <w:r>
        <w:rPr>
          <w:spacing w:val="-2"/>
        </w:rPr>
        <w:t>–</w:t>
      </w:r>
      <w:r>
        <w:rPr>
          <w:spacing w:val="-7"/>
        </w:rPr>
        <w:t xml:space="preserve"> </w:t>
      </w:r>
      <w:r>
        <w:rPr>
          <w:spacing w:val="-2"/>
        </w:rPr>
        <w:t>after</w:t>
      </w:r>
      <w:r>
        <w:rPr>
          <w:spacing w:val="-8"/>
        </w:rPr>
        <w:t xml:space="preserve"> </w:t>
      </w:r>
      <w:r>
        <w:rPr>
          <w:spacing w:val="-2"/>
        </w:rPr>
        <w:t xml:space="preserve">bivalent </w:t>
      </w:r>
      <w:r>
        <w:t>Omicron BA.4-5 (second booster dose)</w:t>
      </w:r>
    </w:p>
    <w:p w14:paraId="6D87102A" w14:textId="77777777" w:rsidR="00A2171C" w:rsidRDefault="009F4632" w:rsidP="009F4632">
      <w:pPr>
        <w:pStyle w:val="BodyText"/>
        <w:spacing w:before="121"/>
        <w:ind w:right="695"/>
        <w:jc w:val="left"/>
      </w:pPr>
      <w:r>
        <w:t>In an analysis of a subset from Study C4591044, 105 participants 12 to 17 years of age, 297 participants 18 to 55 years of age, and 286</w:t>
      </w:r>
      <w:r>
        <w:rPr>
          <w:spacing w:val="-13"/>
        </w:rPr>
        <w:t xml:space="preserve"> </w:t>
      </w:r>
      <w:r>
        <w:t>participants 56 years of age and older who had previously received a 2-dose primary series and booster dose with COMIRNATY (tozinameran) received COMIRNATY Original/Omicron BA.4-5 (15/15 micrograms) as a second</w:t>
      </w:r>
      <w:r>
        <w:rPr>
          <w:spacing w:val="-7"/>
        </w:rPr>
        <w:t xml:space="preserve"> </w:t>
      </w:r>
      <w:r>
        <w:t>booster.</w:t>
      </w:r>
      <w:r>
        <w:rPr>
          <w:spacing w:val="-3"/>
        </w:rPr>
        <w:t xml:space="preserve"> </w:t>
      </w:r>
      <w:r>
        <w:t>In</w:t>
      </w:r>
      <w:r>
        <w:rPr>
          <w:spacing w:val="-7"/>
        </w:rPr>
        <w:t xml:space="preserve"> </w:t>
      </w:r>
      <w:r>
        <w:t>participants</w:t>
      </w:r>
      <w:r>
        <w:rPr>
          <w:spacing w:val="-7"/>
        </w:rPr>
        <w:t xml:space="preserve"> </w:t>
      </w:r>
      <w:r>
        <w:t>12</w:t>
      </w:r>
      <w:r>
        <w:rPr>
          <w:spacing w:val="-5"/>
        </w:rPr>
        <w:t xml:space="preserve"> </w:t>
      </w:r>
      <w:r>
        <w:t>to</w:t>
      </w:r>
      <w:r>
        <w:rPr>
          <w:spacing w:val="-7"/>
        </w:rPr>
        <w:t xml:space="preserve"> </w:t>
      </w:r>
      <w:r>
        <w:t>17</w:t>
      </w:r>
      <w:r>
        <w:rPr>
          <w:spacing w:val="-7"/>
        </w:rPr>
        <w:t xml:space="preserve"> </w:t>
      </w:r>
      <w:r>
        <w:t>years</w:t>
      </w:r>
      <w:r>
        <w:rPr>
          <w:spacing w:val="-8"/>
        </w:rPr>
        <w:t xml:space="preserve"> </w:t>
      </w:r>
      <w:r>
        <w:t>of</w:t>
      </w:r>
      <w:r>
        <w:rPr>
          <w:spacing w:val="-8"/>
        </w:rPr>
        <w:t xml:space="preserve"> </w:t>
      </w:r>
      <w:r>
        <w:t>age,</w:t>
      </w:r>
      <w:r>
        <w:rPr>
          <w:spacing w:val="-7"/>
        </w:rPr>
        <w:t xml:space="preserve"> </w:t>
      </w:r>
      <w:r>
        <w:t>18</w:t>
      </w:r>
      <w:r>
        <w:rPr>
          <w:spacing w:val="-6"/>
        </w:rPr>
        <w:t xml:space="preserve"> </w:t>
      </w:r>
      <w:r>
        <w:t>to</w:t>
      </w:r>
      <w:r>
        <w:rPr>
          <w:spacing w:val="-7"/>
        </w:rPr>
        <w:t xml:space="preserve"> </w:t>
      </w:r>
      <w:r>
        <w:t>55</w:t>
      </w:r>
      <w:r>
        <w:rPr>
          <w:spacing w:val="-7"/>
        </w:rPr>
        <w:t xml:space="preserve"> </w:t>
      </w:r>
      <w:r>
        <w:t>years</w:t>
      </w:r>
      <w:r>
        <w:rPr>
          <w:spacing w:val="-6"/>
        </w:rPr>
        <w:t xml:space="preserve"> </w:t>
      </w:r>
      <w:r>
        <w:t>of</w:t>
      </w:r>
      <w:r>
        <w:rPr>
          <w:spacing w:val="-8"/>
        </w:rPr>
        <w:t xml:space="preserve"> </w:t>
      </w:r>
      <w:r>
        <w:t>age,</w:t>
      </w:r>
      <w:r>
        <w:rPr>
          <w:spacing w:val="-5"/>
        </w:rPr>
        <w:t xml:space="preserve"> </w:t>
      </w:r>
      <w:r>
        <w:t>and</w:t>
      </w:r>
      <w:r>
        <w:rPr>
          <w:spacing w:val="-7"/>
        </w:rPr>
        <w:t xml:space="preserve"> </w:t>
      </w:r>
      <w:r>
        <w:t>56</w:t>
      </w:r>
      <w:r>
        <w:rPr>
          <w:spacing w:val="-7"/>
        </w:rPr>
        <w:t xml:space="preserve"> </w:t>
      </w:r>
      <w:r>
        <w:t>years</w:t>
      </w:r>
      <w:r>
        <w:rPr>
          <w:spacing w:val="-8"/>
        </w:rPr>
        <w:t xml:space="preserve"> </w:t>
      </w:r>
      <w:r>
        <w:t>of</w:t>
      </w:r>
      <w:r>
        <w:rPr>
          <w:spacing w:val="-6"/>
        </w:rPr>
        <w:t xml:space="preserve"> </w:t>
      </w:r>
      <w:r>
        <w:t>age and older, 75.2%, 71.7% and 61.5% were positive for SARS-CoV-2 at baseline, respectively.</w:t>
      </w:r>
    </w:p>
    <w:p w14:paraId="71840ECB" w14:textId="77777777" w:rsidR="00A2171C" w:rsidRDefault="009F4632" w:rsidP="009F4632">
      <w:pPr>
        <w:pStyle w:val="BodyText"/>
        <w:ind w:right="695"/>
        <w:jc w:val="left"/>
      </w:pPr>
      <w:r>
        <w:t xml:space="preserve">Analyses of 50% </w:t>
      </w:r>
      <w:proofErr w:type="spellStart"/>
      <w:r>
        <w:t>neutralising</w:t>
      </w:r>
      <w:proofErr w:type="spellEnd"/>
      <w:r>
        <w:t xml:space="preserve"> antibody </w:t>
      </w:r>
      <w:proofErr w:type="spellStart"/>
      <w:r>
        <w:t>titres</w:t>
      </w:r>
      <w:proofErr w:type="spellEnd"/>
      <w:r>
        <w:t xml:space="preserve"> (NT50) against Omicron BA.4-5 and against reference strain among participants 56 years of age and older who received COMIRNATY Original/Omicron BA.4-5 as a second booster in Study C4591044 compared to a subset of participants from Study C4591031 who received a second booster of COMIRNATY (tozinameran) demonstrated superiority of COMIRNATY Original/Omicron BA.4-5 to COMIRNATY</w:t>
      </w:r>
      <w:r>
        <w:rPr>
          <w:spacing w:val="-5"/>
        </w:rPr>
        <w:t xml:space="preserve"> </w:t>
      </w:r>
      <w:r>
        <w:t>(tozinameran)</w:t>
      </w:r>
      <w:r>
        <w:rPr>
          <w:spacing w:val="-5"/>
        </w:rPr>
        <w:t xml:space="preserve"> </w:t>
      </w:r>
      <w:r>
        <w:t>based</w:t>
      </w:r>
      <w:r>
        <w:rPr>
          <w:spacing w:val="-5"/>
        </w:rPr>
        <w:t xml:space="preserve"> </w:t>
      </w:r>
      <w:r>
        <w:t>on</w:t>
      </w:r>
      <w:r>
        <w:rPr>
          <w:spacing w:val="-5"/>
        </w:rPr>
        <w:t xml:space="preserve"> </w:t>
      </w:r>
      <w:r>
        <w:t>geometric</w:t>
      </w:r>
      <w:r>
        <w:rPr>
          <w:spacing w:val="-4"/>
        </w:rPr>
        <w:t xml:space="preserve"> </w:t>
      </w:r>
      <w:r>
        <w:t>mean</w:t>
      </w:r>
      <w:r>
        <w:rPr>
          <w:spacing w:val="-5"/>
        </w:rPr>
        <w:t xml:space="preserve"> </w:t>
      </w:r>
      <w:r>
        <w:t>ratio</w:t>
      </w:r>
      <w:r>
        <w:rPr>
          <w:spacing w:val="-5"/>
        </w:rPr>
        <w:t xml:space="preserve"> </w:t>
      </w:r>
      <w:r>
        <w:t>(GMR)</w:t>
      </w:r>
      <w:r>
        <w:rPr>
          <w:spacing w:val="-5"/>
        </w:rPr>
        <w:t xml:space="preserve"> </w:t>
      </w:r>
      <w:r>
        <w:t>and</w:t>
      </w:r>
      <w:r>
        <w:rPr>
          <w:spacing w:val="-5"/>
        </w:rPr>
        <w:t xml:space="preserve"> </w:t>
      </w:r>
      <w:r>
        <w:t>noninferiority</w:t>
      </w:r>
      <w:r>
        <w:rPr>
          <w:spacing w:val="-5"/>
        </w:rPr>
        <w:t xml:space="preserve"> </w:t>
      </w:r>
      <w:r>
        <w:t xml:space="preserve">based on difference in </w:t>
      </w:r>
      <w:proofErr w:type="spellStart"/>
      <w:r>
        <w:t>seroresponse</w:t>
      </w:r>
      <w:proofErr w:type="spellEnd"/>
      <w:r>
        <w:t xml:space="preserve"> rates with respect to anti-Omicron BA.4-5 response, and noninferiority of anti-reference strain immune response based on GMR (Table 11 and Table </w:t>
      </w:r>
      <w:r>
        <w:rPr>
          <w:spacing w:val="-4"/>
        </w:rPr>
        <w:t>12).</w:t>
      </w:r>
    </w:p>
    <w:p w14:paraId="7238858B" w14:textId="77777777" w:rsidR="00A2171C" w:rsidRDefault="009F4632" w:rsidP="009F4632">
      <w:pPr>
        <w:pStyle w:val="BodyText"/>
        <w:spacing w:before="241"/>
        <w:ind w:right="696"/>
        <w:jc w:val="left"/>
      </w:pPr>
      <w:r>
        <w:t>Analyses</w:t>
      </w:r>
      <w:r>
        <w:rPr>
          <w:spacing w:val="-12"/>
        </w:rPr>
        <w:t xml:space="preserve"> </w:t>
      </w:r>
      <w:r>
        <w:t>of</w:t>
      </w:r>
      <w:r>
        <w:rPr>
          <w:spacing w:val="-11"/>
        </w:rPr>
        <w:t xml:space="preserve"> </w:t>
      </w:r>
      <w:r>
        <w:t>NT50</w:t>
      </w:r>
      <w:r>
        <w:rPr>
          <w:spacing w:val="-10"/>
        </w:rPr>
        <w:t xml:space="preserve"> </w:t>
      </w:r>
      <w:r>
        <w:t>against</w:t>
      </w:r>
      <w:r>
        <w:rPr>
          <w:spacing w:val="-12"/>
        </w:rPr>
        <w:t xml:space="preserve"> </w:t>
      </w:r>
      <w:r>
        <w:t>Omicron</w:t>
      </w:r>
      <w:r>
        <w:rPr>
          <w:spacing w:val="-12"/>
        </w:rPr>
        <w:t xml:space="preserve"> </w:t>
      </w:r>
      <w:r>
        <w:t>BA.4-5</w:t>
      </w:r>
      <w:r>
        <w:rPr>
          <w:spacing w:val="-10"/>
        </w:rPr>
        <w:t xml:space="preserve"> </w:t>
      </w:r>
      <w:r>
        <w:t>among</w:t>
      </w:r>
      <w:r>
        <w:rPr>
          <w:spacing w:val="-9"/>
        </w:rPr>
        <w:t xml:space="preserve"> </w:t>
      </w:r>
      <w:r>
        <w:t>participants</w:t>
      </w:r>
      <w:r>
        <w:rPr>
          <w:spacing w:val="-12"/>
        </w:rPr>
        <w:t xml:space="preserve"> </w:t>
      </w:r>
      <w:r>
        <w:t>18</w:t>
      </w:r>
      <w:r>
        <w:rPr>
          <w:spacing w:val="-11"/>
        </w:rPr>
        <w:t xml:space="preserve"> </w:t>
      </w:r>
      <w:r>
        <w:t>to</w:t>
      </w:r>
      <w:r>
        <w:rPr>
          <w:spacing w:val="-10"/>
        </w:rPr>
        <w:t xml:space="preserve"> </w:t>
      </w:r>
      <w:r>
        <w:t>55</w:t>
      </w:r>
      <w:r>
        <w:rPr>
          <w:spacing w:val="-12"/>
        </w:rPr>
        <w:t xml:space="preserve"> </w:t>
      </w:r>
      <w:r>
        <w:t>years</w:t>
      </w:r>
      <w:r>
        <w:rPr>
          <w:spacing w:val="-12"/>
        </w:rPr>
        <w:t xml:space="preserve"> </w:t>
      </w:r>
      <w:r>
        <w:t>of</w:t>
      </w:r>
      <w:r>
        <w:rPr>
          <w:spacing w:val="-13"/>
        </w:rPr>
        <w:t xml:space="preserve"> </w:t>
      </w:r>
      <w:r>
        <w:t>age</w:t>
      </w:r>
      <w:r>
        <w:rPr>
          <w:spacing w:val="-13"/>
        </w:rPr>
        <w:t xml:space="preserve"> </w:t>
      </w:r>
      <w:r>
        <w:t>compared to</w:t>
      </w:r>
      <w:r>
        <w:rPr>
          <w:spacing w:val="-13"/>
        </w:rPr>
        <w:t xml:space="preserve"> </w:t>
      </w:r>
      <w:r>
        <w:t>participants</w:t>
      </w:r>
      <w:r>
        <w:rPr>
          <w:spacing w:val="-12"/>
        </w:rPr>
        <w:t xml:space="preserve"> </w:t>
      </w:r>
      <w:r>
        <w:t>56</w:t>
      </w:r>
      <w:r>
        <w:rPr>
          <w:spacing w:val="-13"/>
        </w:rPr>
        <w:t xml:space="preserve"> </w:t>
      </w:r>
      <w:r>
        <w:t>years</w:t>
      </w:r>
      <w:r>
        <w:rPr>
          <w:spacing w:val="-14"/>
        </w:rPr>
        <w:t xml:space="preserve"> </w:t>
      </w:r>
      <w:r>
        <w:t>of</w:t>
      </w:r>
      <w:r>
        <w:rPr>
          <w:spacing w:val="-12"/>
        </w:rPr>
        <w:t xml:space="preserve"> </w:t>
      </w:r>
      <w:r>
        <w:t>age</w:t>
      </w:r>
      <w:r>
        <w:rPr>
          <w:spacing w:val="-14"/>
        </w:rPr>
        <w:t xml:space="preserve"> </w:t>
      </w:r>
      <w:r>
        <w:t>and</w:t>
      </w:r>
      <w:r>
        <w:rPr>
          <w:spacing w:val="-11"/>
        </w:rPr>
        <w:t xml:space="preserve"> </w:t>
      </w:r>
      <w:r>
        <w:t>older</w:t>
      </w:r>
      <w:r>
        <w:rPr>
          <w:spacing w:val="-12"/>
        </w:rPr>
        <w:t xml:space="preserve"> </w:t>
      </w:r>
      <w:r>
        <w:t>who</w:t>
      </w:r>
      <w:r>
        <w:rPr>
          <w:spacing w:val="-14"/>
        </w:rPr>
        <w:t xml:space="preserve"> </w:t>
      </w:r>
      <w:r>
        <w:t>received</w:t>
      </w:r>
      <w:r>
        <w:rPr>
          <w:spacing w:val="-10"/>
        </w:rPr>
        <w:t xml:space="preserve"> </w:t>
      </w:r>
      <w:r>
        <w:t>COMIRNATY</w:t>
      </w:r>
      <w:r>
        <w:rPr>
          <w:spacing w:val="-11"/>
        </w:rPr>
        <w:t xml:space="preserve"> </w:t>
      </w:r>
      <w:r>
        <w:t>Original/Omicron</w:t>
      </w:r>
      <w:r>
        <w:rPr>
          <w:spacing w:val="-13"/>
        </w:rPr>
        <w:t xml:space="preserve"> </w:t>
      </w:r>
      <w:r>
        <w:t>BA.4- 5 as a booster dose in Study C4591044 demonstrated noninferiority of anti-Omicron BA.4-5 response</w:t>
      </w:r>
      <w:r>
        <w:rPr>
          <w:spacing w:val="-11"/>
        </w:rPr>
        <w:t xml:space="preserve"> </w:t>
      </w:r>
      <w:r>
        <w:t>among</w:t>
      </w:r>
      <w:r>
        <w:rPr>
          <w:spacing w:val="-10"/>
        </w:rPr>
        <w:t xml:space="preserve"> </w:t>
      </w:r>
      <w:r>
        <w:t>participants</w:t>
      </w:r>
      <w:r>
        <w:rPr>
          <w:spacing w:val="-10"/>
        </w:rPr>
        <w:t xml:space="preserve"> </w:t>
      </w:r>
      <w:r>
        <w:t>18</w:t>
      </w:r>
      <w:r>
        <w:rPr>
          <w:spacing w:val="-10"/>
        </w:rPr>
        <w:t xml:space="preserve"> </w:t>
      </w:r>
      <w:r>
        <w:t>to</w:t>
      </w:r>
      <w:r>
        <w:rPr>
          <w:spacing w:val="-13"/>
        </w:rPr>
        <w:t xml:space="preserve"> </w:t>
      </w:r>
      <w:r>
        <w:t>55</w:t>
      </w:r>
      <w:r>
        <w:rPr>
          <w:spacing w:val="-11"/>
        </w:rPr>
        <w:t xml:space="preserve"> </w:t>
      </w:r>
      <w:r>
        <w:t>years</w:t>
      </w:r>
      <w:r>
        <w:rPr>
          <w:spacing w:val="-11"/>
        </w:rPr>
        <w:t xml:space="preserve"> </w:t>
      </w:r>
      <w:r>
        <w:t>of</w:t>
      </w:r>
      <w:r>
        <w:rPr>
          <w:spacing w:val="-11"/>
        </w:rPr>
        <w:t xml:space="preserve"> </w:t>
      </w:r>
      <w:r>
        <w:t>age</w:t>
      </w:r>
      <w:r>
        <w:rPr>
          <w:spacing w:val="-12"/>
        </w:rPr>
        <w:t xml:space="preserve"> </w:t>
      </w:r>
      <w:r>
        <w:t>compared</w:t>
      </w:r>
      <w:r>
        <w:rPr>
          <w:spacing w:val="-11"/>
        </w:rPr>
        <w:t xml:space="preserve"> </w:t>
      </w:r>
      <w:r>
        <w:t>to</w:t>
      </w:r>
      <w:r>
        <w:rPr>
          <w:spacing w:val="-10"/>
        </w:rPr>
        <w:t xml:space="preserve"> </w:t>
      </w:r>
      <w:r>
        <w:t>participants</w:t>
      </w:r>
      <w:r>
        <w:rPr>
          <w:spacing w:val="-10"/>
        </w:rPr>
        <w:t xml:space="preserve"> </w:t>
      </w:r>
      <w:r>
        <w:t>56</w:t>
      </w:r>
      <w:r>
        <w:rPr>
          <w:spacing w:val="-11"/>
        </w:rPr>
        <w:t xml:space="preserve"> </w:t>
      </w:r>
      <w:r>
        <w:t>years</w:t>
      </w:r>
      <w:r>
        <w:rPr>
          <w:spacing w:val="-11"/>
        </w:rPr>
        <w:t xml:space="preserve"> </w:t>
      </w:r>
      <w:r>
        <w:t>of</w:t>
      </w:r>
      <w:r>
        <w:rPr>
          <w:spacing w:val="-11"/>
        </w:rPr>
        <w:t xml:space="preserve"> </w:t>
      </w:r>
      <w:r>
        <w:t>age</w:t>
      </w:r>
      <w:r>
        <w:rPr>
          <w:spacing w:val="-10"/>
        </w:rPr>
        <w:t xml:space="preserve"> </w:t>
      </w:r>
      <w:r>
        <w:t xml:space="preserve">and older for both GMR and difference in </w:t>
      </w:r>
      <w:proofErr w:type="spellStart"/>
      <w:r>
        <w:t>seroresponse</w:t>
      </w:r>
      <w:proofErr w:type="spellEnd"/>
      <w:r>
        <w:t xml:space="preserve"> rates (Table 11 and Table 12).</w:t>
      </w:r>
    </w:p>
    <w:p w14:paraId="7D6812D0" w14:textId="77777777" w:rsidR="00A2171C" w:rsidRDefault="009F4632" w:rsidP="009F4632">
      <w:pPr>
        <w:pStyle w:val="BodyText"/>
        <w:ind w:right="692"/>
        <w:jc w:val="left"/>
      </w:pPr>
      <w:r>
        <w:t>The study also assessed the level of NT50 of the anti-Omicron BA.4-5 and original SARS- COV-2 strains pre-vaccination and 1 month after vaccination in participants who received COMIRNATY Original/Omicron BA.4-5 as a second booster dose (Table 13).</w:t>
      </w:r>
    </w:p>
    <w:p w14:paraId="1CA6B65E" w14:textId="77777777" w:rsidR="00A2171C" w:rsidRDefault="00A2171C" w:rsidP="009F4632">
      <w:pPr>
        <w:sectPr w:rsidR="00A2171C">
          <w:pgSz w:w="11910" w:h="16850"/>
          <w:pgMar w:top="1380" w:right="740" w:bottom="980" w:left="740" w:header="0" w:footer="781" w:gutter="0"/>
          <w:cols w:space="720"/>
        </w:sectPr>
      </w:pPr>
    </w:p>
    <w:p w14:paraId="42AEF0EA" w14:textId="77777777" w:rsidR="00A2171C" w:rsidRDefault="009F4632" w:rsidP="009F4632">
      <w:pPr>
        <w:pStyle w:val="Heading4"/>
        <w:tabs>
          <w:tab w:val="left" w:pos="1974"/>
        </w:tabs>
        <w:spacing w:before="78"/>
        <w:ind w:right="698"/>
        <w:jc w:val="left"/>
      </w:pPr>
      <w:r>
        <w:lastRenderedPageBreak/>
        <w:t>Table 11:</w:t>
      </w:r>
      <w:r>
        <w:tab/>
        <w:t xml:space="preserve">Geometric Mean Ratios – Study C4591044 – Participants </w:t>
      </w:r>
      <w:proofErr w:type="gramStart"/>
      <w:r>
        <w:t>With</w:t>
      </w:r>
      <w:proofErr w:type="gramEnd"/>
      <w:r>
        <w:t xml:space="preserve"> or Without Evidence of Infection - Evaluable Immunogenicity Population</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9"/>
        <w:gridCol w:w="970"/>
        <w:gridCol w:w="452"/>
        <w:gridCol w:w="905"/>
        <w:gridCol w:w="449"/>
        <w:gridCol w:w="903"/>
        <w:gridCol w:w="603"/>
        <w:gridCol w:w="903"/>
        <w:gridCol w:w="1626"/>
        <w:gridCol w:w="1633"/>
      </w:tblGrid>
      <w:tr w:rsidR="00A2171C" w14:paraId="6DDAC5E6" w14:textId="77777777">
        <w:trPr>
          <w:trHeight w:val="921"/>
        </w:trPr>
        <w:tc>
          <w:tcPr>
            <w:tcW w:w="1419" w:type="dxa"/>
            <w:vMerge w:val="restart"/>
          </w:tcPr>
          <w:p w14:paraId="4C5D26C3" w14:textId="77777777" w:rsidR="00A2171C" w:rsidRDefault="00A2171C" w:rsidP="009F4632">
            <w:pPr>
              <w:pStyle w:val="TableParagraph"/>
              <w:rPr>
                <w:b/>
                <w:sz w:val="20"/>
              </w:rPr>
            </w:pPr>
          </w:p>
          <w:p w14:paraId="2CA4D3F1" w14:textId="77777777" w:rsidR="00A2171C" w:rsidRDefault="00A2171C" w:rsidP="009F4632">
            <w:pPr>
              <w:pStyle w:val="TableParagraph"/>
              <w:rPr>
                <w:b/>
                <w:sz w:val="20"/>
              </w:rPr>
            </w:pPr>
          </w:p>
          <w:p w14:paraId="4A639ADE" w14:textId="77777777" w:rsidR="00A2171C" w:rsidRDefault="00A2171C" w:rsidP="009F4632">
            <w:pPr>
              <w:pStyle w:val="TableParagraph"/>
              <w:rPr>
                <w:b/>
                <w:sz w:val="20"/>
              </w:rPr>
            </w:pPr>
          </w:p>
          <w:p w14:paraId="6A391A13" w14:textId="77777777" w:rsidR="00A2171C" w:rsidRDefault="00A2171C" w:rsidP="009F4632">
            <w:pPr>
              <w:pStyle w:val="TableParagraph"/>
              <w:rPr>
                <w:b/>
                <w:sz w:val="20"/>
              </w:rPr>
            </w:pPr>
          </w:p>
          <w:p w14:paraId="2BAA4C88" w14:textId="77777777" w:rsidR="00A2171C" w:rsidRDefault="00A2171C" w:rsidP="009F4632">
            <w:pPr>
              <w:pStyle w:val="TableParagraph"/>
              <w:rPr>
                <w:b/>
                <w:sz w:val="20"/>
              </w:rPr>
            </w:pPr>
          </w:p>
          <w:p w14:paraId="3F46BA06" w14:textId="77777777" w:rsidR="00A2171C" w:rsidRDefault="00A2171C" w:rsidP="009F4632">
            <w:pPr>
              <w:pStyle w:val="TableParagraph"/>
              <w:rPr>
                <w:b/>
                <w:sz w:val="20"/>
              </w:rPr>
            </w:pPr>
          </w:p>
          <w:p w14:paraId="175B5000" w14:textId="77777777" w:rsidR="00A2171C" w:rsidRDefault="00A2171C" w:rsidP="009F4632">
            <w:pPr>
              <w:pStyle w:val="TableParagraph"/>
              <w:rPr>
                <w:b/>
                <w:sz w:val="20"/>
              </w:rPr>
            </w:pPr>
          </w:p>
          <w:p w14:paraId="2518BEFB" w14:textId="77777777" w:rsidR="00A2171C" w:rsidRDefault="00A2171C" w:rsidP="009F4632">
            <w:pPr>
              <w:pStyle w:val="TableParagraph"/>
              <w:spacing w:before="29"/>
              <w:rPr>
                <w:b/>
                <w:sz w:val="20"/>
              </w:rPr>
            </w:pPr>
          </w:p>
          <w:p w14:paraId="416378C0" w14:textId="77777777" w:rsidR="00A2171C" w:rsidRDefault="009F4632" w:rsidP="009F4632">
            <w:pPr>
              <w:pStyle w:val="TableParagraph"/>
              <w:spacing w:before="1"/>
              <w:ind w:left="15" w:right="5"/>
              <w:rPr>
                <w:b/>
                <w:sz w:val="20"/>
              </w:rPr>
            </w:pPr>
            <w:r>
              <w:rPr>
                <w:b/>
                <w:spacing w:val="-2"/>
                <w:sz w:val="20"/>
              </w:rPr>
              <w:t>SARS-CoV-</w:t>
            </w:r>
            <w:r>
              <w:rPr>
                <w:b/>
                <w:spacing w:val="-10"/>
                <w:sz w:val="20"/>
              </w:rPr>
              <w:t>2</w:t>
            </w:r>
          </w:p>
          <w:p w14:paraId="201C483A" w14:textId="77777777" w:rsidR="00A2171C" w:rsidRDefault="009F4632" w:rsidP="009F4632">
            <w:pPr>
              <w:pStyle w:val="TableParagraph"/>
              <w:spacing w:line="230" w:lineRule="atLeast"/>
              <w:ind w:left="15"/>
              <w:rPr>
                <w:b/>
                <w:sz w:val="20"/>
              </w:rPr>
            </w:pPr>
            <w:proofErr w:type="spellStart"/>
            <w:r>
              <w:rPr>
                <w:b/>
                <w:spacing w:val="-2"/>
                <w:sz w:val="20"/>
              </w:rPr>
              <w:t>neutralisation</w:t>
            </w:r>
            <w:proofErr w:type="spellEnd"/>
            <w:r>
              <w:rPr>
                <w:b/>
                <w:spacing w:val="-2"/>
                <w:sz w:val="20"/>
              </w:rPr>
              <w:t xml:space="preserve"> assay</w:t>
            </w:r>
          </w:p>
        </w:tc>
        <w:tc>
          <w:tcPr>
            <w:tcW w:w="970" w:type="dxa"/>
            <w:vMerge w:val="restart"/>
          </w:tcPr>
          <w:p w14:paraId="780B90D0" w14:textId="77777777" w:rsidR="00A2171C" w:rsidRDefault="00A2171C" w:rsidP="009F4632">
            <w:pPr>
              <w:pStyle w:val="TableParagraph"/>
              <w:rPr>
                <w:b/>
                <w:sz w:val="20"/>
              </w:rPr>
            </w:pPr>
          </w:p>
          <w:p w14:paraId="6EBF8128" w14:textId="77777777" w:rsidR="00A2171C" w:rsidRDefault="00A2171C" w:rsidP="009F4632">
            <w:pPr>
              <w:pStyle w:val="TableParagraph"/>
              <w:rPr>
                <w:b/>
                <w:sz w:val="20"/>
              </w:rPr>
            </w:pPr>
          </w:p>
          <w:p w14:paraId="43CAD6A3" w14:textId="77777777" w:rsidR="00A2171C" w:rsidRDefault="00A2171C" w:rsidP="009F4632">
            <w:pPr>
              <w:pStyle w:val="TableParagraph"/>
              <w:rPr>
                <w:b/>
                <w:sz w:val="20"/>
              </w:rPr>
            </w:pPr>
          </w:p>
          <w:p w14:paraId="579915D6" w14:textId="77777777" w:rsidR="00A2171C" w:rsidRDefault="00A2171C" w:rsidP="009F4632">
            <w:pPr>
              <w:pStyle w:val="TableParagraph"/>
              <w:rPr>
                <w:b/>
                <w:sz w:val="20"/>
              </w:rPr>
            </w:pPr>
          </w:p>
          <w:p w14:paraId="26E79ECA" w14:textId="77777777" w:rsidR="00A2171C" w:rsidRDefault="00A2171C" w:rsidP="009F4632">
            <w:pPr>
              <w:pStyle w:val="TableParagraph"/>
              <w:rPr>
                <w:b/>
                <w:sz w:val="20"/>
              </w:rPr>
            </w:pPr>
          </w:p>
          <w:p w14:paraId="1EC38260" w14:textId="77777777" w:rsidR="00A2171C" w:rsidRDefault="00A2171C" w:rsidP="009F4632">
            <w:pPr>
              <w:pStyle w:val="TableParagraph"/>
              <w:rPr>
                <w:b/>
                <w:sz w:val="20"/>
              </w:rPr>
            </w:pPr>
          </w:p>
          <w:p w14:paraId="4D6D724B" w14:textId="77777777" w:rsidR="00A2171C" w:rsidRDefault="00A2171C" w:rsidP="009F4632">
            <w:pPr>
              <w:pStyle w:val="TableParagraph"/>
              <w:rPr>
                <w:b/>
                <w:sz w:val="20"/>
              </w:rPr>
            </w:pPr>
          </w:p>
          <w:p w14:paraId="7AC683C7" w14:textId="77777777" w:rsidR="00A2171C" w:rsidRDefault="00A2171C" w:rsidP="009F4632">
            <w:pPr>
              <w:pStyle w:val="TableParagraph"/>
              <w:rPr>
                <w:b/>
                <w:sz w:val="20"/>
              </w:rPr>
            </w:pPr>
          </w:p>
          <w:p w14:paraId="2CBA7603" w14:textId="77777777" w:rsidR="00A2171C" w:rsidRDefault="00A2171C" w:rsidP="009F4632">
            <w:pPr>
              <w:pStyle w:val="TableParagraph"/>
              <w:spacing w:before="10"/>
              <w:rPr>
                <w:b/>
                <w:sz w:val="20"/>
              </w:rPr>
            </w:pPr>
          </w:p>
          <w:p w14:paraId="084E095D" w14:textId="77777777" w:rsidR="00A2171C" w:rsidRDefault="009F4632" w:rsidP="009F4632">
            <w:pPr>
              <w:pStyle w:val="TableParagraph"/>
              <w:spacing w:before="1" w:line="230" w:lineRule="atLeast"/>
              <w:ind w:left="13" w:right="-3" w:firstLine="64"/>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2709" w:type="dxa"/>
            <w:gridSpan w:val="4"/>
          </w:tcPr>
          <w:p w14:paraId="34C9F812" w14:textId="77777777" w:rsidR="00A2171C" w:rsidRDefault="009F4632" w:rsidP="009F4632">
            <w:pPr>
              <w:pStyle w:val="TableParagraph"/>
              <w:spacing w:before="115"/>
              <w:ind w:left="15" w:right="5"/>
              <w:rPr>
                <w:b/>
                <w:sz w:val="20"/>
              </w:rPr>
            </w:pPr>
            <w:r>
              <w:rPr>
                <w:b/>
                <w:spacing w:val="-2"/>
                <w:sz w:val="20"/>
              </w:rPr>
              <w:t>COMIRNATY</w:t>
            </w:r>
          </w:p>
          <w:p w14:paraId="433EA8B9" w14:textId="77777777" w:rsidR="00A2171C" w:rsidRDefault="009F4632" w:rsidP="009F4632">
            <w:pPr>
              <w:pStyle w:val="TableParagraph"/>
              <w:spacing w:before="1"/>
              <w:ind w:left="15"/>
              <w:rPr>
                <w:b/>
                <w:sz w:val="20"/>
              </w:rPr>
            </w:pPr>
            <w:r>
              <w:rPr>
                <w:b/>
                <w:sz w:val="20"/>
              </w:rPr>
              <w:t>Original/Omicron</w:t>
            </w:r>
            <w:r>
              <w:rPr>
                <w:b/>
                <w:spacing w:val="-13"/>
                <w:sz w:val="20"/>
              </w:rPr>
              <w:t xml:space="preserve"> </w:t>
            </w:r>
            <w:r>
              <w:rPr>
                <w:b/>
                <w:sz w:val="20"/>
              </w:rPr>
              <w:t xml:space="preserve">BA.4-5 </w:t>
            </w:r>
            <w:r>
              <w:rPr>
                <w:b/>
                <w:spacing w:val="-2"/>
                <w:sz w:val="20"/>
              </w:rPr>
              <w:t>C4591044</w:t>
            </w:r>
          </w:p>
        </w:tc>
        <w:tc>
          <w:tcPr>
            <w:tcW w:w="1506" w:type="dxa"/>
            <w:gridSpan w:val="2"/>
          </w:tcPr>
          <w:p w14:paraId="55DBA769" w14:textId="77777777" w:rsidR="00A2171C" w:rsidRDefault="009F4632" w:rsidP="009F4632">
            <w:pPr>
              <w:pStyle w:val="TableParagraph"/>
              <w:ind w:left="6" w:right="2"/>
              <w:rPr>
                <w:b/>
                <w:sz w:val="20"/>
              </w:rPr>
            </w:pPr>
            <w:r>
              <w:rPr>
                <w:b/>
                <w:spacing w:val="-2"/>
                <w:sz w:val="20"/>
              </w:rPr>
              <w:t>COMIRNATY</w:t>
            </w:r>
          </w:p>
          <w:p w14:paraId="66B237B1" w14:textId="77777777" w:rsidR="00A2171C" w:rsidRDefault="009F4632" w:rsidP="009F4632">
            <w:pPr>
              <w:pStyle w:val="TableParagraph"/>
              <w:spacing w:line="230" w:lineRule="atLeast"/>
              <w:ind w:left="6"/>
              <w:rPr>
                <w:b/>
                <w:sz w:val="20"/>
              </w:rPr>
            </w:pPr>
            <w:r>
              <w:rPr>
                <w:b/>
                <w:spacing w:val="-2"/>
                <w:sz w:val="20"/>
              </w:rPr>
              <w:t xml:space="preserve">(tozinameran) </w:t>
            </w:r>
            <w:r>
              <w:rPr>
                <w:b/>
                <w:sz w:val="20"/>
              </w:rPr>
              <w:t xml:space="preserve">Subset of </w:t>
            </w:r>
            <w:r>
              <w:rPr>
                <w:b/>
                <w:spacing w:val="-2"/>
                <w:sz w:val="20"/>
              </w:rPr>
              <w:t>C4591031</w:t>
            </w:r>
          </w:p>
        </w:tc>
        <w:tc>
          <w:tcPr>
            <w:tcW w:w="1626" w:type="dxa"/>
          </w:tcPr>
          <w:p w14:paraId="5E0F6541" w14:textId="77777777" w:rsidR="00A2171C" w:rsidRDefault="00A2171C" w:rsidP="009F4632">
            <w:pPr>
              <w:pStyle w:val="TableParagraph"/>
              <w:rPr>
                <w:b/>
                <w:sz w:val="20"/>
              </w:rPr>
            </w:pPr>
          </w:p>
          <w:p w14:paraId="0FAC544B" w14:textId="77777777" w:rsidR="00A2171C" w:rsidRDefault="009F4632" w:rsidP="009F4632">
            <w:pPr>
              <w:pStyle w:val="TableParagraph"/>
              <w:ind w:left="309" w:firstLine="52"/>
              <w:rPr>
                <w:b/>
                <w:sz w:val="20"/>
              </w:rPr>
            </w:pPr>
            <w:r>
              <w:rPr>
                <w:b/>
                <w:sz w:val="20"/>
              </w:rPr>
              <w:t xml:space="preserve">Age group </w:t>
            </w:r>
            <w:r>
              <w:rPr>
                <w:b/>
                <w:spacing w:val="-2"/>
                <w:sz w:val="20"/>
              </w:rPr>
              <w:t>comparison</w:t>
            </w:r>
          </w:p>
        </w:tc>
        <w:tc>
          <w:tcPr>
            <w:tcW w:w="1633" w:type="dxa"/>
          </w:tcPr>
          <w:p w14:paraId="612A8761" w14:textId="77777777" w:rsidR="00A2171C" w:rsidRDefault="009F4632" w:rsidP="009F4632">
            <w:pPr>
              <w:pStyle w:val="TableParagraph"/>
              <w:spacing w:before="115"/>
              <w:ind w:left="52" w:right="43"/>
              <w:rPr>
                <w:b/>
                <w:sz w:val="20"/>
              </w:rPr>
            </w:pPr>
            <w:r>
              <w:rPr>
                <w:b/>
                <w:sz w:val="20"/>
              </w:rPr>
              <w:t>Vaccine</w:t>
            </w:r>
            <w:r>
              <w:rPr>
                <w:b/>
                <w:spacing w:val="-13"/>
                <w:sz w:val="20"/>
              </w:rPr>
              <w:t xml:space="preserve"> </w:t>
            </w:r>
            <w:r>
              <w:rPr>
                <w:b/>
                <w:sz w:val="20"/>
              </w:rPr>
              <w:t xml:space="preserve">group </w:t>
            </w:r>
            <w:r>
              <w:rPr>
                <w:b/>
                <w:spacing w:val="-2"/>
                <w:sz w:val="20"/>
              </w:rPr>
              <w:t>comparison</w:t>
            </w:r>
          </w:p>
          <w:p w14:paraId="37986EAD" w14:textId="77777777" w:rsidR="00A2171C" w:rsidRDefault="009F4632" w:rsidP="009F4632">
            <w:pPr>
              <w:pStyle w:val="TableParagraph"/>
              <w:spacing w:before="1"/>
              <w:ind w:left="46" w:right="43"/>
              <w:rPr>
                <w:b/>
                <w:sz w:val="20"/>
              </w:rPr>
            </w:pPr>
            <w:r>
              <w:rPr>
                <w:b/>
                <w:sz w:val="20"/>
              </w:rPr>
              <w:t>≥</w:t>
            </w:r>
            <w:r>
              <w:rPr>
                <w:b/>
                <w:spacing w:val="-1"/>
                <w:sz w:val="20"/>
              </w:rPr>
              <w:t xml:space="preserve"> </w:t>
            </w:r>
            <w:r>
              <w:rPr>
                <w:b/>
                <w:sz w:val="20"/>
              </w:rPr>
              <w:t>56</w:t>
            </w:r>
            <w:r>
              <w:rPr>
                <w:b/>
                <w:spacing w:val="-2"/>
                <w:sz w:val="20"/>
              </w:rPr>
              <w:t xml:space="preserve"> years</w:t>
            </w:r>
          </w:p>
        </w:tc>
      </w:tr>
      <w:tr w:rsidR="00A2171C" w14:paraId="15F2003E" w14:textId="77777777">
        <w:trPr>
          <w:trHeight w:val="1148"/>
        </w:trPr>
        <w:tc>
          <w:tcPr>
            <w:tcW w:w="1419" w:type="dxa"/>
            <w:vMerge/>
            <w:tcBorders>
              <w:top w:val="nil"/>
            </w:tcBorders>
          </w:tcPr>
          <w:p w14:paraId="7CE70DB3" w14:textId="77777777" w:rsidR="00A2171C" w:rsidRDefault="00A2171C" w:rsidP="009F4632">
            <w:pPr>
              <w:rPr>
                <w:sz w:val="2"/>
                <w:szCs w:val="2"/>
              </w:rPr>
            </w:pPr>
          </w:p>
        </w:tc>
        <w:tc>
          <w:tcPr>
            <w:tcW w:w="970" w:type="dxa"/>
            <w:vMerge/>
            <w:tcBorders>
              <w:top w:val="nil"/>
            </w:tcBorders>
          </w:tcPr>
          <w:p w14:paraId="470583B0" w14:textId="77777777" w:rsidR="00A2171C" w:rsidRDefault="00A2171C" w:rsidP="009F4632">
            <w:pPr>
              <w:rPr>
                <w:sz w:val="2"/>
                <w:szCs w:val="2"/>
              </w:rPr>
            </w:pPr>
          </w:p>
        </w:tc>
        <w:tc>
          <w:tcPr>
            <w:tcW w:w="1357" w:type="dxa"/>
            <w:gridSpan w:val="2"/>
          </w:tcPr>
          <w:p w14:paraId="3999D3ED" w14:textId="77777777" w:rsidR="00A2171C" w:rsidRDefault="00A2171C" w:rsidP="009F4632">
            <w:pPr>
              <w:pStyle w:val="TableParagraph"/>
              <w:spacing w:before="113"/>
              <w:rPr>
                <w:b/>
                <w:sz w:val="20"/>
              </w:rPr>
            </w:pPr>
          </w:p>
          <w:p w14:paraId="5D63EE88" w14:textId="77777777" w:rsidR="00A2171C" w:rsidRDefault="009F4632" w:rsidP="009F4632">
            <w:pPr>
              <w:pStyle w:val="TableParagraph"/>
              <w:ind w:left="532" w:right="20" w:hanging="503"/>
              <w:rPr>
                <w:b/>
                <w:sz w:val="20"/>
              </w:rPr>
            </w:pPr>
            <w:r>
              <w:rPr>
                <w:b/>
                <w:sz w:val="20"/>
              </w:rPr>
              <w:t>18</w:t>
            </w:r>
            <w:r>
              <w:rPr>
                <w:b/>
                <w:spacing w:val="-9"/>
                <w:sz w:val="20"/>
              </w:rPr>
              <w:t xml:space="preserve"> </w:t>
            </w:r>
            <w:r>
              <w:rPr>
                <w:b/>
                <w:sz w:val="20"/>
              </w:rPr>
              <w:t>-</w:t>
            </w:r>
            <w:r>
              <w:rPr>
                <w:b/>
                <w:spacing w:val="-10"/>
                <w:sz w:val="20"/>
              </w:rPr>
              <w:t xml:space="preserve"> </w:t>
            </w:r>
            <w:r>
              <w:rPr>
                <w:b/>
                <w:sz w:val="20"/>
              </w:rPr>
              <w:t>55</w:t>
            </w:r>
            <w:r>
              <w:rPr>
                <w:b/>
                <w:spacing w:val="-9"/>
                <w:sz w:val="20"/>
              </w:rPr>
              <w:t xml:space="preserve"> </w:t>
            </w:r>
            <w:r>
              <w:rPr>
                <w:b/>
                <w:sz w:val="20"/>
              </w:rPr>
              <w:t>years</w:t>
            </w:r>
            <w:r>
              <w:rPr>
                <w:b/>
                <w:spacing w:val="-10"/>
                <w:sz w:val="20"/>
              </w:rPr>
              <w:t xml:space="preserve"> </w:t>
            </w:r>
            <w:r>
              <w:rPr>
                <w:b/>
                <w:sz w:val="20"/>
              </w:rPr>
              <w:t xml:space="preserve">of </w:t>
            </w:r>
            <w:r>
              <w:rPr>
                <w:b/>
                <w:spacing w:val="-4"/>
                <w:sz w:val="20"/>
              </w:rPr>
              <w:t>age</w:t>
            </w:r>
          </w:p>
        </w:tc>
        <w:tc>
          <w:tcPr>
            <w:tcW w:w="1352" w:type="dxa"/>
            <w:gridSpan w:val="2"/>
          </w:tcPr>
          <w:p w14:paraId="5DC2C387" w14:textId="77777777" w:rsidR="00A2171C" w:rsidRDefault="00A2171C" w:rsidP="009F4632">
            <w:pPr>
              <w:pStyle w:val="TableParagraph"/>
              <w:spacing w:before="113"/>
              <w:rPr>
                <w:b/>
                <w:sz w:val="20"/>
              </w:rPr>
            </w:pPr>
          </w:p>
          <w:p w14:paraId="13D3F002" w14:textId="77777777" w:rsidR="00A2171C" w:rsidRDefault="009F4632" w:rsidP="009F4632">
            <w:pPr>
              <w:pStyle w:val="TableParagraph"/>
              <w:ind w:left="526" w:right="123" w:hanging="399"/>
              <w:rPr>
                <w:b/>
                <w:sz w:val="20"/>
              </w:rPr>
            </w:pPr>
            <w:r>
              <w:rPr>
                <w:b/>
                <w:sz w:val="20"/>
              </w:rPr>
              <w:t>≥</w:t>
            </w:r>
            <w:r>
              <w:rPr>
                <w:b/>
                <w:spacing w:val="-11"/>
                <w:sz w:val="20"/>
              </w:rPr>
              <w:t xml:space="preserve"> </w:t>
            </w:r>
            <w:r>
              <w:rPr>
                <w:b/>
                <w:sz w:val="20"/>
              </w:rPr>
              <w:t>56</w:t>
            </w:r>
            <w:r>
              <w:rPr>
                <w:b/>
                <w:spacing w:val="-13"/>
                <w:sz w:val="20"/>
              </w:rPr>
              <w:t xml:space="preserve"> </w:t>
            </w:r>
            <w:r>
              <w:rPr>
                <w:b/>
                <w:sz w:val="20"/>
              </w:rPr>
              <w:t>years</w:t>
            </w:r>
            <w:r>
              <w:rPr>
                <w:b/>
                <w:spacing w:val="-12"/>
                <w:sz w:val="20"/>
              </w:rPr>
              <w:t xml:space="preserve"> </w:t>
            </w:r>
            <w:r>
              <w:rPr>
                <w:b/>
                <w:sz w:val="20"/>
              </w:rPr>
              <w:t xml:space="preserve">of </w:t>
            </w:r>
            <w:r>
              <w:rPr>
                <w:b/>
                <w:spacing w:val="-4"/>
                <w:sz w:val="20"/>
              </w:rPr>
              <w:t>age</w:t>
            </w:r>
          </w:p>
        </w:tc>
        <w:tc>
          <w:tcPr>
            <w:tcW w:w="1506" w:type="dxa"/>
            <w:gridSpan w:val="2"/>
          </w:tcPr>
          <w:p w14:paraId="44AB27A9" w14:textId="77777777" w:rsidR="00A2171C" w:rsidRDefault="00A2171C" w:rsidP="009F4632">
            <w:pPr>
              <w:pStyle w:val="TableParagraph"/>
              <w:spacing w:before="228"/>
              <w:rPr>
                <w:b/>
                <w:sz w:val="20"/>
              </w:rPr>
            </w:pPr>
          </w:p>
          <w:p w14:paraId="751D5B4D" w14:textId="77777777" w:rsidR="00A2171C" w:rsidRDefault="009F4632" w:rsidP="009F4632">
            <w:pPr>
              <w:pStyle w:val="TableParagraph"/>
              <w:ind w:left="38"/>
              <w:rPr>
                <w:b/>
                <w:sz w:val="20"/>
              </w:rPr>
            </w:pPr>
            <w:r>
              <w:rPr>
                <w:b/>
                <w:sz w:val="20"/>
              </w:rPr>
              <w:t>≥</w:t>
            </w:r>
            <w:r>
              <w:rPr>
                <w:b/>
                <w:spacing w:val="-1"/>
                <w:sz w:val="20"/>
              </w:rPr>
              <w:t xml:space="preserve"> </w:t>
            </w:r>
            <w:r>
              <w:rPr>
                <w:b/>
                <w:sz w:val="20"/>
              </w:rPr>
              <w:t>56</w:t>
            </w:r>
            <w:r>
              <w:rPr>
                <w:b/>
                <w:spacing w:val="-2"/>
                <w:sz w:val="20"/>
              </w:rPr>
              <w:t xml:space="preserve"> </w:t>
            </w:r>
            <w:r>
              <w:rPr>
                <w:b/>
                <w:sz w:val="20"/>
              </w:rPr>
              <w:t>years</w:t>
            </w:r>
            <w:r>
              <w:rPr>
                <w:b/>
                <w:spacing w:val="-3"/>
                <w:sz w:val="20"/>
              </w:rPr>
              <w:t xml:space="preserve"> </w:t>
            </w:r>
            <w:r>
              <w:rPr>
                <w:b/>
                <w:sz w:val="20"/>
              </w:rPr>
              <w:t>of</w:t>
            </w:r>
            <w:r>
              <w:rPr>
                <w:b/>
                <w:spacing w:val="-3"/>
                <w:sz w:val="20"/>
              </w:rPr>
              <w:t xml:space="preserve"> </w:t>
            </w:r>
            <w:r>
              <w:rPr>
                <w:b/>
                <w:spacing w:val="-5"/>
                <w:sz w:val="20"/>
              </w:rPr>
              <w:t>age</w:t>
            </w:r>
          </w:p>
        </w:tc>
        <w:tc>
          <w:tcPr>
            <w:tcW w:w="1626" w:type="dxa"/>
          </w:tcPr>
          <w:p w14:paraId="0244A22C" w14:textId="77777777" w:rsidR="00A2171C" w:rsidRDefault="009F4632" w:rsidP="009F4632">
            <w:pPr>
              <w:pStyle w:val="TableParagraph"/>
              <w:spacing w:line="229" w:lineRule="exact"/>
              <w:ind w:left="46" w:right="39"/>
              <w:rPr>
                <w:b/>
                <w:sz w:val="20"/>
              </w:rPr>
            </w:pPr>
            <w:r>
              <w:rPr>
                <w:b/>
                <w:spacing w:val="-2"/>
                <w:sz w:val="20"/>
              </w:rPr>
              <w:t>COMIRNATY</w:t>
            </w:r>
          </w:p>
          <w:p w14:paraId="1E0E1594" w14:textId="77777777" w:rsidR="00A2171C" w:rsidRDefault="009F4632" w:rsidP="009F4632">
            <w:pPr>
              <w:pStyle w:val="TableParagraph"/>
              <w:spacing w:line="230" w:lineRule="exact"/>
              <w:ind w:left="45" w:right="35" w:hanging="3"/>
              <w:rPr>
                <w:b/>
                <w:sz w:val="20"/>
              </w:rPr>
            </w:pPr>
            <w:r>
              <w:rPr>
                <w:b/>
                <w:spacing w:val="-2"/>
                <w:sz w:val="20"/>
              </w:rPr>
              <w:t xml:space="preserve">Original/ </w:t>
            </w:r>
            <w:r>
              <w:rPr>
                <w:b/>
                <w:sz w:val="20"/>
              </w:rPr>
              <w:t>Omicron BA.4-5 18</w:t>
            </w:r>
            <w:r>
              <w:rPr>
                <w:b/>
                <w:spacing w:val="-11"/>
                <w:sz w:val="20"/>
              </w:rPr>
              <w:t xml:space="preserve"> </w:t>
            </w:r>
            <w:r>
              <w:rPr>
                <w:b/>
                <w:sz w:val="20"/>
              </w:rPr>
              <w:t>-</w:t>
            </w:r>
            <w:r>
              <w:rPr>
                <w:b/>
                <w:spacing w:val="-9"/>
                <w:sz w:val="20"/>
              </w:rPr>
              <w:t xml:space="preserve"> </w:t>
            </w:r>
            <w:r>
              <w:rPr>
                <w:b/>
                <w:sz w:val="20"/>
              </w:rPr>
              <w:t>55</w:t>
            </w:r>
            <w:r>
              <w:rPr>
                <w:b/>
                <w:spacing w:val="-13"/>
                <w:sz w:val="20"/>
              </w:rPr>
              <w:t xml:space="preserve"> </w:t>
            </w:r>
            <w:r>
              <w:rPr>
                <w:b/>
                <w:sz w:val="20"/>
              </w:rPr>
              <w:t>years</w:t>
            </w:r>
            <w:r>
              <w:rPr>
                <w:b/>
                <w:spacing w:val="-8"/>
                <w:sz w:val="20"/>
              </w:rPr>
              <w:t xml:space="preserve"> </w:t>
            </w:r>
            <w:r>
              <w:rPr>
                <w:b/>
                <w:sz w:val="20"/>
              </w:rPr>
              <w:t>/</w:t>
            </w:r>
            <w:r>
              <w:rPr>
                <w:b/>
                <w:spacing w:val="-7"/>
                <w:sz w:val="20"/>
              </w:rPr>
              <w:t xml:space="preserve"> </w:t>
            </w:r>
            <w:r>
              <w:rPr>
                <w:b/>
                <w:sz w:val="20"/>
              </w:rPr>
              <w:t>≥56 years of age</w:t>
            </w:r>
          </w:p>
        </w:tc>
        <w:tc>
          <w:tcPr>
            <w:tcW w:w="1633" w:type="dxa"/>
          </w:tcPr>
          <w:p w14:paraId="1D5E8CF6" w14:textId="77777777" w:rsidR="00A2171C" w:rsidRDefault="009F4632" w:rsidP="009F4632">
            <w:pPr>
              <w:pStyle w:val="TableParagraph"/>
              <w:spacing w:before="228"/>
              <w:ind w:left="47" w:right="43"/>
              <w:rPr>
                <w:b/>
                <w:sz w:val="20"/>
              </w:rPr>
            </w:pPr>
            <w:r>
              <w:rPr>
                <w:b/>
                <w:spacing w:val="-2"/>
                <w:sz w:val="20"/>
              </w:rPr>
              <w:t>COMIRNATY</w:t>
            </w:r>
          </w:p>
          <w:p w14:paraId="4F527AB4" w14:textId="77777777" w:rsidR="00A2171C" w:rsidRDefault="009F4632" w:rsidP="009F4632">
            <w:pPr>
              <w:pStyle w:val="TableParagraph"/>
              <w:ind w:left="106" w:right="96" w:hanging="2"/>
              <w:rPr>
                <w:b/>
                <w:sz w:val="20"/>
              </w:rPr>
            </w:pPr>
            <w:r>
              <w:rPr>
                <w:b/>
                <w:spacing w:val="-2"/>
                <w:sz w:val="20"/>
              </w:rPr>
              <w:t>Original/ Omicron</w:t>
            </w:r>
            <w:r>
              <w:rPr>
                <w:b/>
                <w:spacing w:val="3"/>
                <w:sz w:val="20"/>
              </w:rPr>
              <w:t xml:space="preserve"> </w:t>
            </w:r>
            <w:r>
              <w:rPr>
                <w:b/>
                <w:spacing w:val="-2"/>
                <w:sz w:val="20"/>
              </w:rPr>
              <w:t>BA.4-</w:t>
            </w:r>
            <w:r>
              <w:rPr>
                <w:b/>
                <w:spacing w:val="-10"/>
                <w:sz w:val="20"/>
              </w:rPr>
              <w:t>5</w:t>
            </w:r>
          </w:p>
          <w:p w14:paraId="2A3A3438" w14:textId="77777777" w:rsidR="00A2171C" w:rsidRDefault="009F4632" w:rsidP="009F4632">
            <w:pPr>
              <w:pStyle w:val="TableParagraph"/>
              <w:spacing w:before="1" w:line="210" w:lineRule="exact"/>
              <w:ind w:left="47" w:right="43"/>
              <w:rPr>
                <w:b/>
                <w:sz w:val="20"/>
              </w:rPr>
            </w:pPr>
            <w:r>
              <w:rPr>
                <w:b/>
                <w:spacing w:val="-2"/>
                <w:sz w:val="20"/>
              </w:rPr>
              <w:t>/COMIRNATY</w:t>
            </w:r>
          </w:p>
        </w:tc>
      </w:tr>
      <w:tr w:rsidR="00A2171C" w14:paraId="1814E389" w14:textId="77777777">
        <w:trPr>
          <w:trHeight w:val="460"/>
        </w:trPr>
        <w:tc>
          <w:tcPr>
            <w:tcW w:w="1419" w:type="dxa"/>
            <w:vMerge/>
            <w:tcBorders>
              <w:top w:val="nil"/>
            </w:tcBorders>
          </w:tcPr>
          <w:p w14:paraId="00001156" w14:textId="77777777" w:rsidR="00A2171C" w:rsidRDefault="00A2171C" w:rsidP="009F4632">
            <w:pPr>
              <w:rPr>
                <w:sz w:val="2"/>
                <w:szCs w:val="2"/>
              </w:rPr>
            </w:pPr>
          </w:p>
        </w:tc>
        <w:tc>
          <w:tcPr>
            <w:tcW w:w="970" w:type="dxa"/>
            <w:vMerge/>
            <w:tcBorders>
              <w:top w:val="nil"/>
            </w:tcBorders>
          </w:tcPr>
          <w:p w14:paraId="1DA5B64F" w14:textId="77777777" w:rsidR="00A2171C" w:rsidRDefault="00A2171C" w:rsidP="009F4632">
            <w:pPr>
              <w:rPr>
                <w:sz w:val="2"/>
                <w:szCs w:val="2"/>
              </w:rPr>
            </w:pPr>
          </w:p>
        </w:tc>
        <w:tc>
          <w:tcPr>
            <w:tcW w:w="452" w:type="dxa"/>
          </w:tcPr>
          <w:p w14:paraId="794FB2AA" w14:textId="77777777" w:rsidR="00A2171C" w:rsidRDefault="00A2171C" w:rsidP="009F4632">
            <w:pPr>
              <w:pStyle w:val="TableParagraph"/>
              <w:spacing w:before="117"/>
              <w:rPr>
                <w:b/>
                <w:sz w:val="13"/>
              </w:rPr>
            </w:pPr>
          </w:p>
          <w:p w14:paraId="018613B4" w14:textId="77777777" w:rsidR="00A2171C" w:rsidRDefault="009F4632" w:rsidP="009F4632">
            <w:pPr>
              <w:pStyle w:val="TableParagraph"/>
              <w:spacing w:line="156" w:lineRule="auto"/>
              <w:ind w:left="12" w:right="5"/>
              <w:rPr>
                <w:b/>
                <w:sz w:val="13"/>
              </w:rPr>
            </w:pPr>
            <w:r>
              <w:rPr>
                <w:b/>
                <w:spacing w:val="-5"/>
                <w:position w:val="-6"/>
                <w:sz w:val="20"/>
              </w:rPr>
              <w:t>n</w:t>
            </w:r>
            <w:r>
              <w:rPr>
                <w:b/>
                <w:spacing w:val="-5"/>
                <w:sz w:val="13"/>
              </w:rPr>
              <w:t>b</w:t>
            </w:r>
          </w:p>
        </w:tc>
        <w:tc>
          <w:tcPr>
            <w:tcW w:w="905" w:type="dxa"/>
          </w:tcPr>
          <w:p w14:paraId="0FAEA242" w14:textId="77777777" w:rsidR="00A2171C" w:rsidRDefault="009F4632" w:rsidP="009F4632">
            <w:pPr>
              <w:pStyle w:val="TableParagraph"/>
              <w:spacing w:line="230" w:lineRule="exact"/>
              <w:ind w:left="18" w:right="1"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449" w:type="dxa"/>
          </w:tcPr>
          <w:p w14:paraId="3993647E" w14:textId="77777777" w:rsidR="00A2171C" w:rsidRDefault="00A2171C" w:rsidP="009F4632">
            <w:pPr>
              <w:pStyle w:val="TableParagraph"/>
              <w:spacing w:before="117"/>
              <w:rPr>
                <w:b/>
                <w:sz w:val="13"/>
              </w:rPr>
            </w:pPr>
          </w:p>
          <w:p w14:paraId="668302AF" w14:textId="77777777" w:rsidR="00A2171C" w:rsidRDefault="009F4632" w:rsidP="009F4632">
            <w:pPr>
              <w:pStyle w:val="TableParagraph"/>
              <w:spacing w:line="156" w:lineRule="auto"/>
              <w:ind w:left="9" w:right="4"/>
              <w:rPr>
                <w:b/>
                <w:sz w:val="13"/>
              </w:rPr>
            </w:pPr>
            <w:r>
              <w:rPr>
                <w:b/>
                <w:spacing w:val="-5"/>
                <w:position w:val="-6"/>
                <w:sz w:val="20"/>
              </w:rPr>
              <w:t>n</w:t>
            </w:r>
            <w:r>
              <w:rPr>
                <w:b/>
                <w:spacing w:val="-5"/>
                <w:sz w:val="13"/>
              </w:rPr>
              <w:t>b</w:t>
            </w:r>
          </w:p>
        </w:tc>
        <w:tc>
          <w:tcPr>
            <w:tcW w:w="903" w:type="dxa"/>
          </w:tcPr>
          <w:p w14:paraId="4B0AF20E" w14:textId="77777777" w:rsidR="00A2171C" w:rsidRDefault="009F4632" w:rsidP="009F4632">
            <w:pPr>
              <w:pStyle w:val="TableParagraph"/>
              <w:spacing w:line="230" w:lineRule="exact"/>
              <w:ind w:left="17"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03" w:type="dxa"/>
          </w:tcPr>
          <w:p w14:paraId="7DF4CDF0" w14:textId="77777777" w:rsidR="00A2171C" w:rsidRDefault="00A2171C" w:rsidP="009F4632">
            <w:pPr>
              <w:pStyle w:val="TableParagraph"/>
              <w:spacing w:before="117"/>
              <w:rPr>
                <w:b/>
                <w:sz w:val="13"/>
              </w:rPr>
            </w:pPr>
          </w:p>
          <w:p w14:paraId="338D5BA3" w14:textId="77777777" w:rsidR="00A2171C" w:rsidRDefault="009F4632" w:rsidP="009F4632">
            <w:pPr>
              <w:pStyle w:val="TableParagraph"/>
              <w:spacing w:line="156" w:lineRule="auto"/>
              <w:ind w:left="8"/>
              <w:rPr>
                <w:b/>
                <w:sz w:val="13"/>
              </w:rPr>
            </w:pPr>
            <w:r>
              <w:rPr>
                <w:b/>
                <w:spacing w:val="-5"/>
                <w:position w:val="-6"/>
                <w:sz w:val="20"/>
              </w:rPr>
              <w:t>n</w:t>
            </w:r>
            <w:r>
              <w:rPr>
                <w:b/>
                <w:spacing w:val="-5"/>
                <w:sz w:val="13"/>
              </w:rPr>
              <w:t>b</w:t>
            </w:r>
          </w:p>
        </w:tc>
        <w:tc>
          <w:tcPr>
            <w:tcW w:w="903" w:type="dxa"/>
          </w:tcPr>
          <w:p w14:paraId="510141F9" w14:textId="77777777" w:rsidR="00A2171C" w:rsidRDefault="009F4632" w:rsidP="009F4632">
            <w:pPr>
              <w:pStyle w:val="TableParagraph"/>
              <w:spacing w:line="230" w:lineRule="exact"/>
              <w:ind w:left="16" w:right="1"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1626" w:type="dxa"/>
          </w:tcPr>
          <w:p w14:paraId="384CCB6B" w14:textId="77777777" w:rsidR="00A2171C" w:rsidRDefault="009F4632" w:rsidP="009F4632">
            <w:pPr>
              <w:pStyle w:val="TableParagraph"/>
              <w:spacing w:line="230" w:lineRule="exact"/>
              <w:ind w:left="369" w:right="357" w:firstLine="160"/>
              <w:rPr>
                <w:b/>
                <w:sz w:val="20"/>
              </w:rPr>
            </w:pPr>
            <w:proofErr w:type="spellStart"/>
            <w:r>
              <w:rPr>
                <w:b/>
                <w:spacing w:val="-4"/>
                <w:sz w:val="20"/>
              </w:rPr>
              <w:t>GMR</w:t>
            </w:r>
            <w:r>
              <w:rPr>
                <w:b/>
                <w:spacing w:val="-4"/>
                <w:sz w:val="20"/>
                <w:vertAlign w:val="superscript"/>
              </w:rPr>
              <w:t>d</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d</w:t>
            </w:r>
            <w:proofErr w:type="spellEnd"/>
            <w:r>
              <w:rPr>
                <w:b/>
                <w:sz w:val="20"/>
              </w:rPr>
              <w:t>)</w:t>
            </w:r>
          </w:p>
        </w:tc>
        <w:tc>
          <w:tcPr>
            <w:tcW w:w="1633" w:type="dxa"/>
          </w:tcPr>
          <w:p w14:paraId="7524992A" w14:textId="77777777" w:rsidR="00A2171C" w:rsidRDefault="009F4632" w:rsidP="009F4632">
            <w:pPr>
              <w:pStyle w:val="TableParagraph"/>
              <w:spacing w:line="230" w:lineRule="exact"/>
              <w:ind w:left="373" w:right="360" w:firstLine="158"/>
              <w:rPr>
                <w:b/>
                <w:sz w:val="20"/>
              </w:rPr>
            </w:pPr>
            <w:proofErr w:type="spellStart"/>
            <w:r>
              <w:rPr>
                <w:b/>
                <w:spacing w:val="-4"/>
                <w:sz w:val="20"/>
              </w:rPr>
              <w:t>GMR</w:t>
            </w:r>
            <w:r>
              <w:rPr>
                <w:b/>
                <w:spacing w:val="-4"/>
                <w:sz w:val="20"/>
                <w:vertAlign w:val="superscript"/>
              </w:rPr>
              <w:t>d</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d</w:t>
            </w:r>
            <w:proofErr w:type="spellEnd"/>
            <w:r>
              <w:rPr>
                <w:b/>
                <w:sz w:val="20"/>
              </w:rPr>
              <w:t>)</w:t>
            </w:r>
          </w:p>
        </w:tc>
      </w:tr>
      <w:tr w:rsidR="00A2171C" w14:paraId="01E65466" w14:textId="77777777">
        <w:trPr>
          <w:trHeight w:val="690"/>
        </w:trPr>
        <w:tc>
          <w:tcPr>
            <w:tcW w:w="1419" w:type="dxa"/>
          </w:tcPr>
          <w:p w14:paraId="7469BB3C" w14:textId="77777777" w:rsidR="00A2171C" w:rsidRDefault="009F4632" w:rsidP="009F4632">
            <w:pPr>
              <w:pStyle w:val="TableParagraph"/>
              <w:spacing w:before="115"/>
              <w:ind w:left="28"/>
              <w:rPr>
                <w:sz w:val="20"/>
              </w:rPr>
            </w:pPr>
            <w:r>
              <w:rPr>
                <w:sz w:val="20"/>
              </w:rPr>
              <w:t>Omicron</w:t>
            </w:r>
            <w:r>
              <w:rPr>
                <w:spacing w:val="-9"/>
                <w:sz w:val="20"/>
              </w:rPr>
              <w:t xml:space="preserve"> </w:t>
            </w:r>
            <w:r>
              <w:rPr>
                <w:sz w:val="20"/>
              </w:rPr>
              <w:t>BA.4-</w:t>
            </w:r>
            <w:r>
              <w:rPr>
                <w:spacing w:val="-10"/>
                <w:sz w:val="20"/>
              </w:rPr>
              <w:t>5</w:t>
            </w:r>
          </w:p>
          <w:p w14:paraId="1740DD0B" w14:textId="77777777" w:rsidR="00A2171C" w:rsidRDefault="009F4632" w:rsidP="009F4632">
            <w:pPr>
              <w:pStyle w:val="TableParagraph"/>
              <w:spacing w:before="1"/>
              <w:ind w:left="134"/>
              <w:rPr>
                <w:sz w:val="20"/>
              </w:rPr>
            </w:pPr>
            <w:r>
              <w:rPr>
                <w:b/>
                <w:sz w:val="20"/>
              </w:rPr>
              <w:t>-</w:t>
            </w:r>
            <w:r>
              <w:rPr>
                <w:b/>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e</w:t>
            </w:r>
          </w:p>
        </w:tc>
        <w:tc>
          <w:tcPr>
            <w:tcW w:w="970" w:type="dxa"/>
          </w:tcPr>
          <w:p w14:paraId="2E6CA65F" w14:textId="77777777" w:rsidR="00A2171C" w:rsidRDefault="00A2171C" w:rsidP="009F4632">
            <w:pPr>
              <w:pStyle w:val="TableParagraph"/>
              <w:rPr>
                <w:b/>
                <w:sz w:val="20"/>
              </w:rPr>
            </w:pPr>
          </w:p>
          <w:p w14:paraId="193746E8" w14:textId="77777777" w:rsidR="00A2171C" w:rsidRDefault="009F4632" w:rsidP="009F4632">
            <w:pPr>
              <w:pStyle w:val="TableParagraph"/>
              <w:ind w:left="11"/>
              <w:rPr>
                <w:sz w:val="20"/>
              </w:rPr>
            </w:pPr>
            <w:r>
              <w:rPr>
                <w:sz w:val="20"/>
              </w:rPr>
              <w:t xml:space="preserve">1 </w:t>
            </w:r>
            <w:r>
              <w:rPr>
                <w:spacing w:val="-2"/>
                <w:sz w:val="20"/>
              </w:rPr>
              <w:t>month</w:t>
            </w:r>
          </w:p>
        </w:tc>
        <w:tc>
          <w:tcPr>
            <w:tcW w:w="452" w:type="dxa"/>
          </w:tcPr>
          <w:p w14:paraId="78A7F530" w14:textId="77777777" w:rsidR="00A2171C" w:rsidRDefault="00A2171C" w:rsidP="009F4632">
            <w:pPr>
              <w:pStyle w:val="TableParagraph"/>
              <w:rPr>
                <w:b/>
                <w:sz w:val="20"/>
              </w:rPr>
            </w:pPr>
          </w:p>
          <w:p w14:paraId="5E763A81" w14:textId="77777777" w:rsidR="00A2171C" w:rsidRDefault="009F4632" w:rsidP="009F4632">
            <w:pPr>
              <w:pStyle w:val="TableParagraph"/>
              <w:ind w:left="12"/>
              <w:rPr>
                <w:sz w:val="20"/>
              </w:rPr>
            </w:pPr>
            <w:r>
              <w:rPr>
                <w:spacing w:val="-5"/>
                <w:sz w:val="20"/>
              </w:rPr>
              <w:t>297</w:t>
            </w:r>
          </w:p>
        </w:tc>
        <w:tc>
          <w:tcPr>
            <w:tcW w:w="905" w:type="dxa"/>
          </w:tcPr>
          <w:p w14:paraId="78AF61AB" w14:textId="77777777" w:rsidR="00A2171C" w:rsidRDefault="009F4632" w:rsidP="009F4632">
            <w:pPr>
              <w:pStyle w:val="TableParagraph"/>
              <w:ind w:left="150"/>
              <w:rPr>
                <w:sz w:val="20"/>
              </w:rPr>
            </w:pPr>
            <w:r>
              <w:rPr>
                <w:spacing w:val="-2"/>
                <w:sz w:val="20"/>
              </w:rPr>
              <w:t>4455.9</w:t>
            </w:r>
          </w:p>
          <w:p w14:paraId="7B42D228" w14:textId="77777777" w:rsidR="00A2171C" w:rsidRDefault="009F4632" w:rsidP="009F4632">
            <w:pPr>
              <w:pStyle w:val="TableParagraph"/>
              <w:ind w:left="114"/>
              <w:rPr>
                <w:sz w:val="20"/>
              </w:rPr>
            </w:pPr>
            <w:r>
              <w:rPr>
                <w:spacing w:val="-2"/>
                <w:sz w:val="20"/>
              </w:rPr>
              <w:t>(3851.7,</w:t>
            </w:r>
          </w:p>
          <w:p w14:paraId="4D853E3E" w14:textId="77777777" w:rsidR="00A2171C" w:rsidRDefault="009F4632" w:rsidP="009F4632">
            <w:pPr>
              <w:pStyle w:val="TableParagraph"/>
              <w:spacing w:before="1" w:line="210" w:lineRule="exact"/>
              <w:ind w:left="140"/>
              <w:rPr>
                <w:sz w:val="20"/>
              </w:rPr>
            </w:pPr>
            <w:r>
              <w:rPr>
                <w:spacing w:val="-2"/>
                <w:sz w:val="20"/>
              </w:rPr>
              <w:t>5154.8)</w:t>
            </w:r>
          </w:p>
        </w:tc>
        <w:tc>
          <w:tcPr>
            <w:tcW w:w="449" w:type="dxa"/>
          </w:tcPr>
          <w:p w14:paraId="0BB1B827" w14:textId="77777777" w:rsidR="00A2171C" w:rsidRDefault="00A2171C" w:rsidP="009F4632">
            <w:pPr>
              <w:pStyle w:val="TableParagraph"/>
              <w:rPr>
                <w:b/>
                <w:sz w:val="20"/>
              </w:rPr>
            </w:pPr>
          </w:p>
          <w:p w14:paraId="3BF26BA9" w14:textId="77777777" w:rsidR="00A2171C" w:rsidRDefault="009F4632" w:rsidP="009F4632">
            <w:pPr>
              <w:pStyle w:val="TableParagraph"/>
              <w:ind w:left="9"/>
              <w:rPr>
                <w:sz w:val="20"/>
              </w:rPr>
            </w:pPr>
            <w:r>
              <w:rPr>
                <w:spacing w:val="-5"/>
                <w:sz w:val="20"/>
              </w:rPr>
              <w:t>284</w:t>
            </w:r>
          </w:p>
        </w:tc>
        <w:tc>
          <w:tcPr>
            <w:tcW w:w="903" w:type="dxa"/>
          </w:tcPr>
          <w:p w14:paraId="5E1914C6" w14:textId="77777777" w:rsidR="00A2171C" w:rsidRDefault="009F4632" w:rsidP="009F4632">
            <w:pPr>
              <w:pStyle w:val="TableParagraph"/>
              <w:ind w:left="149"/>
              <w:rPr>
                <w:sz w:val="20"/>
              </w:rPr>
            </w:pPr>
            <w:r>
              <w:rPr>
                <w:spacing w:val="-2"/>
                <w:sz w:val="20"/>
              </w:rPr>
              <w:t>4158.1</w:t>
            </w:r>
          </w:p>
          <w:p w14:paraId="033EDCBB" w14:textId="77777777" w:rsidR="00A2171C" w:rsidRDefault="009F4632" w:rsidP="009F4632">
            <w:pPr>
              <w:pStyle w:val="TableParagraph"/>
              <w:ind w:left="113"/>
              <w:rPr>
                <w:sz w:val="20"/>
              </w:rPr>
            </w:pPr>
            <w:r>
              <w:rPr>
                <w:spacing w:val="-2"/>
                <w:sz w:val="20"/>
              </w:rPr>
              <w:t>(3554.8,</w:t>
            </w:r>
          </w:p>
          <w:p w14:paraId="1DA69B85" w14:textId="77777777" w:rsidR="00A2171C" w:rsidRDefault="009F4632" w:rsidP="009F4632">
            <w:pPr>
              <w:pStyle w:val="TableParagraph"/>
              <w:spacing w:before="1" w:line="210" w:lineRule="exact"/>
              <w:ind w:left="140"/>
              <w:rPr>
                <w:sz w:val="20"/>
              </w:rPr>
            </w:pPr>
            <w:r>
              <w:rPr>
                <w:spacing w:val="-2"/>
                <w:sz w:val="20"/>
              </w:rPr>
              <w:t>4863.8)</w:t>
            </w:r>
          </w:p>
        </w:tc>
        <w:tc>
          <w:tcPr>
            <w:tcW w:w="603" w:type="dxa"/>
          </w:tcPr>
          <w:p w14:paraId="1BA90FE4" w14:textId="77777777" w:rsidR="00A2171C" w:rsidRDefault="00A2171C" w:rsidP="009F4632">
            <w:pPr>
              <w:pStyle w:val="TableParagraph"/>
              <w:rPr>
                <w:b/>
                <w:sz w:val="20"/>
              </w:rPr>
            </w:pPr>
          </w:p>
          <w:p w14:paraId="3FD36EC0" w14:textId="77777777" w:rsidR="00A2171C" w:rsidRDefault="009F4632" w:rsidP="009F4632">
            <w:pPr>
              <w:pStyle w:val="TableParagraph"/>
              <w:ind w:left="8"/>
              <w:rPr>
                <w:sz w:val="20"/>
              </w:rPr>
            </w:pPr>
            <w:r>
              <w:rPr>
                <w:spacing w:val="-5"/>
                <w:sz w:val="20"/>
              </w:rPr>
              <w:t>282</w:t>
            </w:r>
          </w:p>
        </w:tc>
        <w:tc>
          <w:tcPr>
            <w:tcW w:w="903" w:type="dxa"/>
          </w:tcPr>
          <w:p w14:paraId="2D4C9C2F" w14:textId="77777777" w:rsidR="00A2171C" w:rsidRDefault="009F4632" w:rsidP="009F4632">
            <w:pPr>
              <w:pStyle w:val="TableParagraph"/>
              <w:ind w:left="199"/>
              <w:rPr>
                <w:sz w:val="20"/>
              </w:rPr>
            </w:pPr>
            <w:r>
              <w:rPr>
                <w:spacing w:val="-2"/>
                <w:sz w:val="20"/>
              </w:rPr>
              <w:t>938.9</w:t>
            </w:r>
          </w:p>
          <w:p w14:paraId="6F108825" w14:textId="77777777" w:rsidR="00A2171C" w:rsidRDefault="009F4632" w:rsidP="009F4632">
            <w:pPr>
              <w:pStyle w:val="TableParagraph"/>
              <w:ind w:left="163"/>
              <w:rPr>
                <w:sz w:val="20"/>
              </w:rPr>
            </w:pPr>
            <w:r>
              <w:rPr>
                <w:spacing w:val="-2"/>
                <w:sz w:val="20"/>
              </w:rPr>
              <w:t>(802.3,</w:t>
            </w:r>
          </w:p>
          <w:p w14:paraId="6843E1CF" w14:textId="77777777" w:rsidR="00A2171C" w:rsidRDefault="009F4632" w:rsidP="009F4632">
            <w:pPr>
              <w:pStyle w:val="TableParagraph"/>
              <w:spacing w:before="1" w:line="210" w:lineRule="exact"/>
              <w:ind w:left="139"/>
              <w:rPr>
                <w:sz w:val="20"/>
              </w:rPr>
            </w:pPr>
            <w:r>
              <w:rPr>
                <w:spacing w:val="-2"/>
                <w:sz w:val="20"/>
              </w:rPr>
              <w:t>1098.8)</w:t>
            </w:r>
          </w:p>
        </w:tc>
        <w:tc>
          <w:tcPr>
            <w:tcW w:w="1626" w:type="dxa"/>
          </w:tcPr>
          <w:p w14:paraId="0F3AB179" w14:textId="77777777" w:rsidR="00A2171C" w:rsidRDefault="009F4632" w:rsidP="009F4632">
            <w:pPr>
              <w:pStyle w:val="TableParagraph"/>
              <w:spacing w:before="115"/>
              <w:ind w:left="10" w:right="49"/>
              <w:rPr>
                <w:sz w:val="20"/>
              </w:rPr>
            </w:pPr>
            <w:r>
              <w:rPr>
                <w:spacing w:val="-4"/>
                <w:sz w:val="20"/>
              </w:rPr>
              <w:t>0.98</w:t>
            </w:r>
          </w:p>
          <w:p w14:paraId="59B71851" w14:textId="77777777" w:rsidR="00A2171C" w:rsidRDefault="009F4632" w:rsidP="009F4632">
            <w:pPr>
              <w:pStyle w:val="TableParagraph"/>
              <w:spacing w:before="1"/>
              <w:ind w:left="49" w:right="39"/>
              <w:rPr>
                <w:sz w:val="20"/>
              </w:rPr>
            </w:pPr>
            <w:r>
              <w:rPr>
                <w:sz w:val="20"/>
              </w:rPr>
              <w:t>(0.83,</w:t>
            </w:r>
            <w:r>
              <w:rPr>
                <w:spacing w:val="-5"/>
                <w:sz w:val="20"/>
              </w:rPr>
              <w:t xml:space="preserve"> </w:t>
            </w:r>
            <w:proofErr w:type="gramStart"/>
            <w:r>
              <w:rPr>
                <w:spacing w:val="-2"/>
                <w:sz w:val="20"/>
              </w:rPr>
              <w:t>1.16)</w:t>
            </w:r>
            <w:r>
              <w:rPr>
                <w:spacing w:val="-2"/>
                <w:sz w:val="20"/>
                <w:vertAlign w:val="superscript"/>
              </w:rPr>
              <w:t>f</w:t>
            </w:r>
            <w:proofErr w:type="gramEnd"/>
          </w:p>
        </w:tc>
        <w:tc>
          <w:tcPr>
            <w:tcW w:w="1633" w:type="dxa"/>
          </w:tcPr>
          <w:p w14:paraId="602CBF74" w14:textId="77777777" w:rsidR="00A2171C" w:rsidRDefault="009F4632" w:rsidP="009F4632">
            <w:pPr>
              <w:pStyle w:val="TableParagraph"/>
              <w:spacing w:before="115"/>
              <w:ind w:left="9" w:right="52"/>
              <w:rPr>
                <w:sz w:val="20"/>
              </w:rPr>
            </w:pPr>
            <w:r>
              <w:rPr>
                <w:spacing w:val="-4"/>
                <w:sz w:val="20"/>
              </w:rPr>
              <w:t>2.91</w:t>
            </w:r>
          </w:p>
          <w:p w14:paraId="2FB9B1CA" w14:textId="77777777" w:rsidR="00A2171C" w:rsidRDefault="009F4632" w:rsidP="009F4632">
            <w:pPr>
              <w:pStyle w:val="TableParagraph"/>
              <w:spacing w:before="1"/>
              <w:ind w:left="52" w:right="43"/>
              <w:rPr>
                <w:sz w:val="20"/>
              </w:rPr>
            </w:pPr>
            <w:r>
              <w:rPr>
                <w:sz w:val="20"/>
              </w:rPr>
              <w:t>(2.45,</w:t>
            </w:r>
            <w:r>
              <w:rPr>
                <w:spacing w:val="-5"/>
                <w:sz w:val="20"/>
              </w:rPr>
              <w:t xml:space="preserve"> </w:t>
            </w:r>
            <w:proofErr w:type="gramStart"/>
            <w:r>
              <w:rPr>
                <w:spacing w:val="-2"/>
                <w:sz w:val="20"/>
              </w:rPr>
              <w:t>3.44)</w:t>
            </w:r>
            <w:r>
              <w:rPr>
                <w:spacing w:val="-2"/>
                <w:sz w:val="20"/>
                <w:vertAlign w:val="superscript"/>
              </w:rPr>
              <w:t>g</w:t>
            </w:r>
            <w:proofErr w:type="gramEnd"/>
          </w:p>
        </w:tc>
      </w:tr>
      <w:tr w:rsidR="00A2171C" w14:paraId="2792955E" w14:textId="77777777">
        <w:trPr>
          <w:trHeight w:val="688"/>
        </w:trPr>
        <w:tc>
          <w:tcPr>
            <w:tcW w:w="1419" w:type="dxa"/>
          </w:tcPr>
          <w:p w14:paraId="7C408180" w14:textId="77777777" w:rsidR="00A2171C" w:rsidRDefault="009F4632" w:rsidP="009F4632">
            <w:pPr>
              <w:pStyle w:val="TableParagraph"/>
              <w:spacing w:before="115" w:line="229" w:lineRule="exact"/>
              <w:ind w:left="54"/>
              <w:rPr>
                <w:sz w:val="20"/>
              </w:rPr>
            </w:pPr>
            <w:r>
              <w:rPr>
                <w:sz w:val="20"/>
              </w:rPr>
              <w:t>Reference</w:t>
            </w:r>
            <w:r>
              <w:rPr>
                <w:spacing w:val="-7"/>
                <w:sz w:val="20"/>
              </w:rPr>
              <w:t xml:space="preserve"> </w:t>
            </w:r>
            <w:r>
              <w:rPr>
                <w:spacing w:val="-2"/>
                <w:sz w:val="20"/>
              </w:rPr>
              <w:t>strain</w:t>
            </w:r>
          </w:p>
          <w:p w14:paraId="51B51166" w14:textId="77777777" w:rsidR="00A2171C" w:rsidRDefault="009F4632" w:rsidP="009F4632">
            <w:pPr>
              <w:pStyle w:val="TableParagraph"/>
              <w:spacing w:line="229" w:lineRule="exact"/>
              <w:ind w:left="134"/>
              <w:rPr>
                <w:sz w:val="20"/>
              </w:rPr>
            </w:pPr>
            <w:r>
              <w:rPr>
                <w:b/>
                <w:sz w:val="20"/>
              </w:rPr>
              <w:t>-</w:t>
            </w:r>
            <w:r>
              <w:rPr>
                <w:b/>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e</w:t>
            </w:r>
          </w:p>
        </w:tc>
        <w:tc>
          <w:tcPr>
            <w:tcW w:w="970" w:type="dxa"/>
          </w:tcPr>
          <w:p w14:paraId="2A69573D" w14:textId="77777777" w:rsidR="00A2171C" w:rsidRDefault="009F4632" w:rsidP="009F4632">
            <w:pPr>
              <w:pStyle w:val="TableParagraph"/>
              <w:spacing w:before="228"/>
              <w:ind w:left="11"/>
              <w:rPr>
                <w:sz w:val="20"/>
              </w:rPr>
            </w:pPr>
            <w:r>
              <w:rPr>
                <w:sz w:val="20"/>
              </w:rPr>
              <w:t xml:space="preserve">1 </w:t>
            </w:r>
            <w:r>
              <w:rPr>
                <w:spacing w:val="-2"/>
                <w:sz w:val="20"/>
              </w:rPr>
              <w:t>month</w:t>
            </w:r>
          </w:p>
        </w:tc>
        <w:tc>
          <w:tcPr>
            <w:tcW w:w="452" w:type="dxa"/>
          </w:tcPr>
          <w:p w14:paraId="26448931" w14:textId="77777777" w:rsidR="00A2171C" w:rsidRDefault="009F4632" w:rsidP="009F4632">
            <w:pPr>
              <w:pStyle w:val="TableParagraph"/>
              <w:spacing w:before="228"/>
              <w:ind w:left="12" w:right="6"/>
              <w:rPr>
                <w:sz w:val="20"/>
              </w:rPr>
            </w:pPr>
            <w:r>
              <w:rPr>
                <w:spacing w:val="-10"/>
                <w:sz w:val="20"/>
              </w:rPr>
              <w:t>-</w:t>
            </w:r>
          </w:p>
        </w:tc>
        <w:tc>
          <w:tcPr>
            <w:tcW w:w="905" w:type="dxa"/>
          </w:tcPr>
          <w:p w14:paraId="2E4FE1F6" w14:textId="77777777" w:rsidR="00A2171C" w:rsidRDefault="009F4632" w:rsidP="009F4632">
            <w:pPr>
              <w:pStyle w:val="TableParagraph"/>
              <w:spacing w:before="228"/>
              <w:ind w:left="9"/>
              <w:rPr>
                <w:sz w:val="20"/>
              </w:rPr>
            </w:pPr>
            <w:r>
              <w:rPr>
                <w:spacing w:val="-10"/>
                <w:sz w:val="20"/>
              </w:rPr>
              <w:t>-</w:t>
            </w:r>
          </w:p>
        </w:tc>
        <w:tc>
          <w:tcPr>
            <w:tcW w:w="449" w:type="dxa"/>
          </w:tcPr>
          <w:p w14:paraId="499C66F2" w14:textId="77777777" w:rsidR="00A2171C" w:rsidRDefault="009F4632" w:rsidP="009F4632">
            <w:pPr>
              <w:pStyle w:val="TableParagraph"/>
              <w:spacing w:before="228"/>
              <w:ind w:left="9"/>
              <w:rPr>
                <w:sz w:val="20"/>
              </w:rPr>
            </w:pPr>
            <w:r>
              <w:rPr>
                <w:spacing w:val="-5"/>
                <w:sz w:val="20"/>
              </w:rPr>
              <w:t>286</w:t>
            </w:r>
          </w:p>
        </w:tc>
        <w:tc>
          <w:tcPr>
            <w:tcW w:w="903" w:type="dxa"/>
          </w:tcPr>
          <w:p w14:paraId="10261DD2" w14:textId="77777777" w:rsidR="00A2171C" w:rsidRDefault="009F4632" w:rsidP="009F4632">
            <w:pPr>
              <w:pStyle w:val="TableParagraph"/>
              <w:spacing w:line="229" w:lineRule="exact"/>
              <w:ind w:left="99"/>
              <w:rPr>
                <w:sz w:val="20"/>
              </w:rPr>
            </w:pPr>
            <w:r>
              <w:rPr>
                <w:spacing w:val="-2"/>
                <w:sz w:val="20"/>
              </w:rPr>
              <w:t>16250.1</w:t>
            </w:r>
          </w:p>
          <w:p w14:paraId="2152B4D8" w14:textId="77777777" w:rsidR="00A2171C" w:rsidRDefault="009F4632" w:rsidP="009F4632">
            <w:pPr>
              <w:pStyle w:val="TableParagraph"/>
              <w:spacing w:line="229" w:lineRule="exact"/>
              <w:ind w:left="65"/>
              <w:rPr>
                <w:sz w:val="20"/>
              </w:rPr>
            </w:pPr>
            <w:r>
              <w:rPr>
                <w:spacing w:val="-2"/>
                <w:sz w:val="20"/>
              </w:rPr>
              <w:t>(14499.2,</w:t>
            </w:r>
          </w:p>
          <w:p w14:paraId="7CF074BE" w14:textId="77777777" w:rsidR="00A2171C" w:rsidRDefault="009F4632" w:rsidP="009F4632">
            <w:pPr>
              <w:pStyle w:val="TableParagraph"/>
              <w:spacing w:line="210" w:lineRule="exact"/>
              <w:ind w:left="89"/>
              <w:rPr>
                <w:sz w:val="20"/>
              </w:rPr>
            </w:pPr>
            <w:r>
              <w:rPr>
                <w:spacing w:val="-2"/>
                <w:sz w:val="20"/>
              </w:rPr>
              <w:t>18212.4)</w:t>
            </w:r>
          </w:p>
        </w:tc>
        <w:tc>
          <w:tcPr>
            <w:tcW w:w="603" w:type="dxa"/>
          </w:tcPr>
          <w:p w14:paraId="2FBB98A8" w14:textId="77777777" w:rsidR="00A2171C" w:rsidRDefault="009F4632" w:rsidP="009F4632">
            <w:pPr>
              <w:pStyle w:val="TableParagraph"/>
              <w:spacing w:before="228"/>
              <w:ind w:left="8"/>
              <w:rPr>
                <w:sz w:val="20"/>
              </w:rPr>
            </w:pPr>
            <w:r>
              <w:rPr>
                <w:spacing w:val="-5"/>
                <w:sz w:val="20"/>
              </w:rPr>
              <w:t>289</w:t>
            </w:r>
          </w:p>
        </w:tc>
        <w:tc>
          <w:tcPr>
            <w:tcW w:w="903" w:type="dxa"/>
          </w:tcPr>
          <w:p w14:paraId="4ADC33C8" w14:textId="77777777" w:rsidR="00A2171C" w:rsidRDefault="009F4632" w:rsidP="009F4632">
            <w:pPr>
              <w:pStyle w:val="TableParagraph"/>
              <w:spacing w:line="229" w:lineRule="exact"/>
              <w:ind w:left="98"/>
              <w:rPr>
                <w:sz w:val="20"/>
              </w:rPr>
            </w:pPr>
            <w:r>
              <w:rPr>
                <w:spacing w:val="-2"/>
                <w:sz w:val="20"/>
              </w:rPr>
              <w:t>10415.5</w:t>
            </w:r>
          </w:p>
          <w:p w14:paraId="7CBB55D2" w14:textId="77777777" w:rsidR="00A2171C" w:rsidRDefault="009F4632" w:rsidP="009F4632">
            <w:pPr>
              <w:pStyle w:val="TableParagraph"/>
              <w:spacing w:line="229" w:lineRule="exact"/>
              <w:ind w:left="112"/>
              <w:rPr>
                <w:sz w:val="20"/>
              </w:rPr>
            </w:pPr>
            <w:r>
              <w:rPr>
                <w:spacing w:val="-2"/>
                <w:sz w:val="20"/>
              </w:rPr>
              <w:t>(9366.7,</w:t>
            </w:r>
          </w:p>
          <w:p w14:paraId="39D85525" w14:textId="77777777" w:rsidR="00A2171C" w:rsidRDefault="009F4632" w:rsidP="009F4632">
            <w:pPr>
              <w:pStyle w:val="TableParagraph"/>
              <w:spacing w:line="210" w:lineRule="exact"/>
              <w:ind w:left="88"/>
              <w:rPr>
                <w:sz w:val="20"/>
              </w:rPr>
            </w:pPr>
            <w:r>
              <w:rPr>
                <w:spacing w:val="-2"/>
                <w:sz w:val="20"/>
              </w:rPr>
              <w:t>11581.8)</w:t>
            </w:r>
          </w:p>
        </w:tc>
        <w:tc>
          <w:tcPr>
            <w:tcW w:w="1626" w:type="dxa"/>
          </w:tcPr>
          <w:p w14:paraId="3B475006" w14:textId="77777777" w:rsidR="00A2171C" w:rsidRDefault="009F4632" w:rsidP="009F4632">
            <w:pPr>
              <w:pStyle w:val="TableParagraph"/>
              <w:spacing w:before="228"/>
              <w:ind w:left="43" w:right="39"/>
              <w:rPr>
                <w:sz w:val="20"/>
              </w:rPr>
            </w:pPr>
            <w:r>
              <w:rPr>
                <w:spacing w:val="-10"/>
                <w:sz w:val="20"/>
              </w:rPr>
              <w:t>-</w:t>
            </w:r>
          </w:p>
        </w:tc>
        <w:tc>
          <w:tcPr>
            <w:tcW w:w="1633" w:type="dxa"/>
          </w:tcPr>
          <w:p w14:paraId="39D5B904" w14:textId="77777777" w:rsidR="00A2171C" w:rsidRDefault="009F4632" w:rsidP="009F4632">
            <w:pPr>
              <w:pStyle w:val="TableParagraph"/>
              <w:spacing w:before="115" w:line="229" w:lineRule="exact"/>
              <w:ind w:left="9" w:right="52"/>
              <w:rPr>
                <w:sz w:val="20"/>
              </w:rPr>
            </w:pPr>
            <w:r>
              <w:rPr>
                <w:spacing w:val="-4"/>
                <w:sz w:val="20"/>
              </w:rPr>
              <w:t>1.38</w:t>
            </w:r>
          </w:p>
          <w:p w14:paraId="5727A931" w14:textId="77777777" w:rsidR="00A2171C" w:rsidRDefault="009F4632" w:rsidP="009F4632">
            <w:pPr>
              <w:pStyle w:val="TableParagraph"/>
              <w:spacing w:line="229" w:lineRule="exact"/>
              <w:ind w:left="52" w:right="43"/>
              <w:rPr>
                <w:sz w:val="20"/>
              </w:rPr>
            </w:pPr>
            <w:r>
              <w:rPr>
                <w:sz w:val="20"/>
              </w:rPr>
              <w:t>(1.22,</w:t>
            </w:r>
            <w:r>
              <w:rPr>
                <w:spacing w:val="-5"/>
                <w:sz w:val="20"/>
              </w:rPr>
              <w:t xml:space="preserve"> </w:t>
            </w:r>
            <w:proofErr w:type="gramStart"/>
            <w:r>
              <w:rPr>
                <w:spacing w:val="-2"/>
                <w:sz w:val="20"/>
              </w:rPr>
              <w:t>1.56)</w:t>
            </w:r>
            <w:r>
              <w:rPr>
                <w:spacing w:val="-2"/>
                <w:sz w:val="20"/>
                <w:vertAlign w:val="superscript"/>
              </w:rPr>
              <w:t>h</w:t>
            </w:r>
            <w:proofErr w:type="gramEnd"/>
          </w:p>
        </w:tc>
      </w:tr>
    </w:tbl>
    <w:p w14:paraId="3D790573" w14:textId="77777777" w:rsidR="00A2171C" w:rsidRDefault="009F4632" w:rsidP="009F4632">
      <w:pPr>
        <w:spacing w:before="4"/>
        <w:ind w:left="284" w:right="698"/>
        <w:rPr>
          <w:sz w:val="18"/>
        </w:rPr>
      </w:pPr>
      <w:r>
        <w:rPr>
          <w:sz w:val="18"/>
        </w:rPr>
        <w:t xml:space="preserve">Abbreviations: CI = confidence interval; GMR = geometric mean ratio; GMT = geometric mean </w:t>
      </w:r>
      <w:proofErr w:type="spellStart"/>
      <w:r>
        <w:rPr>
          <w:sz w:val="18"/>
        </w:rPr>
        <w:t>titre</w:t>
      </w:r>
      <w:proofErr w:type="spellEnd"/>
      <w:r>
        <w:rPr>
          <w:sz w:val="18"/>
        </w:rPr>
        <w:t>; LLOQ = lower limit of quantitation;</w:t>
      </w:r>
      <w:r>
        <w:rPr>
          <w:spacing w:val="-3"/>
          <w:sz w:val="18"/>
        </w:rPr>
        <w:t xml:space="preserve"> </w:t>
      </w:r>
      <w:r>
        <w:rPr>
          <w:sz w:val="18"/>
        </w:rPr>
        <w:t>LS =</w:t>
      </w:r>
      <w:r>
        <w:rPr>
          <w:spacing w:val="-3"/>
          <w:sz w:val="18"/>
        </w:rPr>
        <w:t xml:space="preserve"> </w:t>
      </w:r>
      <w:r>
        <w:rPr>
          <w:sz w:val="18"/>
        </w:rPr>
        <w:t>least</w:t>
      </w:r>
      <w:r>
        <w:rPr>
          <w:spacing w:val="-2"/>
          <w:sz w:val="18"/>
        </w:rPr>
        <w:t xml:space="preserve"> </w:t>
      </w:r>
      <w:r>
        <w:rPr>
          <w:sz w:val="18"/>
        </w:rPr>
        <w:t>square;</w:t>
      </w:r>
      <w:r>
        <w:rPr>
          <w:spacing w:val="-2"/>
          <w:sz w:val="18"/>
        </w:rPr>
        <w:t xml:space="preserve"> </w:t>
      </w:r>
      <w:r>
        <w:rPr>
          <w:sz w:val="18"/>
        </w:rPr>
        <w:t>NT50</w:t>
      </w:r>
      <w:r>
        <w:rPr>
          <w:spacing w:val="-10"/>
          <w:sz w:val="18"/>
        </w:rPr>
        <w:t xml:space="preserve"> </w:t>
      </w:r>
      <w:r>
        <w:rPr>
          <w:sz w:val="18"/>
        </w:rPr>
        <w:t>=</w:t>
      </w:r>
      <w:r>
        <w:rPr>
          <w:spacing w:val="-12"/>
          <w:sz w:val="18"/>
        </w:rPr>
        <w:t xml:space="preserve"> </w:t>
      </w:r>
      <w:r>
        <w:rPr>
          <w:sz w:val="18"/>
        </w:rPr>
        <w:t>50%</w:t>
      </w:r>
      <w:r>
        <w:rPr>
          <w:spacing w:val="-3"/>
          <w:sz w:val="18"/>
        </w:rPr>
        <w:t xml:space="preserve"> </w:t>
      </w:r>
      <w:proofErr w:type="spellStart"/>
      <w:r>
        <w:rPr>
          <w:sz w:val="18"/>
        </w:rPr>
        <w:t>neutralising</w:t>
      </w:r>
      <w:proofErr w:type="spellEnd"/>
      <w:r>
        <w:rPr>
          <w:spacing w:val="-3"/>
          <w:sz w:val="18"/>
        </w:rPr>
        <w:t xml:space="preserve"> </w:t>
      </w:r>
      <w:proofErr w:type="spellStart"/>
      <w:r>
        <w:rPr>
          <w:sz w:val="18"/>
        </w:rPr>
        <w:t>titre</w:t>
      </w:r>
      <w:proofErr w:type="spellEnd"/>
      <w:r>
        <w:rPr>
          <w:sz w:val="18"/>
        </w:rPr>
        <w:t>;</w:t>
      </w:r>
      <w:r>
        <w:rPr>
          <w:spacing w:val="-2"/>
          <w:sz w:val="18"/>
        </w:rPr>
        <w:t xml:space="preserve"> </w:t>
      </w:r>
      <w:r>
        <w:rPr>
          <w:sz w:val="18"/>
        </w:rPr>
        <w:t>SARS-CoV-2</w:t>
      </w:r>
      <w:r>
        <w:rPr>
          <w:spacing w:val="-10"/>
          <w:sz w:val="18"/>
        </w:rPr>
        <w:t xml:space="preserve"> </w:t>
      </w:r>
      <w:r>
        <w:rPr>
          <w:sz w:val="18"/>
        </w:rPr>
        <w:t>=</w:t>
      </w:r>
      <w:r>
        <w:rPr>
          <w:spacing w:val="-12"/>
          <w:sz w:val="18"/>
        </w:rPr>
        <w:t xml:space="preserve"> </w:t>
      </w:r>
      <w:r>
        <w:rPr>
          <w:sz w:val="18"/>
        </w:rPr>
        <w:t>severe</w:t>
      </w:r>
      <w:r>
        <w:rPr>
          <w:spacing w:val="-3"/>
          <w:sz w:val="18"/>
        </w:rPr>
        <w:t xml:space="preserve"> </w:t>
      </w:r>
      <w:r>
        <w:rPr>
          <w:sz w:val="18"/>
        </w:rPr>
        <w:t>acute</w:t>
      </w:r>
      <w:r>
        <w:rPr>
          <w:spacing w:val="-2"/>
          <w:sz w:val="18"/>
        </w:rPr>
        <w:t xml:space="preserve"> </w:t>
      </w:r>
      <w:r>
        <w:rPr>
          <w:sz w:val="18"/>
        </w:rPr>
        <w:t>respiratory</w:t>
      </w:r>
      <w:r>
        <w:rPr>
          <w:spacing w:val="-1"/>
          <w:sz w:val="18"/>
        </w:rPr>
        <w:t xml:space="preserve"> </w:t>
      </w:r>
      <w:r>
        <w:rPr>
          <w:sz w:val="18"/>
        </w:rPr>
        <w:t>syndrome</w:t>
      </w:r>
      <w:r>
        <w:rPr>
          <w:spacing w:val="-3"/>
          <w:sz w:val="18"/>
        </w:rPr>
        <w:t xml:space="preserve"> </w:t>
      </w:r>
      <w:r>
        <w:rPr>
          <w:sz w:val="18"/>
        </w:rPr>
        <w:t>coronavirus</w:t>
      </w:r>
      <w:r>
        <w:rPr>
          <w:spacing w:val="-3"/>
          <w:sz w:val="18"/>
        </w:rPr>
        <w:t xml:space="preserve"> </w:t>
      </w:r>
      <w:r>
        <w:rPr>
          <w:sz w:val="18"/>
        </w:rPr>
        <w:t>2.</w:t>
      </w:r>
    </w:p>
    <w:p w14:paraId="66D2DF7F" w14:textId="77777777" w:rsidR="00A2171C" w:rsidRDefault="009F4632" w:rsidP="009F4632">
      <w:pPr>
        <w:pStyle w:val="ListParagraph"/>
        <w:numPr>
          <w:ilvl w:val="0"/>
          <w:numId w:val="19"/>
        </w:numPr>
        <w:tabs>
          <w:tab w:val="left" w:pos="709"/>
        </w:tabs>
        <w:spacing w:line="206" w:lineRule="exact"/>
        <w:ind w:left="709" w:hanging="425"/>
        <w:rPr>
          <w:sz w:val="18"/>
        </w:rPr>
      </w:pPr>
      <w:r>
        <w:rPr>
          <w:sz w:val="18"/>
        </w:rPr>
        <w:t>Protocol-specified</w:t>
      </w:r>
      <w:r>
        <w:rPr>
          <w:spacing w:val="-3"/>
          <w:sz w:val="18"/>
        </w:rPr>
        <w:t xml:space="preserve"> </w:t>
      </w:r>
      <w:r>
        <w:rPr>
          <w:sz w:val="18"/>
        </w:rPr>
        <w:t>timing</w:t>
      </w:r>
      <w:r>
        <w:rPr>
          <w:spacing w:val="-1"/>
          <w:sz w:val="18"/>
        </w:rPr>
        <w:t xml:space="preserve"> </w:t>
      </w:r>
      <w:r>
        <w:rPr>
          <w:sz w:val="18"/>
        </w:rPr>
        <w:t>for</w:t>
      </w:r>
      <w:r>
        <w:rPr>
          <w:spacing w:val="-4"/>
          <w:sz w:val="18"/>
        </w:rPr>
        <w:t xml:space="preserve"> </w:t>
      </w:r>
      <w:r>
        <w:rPr>
          <w:sz w:val="18"/>
        </w:rPr>
        <w:t>blood</w:t>
      </w:r>
      <w:r>
        <w:rPr>
          <w:spacing w:val="-1"/>
          <w:sz w:val="18"/>
        </w:rPr>
        <w:t xml:space="preserve"> </w:t>
      </w:r>
      <w:r>
        <w:rPr>
          <w:sz w:val="18"/>
        </w:rPr>
        <w:t>sample</w:t>
      </w:r>
      <w:r>
        <w:rPr>
          <w:spacing w:val="-1"/>
          <w:sz w:val="18"/>
        </w:rPr>
        <w:t xml:space="preserve"> </w:t>
      </w:r>
      <w:r>
        <w:rPr>
          <w:spacing w:val="-2"/>
          <w:sz w:val="18"/>
        </w:rPr>
        <w:t>collection.</w:t>
      </w:r>
    </w:p>
    <w:p w14:paraId="42D4F95B" w14:textId="77777777" w:rsidR="00A2171C" w:rsidRDefault="009F4632" w:rsidP="009F4632">
      <w:pPr>
        <w:pStyle w:val="ListParagraph"/>
        <w:numPr>
          <w:ilvl w:val="0"/>
          <w:numId w:val="19"/>
        </w:numPr>
        <w:tabs>
          <w:tab w:val="left" w:pos="709"/>
        </w:tabs>
        <w:spacing w:line="206" w:lineRule="exact"/>
        <w:ind w:left="709" w:hanging="425"/>
        <w:rPr>
          <w:sz w:val="18"/>
        </w:rPr>
      </w:pPr>
      <w:r>
        <w:rPr>
          <w:sz w:val="18"/>
        </w:rPr>
        <w:t>n</w:t>
      </w:r>
      <w:r>
        <w:rPr>
          <w:spacing w:val="-3"/>
          <w:sz w:val="18"/>
        </w:rPr>
        <w:t xml:space="preserve"> </w:t>
      </w:r>
      <w:r>
        <w:rPr>
          <w:sz w:val="18"/>
        </w:rPr>
        <w:t>=</w:t>
      </w:r>
      <w:r>
        <w:rPr>
          <w:spacing w:val="-3"/>
          <w:sz w:val="18"/>
        </w:rPr>
        <w:t xml:space="preserve"> </w:t>
      </w:r>
      <w:r>
        <w:rPr>
          <w:sz w:val="18"/>
        </w:rPr>
        <w:t>Number</w:t>
      </w:r>
      <w:r>
        <w:rPr>
          <w:spacing w:val="-3"/>
          <w:sz w:val="18"/>
        </w:rPr>
        <w:t xml:space="preserve"> </w:t>
      </w:r>
      <w:r>
        <w:rPr>
          <w:sz w:val="18"/>
        </w:rPr>
        <w:t>of</w:t>
      </w:r>
      <w:r>
        <w:rPr>
          <w:spacing w:val="-1"/>
          <w:sz w:val="18"/>
        </w:rPr>
        <w:t xml:space="preserve"> </w:t>
      </w:r>
      <w:r>
        <w:rPr>
          <w:sz w:val="18"/>
        </w:rPr>
        <w:t>participants</w:t>
      </w:r>
      <w:r>
        <w:rPr>
          <w:spacing w:val="-2"/>
          <w:sz w:val="18"/>
        </w:rPr>
        <w:t xml:space="preserve"> </w:t>
      </w:r>
      <w:r>
        <w:rPr>
          <w:sz w:val="18"/>
        </w:rPr>
        <w:t>with</w:t>
      </w:r>
      <w:r>
        <w:rPr>
          <w:spacing w:val="-2"/>
          <w:sz w:val="18"/>
        </w:rPr>
        <w:t xml:space="preserve"> </w:t>
      </w:r>
      <w:r>
        <w:rPr>
          <w:sz w:val="18"/>
        </w:rPr>
        <w:t>valid</w:t>
      </w:r>
      <w:r>
        <w:rPr>
          <w:spacing w:val="-1"/>
          <w:sz w:val="18"/>
        </w:rPr>
        <w:t xml:space="preserve"> </w:t>
      </w:r>
      <w:r>
        <w:rPr>
          <w:sz w:val="18"/>
        </w:rPr>
        <w:t>and</w:t>
      </w:r>
      <w:r>
        <w:rPr>
          <w:spacing w:val="-2"/>
          <w:sz w:val="18"/>
        </w:rPr>
        <w:t xml:space="preserve"> </w:t>
      </w:r>
      <w:r>
        <w:rPr>
          <w:sz w:val="18"/>
        </w:rPr>
        <w:t>determinate</w:t>
      </w:r>
      <w:r>
        <w:rPr>
          <w:spacing w:val="-2"/>
          <w:sz w:val="18"/>
        </w:rPr>
        <w:t xml:space="preserve"> </w:t>
      </w:r>
      <w:r>
        <w:rPr>
          <w:sz w:val="18"/>
        </w:rPr>
        <w:t>assay results</w:t>
      </w:r>
      <w:r>
        <w:rPr>
          <w:spacing w:val="-5"/>
          <w:sz w:val="18"/>
        </w:rPr>
        <w:t xml:space="preserve"> </w:t>
      </w:r>
      <w:r>
        <w:rPr>
          <w:sz w:val="18"/>
        </w:rPr>
        <w:t>for</w:t>
      </w:r>
      <w:r>
        <w:rPr>
          <w:spacing w:val="-1"/>
          <w:sz w:val="18"/>
        </w:rPr>
        <w:t xml:space="preserve"> </w:t>
      </w:r>
      <w:r>
        <w:rPr>
          <w:sz w:val="18"/>
        </w:rPr>
        <w:t>the</w:t>
      </w:r>
      <w:r>
        <w:rPr>
          <w:spacing w:val="-3"/>
          <w:sz w:val="18"/>
        </w:rPr>
        <w:t xml:space="preserve"> </w:t>
      </w:r>
      <w:r>
        <w:rPr>
          <w:sz w:val="18"/>
        </w:rPr>
        <w:t>specified assay</w:t>
      </w:r>
      <w:r>
        <w:rPr>
          <w:spacing w:val="-1"/>
          <w:sz w:val="18"/>
        </w:rPr>
        <w:t xml:space="preserve"> </w:t>
      </w:r>
      <w:r>
        <w:rPr>
          <w:sz w:val="18"/>
        </w:rPr>
        <w:t>at</w:t>
      </w:r>
      <w:r>
        <w:rPr>
          <w:spacing w:val="-1"/>
          <w:sz w:val="18"/>
        </w:rPr>
        <w:t xml:space="preserve"> </w:t>
      </w:r>
      <w:r>
        <w:rPr>
          <w:sz w:val="18"/>
        </w:rPr>
        <w:t>the</w:t>
      </w:r>
      <w:r>
        <w:rPr>
          <w:spacing w:val="-3"/>
          <w:sz w:val="18"/>
        </w:rPr>
        <w:t xml:space="preserve"> </w:t>
      </w:r>
      <w:r>
        <w:rPr>
          <w:sz w:val="18"/>
        </w:rPr>
        <w:t>given sampling</w:t>
      </w:r>
      <w:r>
        <w:rPr>
          <w:spacing w:val="-1"/>
          <w:sz w:val="18"/>
        </w:rPr>
        <w:t xml:space="preserve"> </w:t>
      </w:r>
      <w:r>
        <w:rPr>
          <w:sz w:val="18"/>
        </w:rPr>
        <w:t>time</w:t>
      </w:r>
      <w:r>
        <w:rPr>
          <w:spacing w:val="-2"/>
          <w:sz w:val="18"/>
        </w:rPr>
        <w:t xml:space="preserve"> point.</w:t>
      </w:r>
    </w:p>
    <w:p w14:paraId="7F6EF950" w14:textId="77777777" w:rsidR="00A2171C" w:rsidRDefault="009F4632" w:rsidP="009F4632">
      <w:pPr>
        <w:pStyle w:val="ListParagraph"/>
        <w:numPr>
          <w:ilvl w:val="0"/>
          <w:numId w:val="19"/>
        </w:numPr>
        <w:tabs>
          <w:tab w:val="left" w:pos="709"/>
        </w:tabs>
        <w:ind w:left="284" w:right="428" w:firstLine="0"/>
        <w:rPr>
          <w:sz w:val="18"/>
        </w:rPr>
      </w:pPr>
      <w:r>
        <w:rPr>
          <w:sz w:val="18"/>
        </w:rPr>
        <w:t>GMTs</w:t>
      </w:r>
      <w:r>
        <w:rPr>
          <w:spacing w:val="-2"/>
          <w:sz w:val="18"/>
        </w:rPr>
        <w:t xml:space="preserve"> </w:t>
      </w:r>
      <w:r>
        <w:rPr>
          <w:sz w:val="18"/>
        </w:rPr>
        <w:t>and</w:t>
      </w:r>
      <w:r>
        <w:rPr>
          <w:spacing w:val="-1"/>
          <w:sz w:val="18"/>
        </w:rPr>
        <w:t xml:space="preserve"> </w:t>
      </w:r>
      <w:r>
        <w:rPr>
          <w:sz w:val="18"/>
        </w:rPr>
        <w:t>2-sided</w:t>
      </w:r>
      <w:r>
        <w:rPr>
          <w:spacing w:val="-1"/>
          <w:sz w:val="18"/>
        </w:rPr>
        <w:t xml:space="preserve"> </w:t>
      </w:r>
      <w:r>
        <w:rPr>
          <w:sz w:val="18"/>
        </w:rPr>
        <w:t>95%</w:t>
      </w:r>
      <w:r>
        <w:rPr>
          <w:spacing w:val="-3"/>
          <w:sz w:val="18"/>
        </w:rPr>
        <w:t xml:space="preserve"> </w:t>
      </w:r>
      <w:r>
        <w:rPr>
          <w:sz w:val="18"/>
        </w:rPr>
        <w:t>CIs</w:t>
      </w:r>
      <w:r>
        <w:rPr>
          <w:spacing w:val="-2"/>
          <w:sz w:val="18"/>
        </w:rPr>
        <w:t xml:space="preserve"> </w:t>
      </w:r>
      <w:r>
        <w:rPr>
          <w:sz w:val="18"/>
        </w:rPr>
        <w:t>were</w:t>
      </w:r>
      <w:r>
        <w:rPr>
          <w:spacing w:val="-3"/>
          <w:sz w:val="18"/>
        </w:rPr>
        <w:t xml:space="preserve"> </w:t>
      </w:r>
      <w:r>
        <w:rPr>
          <w:sz w:val="18"/>
        </w:rPr>
        <w:t>calculated</w:t>
      </w:r>
      <w:r>
        <w:rPr>
          <w:spacing w:val="-1"/>
          <w:sz w:val="18"/>
        </w:rPr>
        <w:t xml:space="preserve"> </w:t>
      </w:r>
      <w:r>
        <w:rPr>
          <w:sz w:val="18"/>
        </w:rPr>
        <w:t>by</w:t>
      </w:r>
      <w:r>
        <w:rPr>
          <w:spacing w:val="-1"/>
          <w:sz w:val="18"/>
        </w:rPr>
        <w:t xml:space="preserve"> </w:t>
      </w:r>
      <w:r>
        <w:rPr>
          <w:sz w:val="18"/>
        </w:rPr>
        <w:t>exponentiating</w:t>
      </w:r>
      <w:r>
        <w:rPr>
          <w:spacing w:val="-1"/>
          <w:sz w:val="18"/>
        </w:rPr>
        <w:t xml:space="preserve"> </w:t>
      </w:r>
      <w:r>
        <w:rPr>
          <w:sz w:val="18"/>
        </w:rPr>
        <w:t>the</w:t>
      </w:r>
      <w:r>
        <w:rPr>
          <w:spacing w:val="-5"/>
          <w:sz w:val="18"/>
        </w:rPr>
        <w:t xml:space="preserve"> </w:t>
      </w:r>
      <w:r>
        <w:rPr>
          <w:sz w:val="18"/>
        </w:rPr>
        <w:t>mean</w:t>
      </w:r>
      <w:r>
        <w:rPr>
          <w:spacing w:val="-1"/>
          <w:sz w:val="18"/>
        </w:rPr>
        <w:t xml:space="preserve"> </w:t>
      </w:r>
      <w:r>
        <w:rPr>
          <w:sz w:val="18"/>
        </w:rPr>
        <w:t>logarithm</w:t>
      </w:r>
      <w:r>
        <w:rPr>
          <w:spacing w:val="-3"/>
          <w:sz w:val="18"/>
        </w:rPr>
        <w:t xml:space="preserve"> </w:t>
      </w:r>
      <w:r>
        <w:rPr>
          <w:sz w:val="18"/>
        </w:rPr>
        <w:t>of</w:t>
      </w:r>
      <w:r>
        <w:rPr>
          <w:spacing w:val="-2"/>
          <w:sz w:val="18"/>
        </w:rPr>
        <w:t xml:space="preserve"> </w:t>
      </w:r>
      <w:r>
        <w:rPr>
          <w:sz w:val="18"/>
        </w:rPr>
        <w:t>the</w:t>
      </w:r>
      <w:r>
        <w:rPr>
          <w:spacing w:val="-3"/>
          <w:sz w:val="18"/>
        </w:rPr>
        <w:t xml:space="preserve"> </w:t>
      </w:r>
      <w:proofErr w:type="spellStart"/>
      <w:r>
        <w:rPr>
          <w:sz w:val="18"/>
        </w:rPr>
        <w:t>titres</w:t>
      </w:r>
      <w:proofErr w:type="spellEnd"/>
      <w:r>
        <w:rPr>
          <w:spacing w:val="-3"/>
          <w:sz w:val="18"/>
        </w:rPr>
        <w:t xml:space="preserve"> </w:t>
      </w:r>
      <w:r>
        <w:rPr>
          <w:sz w:val="18"/>
        </w:rPr>
        <w:t>and</w:t>
      </w:r>
      <w:r>
        <w:rPr>
          <w:spacing w:val="-1"/>
          <w:sz w:val="18"/>
        </w:rPr>
        <w:t xml:space="preserve"> </w:t>
      </w:r>
      <w:r>
        <w:rPr>
          <w:sz w:val="18"/>
        </w:rPr>
        <w:t>the</w:t>
      </w:r>
      <w:r>
        <w:rPr>
          <w:spacing w:val="-3"/>
          <w:sz w:val="18"/>
        </w:rPr>
        <w:t xml:space="preserve"> </w:t>
      </w:r>
      <w:r>
        <w:rPr>
          <w:sz w:val="18"/>
        </w:rPr>
        <w:t>corresponding</w:t>
      </w:r>
      <w:r>
        <w:rPr>
          <w:spacing w:val="-3"/>
          <w:sz w:val="18"/>
        </w:rPr>
        <w:t xml:space="preserve"> </w:t>
      </w:r>
      <w:r>
        <w:rPr>
          <w:sz w:val="18"/>
        </w:rPr>
        <w:t>CIs</w:t>
      </w:r>
      <w:r>
        <w:rPr>
          <w:spacing w:val="-2"/>
          <w:sz w:val="18"/>
        </w:rPr>
        <w:t xml:space="preserve"> </w:t>
      </w:r>
      <w:r>
        <w:rPr>
          <w:sz w:val="18"/>
        </w:rPr>
        <w:t xml:space="preserve">(based on the </w:t>
      </w:r>
      <w:proofErr w:type="gramStart"/>
      <w:r>
        <w:rPr>
          <w:sz w:val="18"/>
        </w:rPr>
        <w:t>Student</w:t>
      </w:r>
      <w:proofErr w:type="gramEnd"/>
      <w:r>
        <w:rPr>
          <w:spacing w:val="-2"/>
          <w:sz w:val="18"/>
        </w:rPr>
        <w:t xml:space="preserve"> </w:t>
      </w:r>
      <w:r>
        <w:rPr>
          <w:sz w:val="18"/>
        </w:rPr>
        <w:t>t distribution). Assay results below the LLOQ were set to 0.5 × LLOQ.</w:t>
      </w:r>
    </w:p>
    <w:p w14:paraId="5F5F696C" w14:textId="77777777" w:rsidR="00A2171C" w:rsidRDefault="009F4632" w:rsidP="009F4632">
      <w:pPr>
        <w:pStyle w:val="ListParagraph"/>
        <w:numPr>
          <w:ilvl w:val="0"/>
          <w:numId w:val="19"/>
        </w:numPr>
        <w:tabs>
          <w:tab w:val="left" w:pos="709"/>
        </w:tabs>
        <w:spacing w:before="1"/>
        <w:ind w:left="284" w:right="509" w:firstLine="0"/>
        <w:rPr>
          <w:sz w:val="18"/>
        </w:rPr>
      </w:pPr>
      <w:r>
        <w:rPr>
          <w:sz w:val="18"/>
        </w:rPr>
        <w:t>GMRs and 2-sided 95% CIs were calculated by exponentiating the difference of LS means and corresponding CIs based on analysis</w:t>
      </w:r>
      <w:r>
        <w:rPr>
          <w:spacing w:val="-2"/>
          <w:sz w:val="18"/>
        </w:rPr>
        <w:t xml:space="preserve"> </w:t>
      </w:r>
      <w:r>
        <w:rPr>
          <w:sz w:val="18"/>
        </w:rPr>
        <w:t>of</w:t>
      </w:r>
      <w:r>
        <w:rPr>
          <w:spacing w:val="-4"/>
          <w:sz w:val="18"/>
        </w:rPr>
        <w:t xml:space="preserve"> </w:t>
      </w:r>
      <w:r>
        <w:rPr>
          <w:sz w:val="18"/>
        </w:rPr>
        <w:t>logarithmically</w:t>
      </w:r>
      <w:r>
        <w:rPr>
          <w:spacing w:val="-3"/>
          <w:sz w:val="18"/>
        </w:rPr>
        <w:t xml:space="preserve"> </w:t>
      </w:r>
      <w:r>
        <w:rPr>
          <w:sz w:val="18"/>
        </w:rPr>
        <w:t>transformed</w:t>
      </w:r>
      <w:r>
        <w:rPr>
          <w:spacing w:val="-1"/>
          <w:sz w:val="18"/>
        </w:rPr>
        <w:t xml:space="preserve"> </w:t>
      </w:r>
      <w:proofErr w:type="spellStart"/>
      <w:r>
        <w:rPr>
          <w:sz w:val="18"/>
        </w:rPr>
        <w:t>neutralising</w:t>
      </w:r>
      <w:proofErr w:type="spellEnd"/>
      <w:r>
        <w:rPr>
          <w:spacing w:val="-1"/>
          <w:sz w:val="18"/>
        </w:rPr>
        <w:t xml:space="preserve"> </w:t>
      </w:r>
      <w:proofErr w:type="spellStart"/>
      <w:r>
        <w:rPr>
          <w:sz w:val="18"/>
        </w:rPr>
        <w:t>titres</w:t>
      </w:r>
      <w:proofErr w:type="spellEnd"/>
      <w:r>
        <w:rPr>
          <w:spacing w:val="-5"/>
          <w:sz w:val="18"/>
        </w:rPr>
        <w:t xml:space="preserve"> </w:t>
      </w:r>
      <w:r>
        <w:rPr>
          <w:sz w:val="18"/>
        </w:rPr>
        <w:t>using</w:t>
      </w:r>
      <w:r>
        <w:rPr>
          <w:spacing w:val="-3"/>
          <w:sz w:val="18"/>
        </w:rPr>
        <w:t xml:space="preserve"> </w:t>
      </w:r>
      <w:r>
        <w:rPr>
          <w:sz w:val="18"/>
        </w:rPr>
        <w:t>a</w:t>
      </w:r>
      <w:r>
        <w:rPr>
          <w:spacing w:val="-3"/>
          <w:sz w:val="18"/>
        </w:rPr>
        <w:t xml:space="preserve"> </w:t>
      </w:r>
      <w:r>
        <w:rPr>
          <w:sz w:val="18"/>
        </w:rPr>
        <w:t>linear</w:t>
      </w:r>
      <w:r>
        <w:rPr>
          <w:spacing w:val="-2"/>
          <w:sz w:val="18"/>
        </w:rPr>
        <w:t xml:space="preserve"> </w:t>
      </w:r>
      <w:r>
        <w:rPr>
          <w:sz w:val="18"/>
        </w:rPr>
        <w:t>regression</w:t>
      </w:r>
      <w:r>
        <w:rPr>
          <w:spacing w:val="-1"/>
          <w:sz w:val="18"/>
        </w:rPr>
        <w:t xml:space="preserve"> </w:t>
      </w:r>
      <w:r>
        <w:rPr>
          <w:sz w:val="18"/>
        </w:rPr>
        <w:t>model</w:t>
      </w:r>
      <w:r>
        <w:rPr>
          <w:spacing w:val="-2"/>
          <w:sz w:val="18"/>
        </w:rPr>
        <w:t xml:space="preserve"> </w:t>
      </w:r>
      <w:r>
        <w:rPr>
          <w:sz w:val="18"/>
        </w:rPr>
        <w:t>with</w:t>
      </w:r>
      <w:r>
        <w:rPr>
          <w:spacing w:val="-1"/>
          <w:sz w:val="18"/>
        </w:rPr>
        <w:t xml:space="preserve"> </w:t>
      </w:r>
      <w:r>
        <w:rPr>
          <w:sz w:val="18"/>
        </w:rPr>
        <w:t>terms</w:t>
      </w:r>
      <w:r>
        <w:rPr>
          <w:spacing w:val="-2"/>
          <w:sz w:val="18"/>
        </w:rPr>
        <w:t xml:space="preserve"> </w:t>
      </w:r>
      <w:r>
        <w:rPr>
          <w:sz w:val="18"/>
        </w:rPr>
        <w:t>of</w:t>
      </w:r>
      <w:r>
        <w:rPr>
          <w:spacing w:val="-4"/>
          <w:sz w:val="18"/>
        </w:rPr>
        <w:t xml:space="preserve"> </w:t>
      </w:r>
      <w:r>
        <w:rPr>
          <w:sz w:val="18"/>
        </w:rPr>
        <w:t>baseline</w:t>
      </w:r>
      <w:r>
        <w:rPr>
          <w:spacing w:val="-3"/>
          <w:sz w:val="18"/>
        </w:rPr>
        <w:t xml:space="preserve"> </w:t>
      </w:r>
      <w:proofErr w:type="spellStart"/>
      <w:r>
        <w:rPr>
          <w:sz w:val="18"/>
        </w:rPr>
        <w:t>neutralising</w:t>
      </w:r>
      <w:proofErr w:type="spellEnd"/>
      <w:r>
        <w:rPr>
          <w:spacing w:val="-3"/>
          <w:sz w:val="18"/>
        </w:rPr>
        <w:t xml:space="preserve"> </w:t>
      </w:r>
      <w:proofErr w:type="spellStart"/>
      <w:r>
        <w:rPr>
          <w:sz w:val="18"/>
        </w:rPr>
        <w:t>titre</w:t>
      </w:r>
      <w:proofErr w:type="spellEnd"/>
      <w:r>
        <w:rPr>
          <w:spacing w:val="-2"/>
          <w:sz w:val="18"/>
        </w:rPr>
        <w:t xml:space="preserve"> </w:t>
      </w:r>
      <w:r>
        <w:rPr>
          <w:sz w:val="18"/>
        </w:rPr>
        <w:t>(log scale) and vaccine group or age group.</w:t>
      </w:r>
    </w:p>
    <w:p w14:paraId="6A5C3BB5" w14:textId="77777777" w:rsidR="00A2171C" w:rsidRDefault="009F4632" w:rsidP="009F4632">
      <w:pPr>
        <w:pStyle w:val="ListParagraph"/>
        <w:numPr>
          <w:ilvl w:val="0"/>
          <w:numId w:val="19"/>
        </w:numPr>
        <w:tabs>
          <w:tab w:val="left" w:pos="709"/>
        </w:tabs>
        <w:spacing w:before="1"/>
        <w:ind w:left="284" w:right="679" w:firstLine="0"/>
        <w:rPr>
          <w:sz w:val="18"/>
        </w:rPr>
      </w:pPr>
      <w:r>
        <w:rPr>
          <w:sz w:val="18"/>
        </w:rPr>
        <w:t>SARS-CoV-2</w:t>
      </w:r>
      <w:r>
        <w:rPr>
          <w:spacing w:val="-2"/>
          <w:sz w:val="18"/>
        </w:rPr>
        <w:t xml:space="preserve"> </w:t>
      </w:r>
      <w:r>
        <w:rPr>
          <w:sz w:val="18"/>
        </w:rPr>
        <w:t>NT50</w:t>
      </w:r>
      <w:r>
        <w:rPr>
          <w:spacing w:val="-4"/>
          <w:sz w:val="18"/>
        </w:rPr>
        <w:t xml:space="preserve"> </w:t>
      </w:r>
      <w:r>
        <w:rPr>
          <w:sz w:val="18"/>
        </w:rPr>
        <w:t>were</w:t>
      </w:r>
      <w:r>
        <w:rPr>
          <w:spacing w:val="-4"/>
          <w:sz w:val="18"/>
        </w:rPr>
        <w:t xml:space="preserve"> </w:t>
      </w:r>
      <w:r>
        <w:rPr>
          <w:sz w:val="18"/>
        </w:rPr>
        <w:t>determined</w:t>
      </w:r>
      <w:r>
        <w:rPr>
          <w:spacing w:val="-2"/>
          <w:sz w:val="18"/>
        </w:rPr>
        <w:t xml:space="preserve"> </w:t>
      </w:r>
      <w:r>
        <w:rPr>
          <w:sz w:val="18"/>
        </w:rPr>
        <w:t>using</w:t>
      </w:r>
      <w:r>
        <w:rPr>
          <w:spacing w:val="-4"/>
          <w:sz w:val="18"/>
        </w:rPr>
        <w:t xml:space="preserve"> </w:t>
      </w:r>
      <w:r>
        <w:rPr>
          <w:sz w:val="18"/>
        </w:rPr>
        <w:t>a</w:t>
      </w:r>
      <w:r>
        <w:rPr>
          <w:spacing w:val="-4"/>
          <w:sz w:val="18"/>
        </w:rPr>
        <w:t xml:space="preserve"> </w:t>
      </w:r>
      <w:r>
        <w:rPr>
          <w:sz w:val="18"/>
        </w:rPr>
        <w:t>validated</w:t>
      </w:r>
      <w:r>
        <w:rPr>
          <w:spacing w:val="-2"/>
          <w:sz w:val="18"/>
        </w:rPr>
        <w:t xml:space="preserve"> </w:t>
      </w:r>
      <w:r>
        <w:rPr>
          <w:sz w:val="18"/>
        </w:rPr>
        <w:t>384-well</w:t>
      </w:r>
      <w:r>
        <w:rPr>
          <w:spacing w:val="-5"/>
          <w:sz w:val="18"/>
        </w:rPr>
        <w:t xml:space="preserve"> </w:t>
      </w:r>
      <w:r>
        <w:rPr>
          <w:sz w:val="18"/>
        </w:rPr>
        <w:t>assay</w:t>
      </w:r>
      <w:r>
        <w:rPr>
          <w:spacing w:val="-2"/>
          <w:sz w:val="18"/>
        </w:rPr>
        <w:t xml:space="preserve"> </w:t>
      </w:r>
      <w:r>
        <w:rPr>
          <w:sz w:val="18"/>
        </w:rPr>
        <w:t>platform</w:t>
      </w:r>
      <w:r>
        <w:rPr>
          <w:spacing w:val="-4"/>
          <w:sz w:val="18"/>
        </w:rPr>
        <w:t xml:space="preserve"> </w:t>
      </w:r>
      <w:r>
        <w:rPr>
          <w:sz w:val="18"/>
        </w:rPr>
        <w:t>(original</w:t>
      </w:r>
      <w:r>
        <w:rPr>
          <w:spacing w:val="-3"/>
          <w:sz w:val="18"/>
        </w:rPr>
        <w:t xml:space="preserve"> </w:t>
      </w:r>
      <w:r>
        <w:rPr>
          <w:sz w:val="18"/>
        </w:rPr>
        <w:t>strain</w:t>
      </w:r>
      <w:r>
        <w:rPr>
          <w:spacing w:val="-2"/>
          <w:sz w:val="18"/>
        </w:rPr>
        <w:t xml:space="preserve"> </w:t>
      </w:r>
      <w:r>
        <w:rPr>
          <w:sz w:val="18"/>
        </w:rPr>
        <w:t>[USA-WA1/2020,</w:t>
      </w:r>
      <w:r>
        <w:rPr>
          <w:spacing w:val="-3"/>
          <w:sz w:val="18"/>
        </w:rPr>
        <w:t xml:space="preserve"> </w:t>
      </w:r>
      <w:r>
        <w:rPr>
          <w:sz w:val="18"/>
        </w:rPr>
        <w:t>isolated</w:t>
      </w:r>
      <w:r>
        <w:rPr>
          <w:spacing w:val="-2"/>
          <w:sz w:val="18"/>
        </w:rPr>
        <w:t xml:space="preserve"> </w:t>
      </w:r>
      <w:r>
        <w:rPr>
          <w:sz w:val="18"/>
        </w:rPr>
        <w:t>in January 2020] and Omicron B.1.1.529 subvariant BA.4/BA.5).</w:t>
      </w:r>
    </w:p>
    <w:p w14:paraId="6F6B8909" w14:textId="77777777" w:rsidR="00A2171C" w:rsidRDefault="009F4632" w:rsidP="009F4632">
      <w:pPr>
        <w:pStyle w:val="ListParagraph"/>
        <w:numPr>
          <w:ilvl w:val="0"/>
          <w:numId w:val="19"/>
        </w:numPr>
        <w:tabs>
          <w:tab w:val="left" w:pos="709"/>
        </w:tabs>
        <w:spacing w:line="206" w:lineRule="exact"/>
        <w:ind w:left="709" w:hanging="425"/>
        <w:rPr>
          <w:sz w:val="18"/>
        </w:rPr>
      </w:pPr>
      <w:r>
        <w:rPr>
          <w:sz w:val="18"/>
        </w:rPr>
        <w:t>Noninferiority is</w:t>
      </w:r>
      <w:r>
        <w:rPr>
          <w:spacing w:val="-3"/>
          <w:sz w:val="18"/>
        </w:rPr>
        <w:t xml:space="preserve"> </w:t>
      </w:r>
      <w:r>
        <w:rPr>
          <w:sz w:val="18"/>
        </w:rPr>
        <w:t>declared if</w:t>
      </w:r>
      <w:r>
        <w:rPr>
          <w:spacing w:val="-1"/>
          <w:sz w:val="18"/>
        </w:rPr>
        <w:t xml:space="preserve"> </w:t>
      </w:r>
      <w:r>
        <w:rPr>
          <w:sz w:val="18"/>
        </w:rPr>
        <w:t>the</w:t>
      </w:r>
      <w:r>
        <w:rPr>
          <w:spacing w:val="-2"/>
          <w:sz w:val="18"/>
        </w:rPr>
        <w:t xml:space="preserve"> </w:t>
      </w:r>
      <w:r>
        <w:rPr>
          <w:sz w:val="18"/>
        </w:rPr>
        <w:t>lower</w:t>
      </w:r>
      <w:r>
        <w:rPr>
          <w:spacing w:val="-1"/>
          <w:sz w:val="18"/>
        </w:rPr>
        <w:t xml:space="preserve"> </w:t>
      </w:r>
      <w:r>
        <w:rPr>
          <w:sz w:val="18"/>
        </w:rPr>
        <w:t>bound</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2-sided 95%</w:t>
      </w:r>
      <w:r>
        <w:rPr>
          <w:spacing w:val="-2"/>
          <w:sz w:val="18"/>
        </w:rPr>
        <w:t xml:space="preserve"> </w:t>
      </w:r>
      <w:r>
        <w:rPr>
          <w:sz w:val="18"/>
        </w:rPr>
        <w:t>CI</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GMR</w:t>
      </w:r>
      <w:r>
        <w:rPr>
          <w:spacing w:val="-1"/>
          <w:sz w:val="18"/>
        </w:rPr>
        <w:t xml:space="preserve"> </w:t>
      </w:r>
      <w:r>
        <w:rPr>
          <w:sz w:val="18"/>
        </w:rPr>
        <w:t>is</w:t>
      </w:r>
      <w:r>
        <w:rPr>
          <w:spacing w:val="-1"/>
          <w:sz w:val="18"/>
        </w:rPr>
        <w:t xml:space="preserve"> </w:t>
      </w:r>
      <w:r>
        <w:rPr>
          <w:sz w:val="18"/>
        </w:rPr>
        <w:t>greater</w:t>
      </w:r>
      <w:r>
        <w:rPr>
          <w:spacing w:val="-1"/>
          <w:sz w:val="18"/>
        </w:rPr>
        <w:t xml:space="preserve"> </w:t>
      </w:r>
      <w:r>
        <w:rPr>
          <w:sz w:val="18"/>
        </w:rPr>
        <w:t>than</w:t>
      </w:r>
      <w:r>
        <w:rPr>
          <w:spacing w:val="-1"/>
          <w:sz w:val="18"/>
        </w:rPr>
        <w:t xml:space="preserve"> </w:t>
      </w:r>
      <w:r>
        <w:rPr>
          <w:spacing w:val="-2"/>
          <w:sz w:val="18"/>
        </w:rPr>
        <w:t>0.67.</w:t>
      </w:r>
    </w:p>
    <w:p w14:paraId="0B7508E5" w14:textId="77777777" w:rsidR="00A2171C" w:rsidRDefault="009F4632" w:rsidP="009F4632">
      <w:pPr>
        <w:pStyle w:val="ListParagraph"/>
        <w:numPr>
          <w:ilvl w:val="0"/>
          <w:numId w:val="19"/>
        </w:numPr>
        <w:tabs>
          <w:tab w:val="left" w:pos="709"/>
        </w:tabs>
        <w:spacing w:line="207" w:lineRule="exact"/>
        <w:ind w:left="709" w:hanging="425"/>
        <w:rPr>
          <w:sz w:val="18"/>
        </w:rPr>
      </w:pPr>
      <w:r>
        <w:rPr>
          <w:sz w:val="18"/>
        </w:rPr>
        <w:t>Superiority is</w:t>
      </w:r>
      <w:r>
        <w:rPr>
          <w:spacing w:val="-1"/>
          <w:sz w:val="18"/>
        </w:rPr>
        <w:t xml:space="preserve"> </w:t>
      </w:r>
      <w:r>
        <w:rPr>
          <w:sz w:val="18"/>
        </w:rPr>
        <w:t>declared</w:t>
      </w:r>
      <w:r>
        <w:rPr>
          <w:spacing w:val="1"/>
          <w:sz w:val="18"/>
        </w:rPr>
        <w:t xml:space="preserve"> </w:t>
      </w:r>
      <w:r>
        <w:rPr>
          <w:sz w:val="18"/>
        </w:rPr>
        <w:t>if</w:t>
      </w:r>
      <w:r>
        <w:rPr>
          <w:spacing w:val="-3"/>
          <w:sz w:val="18"/>
        </w:rPr>
        <w:t xml:space="preserve"> </w:t>
      </w:r>
      <w:r>
        <w:rPr>
          <w:sz w:val="18"/>
        </w:rPr>
        <w:t>the</w:t>
      </w:r>
      <w:r>
        <w:rPr>
          <w:spacing w:val="-1"/>
          <w:sz w:val="18"/>
        </w:rPr>
        <w:t xml:space="preserve"> </w:t>
      </w:r>
      <w:r>
        <w:rPr>
          <w:sz w:val="18"/>
        </w:rPr>
        <w:t>lower</w:t>
      </w:r>
      <w:r>
        <w:rPr>
          <w:spacing w:val="-1"/>
          <w:sz w:val="18"/>
        </w:rPr>
        <w:t xml:space="preserve"> </w:t>
      </w:r>
      <w:r>
        <w:rPr>
          <w:sz w:val="18"/>
        </w:rPr>
        <w:t>bound</w:t>
      </w:r>
      <w:r>
        <w:rPr>
          <w:spacing w:val="-1"/>
          <w:sz w:val="18"/>
        </w:rPr>
        <w:t xml:space="preserve"> </w:t>
      </w:r>
      <w:r>
        <w:rPr>
          <w:sz w:val="18"/>
        </w:rPr>
        <w:t>of</w:t>
      </w:r>
      <w:r>
        <w:rPr>
          <w:spacing w:val="-1"/>
          <w:sz w:val="18"/>
        </w:rPr>
        <w:t xml:space="preserve"> </w:t>
      </w:r>
      <w:r>
        <w:rPr>
          <w:sz w:val="18"/>
        </w:rPr>
        <w:t>the</w:t>
      </w:r>
      <w:r>
        <w:rPr>
          <w:spacing w:val="-3"/>
          <w:sz w:val="18"/>
        </w:rPr>
        <w:t xml:space="preserve"> </w:t>
      </w:r>
      <w:r>
        <w:rPr>
          <w:sz w:val="18"/>
        </w:rPr>
        <w:t>2-sided 95%</w:t>
      </w:r>
      <w:r>
        <w:rPr>
          <w:spacing w:val="-1"/>
          <w:sz w:val="18"/>
        </w:rPr>
        <w:t xml:space="preserve"> </w:t>
      </w:r>
      <w:r>
        <w:rPr>
          <w:sz w:val="18"/>
        </w:rPr>
        <w:t>CI</w:t>
      </w:r>
      <w:r>
        <w:rPr>
          <w:spacing w:val="-1"/>
          <w:sz w:val="18"/>
        </w:rPr>
        <w:t xml:space="preserve"> </w:t>
      </w:r>
      <w:r>
        <w:rPr>
          <w:sz w:val="18"/>
        </w:rPr>
        <w:t>for</w:t>
      </w:r>
      <w:r>
        <w:rPr>
          <w:spacing w:val="-2"/>
          <w:sz w:val="18"/>
        </w:rPr>
        <w:t xml:space="preserve"> </w:t>
      </w:r>
      <w:r>
        <w:rPr>
          <w:sz w:val="18"/>
        </w:rPr>
        <w:t>the</w:t>
      </w:r>
      <w:r>
        <w:rPr>
          <w:spacing w:val="-1"/>
          <w:sz w:val="18"/>
        </w:rPr>
        <w:t xml:space="preserve"> </w:t>
      </w:r>
      <w:r>
        <w:rPr>
          <w:sz w:val="18"/>
        </w:rPr>
        <w:t>GMR</w:t>
      </w:r>
      <w:r>
        <w:rPr>
          <w:spacing w:val="-1"/>
          <w:sz w:val="18"/>
        </w:rPr>
        <w:t xml:space="preserve"> </w:t>
      </w:r>
      <w:r>
        <w:rPr>
          <w:sz w:val="18"/>
        </w:rPr>
        <w:t>is greater</w:t>
      </w:r>
      <w:r>
        <w:rPr>
          <w:spacing w:val="-1"/>
          <w:sz w:val="18"/>
        </w:rPr>
        <w:t xml:space="preserve"> </w:t>
      </w:r>
      <w:r>
        <w:rPr>
          <w:sz w:val="18"/>
        </w:rPr>
        <w:t>than</w:t>
      </w:r>
      <w:r>
        <w:rPr>
          <w:spacing w:val="-1"/>
          <w:sz w:val="18"/>
        </w:rPr>
        <w:t xml:space="preserve"> </w:t>
      </w:r>
      <w:r>
        <w:rPr>
          <w:spacing w:val="-5"/>
          <w:sz w:val="18"/>
        </w:rPr>
        <w:t>1.</w:t>
      </w:r>
    </w:p>
    <w:p w14:paraId="23E2FEF4" w14:textId="77777777" w:rsidR="00A2171C" w:rsidRDefault="009F4632" w:rsidP="009F4632">
      <w:pPr>
        <w:pStyle w:val="ListParagraph"/>
        <w:numPr>
          <w:ilvl w:val="0"/>
          <w:numId w:val="19"/>
        </w:numPr>
        <w:tabs>
          <w:tab w:val="left" w:pos="709"/>
        </w:tabs>
        <w:spacing w:before="2"/>
        <w:ind w:left="284" w:right="359" w:firstLine="0"/>
        <w:rPr>
          <w:sz w:val="18"/>
        </w:rPr>
      </w:pPr>
      <w:r>
        <w:rPr>
          <w:sz w:val="18"/>
        </w:rPr>
        <w:t>Noninferiority is</w:t>
      </w:r>
      <w:r>
        <w:rPr>
          <w:spacing w:val="-3"/>
          <w:sz w:val="18"/>
        </w:rPr>
        <w:t xml:space="preserve"> </w:t>
      </w:r>
      <w:r>
        <w:rPr>
          <w:sz w:val="18"/>
        </w:rPr>
        <w:t>declared if</w:t>
      </w:r>
      <w:r>
        <w:rPr>
          <w:spacing w:val="-1"/>
          <w:sz w:val="18"/>
        </w:rPr>
        <w:t xml:space="preserve"> </w:t>
      </w:r>
      <w:r>
        <w:rPr>
          <w:sz w:val="18"/>
        </w:rPr>
        <w:t>the</w:t>
      </w:r>
      <w:r>
        <w:rPr>
          <w:spacing w:val="-2"/>
          <w:sz w:val="18"/>
        </w:rPr>
        <w:t xml:space="preserve"> </w:t>
      </w:r>
      <w:r>
        <w:rPr>
          <w:sz w:val="18"/>
        </w:rPr>
        <w:t>lower</w:t>
      </w:r>
      <w:r>
        <w:rPr>
          <w:spacing w:val="-1"/>
          <w:sz w:val="18"/>
        </w:rPr>
        <w:t xml:space="preserve"> </w:t>
      </w:r>
      <w:r>
        <w:rPr>
          <w:sz w:val="18"/>
        </w:rPr>
        <w:t>bound</w:t>
      </w:r>
      <w:r>
        <w:rPr>
          <w:spacing w:val="-2"/>
          <w:sz w:val="18"/>
        </w:rPr>
        <w:t xml:space="preserve"> </w:t>
      </w:r>
      <w:r>
        <w:rPr>
          <w:sz w:val="18"/>
        </w:rPr>
        <w:t>of</w:t>
      </w:r>
      <w:r>
        <w:rPr>
          <w:spacing w:val="-1"/>
          <w:sz w:val="18"/>
        </w:rPr>
        <w:t xml:space="preserve"> </w:t>
      </w:r>
      <w:r>
        <w:rPr>
          <w:sz w:val="18"/>
        </w:rPr>
        <w:t>the</w:t>
      </w:r>
      <w:r>
        <w:rPr>
          <w:spacing w:val="-4"/>
          <w:sz w:val="18"/>
        </w:rPr>
        <w:t xml:space="preserve"> </w:t>
      </w:r>
      <w:r>
        <w:rPr>
          <w:sz w:val="18"/>
        </w:rPr>
        <w:t>2-sided 95%</w:t>
      </w:r>
      <w:r>
        <w:rPr>
          <w:spacing w:val="-2"/>
          <w:sz w:val="18"/>
        </w:rPr>
        <w:t xml:space="preserve"> </w:t>
      </w:r>
      <w:r>
        <w:rPr>
          <w:sz w:val="18"/>
        </w:rPr>
        <w:t>CI</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GMR</w:t>
      </w:r>
      <w:r>
        <w:rPr>
          <w:spacing w:val="-1"/>
          <w:sz w:val="18"/>
        </w:rPr>
        <w:t xml:space="preserve"> </w:t>
      </w:r>
      <w:r>
        <w:rPr>
          <w:sz w:val="18"/>
        </w:rPr>
        <w:t>is</w:t>
      </w:r>
      <w:r>
        <w:rPr>
          <w:spacing w:val="-1"/>
          <w:sz w:val="18"/>
        </w:rPr>
        <w:t xml:space="preserve"> </w:t>
      </w:r>
      <w:r>
        <w:rPr>
          <w:sz w:val="18"/>
        </w:rPr>
        <w:t>greater</w:t>
      </w:r>
      <w:r>
        <w:rPr>
          <w:spacing w:val="-1"/>
          <w:sz w:val="18"/>
        </w:rPr>
        <w:t xml:space="preserve"> </w:t>
      </w:r>
      <w:r>
        <w:rPr>
          <w:sz w:val="18"/>
        </w:rPr>
        <w:t>than</w:t>
      </w:r>
      <w:r>
        <w:rPr>
          <w:spacing w:val="-2"/>
          <w:sz w:val="18"/>
        </w:rPr>
        <w:t xml:space="preserve"> </w:t>
      </w:r>
      <w:r>
        <w:rPr>
          <w:sz w:val="18"/>
        </w:rPr>
        <w:t>0.67 and</w:t>
      </w:r>
      <w:r>
        <w:rPr>
          <w:spacing w:val="-2"/>
          <w:sz w:val="18"/>
        </w:rPr>
        <w:t xml:space="preserve"> </w:t>
      </w:r>
      <w:r>
        <w:rPr>
          <w:sz w:val="18"/>
        </w:rPr>
        <w:t>the</w:t>
      </w:r>
      <w:r>
        <w:rPr>
          <w:spacing w:val="-4"/>
          <w:sz w:val="18"/>
        </w:rPr>
        <w:t xml:space="preserve"> </w:t>
      </w:r>
      <w:r>
        <w:rPr>
          <w:sz w:val="18"/>
        </w:rPr>
        <w:t>point</w:t>
      </w:r>
      <w:r>
        <w:rPr>
          <w:spacing w:val="-1"/>
          <w:sz w:val="18"/>
        </w:rPr>
        <w:t xml:space="preserve"> </w:t>
      </w:r>
      <w:r>
        <w:rPr>
          <w:sz w:val="18"/>
        </w:rPr>
        <w:t>estimate</w:t>
      </w:r>
      <w:r>
        <w:rPr>
          <w:spacing w:val="-1"/>
          <w:sz w:val="18"/>
        </w:rPr>
        <w:t xml:space="preserve"> </w:t>
      </w:r>
      <w:r>
        <w:rPr>
          <w:sz w:val="18"/>
        </w:rPr>
        <w:t>of</w:t>
      </w:r>
      <w:r>
        <w:rPr>
          <w:spacing w:val="-3"/>
          <w:sz w:val="18"/>
        </w:rPr>
        <w:t xml:space="preserve"> </w:t>
      </w:r>
      <w:r>
        <w:rPr>
          <w:sz w:val="18"/>
        </w:rPr>
        <w:t>the GMR is ≥ 0.8.</w:t>
      </w:r>
    </w:p>
    <w:p w14:paraId="565B8E3D" w14:textId="77777777" w:rsidR="00A2171C" w:rsidRDefault="00A2171C" w:rsidP="009F4632">
      <w:pPr>
        <w:pStyle w:val="BodyText"/>
        <w:spacing w:before="118"/>
        <w:ind w:left="0"/>
        <w:jc w:val="left"/>
      </w:pPr>
    </w:p>
    <w:p w14:paraId="116C8B76" w14:textId="77777777" w:rsidR="00A2171C" w:rsidRDefault="009F4632" w:rsidP="009F4632">
      <w:pPr>
        <w:pStyle w:val="Heading4"/>
        <w:spacing w:before="0"/>
        <w:ind w:right="693"/>
        <w:jc w:val="left"/>
      </w:pPr>
      <w:r>
        <w:t>Table</w:t>
      </w:r>
      <w:r>
        <w:rPr>
          <w:spacing w:val="-2"/>
        </w:rPr>
        <w:t xml:space="preserve"> </w:t>
      </w:r>
      <w:r>
        <w:t>12:</w:t>
      </w:r>
      <w:r>
        <w:rPr>
          <w:spacing w:val="40"/>
        </w:rPr>
        <w:t xml:space="preserve"> </w:t>
      </w:r>
      <w:r>
        <w:t>Difference</w:t>
      </w:r>
      <w:r>
        <w:rPr>
          <w:spacing w:val="40"/>
        </w:rPr>
        <w:t xml:space="preserve"> </w:t>
      </w:r>
      <w:r>
        <w:t>in</w:t>
      </w:r>
      <w:r>
        <w:rPr>
          <w:spacing w:val="40"/>
        </w:rPr>
        <w:t xml:space="preserve"> </w:t>
      </w:r>
      <w:r>
        <w:t>Percentages</w:t>
      </w:r>
      <w:r>
        <w:rPr>
          <w:spacing w:val="40"/>
        </w:rPr>
        <w:t xml:space="preserve"> </w:t>
      </w:r>
      <w:r>
        <w:t>of</w:t>
      </w:r>
      <w:r>
        <w:rPr>
          <w:spacing w:val="40"/>
        </w:rPr>
        <w:t xml:space="preserve"> </w:t>
      </w:r>
      <w:r>
        <w:t>Participants</w:t>
      </w:r>
      <w:r>
        <w:rPr>
          <w:spacing w:val="40"/>
        </w:rPr>
        <w:t xml:space="preserve"> </w:t>
      </w:r>
      <w:r>
        <w:t>with</w:t>
      </w:r>
      <w:r>
        <w:rPr>
          <w:spacing w:val="40"/>
        </w:rPr>
        <w:t xml:space="preserve"> </w:t>
      </w:r>
      <w:proofErr w:type="spellStart"/>
      <w:r>
        <w:t>Seroresponse</w:t>
      </w:r>
      <w:proofErr w:type="spellEnd"/>
      <w:r>
        <w:rPr>
          <w:spacing w:val="40"/>
        </w:rPr>
        <w:t xml:space="preserve"> </w:t>
      </w:r>
      <w:r>
        <w:t>of COMIRNATY Original/Omicron BA.4-5 from Study C4591044 and COMIRNATY (tozinameran)</w:t>
      </w:r>
      <w:r>
        <w:rPr>
          <w:spacing w:val="-4"/>
        </w:rPr>
        <w:t xml:space="preserve"> </w:t>
      </w:r>
      <w:r>
        <w:t>from</w:t>
      </w:r>
      <w:r>
        <w:rPr>
          <w:spacing w:val="-2"/>
        </w:rPr>
        <w:t xml:space="preserve"> </w:t>
      </w:r>
      <w:r>
        <w:t>Subset</w:t>
      </w:r>
      <w:r>
        <w:rPr>
          <w:spacing w:val="-3"/>
        </w:rPr>
        <w:t xml:space="preserve"> </w:t>
      </w:r>
      <w:r>
        <w:t>of</w:t>
      </w:r>
      <w:r>
        <w:rPr>
          <w:spacing w:val="-5"/>
        </w:rPr>
        <w:t xml:space="preserve"> </w:t>
      </w:r>
      <w:r>
        <w:t>Study</w:t>
      </w:r>
      <w:r>
        <w:rPr>
          <w:spacing w:val="-2"/>
        </w:rPr>
        <w:t xml:space="preserve"> </w:t>
      </w:r>
      <w:r>
        <w:t>C4591031</w:t>
      </w:r>
      <w:r>
        <w:rPr>
          <w:spacing w:val="-2"/>
        </w:rPr>
        <w:t xml:space="preserve"> </w:t>
      </w:r>
      <w:r>
        <w:t>–</w:t>
      </w:r>
      <w:r>
        <w:rPr>
          <w:spacing w:val="-3"/>
        </w:rPr>
        <w:t xml:space="preserve"> </w:t>
      </w:r>
      <w:r>
        <w:t>Participants</w:t>
      </w:r>
      <w:r>
        <w:rPr>
          <w:spacing w:val="-3"/>
        </w:rPr>
        <w:t xml:space="preserve"> </w:t>
      </w:r>
      <w:proofErr w:type="gramStart"/>
      <w:r>
        <w:t>With</w:t>
      </w:r>
      <w:proofErr w:type="gramEnd"/>
      <w:r>
        <w:rPr>
          <w:spacing w:val="-3"/>
        </w:rPr>
        <w:t xml:space="preserve"> </w:t>
      </w:r>
      <w:r>
        <w:t>or</w:t>
      </w:r>
      <w:r>
        <w:rPr>
          <w:spacing w:val="-2"/>
        </w:rPr>
        <w:t xml:space="preserve"> </w:t>
      </w:r>
      <w:r>
        <w:t>Without</w:t>
      </w:r>
      <w:r>
        <w:rPr>
          <w:spacing w:val="-4"/>
        </w:rPr>
        <w:t xml:space="preserve"> </w:t>
      </w:r>
      <w:r>
        <w:t>Evidence of Infection – Evaluable Immunogenicity Population</w:t>
      </w:r>
    </w:p>
    <w:tbl>
      <w:tblPr>
        <w:tblW w:w="0" w:type="auto"/>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5"/>
        <w:gridCol w:w="993"/>
        <w:gridCol w:w="458"/>
        <w:gridCol w:w="839"/>
        <w:gridCol w:w="537"/>
        <w:gridCol w:w="765"/>
        <w:gridCol w:w="458"/>
        <w:gridCol w:w="873"/>
        <w:gridCol w:w="1721"/>
        <w:gridCol w:w="1680"/>
      </w:tblGrid>
      <w:tr w:rsidR="00A2171C" w14:paraId="32B76BB7" w14:textId="77777777">
        <w:trPr>
          <w:trHeight w:val="921"/>
        </w:trPr>
        <w:tc>
          <w:tcPr>
            <w:tcW w:w="1445" w:type="dxa"/>
            <w:vMerge w:val="restart"/>
            <w:tcBorders>
              <w:right w:val="single" w:sz="4" w:space="0" w:color="000000"/>
            </w:tcBorders>
          </w:tcPr>
          <w:p w14:paraId="0C2EE46B" w14:textId="77777777" w:rsidR="00A2171C" w:rsidRDefault="00A2171C" w:rsidP="009F4632">
            <w:pPr>
              <w:pStyle w:val="TableParagraph"/>
              <w:rPr>
                <w:b/>
                <w:sz w:val="20"/>
              </w:rPr>
            </w:pPr>
          </w:p>
          <w:p w14:paraId="7DFD9956" w14:textId="77777777" w:rsidR="00A2171C" w:rsidRDefault="00A2171C" w:rsidP="009F4632">
            <w:pPr>
              <w:pStyle w:val="TableParagraph"/>
              <w:rPr>
                <w:b/>
                <w:sz w:val="20"/>
              </w:rPr>
            </w:pPr>
          </w:p>
          <w:p w14:paraId="04F0687D" w14:textId="77777777" w:rsidR="00A2171C" w:rsidRDefault="00A2171C" w:rsidP="009F4632">
            <w:pPr>
              <w:pStyle w:val="TableParagraph"/>
              <w:rPr>
                <w:b/>
                <w:sz w:val="20"/>
              </w:rPr>
            </w:pPr>
          </w:p>
          <w:p w14:paraId="15E53AC9" w14:textId="77777777" w:rsidR="00A2171C" w:rsidRDefault="00A2171C" w:rsidP="009F4632">
            <w:pPr>
              <w:pStyle w:val="TableParagraph"/>
              <w:rPr>
                <w:b/>
                <w:sz w:val="20"/>
              </w:rPr>
            </w:pPr>
          </w:p>
          <w:p w14:paraId="160CED6A" w14:textId="77777777" w:rsidR="00A2171C" w:rsidRDefault="00A2171C" w:rsidP="009F4632">
            <w:pPr>
              <w:pStyle w:val="TableParagraph"/>
              <w:rPr>
                <w:b/>
                <w:sz w:val="20"/>
              </w:rPr>
            </w:pPr>
          </w:p>
          <w:p w14:paraId="08FCBE6C" w14:textId="77777777" w:rsidR="00A2171C" w:rsidRDefault="00A2171C" w:rsidP="009F4632">
            <w:pPr>
              <w:pStyle w:val="TableParagraph"/>
              <w:rPr>
                <w:b/>
                <w:sz w:val="20"/>
              </w:rPr>
            </w:pPr>
          </w:p>
          <w:p w14:paraId="6321F093" w14:textId="77777777" w:rsidR="00A2171C" w:rsidRDefault="00A2171C" w:rsidP="009F4632">
            <w:pPr>
              <w:pStyle w:val="TableParagraph"/>
              <w:rPr>
                <w:b/>
                <w:sz w:val="20"/>
              </w:rPr>
            </w:pPr>
          </w:p>
          <w:p w14:paraId="28173236" w14:textId="77777777" w:rsidR="00A2171C" w:rsidRDefault="00A2171C" w:rsidP="009F4632">
            <w:pPr>
              <w:pStyle w:val="TableParagraph"/>
              <w:rPr>
                <w:b/>
                <w:sz w:val="20"/>
              </w:rPr>
            </w:pPr>
          </w:p>
          <w:p w14:paraId="1CEE104B" w14:textId="77777777" w:rsidR="00A2171C" w:rsidRDefault="00A2171C" w:rsidP="009F4632">
            <w:pPr>
              <w:pStyle w:val="TableParagraph"/>
              <w:spacing w:before="30"/>
              <w:rPr>
                <w:b/>
                <w:sz w:val="20"/>
              </w:rPr>
            </w:pPr>
          </w:p>
          <w:p w14:paraId="73F3DC71" w14:textId="77777777" w:rsidR="00A2171C" w:rsidRDefault="009F4632" w:rsidP="009F4632">
            <w:pPr>
              <w:pStyle w:val="TableParagraph"/>
              <w:spacing w:before="1"/>
              <w:ind w:left="21" w:right="5"/>
              <w:rPr>
                <w:b/>
                <w:sz w:val="20"/>
              </w:rPr>
            </w:pPr>
            <w:r>
              <w:rPr>
                <w:b/>
                <w:spacing w:val="-2"/>
                <w:sz w:val="20"/>
              </w:rPr>
              <w:t>SARS-CoV-</w:t>
            </w:r>
            <w:r>
              <w:rPr>
                <w:b/>
                <w:spacing w:val="-10"/>
                <w:sz w:val="20"/>
              </w:rPr>
              <w:t>2</w:t>
            </w:r>
          </w:p>
          <w:p w14:paraId="6D5CDB07" w14:textId="77777777" w:rsidR="00A2171C" w:rsidRDefault="009F4632" w:rsidP="009F4632">
            <w:pPr>
              <w:pStyle w:val="TableParagraph"/>
              <w:spacing w:line="230" w:lineRule="atLeast"/>
              <w:ind w:left="21"/>
              <w:rPr>
                <w:b/>
                <w:sz w:val="20"/>
              </w:rPr>
            </w:pPr>
            <w:proofErr w:type="spellStart"/>
            <w:r>
              <w:rPr>
                <w:b/>
                <w:spacing w:val="-2"/>
                <w:sz w:val="20"/>
              </w:rPr>
              <w:t>neutralisation</w:t>
            </w:r>
            <w:proofErr w:type="spellEnd"/>
            <w:r>
              <w:rPr>
                <w:b/>
                <w:spacing w:val="-2"/>
                <w:sz w:val="20"/>
              </w:rPr>
              <w:t xml:space="preserve"> assay</w:t>
            </w:r>
          </w:p>
        </w:tc>
        <w:tc>
          <w:tcPr>
            <w:tcW w:w="993" w:type="dxa"/>
            <w:vMerge w:val="restart"/>
            <w:tcBorders>
              <w:left w:val="single" w:sz="4" w:space="0" w:color="000000"/>
            </w:tcBorders>
          </w:tcPr>
          <w:p w14:paraId="1E4B7EAD" w14:textId="77777777" w:rsidR="00A2171C" w:rsidRDefault="00A2171C" w:rsidP="009F4632">
            <w:pPr>
              <w:pStyle w:val="TableParagraph"/>
              <w:rPr>
                <w:b/>
                <w:sz w:val="20"/>
              </w:rPr>
            </w:pPr>
          </w:p>
          <w:p w14:paraId="51477250" w14:textId="77777777" w:rsidR="00A2171C" w:rsidRDefault="00A2171C" w:rsidP="009F4632">
            <w:pPr>
              <w:pStyle w:val="TableParagraph"/>
              <w:rPr>
                <w:b/>
                <w:sz w:val="20"/>
              </w:rPr>
            </w:pPr>
          </w:p>
          <w:p w14:paraId="3CF93B22" w14:textId="77777777" w:rsidR="00A2171C" w:rsidRDefault="00A2171C" w:rsidP="009F4632">
            <w:pPr>
              <w:pStyle w:val="TableParagraph"/>
              <w:rPr>
                <w:b/>
                <w:sz w:val="20"/>
              </w:rPr>
            </w:pPr>
          </w:p>
          <w:p w14:paraId="405E598C" w14:textId="77777777" w:rsidR="00A2171C" w:rsidRDefault="00A2171C" w:rsidP="009F4632">
            <w:pPr>
              <w:pStyle w:val="TableParagraph"/>
              <w:rPr>
                <w:b/>
                <w:sz w:val="20"/>
              </w:rPr>
            </w:pPr>
          </w:p>
          <w:p w14:paraId="7E9E33A9" w14:textId="77777777" w:rsidR="00A2171C" w:rsidRDefault="00A2171C" w:rsidP="009F4632">
            <w:pPr>
              <w:pStyle w:val="TableParagraph"/>
              <w:rPr>
                <w:b/>
                <w:sz w:val="20"/>
              </w:rPr>
            </w:pPr>
          </w:p>
          <w:p w14:paraId="1630D880" w14:textId="77777777" w:rsidR="00A2171C" w:rsidRDefault="00A2171C" w:rsidP="009F4632">
            <w:pPr>
              <w:pStyle w:val="TableParagraph"/>
              <w:rPr>
                <w:b/>
                <w:sz w:val="20"/>
              </w:rPr>
            </w:pPr>
          </w:p>
          <w:p w14:paraId="6AEE74F3" w14:textId="77777777" w:rsidR="00A2171C" w:rsidRDefault="00A2171C" w:rsidP="009F4632">
            <w:pPr>
              <w:pStyle w:val="TableParagraph"/>
              <w:rPr>
                <w:b/>
                <w:sz w:val="20"/>
              </w:rPr>
            </w:pPr>
          </w:p>
          <w:p w14:paraId="59096EEF" w14:textId="77777777" w:rsidR="00A2171C" w:rsidRDefault="00A2171C" w:rsidP="009F4632">
            <w:pPr>
              <w:pStyle w:val="TableParagraph"/>
              <w:rPr>
                <w:b/>
                <w:sz w:val="20"/>
              </w:rPr>
            </w:pPr>
          </w:p>
          <w:p w14:paraId="59F1ACF3" w14:textId="77777777" w:rsidR="00A2171C" w:rsidRDefault="00A2171C" w:rsidP="009F4632">
            <w:pPr>
              <w:pStyle w:val="TableParagraph"/>
              <w:rPr>
                <w:b/>
                <w:sz w:val="20"/>
              </w:rPr>
            </w:pPr>
          </w:p>
          <w:p w14:paraId="2784D639" w14:textId="77777777" w:rsidR="00A2171C" w:rsidRDefault="00A2171C" w:rsidP="009F4632">
            <w:pPr>
              <w:pStyle w:val="TableParagraph"/>
              <w:spacing w:before="11"/>
              <w:rPr>
                <w:b/>
                <w:sz w:val="20"/>
              </w:rPr>
            </w:pPr>
          </w:p>
          <w:p w14:paraId="2E1B0A6C" w14:textId="77777777" w:rsidR="00A2171C" w:rsidRDefault="009F4632" w:rsidP="009F4632">
            <w:pPr>
              <w:pStyle w:val="TableParagraph"/>
              <w:spacing w:line="230" w:lineRule="atLeast"/>
              <w:ind w:left="31" w:right="8" w:firstLine="62"/>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2599" w:type="dxa"/>
            <w:gridSpan w:val="4"/>
          </w:tcPr>
          <w:p w14:paraId="5E6B902C" w14:textId="77777777" w:rsidR="00A2171C" w:rsidRDefault="009F4632" w:rsidP="009F4632">
            <w:pPr>
              <w:pStyle w:val="TableParagraph"/>
              <w:spacing w:before="116"/>
              <w:ind w:left="22"/>
              <w:rPr>
                <w:b/>
                <w:sz w:val="20"/>
              </w:rPr>
            </w:pPr>
            <w:r>
              <w:rPr>
                <w:b/>
                <w:spacing w:val="-2"/>
                <w:sz w:val="20"/>
              </w:rPr>
              <w:t>COMIRNATY</w:t>
            </w:r>
          </w:p>
          <w:p w14:paraId="5F86D800" w14:textId="77777777" w:rsidR="00A2171C" w:rsidRDefault="009F4632" w:rsidP="009F4632">
            <w:pPr>
              <w:pStyle w:val="TableParagraph"/>
              <w:ind w:left="22"/>
              <w:rPr>
                <w:b/>
                <w:sz w:val="20"/>
              </w:rPr>
            </w:pPr>
            <w:r>
              <w:rPr>
                <w:b/>
                <w:sz w:val="20"/>
              </w:rPr>
              <w:t>Original/Omicron</w:t>
            </w:r>
            <w:r>
              <w:rPr>
                <w:b/>
                <w:spacing w:val="-13"/>
                <w:sz w:val="20"/>
              </w:rPr>
              <w:t xml:space="preserve"> </w:t>
            </w:r>
            <w:r>
              <w:rPr>
                <w:b/>
                <w:sz w:val="20"/>
              </w:rPr>
              <w:t xml:space="preserve">BA.4-5 </w:t>
            </w:r>
            <w:r>
              <w:rPr>
                <w:b/>
                <w:spacing w:val="-2"/>
                <w:sz w:val="20"/>
              </w:rPr>
              <w:t>C4591044</w:t>
            </w:r>
          </w:p>
        </w:tc>
        <w:tc>
          <w:tcPr>
            <w:tcW w:w="1331" w:type="dxa"/>
            <w:gridSpan w:val="2"/>
          </w:tcPr>
          <w:p w14:paraId="5319670B" w14:textId="77777777" w:rsidR="00A2171C" w:rsidRDefault="009F4632" w:rsidP="009F4632">
            <w:pPr>
              <w:pStyle w:val="TableParagraph"/>
              <w:ind w:left="23"/>
              <w:rPr>
                <w:b/>
                <w:sz w:val="20"/>
              </w:rPr>
            </w:pPr>
            <w:r>
              <w:rPr>
                <w:b/>
                <w:spacing w:val="-2"/>
                <w:sz w:val="20"/>
              </w:rPr>
              <w:t>COMIRNATY</w:t>
            </w:r>
          </w:p>
          <w:p w14:paraId="1092F22E" w14:textId="77777777" w:rsidR="00A2171C" w:rsidRDefault="009F4632" w:rsidP="009F4632">
            <w:pPr>
              <w:pStyle w:val="TableParagraph"/>
              <w:spacing w:line="230" w:lineRule="atLeast"/>
              <w:ind w:left="23"/>
              <w:rPr>
                <w:b/>
                <w:sz w:val="20"/>
              </w:rPr>
            </w:pPr>
            <w:r>
              <w:rPr>
                <w:b/>
                <w:spacing w:val="-2"/>
                <w:sz w:val="20"/>
              </w:rPr>
              <w:t xml:space="preserve">(tozinameran) </w:t>
            </w:r>
            <w:r>
              <w:rPr>
                <w:b/>
                <w:sz w:val="20"/>
              </w:rPr>
              <w:t xml:space="preserve">Subset of </w:t>
            </w:r>
            <w:r>
              <w:rPr>
                <w:b/>
                <w:spacing w:val="-2"/>
                <w:sz w:val="20"/>
              </w:rPr>
              <w:t>C4591031</w:t>
            </w:r>
          </w:p>
        </w:tc>
        <w:tc>
          <w:tcPr>
            <w:tcW w:w="1721" w:type="dxa"/>
          </w:tcPr>
          <w:p w14:paraId="706198BD" w14:textId="77777777" w:rsidR="00A2171C" w:rsidRDefault="00A2171C" w:rsidP="009F4632">
            <w:pPr>
              <w:pStyle w:val="TableParagraph"/>
              <w:spacing w:before="1"/>
              <w:rPr>
                <w:b/>
                <w:sz w:val="20"/>
              </w:rPr>
            </w:pPr>
          </w:p>
          <w:p w14:paraId="6B2D762E" w14:textId="77777777" w:rsidR="00A2171C" w:rsidRDefault="009F4632" w:rsidP="009F4632">
            <w:pPr>
              <w:pStyle w:val="TableParagraph"/>
              <w:ind w:left="362" w:right="180" w:firstLine="52"/>
              <w:rPr>
                <w:b/>
                <w:sz w:val="20"/>
              </w:rPr>
            </w:pPr>
            <w:r>
              <w:rPr>
                <w:b/>
                <w:sz w:val="20"/>
              </w:rPr>
              <w:t xml:space="preserve">Age group </w:t>
            </w:r>
            <w:r>
              <w:rPr>
                <w:b/>
                <w:spacing w:val="-2"/>
                <w:sz w:val="20"/>
              </w:rPr>
              <w:t>comparison</w:t>
            </w:r>
          </w:p>
        </w:tc>
        <w:tc>
          <w:tcPr>
            <w:tcW w:w="1680" w:type="dxa"/>
          </w:tcPr>
          <w:p w14:paraId="4A1BB5BA" w14:textId="77777777" w:rsidR="00A2171C" w:rsidRDefault="009F4632" w:rsidP="009F4632">
            <w:pPr>
              <w:pStyle w:val="TableParagraph"/>
              <w:spacing w:before="116"/>
              <w:ind w:left="226" w:right="198"/>
              <w:rPr>
                <w:b/>
                <w:sz w:val="20"/>
              </w:rPr>
            </w:pPr>
            <w:r>
              <w:rPr>
                <w:b/>
                <w:sz w:val="20"/>
              </w:rPr>
              <w:t>Vaccine</w:t>
            </w:r>
            <w:r>
              <w:rPr>
                <w:b/>
                <w:spacing w:val="-13"/>
                <w:sz w:val="20"/>
              </w:rPr>
              <w:t xml:space="preserve"> </w:t>
            </w:r>
            <w:r>
              <w:rPr>
                <w:b/>
                <w:sz w:val="20"/>
              </w:rPr>
              <w:t xml:space="preserve">group </w:t>
            </w:r>
            <w:r>
              <w:rPr>
                <w:b/>
                <w:spacing w:val="-2"/>
                <w:sz w:val="20"/>
              </w:rPr>
              <w:t>comparison</w:t>
            </w:r>
          </w:p>
          <w:p w14:paraId="24177385" w14:textId="77777777" w:rsidR="00A2171C" w:rsidRDefault="009F4632" w:rsidP="009F4632">
            <w:pPr>
              <w:pStyle w:val="TableParagraph"/>
              <w:spacing w:before="1"/>
              <w:ind w:left="28"/>
              <w:rPr>
                <w:b/>
                <w:sz w:val="20"/>
              </w:rPr>
            </w:pPr>
            <w:r>
              <w:rPr>
                <w:b/>
                <w:sz w:val="20"/>
              </w:rPr>
              <w:t>≥</w:t>
            </w:r>
            <w:r>
              <w:rPr>
                <w:b/>
                <w:spacing w:val="-1"/>
                <w:sz w:val="20"/>
              </w:rPr>
              <w:t xml:space="preserve"> </w:t>
            </w:r>
            <w:r>
              <w:rPr>
                <w:b/>
                <w:sz w:val="20"/>
              </w:rPr>
              <w:t>56</w:t>
            </w:r>
            <w:r>
              <w:rPr>
                <w:b/>
                <w:spacing w:val="-2"/>
                <w:sz w:val="20"/>
              </w:rPr>
              <w:t xml:space="preserve"> years</w:t>
            </w:r>
          </w:p>
        </w:tc>
      </w:tr>
      <w:tr w:rsidR="00A2171C" w14:paraId="06F271B6" w14:textId="77777777">
        <w:trPr>
          <w:trHeight w:val="1148"/>
        </w:trPr>
        <w:tc>
          <w:tcPr>
            <w:tcW w:w="1445" w:type="dxa"/>
            <w:vMerge/>
            <w:tcBorders>
              <w:top w:val="nil"/>
              <w:right w:val="single" w:sz="4" w:space="0" w:color="000000"/>
            </w:tcBorders>
          </w:tcPr>
          <w:p w14:paraId="41AC2060" w14:textId="77777777" w:rsidR="00A2171C" w:rsidRDefault="00A2171C" w:rsidP="009F4632">
            <w:pPr>
              <w:rPr>
                <w:sz w:val="2"/>
                <w:szCs w:val="2"/>
              </w:rPr>
            </w:pPr>
          </w:p>
        </w:tc>
        <w:tc>
          <w:tcPr>
            <w:tcW w:w="993" w:type="dxa"/>
            <w:vMerge/>
            <w:tcBorders>
              <w:top w:val="nil"/>
              <w:left w:val="single" w:sz="4" w:space="0" w:color="000000"/>
            </w:tcBorders>
          </w:tcPr>
          <w:p w14:paraId="0362D500" w14:textId="77777777" w:rsidR="00A2171C" w:rsidRDefault="00A2171C" w:rsidP="009F4632">
            <w:pPr>
              <w:rPr>
                <w:sz w:val="2"/>
                <w:szCs w:val="2"/>
              </w:rPr>
            </w:pPr>
          </w:p>
        </w:tc>
        <w:tc>
          <w:tcPr>
            <w:tcW w:w="1297" w:type="dxa"/>
            <w:gridSpan w:val="2"/>
          </w:tcPr>
          <w:p w14:paraId="0192177A" w14:textId="77777777" w:rsidR="00A2171C" w:rsidRDefault="00A2171C" w:rsidP="009F4632">
            <w:pPr>
              <w:pStyle w:val="TableParagraph"/>
              <w:spacing w:before="113"/>
              <w:rPr>
                <w:b/>
                <w:sz w:val="20"/>
              </w:rPr>
            </w:pPr>
          </w:p>
          <w:p w14:paraId="5C9B58D1" w14:textId="77777777" w:rsidR="00A2171C" w:rsidRDefault="009F4632" w:rsidP="009F4632">
            <w:pPr>
              <w:pStyle w:val="TableParagraph"/>
              <w:ind w:left="399" w:right="91" w:hanging="284"/>
              <w:rPr>
                <w:b/>
                <w:sz w:val="20"/>
              </w:rPr>
            </w:pPr>
            <w:r>
              <w:rPr>
                <w:b/>
                <w:sz w:val="20"/>
              </w:rPr>
              <w:t>18</w:t>
            </w:r>
            <w:r>
              <w:rPr>
                <w:b/>
                <w:spacing w:val="-13"/>
                <w:sz w:val="20"/>
              </w:rPr>
              <w:t xml:space="preserve"> </w:t>
            </w:r>
            <w:r>
              <w:rPr>
                <w:b/>
                <w:sz w:val="20"/>
              </w:rPr>
              <w:t>-</w:t>
            </w:r>
            <w:r>
              <w:rPr>
                <w:b/>
                <w:spacing w:val="-12"/>
                <w:sz w:val="20"/>
              </w:rPr>
              <w:t xml:space="preserve"> </w:t>
            </w:r>
            <w:r>
              <w:rPr>
                <w:b/>
                <w:sz w:val="20"/>
              </w:rPr>
              <w:t>55</w:t>
            </w:r>
            <w:r>
              <w:rPr>
                <w:b/>
                <w:spacing w:val="-12"/>
                <w:sz w:val="20"/>
              </w:rPr>
              <w:t xml:space="preserve"> </w:t>
            </w:r>
            <w:r>
              <w:rPr>
                <w:b/>
                <w:sz w:val="20"/>
              </w:rPr>
              <w:t>years of age</w:t>
            </w:r>
          </w:p>
        </w:tc>
        <w:tc>
          <w:tcPr>
            <w:tcW w:w="1302" w:type="dxa"/>
            <w:gridSpan w:val="2"/>
          </w:tcPr>
          <w:p w14:paraId="4EAB3E4A" w14:textId="77777777" w:rsidR="00A2171C" w:rsidRDefault="00A2171C" w:rsidP="009F4632">
            <w:pPr>
              <w:pStyle w:val="TableParagraph"/>
              <w:spacing w:before="113"/>
              <w:rPr>
                <w:b/>
                <w:sz w:val="20"/>
              </w:rPr>
            </w:pPr>
          </w:p>
          <w:p w14:paraId="1A81858F" w14:textId="77777777" w:rsidR="00A2171C" w:rsidRDefault="009F4632" w:rsidP="009F4632">
            <w:pPr>
              <w:pStyle w:val="TableParagraph"/>
              <w:ind w:left="511" w:right="89" w:hanging="399"/>
              <w:rPr>
                <w:b/>
                <w:sz w:val="20"/>
              </w:rPr>
            </w:pPr>
            <w:r>
              <w:rPr>
                <w:b/>
                <w:sz w:val="20"/>
              </w:rPr>
              <w:t>≥</w:t>
            </w:r>
            <w:r>
              <w:rPr>
                <w:b/>
                <w:spacing w:val="-11"/>
                <w:sz w:val="20"/>
              </w:rPr>
              <w:t xml:space="preserve"> </w:t>
            </w:r>
            <w:r>
              <w:rPr>
                <w:b/>
                <w:sz w:val="20"/>
              </w:rPr>
              <w:t>56</w:t>
            </w:r>
            <w:r>
              <w:rPr>
                <w:b/>
                <w:spacing w:val="-13"/>
                <w:sz w:val="20"/>
              </w:rPr>
              <w:t xml:space="preserve"> </w:t>
            </w:r>
            <w:r>
              <w:rPr>
                <w:b/>
                <w:sz w:val="20"/>
              </w:rPr>
              <w:t>years</w:t>
            </w:r>
            <w:r>
              <w:rPr>
                <w:b/>
                <w:spacing w:val="-12"/>
                <w:sz w:val="20"/>
              </w:rPr>
              <w:t xml:space="preserve"> </w:t>
            </w:r>
            <w:r>
              <w:rPr>
                <w:b/>
                <w:sz w:val="20"/>
              </w:rPr>
              <w:t xml:space="preserve">of </w:t>
            </w:r>
            <w:r>
              <w:rPr>
                <w:b/>
                <w:spacing w:val="-4"/>
                <w:sz w:val="20"/>
              </w:rPr>
              <w:t>age</w:t>
            </w:r>
          </w:p>
        </w:tc>
        <w:tc>
          <w:tcPr>
            <w:tcW w:w="1331" w:type="dxa"/>
            <w:gridSpan w:val="2"/>
          </w:tcPr>
          <w:p w14:paraId="75ED8F45" w14:textId="77777777" w:rsidR="00A2171C" w:rsidRDefault="00A2171C" w:rsidP="009F4632">
            <w:pPr>
              <w:pStyle w:val="TableParagraph"/>
              <w:spacing w:before="113"/>
              <w:rPr>
                <w:b/>
                <w:sz w:val="20"/>
              </w:rPr>
            </w:pPr>
          </w:p>
          <w:p w14:paraId="359E3F7B" w14:textId="77777777" w:rsidR="00A2171C" w:rsidRDefault="009F4632" w:rsidP="009F4632">
            <w:pPr>
              <w:pStyle w:val="TableParagraph"/>
              <w:ind w:left="524" w:hanging="399"/>
              <w:rPr>
                <w:b/>
                <w:sz w:val="20"/>
              </w:rPr>
            </w:pPr>
            <w:r>
              <w:rPr>
                <w:b/>
                <w:sz w:val="20"/>
              </w:rPr>
              <w:t>≥</w:t>
            </w:r>
            <w:r>
              <w:rPr>
                <w:b/>
                <w:spacing w:val="-11"/>
                <w:sz w:val="20"/>
              </w:rPr>
              <w:t xml:space="preserve"> </w:t>
            </w:r>
            <w:r>
              <w:rPr>
                <w:b/>
                <w:sz w:val="20"/>
              </w:rPr>
              <w:t>56</w:t>
            </w:r>
            <w:r>
              <w:rPr>
                <w:b/>
                <w:spacing w:val="-13"/>
                <w:sz w:val="20"/>
              </w:rPr>
              <w:t xml:space="preserve"> </w:t>
            </w:r>
            <w:r>
              <w:rPr>
                <w:b/>
                <w:sz w:val="20"/>
              </w:rPr>
              <w:t>years</w:t>
            </w:r>
            <w:r>
              <w:rPr>
                <w:b/>
                <w:spacing w:val="-12"/>
                <w:sz w:val="20"/>
              </w:rPr>
              <w:t xml:space="preserve"> </w:t>
            </w:r>
            <w:r>
              <w:rPr>
                <w:b/>
                <w:sz w:val="20"/>
              </w:rPr>
              <w:t xml:space="preserve">of </w:t>
            </w:r>
            <w:r>
              <w:rPr>
                <w:b/>
                <w:spacing w:val="-4"/>
                <w:sz w:val="20"/>
              </w:rPr>
              <w:t>age</w:t>
            </w:r>
          </w:p>
        </w:tc>
        <w:tc>
          <w:tcPr>
            <w:tcW w:w="1721" w:type="dxa"/>
          </w:tcPr>
          <w:p w14:paraId="12F61D70" w14:textId="77777777" w:rsidR="00A2171C" w:rsidRDefault="009F4632" w:rsidP="009F4632">
            <w:pPr>
              <w:pStyle w:val="TableParagraph"/>
              <w:ind w:left="20"/>
              <w:rPr>
                <w:b/>
                <w:sz w:val="20"/>
              </w:rPr>
            </w:pPr>
            <w:r>
              <w:rPr>
                <w:b/>
                <w:spacing w:val="-2"/>
                <w:sz w:val="20"/>
              </w:rPr>
              <w:t>COMIRNATY</w:t>
            </w:r>
          </w:p>
          <w:p w14:paraId="06D41DAB" w14:textId="77777777" w:rsidR="00A2171C" w:rsidRDefault="009F4632" w:rsidP="009F4632">
            <w:pPr>
              <w:pStyle w:val="TableParagraph"/>
              <w:ind w:left="91" w:right="68"/>
              <w:rPr>
                <w:b/>
                <w:sz w:val="20"/>
              </w:rPr>
            </w:pPr>
            <w:r>
              <w:rPr>
                <w:b/>
                <w:spacing w:val="-2"/>
                <w:sz w:val="20"/>
              </w:rPr>
              <w:t>Original/Omicron BA.4-5</w:t>
            </w:r>
          </w:p>
          <w:p w14:paraId="1282E3A5" w14:textId="77777777" w:rsidR="00A2171C" w:rsidRDefault="009F4632" w:rsidP="009F4632">
            <w:pPr>
              <w:pStyle w:val="TableParagraph"/>
              <w:spacing w:line="228" w:lineRule="exact"/>
              <w:ind w:left="19"/>
              <w:rPr>
                <w:b/>
                <w:sz w:val="20"/>
              </w:rPr>
            </w:pPr>
            <w:r>
              <w:rPr>
                <w:b/>
                <w:sz w:val="20"/>
              </w:rPr>
              <w:t>18</w:t>
            </w:r>
            <w:r>
              <w:rPr>
                <w:b/>
                <w:spacing w:val="-1"/>
                <w:sz w:val="20"/>
              </w:rPr>
              <w:t xml:space="preserve"> </w:t>
            </w:r>
            <w:r>
              <w:rPr>
                <w:b/>
                <w:sz w:val="20"/>
              </w:rPr>
              <w:t>-</w:t>
            </w:r>
            <w:r>
              <w:rPr>
                <w:b/>
                <w:spacing w:val="-4"/>
                <w:sz w:val="20"/>
              </w:rPr>
              <w:t xml:space="preserve"> </w:t>
            </w:r>
            <w:r>
              <w:rPr>
                <w:b/>
                <w:sz w:val="20"/>
              </w:rPr>
              <w:t>55</w:t>
            </w:r>
            <w:r>
              <w:rPr>
                <w:b/>
                <w:spacing w:val="-1"/>
                <w:sz w:val="20"/>
              </w:rPr>
              <w:t xml:space="preserve"> </w:t>
            </w:r>
            <w:r>
              <w:rPr>
                <w:b/>
                <w:sz w:val="20"/>
              </w:rPr>
              <w:t>years</w:t>
            </w:r>
            <w:r>
              <w:rPr>
                <w:b/>
                <w:spacing w:val="-3"/>
                <w:sz w:val="20"/>
              </w:rPr>
              <w:t xml:space="preserve"> </w:t>
            </w:r>
            <w:r>
              <w:rPr>
                <w:b/>
                <w:spacing w:val="-10"/>
                <w:sz w:val="20"/>
              </w:rPr>
              <w:t>/</w:t>
            </w:r>
          </w:p>
          <w:p w14:paraId="4263DF19" w14:textId="77777777" w:rsidR="00A2171C" w:rsidRDefault="009F4632" w:rsidP="009F4632">
            <w:pPr>
              <w:pStyle w:val="TableParagraph"/>
              <w:spacing w:before="1" w:line="210" w:lineRule="exact"/>
              <w:ind w:left="22"/>
              <w:rPr>
                <w:b/>
                <w:sz w:val="20"/>
              </w:rPr>
            </w:pPr>
            <w:r>
              <w:rPr>
                <w:b/>
                <w:sz w:val="20"/>
              </w:rPr>
              <w:t>≥</w:t>
            </w:r>
            <w:r>
              <w:rPr>
                <w:b/>
                <w:spacing w:val="-1"/>
                <w:sz w:val="20"/>
              </w:rPr>
              <w:t xml:space="preserve"> </w:t>
            </w:r>
            <w:r>
              <w:rPr>
                <w:b/>
                <w:sz w:val="20"/>
              </w:rPr>
              <w:t>56</w:t>
            </w:r>
            <w:r>
              <w:rPr>
                <w:b/>
                <w:spacing w:val="-3"/>
                <w:sz w:val="20"/>
              </w:rPr>
              <w:t xml:space="preserve"> </w:t>
            </w:r>
            <w:r>
              <w:rPr>
                <w:b/>
                <w:sz w:val="20"/>
              </w:rPr>
              <w:t>years</w:t>
            </w:r>
            <w:r>
              <w:rPr>
                <w:b/>
                <w:spacing w:val="-2"/>
                <w:sz w:val="20"/>
              </w:rPr>
              <w:t xml:space="preserve"> </w:t>
            </w:r>
            <w:r>
              <w:rPr>
                <w:b/>
                <w:sz w:val="20"/>
              </w:rPr>
              <w:t>of</w:t>
            </w:r>
            <w:r>
              <w:rPr>
                <w:b/>
                <w:spacing w:val="-4"/>
                <w:sz w:val="20"/>
              </w:rPr>
              <w:t xml:space="preserve"> </w:t>
            </w:r>
            <w:r>
              <w:rPr>
                <w:b/>
                <w:spacing w:val="-5"/>
                <w:sz w:val="20"/>
              </w:rPr>
              <w:t>age</w:t>
            </w:r>
          </w:p>
        </w:tc>
        <w:tc>
          <w:tcPr>
            <w:tcW w:w="1680" w:type="dxa"/>
          </w:tcPr>
          <w:p w14:paraId="0C7297BB" w14:textId="77777777" w:rsidR="00A2171C" w:rsidRDefault="00A2171C" w:rsidP="009F4632">
            <w:pPr>
              <w:pStyle w:val="TableParagraph"/>
              <w:rPr>
                <w:b/>
                <w:sz w:val="20"/>
              </w:rPr>
            </w:pPr>
          </w:p>
          <w:p w14:paraId="233385A7" w14:textId="77777777" w:rsidR="00A2171C" w:rsidRDefault="009F4632" w:rsidP="009F4632">
            <w:pPr>
              <w:pStyle w:val="TableParagraph"/>
              <w:spacing w:line="229" w:lineRule="exact"/>
              <w:ind w:left="28"/>
              <w:rPr>
                <w:b/>
                <w:sz w:val="20"/>
              </w:rPr>
            </w:pPr>
            <w:r>
              <w:rPr>
                <w:b/>
                <w:spacing w:val="-2"/>
                <w:sz w:val="20"/>
              </w:rPr>
              <w:t>COMIRNATY</w:t>
            </w:r>
          </w:p>
          <w:p w14:paraId="0A9B0B4C" w14:textId="77777777" w:rsidR="00A2171C" w:rsidRDefault="009F4632" w:rsidP="009F4632">
            <w:pPr>
              <w:pStyle w:val="TableParagraph"/>
              <w:ind w:left="72" w:right="45"/>
              <w:rPr>
                <w:b/>
                <w:sz w:val="20"/>
              </w:rPr>
            </w:pPr>
            <w:r>
              <w:rPr>
                <w:b/>
                <w:spacing w:val="-2"/>
                <w:sz w:val="20"/>
              </w:rPr>
              <w:t>Original/Omicron BA.4-5</w:t>
            </w:r>
          </w:p>
          <w:p w14:paraId="790D1BDA" w14:textId="77777777" w:rsidR="00A2171C" w:rsidRDefault="009F4632" w:rsidP="009F4632">
            <w:pPr>
              <w:pStyle w:val="TableParagraph"/>
              <w:spacing w:line="210" w:lineRule="exact"/>
              <w:ind w:left="23"/>
              <w:rPr>
                <w:b/>
                <w:sz w:val="20"/>
              </w:rPr>
            </w:pPr>
            <w:r>
              <w:rPr>
                <w:b/>
                <w:spacing w:val="-2"/>
                <w:sz w:val="20"/>
              </w:rPr>
              <w:t>/COMIRNATY</w:t>
            </w:r>
          </w:p>
        </w:tc>
      </w:tr>
      <w:tr w:rsidR="00A2171C" w14:paraId="1D8B84A6" w14:textId="77777777">
        <w:trPr>
          <w:trHeight w:val="690"/>
        </w:trPr>
        <w:tc>
          <w:tcPr>
            <w:tcW w:w="1445" w:type="dxa"/>
            <w:vMerge/>
            <w:tcBorders>
              <w:top w:val="nil"/>
              <w:right w:val="single" w:sz="4" w:space="0" w:color="000000"/>
            </w:tcBorders>
          </w:tcPr>
          <w:p w14:paraId="1E00FBCE" w14:textId="77777777" w:rsidR="00A2171C" w:rsidRDefault="00A2171C" w:rsidP="009F4632">
            <w:pPr>
              <w:rPr>
                <w:sz w:val="2"/>
                <w:szCs w:val="2"/>
              </w:rPr>
            </w:pPr>
          </w:p>
        </w:tc>
        <w:tc>
          <w:tcPr>
            <w:tcW w:w="993" w:type="dxa"/>
            <w:vMerge/>
            <w:tcBorders>
              <w:top w:val="nil"/>
              <w:left w:val="single" w:sz="4" w:space="0" w:color="000000"/>
            </w:tcBorders>
          </w:tcPr>
          <w:p w14:paraId="26C8D984" w14:textId="77777777" w:rsidR="00A2171C" w:rsidRDefault="00A2171C" w:rsidP="009F4632">
            <w:pPr>
              <w:rPr>
                <w:sz w:val="2"/>
                <w:szCs w:val="2"/>
              </w:rPr>
            </w:pPr>
          </w:p>
        </w:tc>
        <w:tc>
          <w:tcPr>
            <w:tcW w:w="458" w:type="dxa"/>
          </w:tcPr>
          <w:p w14:paraId="024D61F7" w14:textId="77777777" w:rsidR="00A2171C" w:rsidRDefault="00A2171C" w:rsidP="009F4632">
            <w:pPr>
              <w:pStyle w:val="TableParagraph"/>
              <w:rPr>
                <w:b/>
                <w:sz w:val="13"/>
              </w:rPr>
            </w:pPr>
          </w:p>
          <w:p w14:paraId="6DB3FF5E" w14:textId="77777777" w:rsidR="00A2171C" w:rsidRDefault="00A2171C" w:rsidP="009F4632">
            <w:pPr>
              <w:pStyle w:val="TableParagraph"/>
              <w:rPr>
                <w:b/>
                <w:sz w:val="13"/>
              </w:rPr>
            </w:pPr>
          </w:p>
          <w:p w14:paraId="2D58B3A9" w14:textId="77777777" w:rsidR="00A2171C" w:rsidRDefault="00A2171C" w:rsidP="009F4632">
            <w:pPr>
              <w:pStyle w:val="TableParagraph"/>
              <w:spacing w:before="49"/>
              <w:rPr>
                <w:b/>
                <w:sz w:val="13"/>
              </w:rPr>
            </w:pPr>
          </w:p>
          <w:p w14:paraId="3EF12433" w14:textId="77777777" w:rsidR="00A2171C" w:rsidRDefault="009F4632" w:rsidP="009F4632">
            <w:pPr>
              <w:pStyle w:val="TableParagraph"/>
              <w:spacing w:line="156" w:lineRule="auto"/>
              <w:ind w:left="25" w:right="6"/>
              <w:rPr>
                <w:b/>
                <w:sz w:val="13"/>
              </w:rPr>
            </w:pPr>
            <w:r>
              <w:rPr>
                <w:b/>
                <w:spacing w:val="-5"/>
                <w:position w:val="-6"/>
                <w:sz w:val="20"/>
              </w:rPr>
              <w:t>n</w:t>
            </w:r>
            <w:r>
              <w:rPr>
                <w:b/>
                <w:spacing w:val="-5"/>
                <w:sz w:val="13"/>
              </w:rPr>
              <w:t>b</w:t>
            </w:r>
          </w:p>
        </w:tc>
        <w:tc>
          <w:tcPr>
            <w:tcW w:w="839" w:type="dxa"/>
          </w:tcPr>
          <w:p w14:paraId="44068F25" w14:textId="77777777" w:rsidR="00A2171C" w:rsidRDefault="009F4632" w:rsidP="009F4632">
            <w:pPr>
              <w:pStyle w:val="TableParagraph"/>
              <w:spacing w:line="230" w:lineRule="exact"/>
              <w:ind w:left="186" w:right="135" w:hanging="84"/>
              <w:rPr>
                <w:b/>
                <w:sz w:val="20"/>
              </w:rPr>
            </w:pPr>
            <w:r>
              <w:rPr>
                <w:b/>
                <w:sz w:val="20"/>
              </w:rPr>
              <w:t>N</w:t>
            </w:r>
            <w:r>
              <w:rPr>
                <w:b/>
                <w:sz w:val="20"/>
                <w:vertAlign w:val="superscript"/>
              </w:rPr>
              <w:t>c</w:t>
            </w:r>
            <w:r>
              <w:rPr>
                <w:b/>
                <w:spacing w:val="-13"/>
                <w:sz w:val="20"/>
              </w:rPr>
              <w:t xml:space="preserve"> </w:t>
            </w:r>
            <w:r>
              <w:rPr>
                <w:b/>
                <w:sz w:val="20"/>
              </w:rPr>
              <w:t xml:space="preserve">(%) </w:t>
            </w:r>
            <w:r>
              <w:rPr>
                <w:b/>
                <w:spacing w:val="-4"/>
                <w:sz w:val="20"/>
              </w:rPr>
              <w:t xml:space="preserve">(95% </w:t>
            </w:r>
            <w:proofErr w:type="spellStart"/>
            <w:r>
              <w:rPr>
                <w:b/>
                <w:spacing w:val="-4"/>
                <w:sz w:val="20"/>
              </w:rPr>
              <w:t>CI</w:t>
            </w:r>
            <w:r>
              <w:rPr>
                <w:b/>
                <w:spacing w:val="-4"/>
                <w:sz w:val="20"/>
                <w:vertAlign w:val="superscript"/>
              </w:rPr>
              <w:t>d</w:t>
            </w:r>
            <w:proofErr w:type="spellEnd"/>
            <w:r>
              <w:rPr>
                <w:b/>
                <w:spacing w:val="-4"/>
                <w:sz w:val="20"/>
              </w:rPr>
              <w:t>)</w:t>
            </w:r>
          </w:p>
        </w:tc>
        <w:tc>
          <w:tcPr>
            <w:tcW w:w="537" w:type="dxa"/>
          </w:tcPr>
          <w:p w14:paraId="4AAE5762" w14:textId="77777777" w:rsidR="00A2171C" w:rsidRDefault="00A2171C" w:rsidP="009F4632">
            <w:pPr>
              <w:pStyle w:val="TableParagraph"/>
              <w:rPr>
                <w:b/>
                <w:sz w:val="13"/>
              </w:rPr>
            </w:pPr>
          </w:p>
          <w:p w14:paraId="1D5B1562" w14:textId="77777777" w:rsidR="00A2171C" w:rsidRDefault="00A2171C" w:rsidP="009F4632">
            <w:pPr>
              <w:pStyle w:val="TableParagraph"/>
              <w:rPr>
                <w:b/>
                <w:sz w:val="13"/>
              </w:rPr>
            </w:pPr>
          </w:p>
          <w:p w14:paraId="4A500EB8" w14:textId="77777777" w:rsidR="00A2171C" w:rsidRDefault="00A2171C" w:rsidP="009F4632">
            <w:pPr>
              <w:pStyle w:val="TableParagraph"/>
              <w:spacing w:before="49"/>
              <w:rPr>
                <w:b/>
                <w:sz w:val="13"/>
              </w:rPr>
            </w:pPr>
          </w:p>
          <w:p w14:paraId="7C517292" w14:textId="77777777" w:rsidR="00A2171C" w:rsidRDefault="009F4632" w:rsidP="009F4632">
            <w:pPr>
              <w:pStyle w:val="TableParagraph"/>
              <w:spacing w:line="156" w:lineRule="auto"/>
              <w:ind w:left="25" w:right="5"/>
              <w:rPr>
                <w:b/>
                <w:sz w:val="13"/>
              </w:rPr>
            </w:pPr>
            <w:r>
              <w:rPr>
                <w:b/>
                <w:spacing w:val="-5"/>
                <w:position w:val="-6"/>
                <w:sz w:val="20"/>
              </w:rPr>
              <w:t>n</w:t>
            </w:r>
            <w:r>
              <w:rPr>
                <w:b/>
                <w:spacing w:val="-5"/>
                <w:sz w:val="13"/>
              </w:rPr>
              <w:t>b</w:t>
            </w:r>
          </w:p>
        </w:tc>
        <w:tc>
          <w:tcPr>
            <w:tcW w:w="765" w:type="dxa"/>
          </w:tcPr>
          <w:p w14:paraId="5BA5410D" w14:textId="77777777" w:rsidR="00A2171C" w:rsidRDefault="009F4632" w:rsidP="009F4632">
            <w:pPr>
              <w:pStyle w:val="TableParagraph"/>
              <w:spacing w:line="230" w:lineRule="exact"/>
              <w:ind w:left="151" w:right="95" w:hanging="84"/>
              <w:rPr>
                <w:b/>
                <w:sz w:val="20"/>
              </w:rPr>
            </w:pPr>
            <w:r>
              <w:rPr>
                <w:b/>
                <w:sz w:val="20"/>
              </w:rPr>
              <w:t>N</w:t>
            </w:r>
            <w:r>
              <w:rPr>
                <w:b/>
                <w:sz w:val="20"/>
                <w:vertAlign w:val="superscript"/>
              </w:rPr>
              <w:t>c</w:t>
            </w:r>
            <w:r>
              <w:rPr>
                <w:b/>
                <w:spacing w:val="-13"/>
                <w:sz w:val="20"/>
              </w:rPr>
              <w:t xml:space="preserve"> </w:t>
            </w:r>
            <w:r>
              <w:rPr>
                <w:b/>
                <w:sz w:val="20"/>
              </w:rPr>
              <w:t xml:space="preserve">(%) </w:t>
            </w:r>
            <w:r>
              <w:rPr>
                <w:b/>
                <w:spacing w:val="-4"/>
                <w:sz w:val="20"/>
              </w:rPr>
              <w:t xml:space="preserve">(95% </w:t>
            </w:r>
            <w:proofErr w:type="spellStart"/>
            <w:r>
              <w:rPr>
                <w:b/>
                <w:spacing w:val="-4"/>
                <w:sz w:val="20"/>
              </w:rPr>
              <w:t>CI</w:t>
            </w:r>
            <w:r>
              <w:rPr>
                <w:b/>
                <w:spacing w:val="-4"/>
                <w:sz w:val="20"/>
                <w:vertAlign w:val="superscript"/>
              </w:rPr>
              <w:t>d</w:t>
            </w:r>
            <w:proofErr w:type="spellEnd"/>
            <w:r>
              <w:rPr>
                <w:b/>
                <w:spacing w:val="-4"/>
                <w:sz w:val="20"/>
              </w:rPr>
              <w:t>)</w:t>
            </w:r>
          </w:p>
        </w:tc>
        <w:tc>
          <w:tcPr>
            <w:tcW w:w="458" w:type="dxa"/>
          </w:tcPr>
          <w:p w14:paraId="6DBD6CDB" w14:textId="77777777" w:rsidR="00A2171C" w:rsidRDefault="00A2171C" w:rsidP="009F4632">
            <w:pPr>
              <w:pStyle w:val="TableParagraph"/>
              <w:rPr>
                <w:b/>
                <w:sz w:val="13"/>
              </w:rPr>
            </w:pPr>
          </w:p>
          <w:p w14:paraId="1706054C" w14:textId="77777777" w:rsidR="00A2171C" w:rsidRDefault="00A2171C" w:rsidP="009F4632">
            <w:pPr>
              <w:pStyle w:val="TableParagraph"/>
              <w:rPr>
                <w:b/>
                <w:sz w:val="13"/>
              </w:rPr>
            </w:pPr>
          </w:p>
          <w:p w14:paraId="5D05F246" w14:textId="77777777" w:rsidR="00A2171C" w:rsidRDefault="00A2171C" w:rsidP="009F4632">
            <w:pPr>
              <w:pStyle w:val="TableParagraph"/>
              <w:spacing w:before="49"/>
              <w:rPr>
                <w:b/>
                <w:sz w:val="13"/>
              </w:rPr>
            </w:pPr>
          </w:p>
          <w:p w14:paraId="482C5413" w14:textId="77777777" w:rsidR="00A2171C" w:rsidRDefault="009F4632" w:rsidP="009F4632">
            <w:pPr>
              <w:pStyle w:val="TableParagraph"/>
              <w:spacing w:line="156" w:lineRule="auto"/>
              <w:ind w:left="25" w:right="5"/>
              <w:rPr>
                <w:b/>
                <w:sz w:val="13"/>
              </w:rPr>
            </w:pPr>
            <w:r>
              <w:rPr>
                <w:b/>
                <w:spacing w:val="-5"/>
                <w:position w:val="-6"/>
                <w:sz w:val="20"/>
              </w:rPr>
              <w:t>n</w:t>
            </w:r>
            <w:r>
              <w:rPr>
                <w:b/>
                <w:spacing w:val="-5"/>
                <w:sz w:val="13"/>
              </w:rPr>
              <w:t>b</w:t>
            </w:r>
          </w:p>
        </w:tc>
        <w:tc>
          <w:tcPr>
            <w:tcW w:w="873" w:type="dxa"/>
          </w:tcPr>
          <w:p w14:paraId="67A24546" w14:textId="77777777" w:rsidR="00A2171C" w:rsidRDefault="009F4632" w:rsidP="009F4632">
            <w:pPr>
              <w:pStyle w:val="TableParagraph"/>
              <w:spacing w:line="230" w:lineRule="exact"/>
              <w:ind w:left="206" w:right="149" w:hanging="84"/>
              <w:rPr>
                <w:b/>
                <w:sz w:val="20"/>
              </w:rPr>
            </w:pPr>
            <w:r>
              <w:rPr>
                <w:b/>
                <w:sz w:val="20"/>
              </w:rPr>
              <w:t>N</w:t>
            </w:r>
            <w:r>
              <w:rPr>
                <w:b/>
                <w:sz w:val="20"/>
                <w:vertAlign w:val="superscript"/>
              </w:rPr>
              <w:t>c</w:t>
            </w:r>
            <w:r>
              <w:rPr>
                <w:b/>
                <w:spacing w:val="-13"/>
                <w:sz w:val="20"/>
              </w:rPr>
              <w:t xml:space="preserve"> </w:t>
            </w:r>
            <w:r>
              <w:rPr>
                <w:b/>
                <w:sz w:val="20"/>
              </w:rPr>
              <w:t xml:space="preserve">(%) </w:t>
            </w:r>
            <w:r>
              <w:rPr>
                <w:b/>
                <w:spacing w:val="-4"/>
                <w:sz w:val="20"/>
              </w:rPr>
              <w:t xml:space="preserve">(95% </w:t>
            </w:r>
            <w:proofErr w:type="spellStart"/>
            <w:r>
              <w:rPr>
                <w:b/>
                <w:spacing w:val="-4"/>
                <w:sz w:val="20"/>
              </w:rPr>
              <w:t>CI</w:t>
            </w:r>
            <w:r>
              <w:rPr>
                <w:b/>
                <w:spacing w:val="-4"/>
                <w:sz w:val="20"/>
                <w:vertAlign w:val="superscript"/>
              </w:rPr>
              <w:t>d</w:t>
            </w:r>
            <w:proofErr w:type="spellEnd"/>
            <w:r>
              <w:rPr>
                <w:b/>
                <w:spacing w:val="-4"/>
                <w:sz w:val="20"/>
              </w:rPr>
              <w:t>)</w:t>
            </w:r>
          </w:p>
        </w:tc>
        <w:tc>
          <w:tcPr>
            <w:tcW w:w="1721" w:type="dxa"/>
          </w:tcPr>
          <w:p w14:paraId="57488F9B" w14:textId="77777777" w:rsidR="00A2171C" w:rsidRDefault="009F4632" w:rsidP="009F4632">
            <w:pPr>
              <w:pStyle w:val="TableParagraph"/>
              <w:spacing w:before="210" w:line="230" w:lineRule="atLeast"/>
              <w:ind w:left="439" w:right="180" w:hanging="48"/>
              <w:rPr>
                <w:b/>
                <w:sz w:val="20"/>
              </w:rPr>
            </w:pPr>
            <w:proofErr w:type="spellStart"/>
            <w:r>
              <w:rPr>
                <w:b/>
                <w:spacing w:val="-2"/>
                <w:sz w:val="20"/>
              </w:rPr>
              <w:t>Difference</w:t>
            </w:r>
            <w:r>
              <w:rPr>
                <w:b/>
                <w:spacing w:val="-2"/>
                <w:sz w:val="20"/>
                <w:vertAlign w:val="superscript"/>
              </w:rPr>
              <w:t>e</w:t>
            </w:r>
            <w:proofErr w:type="spellEnd"/>
            <w:r>
              <w:rPr>
                <w:b/>
                <w:spacing w:val="-2"/>
                <w:sz w:val="20"/>
              </w:rPr>
              <w:t xml:space="preserve"> </w:t>
            </w:r>
            <w:r>
              <w:rPr>
                <w:b/>
                <w:sz w:val="20"/>
              </w:rPr>
              <w:t xml:space="preserve">(95% </w:t>
            </w:r>
            <w:proofErr w:type="spellStart"/>
            <w:r>
              <w:rPr>
                <w:b/>
                <w:sz w:val="20"/>
              </w:rPr>
              <w:t>CI</w:t>
            </w:r>
            <w:r>
              <w:rPr>
                <w:b/>
                <w:sz w:val="20"/>
                <w:vertAlign w:val="superscript"/>
              </w:rPr>
              <w:t>f</w:t>
            </w:r>
            <w:proofErr w:type="spellEnd"/>
            <w:r>
              <w:rPr>
                <w:b/>
                <w:sz w:val="20"/>
              </w:rPr>
              <w:t>)</w:t>
            </w:r>
          </w:p>
        </w:tc>
        <w:tc>
          <w:tcPr>
            <w:tcW w:w="1680" w:type="dxa"/>
          </w:tcPr>
          <w:p w14:paraId="15BA0CD8" w14:textId="77777777" w:rsidR="00A2171C" w:rsidRDefault="009F4632" w:rsidP="009F4632">
            <w:pPr>
              <w:pStyle w:val="TableParagraph"/>
              <w:spacing w:before="210" w:line="230" w:lineRule="atLeast"/>
              <w:ind w:left="420" w:right="344" w:hanging="48"/>
              <w:rPr>
                <w:b/>
                <w:sz w:val="20"/>
              </w:rPr>
            </w:pPr>
            <w:proofErr w:type="spellStart"/>
            <w:r>
              <w:rPr>
                <w:b/>
                <w:spacing w:val="-2"/>
                <w:sz w:val="20"/>
              </w:rPr>
              <w:t>Difference</w:t>
            </w:r>
            <w:r>
              <w:rPr>
                <w:b/>
                <w:spacing w:val="-2"/>
                <w:sz w:val="20"/>
                <w:vertAlign w:val="superscript"/>
              </w:rPr>
              <w:t>e</w:t>
            </w:r>
            <w:proofErr w:type="spellEnd"/>
            <w:r>
              <w:rPr>
                <w:b/>
                <w:spacing w:val="-2"/>
                <w:sz w:val="20"/>
              </w:rPr>
              <w:t xml:space="preserve"> </w:t>
            </w:r>
            <w:r>
              <w:rPr>
                <w:b/>
                <w:sz w:val="20"/>
              </w:rPr>
              <w:t xml:space="preserve">(95% </w:t>
            </w:r>
            <w:proofErr w:type="spellStart"/>
            <w:r>
              <w:rPr>
                <w:b/>
                <w:sz w:val="20"/>
              </w:rPr>
              <w:t>CI</w:t>
            </w:r>
            <w:r>
              <w:rPr>
                <w:b/>
                <w:sz w:val="20"/>
                <w:vertAlign w:val="superscript"/>
              </w:rPr>
              <w:t>f</w:t>
            </w:r>
            <w:proofErr w:type="spellEnd"/>
            <w:r>
              <w:rPr>
                <w:b/>
                <w:sz w:val="20"/>
              </w:rPr>
              <w:t>)</w:t>
            </w:r>
          </w:p>
        </w:tc>
      </w:tr>
      <w:tr w:rsidR="00A2171C" w14:paraId="52DE23DA" w14:textId="77777777">
        <w:trPr>
          <w:trHeight w:val="918"/>
        </w:trPr>
        <w:tc>
          <w:tcPr>
            <w:tcW w:w="1445" w:type="dxa"/>
          </w:tcPr>
          <w:p w14:paraId="0C6CA767" w14:textId="77777777" w:rsidR="00A2171C" w:rsidRDefault="00A2171C" w:rsidP="009F4632">
            <w:pPr>
              <w:pStyle w:val="TableParagraph"/>
              <w:rPr>
                <w:b/>
                <w:sz w:val="20"/>
              </w:rPr>
            </w:pPr>
          </w:p>
          <w:p w14:paraId="3F5EDEC1" w14:textId="77777777" w:rsidR="00A2171C" w:rsidRDefault="009F4632" w:rsidP="009F4632">
            <w:pPr>
              <w:pStyle w:val="TableParagraph"/>
              <w:spacing w:line="229" w:lineRule="exact"/>
              <w:ind w:left="42"/>
              <w:rPr>
                <w:sz w:val="20"/>
              </w:rPr>
            </w:pPr>
            <w:r>
              <w:rPr>
                <w:sz w:val="20"/>
              </w:rPr>
              <w:t>Omicron</w:t>
            </w:r>
            <w:r>
              <w:rPr>
                <w:spacing w:val="-9"/>
                <w:sz w:val="20"/>
              </w:rPr>
              <w:t xml:space="preserve"> </w:t>
            </w:r>
            <w:r>
              <w:rPr>
                <w:sz w:val="20"/>
              </w:rPr>
              <w:t>BA.4-</w:t>
            </w:r>
            <w:r>
              <w:rPr>
                <w:spacing w:val="-10"/>
                <w:sz w:val="20"/>
              </w:rPr>
              <w:t>5</w:t>
            </w:r>
          </w:p>
          <w:p w14:paraId="35945EC4" w14:textId="77777777" w:rsidR="00A2171C" w:rsidRDefault="009F4632" w:rsidP="009F4632">
            <w:pPr>
              <w:pStyle w:val="TableParagraph"/>
              <w:spacing w:line="229" w:lineRule="exact"/>
              <w:ind w:left="146"/>
              <w:rPr>
                <w:sz w:val="20"/>
              </w:rPr>
            </w:pPr>
            <w:r>
              <w:rPr>
                <w:b/>
                <w:sz w:val="20"/>
              </w:rPr>
              <w:t>-</w:t>
            </w:r>
            <w:r>
              <w:rPr>
                <w:b/>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g</w:t>
            </w:r>
          </w:p>
        </w:tc>
        <w:tc>
          <w:tcPr>
            <w:tcW w:w="993" w:type="dxa"/>
          </w:tcPr>
          <w:p w14:paraId="18045814" w14:textId="77777777" w:rsidR="00A2171C" w:rsidRDefault="00A2171C" w:rsidP="009F4632">
            <w:pPr>
              <w:pStyle w:val="TableParagraph"/>
              <w:spacing w:before="116"/>
              <w:rPr>
                <w:b/>
                <w:sz w:val="20"/>
              </w:rPr>
            </w:pPr>
          </w:p>
          <w:p w14:paraId="79B3A6B1" w14:textId="77777777" w:rsidR="00A2171C" w:rsidRDefault="009F4632" w:rsidP="009F4632">
            <w:pPr>
              <w:pStyle w:val="TableParagraph"/>
              <w:ind w:left="165"/>
              <w:rPr>
                <w:sz w:val="20"/>
              </w:rPr>
            </w:pPr>
            <w:r>
              <w:rPr>
                <w:sz w:val="20"/>
              </w:rPr>
              <w:t xml:space="preserve">1 </w:t>
            </w:r>
            <w:r>
              <w:rPr>
                <w:spacing w:val="-2"/>
                <w:sz w:val="20"/>
              </w:rPr>
              <w:t>month</w:t>
            </w:r>
          </w:p>
        </w:tc>
        <w:tc>
          <w:tcPr>
            <w:tcW w:w="458" w:type="dxa"/>
          </w:tcPr>
          <w:p w14:paraId="7C0ED3AD" w14:textId="77777777" w:rsidR="00A2171C" w:rsidRDefault="00A2171C" w:rsidP="009F4632">
            <w:pPr>
              <w:pStyle w:val="TableParagraph"/>
              <w:spacing w:before="116"/>
              <w:rPr>
                <w:b/>
                <w:sz w:val="20"/>
              </w:rPr>
            </w:pPr>
          </w:p>
          <w:p w14:paraId="5FDB8BF5" w14:textId="77777777" w:rsidR="00A2171C" w:rsidRDefault="009F4632" w:rsidP="009F4632">
            <w:pPr>
              <w:pStyle w:val="TableParagraph"/>
              <w:ind w:left="25" w:right="2"/>
              <w:rPr>
                <w:sz w:val="20"/>
              </w:rPr>
            </w:pPr>
            <w:r>
              <w:rPr>
                <w:spacing w:val="-5"/>
                <w:sz w:val="20"/>
              </w:rPr>
              <w:t>294</w:t>
            </w:r>
          </w:p>
        </w:tc>
        <w:tc>
          <w:tcPr>
            <w:tcW w:w="839" w:type="dxa"/>
          </w:tcPr>
          <w:p w14:paraId="04951671" w14:textId="77777777" w:rsidR="00A2171C" w:rsidRDefault="009F4632" w:rsidP="009F4632">
            <w:pPr>
              <w:pStyle w:val="TableParagraph"/>
              <w:ind w:left="270"/>
              <w:rPr>
                <w:sz w:val="20"/>
              </w:rPr>
            </w:pPr>
            <w:r>
              <w:rPr>
                <w:spacing w:val="-5"/>
                <w:sz w:val="20"/>
              </w:rPr>
              <w:t>180</w:t>
            </w:r>
          </w:p>
          <w:p w14:paraId="668A97C2" w14:textId="77777777" w:rsidR="00A2171C" w:rsidRDefault="009F4632" w:rsidP="009F4632">
            <w:pPr>
              <w:pStyle w:val="TableParagraph"/>
              <w:spacing w:line="229" w:lineRule="exact"/>
              <w:ind w:left="155"/>
              <w:rPr>
                <w:sz w:val="20"/>
              </w:rPr>
            </w:pPr>
            <w:r>
              <w:rPr>
                <w:spacing w:val="-2"/>
                <w:sz w:val="20"/>
              </w:rPr>
              <w:t>(61.2)</w:t>
            </w:r>
          </w:p>
          <w:p w14:paraId="6DECDBD8" w14:textId="77777777" w:rsidR="00A2171C" w:rsidRDefault="009F4632" w:rsidP="009F4632">
            <w:pPr>
              <w:pStyle w:val="TableParagraph"/>
              <w:spacing w:line="229" w:lineRule="exact"/>
              <w:ind w:left="186"/>
              <w:rPr>
                <w:sz w:val="20"/>
              </w:rPr>
            </w:pPr>
            <w:r>
              <w:rPr>
                <w:spacing w:val="-2"/>
                <w:sz w:val="20"/>
              </w:rPr>
              <w:t>(55.4,</w:t>
            </w:r>
          </w:p>
          <w:p w14:paraId="32BADCAA" w14:textId="77777777" w:rsidR="00A2171C" w:rsidRDefault="009F4632" w:rsidP="009F4632">
            <w:pPr>
              <w:pStyle w:val="TableParagraph"/>
              <w:spacing w:before="1" w:line="210" w:lineRule="exact"/>
              <w:ind w:left="212"/>
              <w:rPr>
                <w:sz w:val="20"/>
              </w:rPr>
            </w:pPr>
            <w:r>
              <w:rPr>
                <w:spacing w:val="-2"/>
                <w:sz w:val="20"/>
              </w:rPr>
              <w:t>66.8)</w:t>
            </w:r>
          </w:p>
        </w:tc>
        <w:tc>
          <w:tcPr>
            <w:tcW w:w="537" w:type="dxa"/>
          </w:tcPr>
          <w:p w14:paraId="45B02E83" w14:textId="77777777" w:rsidR="00A2171C" w:rsidRDefault="00A2171C" w:rsidP="009F4632">
            <w:pPr>
              <w:pStyle w:val="TableParagraph"/>
              <w:spacing w:before="116"/>
              <w:rPr>
                <w:b/>
                <w:sz w:val="20"/>
              </w:rPr>
            </w:pPr>
          </w:p>
          <w:p w14:paraId="12F53FBE" w14:textId="77777777" w:rsidR="00A2171C" w:rsidRDefault="009F4632" w:rsidP="009F4632">
            <w:pPr>
              <w:pStyle w:val="TableParagraph"/>
              <w:ind w:left="25"/>
              <w:rPr>
                <w:sz w:val="20"/>
              </w:rPr>
            </w:pPr>
            <w:r>
              <w:rPr>
                <w:spacing w:val="-5"/>
                <w:sz w:val="20"/>
              </w:rPr>
              <w:t>282</w:t>
            </w:r>
          </w:p>
        </w:tc>
        <w:tc>
          <w:tcPr>
            <w:tcW w:w="765" w:type="dxa"/>
          </w:tcPr>
          <w:p w14:paraId="659B21EE" w14:textId="77777777" w:rsidR="00A2171C" w:rsidRDefault="009F4632" w:rsidP="009F4632">
            <w:pPr>
              <w:pStyle w:val="TableParagraph"/>
              <w:ind w:left="233"/>
              <w:rPr>
                <w:sz w:val="20"/>
              </w:rPr>
            </w:pPr>
            <w:r>
              <w:rPr>
                <w:spacing w:val="-5"/>
                <w:sz w:val="20"/>
              </w:rPr>
              <w:t>188</w:t>
            </w:r>
          </w:p>
          <w:p w14:paraId="0B71935C" w14:textId="77777777" w:rsidR="00A2171C" w:rsidRDefault="009F4632" w:rsidP="009F4632">
            <w:pPr>
              <w:pStyle w:val="TableParagraph"/>
              <w:spacing w:line="229" w:lineRule="exact"/>
              <w:ind w:left="144"/>
              <w:rPr>
                <w:sz w:val="20"/>
              </w:rPr>
            </w:pPr>
            <w:r>
              <w:rPr>
                <w:spacing w:val="-2"/>
                <w:sz w:val="20"/>
              </w:rPr>
              <w:t>(66.7)</w:t>
            </w:r>
          </w:p>
          <w:p w14:paraId="1F2EF97B" w14:textId="77777777" w:rsidR="00A2171C" w:rsidRDefault="009F4632" w:rsidP="009F4632">
            <w:pPr>
              <w:pStyle w:val="TableParagraph"/>
              <w:spacing w:line="229" w:lineRule="exact"/>
              <w:ind w:left="151"/>
              <w:rPr>
                <w:sz w:val="20"/>
              </w:rPr>
            </w:pPr>
            <w:r>
              <w:rPr>
                <w:spacing w:val="-2"/>
                <w:sz w:val="20"/>
              </w:rPr>
              <w:t>(60.8,</w:t>
            </w:r>
          </w:p>
          <w:p w14:paraId="68259AFB" w14:textId="77777777" w:rsidR="00A2171C" w:rsidRDefault="009F4632" w:rsidP="009F4632">
            <w:pPr>
              <w:pStyle w:val="TableParagraph"/>
              <w:spacing w:before="1" w:line="210" w:lineRule="exact"/>
              <w:ind w:left="175"/>
              <w:rPr>
                <w:sz w:val="20"/>
              </w:rPr>
            </w:pPr>
            <w:r>
              <w:rPr>
                <w:spacing w:val="-2"/>
                <w:sz w:val="20"/>
              </w:rPr>
              <w:t>72.1)</w:t>
            </w:r>
          </w:p>
        </w:tc>
        <w:tc>
          <w:tcPr>
            <w:tcW w:w="458" w:type="dxa"/>
          </w:tcPr>
          <w:p w14:paraId="05B76AFA" w14:textId="77777777" w:rsidR="00A2171C" w:rsidRDefault="00A2171C" w:rsidP="009F4632">
            <w:pPr>
              <w:pStyle w:val="TableParagraph"/>
              <w:spacing w:before="116"/>
              <w:rPr>
                <w:b/>
                <w:sz w:val="20"/>
              </w:rPr>
            </w:pPr>
          </w:p>
          <w:p w14:paraId="688F997D" w14:textId="77777777" w:rsidR="00A2171C" w:rsidRDefault="009F4632" w:rsidP="009F4632">
            <w:pPr>
              <w:pStyle w:val="TableParagraph"/>
              <w:ind w:left="25"/>
              <w:rPr>
                <w:sz w:val="20"/>
              </w:rPr>
            </w:pPr>
            <w:r>
              <w:rPr>
                <w:spacing w:val="-5"/>
                <w:sz w:val="20"/>
              </w:rPr>
              <w:t>273</w:t>
            </w:r>
          </w:p>
        </w:tc>
        <w:tc>
          <w:tcPr>
            <w:tcW w:w="873" w:type="dxa"/>
          </w:tcPr>
          <w:p w14:paraId="680031BD" w14:textId="77777777" w:rsidR="00A2171C" w:rsidRDefault="009F4632" w:rsidP="009F4632">
            <w:pPr>
              <w:pStyle w:val="TableParagraph"/>
              <w:ind w:left="290"/>
              <w:rPr>
                <w:sz w:val="20"/>
              </w:rPr>
            </w:pPr>
            <w:r>
              <w:rPr>
                <w:spacing w:val="-5"/>
                <w:sz w:val="20"/>
              </w:rPr>
              <w:t>127</w:t>
            </w:r>
          </w:p>
          <w:p w14:paraId="6A811DFD" w14:textId="77777777" w:rsidR="00A2171C" w:rsidRDefault="009F4632" w:rsidP="009F4632">
            <w:pPr>
              <w:pStyle w:val="TableParagraph"/>
              <w:spacing w:line="229" w:lineRule="exact"/>
              <w:ind w:left="174"/>
              <w:rPr>
                <w:sz w:val="20"/>
              </w:rPr>
            </w:pPr>
            <w:r>
              <w:rPr>
                <w:spacing w:val="-2"/>
                <w:sz w:val="20"/>
              </w:rPr>
              <w:t>(46.5)</w:t>
            </w:r>
          </w:p>
          <w:p w14:paraId="76685630" w14:textId="77777777" w:rsidR="00A2171C" w:rsidRDefault="009F4632" w:rsidP="009F4632">
            <w:pPr>
              <w:pStyle w:val="TableParagraph"/>
              <w:spacing w:line="229" w:lineRule="exact"/>
              <w:ind w:left="206"/>
              <w:rPr>
                <w:sz w:val="20"/>
              </w:rPr>
            </w:pPr>
            <w:r>
              <w:rPr>
                <w:spacing w:val="-2"/>
                <w:sz w:val="20"/>
              </w:rPr>
              <w:t>(40.5,</w:t>
            </w:r>
          </w:p>
          <w:p w14:paraId="1BBF6321" w14:textId="77777777" w:rsidR="00A2171C" w:rsidRDefault="009F4632" w:rsidP="009F4632">
            <w:pPr>
              <w:pStyle w:val="TableParagraph"/>
              <w:spacing w:before="1" w:line="210" w:lineRule="exact"/>
              <w:ind w:left="232"/>
              <w:rPr>
                <w:sz w:val="20"/>
              </w:rPr>
            </w:pPr>
            <w:r>
              <w:rPr>
                <w:spacing w:val="-2"/>
                <w:sz w:val="20"/>
              </w:rPr>
              <w:t>52.6)</w:t>
            </w:r>
          </w:p>
        </w:tc>
        <w:tc>
          <w:tcPr>
            <w:tcW w:w="1721" w:type="dxa"/>
          </w:tcPr>
          <w:p w14:paraId="184AADDA" w14:textId="77777777" w:rsidR="00A2171C" w:rsidRDefault="00A2171C" w:rsidP="009F4632">
            <w:pPr>
              <w:pStyle w:val="TableParagraph"/>
              <w:rPr>
                <w:b/>
                <w:sz w:val="20"/>
              </w:rPr>
            </w:pPr>
          </w:p>
          <w:p w14:paraId="03FC34E7" w14:textId="77777777" w:rsidR="00A2171C" w:rsidRDefault="009F4632" w:rsidP="009F4632">
            <w:pPr>
              <w:pStyle w:val="TableParagraph"/>
              <w:spacing w:line="229" w:lineRule="exact"/>
              <w:ind w:right="22"/>
              <w:rPr>
                <w:sz w:val="20"/>
              </w:rPr>
            </w:pPr>
            <w:r>
              <w:rPr>
                <w:spacing w:val="-2"/>
                <w:sz w:val="20"/>
              </w:rPr>
              <w:t>-</w:t>
            </w:r>
            <w:r>
              <w:rPr>
                <w:spacing w:val="-4"/>
                <w:sz w:val="20"/>
              </w:rPr>
              <w:t>3.03</w:t>
            </w:r>
          </w:p>
          <w:p w14:paraId="7D8637F0" w14:textId="77777777" w:rsidR="00A2171C" w:rsidRDefault="009F4632" w:rsidP="009F4632">
            <w:pPr>
              <w:pStyle w:val="TableParagraph"/>
              <w:spacing w:line="229" w:lineRule="exact"/>
              <w:ind w:left="25"/>
              <w:rPr>
                <w:sz w:val="20"/>
              </w:rPr>
            </w:pPr>
            <w:r>
              <w:rPr>
                <w:sz w:val="20"/>
              </w:rPr>
              <w:t>(-9.68,</w:t>
            </w:r>
            <w:r>
              <w:rPr>
                <w:spacing w:val="-6"/>
                <w:sz w:val="20"/>
              </w:rPr>
              <w:t xml:space="preserve"> </w:t>
            </w:r>
            <w:proofErr w:type="gramStart"/>
            <w:r>
              <w:rPr>
                <w:spacing w:val="-2"/>
                <w:sz w:val="20"/>
              </w:rPr>
              <w:t>3.63)</w:t>
            </w:r>
            <w:r>
              <w:rPr>
                <w:spacing w:val="-2"/>
                <w:sz w:val="20"/>
                <w:vertAlign w:val="superscript"/>
              </w:rPr>
              <w:t>h</w:t>
            </w:r>
            <w:proofErr w:type="gramEnd"/>
          </w:p>
        </w:tc>
        <w:tc>
          <w:tcPr>
            <w:tcW w:w="1680" w:type="dxa"/>
          </w:tcPr>
          <w:p w14:paraId="211CF0F8" w14:textId="77777777" w:rsidR="00A2171C" w:rsidRDefault="00A2171C" w:rsidP="009F4632">
            <w:pPr>
              <w:pStyle w:val="TableParagraph"/>
              <w:rPr>
                <w:b/>
                <w:sz w:val="20"/>
              </w:rPr>
            </w:pPr>
          </w:p>
          <w:p w14:paraId="6E551A74" w14:textId="77777777" w:rsidR="00A2171C" w:rsidRDefault="009F4632" w:rsidP="009F4632">
            <w:pPr>
              <w:pStyle w:val="TableParagraph"/>
              <w:spacing w:line="229" w:lineRule="exact"/>
              <w:ind w:left="26"/>
              <w:rPr>
                <w:sz w:val="20"/>
              </w:rPr>
            </w:pPr>
            <w:r>
              <w:rPr>
                <w:spacing w:val="-2"/>
                <w:sz w:val="20"/>
              </w:rPr>
              <w:t>26.77</w:t>
            </w:r>
          </w:p>
          <w:p w14:paraId="51E4D577" w14:textId="77777777" w:rsidR="00A2171C" w:rsidRDefault="009F4632" w:rsidP="009F4632">
            <w:pPr>
              <w:pStyle w:val="TableParagraph"/>
              <w:spacing w:line="229" w:lineRule="exact"/>
              <w:ind w:left="30"/>
              <w:rPr>
                <w:sz w:val="20"/>
              </w:rPr>
            </w:pPr>
            <w:r>
              <w:rPr>
                <w:sz w:val="20"/>
              </w:rPr>
              <w:t>(19.59,</w:t>
            </w:r>
            <w:r>
              <w:rPr>
                <w:spacing w:val="-5"/>
                <w:sz w:val="20"/>
              </w:rPr>
              <w:t xml:space="preserve"> </w:t>
            </w:r>
            <w:proofErr w:type="gramStart"/>
            <w:r>
              <w:rPr>
                <w:spacing w:val="-2"/>
                <w:sz w:val="20"/>
              </w:rPr>
              <w:t>33.95)</w:t>
            </w:r>
            <w:proofErr w:type="spellStart"/>
            <w:r>
              <w:rPr>
                <w:spacing w:val="-2"/>
                <w:sz w:val="20"/>
                <w:vertAlign w:val="superscript"/>
              </w:rPr>
              <w:t>i</w:t>
            </w:r>
            <w:proofErr w:type="spellEnd"/>
            <w:proofErr w:type="gramEnd"/>
          </w:p>
        </w:tc>
      </w:tr>
    </w:tbl>
    <w:p w14:paraId="2F123212" w14:textId="77777777" w:rsidR="00A2171C" w:rsidRDefault="009F4632" w:rsidP="009F4632">
      <w:pPr>
        <w:spacing w:before="5"/>
        <w:ind w:left="328" w:right="306"/>
        <w:rPr>
          <w:sz w:val="18"/>
        </w:rPr>
      </w:pPr>
      <w:r>
        <w:rPr>
          <w:sz w:val="18"/>
        </w:rPr>
        <w:t xml:space="preserve">Abbreviations: CI = confidence interval; LLOQ = lower limit of quantitation; NT50 = 50% </w:t>
      </w:r>
      <w:proofErr w:type="spellStart"/>
      <w:r>
        <w:rPr>
          <w:sz w:val="18"/>
        </w:rPr>
        <w:t>neutralising</w:t>
      </w:r>
      <w:proofErr w:type="spellEnd"/>
      <w:r>
        <w:rPr>
          <w:sz w:val="18"/>
        </w:rPr>
        <w:t xml:space="preserve"> </w:t>
      </w:r>
      <w:proofErr w:type="spellStart"/>
      <w:r>
        <w:rPr>
          <w:sz w:val="18"/>
        </w:rPr>
        <w:t>titre</w:t>
      </w:r>
      <w:proofErr w:type="spellEnd"/>
      <w:r>
        <w:rPr>
          <w:sz w:val="18"/>
        </w:rPr>
        <w:t>; SARS-CoV-2</w:t>
      </w:r>
      <w:r>
        <w:rPr>
          <w:spacing w:val="-2"/>
          <w:sz w:val="18"/>
        </w:rPr>
        <w:t xml:space="preserve"> </w:t>
      </w:r>
      <w:r>
        <w:rPr>
          <w:sz w:val="18"/>
        </w:rPr>
        <w:t>=</w:t>
      </w:r>
      <w:r>
        <w:rPr>
          <w:spacing w:val="-2"/>
          <w:sz w:val="18"/>
        </w:rPr>
        <w:t xml:space="preserve"> </w:t>
      </w:r>
      <w:r>
        <w:rPr>
          <w:sz w:val="18"/>
        </w:rPr>
        <w:t>severe</w:t>
      </w:r>
      <w:r>
        <w:rPr>
          <w:spacing w:val="40"/>
          <w:sz w:val="18"/>
        </w:rPr>
        <w:t xml:space="preserve"> </w:t>
      </w:r>
      <w:r>
        <w:rPr>
          <w:sz w:val="18"/>
        </w:rPr>
        <w:t>acute respiratory syndrome coronavirus 2.</w:t>
      </w:r>
    </w:p>
    <w:p w14:paraId="6817A824" w14:textId="77777777" w:rsidR="00A2171C" w:rsidRDefault="009F4632" w:rsidP="009F4632">
      <w:pPr>
        <w:ind w:left="328"/>
        <w:rPr>
          <w:sz w:val="18"/>
        </w:rPr>
      </w:pPr>
      <w:r>
        <w:rPr>
          <w:sz w:val="18"/>
        </w:rPr>
        <w:t>Note:</w:t>
      </w:r>
      <w:r>
        <w:rPr>
          <w:spacing w:val="40"/>
          <w:sz w:val="18"/>
        </w:rPr>
        <w:t xml:space="preserve"> </w:t>
      </w:r>
      <w:proofErr w:type="spellStart"/>
      <w:r>
        <w:rPr>
          <w:sz w:val="18"/>
        </w:rPr>
        <w:t>Seroresponse</w:t>
      </w:r>
      <w:proofErr w:type="spellEnd"/>
      <w:r>
        <w:rPr>
          <w:spacing w:val="40"/>
          <w:sz w:val="18"/>
        </w:rPr>
        <w:t xml:space="preserve"> </w:t>
      </w:r>
      <w:r>
        <w:rPr>
          <w:sz w:val="18"/>
        </w:rPr>
        <w:t>is</w:t>
      </w:r>
      <w:r>
        <w:rPr>
          <w:spacing w:val="40"/>
          <w:sz w:val="18"/>
        </w:rPr>
        <w:t xml:space="preserve"> </w:t>
      </w:r>
      <w:r>
        <w:rPr>
          <w:sz w:val="18"/>
        </w:rPr>
        <w:t>defined</w:t>
      </w:r>
      <w:r>
        <w:rPr>
          <w:spacing w:val="40"/>
          <w:sz w:val="18"/>
        </w:rPr>
        <w:t xml:space="preserve"> </w:t>
      </w:r>
      <w:r>
        <w:rPr>
          <w:sz w:val="18"/>
        </w:rPr>
        <w:t>as</w:t>
      </w:r>
      <w:r>
        <w:rPr>
          <w:spacing w:val="40"/>
          <w:sz w:val="18"/>
        </w:rPr>
        <w:t xml:space="preserve"> </w:t>
      </w:r>
      <w:r>
        <w:rPr>
          <w:sz w:val="18"/>
        </w:rPr>
        <w:t>achieving</w:t>
      </w:r>
      <w:r>
        <w:rPr>
          <w:spacing w:val="40"/>
          <w:sz w:val="18"/>
        </w:rPr>
        <w:t xml:space="preserve"> </w:t>
      </w:r>
      <w:r>
        <w:rPr>
          <w:sz w:val="18"/>
        </w:rPr>
        <w:t>a</w:t>
      </w:r>
      <w:r>
        <w:rPr>
          <w:spacing w:val="40"/>
          <w:sz w:val="18"/>
        </w:rPr>
        <w:t xml:space="preserve"> </w:t>
      </w:r>
      <w:r>
        <w:rPr>
          <w:sz w:val="18"/>
        </w:rPr>
        <w:t>≥4-fold</w:t>
      </w:r>
      <w:r>
        <w:rPr>
          <w:spacing w:val="40"/>
          <w:sz w:val="18"/>
        </w:rPr>
        <w:t xml:space="preserve"> </w:t>
      </w:r>
      <w:r>
        <w:rPr>
          <w:sz w:val="18"/>
        </w:rPr>
        <w:t>rise</w:t>
      </w:r>
      <w:r>
        <w:rPr>
          <w:spacing w:val="40"/>
          <w:sz w:val="18"/>
        </w:rPr>
        <w:t xml:space="preserve"> </w:t>
      </w:r>
      <w:r>
        <w:rPr>
          <w:sz w:val="18"/>
        </w:rPr>
        <w:t>from</w:t>
      </w:r>
      <w:r>
        <w:rPr>
          <w:spacing w:val="40"/>
          <w:sz w:val="18"/>
        </w:rPr>
        <w:t xml:space="preserve"> </w:t>
      </w:r>
      <w:r>
        <w:rPr>
          <w:sz w:val="18"/>
        </w:rPr>
        <w:t>baseline.</w:t>
      </w:r>
      <w:r>
        <w:rPr>
          <w:spacing w:val="40"/>
          <w:sz w:val="18"/>
        </w:rPr>
        <w:t xml:space="preserve"> </w:t>
      </w:r>
      <w:r>
        <w:rPr>
          <w:sz w:val="18"/>
        </w:rPr>
        <w:t>If</w:t>
      </w:r>
      <w:r>
        <w:rPr>
          <w:spacing w:val="40"/>
          <w:sz w:val="18"/>
        </w:rPr>
        <w:t xml:space="preserve"> </w:t>
      </w:r>
      <w:r>
        <w:rPr>
          <w:sz w:val="18"/>
        </w:rPr>
        <w:t>the</w:t>
      </w:r>
      <w:r>
        <w:rPr>
          <w:spacing w:val="40"/>
          <w:sz w:val="18"/>
        </w:rPr>
        <w:t xml:space="preserve"> </w:t>
      </w:r>
      <w:r>
        <w:rPr>
          <w:sz w:val="18"/>
        </w:rPr>
        <w:t>baseline</w:t>
      </w:r>
      <w:r>
        <w:rPr>
          <w:spacing w:val="40"/>
          <w:sz w:val="18"/>
        </w:rPr>
        <w:t xml:space="preserve"> </w:t>
      </w:r>
      <w:r>
        <w:rPr>
          <w:sz w:val="18"/>
        </w:rPr>
        <w:t>measurement</w:t>
      </w:r>
      <w:r>
        <w:rPr>
          <w:spacing w:val="40"/>
          <w:sz w:val="18"/>
        </w:rPr>
        <w:t xml:space="preserve"> </w:t>
      </w:r>
      <w:r>
        <w:rPr>
          <w:sz w:val="18"/>
        </w:rPr>
        <w:t>is</w:t>
      </w:r>
      <w:r>
        <w:rPr>
          <w:spacing w:val="40"/>
          <w:sz w:val="18"/>
        </w:rPr>
        <w:t xml:space="preserve"> </w:t>
      </w:r>
      <w:r>
        <w:rPr>
          <w:sz w:val="18"/>
        </w:rPr>
        <w:t>below</w:t>
      </w:r>
      <w:r>
        <w:rPr>
          <w:spacing w:val="40"/>
          <w:sz w:val="18"/>
        </w:rPr>
        <w:t xml:space="preserve"> </w:t>
      </w:r>
      <w:r>
        <w:rPr>
          <w:sz w:val="18"/>
        </w:rPr>
        <w:t>the</w:t>
      </w:r>
      <w:r>
        <w:rPr>
          <w:spacing w:val="40"/>
          <w:sz w:val="18"/>
        </w:rPr>
        <w:t xml:space="preserve"> </w:t>
      </w:r>
      <w:r>
        <w:rPr>
          <w:sz w:val="18"/>
        </w:rPr>
        <w:t>LLOQ,</w:t>
      </w:r>
      <w:r>
        <w:rPr>
          <w:spacing w:val="40"/>
          <w:sz w:val="18"/>
        </w:rPr>
        <w:t xml:space="preserve"> </w:t>
      </w:r>
      <w:r>
        <w:rPr>
          <w:sz w:val="18"/>
        </w:rPr>
        <w:t>a postvaccination assay result ≥ 4 ×</w:t>
      </w:r>
      <w:r>
        <w:rPr>
          <w:spacing w:val="-3"/>
          <w:sz w:val="18"/>
        </w:rPr>
        <w:t xml:space="preserve"> </w:t>
      </w:r>
      <w:r>
        <w:rPr>
          <w:sz w:val="18"/>
        </w:rPr>
        <w:t xml:space="preserve">LLOQ is considered a </w:t>
      </w:r>
      <w:proofErr w:type="spellStart"/>
      <w:r>
        <w:rPr>
          <w:sz w:val="18"/>
        </w:rPr>
        <w:t>seroresponse</w:t>
      </w:r>
      <w:proofErr w:type="spellEnd"/>
      <w:r>
        <w:rPr>
          <w:sz w:val="18"/>
        </w:rPr>
        <w:t>.</w:t>
      </w:r>
    </w:p>
    <w:p w14:paraId="6E9A517B" w14:textId="0A56AF85" w:rsidR="00A2171C" w:rsidRPr="000D747B" w:rsidRDefault="009F4632" w:rsidP="009F4632">
      <w:pPr>
        <w:pStyle w:val="ListParagraph"/>
        <w:numPr>
          <w:ilvl w:val="0"/>
          <w:numId w:val="18"/>
        </w:numPr>
        <w:tabs>
          <w:tab w:val="left" w:pos="753"/>
        </w:tabs>
        <w:ind w:hanging="425"/>
        <w:rPr>
          <w:sz w:val="18"/>
        </w:rPr>
      </w:pPr>
      <w:r>
        <w:rPr>
          <w:sz w:val="18"/>
        </w:rPr>
        <w:t>Protocol-specified</w:t>
      </w:r>
      <w:r>
        <w:rPr>
          <w:spacing w:val="-3"/>
          <w:sz w:val="18"/>
        </w:rPr>
        <w:t xml:space="preserve"> </w:t>
      </w:r>
      <w:r>
        <w:rPr>
          <w:sz w:val="18"/>
        </w:rPr>
        <w:t>timing</w:t>
      </w:r>
      <w:r>
        <w:rPr>
          <w:spacing w:val="-1"/>
          <w:sz w:val="18"/>
        </w:rPr>
        <w:t xml:space="preserve"> </w:t>
      </w:r>
      <w:r>
        <w:rPr>
          <w:sz w:val="18"/>
        </w:rPr>
        <w:t>for</w:t>
      </w:r>
      <w:r>
        <w:rPr>
          <w:spacing w:val="-4"/>
          <w:sz w:val="18"/>
        </w:rPr>
        <w:t xml:space="preserve"> </w:t>
      </w:r>
      <w:r>
        <w:rPr>
          <w:sz w:val="18"/>
        </w:rPr>
        <w:t>blood</w:t>
      </w:r>
      <w:r>
        <w:rPr>
          <w:spacing w:val="-1"/>
          <w:sz w:val="18"/>
        </w:rPr>
        <w:t xml:space="preserve"> </w:t>
      </w:r>
      <w:r>
        <w:rPr>
          <w:sz w:val="18"/>
        </w:rPr>
        <w:t>sample</w:t>
      </w:r>
      <w:r>
        <w:rPr>
          <w:spacing w:val="-1"/>
          <w:sz w:val="18"/>
        </w:rPr>
        <w:t xml:space="preserve"> </w:t>
      </w:r>
      <w:r>
        <w:rPr>
          <w:spacing w:val="-2"/>
          <w:sz w:val="18"/>
        </w:rPr>
        <w:t>collection.</w:t>
      </w:r>
      <w:r w:rsidR="000D747B">
        <w:rPr>
          <w:spacing w:val="-2"/>
          <w:sz w:val="18"/>
        </w:rPr>
        <w:t xml:space="preserve"> </w:t>
      </w:r>
    </w:p>
    <w:p w14:paraId="506F0D0B" w14:textId="77777777" w:rsidR="00A2171C" w:rsidRDefault="00A2171C" w:rsidP="009F4632">
      <w:pPr>
        <w:pStyle w:val="BodyText"/>
        <w:spacing w:before="1"/>
        <w:ind w:left="0"/>
        <w:jc w:val="left"/>
        <w:rPr>
          <w:sz w:val="5"/>
        </w:rPr>
      </w:pPr>
    </w:p>
    <w:p w14:paraId="4F5442A6" w14:textId="682EA29E" w:rsidR="00A2171C" w:rsidRDefault="00A2171C" w:rsidP="009F4632">
      <w:pPr>
        <w:pStyle w:val="BodyText"/>
        <w:spacing w:before="0" w:line="20" w:lineRule="exact"/>
        <w:ind w:left="325"/>
        <w:jc w:val="left"/>
        <w:rPr>
          <w:sz w:val="2"/>
        </w:rPr>
      </w:pPr>
    </w:p>
    <w:p w14:paraId="6E8DCA78" w14:textId="77777777" w:rsidR="00A2171C" w:rsidRDefault="009F4632" w:rsidP="009F4632">
      <w:pPr>
        <w:pStyle w:val="ListParagraph"/>
        <w:numPr>
          <w:ilvl w:val="0"/>
          <w:numId w:val="18"/>
        </w:numPr>
        <w:tabs>
          <w:tab w:val="left" w:pos="753"/>
        </w:tabs>
        <w:ind w:left="328" w:right="319" w:firstLine="0"/>
        <w:rPr>
          <w:sz w:val="18"/>
        </w:rPr>
      </w:pPr>
      <w:r>
        <w:rPr>
          <w:sz w:val="18"/>
        </w:rPr>
        <w:t xml:space="preserve">N = Number of participants with valid and determinate assay results for the specified assay at both the </w:t>
      </w:r>
      <w:proofErr w:type="spellStart"/>
      <w:r>
        <w:rPr>
          <w:sz w:val="18"/>
        </w:rPr>
        <w:t>prevaccination</w:t>
      </w:r>
      <w:proofErr w:type="spellEnd"/>
      <w:r>
        <w:rPr>
          <w:sz w:val="18"/>
        </w:rPr>
        <w:t xml:space="preserve"> time point </w:t>
      </w:r>
      <w:r>
        <w:rPr>
          <w:sz w:val="18"/>
        </w:rPr>
        <w:lastRenderedPageBreak/>
        <w:t>and the given sampling time point. This value is the denominator for the percentage calculation.</w:t>
      </w:r>
    </w:p>
    <w:p w14:paraId="509D5A93" w14:textId="77777777" w:rsidR="00A2171C" w:rsidRDefault="009F4632" w:rsidP="009F4632">
      <w:pPr>
        <w:pStyle w:val="ListParagraph"/>
        <w:numPr>
          <w:ilvl w:val="0"/>
          <w:numId w:val="18"/>
        </w:numPr>
        <w:tabs>
          <w:tab w:val="left" w:pos="753"/>
        </w:tabs>
        <w:spacing w:line="207" w:lineRule="exact"/>
        <w:ind w:hanging="425"/>
        <w:rPr>
          <w:sz w:val="18"/>
        </w:rPr>
      </w:pPr>
      <w:r>
        <w:rPr>
          <w:sz w:val="18"/>
        </w:rPr>
        <w:t>n</w:t>
      </w:r>
      <w:r>
        <w:rPr>
          <w:spacing w:val="-3"/>
          <w:sz w:val="18"/>
        </w:rPr>
        <w:t xml:space="preserve"> </w:t>
      </w:r>
      <w:r>
        <w:rPr>
          <w:sz w:val="18"/>
        </w:rPr>
        <w:t>=</w:t>
      </w:r>
      <w:r>
        <w:rPr>
          <w:spacing w:val="-2"/>
          <w:sz w:val="18"/>
        </w:rPr>
        <w:t xml:space="preserve"> </w:t>
      </w:r>
      <w:r>
        <w:rPr>
          <w:sz w:val="18"/>
        </w:rPr>
        <w:t>Number</w:t>
      </w:r>
      <w:r>
        <w:rPr>
          <w:spacing w:val="-3"/>
          <w:sz w:val="18"/>
        </w:rPr>
        <w:t xml:space="preserve"> </w:t>
      </w:r>
      <w:r>
        <w:rPr>
          <w:sz w:val="18"/>
        </w:rPr>
        <w:t>of</w:t>
      </w:r>
      <w:r>
        <w:rPr>
          <w:spacing w:val="-1"/>
          <w:sz w:val="18"/>
        </w:rPr>
        <w:t xml:space="preserve"> </w:t>
      </w:r>
      <w:r>
        <w:rPr>
          <w:sz w:val="18"/>
        </w:rPr>
        <w:t>participants</w:t>
      </w:r>
      <w:r>
        <w:rPr>
          <w:spacing w:val="-1"/>
          <w:sz w:val="18"/>
        </w:rPr>
        <w:t xml:space="preserve"> </w:t>
      </w:r>
      <w:r>
        <w:rPr>
          <w:sz w:val="18"/>
        </w:rPr>
        <w:t xml:space="preserve">with </w:t>
      </w:r>
      <w:proofErr w:type="spellStart"/>
      <w:r>
        <w:rPr>
          <w:sz w:val="18"/>
        </w:rPr>
        <w:t>seroresponse</w:t>
      </w:r>
      <w:proofErr w:type="spellEnd"/>
      <w:r>
        <w:rPr>
          <w:spacing w:val="-2"/>
          <w:sz w:val="18"/>
        </w:rPr>
        <w:t xml:space="preserve"> </w:t>
      </w:r>
      <w:r>
        <w:rPr>
          <w:sz w:val="18"/>
        </w:rPr>
        <w:t>for</w:t>
      </w:r>
      <w:r>
        <w:rPr>
          <w:spacing w:val="-1"/>
          <w:sz w:val="18"/>
        </w:rPr>
        <w:t xml:space="preserve"> </w:t>
      </w:r>
      <w:r>
        <w:rPr>
          <w:sz w:val="18"/>
        </w:rPr>
        <w:t>the</w:t>
      </w:r>
      <w:r>
        <w:rPr>
          <w:spacing w:val="-4"/>
          <w:sz w:val="18"/>
        </w:rPr>
        <w:t xml:space="preserve"> </w:t>
      </w:r>
      <w:r>
        <w:rPr>
          <w:sz w:val="18"/>
        </w:rPr>
        <w:t>given assay at</w:t>
      </w:r>
      <w:r>
        <w:rPr>
          <w:spacing w:val="-3"/>
          <w:sz w:val="18"/>
        </w:rPr>
        <w:t xml:space="preserve"> </w:t>
      </w:r>
      <w:r>
        <w:rPr>
          <w:sz w:val="18"/>
        </w:rPr>
        <w:t>the</w:t>
      </w:r>
      <w:r>
        <w:rPr>
          <w:spacing w:val="-2"/>
          <w:sz w:val="18"/>
        </w:rPr>
        <w:t xml:space="preserve"> </w:t>
      </w:r>
      <w:r>
        <w:rPr>
          <w:sz w:val="18"/>
        </w:rPr>
        <w:t>given sampling</w:t>
      </w:r>
      <w:r>
        <w:rPr>
          <w:spacing w:val="-2"/>
          <w:sz w:val="18"/>
        </w:rPr>
        <w:t xml:space="preserve"> </w:t>
      </w:r>
      <w:r>
        <w:rPr>
          <w:sz w:val="18"/>
        </w:rPr>
        <w:t>time</w:t>
      </w:r>
      <w:r>
        <w:rPr>
          <w:spacing w:val="-2"/>
          <w:sz w:val="18"/>
        </w:rPr>
        <w:t xml:space="preserve"> point.</w:t>
      </w:r>
    </w:p>
    <w:p w14:paraId="3FA89258" w14:textId="77777777" w:rsidR="00A2171C" w:rsidRDefault="009F4632" w:rsidP="009F4632">
      <w:pPr>
        <w:pStyle w:val="ListParagraph"/>
        <w:numPr>
          <w:ilvl w:val="0"/>
          <w:numId w:val="18"/>
        </w:numPr>
        <w:tabs>
          <w:tab w:val="left" w:pos="753"/>
        </w:tabs>
        <w:spacing w:line="206" w:lineRule="exact"/>
        <w:ind w:hanging="425"/>
        <w:rPr>
          <w:sz w:val="18"/>
        </w:rPr>
      </w:pPr>
      <w:r>
        <w:rPr>
          <w:sz w:val="18"/>
        </w:rPr>
        <w:t>Exact</w:t>
      </w:r>
      <w:r>
        <w:rPr>
          <w:spacing w:val="-2"/>
          <w:sz w:val="18"/>
        </w:rPr>
        <w:t xml:space="preserve"> </w:t>
      </w:r>
      <w:r>
        <w:rPr>
          <w:sz w:val="18"/>
        </w:rPr>
        <w:t>2-sided</w:t>
      </w:r>
      <w:r>
        <w:rPr>
          <w:spacing w:val="-1"/>
          <w:sz w:val="18"/>
        </w:rPr>
        <w:t xml:space="preserve"> </w:t>
      </w:r>
      <w:r>
        <w:rPr>
          <w:sz w:val="18"/>
        </w:rPr>
        <w:t>CI,</w:t>
      </w:r>
      <w:r>
        <w:rPr>
          <w:spacing w:val="-3"/>
          <w:sz w:val="18"/>
        </w:rPr>
        <w:t xml:space="preserve"> </w:t>
      </w:r>
      <w:r>
        <w:rPr>
          <w:sz w:val="18"/>
        </w:rPr>
        <w:t>based</w:t>
      </w:r>
      <w:r>
        <w:rPr>
          <w:spacing w:val="-1"/>
          <w:sz w:val="18"/>
        </w:rPr>
        <w:t xml:space="preserve"> </w:t>
      </w:r>
      <w:r>
        <w:rPr>
          <w:sz w:val="18"/>
        </w:rPr>
        <w:t>on</w:t>
      </w:r>
      <w:r>
        <w:rPr>
          <w:spacing w:val="-1"/>
          <w:sz w:val="18"/>
        </w:rPr>
        <w:t xml:space="preserve"> </w:t>
      </w:r>
      <w:r>
        <w:rPr>
          <w:sz w:val="18"/>
        </w:rPr>
        <w:t>the</w:t>
      </w:r>
      <w:r>
        <w:rPr>
          <w:spacing w:val="-2"/>
          <w:sz w:val="18"/>
        </w:rPr>
        <w:t xml:space="preserve"> </w:t>
      </w:r>
      <w:r>
        <w:rPr>
          <w:sz w:val="18"/>
        </w:rPr>
        <w:t>Clopper</w:t>
      </w:r>
      <w:r>
        <w:rPr>
          <w:spacing w:val="-2"/>
          <w:sz w:val="18"/>
        </w:rPr>
        <w:t xml:space="preserve"> </w:t>
      </w:r>
      <w:r>
        <w:rPr>
          <w:sz w:val="18"/>
        </w:rPr>
        <w:t>and</w:t>
      </w:r>
      <w:r>
        <w:rPr>
          <w:spacing w:val="-3"/>
          <w:sz w:val="18"/>
        </w:rPr>
        <w:t xml:space="preserve"> </w:t>
      </w:r>
      <w:r>
        <w:rPr>
          <w:sz w:val="18"/>
        </w:rPr>
        <w:t xml:space="preserve">Pearson </w:t>
      </w:r>
      <w:r>
        <w:rPr>
          <w:spacing w:val="-2"/>
          <w:sz w:val="18"/>
        </w:rPr>
        <w:t>method.</w:t>
      </w:r>
    </w:p>
    <w:p w14:paraId="410304BF" w14:textId="77777777" w:rsidR="00A2171C" w:rsidRDefault="009F4632" w:rsidP="009F4632">
      <w:pPr>
        <w:pStyle w:val="ListParagraph"/>
        <w:numPr>
          <w:ilvl w:val="0"/>
          <w:numId w:val="18"/>
        </w:numPr>
        <w:tabs>
          <w:tab w:val="left" w:pos="753"/>
        </w:tabs>
        <w:spacing w:line="206" w:lineRule="exact"/>
        <w:ind w:hanging="425"/>
        <w:rPr>
          <w:sz w:val="18"/>
        </w:rPr>
      </w:pPr>
      <w:r>
        <w:rPr>
          <w:sz w:val="18"/>
        </w:rPr>
        <w:t>Difference</w:t>
      </w:r>
      <w:r>
        <w:rPr>
          <w:spacing w:val="-3"/>
          <w:sz w:val="18"/>
        </w:rPr>
        <w:t xml:space="preserve"> </w:t>
      </w:r>
      <w:r>
        <w:rPr>
          <w:sz w:val="18"/>
        </w:rPr>
        <w:t>in</w:t>
      </w:r>
      <w:r>
        <w:rPr>
          <w:spacing w:val="-1"/>
          <w:sz w:val="18"/>
        </w:rPr>
        <w:t xml:space="preserve"> </w:t>
      </w:r>
      <w:r>
        <w:rPr>
          <w:sz w:val="18"/>
        </w:rPr>
        <w:t>proportions,</w:t>
      </w:r>
      <w:r>
        <w:rPr>
          <w:spacing w:val="-2"/>
          <w:sz w:val="18"/>
        </w:rPr>
        <w:t xml:space="preserve"> </w:t>
      </w:r>
      <w:r>
        <w:rPr>
          <w:sz w:val="18"/>
        </w:rPr>
        <w:t>expressed</w:t>
      </w:r>
      <w:r>
        <w:rPr>
          <w:spacing w:val="-1"/>
          <w:sz w:val="18"/>
        </w:rPr>
        <w:t xml:space="preserve"> </w:t>
      </w:r>
      <w:r>
        <w:rPr>
          <w:sz w:val="18"/>
        </w:rPr>
        <w:t>as</w:t>
      </w:r>
      <w:r>
        <w:rPr>
          <w:spacing w:val="-2"/>
          <w:sz w:val="18"/>
        </w:rPr>
        <w:t xml:space="preserve"> </w:t>
      </w:r>
      <w:r>
        <w:rPr>
          <w:sz w:val="18"/>
        </w:rPr>
        <w:t>a</w:t>
      </w:r>
      <w:r>
        <w:rPr>
          <w:spacing w:val="-2"/>
          <w:sz w:val="18"/>
        </w:rPr>
        <w:t xml:space="preserve"> percentage.</w:t>
      </w:r>
    </w:p>
    <w:p w14:paraId="2BD9F7DE" w14:textId="77777777" w:rsidR="00A2171C" w:rsidRDefault="009F4632" w:rsidP="009F4632">
      <w:pPr>
        <w:pStyle w:val="ListParagraph"/>
        <w:numPr>
          <w:ilvl w:val="0"/>
          <w:numId w:val="18"/>
        </w:numPr>
        <w:tabs>
          <w:tab w:val="left" w:pos="753"/>
        </w:tabs>
        <w:ind w:left="328" w:right="319" w:firstLine="0"/>
        <w:rPr>
          <w:sz w:val="18"/>
        </w:rPr>
      </w:pPr>
      <w:r>
        <w:rPr>
          <w:sz w:val="18"/>
        </w:rPr>
        <w:t>2-sided</w:t>
      </w:r>
      <w:r>
        <w:rPr>
          <w:spacing w:val="-6"/>
          <w:sz w:val="18"/>
        </w:rPr>
        <w:t xml:space="preserve"> </w:t>
      </w:r>
      <w:r>
        <w:rPr>
          <w:sz w:val="18"/>
        </w:rPr>
        <w:t>CI</w:t>
      </w:r>
      <w:r>
        <w:rPr>
          <w:spacing w:val="-7"/>
          <w:sz w:val="18"/>
        </w:rPr>
        <w:t xml:space="preserve"> </w:t>
      </w:r>
      <w:r>
        <w:rPr>
          <w:sz w:val="18"/>
        </w:rPr>
        <w:t>based</w:t>
      </w:r>
      <w:r>
        <w:rPr>
          <w:spacing w:val="-6"/>
          <w:sz w:val="18"/>
        </w:rPr>
        <w:t xml:space="preserve"> </w:t>
      </w:r>
      <w:r>
        <w:rPr>
          <w:sz w:val="18"/>
        </w:rPr>
        <w:t>on</w:t>
      </w:r>
      <w:r>
        <w:rPr>
          <w:spacing w:val="-6"/>
          <w:sz w:val="18"/>
        </w:rPr>
        <w:t xml:space="preserve"> </w:t>
      </w:r>
      <w:r>
        <w:rPr>
          <w:sz w:val="18"/>
        </w:rPr>
        <w:t>the</w:t>
      </w:r>
      <w:r>
        <w:rPr>
          <w:spacing w:val="-5"/>
          <w:sz w:val="18"/>
        </w:rPr>
        <w:t xml:space="preserve"> </w:t>
      </w:r>
      <w:r>
        <w:rPr>
          <w:sz w:val="18"/>
        </w:rPr>
        <w:t>Miettinen</w:t>
      </w:r>
      <w:r>
        <w:rPr>
          <w:spacing w:val="-6"/>
          <w:sz w:val="18"/>
        </w:rPr>
        <w:t xml:space="preserve"> </w:t>
      </w:r>
      <w:r>
        <w:rPr>
          <w:sz w:val="18"/>
        </w:rPr>
        <w:t>and</w:t>
      </w:r>
      <w:r>
        <w:rPr>
          <w:spacing w:val="-6"/>
          <w:sz w:val="18"/>
        </w:rPr>
        <w:t xml:space="preserve"> </w:t>
      </w:r>
      <w:proofErr w:type="spellStart"/>
      <w:r>
        <w:rPr>
          <w:sz w:val="18"/>
        </w:rPr>
        <w:t>Nurminen</w:t>
      </w:r>
      <w:proofErr w:type="spellEnd"/>
      <w:r>
        <w:rPr>
          <w:spacing w:val="-3"/>
          <w:sz w:val="18"/>
        </w:rPr>
        <w:t xml:space="preserve"> </w:t>
      </w:r>
      <w:r>
        <w:rPr>
          <w:sz w:val="18"/>
        </w:rPr>
        <w:t>method</w:t>
      </w:r>
      <w:r>
        <w:rPr>
          <w:spacing w:val="-6"/>
          <w:sz w:val="18"/>
        </w:rPr>
        <w:t xml:space="preserve"> </w:t>
      </w:r>
      <w:r>
        <w:rPr>
          <w:sz w:val="18"/>
        </w:rPr>
        <w:t>stratified</w:t>
      </w:r>
      <w:r>
        <w:rPr>
          <w:spacing w:val="-6"/>
          <w:sz w:val="18"/>
        </w:rPr>
        <w:t xml:space="preserve"> </w:t>
      </w:r>
      <w:r>
        <w:rPr>
          <w:sz w:val="18"/>
        </w:rPr>
        <w:t>by</w:t>
      </w:r>
      <w:r>
        <w:rPr>
          <w:spacing w:val="-6"/>
          <w:sz w:val="18"/>
        </w:rPr>
        <w:t xml:space="preserve"> </w:t>
      </w:r>
      <w:r>
        <w:rPr>
          <w:sz w:val="18"/>
        </w:rPr>
        <w:t>baseline</w:t>
      </w:r>
      <w:r>
        <w:rPr>
          <w:spacing w:val="-7"/>
          <w:sz w:val="18"/>
        </w:rPr>
        <w:t xml:space="preserve"> </w:t>
      </w:r>
      <w:proofErr w:type="spellStart"/>
      <w:r>
        <w:rPr>
          <w:sz w:val="18"/>
        </w:rPr>
        <w:t>neutralising</w:t>
      </w:r>
      <w:proofErr w:type="spellEnd"/>
      <w:r>
        <w:rPr>
          <w:spacing w:val="-6"/>
          <w:sz w:val="18"/>
        </w:rPr>
        <w:t xml:space="preserve"> </w:t>
      </w:r>
      <w:proofErr w:type="spellStart"/>
      <w:r>
        <w:rPr>
          <w:sz w:val="18"/>
        </w:rPr>
        <w:t>titre</w:t>
      </w:r>
      <w:proofErr w:type="spellEnd"/>
      <w:r>
        <w:rPr>
          <w:spacing w:val="-5"/>
          <w:sz w:val="18"/>
        </w:rPr>
        <w:t xml:space="preserve"> </w:t>
      </w:r>
      <w:r>
        <w:rPr>
          <w:sz w:val="18"/>
        </w:rPr>
        <w:t>category</w:t>
      </w:r>
      <w:r>
        <w:rPr>
          <w:spacing w:val="-5"/>
          <w:sz w:val="18"/>
        </w:rPr>
        <w:t xml:space="preserve"> </w:t>
      </w:r>
      <w:r>
        <w:rPr>
          <w:sz w:val="18"/>
        </w:rPr>
        <w:t>(&lt;</w:t>
      </w:r>
      <w:r>
        <w:rPr>
          <w:spacing w:val="-5"/>
          <w:sz w:val="18"/>
        </w:rPr>
        <w:t xml:space="preserve"> </w:t>
      </w:r>
      <w:r>
        <w:rPr>
          <w:sz w:val="18"/>
        </w:rPr>
        <w:t>median,</w:t>
      </w:r>
      <w:r>
        <w:rPr>
          <w:spacing w:val="-6"/>
          <w:sz w:val="18"/>
        </w:rPr>
        <w:t xml:space="preserve"> </w:t>
      </w:r>
      <w:r>
        <w:rPr>
          <w:sz w:val="18"/>
        </w:rPr>
        <w:t>≥</w:t>
      </w:r>
      <w:r>
        <w:rPr>
          <w:spacing w:val="-1"/>
          <w:sz w:val="18"/>
        </w:rPr>
        <w:t xml:space="preserve"> </w:t>
      </w:r>
      <w:r>
        <w:rPr>
          <w:sz w:val="18"/>
        </w:rPr>
        <w:t>median)</w:t>
      </w:r>
      <w:r>
        <w:rPr>
          <w:spacing w:val="-7"/>
          <w:sz w:val="18"/>
        </w:rPr>
        <w:t xml:space="preserve"> </w:t>
      </w:r>
      <w:r>
        <w:rPr>
          <w:sz w:val="18"/>
        </w:rPr>
        <w:t>for the</w:t>
      </w:r>
      <w:r>
        <w:rPr>
          <w:spacing w:val="-4"/>
          <w:sz w:val="18"/>
        </w:rPr>
        <w:t xml:space="preserve"> </w:t>
      </w:r>
      <w:r>
        <w:rPr>
          <w:sz w:val="18"/>
        </w:rPr>
        <w:t>difference</w:t>
      </w:r>
      <w:r>
        <w:rPr>
          <w:spacing w:val="-4"/>
          <w:sz w:val="18"/>
        </w:rPr>
        <w:t xml:space="preserve"> </w:t>
      </w:r>
      <w:r>
        <w:rPr>
          <w:sz w:val="18"/>
        </w:rPr>
        <w:t>in</w:t>
      </w:r>
      <w:r>
        <w:rPr>
          <w:spacing w:val="-5"/>
          <w:sz w:val="18"/>
        </w:rPr>
        <w:t xml:space="preserve"> </w:t>
      </w:r>
      <w:r>
        <w:rPr>
          <w:sz w:val="18"/>
        </w:rPr>
        <w:t>proportions.</w:t>
      </w:r>
      <w:r>
        <w:rPr>
          <w:spacing w:val="-3"/>
          <w:sz w:val="18"/>
        </w:rPr>
        <w:t xml:space="preserve"> </w:t>
      </w:r>
      <w:r>
        <w:rPr>
          <w:sz w:val="18"/>
        </w:rPr>
        <w:t>The</w:t>
      </w:r>
      <w:r>
        <w:rPr>
          <w:spacing w:val="-4"/>
          <w:sz w:val="18"/>
        </w:rPr>
        <w:t xml:space="preserve"> </w:t>
      </w:r>
      <w:r>
        <w:rPr>
          <w:sz w:val="18"/>
        </w:rPr>
        <w:t>median</w:t>
      </w:r>
      <w:r>
        <w:rPr>
          <w:spacing w:val="-3"/>
          <w:sz w:val="18"/>
        </w:rPr>
        <w:t xml:space="preserve"> </w:t>
      </w:r>
      <w:r>
        <w:rPr>
          <w:sz w:val="18"/>
        </w:rPr>
        <w:t>of</w:t>
      </w:r>
      <w:r>
        <w:rPr>
          <w:spacing w:val="-4"/>
          <w:sz w:val="18"/>
        </w:rPr>
        <w:t xml:space="preserve"> </w:t>
      </w:r>
      <w:r>
        <w:rPr>
          <w:sz w:val="18"/>
        </w:rPr>
        <w:t>baseline</w:t>
      </w:r>
      <w:r>
        <w:rPr>
          <w:spacing w:val="-7"/>
          <w:sz w:val="18"/>
        </w:rPr>
        <w:t xml:space="preserve"> </w:t>
      </w:r>
      <w:proofErr w:type="spellStart"/>
      <w:r>
        <w:rPr>
          <w:sz w:val="18"/>
        </w:rPr>
        <w:t>neutralising</w:t>
      </w:r>
      <w:proofErr w:type="spellEnd"/>
      <w:r>
        <w:rPr>
          <w:spacing w:val="-3"/>
          <w:sz w:val="18"/>
        </w:rPr>
        <w:t xml:space="preserve"> </w:t>
      </w:r>
      <w:proofErr w:type="spellStart"/>
      <w:r>
        <w:rPr>
          <w:sz w:val="18"/>
        </w:rPr>
        <w:t>titres</w:t>
      </w:r>
      <w:proofErr w:type="spellEnd"/>
      <w:r>
        <w:rPr>
          <w:spacing w:val="-4"/>
          <w:sz w:val="18"/>
        </w:rPr>
        <w:t xml:space="preserve"> </w:t>
      </w:r>
      <w:r>
        <w:rPr>
          <w:sz w:val="18"/>
        </w:rPr>
        <w:t>was</w:t>
      </w:r>
      <w:r>
        <w:rPr>
          <w:spacing w:val="-4"/>
          <w:sz w:val="18"/>
        </w:rPr>
        <w:t xml:space="preserve"> </w:t>
      </w:r>
      <w:r>
        <w:rPr>
          <w:sz w:val="18"/>
        </w:rPr>
        <w:t>calculated</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the</w:t>
      </w:r>
      <w:r>
        <w:rPr>
          <w:spacing w:val="-7"/>
          <w:sz w:val="18"/>
        </w:rPr>
        <w:t xml:space="preserve"> </w:t>
      </w:r>
      <w:r>
        <w:rPr>
          <w:sz w:val="18"/>
        </w:rPr>
        <w:t>pooled</w:t>
      </w:r>
      <w:r>
        <w:rPr>
          <w:spacing w:val="-3"/>
          <w:sz w:val="18"/>
        </w:rPr>
        <w:t xml:space="preserve"> </w:t>
      </w:r>
      <w:r>
        <w:rPr>
          <w:sz w:val="18"/>
        </w:rPr>
        <w:t>data</w:t>
      </w:r>
      <w:r>
        <w:rPr>
          <w:spacing w:val="-4"/>
          <w:sz w:val="18"/>
        </w:rPr>
        <w:t xml:space="preserve"> </w:t>
      </w:r>
      <w:r>
        <w:rPr>
          <w:sz w:val="18"/>
        </w:rPr>
        <w:t>in</w:t>
      </w:r>
      <w:r>
        <w:rPr>
          <w:spacing w:val="-3"/>
          <w:sz w:val="18"/>
        </w:rPr>
        <w:t xml:space="preserve"> </w:t>
      </w:r>
      <w:r>
        <w:rPr>
          <w:sz w:val="18"/>
        </w:rPr>
        <w:t>2</w:t>
      </w:r>
      <w:r>
        <w:rPr>
          <w:spacing w:val="-3"/>
          <w:sz w:val="18"/>
        </w:rPr>
        <w:t xml:space="preserve"> </w:t>
      </w:r>
      <w:r>
        <w:rPr>
          <w:sz w:val="18"/>
        </w:rPr>
        <w:t>comparator</w:t>
      </w:r>
      <w:r>
        <w:rPr>
          <w:spacing w:val="-6"/>
          <w:sz w:val="18"/>
        </w:rPr>
        <w:t xml:space="preserve"> </w:t>
      </w:r>
      <w:r>
        <w:rPr>
          <w:sz w:val="18"/>
        </w:rPr>
        <w:t>groups.</w:t>
      </w:r>
    </w:p>
    <w:p w14:paraId="6406C960" w14:textId="77777777" w:rsidR="00A2171C" w:rsidRDefault="009F4632" w:rsidP="009F4632">
      <w:pPr>
        <w:pStyle w:val="ListParagraph"/>
        <w:numPr>
          <w:ilvl w:val="0"/>
          <w:numId w:val="18"/>
        </w:numPr>
        <w:tabs>
          <w:tab w:val="left" w:pos="753"/>
        </w:tabs>
        <w:spacing w:line="207" w:lineRule="exact"/>
        <w:ind w:hanging="425"/>
        <w:rPr>
          <w:sz w:val="18"/>
        </w:rPr>
      </w:pPr>
      <w:r>
        <w:rPr>
          <w:sz w:val="18"/>
        </w:rPr>
        <w:t>SARS-CoV-2</w:t>
      </w:r>
      <w:r>
        <w:rPr>
          <w:spacing w:val="-3"/>
          <w:sz w:val="18"/>
        </w:rPr>
        <w:t xml:space="preserve"> </w:t>
      </w:r>
      <w:r>
        <w:rPr>
          <w:sz w:val="18"/>
        </w:rPr>
        <w:t>NT50</w:t>
      </w:r>
      <w:r>
        <w:rPr>
          <w:spacing w:val="-3"/>
          <w:sz w:val="18"/>
        </w:rPr>
        <w:t xml:space="preserve"> </w:t>
      </w:r>
      <w:r>
        <w:rPr>
          <w:sz w:val="18"/>
        </w:rPr>
        <w:t>were</w:t>
      </w:r>
      <w:r>
        <w:rPr>
          <w:spacing w:val="-2"/>
          <w:sz w:val="18"/>
        </w:rPr>
        <w:t xml:space="preserve"> </w:t>
      </w:r>
      <w:r>
        <w:rPr>
          <w:sz w:val="18"/>
        </w:rPr>
        <w:t>determined</w:t>
      </w:r>
      <w:r>
        <w:rPr>
          <w:spacing w:val="-1"/>
          <w:sz w:val="18"/>
        </w:rPr>
        <w:t xml:space="preserve"> </w:t>
      </w:r>
      <w:r>
        <w:rPr>
          <w:sz w:val="18"/>
        </w:rPr>
        <w:t>using</w:t>
      </w:r>
      <w:r>
        <w:rPr>
          <w:spacing w:val="-2"/>
          <w:sz w:val="18"/>
        </w:rPr>
        <w:t xml:space="preserve"> </w:t>
      </w:r>
      <w:r>
        <w:rPr>
          <w:sz w:val="18"/>
        </w:rPr>
        <w:t>a</w:t>
      </w:r>
      <w:r>
        <w:rPr>
          <w:spacing w:val="-3"/>
          <w:sz w:val="18"/>
        </w:rPr>
        <w:t xml:space="preserve"> </w:t>
      </w:r>
      <w:r>
        <w:rPr>
          <w:sz w:val="18"/>
        </w:rPr>
        <w:t>validated 384-well</w:t>
      </w:r>
      <w:r>
        <w:rPr>
          <w:spacing w:val="-4"/>
          <w:sz w:val="18"/>
        </w:rPr>
        <w:t xml:space="preserve"> </w:t>
      </w:r>
      <w:r>
        <w:rPr>
          <w:sz w:val="18"/>
        </w:rPr>
        <w:t>assay platform</w:t>
      </w:r>
      <w:r>
        <w:rPr>
          <w:spacing w:val="-3"/>
          <w:sz w:val="18"/>
        </w:rPr>
        <w:t xml:space="preserve"> </w:t>
      </w:r>
      <w:r>
        <w:rPr>
          <w:sz w:val="18"/>
        </w:rPr>
        <w:t>(Omicron B.1.1.529</w:t>
      </w:r>
      <w:r>
        <w:rPr>
          <w:spacing w:val="-3"/>
          <w:sz w:val="18"/>
        </w:rPr>
        <w:t xml:space="preserve"> </w:t>
      </w:r>
      <w:r>
        <w:rPr>
          <w:sz w:val="18"/>
        </w:rPr>
        <w:t>subvariant</w:t>
      </w:r>
      <w:r>
        <w:rPr>
          <w:spacing w:val="-1"/>
          <w:sz w:val="18"/>
        </w:rPr>
        <w:t xml:space="preserve"> </w:t>
      </w:r>
      <w:r>
        <w:rPr>
          <w:spacing w:val="-2"/>
          <w:sz w:val="18"/>
        </w:rPr>
        <w:t>BA.4/BA.5).</w:t>
      </w:r>
    </w:p>
    <w:p w14:paraId="73685DE2" w14:textId="77777777" w:rsidR="00A2171C" w:rsidRDefault="009F4632" w:rsidP="009F4632">
      <w:pPr>
        <w:pStyle w:val="ListParagraph"/>
        <w:numPr>
          <w:ilvl w:val="0"/>
          <w:numId w:val="18"/>
        </w:numPr>
        <w:tabs>
          <w:tab w:val="left" w:pos="753"/>
        </w:tabs>
        <w:ind w:left="328" w:right="326" w:firstLine="0"/>
        <w:rPr>
          <w:sz w:val="18"/>
        </w:rPr>
      </w:pPr>
      <w:r>
        <w:rPr>
          <w:sz w:val="18"/>
        </w:rPr>
        <w:t>Noninferiority</w:t>
      </w:r>
      <w:r>
        <w:rPr>
          <w:spacing w:val="33"/>
          <w:sz w:val="18"/>
        </w:rPr>
        <w:t xml:space="preserve"> </w:t>
      </w:r>
      <w:r>
        <w:rPr>
          <w:sz w:val="18"/>
        </w:rPr>
        <w:t>is</w:t>
      </w:r>
      <w:r>
        <w:rPr>
          <w:spacing w:val="34"/>
          <w:sz w:val="18"/>
        </w:rPr>
        <w:t xml:space="preserve"> </w:t>
      </w:r>
      <w:r>
        <w:rPr>
          <w:sz w:val="18"/>
        </w:rPr>
        <w:t>declared</w:t>
      </w:r>
      <w:r>
        <w:rPr>
          <w:spacing w:val="33"/>
          <w:sz w:val="18"/>
        </w:rPr>
        <w:t xml:space="preserve"> </w:t>
      </w:r>
      <w:r>
        <w:rPr>
          <w:sz w:val="18"/>
        </w:rPr>
        <w:t>if</w:t>
      </w:r>
      <w:r>
        <w:rPr>
          <w:spacing w:val="32"/>
          <w:sz w:val="18"/>
        </w:rPr>
        <w:t xml:space="preserve"> </w:t>
      </w:r>
      <w:r>
        <w:rPr>
          <w:sz w:val="18"/>
        </w:rPr>
        <w:t>the</w:t>
      </w:r>
      <w:r>
        <w:rPr>
          <w:spacing w:val="31"/>
          <w:sz w:val="18"/>
        </w:rPr>
        <w:t xml:space="preserve"> </w:t>
      </w:r>
      <w:r>
        <w:rPr>
          <w:sz w:val="18"/>
        </w:rPr>
        <w:t>lower</w:t>
      </w:r>
      <w:r>
        <w:rPr>
          <w:spacing w:val="32"/>
          <w:sz w:val="18"/>
        </w:rPr>
        <w:t xml:space="preserve"> </w:t>
      </w:r>
      <w:r>
        <w:rPr>
          <w:sz w:val="18"/>
        </w:rPr>
        <w:t>bound</w:t>
      </w:r>
      <w:r>
        <w:rPr>
          <w:spacing w:val="33"/>
          <w:sz w:val="18"/>
        </w:rPr>
        <w:t xml:space="preserve"> </w:t>
      </w:r>
      <w:r>
        <w:rPr>
          <w:sz w:val="18"/>
        </w:rPr>
        <w:t>of</w:t>
      </w:r>
      <w:r>
        <w:rPr>
          <w:spacing w:val="32"/>
          <w:sz w:val="18"/>
        </w:rPr>
        <w:t xml:space="preserve"> </w:t>
      </w:r>
      <w:r>
        <w:rPr>
          <w:sz w:val="18"/>
        </w:rPr>
        <w:t>the</w:t>
      </w:r>
      <w:r>
        <w:rPr>
          <w:spacing w:val="31"/>
          <w:sz w:val="18"/>
        </w:rPr>
        <w:t xml:space="preserve"> </w:t>
      </w:r>
      <w:r>
        <w:rPr>
          <w:sz w:val="18"/>
        </w:rPr>
        <w:t>2-sided</w:t>
      </w:r>
      <w:r>
        <w:rPr>
          <w:spacing w:val="33"/>
          <w:sz w:val="18"/>
        </w:rPr>
        <w:t xml:space="preserve"> </w:t>
      </w:r>
      <w:r>
        <w:rPr>
          <w:sz w:val="18"/>
        </w:rPr>
        <w:t>95%</w:t>
      </w:r>
      <w:r>
        <w:rPr>
          <w:spacing w:val="35"/>
          <w:sz w:val="18"/>
        </w:rPr>
        <w:t xml:space="preserve"> </w:t>
      </w:r>
      <w:r>
        <w:rPr>
          <w:sz w:val="18"/>
        </w:rPr>
        <w:t>CI</w:t>
      </w:r>
      <w:r>
        <w:rPr>
          <w:spacing w:val="32"/>
          <w:sz w:val="18"/>
        </w:rPr>
        <w:t xml:space="preserve"> </w:t>
      </w:r>
      <w:r>
        <w:rPr>
          <w:sz w:val="18"/>
        </w:rPr>
        <w:t>for</w:t>
      </w:r>
      <w:r>
        <w:rPr>
          <w:spacing w:val="32"/>
          <w:sz w:val="18"/>
        </w:rPr>
        <w:t xml:space="preserve"> </w:t>
      </w:r>
      <w:r>
        <w:rPr>
          <w:sz w:val="18"/>
        </w:rPr>
        <w:t>the</w:t>
      </w:r>
      <w:r>
        <w:rPr>
          <w:spacing w:val="33"/>
          <w:sz w:val="18"/>
        </w:rPr>
        <w:t xml:space="preserve"> </w:t>
      </w:r>
      <w:r>
        <w:rPr>
          <w:sz w:val="18"/>
        </w:rPr>
        <w:t>difference</w:t>
      </w:r>
      <w:r>
        <w:rPr>
          <w:spacing w:val="33"/>
          <w:sz w:val="18"/>
        </w:rPr>
        <w:t xml:space="preserve"> </w:t>
      </w:r>
      <w:r>
        <w:rPr>
          <w:sz w:val="18"/>
        </w:rPr>
        <w:t>in</w:t>
      </w:r>
      <w:r>
        <w:rPr>
          <w:spacing w:val="33"/>
          <w:sz w:val="18"/>
        </w:rPr>
        <w:t xml:space="preserve"> </w:t>
      </w:r>
      <w:r>
        <w:rPr>
          <w:sz w:val="18"/>
        </w:rPr>
        <w:t>percentages</w:t>
      </w:r>
      <w:r>
        <w:rPr>
          <w:spacing w:val="34"/>
          <w:sz w:val="18"/>
        </w:rPr>
        <w:t xml:space="preserve"> </w:t>
      </w:r>
      <w:r>
        <w:rPr>
          <w:sz w:val="18"/>
        </w:rPr>
        <w:t>of</w:t>
      </w:r>
      <w:r>
        <w:rPr>
          <w:spacing w:val="32"/>
          <w:sz w:val="18"/>
        </w:rPr>
        <w:t xml:space="preserve"> </w:t>
      </w:r>
      <w:r>
        <w:rPr>
          <w:sz w:val="18"/>
        </w:rPr>
        <w:t>participants</w:t>
      </w:r>
      <w:r>
        <w:rPr>
          <w:spacing w:val="31"/>
          <w:sz w:val="18"/>
        </w:rPr>
        <w:t xml:space="preserve"> </w:t>
      </w:r>
      <w:r>
        <w:rPr>
          <w:sz w:val="18"/>
        </w:rPr>
        <w:t xml:space="preserve">with </w:t>
      </w:r>
      <w:proofErr w:type="spellStart"/>
      <w:r>
        <w:rPr>
          <w:sz w:val="18"/>
        </w:rPr>
        <w:t>seroresponse</w:t>
      </w:r>
      <w:proofErr w:type="spellEnd"/>
      <w:r>
        <w:rPr>
          <w:sz w:val="18"/>
        </w:rPr>
        <w:t xml:space="preserve"> is &gt; -10%.</w:t>
      </w:r>
    </w:p>
    <w:p w14:paraId="05E6AA88" w14:textId="77777777" w:rsidR="00A2171C" w:rsidRDefault="009F4632" w:rsidP="009F4632">
      <w:pPr>
        <w:pStyle w:val="ListParagraph"/>
        <w:numPr>
          <w:ilvl w:val="0"/>
          <w:numId w:val="18"/>
        </w:numPr>
        <w:tabs>
          <w:tab w:val="left" w:pos="753"/>
        </w:tabs>
        <w:ind w:left="328" w:right="326" w:firstLine="0"/>
        <w:rPr>
          <w:sz w:val="18"/>
        </w:rPr>
      </w:pPr>
      <w:r>
        <w:rPr>
          <w:sz w:val="18"/>
        </w:rPr>
        <w:t>Noninferiority</w:t>
      </w:r>
      <w:r>
        <w:rPr>
          <w:spacing w:val="33"/>
          <w:sz w:val="18"/>
        </w:rPr>
        <w:t xml:space="preserve"> </w:t>
      </w:r>
      <w:r>
        <w:rPr>
          <w:sz w:val="18"/>
        </w:rPr>
        <w:t>is</w:t>
      </w:r>
      <w:r>
        <w:rPr>
          <w:spacing w:val="34"/>
          <w:sz w:val="18"/>
        </w:rPr>
        <w:t xml:space="preserve"> </w:t>
      </w:r>
      <w:r>
        <w:rPr>
          <w:sz w:val="18"/>
        </w:rPr>
        <w:t>declared</w:t>
      </w:r>
      <w:r>
        <w:rPr>
          <w:spacing w:val="33"/>
          <w:sz w:val="18"/>
        </w:rPr>
        <w:t xml:space="preserve"> </w:t>
      </w:r>
      <w:r>
        <w:rPr>
          <w:sz w:val="18"/>
        </w:rPr>
        <w:t>if</w:t>
      </w:r>
      <w:r>
        <w:rPr>
          <w:spacing w:val="32"/>
          <w:sz w:val="18"/>
        </w:rPr>
        <w:t xml:space="preserve"> </w:t>
      </w:r>
      <w:r>
        <w:rPr>
          <w:sz w:val="18"/>
        </w:rPr>
        <w:t>the</w:t>
      </w:r>
      <w:r>
        <w:rPr>
          <w:spacing w:val="31"/>
          <w:sz w:val="18"/>
        </w:rPr>
        <w:t xml:space="preserve"> </w:t>
      </w:r>
      <w:r>
        <w:rPr>
          <w:sz w:val="18"/>
        </w:rPr>
        <w:t>lower</w:t>
      </w:r>
      <w:r>
        <w:rPr>
          <w:spacing w:val="32"/>
          <w:sz w:val="18"/>
        </w:rPr>
        <w:t xml:space="preserve"> </w:t>
      </w:r>
      <w:r>
        <w:rPr>
          <w:sz w:val="18"/>
        </w:rPr>
        <w:t>bound</w:t>
      </w:r>
      <w:r>
        <w:rPr>
          <w:spacing w:val="33"/>
          <w:sz w:val="18"/>
        </w:rPr>
        <w:t xml:space="preserve"> </w:t>
      </w:r>
      <w:r>
        <w:rPr>
          <w:sz w:val="18"/>
        </w:rPr>
        <w:t>of</w:t>
      </w:r>
      <w:r>
        <w:rPr>
          <w:spacing w:val="32"/>
          <w:sz w:val="18"/>
        </w:rPr>
        <w:t xml:space="preserve"> </w:t>
      </w:r>
      <w:r>
        <w:rPr>
          <w:sz w:val="18"/>
        </w:rPr>
        <w:t>the</w:t>
      </w:r>
      <w:r>
        <w:rPr>
          <w:spacing w:val="31"/>
          <w:sz w:val="18"/>
        </w:rPr>
        <w:t xml:space="preserve"> </w:t>
      </w:r>
      <w:r>
        <w:rPr>
          <w:sz w:val="18"/>
        </w:rPr>
        <w:t>2-sided</w:t>
      </w:r>
      <w:r>
        <w:rPr>
          <w:spacing w:val="33"/>
          <w:sz w:val="18"/>
        </w:rPr>
        <w:t xml:space="preserve"> </w:t>
      </w:r>
      <w:r>
        <w:rPr>
          <w:sz w:val="18"/>
        </w:rPr>
        <w:t>95%</w:t>
      </w:r>
      <w:r>
        <w:rPr>
          <w:spacing w:val="35"/>
          <w:sz w:val="18"/>
        </w:rPr>
        <w:t xml:space="preserve"> </w:t>
      </w:r>
      <w:r>
        <w:rPr>
          <w:sz w:val="18"/>
        </w:rPr>
        <w:t>CI</w:t>
      </w:r>
      <w:r>
        <w:rPr>
          <w:spacing w:val="32"/>
          <w:sz w:val="18"/>
        </w:rPr>
        <w:t xml:space="preserve"> </w:t>
      </w:r>
      <w:r>
        <w:rPr>
          <w:sz w:val="18"/>
        </w:rPr>
        <w:t>for</w:t>
      </w:r>
      <w:r>
        <w:rPr>
          <w:spacing w:val="32"/>
          <w:sz w:val="18"/>
        </w:rPr>
        <w:t xml:space="preserve"> </w:t>
      </w:r>
      <w:r>
        <w:rPr>
          <w:sz w:val="18"/>
        </w:rPr>
        <w:t>the</w:t>
      </w:r>
      <w:r>
        <w:rPr>
          <w:spacing w:val="33"/>
          <w:sz w:val="18"/>
        </w:rPr>
        <w:t xml:space="preserve"> </w:t>
      </w:r>
      <w:r>
        <w:rPr>
          <w:sz w:val="18"/>
        </w:rPr>
        <w:t>difference</w:t>
      </w:r>
      <w:r>
        <w:rPr>
          <w:spacing w:val="33"/>
          <w:sz w:val="18"/>
        </w:rPr>
        <w:t xml:space="preserve"> </w:t>
      </w:r>
      <w:r>
        <w:rPr>
          <w:sz w:val="18"/>
        </w:rPr>
        <w:t>in</w:t>
      </w:r>
      <w:r>
        <w:rPr>
          <w:spacing w:val="33"/>
          <w:sz w:val="18"/>
        </w:rPr>
        <w:t xml:space="preserve"> </w:t>
      </w:r>
      <w:r>
        <w:rPr>
          <w:sz w:val="18"/>
        </w:rPr>
        <w:t>percentages</w:t>
      </w:r>
      <w:r>
        <w:rPr>
          <w:spacing w:val="34"/>
          <w:sz w:val="18"/>
        </w:rPr>
        <w:t xml:space="preserve"> </w:t>
      </w:r>
      <w:r>
        <w:rPr>
          <w:sz w:val="18"/>
        </w:rPr>
        <w:t>of</w:t>
      </w:r>
      <w:r>
        <w:rPr>
          <w:spacing w:val="32"/>
          <w:sz w:val="18"/>
        </w:rPr>
        <w:t xml:space="preserve"> </w:t>
      </w:r>
      <w:r>
        <w:rPr>
          <w:sz w:val="18"/>
        </w:rPr>
        <w:t>participants</w:t>
      </w:r>
      <w:r>
        <w:rPr>
          <w:spacing w:val="31"/>
          <w:sz w:val="18"/>
        </w:rPr>
        <w:t xml:space="preserve"> </w:t>
      </w:r>
      <w:r>
        <w:rPr>
          <w:sz w:val="18"/>
        </w:rPr>
        <w:t xml:space="preserve">with </w:t>
      </w:r>
      <w:proofErr w:type="spellStart"/>
      <w:r>
        <w:rPr>
          <w:sz w:val="18"/>
        </w:rPr>
        <w:t>seroresponse</w:t>
      </w:r>
      <w:proofErr w:type="spellEnd"/>
      <w:r>
        <w:rPr>
          <w:sz w:val="18"/>
        </w:rPr>
        <w:t xml:space="preserve"> is &gt; -5%.</w:t>
      </w:r>
    </w:p>
    <w:p w14:paraId="7D28C798" w14:textId="77777777" w:rsidR="00A2171C" w:rsidRDefault="00A2171C" w:rsidP="009F4632">
      <w:pPr>
        <w:pStyle w:val="BodyText"/>
        <w:spacing w:before="117"/>
        <w:ind w:left="0"/>
        <w:jc w:val="left"/>
      </w:pPr>
    </w:p>
    <w:p w14:paraId="207E0828" w14:textId="77777777" w:rsidR="00A2171C" w:rsidRDefault="009F4632" w:rsidP="009F4632">
      <w:pPr>
        <w:pStyle w:val="Heading4"/>
        <w:spacing w:before="0"/>
        <w:ind w:right="693"/>
        <w:jc w:val="left"/>
      </w:pPr>
      <w:r>
        <w:t>Table</w:t>
      </w:r>
      <w:r>
        <w:rPr>
          <w:spacing w:val="-3"/>
        </w:rPr>
        <w:t xml:space="preserve"> </w:t>
      </w:r>
      <w:r>
        <w:t>13:</w:t>
      </w:r>
      <w:r>
        <w:rPr>
          <w:spacing w:val="40"/>
        </w:rPr>
        <w:t xml:space="preserve">  </w:t>
      </w:r>
      <w:r>
        <w:t xml:space="preserve">Geometric Mean </w:t>
      </w:r>
      <w:proofErr w:type="spellStart"/>
      <w:r>
        <w:t>Titres</w:t>
      </w:r>
      <w:proofErr w:type="spellEnd"/>
      <w:r>
        <w:t xml:space="preserve"> by</w:t>
      </w:r>
      <w:r>
        <w:rPr>
          <w:spacing w:val="-2"/>
        </w:rPr>
        <w:t xml:space="preserve"> </w:t>
      </w:r>
      <w:r>
        <w:t>Baseline</w:t>
      </w:r>
      <w:r>
        <w:rPr>
          <w:spacing w:val="-3"/>
        </w:rPr>
        <w:t xml:space="preserve"> </w:t>
      </w:r>
      <w:r>
        <w:t>SARS-CoV-2</w:t>
      </w:r>
      <w:r>
        <w:rPr>
          <w:spacing w:val="-2"/>
        </w:rPr>
        <w:t xml:space="preserve"> </w:t>
      </w:r>
      <w:r>
        <w:t>Status – Subsets</w:t>
      </w:r>
      <w:r>
        <w:rPr>
          <w:spacing w:val="-1"/>
        </w:rPr>
        <w:t xml:space="preserve"> </w:t>
      </w:r>
      <w:r>
        <w:t>of</w:t>
      </w:r>
      <w:r>
        <w:rPr>
          <w:spacing w:val="-2"/>
        </w:rPr>
        <w:t xml:space="preserve"> </w:t>
      </w:r>
      <w:r>
        <w:t>Study C4591044 – Prior to and 1</w:t>
      </w:r>
      <w:r>
        <w:rPr>
          <w:spacing w:val="-15"/>
        </w:rPr>
        <w:t xml:space="preserve"> </w:t>
      </w:r>
      <w:r>
        <w:t>month after COMIRNATY Original/Omicron BA.4-5 as a Second Booster – Participants</w:t>
      </w:r>
      <w:r>
        <w:rPr>
          <w:spacing w:val="-15"/>
        </w:rPr>
        <w:t xml:space="preserve"> </w:t>
      </w:r>
      <w:r>
        <w:t xml:space="preserve">12 years of age and older – Evaluable Immunogenicity </w:t>
      </w:r>
      <w:r>
        <w:rPr>
          <w:spacing w:val="-2"/>
        </w:rPr>
        <w:t>Population</w:t>
      </w:r>
    </w:p>
    <w:tbl>
      <w:tblPr>
        <w:tblW w:w="0" w:type="auto"/>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2"/>
        <w:gridCol w:w="850"/>
        <w:gridCol w:w="1023"/>
        <w:gridCol w:w="425"/>
        <w:gridCol w:w="1702"/>
        <w:gridCol w:w="425"/>
        <w:gridCol w:w="1702"/>
        <w:gridCol w:w="426"/>
        <w:gridCol w:w="1724"/>
      </w:tblGrid>
      <w:tr w:rsidR="00A2171C" w14:paraId="53D32B9C" w14:textId="77777777">
        <w:trPr>
          <w:trHeight w:val="229"/>
        </w:trPr>
        <w:tc>
          <w:tcPr>
            <w:tcW w:w="1412" w:type="dxa"/>
            <w:vMerge w:val="restart"/>
          </w:tcPr>
          <w:p w14:paraId="1E0BBCC7" w14:textId="77777777" w:rsidR="00A2171C" w:rsidRDefault="00A2171C" w:rsidP="009F4632">
            <w:pPr>
              <w:pStyle w:val="TableParagraph"/>
              <w:spacing w:before="65"/>
              <w:rPr>
                <w:b/>
                <w:sz w:val="20"/>
              </w:rPr>
            </w:pPr>
          </w:p>
          <w:p w14:paraId="4355D464" w14:textId="77777777" w:rsidR="00A2171C" w:rsidRDefault="009F4632" w:rsidP="009F4632">
            <w:pPr>
              <w:pStyle w:val="TableParagraph"/>
              <w:ind w:left="13" w:right="5"/>
              <w:rPr>
                <w:b/>
                <w:sz w:val="20"/>
              </w:rPr>
            </w:pPr>
            <w:r>
              <w:rPr>
                <w:b/>
                <w:spacing w:val="-2"/>
                <w:sz w:val="20"/>
              </w:rPr>
              <w:t>SARS-CoV-</w:t>
            </w:r>
            <w:r>
              <w:rPr>
                <w:b/>
                <w:spacing w:val="-10"/>
                <w:sz w:val="20"/>
              </w:rPr>
              <w:t>2</w:t>
            </w:r>
          </w:p>
          <w:p w14:paraId="4EC1DFB6" w14:textId="77777777" w:rsidR="00A2171C" w:rsidRDefault="009F4632" w:rsidP="009F4632">
            <w:pPr>
              <w:pStyle w:val="TableParagraph"/>
              <w:spacing w:line="230" w:lineRule="atLeast"/>
              <w:ind w:left="13"/>
              <w:rPr>
                <w:b/>
                <w:sz w:val="20"/>
              </w:rPr>
            </w:pPr>
            <w:proofErr w:type="spellStart"/>
            <w:r>
              <w:rPr>
                <w:b/>
                <w:spacing w:val="-2"/>
                <w:sz w:val="20"/>
              </w:rPr>
              <w:t>neutralisation</w:t>
            </w:r>
            <w:proofErr w:type="spellEnd"/>
            <w:r>
              <w:rPr>
                <w:b/>
                <w:spacing w:val="-2"/>
                <w:sz w:val="20"/>
              </w:rPr>
              <w:t xml:space="preserve"> assay</w:t>
            </w:r>
          </w:p>
        </w:tc>
        <w:tc>
          <w:tcPr>
            <w:tcW w:w="850" w:type="dxa"/>
            <w:vMerge w:val="restart"/>
          </w:tcPr>
          <w:p w14:paraId="7EB02BB8" w14:textId="77777777" w:rsidR="00A2171C" w:rsidRDefault="009F4632" w:rsidP="009F4632">
            <w:pPr>
              <w:pStyle w:val="TableParagraph"/>
              <w:spacing w:before="65"/>
              <w:ind w:left="133" w:right="56" w:hanging="65"/>
              <w:rPr>
                <w:b/>
                <w:sz w:val="20"/>
              </w:rPr>
            </w:pPr>
            <w:r>
              <w:rPr>
                <w:b/>
                <w:spacing w:val="-2"/>
                <w:sz w:val="20"/>
              </w:rPr>
              <w:t>Baseline SARS- CoV-2</w:t>
            </w:r>
          </w:p>
          <w:p w14:paraId="478A338B" w14:textId="77777777" w:rsidR="00A2171C" w:rsidRDefault="009F4632" w:rsidP="009F4632">
            <w:pPr>
              <w:pStyle w:val="TableParagraph"/>
              <w:spacing w:before="1" w:line="210" w:lineRule="exact"/>
              <w:ind w:left="157"/>
              <w:rPr>
                <w:b/>
                <w:sz w:val="20"/>
              </w:rPr>
            </w:pPr>
            <w:r>
              <w:rPr>
                <w:b/>
                <w:spacing w:val="-2"/>
                <w:sz w:val="20"/>
              </w:rPr>
              <w:t>Status</w:t>
            </w:r>
          </w:p>
        </w:tc>
        <w:tc>
          <w:tcPr>
            <w:tcW w:w="1023" w:type="dxa"/>
            <w:vMerge w:val="restart"/>
          </w:tcPr>
          <w:p w14:paraId="1BE84586" w14:textId="77777777" w:rsidR="00A2171C" w:rsidRDefault="00A2171C" w:rsidP="009F4632">
            <w:pPr>
              <w:pStyle w:val="TableParagraph"/>
              <w:rPr>
                <w:b/>
                <w:sz w:val="20"/>
              </w:rPr>
            </w:pPr>
          </w:p>
          <w:p w14:paraId="38BFD9FB" w14:textId="77777777" w:rsidR="00A2171C" w:rsidRDefault="00A2171C" w:rsidP="009F4632">
            <w:pPr>
              <w:pStyle w:val="TableParagraph"/>
              <w:spacing w:before="45"/>
              <w:rPr>
                <w:b/>
                <w:sz w:val="20"/>
              </w:rPr>
            </w:pPr>
          </w:p>
          <w:p w14:paraId="331A43C8" w14:textId="77777777" w:rsidR="00A2171C" w:rsidRDefault="009F4632" w:rsidP="009F4632">
            <w:pPr>
              <w:pStyle w:val="TableParagraph"/>
              <w:spacing w:before="1" w:line="230" w:lineRule="atLeast"/>
              <w:ind w:left="39" w:right="24" w:firstLine="64"/>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6404" w:type="dxa"/>
            <w:gridSpan w:val="6"/>
          </w:tcPr>
          <w:p w14:paraId="11A72215" w14:textId="77777777" w:rsidR="00A2171C" w:rsidRDefault="009F4632" w:rsidP="009F4632">
            <w:pPr>
              <w:pStyle w:val="TableParagraph"/>
              <w:spacing w:line="210" w:lineRule="exact"/>
              <w:ind w:left="1438"/>
              <w:rPr>
                <w:b/>
                <w:sz w:val="20"/>
              </w:rPr>
            </w:pPr>
            <w:r>
              <w:rPr>
                <w:b/>
                <w:spacing w:val="-2"/>
                <w:sz w:val="20"/>
              </w:rPr>
              <w:t>COMIRNATY</w:t>
            </w:r>
            <w:r>
              <w:rPr>
                <w:b/>
                <w:spacing w:val="17"/>
                <w:sz w:val="20"/>
              </w:rPr>
              <w:t xml:space="preserve"> </w:t>
            </w:r>
            <w:r>
              <w:rPr>
                <w:b/>
                <w:spacing w:val="-2"/>
                <w:sz w:val="20"/>
              </w:rPr>
              <w:t>Original/Omicron</w:t>
            </w:r>
            <w:r>
              <w:rPr>
                <w:b/>
                <w:spacing w:val="16"/>
                <w:sz w:val="20"/>
              </w:rPr>
              <w:t xml:space="preserve"> </w:t>
            </w:r>
            <w:r>
              <w:rPr>
                <w:b/>
                <w:spacing w:val="-2"/>
                <w:sz w:val="20"/>
              </w:rPr>
              <w:t>BA.4-</w:t>
            </w:r>
            <w:r>
              <w:rPr>
                <w:b/>
                <w:spacing w:val="-10"/>
                <w:sz w:val="20"/>
              </w:rPr>
              <w:t>5</w:t>
            </w:r>
          </w:p>
        </w:tc>
      </w:tr>
      <w:tr w:rsidR="00A2171C" w14:paraId="756EE70C" w14:textId="77777777">
        <w:trPr>
          <w:trHeight w:val="265"/>
        </w:trPr>
        <w:tc>
          <w:tcPr>
            <w:tcW w:w="1412" w:type="dxa"/>
            <w:vMerge/>
            <w:tcBorders>
              <w:top w:val="nil"/>
            </w:tcBorders>
          </w:tcPr>
          <w:p w14:paraId="673CF169" w14:textId="77777777" w:rsidR="00A2171C" w:rsidRDefault="00A2171C" w:rsidP="009F4632">
            <w:pPr>
              <w:rPr>
                <w:sz w:val="2"/>
                <w:szCs w:val="2"/>
              </w:rPr>
            </w:pPr>
          </w:p>
        </w:tc>
        <w:tc>
          <w:tcPr>
            <w:tcW w:w="850" w:type="dxa"/>
            <w:vMerge/>
            <w:tcBorders>
              <w:top w:val="nil"/>
            </w:tcBorders>
          </w:tcPr>
          <w:p w14:paraId="28063F02" w14:textId="77777777" w:rsidR="00A2171C" w:rsidRDefault="00A2171C" w:rsidP="009F4632">
            <w:pPr>
              <w:rPr>
                <w:sz w:val="2"/>
                <w:szCs w:val="2"/>
              </w:rPr>
            </w:pPr>
          </w:p>
        </w:tc>
        <w:tc>
          <w:tcPr>
            <w:tcW w:w="1023" w:type="dxa"/>
            <w:vMerge/>
            <w:tcBorders>
              <w:top w:val="nil"/>
            </w:tcBorders>
          </w:tcPr>
          <w:p w14:paraId="12ABFEDB" w14:textId="77777777" w:rsidR="00A2171C" w:rsidRDefault="00A2171C" w:rsidP="009F4632">
            <w:pPr>
              <w:rPr>
                <w:sz w:val="2"/>
                <w:szCs w:val="2"/>
              </w:rPr>
            </w:pPr>
          </w:p>
        </w:tc>
        <w:tc>
          <w:tcPr>
            <w:tcW w:w="2127" w:type="dxa"/>
            <w:gridSpan w:val="2"/>
          </w:tcPr>
          <w:p w14:paraId="6B5CC3D7" w14:textId="77777777" w:rsidR="00A2171C" w:rsidRDefault="009F4632" w:rsidP="009F4632">
            <w:pPr>
              <w:pStyle w:val="TableParagraph"/>
              <w:ind w:left="248"/>
              <w:rPr>
                <w:b/>
                <w:sz w:val="20"/>
              </w:rPr>
            </w:pPr>
            <w:r>
              <w:rPr>
                <w:b/>
                <w:sz w:val="20"/>
              </w:rPr>
              <w:t>12</w:t>
            </w:r>
            <w:r>
              <w:rPr>
                <w:b/>
                <w:spacing w:val="-1"/>
                <w:sz w:val="20"/>
              </w:rPr>
              <w:t xml:space="preserve"> </w:t>
            </w:r>
            <w:r>
              <w:rPr>
                <w:b/>
                <w:sz w:val="20"/>
              </w:rPr>
              <w:t>-</w:t>
            </w:r>
            <w:r>
              <w:rPr>
                <w:b/>
                <w:spacing w:val="-4"/>
                <w:sz w:val="20"/>
              </w:rPr>
              <w:t xml:space="preserve"> </w:t>
            </w:r>
            <w:r>
              <w:rPr>
                <w:b/>
                <w:sz w:val="20"/>
              </w:rPr>
              <w:t>17 years</w:t>
            </w:r>
            <w:r>
              <w:rPr>
                <w:b/>
                <w:spacing w:val="-3"/>
                <w:sz w:val="20"/>
              </w:rPr>
              <w:t xml:space="preserve"> </w:t>
            </w:r>
            <w:r>
              <w:rPr>
                <w:b/>
                <w:sz w:val="20"/>
              </w:rPr>
              <w:t>of</w:t>
            </w:r>
            <w:r>
              <w:rPr>
                <w:b/>
                <w:spacing w:val="-3"/>
                <w:sz w:val="20"/>
              </w:rPr>
              <w:t xml:space="preserve"> </w:t>
            </w:r>
            <w:r>
              <w:rPr>
                <w:b/>
                <w:spacing w:val="-5"/>
                <w:sz w:val="20"/>
              </w:rPr>
              <w:t>age</w:t>
            </w:r>
          </w:p>
        </w:tc>
        <w:tc>
          <w:tcPr>
            <w:tcW w:w="2127" w:type="dxa"/>
            <w:gridSpan w:val="2"/>
          </w:tcPr>
          <w:p w14:paraId="60D1F65B" w14:textId="77777777" w:rsidR="00A2171C" w:rsidRDefault="009F4632" w:rsidP="009F4632">
            <w:pPr>
              <w:pStyle w:val="TableParagraph"/>
              <w:ind w:left="253"/>
              <w:rPr>
                <w:b/>
                <w:sz w:val="20"/>
              </w:rPr>
            </w:pPr>
            <w:r>
              <w:rPr>
                <w:b/>
                <w:sz w:val="20"/>
              </w:rPr>
              <w:t>18</w:t>
            </w:r>
            <w:r>
              <w:rPr>
                <w:b/>
                <w:spacing w:val="-1"/>
                <w:sz w:val="20"/>
              </w:rPr>
              <w:t xml:space="preserve"> </w:t>
            </w:r>
            <w:r>
              <w:rPr>
                <w:b/>
                <w:sz w:val="20"/>
              </w:rPr>
              <w:t>-</w:t>
            </w:r>
            <w:r>
              <w:rPr>
                <w:b/>
                <w:spacing w:val="-3"/>
                <w:sz w:val="20"/>
              </w:rPr>
              <w:t xml:space="preserve"> </w:t>
            </w:r>
            <w:r>
              <w:rPr>
                <w:b/>
                <w:sz w:val="20"/>
              </w:rPr>
              <w:t>55</w:t>
            </w:r>
            <w:r>
              <w:rPr>
                <w:b/>
                <w:spacing w:val="-13"/>
                <w:sz w:val="20"/>
              </w:rPr>
              <w:t xml:space="preserve"> </w:t>
            </w:r>
            <w:r>
              <w:rPr>
                <w:b/>
                <w:sz w:val="20"/>
              </w:rPr>
              <w:t>years</w:t>
            </w:r>
            <w:r>
              <w:rPr>
                <w:b/>
                <w:spacing w:val="-2"/>
                <w:sz w:val="20"/>
              </w:rPr>
              <w:t xml:space="preserve"> </w:t>
            </w:r>
            <w:r>
              <w:rPr>
                <w:b/>
                <w:sz w:val="20"/>
              </w:rPr>
              <w:t>of</w:t>
            </w:r>
            <w:r>
              <w:rPr>
                <w:b/>
                <w:spacing w:val="-3"/>
                <w:sz w:val="20"/>
              </w:rPr>
              <w:t xml:space="preserve"> </w:t>
            </w:r>
            <w:r>
              <w:rPr>
                <w:b/>
                <w:spacing w:val="-5"/>
                <w:sz w:val="20"/>
              </w:rPr>
              <w:t>age</w:t>
            </w:r>
          </w:p>
        </w:tc>
        <w:tc>
          <w:tcPr>
            <w:tcW w:w="2150" w:type="dxa"/>
            <w:gridSpan w:val="2"/>
          </w:tcPr>
          <w:p w14:paraId="71E4E695" w14:textId="77777777" w:rsidR="00A2171C" w:rsidRDefault="009F4632" w:rsidP="009F4632">
            <w:pPr>
              <w:pStyle w:val="TableParagraph"/>
              <w:ind w:left="361"/>
              <w:rPr>
                <w:b/>
                <w:sz w:val="20"/>
              </w:rPr>
            </w:pPr>
            <w:r>
              <w:rPr>
                <w:b/>
                <w:sz w:val="20"/>
              </w:rPr>
              <w:t>≥</w:t>
            </w:r>
            <w:r>
              <w:rPr>
                <w:b/>
                <w:spacing w:val="-1"/>
                <w:sz w:val="20"/>
              </w:rPr>
              <w:t xml:space="preserve"> </w:t>
            </w:r>
            <w:r>
              <w:rPr>
                <w:b/>
                <w:sz w:val="20"/>
              </w:rPr>
              <w:t>56</w:t>
            </w:r>
            <w:r>
              <w:rPr>
                <w:b/>
                <w:spacing w:val="-3"/>
                <w:sz w:val="20"/>
              </w:rPr>
              <w:t xml:space="preserve"> </w:t>
            </w:r>
            <w:r>
              <w:rPr>
                <w:b/>
                <w:sz w:val="20"/>
              </w:rPr>
              <w:t>years</w:t>
            </w:r>
            <w:r>
              <w:rPr>
                <w:b/>
                <w:spacing w:val="-2"/>
                <w:sz w:val="20"/>
              </w:rPr>
              <w:t xml:space="preserve"> </w:t>
            </w:r>
            <w:r>
              <w:rPr>
                <w:b/>
                <w:sz w:val="20"/>
              </w:rPr>
              <w:t>of</w:t>
            </w:r>
            <w:r>
              <w:rPr>
                <w:b/>
                <w:spacing w:val="-4"/>
                <w:sz w:val="20"/>
              </w:rPr>
              <w:t xml:space="preserve"> </w:t>
            </w:r>
            <w:r>
              <w:rPr>
                <w:b/>
                <w:spacing w:val="-5"/>
                <w:sz w:val="20"/>
              </w:rPr>
              <w:t>age</w:t>
            </w:r>
          </w:p>
        </w:tc>
      </w:tr>
      <w:tr w:rsidR="00A2171C" w14:paraId="5635808C" w14:textId="77777777">
        <w:trPr>
          <w:trHeight w:val="460"/>
        </w:trPr>
        <w:tc>
          <w:tcPr>
            <w:tcW w:w="1412" w:type="dxa"/>
            <w:vMerge/>
            <w:tcBorders>
              <w:top w:val="nil"/>
            </w:tcBorders>
          </w:tcPr>
          <w:p w14:paraId="3AA2C08E" w14:textId="77777777" w:rsidR="00A2171C" w:rsidRDefault="00A2171C" w:rsidP="009F4632">
            <w:pPr>
              <w:rPr>
                <w:sz w:val="2"/>
                <w:szCs w:val="2"/>
              </w:rPr>
            </w:pPr>
          </w:p>
        </w:tc>
        <w:tc>
          <w:tcPr>
            <w:tcW w:w="850" w:type="dxa"/>
            <w:vMerge/>
            <w:tcBorders>
              <w:top w:val="nil"/>
            </w:tcBorders>
          </w:tcPr>
          <w:p w14:paraId="10C1D18B" w14:textId="77777777" w:rsidR="00A2171C" w:rsidRDefault="00A2171C" w:rsidP="009F4632">
            <w:pPr>
              <w:rPr>
                <w:sz w:val="2"/>
                <w:szCs w:val="2"/>
              </w:rPr>
            </w:pPr>
          </w:p>
        </w:tc>
        <w:tc>
          <w:tcPr>
            <w:tcW w:w="1023" w:type="dxa"/>
            <w:vMerge/>
            <w:tcBorders>
              <w:top w:val="nil"/>
            </w:tcBorders>
          </w:tcPr>
          <w:p w14:paraId="76907FAF" w14:textId="77777777" w:rsidR="00A2171C" w:rsidRDefault="00A2171C" w:rsidP="009F4632">
            <w:pPr>
              <w:rPr>
                <w:sz w:val="2"/>
                <w:szCs w:val="2"/>
              </w:rPr>
            </w:pPr>
          </w:p>
        </w:tc>
        <w:tc>
          <w:tcPr>
            <w:tcW w:w="425" w:type="dxa"/>
          </w:tcPr>
          <w:p w14:paraId="207F53A3" w14:textId="77777777" w:rsidR="00A2171C" w:rsidRDefault="00A2171C" w:rsidP="009F4632">
            <w:pPr>
              <w:pStyle w:val="TableParagraph"/>
              <w:spacing w:before="117"/>
              <w:rPr>
                <w:b/>
                <w:sz w:val="13"/>
              </w:rPr>
            </w:pPr>
          </w:p>
          <w:p w14:paraId="4FB85FD1" w14:textId="77777777" w:rsidR="00A2171C" w:rsidRDefault="009F4632" w:rsidP="009F4632">
            <w:pPr>
              <w:pStyle w:val="TableParagraph"/>
              <w:spacing w:line="156" w:lineRule="auto"/>
              <w:ind w:left="15" w:right="5"/>
              <w:rPr>
                <w:b/>
                <w:sz w:val="13"/>
              </w:rPr>
            </w:pPr>
            <w:r>
              <w:rPr>
                <w:b/>
                <w:spacing w:val="-5"/>
                <w:position w:val="-6"/>
                <w:sz w:val="20"/>
              </w:rPr>
              <w:t>n</w:t>
            </w:r>
            <w:r>
              <w:rPr>
                <w:b/>
                <w:spacing w:val="-5"/>
                <w:sz w:val="13"/>
              </w:rPr>
              <w:t>b</w:t>
            </w:r>
          </w:p>
        </w:tc>
        <w:tc>
          <w:tcPr>
            <w:tcW w:w="1702" w:type="dxa"/>
          </w:tcPr>
          <w:p w14:paraId="6F40B954" w14:textId="77777777" w:rsidR="00A2171C" w:rsidRDefault="009F4632" w:rsidP="009F4632">
            <w:pPr>
              <w:pStyle w:val="TableParagraph"/>
              <w:spacing w:line="230" w:lineRule="exact"/>
              <w:ind w:left="416" w:right="400"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425" w:type="dxa"/>
          </w:tcPr>
          <w:p w14:paraId="2112B4A4" w14:textId="77777777" w:rsidR="00A2171C" w:rsidRDefault="00A2171C" w:rsidP="009F4632">
            <w:pPr>
              <w:pStyle w:val="TableParagraph"/>
              <w:spacing w:before="117"/>
              <w:rPr>
                <w:b/>
                <w:sz w:val="13"/>
              </w:rPr>
            </w:pPr>
          </w:p>
          <w:p w14:paraId="65A8CB6C" w14:textId="77777777" w:rsidR="00A2171C" w:rsidRDefault="009F4632" w:rsidP="009F4632">
            <w:pPr>
              <w:pStyle w:val="TableParagraph"/>
              <w:spacing w:line="156" w:lineRule="auto"/>
              <w:ind w:left="15" w:right="6"/>
              <w:rPr>
                <w:b/>
                <w:sz w:val="13"/>
              </w:rPr>
            </w:pPr>
            <w:r>
              <w:rPr>
                <w:b/>
                <w:spacing w:val="-5"/>
                <w:position w:val="-6"/>
                <w:sz w:val="20"/>
              </w:rPr>
              <w:t>n</w:t>
            </w:r>
            <w:r>
              <w:rPr>
                <w:b/>
                <w:spacing w:val="-5"/>
                <w:sz w:val="13"/>
              </w:rPr>
              <w:t>b</w:t>
            </w:r>
          </w:p>
        </w:tc>
        <w:tc>
          <w:tcPr>
            <w:tcW w:w="1702" w:type="dxa"/>
          </w:tcPr>
          <w:p w14:paraId="1790D1E4" w14:textId="77777777" w:rsidR="00A2171C" w:rsidRDefault="009F4632" w:rsidP="009F4632">
            <w:pPr>
              <w:pStyle w:val="TableParagraph"/>
              <w:spacing w:line="230" w:lineRule="exact"/>
              <w:ind w:left="416" w:right="400"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426" w:type="dxa"/>
          </w:tcPr>
          <w:p w14:paraId="29D0E1A2" w14:textId="77777777" w:rsidR="00A2171C" w:rsidRDefault="00A2171C" w:rsidP="009F4632">
            <w:pPr>
              <w:pStyle w:val="TableParagraph"/>
              <w:spacing w:before="117"/>
              <w:rPr>
                <w:b/>
                <w:sz w:val="13"/>
              </w:rPr>
            </w:pPr>
          </w:p>
          <w:p w14:paraId="4D6CDA78" w14:textId="77777777" w:rsidR="00A2171C" w:rsidRDefault="009F4632" w:rsidP="009F4632">
            <w:pPr>
              <w:pStyle w:val="TableParagraph"/>
              <w:spacing w:line="156" w:lineRule="auto"/>
              <w:ind w:left="12" w:right="4"/>
              <w:rPr>
                <w:b/>
                <w:sz w:val="13"/>
              </w:rPr>
            </w:pPr>
            <w:r>
              <w:rPr>
                <w:b/>
                <w:spacing w:val="-5"/>
                <w:position w:val="-6"/>
                <w:sz w:val="20"/>
              </w:rPr>
              <w:t>n</w:t>
            </w:r>
            <w:r>
              <w:rPr>
                <w:b/>
                <w:spacing w:val="-5"/>
                <w:sz w:val="13"/>
              </w:rPr>
              <w:t>b</w:t>
            </w:r>
          </w:p>
        </w:tc>
        <w:tc>
          <w:tcPr>
            <w:tcW w:w="1724" w:type="dxa"/>
          </w:tcPr>
          <w:p w14:paraId="64060688" w14:textId="77777777" w:rsidR="00A2171C" w:rsidRDefault="009F4632" w:rsidP="009F4632">
            <w:pPr>
              <w:pStyle w:val="TableParagraph"/>
              <w:spacing w:line="230" w:lineRule="exact"/>
              <w:ind w:left="427" w:right="411" w:firstLine="139"/>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2207E967" w14:textId="77777777">
        <w:trPr>
          <w:trHeight w:val="233"/>
        </w:trPr>
        <w:tc>
          <w:tcPr>
            <w:tcW w:w="1412" w:type="dxa"/>
            <w:tcBorders>
              <w:bottom w:val="nil"/>
            </w:tcBorders>
          </w:tcPr>
          <w:p w14:paraId="5D915F56" w14:textId="77777777" w:rsidR="00A2171C" w:rsidRDefault="00A2171C" w:rsidP="009F4632">
            <w:pPr>
              <w:pStyle w:val="TableParagraph"/>
              <w:rPr>
                <w:sz w:val="16"/>
              </w:rPr>
            </w:pPr>
          </w:p>
        </w:tc>
        <w:tc>
          <w:tcPr>
            <w:tcW w:w="850" w:type="dxa"/>
            <w:tcBorders>
              <w:bottom w:val="nil"/>
            </w:tcBorders>
          </w:tcPr>
          <w:p w14:paraId="2D035656" w14:textId="77777777" w:rsidR="00A2171C" w:rsidRDefault="00A2171C" w:rsidP="009F4632">
            <w:pPr>
              <w:pStyle w:val="TableParagraph"/>
              <w:rPr>
                <w:sz w:val="16"/>
              </w:rPr>
            </w:pPr>
          </w:p>
        </w:tc>
        <w:tc>
          <w:tcPr>
            <w:tcW w:w="1023" w:type="dxa"/>
            <w:tcBorders>
              <w:bottom w:val="nil"/>
            </w:tcBorders>
          </w:tcPr>
          <w:p w14:paraId="7413F0E3" w14:textId="77777777" w:rsidR="00A2171C" w:rsidRDefault="009F4632" w:rsidP="009F4632">
            <w:pPr>
              <w:pStyle w:val="TableParagraph"/>
              <w:spacing w:line="214" w:lineRule="exact"/>
              <w:ind w:left="12" w:right="3"/>
              <w:rPr>
                <w:sz w:val="20"/>
              </w:rPr>
            </w:pPr>
            <w:r>
              <w:rPr>
                <w:spacing w:val="-4"/>
                <w:sz w:val="20"/>
              </w:rPr>
              <w:t>Pre-</w:t>
            </w:r>
          </w:p>
        </w:tc>
        <w:tc>
          <w:tcPr>
            <w:tcW w:w="425" w:type="dxa"/>
            <w:tcBorders>
              <w:bottom w:val="nil"/>
            </w:tcBorders>
          </w:tcPr>
          <w:p w14:paraId="3C0D37E4" w14:textId="77777777" w:rsidR="00A2171C" w:rsidRDefault="00A2171C" w:rsidP="009F4632">
            <w:pPr>
              <w:pStyle w:val="TableParagraph"/>
              <w:rPr>
                <w:sz w:val="16"/>
              </w:rPr>
            </w:pPr>
          </w:p>
        </w:tc>
        <w:tc>
          <w:tcPr>
            <w:tcW w:w="1702" w:type="dxa"/>
            <w:tcBorders>
              <w:bottom w:val="nil"/>
            </w:tcBorders>
          </w:tcPr>
          <w:p w14:paraId="6225F061" w14:textId="77777777" w:rsidR="00A2171C" w:rsidRDefault="009F4632" w:rsidP="009F4632">
            <w:pPr>
              <w:pStyle w:val="TableParagraph"/>
              <w:spacing w:line="214" w:lineRule="exact"/>
              <w:ind w:left="50" w:right="38"/>
              <w:rPr>
                <w:sz w:val="20"/>
              </w:rPr>
            </w:pPr>
            <w:r>
              <w:rPr>
                <w:spacing w:val="-2"/>
                <w:sz w:val="20"/>
              </w:rPr>
              <w:t>1105.8</w:t>
            </w:r>
          </w:p>
        </w:tc>
        <w:tc>
          <w:tcPr>
            <w:tcW w:w="425" w:type="dxa"/>
            <w:tcBorders>
              <w:bottom w:val="nil"/>
            </w:tcBorders>
          </w:tcPr>
          <w:p w14:paraId="6483AF2C" w14:textId="77777777" w:rsidR="00A2171C" w:rsidRDefault="00A2171C" w:rsidP="009F4632">
            <w:pPr>
              <w:pStyle w:val="TableParagraph"/>
              <w:rPr>
                <w:sz w:val="16"/>
              </w:rPr>
            </w:pPr>
          </w:p>
        </w:tc>
        <w:tc>
          <w:tcPr>
            <w:tcW w:w="1702" w:type="dxa"/>
            <w:tcBorders>
              <w:bottom w:val="nil"/>
            </w:tcBorders>
          </w:tcPr>
          <w:p w14:paraId="2AE42771" w14:textId="77777777" w:rsidR="00A2171C" w:rsidRDefault="009F4632" w:rsidP="009F4632">
            <w:pPr>
              <w:pStyle w:val="TableParagraph"/>
              <w:spacing w:line="214" w:lineRule="exact"/>
              <w:ind w:left="12" w:right="48"/>
              <w:rPr>
                <w:sz w:val="20"/>
              </w:rPr>
            </w:pPr>
            <w:r>
              <w:rPr>
                <w:spacing w:val="-2"/>
                <w:sz w:val="20"/>
              </w:rPr>
              <w:t>569.6</w:t>
            </w:r>
          </w:p>
        </w:tc>
        <w:tc>
          <w:tcPr>
            <w:tcW w:w="426" w:type="dxa"/>
            <w:tcBorders>
              <w:bottom w:val="nil"/>
            </w:tcBorders>
          </w:tcPr>
          <w:p w14:paraId="0DC9E894" w14:textId="77777777" w:rsidR="00A2171C" w:rsidRDefault="00A2171C" w:rsidP="009F4632">
            <w:pPr>
              <w:pStyle w:val="TableParagraph"/>
              <w:rPr>
                <w:sz w:val="16"/>
              </w:rPr>
            </w:pPr>
          </w:p>
        </w:tc>
        <w:tc>
          <w:tcPr>
            <w:tcW w:w="1724" w:type="dxa"/>
            <w:tcBorders>
              <w:bottom w:val="nil"/>
            </w:tcBorders>
          </w:tcPr>
          <w:p w14:paraId="15EC3708" w14:textId="77777777" w:rsidR="00A2171C" w:rsidRDefault="009F4632" w:rsidP="009F4632">
            <w:pPr>
              <w:pStyle w:val="TableParagraph"/>
              <w:spacing w:line="214" w:lineRule="exact"/>
              <w:ind w:left="11" w:right="47"/>
              <w:rPr>
                <w:sz w:val="20"/>
              </w:rPr>
            </w:pPr>
            <w:r>
              <w:rPr>
                <w:spacing w:val="-2"/>
                <w:sz w:val="20"/>
              </w:rPr>
              <w:t>458.2</w:t>
            </w:r>
          </w:p>
        </w:tc>
      </w:tr>
      <w:tr w:rsidR="00A2171C" w14:paraId="0F74F5B1" w14:textId="77777777">
        <w:trPr>
          <w:trHeight w:val="224"/>
        </w:trPr>
        <w:tc>
          <w:tcPr>
            <w:tcW w:w="1412" w:type="dxa"/>
            <w:vMerge w:val="restart"/>
            <w:tcBorders>
              <w:top w:val="nil"/>
              <w:bottom w:val="nil"/>
            </w:tcBorders>
          </w:tcPr>
          <w:p w14:paraId="2491D070" w14:textId="77777777" w:rsidR="00A2171C" w:rsidRDefault="00A2171C" w:rsidP="009F4632">
            <w:pPr>
              <w:pStyle w:val="TableParagraph"/>
              <w:rPr>
                <w:sz w:val="18"/>
              </w:rPr>
            </w:pPr>
          </w:p>
        </w:tc>
        <w:tc>
          <w:tcPr>
            <w:tcW w:w="850" w:type="dxa"/>
            <w:vMerge w:val="restart"/>
            <w:tcBorders>
              <w:top w:val="nil"/>
              <w:bottom w:val="nil"/>
            </w:tcBorders>
          </w:tcPr>
          <w:p w14:paraId="08F61F20" w14:textId="77777777" w:rsidR="00A2171C" w:rsidRDefault="009F4632" w:rsidP="009F4632">
            <w:pPr>
              <w:pStyle w:val="TableParagraph"/>
              <w:spacing w:before="117"/>
              <w:ind w:left="13"/>
              <w:rPr>
                <w:sz w:val="20"/>
              </w:rPr>
            </w:pPr>
            <w:r>
              <w:rPr>
                <w:spacing w:val="-5"/>
                <w:sz w:val="20"/>
              </w:rPr>
              <w:t>All</w:t>
            </w:r>
          </w:p>
        </w:tc>
        <w:tc>
          <w:tcPr>
            <w:tcW w:w="1023" w:type="dxa"/>
            <w:tcBorders>
              <w:top w:val="nil"/>
            </w:tcBorders>
          </w:tcPr>
          <w:p w14:paraId="6514B835" w14:textId="77777777" w:rsidR="00A2171C" w:rsidRDefault="009F4632" w:rsidP="009F4632">
            <w:pPr>
              <w:pStyle w:val="TableParagraph"/>
              <w:spacing w:line="204" w:lineRule="exact"/>
              <w:ind w:left="12"/>
              <w:rPr>
                <w:sz w:val="20"/>
              </w:rPr>
            </w:pPr>
            <w:r>
              <w:rPr>
                <w:spacing w:val="-2"/>
                <w:sz w:val="20"/>
              </w:rPr>
              <w:t>vaccination</w:t>
            </w:r>
          </w:p>
        </w:tc>
        <w:tc>
          <w:tcPr>
            <w:tcW w:w="425" w:type="dxa"/>
            <w:tcBorders>
              <w:top w:val="nil"/>
            </w:tcBorders>
          </w:tcPr>
          <w:p w14:paraId="66EBC230" w14:textId="77777777" w:rsidR="00A2171C" w:rsidRDefault="009F4632" w:rsidP="009F4632">
            <w:pPr>
              <w:pStyle w:val="TableParagraph"/>
              <w:spacing w:line="204" w:lineRule="exact"/>
              <w:ind w:left="15"/>
              <w:rPr>
                <w:sz w:val="20"/>
              </w:rPr>
            </w:pPr>
            <w:r>
              <w:rPr>
                <w:spacing w:val="-5"/>
                <w:sz w:val="20"/>
              </w:rPr>
              <w:t>104</w:t>
            </w:r>
          </w:p>
        </w:tc>
        <w:tc>
          <w:tcPr>
            <w:tcW w:w="1702" w:type="dxa"/>
            <w:tcBorders>
              <w:top w:val="nil"/>
            </w:tcBorders>
          </w:tcPr>
          <w:p w14:paraId="7D858BB8" w14:textId="77777777" w:rsidR="00A2171C" w:rsidRDefault="009F4632" w:rsidP="009F4632">
            <w:pPr>
              <w:pStyle w:val="TableParagraph"/>
              <w:spacing w:line="204" w:lineRule="exact"/>
              <w:ind w:left="46" w:right="38"/>
              <w:rPr>
                <w:sz w:val="20"/>
              </w:rPr>
            </w:pPr>
            <w:r>
              <w:rPr>
                <w:sz w:val="20"/>
              </w:rPr>
              <w:t>(835.1,</w:t>
            </w:r>
            <w:r>
              <w:rPr>
                <w:spacing w:val="-4"/>
                <w:sz w:val="20"/>
              </w:rPr>
              <w:t xml:space="preserve"> </w:t>
            </w:r>
            <w:r>
              <w:rPr>
                <w:spacing w:val="-2"/>
                <w:sz w:val="20"/>
              </w:rPr>
              <w:t>1464.3)</w:t>
            </w:r>
          </w:p>
        </w:tc>
        <w:tc>
          <w:tcPr>
            <w:tcW w:w="425" w:type="dxa"/>
            <w:tcBorders>
              <w:top w:val="nil"/>
            </w:tcBorders>
          </w:tcPr>
          <w:p w14:paraId="074DFB59" w14:textId="77777777" w:rsidR="00A2171C" w:rsidRDefault="009F4632" w:rsidP="009F4632">
            <w:pPr>
              <w:pStyle w:val="TableParagraph"/>
              <w:spacing w:line="204" w:lineRule="exact"/>
              <w:ind w:left="15" w:right="1"/>
              <w:rPr>
                <w:sz w:val="20"/>
              </w:rPr>
            </w:pPr>
            <w:r>
              <w:rPr>
                <w:spacing w:val="-5"/>
                <w:sz w:val="20"/>
              </w:rPr>
              <w:t>294</w:t>
            </w:r>
          </w:p>
        </w:tc>
        <w:tc>
          <w:tcPr>
            <w:tcW w:w="1702" w:type="dxa"/>
            <w:tcBorders>
              <w:top w:val="nil"/>
            </w:tcBorders>
          </w:tcPr>
          <w:p w14:paraId="55B02F37" w14:textId="77777777" w:rsidR="00A2171C" w:rsidRDefault="009F4632" w:rsidP="009F4632">
            <w:pPr>
              <w:pStyle w:val="TableParagraph"/>
              <w:spacing w:line="204" w:lineRule="exact"/>
              <w:ind w:left="46" w:right="38"/>
              <w:rPr>
                <w:sz w:val="20"/>
              </w:rPr>
            </w:pPr>
            <w:r>
              <w:rPr>
                <w:sz w:val="20"/>
              </w:rPr>
              <w:t>(471.4,</w:t>
            </w:r>
            <w:r>
              <w:rPr>
                <w:spacing w:val="-4"/>
                <w:sz w:val="20"/>
              </w:rPr>
              <w:t xml:space="preserve"> </w:t>
            </w:r>
            <w:r>
              <w:rPr>
                <w:spacing w:val="-2"/>
                <w:sz w:val="20"/>
              </w:rPr>
              <w:t>688.2)</w:t>
            </w:r>
          </w:p>
        </w:tc>
        <w:tc>
          <w:tcPr>
            <w:tcW w:w="426" w:type="dxa"/>
            <w:tcBorders>
              <w:top w:val="nil"/>
            </w:tcBorders>
          </w:tcPr>
          <w:p w14:paraId="63103F6C" w14:textId="77777777" w:rsidR="00A2171C" w:rsidRDefault="009F4632" w:rsidP="009F4632">
            <w:pPr>
              <w:pStyle w:val="TableParagraph"/>
              <w:spacing w:line="204" w:lineRule="exact"/>
              <w:ind w:left="12"/>
              <w:rPr>
                <w:sz w:val="20"/>
              </w:rPr>
            </w:pPr>
            <w:r>
              <w:rPr>
                <w:spacing w:val="-5"/>
                <w:sz w:val="20"/>
              </w:rPr>
              <w:t>284</w:t>
            </w:r>
          </w:p>
        </w:tc>
        <w:tc>
          <w:tcPr>
            <w:tcW w:w="1724" w:type="dxa"/>
            <w:tcBorders>
              <w:top w:val="nil"/>
            </w:tcBorders>
          </w:tcPr>
          <w:p w14:paraId="015E0867" w14:textId="77777777" w:rsidR="00A2171C" w:rsidRDefault="009F4632" w:rsidP="009F4632">
            <w:pPr>
              <w:pStyle w:val="TableParagraph"/>
              <w:spacing w:line="204" w:lineRule="exact"/>
              <w:ind w:left="46" w:right="38"/>
              <w:rPr>
                <w:sz w:val="20"/>
              </w:rPr>
            </w:pPr>
            <w:r>
              <w:rPr>
                <w:sz w:val="20"/>
              </w:rPr>
              <w:t>(365.2,</w:t>
            </w:r>
            <w:r>
              <w:rPr>
                <w:spacing w:val="-4"/>
                <w:sz w:val="20"/>
              </w:rPr>
              <w:t xml:space="preserve"> </w:t>
            </w:r>
            <w:r>
              <w:rPr>
                <w:spacing w:val="-2"/>
                <w:sz w:val="20"/>
              </w:rPr>
              <w:t>574.8)</w:t>
            </w:r>
          </w:p>
        </w:tc>
      </w:tr>
      <w:tr w:rsidR="00A2171C" w14:paraId="4134F2AE" w14:textId="77777777">
        <w:trPr>
          <w:trHeight w:val="236"/>
        </w:trPr>
        <w:tc>
          <w:tcPr>
            <w:tcW w:w="1412" w:type="dxa"/>
            <w:vMerge/>
            <w:tcBorders>
              <w:top w:val="nil"/>
              <w:bottom w:val="nil"/>
            </w:tcBorders>
          </w:tcPr>
          <w:p w14:paraId="15024977" w14:textId="77777777" w:rsidR="00A2171C" w:rsidRDefault="00A2171C" w:rsidP="009F4632">
            <w:pPr>
              <w:rPr>
                <w:sz w:val="2"/>
                <w:szCs w:val="2"/>
              </w:rPr>
            </w:pPr>
          </w:p>
        </w:tc>
        <w:tc>
          <w:tcPr>
            <w:tcW w:w="850" w:type="dxa"/>
            <w:vMerge/>
            <w:tcBorders>
              <w:top w:val="nil"/>
              <w:bottom w:val="nil"/>
            </w:tcBorders>
          </w:tcPr>
          <w:p w14:paraId="13C9281F" w14:textId="77777777" w:rsidR="00A2171C" w:rsidRDefault="00A2171C" w:rsidP="009F4632">
            <w:pPr>
              <w:rPr>
                <w:sz w:val="2"/>
                <w:szCs w:val="2"/>
              </w:rPr>
            </w:pPr>
          </w:p>
        </w:tc>
        <w:tc>
          <w:tcPr>
            <w:tcW w:w="1023" w:type="dxa"/>
            <w:tcBorders>
              <w:bottom w:val="nil"/>
            </w:tcBorders>
          </w:tcPr>
          <w:p w14:paraId="2714ECD7" w14:textId="77777777" w:rsidR="00A2171C" w:rsidRDefault="00A2171C" w:rsidP="009F4632">
            <w:pPr>
              <w:pStyle w:val="TableParagraph"/>
              <w:rPr>
                <w:sz w:val="16"/>
              </w:rPr>
            </w:pPr>
          </w:p>
        </w:tc>
        <w:tc>
          <w:tcPr>
            <w:tcW w:w="425" w:type="dxa"/>
            <w:tcBorders>
              <w:bottom w:val="nil"/>
            </w:tcBorders>
          </w:tcPr>
          <w:p w14:paraId="68CEBF72" w14:textId="77777777" w:rsidR="00A2171C" w:rsidRDefault="00A2171C" w:rsidP="009F4632">
            <w:pPr>
              <w:pStyle w:val="TableParagraph"/>
              <w:rPr>
                <w:sz w:val="16"/>
              </w:rPr>
            </w:pPr>
          </w:p>
        </w:tc>
        <w:tc>
          <w:tcPr>
            <w:tcW w:w="1702" w:type="dxa"/>
            <w:tcBorders>
              <w:bottom w:val="nil"/>
            </w:tcBorders>
          </w:tcPr>
          <w:p w14:paraId="5E93579C" w14:textId="77777777" w:rsidR="00A2171C" w:rsidRDefault="009F4632" w:rsidP="009F4632">
            <w:pPr>
              <w:pStyle w:val="TableParagraph"/>
              <w:spacing w:before="2" w:line="214" w:lineRule="exact"/>
              <w:ind w:left="50" w:right="38"/>
              <w:rPr>
                <w:sz w:val="20"/>
              </w:rPr>
            </w:pPr>
            <w:r>
              <w:rPr>
                <w:spacing w:val="-2"/>
                <w:sz w:val="20"/>
              </w:rPr>
              <w:t>8212.8</w:t>
            </w:r>
          </w:p>
        </w:tc>
        <w:tc>
          <w:tcPr>
            <w:tcW w:w="425" w:type="dxa"/>
            <w:tcBorders>
              <w:bottom w:val="nil"/>
            </w:tcBorders>
          </w:tcPr>
          <w:p w14:paraId="5594E013" w14:textId="77777777" w:rsidR="00A2171C" w:rsidRDefault="00A2171C" w:rsidP="009F4632">
            <w:pPr>
              <w:pStyle w:val="TableParagraph"/>
              <w:rPr>
                <w:sz w:val="16"/>
              </w:rPr>
            </w:pPr>
          </w:p>
        </w:tc>
        <w:tc>
          <w:tcPr>
            <w:tcW w:w="1702" w:type="dxa"/>
            <w:tcBorders>
              <w:bottom w:val="nil"/>
            </w:tcBorders>
          </w:tcPr>
          <w:p w14:paraId="4B652207" w14:textId="77777777" w:rsidR="00A2171C" w:rsidRDefault="009F4632" w:rsidP="009F4632">
            <w:pPr>
              <w:pStyle w:val="TableParagraph"/>
              <w:spacing w:before="2" w:line="214" w:lineRule="exact"/>
              <w:ind w:left="12" w:right="50"/>
              <w:rPr>
                <w:sz w:val="20"/>
              </w:rPr>
            </w:pPr>
            <w:r>
              <w:rPr>
                <w:spacing w:val="-2"/>
                <w:sz w:val="20"/>
              </w:rPr>
              <w:t>4455.9</w:t>
            </w:r>
          </w:p>
        </w:tc>
        <w:tc>
          <w:tcPr>
            <w:tcW w:w="426" w:type="dxa"/>
            <w:tcBorders>
              <w:bottom w:val="nil"/>
            </w:tcBorders>
          </w:tcPr>
          <w:p w14:paraId="01D73A51" w14:textId="77777777" w:rsidR="00A2171C" w:rsidRDefault="00A2171C" w:rsidP="009F4632">
            <w:pPr>
              <w:pStyle w:val="TableParagraph"/>
              <w:rPr>
                <w:sz w:val="16"/>
              </w:rPr>
            </w:pPr>
          </w:p>
        </w:tc>
        <w:tc>
          <w:tcPr>
            <w:tcW w:w="1724" w:type="dxa"/>
            <w:tcBorders>
              <w:bottom w:val="nil"/>
            </w:tcBorders>
          </w:tcPr>
          <w:p w14:paraId="38E4EBC0" w14:textId="77777777" w:rsidR="00A2171C" w:rsidRDefault="009F4632" w:rsidP="009F4632">
            <w:pPr>
              <w:pStyle w:val="TableParagraph"/>
              <w:spacing w:before="2" w:line="214" w:lineRule="exact"/>
              <w:ind w:left="11" w:right="49"/>
              <w:rPr>
                <w:sz w:val="20"/>
              </w:rPr>
            </w:pPr>
            <w:r>
              <w:rPr>
                <w:spacing w:val="-2"/>
                <w:sz w:val="20"/>
              </w:rPr>
              <w:t>4158.1</w:t>
            </w:r>
          </w:p>
        </w:tc>
      </w:tr>
      <w:tr w:rsidR="00A2171C" w14:paraId="2B62F9BF" w14:textId="77777777">
        <w:trPr>
          <w:trHeight w:val="224"/>
        </w:trPr>
        <w:tc>
          <w:tcPr>
            <w:tcW w:w="1412" w:type="dxa"/>
            <w:tcBorders>
              <w:top w:val="nil"/>
              <w:bottom w:val="nil"/>
            </w:tcBorders>
          </w:tcPr>
          <w:p w14:paraId="274EC418" w14:textId="77777777" w:rsidR="00A2171C" w:rsidRDefault="00A2171C" w:rsidP="009F4632">
            <w:pPr>
              <w:pStyle w:val="TableParagraph"/>
              <w:rPr>
                <w:sz w:val="16"/>
              </w:rPr>
            </w:pPr>
          </w:p>
        </w:tc>
        <w:tc>
          <w:tcPr>
            <w:tcW w:w="850" w:type="dxa"/>
            <w:tcBorders>
              <w:top w:val="nil"/>
            </w:tcBorders>
          </w:tcPr>
          <w:p w14:paraId="13C5A01E" w14:textId="77777777" w:rsidR="00A2171C" w:rsidRDefault="00A2171C" w:rsidP="009F4632">
            <w:pPr>
              <w:pStyle w:val="TableParagraph"/>
              <w:rPr>
                <w:sz w:val="16"/>
              </w:rPr>
            </w:pPr>
          </w:p>
        </w:tc>
        <w:tc>
          <w:tcPr>
            <w:tcW w:w="1023" w:type="dxa"/>
            <w:tcBorders>
              <w:top w:val="nil"/>
            </w:tcBorders>
          </w:tcPr>
          <w:p w14:paraId="1F9C58BF" w14:textId="77777777" w:rsidR="00A2171C" w:rsidRDefault="009F4632" w:rsidP="009F4632">
            <w:pPr>
              <w:pStyle w:val="TableParagraph"/>
              <w:spacing w:line="204" w:lineRule="exact"/>
              <w:ind w:left="12" w:right="3"/>
              <w:rPr>
                <w:sz w:val="20"/>
              </w:rPr>
            </w:pPr>
            <w:r>
              <w:rPr>
                <w:sz w:val="20"/>
              </w:rPr>
              <w:t xml:space="preserve">1 </w:t>
            </w:r>
            <w:r>
              <w:rPr>
                <w:spacing w:val="-2"/>
                <w:sz w:val="20"/>
              </w:rPr>
              <w:t>month</w:t>
            </w:r>
          </w:p>
        </w:tc>
        <w:tc>
          <w:tcPr>
            <w:tcW w:w="425" w:type="dxa"/>
            <w:tcBorders>
              <w:top w:val="nil"/>
            </w:tcBorders>
          </w:tcPr>
          <w:p w14:paraId="4C05538E" w14:textId="77777777" w:rsidR="00A2171C" w:rsidRDefault="009F4632" w:rsidP="009F4632">
            <w:pPr>
              <w:pStyle w:val="TableParagraph"/>
              <w:spacing w:line="204" w:lineRule="exact"/>
              <w:ind w:left="15"/>
              <w:rPr>
                <w:sz w:val="20"/>
              </w:rPr>
            </w:pPr>
            <w:r>
              <w:rPr>
                <w:spacing w:val="-5"/>
                <w:sz w:val="20"/>
              </w:rPr>
              <w:t>105</w:t>
            </w:r>
          </w:p>
        </w:tc>
        <w:tc>
          <w:tcPr>
            <w:tcW w:w="1702" w:type="dxa"/>
            <w:tcBorders>
              <w:top w:val="nil"/>
            </w:tcBorders>
          </w:tcPr>
          <w:p w14:paraId="036342F6" w14:textId="77777777" w:rsidR="00A2171C" w:rsidRDefault="009F4632" w:rsidP="009F4632">
            <w:pPr>
              <w:pStyle w:val="TableParagraph"/>
              <w:spacing w:line="204" w:lineRule="exact"/>
              <w:ind w:left="46" w:right="38"/>
              <w:rPr>
                <w:sz w:val="20"/>
              </w:rPr>
            </w:pPr>
            <w:r>
              <w:rPr>
                <w:sz w:val="20"/>
              </w:rPr>
              <w:t>(6807.3,</w:t>
            </w:r>
            <w:r>
              <w:rPr>
                <w:spacing w:val="-7"/>
                <w:sz w:val="20"/>
              </w:rPr>
              <w:t xml:space="preserve"> </w:t>
            </w:r>
            <w:r>
              <w:rPr>
                <w:spacing w:val="-2"/>
                <w:sz w:val="20"/>
              </w:rPr>
              <w:t>9908.7)</w:t>
            </w:r>
          </w:p>
        </w:tc>
        <w:tc>
          <w:tcPr>
            <w:tcW w:w="425" w:type="dxa"/>
            <w:tcBorders>
              <w:top w:val="nil"/>
            </w:tcBorders>
          </w:tcPr>
          <w:p w14:paraId="120C78B7" w14:textId="77777777" w:rsidR="00A2171C" w:rsidRDefault="009F4632" w:rsidP="009F4632">
            <w:pPr>
              <w:pStyle w:val="TableParagraph"/>
              <w:spacing w:line="204" w:lineRule="exact"/>
              <w:ind w:left="15" w:right="1"/>
              <w:rPr>
                <w:sz w:val="20"/>
              </w:rPr>
            </w:pPr>
            <w:r>
              <w:rPr>
                <w:spacing w:val="-5"/>
                <w:sz w:val="20"/>
              </w:rPr>
              <w:t>297</w:t>
            </w:r>
          </w:p>
        </w:tc>
        <w:tc>
          <w:tcPr>
            <w:tcW w:w="1702" w:type="dxa"/>
            <w:tcBorders>
              <w:top w:val="nil"/>
            </w:tcBorders>
          </w:tcPr>
          <w:p w14:paraId="037FB171" w14:textId="77777777" w:rsidR="00A2171C" w:rsidRDefault="009F4632" w:rsidP="009F4632">
            <w:pPr>
              <w:pStyle w:val="TableParagraph"/>
              <w:spacing w:line="204" w:lineRule="exact"/>
              <w:ind w:left="46" w:right="38"/>
              <w:rPr>
                <w:sz w:val="20"/>
              </w:rPr>
            </w:pPr>
            <w:r>
              <w:rPr>
                <w:sz w:val="20"/>
              </w:rPr>
              <w:t>(3851.7,</w:t>
            </w:r>
            <w:r>
              <w:rPr>
                <w:spacing w:val="-7"/>
                <w:sz w:val="20"/>
              </w:rPr>
              <w:t xml:space="preserve"> </w:t>
            </w:r>
            <w:r>
              <w:rPr>
                <w:spacing w:val="-2"/>
                <w:sz w:val="20"/>
              </w:rPr>
              <w:t>5154.8)</w:t>
            </w:r>
          </w:p>
        </w:tc>
        <w:tc>
          <w:tcPr>
            <w:tcW w:w="426" w:type="dxa"/>
            <w:tcBorders>
              <w:top w:val="nil"/>
            </w:tcBorders>
          </w:tcPr>
          <w:p w14:paraId="54C6EEED" w14:textId="77777777" w:rsidR="00A2171C" w:rsidRDefault="009F4632" w:rsidP="009F4632">
            <w:pPr>
              <w:pStyle w:val="TableParagraph"/>
              <w:spacing w:line="204" w:lineRule="exact"/>
              <w:ind w:left="12"/>
              <w:rPr>
                <w:sz w:val="20"/>
              </w:rPr>
            </w:pPr>
            <w:r>
              <w:rPr>
                <w:spacing w:val="-5"/>
                <w:sz w:val="20"/>
              </w:rPr>
              <w:t>284</w:t>
            </w:r>
          </w:p>
        </w:tc>
        <w:tc>
          <w:tcPr>
            <w:tcW w:w="1724" w:type="dxa"/>
            <w:tcBorders>
              <w:top w:val="nil"/>
            </w:tcBorders>
          </w:tcPr>
          <w:p w14:paraId="6EC8E0BF" w14:textId="77777777" w:rsidR="00A2171C" w:rsidRDefault="009F4632" w:rsidP="009F4632">
            <w:pPr>
              <w:pStyle w:val="TableParagraph"/>
              <w:spacing w:line="204" w:lineRule="exact"/>
              <w:ind w:left="46" w:right="38"/>
              <w:rPr>
                <w:sz w:val="20"/>
              </w:rPr>
            </w:pPr>
            <w:r>
              <w:rPr>
                <w:sz w:val="20"/>
              </w:rPr>
              <w:t>(3554.8,</w:t>
            </w:r>
            <w:r>
              <w:rPr>
                <w:spacing w:val="-7"/>
                <w:sz w:val="20"/>
              </w:rPr>
              <w:t xml:space="preserve"> </w:t>
            </w:r>
            <w:r>
              <w:rPr>
                <w:spacing w:val="-2"/>
                <w:sz w:val="20"/>
              </w:rPr>
              <w:t>4863.8)</w:t>
            </w:r>
          </w:p>
        </w:tc>
      </w:tr>
      <w:tr w:rsidR="00A2171C" w14:paraId="05B922C5" w14:textId="77777777">
        <w:trPr>
          <w:trHeight w:val="235"/>
        </w:trPr>
        <w:tc>
          <w:tcPr>
            <w:tcW w:w="1412" w:type="dxa"/>
            <w:tcBorders>
              <w:top w:val="nil"/>
              <w:bottom w:val="nil"/>
            </w:tcBorders>
          </w:tcPr>
          <w:p w14:paraId="0F13DFB1" w14:textId="77777777" w:rsidR="00A2171C" w:rsidRDefault="00A2171C" w:rsidP="009F4632">
            <w:pPr>
              <w:pStyle w:val="TableParagraph"/>
              <w:rPr>
                <w:sz w:val="16"/>
              </w:rPr>
            </w:pPr>
          </w:p>
        </w:tc>
        <w:tc>
          <w:tcPr>
            <w:tcW w:w="850" w:type="dxa"/>
            <w:tcBorders>
              <w:bottom w:val="nil"/>
            </w:tcBorders>
          </w:tcPr>
          <w:p w14:paraId="087951D6" w14:textId="77777777" w:rsidR="00A2171C" w:rsidRDefault="00A2171C" w:rsidP="009F4632">
            <w:pPr>
              <w:pStyle w:val="TableParagraph"/>
              <w:rPr>
                <w:sz w:val="16"/>
              </w:rPr>
            </w:pPr>
          </w:p>
        </w:tc>
        <w:tc>
          <w:tcPr>
            <w:tcW w:w="1023" w:type="dxa"/>
            <w:tcBorders>
              <w:bottom w:val="nil"/>
            </w:tcBorders>
          </w:tcPr>
          <w:p w14:paraId="31452BA0" w14:textId="77777777" w:rsidR="00A2171C" w:rsidRDefault="009F4632" w:rsidP="009F4632">
            <w:pPr>
              <w:pStyle w:val="TableParagraph"/>
              <w:spacing w:line="215" w:lineRule="exact"/>
              <w:ind w:left="12" w:right="3"/>
              <w:rPr>
                <w:sz w:val="20"/>
              </w:rPr>
            </w:pPr>
            <w:r>
              <w:rPr>
                <w:spacing w:val="-4"/>
                <w:sz w:val="20"/>
              </w:rPr>
              <w:t>Pre-</w:t>
            </w:r>
          </w:p>
        </w:tc>
        <w:tc>
          <w:tcPr>
            <w:tcW w:w="425" w:type="dxa"/>
            <w:tcBorders>
              <w:bottom w:val="nil"/>
            </w:tcBorders>
          </w:tcPr>
          <w:p w14:paraId="45A76B65" w14:textId="77777777" w:rsidR="00A2171C" w:rsidRDefault="00A2171C" w:rsidP="009F4632">
            <w:pPr>
              <w:pStyle w:val="TableParagraph"/>
              <w:rPr>
                <w:sz w:val="16"/>
              </w:rPr>
            </w:pPr>
          </w:p>
        </w:tc>
        <w:tc>
          <w:tcPr>
            <w:tcW w:w="1702" w:type="dxa"/>
            <w:tcBorders>
              <w:bottom w:val="nil"/>
            </w:tcBorders>
          </w:tcPr>
          <w:p w14:paraId="42CFEC77" w14:textId="77777777" w:rsidR="00A2171C" w:rsidRDefault="009F4632" w:rsidP="009F4632">
            <w:pPr>
              <w:pStyle w:val="TableParagraph"/>
              <w:spacing w:line="215" w:lineRule="exact"/>
              <w:ind w:left="50" w:right="38"/>
              <w:rPr>
                <w:sz w:val="20"/>
              </w:rPr>
            </w:pPr>
            <w:r>
              <w:rPr>
                <w:spacing w:val="-2"/>
                <w:sz w:val="20"/>
              </w:rPr>
              <w:t>1791.1</w:t>
            </w:r>
          </w:p>
        </w:tc>
        <w:tc>
          <w:tcPr>
            <w:tcW w:w="425" w:type="dxa"/>
            <w:tcBorders>
              <w:bottom w:val="nil"/>
            </w:tcBorders>
          </w:tcPr>
          <w:p w14:paraId="3DAF64DA" w14:textId="77777777" w:rsidR="00A2171C" w:rsidRDefault="00A2171C" w:rsidP="009F4632">
            <w:pPr>
              <w:pStyle w:val="TableParagraph"/>
              <w:rPr>
                <w:sz w:val="16"/>
              </w:rPr>
            </w:pPr>
          </w:p>
        </w:tc>
        <w:tc>
          <w:tcPr>
            <w:tcW w:w="1702" w:type="dxa"/>
            <w:tcBorders>
              <w:bottom w:val="nil"/>
            </w:tcBorders>
          </w:tcPr>
          <w:p w14:paraId="0CBCCDF3" w14:textId="77777777" w:rsidR="00A2171C" w:rsidRDefault="009F4632" w:rsidP="009F4632">
            <w:pPr>
              <w:pStyle w:val="TableParagraph"/>
              <w:spacing w:line="215" w:lineRule="exact"/>
              <w:ind w:left="49" w:right="38"/>
              <w:rPr>
                <w:sz w:val="20"/>
              </w:rPr>
            </w:pPr>
            <w:r>
              <w:rPr>
                <w:spacing w:val="-2"/>
                <w:sz w:val="20"/>
              </w:rPr>
              <w:t>1181.4</w:t>
            </w:r>
          </w:p>
        </w:tc>
        <w:tc>
          <w:tcPr>
            <w:tcW w:w="426" w:type="dxa"/>
            <w:tcBorders>
              <w:bottom w:val="nil"/>
            </w:tcBorders>
          </w:tcPr>
          <w:p w14:paraId="42359315" w14:textId="77777777" w:rsidR="00A2171C" w:rsidRDefault="00A2171C" w:rsidP="009F4632">
            <w:pPr>
              <w:pStyle w:val="TableParagraph"/>
              <w:rPr>
                <w:sz w:val="16"/>
              </w:rPr>
            </w:pPr>
          </w:p>
        </w:tc>
        <w:tc>
          <w:tcPr>
            <w:tcW w:w="1724" w:type="dxa"/>
            <w:tcBorders>
              <w:bottom w:val="nil"/>
            </w:tcBorders>
          </w:tcPr>
          <w:p w14:paraId="1C586220" w14:textId="77777777" w:rsidR="00A2171C" w:rsidRDefault="009F4632" w:rsidP="009F4632">
            <w:pPr>
              <w:pStyle w:val="TableParagraph"/>
              <w:spacing w:line="215" w:lineRule="exact"/>
              <w:ind w:left="49" w:right="38"/>
              <w:rPr>
                <w:sz w:val="20"/>
              </w:rPr>
            </w:pPr>
            <w:r>
              <w:rPr>
                <w:spacing w:val="-2"/>
                <w:sz w:val="20"/>
              </w:rPr>
              <w:t>1291.7</w:t>
            </w:r>
          </w:p>
        </w:tc>
      </w:tr>
      <w:tr w:rsidR="00A2171C" w14:paraId="1A40FC0A" w14:textId="77777777">
        <w:trPr>
          <w:trHeight w:val="225"/>
        </w:trPr>
        <w:tc>
          <w:tcPr>
            <w:tcW w:w="1412" w:type="dxa"/>
            <w:vMerge w:val="restart"/>
            <w:tcBorders>
              <w:top w:val="nil"/>
              <w:bottom w:val="nil"/>
            </w:tcBorders>
          </w:tcPr>
          <w:p w14:paraId="2A779B70" w14:textId="77777777" w:rsidR="00A2171C" w:rsidRDefault="009F4632" w:rsidP="009F4632">
            <w:pPr>
              <w:pStyle w:val="TableParagraph"/>
              <w:spacing w:before="3"/>
              <w:ind w:left="13" w:right="5"/>
              <w:rPr>
                <w:sz w:val="20"/>
              </w:rPr>
            </w:pPr>
            <w:r>
              <w:rPr>
                <w:sz w:val="20"/>
              </w:rPr>
              <w:t>Omicron</w:t>
            </w:r>
            <w:r>
              <w:rPr>
                <w:spacing w:val="-9"/>
                <w:sz w:val="20"/>
              </w:rPr>
              <w:t xml:space="preserve"> </w:t>
            </w:r>
            <w:r>
              <w:rPr>
                <w:sz w:val="20"/>
              </w:rPr>
              <w:t>BA.4-</w:t>
            </w:r>
            <w:r>
              <w:rPr>
                <w:spacing w:val="-10"/>
                <w:sz w:val="20"/>
              </w:rPr>
              <w:t>5</w:t>
            </w:r>
          </w:p>
          <w:p w14:paraId="4992D02F" w14:textId="77777777" w:rsidR="00A2171C" w:rsidRDefault="009F4632" w:rsidP="009F4632">
            <w:pPr>
              <w:pStyle w:val="TableParagraph"/>
              <w:spacing w:line="222" w:lineRule="exact"/>
              <w:ind w:left="13" w:right="1"/>
              <w:rPr>
                <w:sz w:val="20"/>
              </w:rPr>
            </w:pPr>
            <w:r>
              <w:rPr>
                <w:sz w:val="20"/>
              </w:rPr>
              <w:t>-</w:t>
            </w:r>
            <w:r>
              <w:rPr>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f</w:t>
            </w:r>
          </w:p>
        </w:tc>
        <w:tc>
          <w:tcPr>
            <w:tcW w:w="850" w:type="dxa"/>
            <w:vMerge w:val="restart"/>
            <w:tcBorders>
              <w:top w:val="nil"/>
              <w:bottom w:val="nil"/>
            </w:tcBorders>
          </w:tcPr>
          <w:p w14:paraId="20497344" w14:textId="77777777" w:rsidR="00A2171C" w:rsidRDefault="009F4632" w:rsidP="009F4632">
            <w:pPr>
              <w:pStyle w:val="TableParagraph"/>
              <w:spacing w:before="118"/>
              <w:ind w:left="68"/>
              <w:rPr>
                <w:sz w:val="20"/>
              </w:rPr>
            </w:pPr>
            <w:proofErr w:type="spellStart"/>
            <w:r>
              <w:rPr>
                <w:spacing w:val="-2"/>
                <w:sz w:val="20"/>
              </w:rPr>
              <w:t>Positive</w:t>
            </w:r>
            <w:r>
              <w:rPr>
                <w:spacing w:val="-2"/>
                <w:sz w:val="20"/>
                <w:vertAlign w:val="superscript"/>
              </w:rPr>
              <w:t>d</w:t>
            </w:r>
            <w:proofErr w:type="spellEnd"/>
          </w:p>
        </w:tc>
        <w:tc>
          <w:tcPr>
            <w:tcW w:w="1023" w:type="dxa"/>
            <w:tcBorders>
              <w:top w:val="nil"/>
            </w:tcBorders>
          </w:tcPr>
          <w:p w14:paraId="3CD7C986" w14:textId="77777777" w:rsidR="00A2171C" w:rsidRDefault="009F4632" w:rsidP="009F4632">
            <w:pPr>
              <w:pStyle w:val="TableParagraph"/>
              <w:spacing w:line="206" w:lineRule="exact"/>
              <w:ind w:left="12"/>
              <w:rPr>
                <w:sz w:val="20"/>
              </w:rPr>
            </w:pPr>
            <w:r>
              <w:rPr>
                <w:spacing w:val="-2"/>
                <w:sz w:val="20"/>
              </w:rPr>
              <w:t>vaccination</w:t>
            </w:r>
          </w:p>
        </w:tc>
        <w:tc>
          <w:tcPr>
            <w:tcW w:w="425" w:type="dxa"/>
            <w:tcBorders>
              <w:top w:val="nil"/>
            </w:tcBorders>
          </w:tcPr>
          <w:p w14:paraId="3D5B0102" w14:textId="77777777" w:rsidR="00A2171C" w:rsidRDefault="009F4632" w:rsidP="009F4632">
            <w:pPr>
              <w:pStyle w:val="TableParagraph"/>
              <w:spacing w:line="206" w:lineRule="exact"/>
              <w:ind w:left="15"/>
              <w:rPr>
                <w:sz w:val="20"/>
              </w:rPr>
            </w:pPr>
            <w:r>
              <w:rPr>
                <w:spacing w:val="-5"/>
                <w:sz w:val="20"/>
              </w:rPr>
              <w:t>78</w:t>
            </w:r>
          </w:p>
        </w:tc>
        <w:tc>
          <w:tcPr>
            <w:tcW w:w="1702" w:type="dxa"/>
            <w:tcBorders>
              <w:top w:val="nil"/>
            </w:tcBorders>
          </w:tcPr>
          <w:p w14:paraId="67426FB5" w14:textId="77777777" w:rsidR="00A2171C" w:rsidRDefault="009F4632" w:rsidP="009F4632">
            <w:pPr>
              <w:pStyle w:val="TableParagraph"/>
              <w:spacing w:line="206" w:lineRule="exact"/>
              <w:ind w:left="46" w:right="38"/>
              <w:rPr>
                <w:sz w:val="20"/>
              </w:rPr>
            </w:pPr>
            <w:r>
              <w:rPr>
                <w:sz w:val="20"/>
              </w:rPr>
              <w:t>(1379.6,</w:t>
            </w:r>
            <w:r>
              <w:rPr>
                <w:spacing w:val="-7"/>
                <w:sz w:val="20"/>
              </w:rPr>
              <w:t xml:space="preserve"> </w:t>
            </w:r>
            <w:r>
              <w:rPr>
                <w:spacing w:val="-2"/>
                <w:sz w:val="20"/>
              </w:rPr>
              <w:t>2325.3)</w:t>
            </w:r>
          </w:p>
        </w:tc>
        <w:tc>
          <w:tcPr>
            <w:tcW w:w="425" w:type="dxa"/>
            <w:tcBorders>
              <w:top w:val="nil"/>
            </w:tcBorders>
          </w:tcPr>
          <w:p w14:paraId="7AC4659E" w14:textId="77777777" w:rsidR="00A2171C" w:rsidRDefault="009F4632" w:rsidP="009F4632">
            <w:pPr>
              <w:pStyle w:val="TableParagraph"/>
              <w:spacing w:line="206" w:lineRule="exact"/>
              <w:ind w:left="15" w:right="1"/>
              <w:rPr>
                <w:sz w:val="20"/>
              </w:rPr>
            </w:pPr>
            <w:r>
              <w:rPr>
                <w:spacing w:val="-5"/>
                <w:sz w:val="20"/>
              </w:rPr>
              <w:t>210</w:t>
            </w:r>
          </w:p>
        </w:tc>
        <w:tc>
          <w:tcPr>
            <w:tcW w:w="1702" w:type="dxa"/>
            <w:tcBorders>
              <w:top w:val="nil"/>
            </w:tcBorders>
          </w:tcPr>
          <w:p w14:paraId="5B7B49B2" w14:textId="77777777" w:rsidR="00A2171C" w:rsidRDefault="009F4632" w:rsidP="009F4632">
            <w:pPr>
              <w:pStyle w:val="TableParagraph"/>
              <w:spacing w:line="206" w:lineRule="exact"/>
              <w:ind w:left="46" w:right="38"/>
              <w:rPr>
                <w:sz w:val="20"/>
              </w:rPr>
            </w:pPr>
            <w:r>
              <w:rPr>
                <w:sz w:val="20"/>
              </w:rPr>
              <w:t>(1005.3,</w:t>
            </w:r>
            <w:r>
              <w:rPr>
                <w:spacing w:val="-7"/>
                <w:sz w:val="20"/>
              </w:rPr>
              <w:t xml:space="preserve"> </w:t>
            </w:r>
            <w:r>
              <w:rPr>
                <w:spacing w:val="-2"/>
                <w:sz w:val="20"/>
              </w:rPr>
              <w:t>1388.3)</w:t>
            </w:r>
          </w:p>
        </w:tc>
        <w:tc>
          <w:tcPr>
            <w:tcW w:w="426" w:type="dxa"/>
            <w:tcBorders>
              <w:top w:val="nil"/>
            </w:tcBorders>
          </w:tcPr>
          <w:p w14:paraId="23C70FB3" w14:textId="77777777" w:rsidR="00A2171C" w:rsidRDefault="009F4632" w:rsidP="009F4632">
            <w:pPr>
              <w:pStyle w:val="TableParagraph"/>
              <w:spacing w:line="206" w:lineRule="exact"/>
              <w:ind w:left="12"/>
              <w:rPr>
                <w:sz w:val="20"/>
              </w:rPr>
            </w:pPr>
            <w:r>
              <w:rPr>
                <w:spacing w:val="-5"/>
                <w:sz w:val="20"/>
              </w:rPr>
              <w:t>174</w:t>
            </w:r>
          </w:p>
        </w:tc>
        <w:tc>
          <w:tcPr>
            <w:tcW w:w="1724" w:type="dxa"/>
            <w:tcBorders>
              <w:top w:val="nil"/>
            </w:tcBorders>
          </w:tcPr>
          <w:p w14:paraId="26B21E4B" w14:textId="77777777" w:rsidR="00A2171C" w:rsidRDefault="009F4632" w:rsidP="009F4632">
            <w:pPr>
              <w:pStyle w:val="TableParagraph"/>
              <w:spacing w:line="206" w:lineRule="exact"/>
              <w:ind w:left="46" w:right="38"/>
              <w:rPr>
                <w:sz w:val="20"/>
              </w:rPr>
            </w:pPr>
            <w:r>
              <w:rPr>
                <w:sz w:val="20"/>
              </w:rPr>
              <w:t>(1027.5,</w:t>
            </w:r>
            <w:r>
              <w:rPr>
                <w:spacing w:val="-7"/>
                <w:sz w:val="20"/>
              </w:rPr>
              <w:t xml:space="preserve"> </w:t>
            </w:r>
            <w:r>
              <w:rPr>
                <w:spacing w:val="-2"/>
                <w:sz w:val="20"/>
              </w:rPr>
              <w:t>1623.8)</w:t>
            </w:r>
          </w:p>
        </w:tc>
      </w:tr>
      <w:tr w:rsidR="00A2171C" w14:paraId="2BC81CC7" w14:textId="77777777">
        <w:trPr>
          <w:trHeight w:val="234"/>
        </w:trPr>
        <w:tc>
          <w:tcPr>
            <w:tcW w:w="1412" w:type="dxa"/>
            <w:vMerge/>
            <w:tcBorders>
              <w:top w:val="nil"/>
              <w:bottom w:val="nil"/>
            </w:tcBorders>
          </w:tcPr>
          <w:p w14:paraId="4A11C879" w14:textId="77777777" w:rsidR="00A2171C" w:rsidRDefault="00A2171C" w:rsidP="009F4632">
            <w:pPr>
              <w:rPr>
                <w:sz w:val="2"/>
                <w:szCs w:val="2"/>
              </w:rPr>
            </w:pPr>
          </w:p>
        </w:tc>
        <w:tc>
          <w:tcPr>
            <w:tcW w:w="850" w:type="dxa"/>
            <w:vMerge/>
            <w:tcBorders>
              <w:top w:val="nil"/>
              <w:bottom w:val="nil"/>
            </w:tcBorders>
          </w:tcPr>
          <w:p w14:paraId="2744B6AE" w14:textId="77777777" w:rsidR="00A2171C" w:rsidRDefault="00A2171C" w:rsidP="009F4632">
            <w:pPr>
              <w:rPr>
                <w:sz w:val="2"/>
                <w:szCs w:val="2"/>
              </w:rPr>
            </w:pPr>
          </w:p>
        </w:tc>
        <w:tc>
          <w:tcPr>
            <w:tcW w:w="1023" w:type="dxa"/>
            <w:tcBorders>
              <w:bottom w:val="nil"/>
            </w:tcBorders>
          </w:tcPr>
          <w:p w14:paraId="1220FA32" w14:textId="77777777" w:rsidR="00A2171C" w:rsidRDefault="00A2171C" w:rsidP="009F4632">
            <w:pPr>
              <w:pStyle w:val="TableParagraph"/>
              <w:rPr>
                <w:sz w:val="16"/>
              </w:rPr>
            </w:pPr>
          </w:p>
        </w:tc>
        <w:tc>
          <w:tcPr>
            <w:tcW w:w="425" w:type="dxa"/>
            <w:tcBorders>
              <w:bottom w:val="nil"/>
            </w:tcBorders>
          </w:tcPr>
          <w:p w14:paraId="162B007F" w14:textId="77777777" w:rsidR="00A2171C" w:rsidRDefault="00A2171C" w:rsidP="009F4632">
            <w:pPr>
              <w:pStyle w:val="TableParagraph"/>
              <w:rPr>
                <w:sz w:val="16"/>
              </w:rPr>
            </w:pPr>
          </w:p>
        </w:tc>
        <w:tc>
          <w:tcPr>
            <w:tcW w:w="1702" w:type="dxa"/>
            <w:tcBorders>
              <w:bottom w:val="nil"/>
            </w:tcBorders>
          </w:tcPr>
          <w:p w14:paraId="0ABEC1AF" w14:textId="77777777" w:rsidR="00A2171C" w:rsidRDefault="009F4632" w:rsidP="009F4632">
            <w:pPr>
              <w:pStyle w:val="TableParagraph"/>
              <w:spacing w:line="215" w:lineRule="exact"/>
              <w:ind w:left="50" w:right="38"/>
              <w:rPr>
                <w:sz w:val="20"/>
              </w:rPr>
            </w:pPr>
            <w:r>
              <w:rPr>
                <w:spacing w:val="-2"/>
                <w:sz w:val="20"/>
              </w:rPr>
              <w:t>9892.5</w:t>
            </w:r>
          </w:p>
        </w:tc>
        <w:tc>
          <w:tcPr>
            <w:tcW w:w="425" w:type="dxa"/>
            <w:tcBorders>
              <w:bottom w:val="nil"/>
            </w:tcBorders>
          </w:tcPr>
          <w:p w14:paraId="53191D3B" w14:textId="77777777" w:rsidR="00A2171C" w:rsidRDefault="00A2171C" w:rsidP="009F4632">
            <w:pPr>
              <w:pStyle w:val="TableParagraph"/>
              <w:rPr>
                <w:sz w:val="16"/>
              </w:rPr>
            </w:pPr>
          </w:p>
        </w:tc>
        <w:tc>
          <w:tcPr>
            <w:tcW w:w="1702" w:type="dxa"/>
            <w:tcBorders>
              <w:bottom w:val="nil"/>
            </w:tcBorders>
          </w:tcPr>
          <w:p w14:paraId="0583454A" w14:textId="77777777" w:rsidR="00A2171C" w:rsidRDefault="009F4632" w:rsidP="009F4632">
            <w:pPr>
              <w:pStyle w:val="TableParagraph"/>
              <w:spacing w:line="215" w:lineRule="exact"/>
              <w:ind w:left="49" w:right="38"/>
              <w:rPr>
                <w:sz w:val="20"/>
              </w:rPr>
            </w:pPr>
            <w:r>
              <w:rPr>
                <w:spacing w:val="-2"/>
                <w:sz w:val="20"/>
              </w:rPr>
              <w:t>6031.6</w:t>
            </w:r>
          </w:p>
        </w:tc>
        <w:tc>
          <w:tcPr>
            <w:tcW w:w="426" w:type="dxa"/>
            <w:tcBorders>
              <w:bottom w:val="nil"/>
            </w:tcBorders>
          </w:tcPr>
          <w:p w14:paraId="1805EE18" w14:textId="77777777" w:rsidR="00A2171C" w:rsidRDefault="00A2171C" w:rsidP="009F4632">
            <w:pPr>
              <w:pStyle w:val="TableParagraph"/>
              <w:rPr>
                <w:sz w:val="16"/>
              </w:rPr>
            </w:pPr>
          </w:p>
        </w:tc>
        <w:tc>
          <w:tcPr>
            <w:tcW w:w="1724" w:type="dxa"/>
            <w:tcBorders>
              <w:bottom w:val="nil"/>
            </w:tcBorders>
          </w:tcPr>
          <w:p w14:paraId="368BC9C3" w14:textId="77777777" w:rsidR="00A2171C" w:rsidRDefault="009F4632" w:rsidP="009F4632">
            <w:pPr>
              <w:pStyle w:val="TableParagraph"/>
              <w:spacing w:line="215" w:lineRule="exact"/>
              <w:ind w:left="49" w:right="38"/>
              <w:rPr>
                <w:sz w:val="20"/>
              </w:rPr>
            </w:pPr>
            <w:r>
              <w:rPr>
                <w:spacing w:val="-2"/>
                <w:sz w:val="20"/>
              </w:rPr>
              <w:t>6688.9</w:t>
            </w:r>
          </w:p>
        </w:tc>
      </w:tr>
      <w:tr w:rsidR="00A2171C" w14:paraId="1B22CFA0" w14:textId="77777777">
        <w:trPr>
          <w:trHeight w:val="225"/>
        </w:trPr>
        <w:tc>
          <w:tcPr>
            <w:tcW w:w="1412" w:type="dxa"/>
            <w:tcBorders>
              <w:top w:val="nil"/>
              <w:bottom w:val="nil"/>
            </w:tcBorders>
          </w:tcPr>
          <w:p w14:paraId="3704B717" w14:textId="77777777" w:rsidR="00A2171C" w:rsidRDefault="00A2171C" w:rsidP="009F4632">
            <w:pPr>
              <w:pStyle w:val="TableParagraph"/>
              <w:rPr>
                <w:sz w:val="16"/>
              </w:rPr>
            </w:pPr>
          </w:p>
        </w:tc>
        <w:tc>
          <w:tcPr>
            <w:tcW w:w="850" w:type="dxa"/>
            <w:tcBorders>
              <w:top w:val="nil"/>
            </w:tcBorders>
          </w:tcPr>
          <w:p w14:paraId="4AF0BB0E" w14:textId="77777777" w:rsidR="00A2171C" w:rsidRDefault="00A2171C" w:rsidP="009F4632">
            <w:pPr>
              <w:pStyle w:val="TableParagraph"/>
              <w:rPr>
                <w:sz w:val="16"/>
              </w:rPr>
            </w:pPr>
          </w:p>
        </w:tc>
        <w:tc>
          <w:tcPr>
            <w:tcW w:w="1023" w:type="dxa"/>
            <w:tcBorders>
              <w:top w:val="nil"/>
            </w:tcBorders>
          </w:tcPr>
          <w:p w14:paraId="1044EFCA" w14:textId="77777777" w:rsidR="00A2171C" w:rsidRDefault="009F4632" w:rsidP="009F4632">
            <w:pPr>
              <w:pStyle w:val="TableParagraph"/>
              <w:spacing w:line="205" w:lineRule="exact"/>
              <w:ind w:left="12" w:right="2"/>
              <w:rPr>
                <w:sz w:val="20"/>
              </w:rPr>
            </w:pPr>
            <w:r>
              <w:rPr>
                <w:sz w:val="20"/>
              </w:rPr>
              <w:t xml:space="preserve">1 </w:t>
            </w:r>
            <w:r>
              <w:rPr>
                <w:spacing w:val="-2"/>
                <w:sz w:val="20"/>
              </w:rPr>
              <w:t>month</w:t>
            </w:r>
          </w:p>
        </w:tc>
        <w:tc>
          <w:tcPr>
            <w:tcW w:w="425" w:type="dxa"/>
            <w:tcBorders>
              <w:top w:val="nil"/>
            </w:tcBorders>
          </w:tcPr>
          <w:p w14:paraId="3FAFDAD8" w14:textId="77777777" w:rsidR="00A2171C" w:rsidRDefault="009F4632" w:rsidP="009F4632">
            <w:pPr>
              <w:pStyle w:val="TableParagraph"/>
              <w:spacing w:line="205" w:lineRule="exact"/>
              <w:ind w:left="15"/>
              <w:rPr>
                <w:sz w:val="20"/>
              </w:rPr>
            </w:pPr>
            <w:r>
              <w:rPr>
                <w:spacing w:val="-5"/>
                <w:sz w:val="20"/>
              </w:rPr>
              <w:t>79</w:t>
            </w:r>
          </w:p>
        </w:tc>
        <w:tc>
          <w:tcPr>
            <w:tcW w:w="1702" w:type="dxa"/>
            <w:tcBorders>
              <w:top w:val="nil"/>
            </w:tcBorders>
          </w:tcPr>
          <w:p w14:paraId="586B6EBA" w14:textId="77777777" w:rsidR="00A2171C" w:rsidRDefault="009F4632" w:rsidP="009F4632">
            <w:pPr>
              <w:pStyle w:val="TableParagraph"/>
              <w:spacing w:line="205" w:lineRule="exact"/>
              <w:ind w:left="49" w:right="38"/>
              <w:rPr>
                <w:sz w:val="20"/>
              </w:rPr>
            </w:pPr>
            <w:r>
              <w:rPr>
                <w:sz w:val="20"/>
              </w:rPr>
              <w:t>(8114.6,</w:t>
            </w:r>
            <w:r>
              <w:rPr>
                <w:spacing w:val="-7"/>
                <w:sz w:val="20"/>
              </w:rPr>
              <w:t xml:space="preserve"> </w:t>
            </w:r>
            <w:r>
              <w:rPr>
                <w:spacing w:val="-2"/>
                <w:sz w:val="20"/>
              </w:rPr>
              <w:t>12059.8)</w:t>
            </w:r>
          </w:p>
        </w:tc>
        <w:tc>
          <w:tcPr>
            <w:tcW w:w="425" w:type="dxa"/>
            <w:tcBorders>
              <w:top w:val="nil"/>
            </w:tcBorders>
          </w:tcPr>
          <w:p w14:paraId="2C83C2BE" w14:textId="77777777" w:rsidR="00A2171C" w:rsidRDefault="009F4632" w:rsidP="009F4632">
            <w:pPr>
              <w:pStyle w:val="TableParagraph"/>
              <w:spacing w:line="205" w:lineRule="exact"/>
              <w:ind w:left="15" w:right="1"/>
              <w:rPr>
                <w:sz w:val="20"/>
              </w:rPr>
            </w:pPr>
            <w:r>
              <w:rPr>
                <w:spacing w:val="-5"/>
                <w:sz w:val="20"/>
              </w:rPr>
              <w:t>213</w:t>
            </w:r>
          </w:p>
        </w:tc>
        <w:tc>
          <w:tcPr>
            <w:tcW w:w="1702" w:type="dxa"/>
            <w:tcBorders>
              <w:top w:val="nil"/>
            </w:tcBorders>
          </w:tcPr>
          <w:p w14:paraId="55D2BF73" w14:textId="77777777" w:rsidR="00A2171C" w:rsidRDefault="009F4632" w:rsidP="009F4632">
            <w:pPr>
              <w:pStyle w:val="TableParagraph"/>
              <w:spacing w:line="205" w:lineRule="exact"/>
              <w:ind w:left="46" w:right="38"/>
              <w:rPr>
                <w:sz w:val="20"/>
              </w:rPr>
            </w:pPr>
            <w:r>
              <w:rPr>
                <w:sz w:val="20"/>
              </w:rPr>
              <w:t>(5203.9,</w:t>
            </w:r>
            <w:r>
              <w:rPr>
                <w:spacing w:val="-7"/>
                <w:sz w:val="20"/>
              </w:rPr>
              <w:t xml:space="preserve"> </w:t>
            </w:r>
            <w:r>
              <w:rPr>
                <w:spacing w:val="-2"/>
                <w:sz w:val="20"/>
              </w:rPr>
              <w:t>6991.0)</w:t>
            </w:r>
          </w:p>
        </w:tc>
        <w:tc>
          <w:tcPr>
            <w:tcW w:w="426" w:type="dxa"/>
            <w:tcBorders>
              <w:top w:val="nil"/>
            </w:tcBorders>
          </w:tcPr>
          <w:p w14:paraId="1107831C" w14:textId="77777777" w:rsidR="00A2171C" w:rsidRDefault="009F4632" w:rsidP="009F4632">
            <w:pPr>
              <w:pStyle w:val="TableParagraph"/>
              <w:spacing w:line="205" w:lineRule="exact"/>
              <w:ind w:left="12"/>
              <w:rPr>
                <w:sz w:val="20"/>
              </w:rPr>
            </w:pPr>
            <w:r>
              <w:rPr>
                <w:spacing w:val="-5"/>
                <w:sz w:val="20"/>
              </w:rPr>
              <w:t>176</w:t>
            </w:r>
          </w:p>
        </w:tc>
        <w:tc>
          <w:tcPr>
            <w:tcW w:w="1724" w:type="dxa"/>
            <w:tcBorders>
              <w:top w:val="nil"/>
            </w:tcBorders>
          </w:tcPr>
          <w:p w14:paraId="683D84F6" w14:textId="77777777" w:rsidR="00A2171C" w:rsidRDefault="009F4632" w:rsidP="009F4632">
            <w:pPr>
              <w:pStyle w:val="TableParagraph"/>
              <w:spacing w:line="205" w:lineRule="exact"/>
              <w:ind w:left="46" w:right="38"/>
              <w:rPr>
                <w:sz w:val="20"/>
              </w:rPr>
            </w:pPr>
            <w:r>
              <w:rPr>
                <w:sz w:val="20"/>
              </w:rPr>
              <w:t>(5664.4,</w:t>
            </w:r>
            <w:r>
              <w:rPr>
                <w:spacing w:val="-7"/>
                <w:sz w:val="20"/>
              </w:rPr>
              <w:t xml:space="preserve"> </w:t>
            </w:r>
            <w:r>
              <w:rPr>
                <w:spacing w:val="-2"/>
                <w:sz w:val="20"/>
              </w:rPr>
              <w:t>7898.8)</w:t>
            </w:r>
          </w:p>
        </w:tc>
      </w:tr>
      <w:tr w:rsidR="00A2171C" w14:paraId="5C51CB8F" w14:textId="77777777">
        <w:trPr>
          <w:trHeight w:val="234"/>
        </w:trPr>
        <w:tc>
          <w:tcPr>
            <w:tcW w:w="1412" w:type="dxa"/>
            <w:tcBorders>
              <w:top w:val="nil"/>
              <w:bottom w:val="nil"/>
            </w:tcBorders>
          </w:tcPr>
          <w:p w14:paraId="2183E313" w14:textId="77777777" w:rsidR="00A2171C" w:rsidRDefault="00A2171C" w:rsidP="009F4632">
            <w:pPr>
              <w:pStyle w:val="TableParagraph"/>
              <w:rPr>
                <w:sz w:val="16"/>
              </w:rPr>
            </w:pPr>
          </w:p>
        </w:tc>
        <w:tc>
          <w:tcPr>
            <w:tcW w:w="850" w:type="dxa"/>
            <w:tcBorders>
              <w:bottom w:val="nil"/>
            </w:tcBorders>
          </w:tcPr>
          <w:p w14:paraId="5BAB2159" w14:textId="77777777" w:rsidR="00A2171C" w:rsidRDefault="00A2171C" w:rsidP="009F4632">
            <w:pPr>
              <w:pStyle w:val="TableParagraph"/>
              <w:rPr>
                <w:sz w:val="16"/>
              </w:rPr>
            </w:pPr>
          </w:p>
        </w:tc>
        <w:tc>
          <w:tcPr>
            <w:tcW w:w="1023" w:type="dxa"/>
            <w:tcBorders>
              <w:bottom w:val="nil"/>
            </w:tcBorders>
          </w:tcPr>
          <w:p w14:paraId="4F2B3E2E" w14:textId="77777777" w:rsidR="00A2171C" w:rsidRDefault="009F4632" w:rsidP="009F4632">
            <w:pPr>
              <w:pStyle w:val="TableParagraph"/>
              <w:spacing w:line="215" w:lineRule="exact"/>
              <w:ind w:left="12" w:right="3"/>
              <w:rPr>
                <w:sz w:val="20"/>
              </w:rPr>
            </w:pPr>
            <w:r>
              <w:rPr>
                <w:spacing w:val="-4"/>
                <w:sz w:val="20"/>
              </w:rPr>
              <w:t>Pre-</w:t>
            </w:r>
          </w:p>
        </w:tc>
        <w:tc>
          <w:tcPr>
            <w:tcW w:w="425" w:type="dxa"/>
            <w:tcBorders>
              <w:bottom w:val="nil"/>
            </w:tcBorders>
          </w:tcPr>
          <w:p w14:paraId="48FD454D" w14:textId="77777777" w:rsidR="00A2171C" w:rsidRDefault="00A2171C" w:rsidP="009F4632">
            <w:pPr>
              <w:pStyle w:val="TableParagraph"/>
              <w:rPr>
                <w:sz w:val="16"/>
              </w:rPr>
            </w:pPr>
          </w:p>
        </w:tc>
        <w:tc>
          <w:tcPr>
            <w:tcW w:w="1702" w:type="dxa"/>
            <w:tcBorders>
              <w:bottom w:val="nil"/>
            </w:tcBorders>
          </w:tcPr>
          <w:p w14:paraId="3758659A" w14:textId="77777777" w:rsidR="00A2171C" w:rsidRDefault="009F4632" w:rsidP="009F4632">
            <w:pPr>
              <w:pStyle w:val="TableParagraph"/>
              <w:spacing w:line="215" w:lineRule="exact"/>
              <w:ind w:left="47" w:right="38"/>
              <w:rPr>
                <w:sz w:val="20"/>
              </w:rPr>
            </w:pPr>
            <w:r>
              <w:rPr>
                <w:spacing w:val="-2"/>
                <w:sz w:val="20"/>
              </w:rPr>
              <w:t>260.2</w:t>
            </w:r>
          </w:p>
        </w:tc>
        <w:tc>
          <w:tcPr>
            <w:tcW w:w="425" w:type="dxa"/>
            <w:tcBorders>
              <w:bottom w:val="nil"/>
            </w:tcBorders>
          </w:tcPr>
          <w:p w14:paraId="553E9B7D" w14:textId="77777777" w:rsidR="00A2171C" w:rsidRDefault="00A2171C" w:rsidP="009F4632">
            <w:pPr>
              <w:pStyle w:val="TableParagraph"/>
              <w:rPr>
                <w:sz w:val="16"/>
              </w:rPr>
            </w:pPr>
          </w:p>
        </w:tc>
        <w:tc>
          <w:tcPr>
            <w:tcW w:w="1702" w:type="dxa"/>
            <w:tcBorders>
              <w:bottom w:val="nil"/>
            </w:tcBorders>
          </w:tcPr>
          <w:p w14:paraId="5DDFDC61" w14:textId="77777777" w:rsidR="00A2171C" w:rsidRDefault="009F4632" w:rsidP="009F4632">
            <w:pPr>
              <w:pStyle w:val="TableParagraph"/>
              <w:spacing w:line="215" w:lineRule="exact"/>
              <w:ind w:left="47" w:right="38"/>
              <w:rPr>
                <w:sz w:val="20"/>
              </w:rPr>
            </w:pPr>
            <w:r>
              <w:rPr>
                <w:spacing w:val="-4"/>
                <w:sz w:val="20"/>
              </w:rPr>
              <w:t>91.9</w:t>
            </w:r>
          </w:p>
        </w:tc>
        <w:tc>
          <w:tcPr>
            <w:tcW w:w="426" w:type="dxa"/>
            <w:tcBorders>
              <w:bottom w:val="nil"/>
            </w:tcBorders>
          </w:tcPr>
          <w:p w14:paraId="70166A80" w14:textId="77777777" w:rsidR="00A2171C" w:rsidRDefault="00A2171C" w:rsidP="009F4632">
            <w:pPr>
              <w:pStyle w:val="TableParagraph"/>
              <w:rPr>
                <w:sz w:val="16"/>
              </w:rPr>
            </w:pPr>
          </w:p>
        </w:tc>
        <w:tc>
          <w:tcPr>
            <w:tcW w:w="1724" w:type="dxa"/>
            <w:tcBorders>
              <w:bottom w:val="nil"/>
            </w:tcBorders>
          </w:tcPr>
          <w:p w14:paraId="2700949B" w14:textId="77777777" w:rsidR="00A2171C" w:rsidRDefault="009F4632" w:rsidP="009F4632">
            <w:pPr>
              <w:pStyle w:val="TableParagraph"/>
              <w:spacing w:line="215" w:lineRule="exact"/>
              <w:ind w:left="47" w:right="38"/>
              <w:rPr>
                <w:sz w:val="20"/>
              </w:rPr>
            </w:pPr>
            <w:r>
              <w:rPr>
                <w:spacing w:val="-4"/>
                <w:sz w:val="20"/>
              </w:rPr>
              <w:t>88.9</w:t>
            </w:r>
          </w:p>
        </w:tc>
      </w:tr>
      <w:tr w:rsidR="00A2171C" w14:paraId="22D1557C" w14:textId="77777777">
        <w:trPr>
          <w:trHeight w:val="225"/>
        </w:trPr>
        <w:tc>
          <w:tcPr>
            <w:tcW w:w="1412" w:type="dxa"/>
            <w:vMerge w:val="restart"/>
            <w:tcBorders>
              <w:top w:val="nil"/>
              <w:bottom w:val="nil"/>
            </w:tcBorders>
          </w:tcPr>
          <w:p w14:paraId="48FB1134" w14:textId="77777777" w:rsidR="00A2171C" w:rsidRDefault="00A2171C" w:rsidP="009F4632">
            <w:pPr>
              <w:pStyle w:val="TableParagraph"/>
              <w:rPr>
                <w:sz w:val="18"/>
              </w:rPr>
            </w:pPr>
          </w:p>
        </w:tc>
        <w:tc>
          <w:tcPr>
            <w:tcW w:w="850" w:type="dxa"/>
            <w:vMerge w:val="restart"/>
            <w:tcBorders>
              <w:top w:val="nil"/>
              <w:bottom w:val="nil"/>
            </w:tcBorders>
          </w:tcPr>
          <w:p w14:paraId="62CFD314" w14:textId="77777777" w:rsidR="00A2171C" w:rsidRDefault="009F4632" w:rsidP="009F4632">
            <w:pPr>
              <w:pStyle w:val="TableParagraph"/>
              <w:spacing w:before="118"/>
              <w:ind w:left="32"/>
              <w:rPr>
                <w:sz w:val="20"/>
              </w:rPr>
            </w:pPr>
            <w:proofErr w:type="spellStart"/>
            <w:r>
              <w:rPr>
                <w:spacing w:val="-2"/>
                <w:sz w:val="20"/>
              </w:rPr>
              <w:t>Negative</w:t>
            </w:r>
            <w:r>
              <w:rPr>
                <w:spacing w:val="-2"/>
                <w:sz w:val="20"/>
                <w:vertAlign w:val="superscript"/>
              </w:rPr>
              <w:t>e</w:t>
            </w:r>
            <w:proofErr w:type="spellEnd"/>
          </w:p>
        </w:tc>
        <w:tc>
          <w:tcPr>
            <w:tcW w:w="1023" w:type="dxa"/>
            <w:tcBorders>
              <w:top w:val="nil"/>
            </w:tcBorders>
          </w:tcPr>
          <w:p w14:paraId="59E18247" w14:textId="77777777" w:rsidR="00A2171C" w:rsidRDefault="009F4632" w:rsidP="009F4632">
            <w:pPr>
              <w:pStyle w:val="TableParagraph"/>
              <w:spacing w:line="205" w:lineRule="exact"/>
              <w:ind w:left="12"/>
              <w:rPr>
                <w:sz w:val="20"/>
              </w:rPr>
            </w:pPr>
            <w:r>
              <w:rPr>
                <w:spacing w:val="-2"/>
                <w:sz w:val="20"/>
              </w:rPr>
              <w:t>vaccination</w:t>
            </w:r>
          </w:p>
        </w:tc>
        <w:tc>
          <w:tcPr>
            <w:tcW w:w="425" w:type="dxa"/>
            <w:tcBorders>
              <w:top w:val="nil"/>
            </w:tcBorders>
          </w:tcPr>
          <w:p w14:paraId="3B4FB9BB" w14:textId="77777777" w:rsidR="00A2171C" w:rsidRDefault="009F4632" w:rsidP="009F4632">
            <w:pPr>
              <w:pStyle w:val="TableParagraph"/>
              <w:spacing w:line="205" w:lineRule="exact"/>
              <w:ind w:left="15"/>
              <w:rPr>
                <w:sz w:val="20"/>
              </w:rPr>
            </w:pPr>
            <w:r>
              <w:rPr>
                <w:spacing w:val="-5"/>
                <w:sz w:val="20"/>
              </w:rPr>
              <w:t>26</w:t>
            </w:r>
          </w:p>
        </w:tc>
        <w:tc>
          <w:tcPr>
            <w:tcW w:w="1702" w:type="dxa"/>
            <w:tcBorders>
              <w:top w:val="nil"/>
            </w:tcBorders>
          </w:tcPr>
          <w:p w14:paraId="7C950FE6" w14:textId="77777777" w:rsidR="00A2171C" w:rsidRDefault="009F4632" w:rsidP="009F4632">
            <w:pPr>
              <w:pStyle w:val="TableParagraph"/>
              <w:spacing w:line="205" w:lineRule="exact"/>
              <w:ind w:left="47" w:right="38"/>
              <w:rPr>
                <w:sz w:val="20"/>
              </w:rPr>
            </w:pPr>
            <w:r>
              <w:rPr>
                <w:sz w:val="20"/>
              </w:rPr>
              <w:t>(157.1,</w:t>
            </w:r>
            <w:r>
              <w:rPr>
                <w:spacing w:val="-4"/>
                <w:sz w:val="20"/>
              </w:rPr>
              <w:t xml:space="preserve"> </w:t>
            </w:r>
            <w:r>
              <w:rPr>
                <w:spacing w:val="-2"/>
                <w:sz w:val="20"/>
              </w:rPr>
              <w:t>430.9)</w:t>
            </w:r>
          </w:p>
        </w:tc>
        <w:tc>
          <w:tcPr>
            <w:tcW w:w="425" w:type="dxa"/>
            <w:tcBorders>
              <w:top w:val="nil"/>
            </w:tcBorders>
          </w:tcPr>
          <w:p w14:paraId="7D8FEA01" w14:textId="77777777" w:rsidR="00A2171C" w:rsidRDefault="009F4632" w:rsidP="009F4632">
            <w:pPr>
              <w:pStyle w:val="TableParagraph"/>
              <w:spacing w:line="205" w:lineRule="exact"/>
              <w:ind w:left="15" w:right="1"/>
              <w:rPr>
                <w:sz w:val="20"/>
              </w:rPr>
            </w:pPr>
            <w:r>
              <w:rPr>
                <w:spacing w:val="-5"/>
                <w:sz w:val="20"/>
              </w:rPr>
              <w:t>84</w:t>
            </w:r>
          </w:p>
        </w:tc>
        <w:tc>
          <w:tcPr>
            <w:tcW w:w="1702" w:type="dxa"/>
            <w:tcBorders>
              <w:top w:val="nil"/>
            </w:tcBorders>
          </w:tcPr>
          <w:p w14:paraId="15112785" w14:textId="77777777" w:rsidR="00A2171C" w:rsidRDefault="009F4632" w:rsidP="009F4632">
            <w:pPr>
              <w:pStyle w:val="TableParagraph"/>
              <w:spacing w:line="205" w:lineRule="exact"/>
              <w:ind w:left="49" w:right="38"/>
              <w:rPr>
                <w:sz w:val="20"/>
              </w:rPr>
            </w:pPr>
            <w:r>
              <w:rPr>
                <w:sz w:val="20"/>
              </w:rPr>
              <w:t>(71.5,</w:t>
            </w:r>
            <w:r>
              <w:rPr>
                <w:spacing w:val="-5"/>
                <w:sz w:val="20"/>
              </w:rPr>
              <w:t xml:space="preserve"> </w:t>
            </w:r>
            <w:r>
              <w:rPr>
                <w:spacing w:val="-2"/>
                <w:sz w:val="20"/>
              </w:rPr>
              <w:t>118.1)</w:t>
            </w:r>
          </w:p>
        </w:tc>
        <w:tc>
          <w:tcPr>
            <w:tcW w:w="426" w:type="dxa"/>
            <w:tcBorders>
              <w:top w:val="nil"/>
            </w:tcBorders>
          </w:tcPr>
          <w:p w14:paraId="4E25D63C" w14:textId="77777777" w:rsidR="00A2171C" w:rsidRDefault="009F4632" w:rsidP="009F4632">
            <w:pPr>
              <w:pStyle w:val="TableParagraph"/>
              <w:spacing w:line="205" w:lineRule="exact"/>
              <w:ind w:left="12"/>
              <w:rPr>
                <w:sz w:val="20"/>
              </w:rPr>
            </w:pPr>
            <w:r>
              <w:rPr>
                <w:spacing w:val="-5"/>
                <w:sz w:val="20"/>
              </w:rPr>
              <w:t>110</w:t>
            </w:r>
          </w:p>
        </w:tc>
        <w:tc>
          <w:tcPr>
            <w:tcW w:w="1724" w:type="dxa"/>
            <w:tcBorders>
              <w:top w:val="nil"/>
            </w:tcBorders>
          </w:tcPr>
          <w:p w14:paraId="1C988920" w14:textId="77777777" w:rsidR="00A2171C" w:rsidRDefault="009F4632" w:rsidP="009F4632">
            <w:pPr>
              <w:pStyle w:val="TableParagraph"/>
              <w:spacing w:line="205" w:lineRule="exact"/>
              <w:ind w:left="49" w:right="38"/>
              <w:rPr>
                <w:sz w:val="20"/>
              </w:rPr>
            </w:pPr>
            <w:r>
              <w:rPr>
                <w:sz w:val="20"/>
              </w:rPr>
              <w:t>(69.8,</w:t>
            </w:r>
            <w:r>
              <w:rPr>
                <w:spacing w:val="-5"/>
                <w:sz w:val="20"/>
              </w:rPr>
              <w:t xml:space="preserve"> </w:t>
            </w:r>
            <w:r>
              <w:rPr>
                <w:spacing w:val="-2"/>
                <w:sz w:val="20"/>
              </w:rPr>
              <w:t>113.4)</w:t>
            </w:r>
          </w:p>
        </w:tc>
      </w:tr>
      <w:tr w:rsidR="00A2171C" w14:paraId="541590ED" w14:textId="77777777">
        <w:trPr>
          <w:trHeight w:val="234"/>
        </w:trPr>
        <w:tc>
          <w:tcPr>
            <w:tcW w:w="1412" w:type="dxa"/>
            <w:vMerge/>
            <w:tcBorders>
              <w:top w:val="nil"/>
              <w:bottom w:val="nil"/>
            </w:tcBorders>
          </w:tcPr>
          <w:p w14:paraId="53C94D1D" w14:textId="77777777" w:rsidR="00A2171C" w:rsidRDefault="00A2171C" w:rsidP="009F4632">
            <w:pPr>
              <w:rPr>
                <w:sz w:val="2"/>
                <w:szCs w:val="2"/>
              </w:rPr>
            </w:pPr>
          </w:p>
        </w:tc>
        <w:tc>
          <w:tcPr>
            <w:tcW w:w="850" w:type="dxa"/>
            <w:vMerge/>
            <w:tcBorders>
              <w:top w:val="nil"/>
              <w:bottom w:val="nil"/>
            </w:tcBorders>
          </w:tcPr>
          <w:p w14:paraId="6CA02DEB" w14:textId="77777777" w:rsidR="00A2171C" w:rsidRDefault="00A2171C" w:rsidP="009F4632">
            <w:pPr>
              <w:rPr>
                <w:sz w:val="2"/>
                <w:szCs w:val="2"/>
              </w:rPr>
            </w:pPr>
          </w:p>
        </w:tc>
        <w:tc>
          <w:tcPr>
            <w:tcW w:w="1023" w:type="dxa"/>
            <w:tcBorders>
              <w:bottom w:val="nil"/>
            </w:tcBorders>
          </w:tcPr>
          <w:p w14:paraId="580E8F26" w14:textId="77777777" w:rsidR="00A2171C" w:rsidRDefault="00A2171C" w:rsidP="009F4632">
            <w:pPr>
              <w:pStyle w:val="TableParagraph"/>
              <w:rPr>
                <w:sz w:val="16"/>
              </w:rPr>
            </w:pPr>
          </w:p>
        </w:tc>
        <w:tc>
          <w:tcPr>
            <w:tcW w:w="425" w:type="dxa"/>
            <w:tcBorders>
              <w:bottom w:val="nil"/>
            </w:tcBorders>
          </w:tcPr>
          <w:p w14:paraId="41968B88" w14:textId="77777777" w:rsidR="00A2171C" w:rsidRDefault="00A2171C" w:rsidP="009F4632">
            <w:pPr>
              <w:pStyle w:val="TableParagraph"/>
              <w:rPr>
                <w:sz w:val="16"/>
              </w:rPr>
            </w:pPr>
          </w:p>
        </w:tc>
        <w:tc>
          <w:tcPr>
            <w:tcW w:w="1702" w:type="dxa"/>
            <w:tcBorders>
              <w:bottom w:val="nil"/>
            </w:tcBorders>
          </w:tcPr>
          <w:p w14:paraId="4773BB5E" w14:textId="77777777" w:rsidR="00A2171C" w:rsidRDefault="009F4632" w:rsidP="009F4632">
            <w:pPr>
              <w:pStyle w:val="TableParagraph"/>
              <w:spacing w:line="215" w:lineRule="exact"/>
              <w:ind w:left="50" w:right="38"/>
              <w:rPr>
                <w:sz w:val="20"/>
              </w:rPr>
            </w:pPr>
            <w:r>
              <w:rPr>
                <w:spacing w:val="-2"/>
                <w:sz w:val="20"/>
              </w:rPr>
              <w:t>4666.1</w:t>
            </w:r>
          </w:p>
        </w:tc>
        <w:tc>
          <w:tcPr>
            <w:tcW w:w="425" w:type="dxa"/>
            <w:tcBorders>
              <w:bottom w:val="nil"/>
            </w:tcBorders>
          </w:tcPr>
          <w:p w14:paraId="3DE7F29E" w14:textId="77777777" w:rsidR="00A2171C" w:rsidRDefault="00A2171C" w:rsidP="009F4632">
            <w:pPr>
              <w:pStyle w:val="TableParagraph"/>
              <w:rPr>
                <w:sz w:val="16"/>
              </w:rPr>
            </w:pPr>
          </w:p>
        </w:tc>
        <w:tc>
          <w:tcPr>
            <w:tcW w:w="1702" w:type="dxa"/>
            <w:tcBorders>
              <w:bottom w:val="nil"/>
            </w:tcBorders>
          </w:tcPr>
          <w:p w14:paraId="06537FB4" w14:textId="77777777" w:rsidR="00A2171C" w:rsidRDefault="009F4632" w:rsidP="009F4632">
            <w:pPr>
              <w:pStyle w:val="TableParagraph"/>
              <w:spacing w:line="215" w:lineRule="exact"/>
              <w:ind w:left="49" w:right="38"/>
              <w:rPr>
                <w:sz w:val="20"/>
              </w:rPr>
            </w:pPr>
            <w:r>
              <w:rPr>
                <w:spacing w:val="-2"/>
                <w:sz w:val="20"/>
              </w:rPr>
              <w:t>2067.7</w:t>
            </w:r>
          </w:p>
        </w:tc>
        <w:tc>
          <w:tcPr>
            <w:tcW w:w="426" w:type="dxa"/>
            <w:tcBorders>
              <w:bottom w:val="nil"/>
            </w:tcBorders>
          </w:tcPr>
          <w:p w14:paraId="4C56C9DF" w14:textId="77777777" w:rsidR="00A2171C" w:rsidRDefault="00A2171C" w:rsidP="009F4632">
            <w:pPr>
              <w:pStyle w:val="TableParagraph"/>
              <w:rPr>
                <w:sz w:val="16"/>
              </w:rPr>
            </w:pPr>
          </w:p>
        </w:tc>
        <w:tc>
          <w:tcPr>
            <w:tcW w:w="1724" w:type="dxa"/>
            <w:tcBorders>
              <w:bottom w:val="nil"/>
            </w:tcBorders>
          </w:tcPr>
          <w:p w14:paraId="388B53AB" w14:textId="77777777" w:rsidR="00A2171C" w:rsidRDefault="009F4632" w:rsidP="009F4632">
            <w:pPr>
              <w:pStyle w:val="TableParagraph"/>
              <w:spacing w:line="215" w:lineRule="exact"/>
              <w:ind w:left="49" w:right="38"/>
              <w:rPr>
                <w:sz w:val="20"/>
              </w:rPr>
            </w:pPr>
            <w:r>
              <w:rPr>
                <w:spacing w:val="-2"/>
                <w:sz w:val="20"/>
              </w:rPr>
              <w:t>1916.2</w:t>
            </w:r>
          </w:p>
        </w:tc>
      </w:tr>
      <w:tr w:rsidR="00A2171C" w14:paraId="0BBBBAB4" w14:textId="77777777">
        <w:trPr>
          <w:trHeight w:val="225"/>
        </w:trPr>
        <w:tc>
          <w:tcPr>
            <w:tcW w:w="1412" w:type="dxa"/>
            <w:tcBorders>
              <w:top w:val="nil"/>
            </w:tcBorders>
          </w:tcPr>
          <w:p w14:paraId="5A65AAB7" w14:textId="77777777" w:rsidR="00A2171C" w:rsidRDefault="00A2171C" w:rsidP="009F4632">
            <w:pPr>
              <w:pStyle w:val="TableParagraph"/>
              <w:rPr>
                <w:sz w:val="16"/>
              </w:rPr>
            </w:pPr>
          </w:p>
        </w:tc>
        <w:tc>
          <w:tcPr>
            <w:tcW w:w="850" w:type="dxa"/>
            <w:tcBorders>
              <w:top w:val="nil"/>
            </w:tcBorders>
          </w:tcPr>
          <w:p w14:paraId="0953076D" w14:textId="77777777" w:rsidR="00A2171C" w:rsidRDefault="00A2171C" w:rsidP="009F4632">
            <w:pPr>
              <w:pStyle w:val="TableParagraph"/>
              <w:rPr>
                <w:sz w:val="16"/>
              </w:rPr>
            </w:pPr>
          </w:p>
        </w:tc>
        <w:tc>
          <w:tcPr>
            <w:tcW w:w="1023" w:type="dxa"/>
            <w:tcBorders>
              <w:top w:val="nil"/>
            </w:tcBorders>
          </w:tcPr>
          <w:p w14:paraId="51508503" w14:textId="77777777" w:rsidR="00A2171C" w:rsidRDefault="009F4632" w:rsidP="009F4632">
            <w:pPr>
              <w:pStyle w:val="TableParagraph"/>
              <w:spacing w:line="205" w:lineRule="exact"/>
              <w:ind w:left="12" w:right="3"/>
              <w:rPr>
                <w:sz w:val="20"/>
              </w:rPr>
            </w:pPr>
            <w:r>
              <w:rPr>
                <w:sz w:val="20"/>
              </w:rPr>
              <w:t xml:space="preserve">1 </w:t>
            </w:r>
            <w:r>
              <w:rPr>
                <w:spacing w:val="-2"/>
                <w:sz w:val="20"/>
              </w:rPr>
              <w:t>month</w:t>
            </w:r>
          </w:p>
        </w:tc>
        <w:tc>
          <w:tcPr>
            <w:tcW w:w="425" w:type="dxa"/>
            <w:tcBorders>
              <w:top w:val="nil"/>
            </w:tcBorders>
          </w:tcPr>
          <w:p w14:paraId="190BA892" w14:textId="77777777" w:rsidR="00A2171C" w:rsidRDefault="009F4632" w:rsidP="009F4632">
            <w:pPr>
              <w:pStyle w:val="TableParagraph"/>
              <w:spacing w:line="205" w:lineRule="exact"/>
              <w:ind w:left="15"/>
              <w:rPr>
                <w:sz w:val="20"/>
              </w:rPr>
            </w:pPr>
            <w:r>
              <w:rPr>
                <w:spacing w:val="-5"/>
                <w:sz w:val="20"/>
              </w:rPr>
              <w:t>26</w:t>
            </w:r>
          </w:p>
        </w:tc>
        <w:tc>
          <w:tcPr>
            <w:tcW w:w="1702" w:type="dxa"/>
            <w:tcBorders>
              <w:top w:val="nil"/>
            </w:tcBorders>
          </w:tcPr>
          <w:p w14:paraId="6F4EB2C4" w14:textId="77777777" w:rsidR="00A2171C" w:rsidRDefault="009F4632" w:rsidP="009F4632">
            <w:pPr>
              <w:pStyle w:val="TableParagraph"/>
              <w:spacing w:line="205" w:lineRule="exact"/>
              <w:ind w:left="46" w:right="38"/>
              <w:rPr>
                <w:sz w:val="20"/>
              </w:rPr>
            </w:pPr>
            <w:r>
              <w:rPr>
                <w:sz w:val="20"/>
              </w:rPr>
              <w:t>(3096.1,</w:t>
            </w:r>
            <w:r>
              <w:rPr>
                <w:spacing w:val="-7"/>
                <w:sz w:val="20"/>
              </w:rPr>
              <w:t xml:space="preserve"> </w:t>
            </w:r>
            <w:r>
              <w:rPr>
                <w:spacing w:val="-2"/>
                <w:sz w:val="20"/>
              </w:rPr>
              <w:t>7032.2)</w:t>
            </w:r>
          </w:p>
        </w:tc>
        <w:tc>
          <w:tcPr>
            <w:tcW w:w="425" w:type="dxa"/>
            <w:tcBorders>
              <w:top w:val="nil"/>
            </w:tcBorders>
          </w:tcPr>
          <w:p w14:paraId="392CFF37" w14:textId="77777777" w:rsidR="00A2171C" w:rsidRDefault="009F4632" w:rsidP="009F4632">
            <w:pPr>
              <w:pStyle w:val="TableParagraph"/>
              <w:spacing w:line="205" w:lineRule="exact"/>
              <w:ind w:left="15" w:right="1"/>
              <w:rPr>
                <w:sz w:val="20"/>
              </w:rPr>
            </w:pPr>
            <w:r>
              <w:rPr>
                <w:spacing w:val="-5"/>
                <w:sz w:val="20"/>
              </w:rPr>
              <w:t>84</w:t>
            </w:r>
          </w:p>
        </w:tc>
        <w:tc>
          <w:tcPr>
            <w:tcW w:w="1702" w:type="dxa"/>
            <w:tcBorders>
              <w:top w:val="nil"/>
            </w:tcBorders>
          </w:tcPr>
          <w:p w14:paraId="0E47BE1F" w14:textId="77777777" w:rsidR="00A2171C" w:rsidRDefault="009F4632" w:rsidP="009F4632">
            <w:pPr>
              <w:pStyle w:val="TableParagraph"/>
              <w:spacing w:line="205" w:lineRule="exact"/>
              <w:ind w:left="47" w:right="38"/>
              <w:rPr>
                <w:sz w:val="20"/>
              </w:rPr>
            </w:pPr>
            <w:r>
              <w:rPr>
                <w:sz w:val="20"/>
              </w:rPr>
              <w:t>(1530.2,</w:t>
            </w:r>
            <w:r>
              <w:rPr>
                <w:spacing w:val="-6"/>
                <w:sz w:val="20"/>
              </w:rPr>
              <w:t xml:space="preserve"> </w:t>
            </w:r>
            <w:r>
              <w:rPr>
                <w:spacing w:val="-2"/>
                <w:sz w:val="20"/>
              </w:rPr>
              <w:t>2793.9)</w:t>
            </w:r>
          </w:p>
        </w:tc>
        <w:tc>
          <w:tcPr>
            <w:tcW w:w="426" w:type="dxa"/>
            <w:tcBorders>
              <w:top w:val="nil"/>
            </w:tcBorders>
          </w:tcPr>
          <w:p w14:paraId="71555645" w14:textId="77777777" w:rsidR="00A2171C" w:rsidRDefault="009F4632" w:rsidP="009F4632">
            <w:pPr>
              <w:pStyle w:val="TableParagraph"/>
              <w:spacing w:line="205" w:lineRule="exact"/>
              <w:ind w:left="12"/>
              <w:rPr>
                <w:sz w:val="20"/>
              </w:rPr>
            </w:pPr>
            <w:r>
              <w:rPr>
                <w:spacing w:val="-5"/>
                <w:sz w:val="20"/>
              </w:rPr>
              <w:t>108</w:t>
            </w:r>
          </w:p>
        </w:tc>
        <w:tc>
          <w:tcPr>
            <w:tcW w:w="1724" w:type="dxa"/>
            <w:tcBorders>
              <w:top w:val="nil"/>
            </w:tcBorders>
          </w:tcPr>
          <w:p w14:paraId="71DB78F1" w14:textId="77777777" w:rsidR="00A2171C" w:rsidRDefault="009F4632" w:rsidP="009F4632">
            <w:pPr>
              <w:pStyle w:val="TableParagraph"/>
              <w:spacing w:line="205" w:lineRule="exact"/>
              <w:ind w:left="46" w:right="38"/>
              <w:rPr>
                <w:sz w:val="20"/>
              </w:rPr>
            </w:pPr>
            <w:r>
              <w:rPr>
                <w:sz w:val="20"/>
              </w:rPr>
              <w:t>(1489.5,</w:t>
            </w:r>
            <w:r>
              <w:rPr>
                <w:spacing w:val="-7"/>
                <w:sz w:val="20"/>
              </w:rPr>
              <w:t xml:space="preserve"> </w:t>
            </w:r>
            <w:r>
              <w:rPr>
                <w:spacing w:val="-2"/>
                <w:sz w:val="20"/>
              </w:rPr>
              <w:t>2465.1)</w:t>
            </w:r>
          </w:p>
        </w:tc>
      </w:tr>
      <w:tr w:rsidR="00A2171C" w14:paraId="78147033" w14:textId="77777777">
        <w:trPr>
          <w:trHeight w:val="234"/>
        </w:trPr>
        <w:tc>
          <w:tcPr>
            <w:tcW w:w="1412" w:type="dxa"/>
            <w:tcBorders>
              <w:bottom w:val="nil"/>
            </w:tcBorders>
          </w:tcPr>
          <w:p w14:paraId="3BF63653" w14:textId="77777777" w:rsidR="00A2171C" w:rsidRDefault="00A2171C" w:rsidP="009F4632">
            <w:pPr>
              <w:pStyle w:val="TableParagraph"/>
              <w:rPr>
                <w:sz w:val="16"/>
              </w:rPr>
            </w:pPr>
          </w:p>
        </w:tc>
        <w:tc>
          <w:tcPr>
            <w:tcW w:w="850" w:type="dxa"/>
            <w:tcBorders>
              <w:bottom w:val="nil"/>
            </w:tcBorders>
          </w:tcPr>
          <w:p w14:paraId="6F8EEB10" w14:textId="77777777" w:rsidR="00A2171C" w:rsidRDefault="00A2171C" w:rsidP="009F4632">
            <w:pPr>
              <w:pStyle w:val="TableParagraph"/>
              <w:rPr>
                <w:sz w:val="16"/>
              </w:rPr>
            </w:pPr>
          </w:p>
        </w:tc>
        <w:tc>
          <w:tcPr>
            <w:tcW w:w="1023" w:type="dxa"/>
            <w:tcBorders>
              <w:bottom w:val="nil"/>
            </w:tcBorders>
          </w:tcPr>
          <w:p w14:paraId="58DCA7A4" w14:textId="77777777" w:rsidR="00A2171C" w:rsidRDefault="009F4632" w:rsidP="009F4632">
            <w:pPr>
              <w:pStyle w:val="TableParagraph"/>
              <w:spacing w:line="215" w:lineRule="exact"/>
              <w:ind w:left="12" w:right="3"/>
              <w:rPr>
                <w:sz w:val="20"/>
              </w:rPr>
            </w:pPr>
            <w:r>
              <w:rPr>
                <w:spacing w:val="-4"/>
                <w:sz w:val="20"/>
              </w:rPr>
              <w:t>Pre-</w:t>
            </w:r>
          </w:p>
        </w:tc>
        <w:tc>
          <w:tcPr>
            <w:tcW w:w="425" w:type="dxa"/>
            <w:tcBorders>
              <w:bottom w:val="nil"/>
            </w:tcBorders>
          </w:tcPr>
          <w:p w14:paraId="24182EE6" w14:textId="77777777" w:rsidR="00A2171C" w:rsidRDefault="00A2171C" w:rsidP="009F4632">
            <w:pPr>
              <w:pStyle w:val="TableParagraph"/>
              <w:rPr>
                <w:sz w:val="16"/>
              </w:rPr>
            </w:pPr>
          </w:p>
        </w:tc>
        <w:tc>
          <w:tcPr>
            <w:tcW w:w="1702" w:type="dxa"/>
            <w:tcBorders>
              <w:bottom w:val="nil"/>
            </w:tcBorders>
          </w:tcPr>
          <w:p w14:paraId="4ECBEBBF" w14:textId="77777777" w:rsidR="00A2171C" w:rsidRDefault="009F4632" w:rsidP="009F4632">
            <w:pPr>
              <w:pStyle w:val="TableParagraph"/>
              <w:spacing w:line="215" w:lineRule="exact"/>
              <w:ind w:left="50" w:right="38"/>
              <w:rPr>
                <w:sz w:val="20"/>
              </w:rPr>
            </w:pPr>
            <w:r>
              <w:rPr>
                <w:spacing w:val="-2"/>
                <w:sz w:val="20"/>
              </w:rPr>
              <w:t>6863.3</w:t>
            </w:r>
          </w:p>
        </w:tc>
        <w:tc>
          <w:tcPr>
            <w:tcW w:w="425" w:type="dxa"/>
            <w:tcBorders>
              <w:bottom w:val="nil"/>
            </w:tcBorders>
          </w:tcPr>
          <w:p w14:paraId="001FCF17" w14:textId="77777777" w:rsidR="00A2171C" w:rsidRDefault="00A2171C" w:rsidP="009F4632">
            <w:pPr>
              <w:pStyle w:val="TableParagraph"/>
              <w:rPr>
                <w:sz w:val="16"/>
              </w:rPr>
            </w:pPr>
          </w:p>
        </w:tc>
        <w:tc>
          <w:tcPr>
            <w:tcW w:w="1702" w:type="dxa"/>
            <w:tcBorders>
              <w:bottom w:val="nil"/>
            </w:tcBorders>
          </w:tcPr>
          <w:p w14:paraId="5F584A85" w14:textId="77777777" w:rsidR="00A2171C" w:rsidRDefault="009F4632" w:rsidP="009F4632">
            <w:pPr>
              <w:pStyle w:val="TableParagraph"/>
              <w:spacing w:line="215" w:lineRule="exact"/>
              <w:ind w:left="49" w:right="38"/>
              <w:rPr>
                <w:sz w:val="20"/>
              </w:rPr>
            </w:pPr>
            <w:r>
              <w:rPr>
                <w:spacing w:val="-2"/>
                <w:sz w:val="20"/>
              </w:rPr>
              <w:t>4017.3</w:t>
            </w:r>
          </w:p>
        </w:tc>
        <w:tc>
          <w:tcPr>
            <w:tcW w:w="426" w:type="dxa"/>
            <w:tcBorders>
              <w:bottom w:val="nil"/>
            </w:tcBorders>
          </w:tcPr>
          <w:p w14:paraId="592FADC1" w14:textId="77777777" w:rsidR="00A2171C" w:rsidRDefault="00A2171C" w:rsidP="009F4632">
            <w:pPr>
              <w:pStyle w:val="TableParagraph"/>
              <w:rPr>
                <w:sz w:val="16"/>
              </w:rPr>
            </w:pPr>
          </w:p>
        </w:tc>
        <w:tc>
          <w:tcPr>
            <w:tcW w:w="1724" w:type="dxa"/>
            <w:tcBorders>
              <w:bottom w:val="nil"/>
            </w:tcBorders>
          </w:tcPr>
          <w:p w14:paraId="15299A62" w14:textId="77777777" w:rsidR="00A2171C" w:rsidRDefault="009F4632" w:rsidP="009F4632">
            <w:pPr>
              <w:pStyle w:val="TableParagraph"/>
              <w:spacing w:line="215" w:lineRule="exact"/>
              <w:ind w:left="49" w:right="38"/>
              <w:rPr>
                <w:sz w:val="20"/>
              </w:rPr>
            </w:pPr>
            <w:r>
              <w:rPr>
                <w:spacing w:val="-2"/>
                <w:sz w:val="20"/>
              </w:rPr>
              <w:t>3690.6</w:t>
            </w:r>
          </w:p>
        </w:tc>
      </w:tr>
      <w:tr w:rsidR="00A2171C" w14:paraId="1E618893" w14:textId="77777777">
        <w:trPr>
          <w:trHeight w:val="225"/>
        </w:trPr>
        <w:tc>
          <w:tcPr>
            <w:tcW w:w="1412" w:type="dxa"/>
            <w:vMerge w:val="restart"/>
            <w:tcBorders>
              <w:top w:val="nil"/>
              <w:bottom w:val="nil"/>
            </w:tcBorders>
          </w:tcPr>
          <w:p w14:paraId="4321431F" w14:textId="77777777" w:rsidR="00A2171C" w:rsidRDefault="00A2171C" w:rsidP="009F4632">
            <w:pPr>
              <w:pStyle w:val="TableParagraph"/>
              <w:rPr>
                <w:sz w:val="18"/>
              </w:rPr>
            </w:pPr>
          </w:p>
        </w:tc>
        <w:tc>
          <w:tcPr>
            <w:tcW w:w="850" w:type="dxa"/>
            <w:vMerge w:val="restart"/>
            <w:tcBorders>
              <w:top w:val="nil"/>
              <w:bottom w:val="nil"/>
            </w:tcBorders>
          </w:tcPr>
          <w:p w14:paraId="6E18D9FF" w14:textId="77777777" w:rsidR="00A2171C" w:rsidRDefault="009F4632" w:rsidP="009F4632">
            <w:pPr>
              <w:pStyle w:val="TableParagraph"/>
              <w:spacing w:before="118"/>
              <w:ind w:left="13"/>
              <w:rPr>
                <w:sz w:val="20"/>
              </w:rPr>
            </w:pPr>
            <w:r>
              <w:rPr>
                <w:spacing w:val="-5"/>
                <w:sz w:val="20"/>
              </w:rPr>
              <w:t>All</w:t>
            </w:r>
          </w:p>
        </w:tc>
        <w:tc>
          <w:tcPr>
            <w:tcW w:w="1023" w:type="dxa"/>
            <w:tcBorders>
              <w:top w:val="nil"/>
            </w:tcBorders>
          </w:tcPr>
          <w:p w14:paraId="4A6FEE64" w14:textId="77777777" w:rsidR="00A2171C" w:rsidRDefault="009F4632" w:rsidP="009F4632">
            <w:pPr>
              <w:pStyle w:val="TableParagraph"/>
              <w:spacing w:line="205" w:lineRule="exact"/>
              <w:ind w:left="12"/>
              <w:rPr>
                <w:sz w:val="20"/>
              </w:rPr>
            </w:pPr>
            <w:r>
              <w:rPr>
                <w:spacing w:val="-2"/>
                <w:sz w:val="20"/>
              </w:rPr>
              <w:t>vaccination</w:t>
            </w:r>
          </w:p>
        </w:tc>
        <w:tc>
          <w:tcPr>
            <w:tcW w:w="425" w:type="dxa"/>
            <w:tcBorders>
              <w:top w:val="nil"/>
            </w:tcBorders>
          </w:tcPr>
          <w:p w14:paraId="43195BC1" w14:textId="77777777" w:rsidR="00A2171C" w:rsidRDefault="009F4632" w:rsidP="009F4632">
            <w:pPr>
              <w:pStyle w:val="TableParagraph"/>
              <w:spacing w:line="205" w:lineRule="exact"/>
              <w:ind w:left="15"/>
              <w:rPr>
                <w:sz w:val="20"/>
              </w:rPr>
            </w:pPr>
            <w:r>
              <w:rPr>
                <w:spacing w:val="-5"/>
                <w:sz w:val="20"/>
              </w:rPr>
              <w:t>105</w:t>
            </w:r>
          </w:p>
        </w:tc>
        <w:tc>
          <w:tcPr>
            <w:tcW w:w="1702" w:type="dxa"/>
            <w:tcBorders>
              <w:top w:val="nil"/>
            </w:tcBorders>
          </w:tcPr>
          <w:p w14:paraId="3EE1C465" w14:textId="77777777" w:rsidR="00A2171C" w:rsidRDefault="009F4632" w:rsidP="009F4632">
            <w:pPr>
              <w:pStyle w:val="TableParagraph"/>
              <w:spacing w:line="205" w:lineRule="exact"/>
              <w:ind w:left="46" w:right="38"/>
              <w:rPr>
                <w:sz w:val="20"/>
              </w:rPr>
            </w:pPr>
            <w:r>
              <w:rPr>
                <w:sz w:val="20"/>
              </w:rPr>
              <w:t>(5587.8,</w:t>
            </w:r>
            <w:r>
              <w:rPr>
                <w:spacing w:val="-7"/>
                <w:sz w:val="20"/>
              </w:rPr>
              <w:t xml:space="preserve"> </w:t>
            </w:r>
            <w:r>
              <w:rPr>
                <w:spacing w:val="-2"/>
                <w:sz w:val="20"/>
              </w:rPr>
              <w:t>8430.1)</w:t>
            </w:r>
          </w:p>
        </w:tc>
        <w:tc>
          <w:tcPr>
            <w:tcW w:w="425" w:type="dxa"/>
            <w:tcBorders>
              <w:top w:val="nil"/>
            </w:tcBorders>
          </w:tcPr>
          <w:p w14:paraId="763822E4" w14:textId="77777777" w:rsidR="00A2171C" w:rsidRDefault="009F4632" w:rsidP="009F4632">
            <w:pPr>
              <w:pStyle w:val="TableParagraph"/>
              <w:spacing w:line="205" w:lineRule="exact"/>
              <w:ind w:left="15" w:right="1"/>
              <w:rPr>
                <w:sz w:val="20"/>
              </w:rPr>
            </w:pPr>
            <w:r>
              <w:rPr>
                <w:spacing w:val="-5"/>
                <w:sz w:val="20"/>
              </w:rPr>
              <w:t>296</w:t>
            </w:r>
          </w:p>
        </w:tc>
        <w:tc>
          <w:tcPr>
            <w:tcW w:w="1702" w:type="dxa"/>
            <w:tcBorders>
              <w:top w:val="nil"/>
            </w:tcBorders>
          </w:tcPr>
          <w:p w14:paraId="629F7A9D" w14:textId="77777777" w:rsidR="00A2171C" w:rsidRDefault="009F4632" w:rsidP="009F4632">
            <w:pPr>
              <w:pStyle w:val="TableParagraph"/>
              <w:spacing w:line="205" w:lineRule="exact"/>
              <w:ind w:left="46" w:right="38"/>
              <w:rPr>
                <w:sz w:val="20"/>
              </w:rPr>
            </w:pPr>
            <w:r>
              <w:rPr>
                <w:sz w:val="20"/>
              </w:rPr>
              <w:t>(3430.7,</w:t>
            </w:r>
            <w:r>
              <w:rPr>
                <w:spacing w:val="-7"/>
                <w:sz w:val="20"/>
              </w:rPr>
              <w:t xml:space="preserve"> </w:t>
            </w:r>
            <w:r>
              <w:rPr>
                <w:spacing w:val="-2"/>
                <w:sz w:val="20"/>
              </w:rPr>
              <w:t>4704.1)</w:t>
            </w:r>
          </w:p>
        </w:tc>
        <w:tc>
          <w:tcPr>
            <w:tcW w:w="426" w:type="dxa"/>
            <w:tcBorders>
              <w:top w:val="nil"/>
            </w:tcBorders>
          </w:tcPr>
          <w:p w14:paraId="1B2FC78F" w14:textId="77777777" w:rsidR="00A2171C" w:rsidRDefault="009F4632" w:rsidP="009F4632">
            <w:pPr>
              <w:pStyle w:val="TableParagraph"/>
              <w:spacing w:line="205" w:lineRule="exact"/>
              <w:ind w:left="12"/>
              <w:rPr>
                <w:sz w:val="20"/>
              </w:rPr>
            </w:pPr>
            <w:r>
              <w:rPr>
                <w:spacing w:val="-5"/>
                <w:sz w:val="20"/>
              </w:rPr>
              <w:t>284</w:t>
            </w:r>
          </w:p>
        </w:tc>
        <w:tc>
          <w:tcPr>
            <w:tcW w:w="1724" w:type="dxa"/>
            <w:tcBorders>
              <w:top w:val="nil"/>
            </w:tcBorders>
          </w:tcPr>
          <w:p w14:paraId="1307695B" w14:textId="77777777" w:rsidR="00A2171C" w:rsidRDefault="009F4632" w:rsidP="009F4632">
            <w:pPr>
              <w:pStyle w:val="TableParagraph"/>
              <w:spacing w:line="205" w:lineRule="exact"/>
              <w:ind w:left="46" w:right="38"/>
              <w:rPr>
                <w:sz w:val="20"/>
              </w:rPr>
            </w:pPr>
            <w:r>
              <w:rPr>
                <w:sz w:val="20"/>
              </w:rPr>
              <w:t>(3082.2,</w:t>
            </w:r>
            <w:r>
              <w:rPr>
                <w:spacing w:val="-7"/>
                <w:sz w:val="20"/>
              </w:rPr>
              <w:t xml:space="preserve"> </w:t>
            </w:r>
            <w:r>
              <w:rPr>
                <w:spacing w:val="-2"/>
                <w:sz w:val="20"/>
              </w:rPr>
              <w:t>4419.0)</w:t>
            </w:r>
          </w:p>
        </w:tc>
      </w:tr>
      <w:tr w:rsidR="00A2171C" w14:paraId="3E4A008E" w14:textId="77777777">
        <w:trPr>
          <w:trHeight w:val="234"/>
        </w:trPr>
        <w:tc>
          <w:tcPr>
            <w:tcW w:w="1412" w:type="dxa"/>
            <w:vMerge/>
            <w:tcBorders>
              <w:top w:val="nil"/>
              <w:bottom w:val="nil"/>
            </w:tcBorders>
          </w:tcPr>
          <w:p w14:paraId="1EC131F1" w14:textId="77777777" w:rsidR="00A2171C" w:rsidRDefault="00A2171C" w:rsidP="009F4632">
            <w:pPr>
              <w:rPr>
                <w:sz w:val="2"/>
                <w:szCs w:val="2"/>
              </w:rPr>
            </w:pPr>
          </w:p>
        </w:tc>
        <w:tc>
          <w:tcPr>
            <w:tcW w:w="850" w:type="dxa"/>
            <w:vMerge/>
            <w:tcBorders>
              <w:top w:val="nil"/>
              <w:bottom w:val="nil"/>
            </w:tcBorders>
          </w:tcPr>
          <w:p w14:paraId="74A5A96A" w14:textId="77777777" w:rsidR="00A2171C" w:rsidRDefault="00A2171C" w:rsidP="009F4632">
            <w:pPr>
              <w:rPr>
                <w:sz w:val="2"/>
                <w:szCs w:val="2"/>
              </w:rPr>
            </w:pPr>
          </w:p>
        </w:tc>
        <w:tc>
          <w:tcPr>
            <w:tcW w:w="1023" w:type="dxa"/>
            <w:tcBorders>
              <w:bottom w:val="nil"/>
            </w:tcBorders>
          </w:tcPr>
          <w:p w14:paraId="1261308F" w14:textId="77777777" w:rsidR="00A2171C" w:rsidRDefault="00A2171C" w:rsidP="009F4632">
            <w:pPr>
              <w:pStyle w:val="TableParagraph"/>
              <w:rPr>
                <w:sz w:val="16"/>
              </w:rPr>
            </w:pPr>
          </w:p>
        </w:tc>
        <w:tc>
          <w:tcPr>
            <w:tcW w:w="425" w:type="dxa"/>
            <w:tcBorders>
              <w:bottom w:val="nil"/>
            </w:tcBorders>
          </w:tcPr>
          <w:p w14:paraId="3590AAE7" w14:textId="77777777" w:rsidR="00A2171C" w:rsidRDefault="00A2171C" w:rsidP="009F4632">
            <w:pPr>
              <w:pStyle w:val="TableParagraph"/>
              <w:rPr>
                <w:sz w:val="16"/>
              </w:rPr>
            </w:pPr>
          </w:p>
        </w:tc>
        <w:tc>
          <w:tcPr>
            <w:tcW w:w="1702" w:type="dxa"/>
            <w:tcBorders>
              <w:bottom w:val="nil"/>
            </w:tcBorders>
          </w:tcPr>
          <w:p w14:paraId="09F9284D" w14:textId="77777777" w:rsidR="00A2171C" w:rsidRDefault="009F4632" w:rsidP="009F4632">
            <w:pPr>
              <w:pStyle w:val="TableParagraph"/>
              <w:spacing w:line="215" w:lineRule="exact"/>
              <w:ind w:left="50" w:right="38"/>
              <w:rPr>
                <w:sz w:val="20"/>
              </w:rPr>
            </w:pPr>
            <w:r>
              <w:rPr>
                <w:spacing w:val="-2"/>
                <w:sz w:val="20"/>
              </w:rPr>
              <w:t>23641.3</w:t>
            </w:r>
          </w:p>
        </w:tc>
        <w:tc>
          <w:tcPr>
            <w:tcW w:w="425" w:type="dxa"/>
            <w:tcBorders>
              <w:bottom w:val="nil"/>
            </w:tcBorders>
          </w:tcPr>
          <w:p w14:paraId="368BD748" w14:textId="77777777" w:rsidR="00A2171C" w:rsidRDefault="00A2171C" w:rsidP="009F4632">
            <w:pPr>
              <w:pStyle w:val="TableParagraph"/>
              <w:rPr>
                <w:sz w:val="16"/>
              </w:rPr>
            </w:pPr>
          </w:p>
        </w:tc>
        <w:tc>
          <w:tcPr>
            <w:tcW w:w="1702" w:type="dxa"/>
            <w:tcBorders>
              <w:bottom w:val="nil"/>
            </w:tcBorders>
          </w:tcPr>
          <w:p w14:paraId="2DCEBFAC" w14:textId="77777777" w:rsidR="00A2171C" w:rsidRDefault="009F4632" w:rsidP="009F4632">
            <w:pPr>
              <w:pStyle w:val="TableParagraph"/>
              <w:spacing w:line="215" w:lineRule="exact"/>
              <w:ind w:left="49" w:right="38"/>
              <w:rPr>
                <w:sz w:val="20"/>
              </w:rPr>
            </w:pPr>
            <w:r>
              <w:rPr>
                <w:spacing w:val="-2"/>
                <w:sz w:val="20"/>
              </w:rPr>
              <w:t>16323.3</w:t>
            </w:r>
          </w:p>
        </w:tc>
        <w:tc>
          <w:tcPr>
            <w:tcW w:w="426" w:type="dxa"/>
            <w:tcBorders>
              <w:bottom w:val="nil"/>
            </w:tcBorders>
          </w:tcPr>
          <w:p w14:paraId="6F9BED24" w14:textId="77777777" w:rsidR="00A2171C" w:rsidRDefault="00A2171C" w:rsidP="009F4632">
            <w:pPr>
              <w:pStyle w:val="TableParagraph"/>
              <w:rPr>
                <w:sz w:val="16"/>
              </w:rPr>
            </w:pPr>
          </w:p>
        </w:tc>
        <w:tc>
          <w:tcPr>
            <w:tcW w:w="1724" w:type="dxa"/>
            <w:tcBorders>
              <w:bottom w:val="nil"/>
            </w:tcBorders>
          </w:tcPr>
          <w:p w14:paraId="4BE57F1B" w14:textId="77777777" w:rsidR="00A2171C" w:rsidRDefault="009F4632" w:rsidP="009F4632">
            <w:pPr>
              <w:pStyle w:val="TableParagraph"/>
              <w:spacing w:line="215" w:lineRule="exact"/>
              <w:ind w:left="49" w:right="38"/>
              <w:rPr>
                <w:sz w:val="20"/>
              </w:rPr>
            </w:pPr>
            <w:r>
              <w:rPr>
                <w:spacing w:val="-2"/>
                <w:sz w:val="20"/>
              </w:rPr>
              <w:t>16250.1</w:t>
            </w:r>
          </w:p>
        </w:tc>
      </w:tr>
      <w:tr w:rsidR="00A2171C" w14:paraId="7F5E8AFE" w14:textId="77777777">
        <w:trPr>
          <w:trHeight w:val="225"/>
        </w:trPr>
        <w:tc>
          <w:tcPr>
            <w:tcW w:w="1412" w:type="dxa"/>
            <w:tcBorders>
              <w:top w:val="nil"/>
              <w:bottom w:val="nil"/>
            </w:tcBorders>
          </w:tcPr>
          <w:p w14:paraId="380427F2" w14:textId="77777777" w:rsidR="00A2171C" w:rsidRDefault="00A2171C" w:rsidP="009F4632">
            <w:pPr>
              <w:pStyle w:val="TableParagraph"/>
              <w:rPr>
                <w:sz w:val="16"/>
              </w:rPr>
            </w:pPr>
          </w:p>
        </w:tc>
        <w:tc>
          <w:tcPr>
            <w:tcW w:w="850" w:type="dxa"/>
            <w:tcBorders>
              <w:top w:val="nil"/>
            </w:tcBorders>
          </w:tcPr>
          <w:p w14:paraId="127D3905" w14:textId="77777777" w:rsidR="00A2171C" w:rsidRDefault="00A2171C" w:rsidP="009F4632">
            <w:pPr>
              <w:pStyle w:val="TableParagraph"/>
              <w:rPr>
                <w:sz w:val="16"/>
              </w:rPr>
            </w:pPr>
          </w:p>
        </w:tc>
        <w:tc>
          <w:tcPr>
            <w:tcW w:w="1023" w:type="dxa"/>
            <w:tcBorders>
              <w:top w:val="nil"/>
            </w:tcBorders>
          </w:tcPr>
          <w:p w14:paraId="690140F1" w14:textId="77777777" w:rsidR="00A2171C" w:rsidRDefault="009F4632" w:rsidP="009F4632">
            <w:pPr>
              <w:pStyle w:val="TableParagraph"/>
              <w:spacing w:line="205" w:lineRule="exact"/>
              <w:ind w:left="12" w:right="3"/>
              <w:rPr>
                <w:sz w:val="20"/>
              </w:rPr>
            </w:pPr>
            <w:r>
              <w:rPr>
                <w:sz w:val="20"/>
              </w:rPr>
              <w:t xml:space="preserve">1 </w:t>
            </w:r>
            <w:r>
              <w:rPr>
                <w:spacing w:val="-2"/>
                <w:sz w:val="20"/>
              </w:rPr>
              <w:t>month</w:t>
            </w:r>
          </w:p>
        </w:tc>
        <w:tc>
          <w:tcPr>
            <w:tcW w:w="425" w:type="dxa"/>
            <w:tcBorders>
              <w:top w:val="nil"/>
            </w:tcBorders>
          </w:tcPr>
          <w:p w14:paraId="70254C5E" w14:textId="77777777" w:rsidR="00A2171C" w:rsidRDefault="009F4632" w:rsidP="009F4632">
            <w:pPr>
              <w:pStyle w:val="TableParagraph"/>
              <w:spacing w:line="205" w:lineRule="exact"/>
              <w:ind w:left="15"/>
              <w:rPr>
                <w:sz w:val="20"/>
              </w:rPr>
            </w:pPr>
            <w:r>
              <w:rPr>
                <w:spacing w:val="-5"/>
                <w:sz w:val="20"/>
              </w:rPr>
              <w:t>105</w:t>
            </w:r>
          </w:p>
        </w:tc>
        <w:tc>
          <w:tcPr>
            <w:tcW w:w="1702" w:type="dxa"/>
            <w:tcBorders>
              <w:top w:val="nil"/>
            </w:tcBorders>
          </w:tcPr>
          <w:p w14:paraId="61EFA4C9" w14:textId="77777777" w:rsidR="00A2171C" w:rsidRDefault="009F4632" w:rsidP="009F4632">
            <w:pPr>
              <w:pStyle w:val="TableParagraph"/>
              <w:spacing w:line="205" w:lineRule="exact"/>
              <w:ind w:left="48" w:right="38"/>
              <w:rPr>
                <w:sz w:val="20"/>
              </w:rPr>
            </w:pPr>
            <w:r>
              <w:rPr>
                <w:sz w:val="20"/>
              </w:rPr>
              <w:t>(20473.1,</w:t>
            </w:r>
            <w:r>
              <w:rPr>
                <w:spacing w:val="-8"/>
                <w:sz w:val="20"/>
              </w:rPr>
              <w:t xml:space="preserve"> </w:t>
            </w:r>
            <w:r>
              <w:rPr>
                <w:spacing w:val="-2"/>
                <w:sz w:val="20"/>
              </w:rPr>
              <w:t>27299.8)</w:t>
            </w:r>
          </w:p>
        </w:tc>
        <w:tc>
          <w:tcPr>
            <w:tcW w:w="425" w:type="dxa"/>
            <w:tcBorders>
              <w:top w:val="nil"/>
            </w:tcBorders>
          </w:tcPr>
          <w:p w14:paraId="4191AFED" w14:textId="77777777" w:rsidR="00A2171C" w:rsidRDefault="009F4632" w:rsidP="009F4632">
            <w:pPr>
              <w:pStyle w:val="TableParagraph"/>
              <w:spacing w:line="205" w:lineRule="exact"/>
              <w:ind w:left="15" w:right="1"/>
              <w:rPr>
                <w:sz w:val="20"/>
              </w:rPr>
            </w:pPr>
            <w:r>
              <w:rPr>
                <w:spacing w:val="-5"/>
                <w:sz w:val="20"/>
              </w:rPr>
              <w:t>296</w:t>
            </w:r>
          </w:p>
        </w:tc>
        <w:tc>
          <w:tcPr>
            <w:tcW w:w="1702" w:type="dxa"/>
            <w:tcBorders>
              <w:top w:val="nil"/>
            </w:tcBorders>
          </w:tcPr>
          <w:p w14:paraId="0D16E913" w14:textId="77777777" w:rsidR="00A2171C" w:rsidRDefault="009F4632" w:rsidP="009F4632">
            <w:pPr>
              <w:pStyle w:val="TableParagraph"/>
              <w:spacing w:line="205" w:lineRule="exact"/>
              <w:ind w:left="48" w:right="38"/>
              <w:rPr>
                <w:sz w:val="20"/>
              </w:rPr>
            </w:pPr>
            <w:r>
              <w:rPr>
                <w:sz w:val="20"/>
              </w:rPr>
              <w:t>(14686.5,</w:t>
            </w:r>
            <w:r>
              <w:rPr>
                <w:spacing w:val="-8"/>
                <w:sz w:val="20"/>
              </w:rPr>
              <w:t xml:space="preserve"> </w:t>
            </w:r>
            <w:r>
              <w:rPr>
                <w:spacing w:val="-2"/>
                <w:sz w:val="20"/>
              </w:rPr>
              <w:t>18142.6)</w:t>
            </w:r>
          </w:p>
        </w:tc>
        <w:tc>
          <w:tcPr>
            <w:tcW w:w="426" w:type="dxa"/>
            <w:tcBorders>
              <w:top w:val="nil"/>
            </w:tcBorders>
          </w:tcPr>
          <w:p w14:paraId="42F82670" w14:textId="77777777" w:rsidR="00A2171C" w:rsidRDefault="009F4632" w:rsidP="009F4632">
            <w:pPr>
              <w:pStyle w:val="TableParagraph"/>
              <w:spacing w:line="205" w:lineRule="exact"/>
              <w:ind w:left="12"/>
              <w:rPr>
                <w:sz w:val="20"/>
              </w:rPr>
            </w:pPr>
            <w:r>
              <w:rPr>
                <w:spacing w:val="-5"/>
                <w:sz w:val="20"/>
              </w:rPr>
              <w:t>286</w:t>
            </w:r>
          </w:p>
        </w:tc>
        <w:tc>
          <w:tcPr>
            <w:tcW w:w="1724" w:type="dxa"/>
            <w:tcBorders>
              <w:top w:val="nil"/>
            </w:tcBorders>
          </w:tcPr>
          <w:p w14:paraId="44E77ACB" w14:textId="77777777" w:rsidR="00A2171C" w:rsidRDefault="009F4632" w:rsidP="009F4632">
            <w:pPr>
              <w:pStyle w:val="TableParagraph"/>
              <w:spacing w:line="205" w:lineRule="exact"/>
              <w:ind w:left="48" w:right="38"/>
              <w:rPr>
                <w:sz w:val="20"/>
              </w:rPr>
            </w:pPr>
            <w:r>
              <w:rPr>
                <w:sz w:val="20"/>
              </w:rPr>
              <w:t>(14499.2,</w:t>
            </w:r>
            <w:r>
              <w:rPr>
                <w:spacing w:val="-8"/>
                <w:sz w:val="20"/>
              </w:rPr>
              <w:t xml:space="preserve"> </w:t>
            </w:r>
            <w:r>
              <w:rPr>
                <w:spacing w:val="-2"/>
                <w:sz w:val="20"/>
              </w:rPr>
              <w:t>18212.4)</w:t>
            </w:r>
          </w:p>
        </w:tc>
      </w:tr>
      <w:tr w:rsidR="00A2171C" w14:paraId="166A3BED" w14:textId="77777777">
        <w:trPr>
          <w:trHeight w:val="234"/>
        </w:trPr>
        <w:tc>
          <w:tcPr>
            <w:tcW w:w="1412" w:type="dxa"/>
            <w:tcBorders>
              <w:top w:val="nil"/>
              <w:bottom w:val="nil"/>
            </w:tcBorders>
          </w:tcPr>
          <w:p w14:paraId="69073CE3" w14:textId="77777777" w:rsidR="00A2171C" w:rsidRDefault="00A2171C" w:rsidP="009F4632">
            <w:pPr>
              <w:pStyle w:val="TableParagraph"/>
              <w:rPr>
                <w:sz w:val="16"/>
              </w:rPr>
            </w:pPr>
          </w:p>
        </w:tc>
        <w:tc>
          <w:tcPr>
            <w:tcW w:w="850" w:type="dxa"/>
            <w:tcBorders>
              <w:bottom w:val="nil"/>
            </w:tcBorders>
          </w:tcPr>
          <w:p w14:paraId="55B7D22A" w14:textId="77777777" w:rsidR="00A2171C" w:rsidRDefault="00A2171C" w:rsidP="009F4632">
            <w:pPr>
              <w:pStyle w:val="TableParagraph"/>
              <w:rPr>
                <w:sz w:val="16"/>
              </w:rPr>
            </w:pPr>
          </w:p>
        </w:tc>
        <w:tc>
          <w:tcPr>
            <w:tcW w:w="1023" w:type="dxa"/>
            <w:tcBorders>
              <w:bottom w:val="nil"/>
            </w:tcBorders>
          </w:tcPr>
          <w:p w14:paraId="08067F36" w14:textId="77777777" w:rsidR="00A2171C" w:rsidRDefault="009F4632" w:rsidP="009F4632">
            <w:pPr>
              <w:pStyle w:val="TableParagraph"/>
              <w:spacing w:line="215" w:lineRule="exact"/>
              <w:ind w:left="12" w:right="3"/>
              <w:rPr>
                <w:sz w:val="20"/>
              </w:rPr>
            </w:pPr>
            <w:r>
              <w:rPr>
                <w:spacing w:val="-4"/>
                <w:sz w:val="20"/>
              </w:rPr>
              <w:t>Pre-</w:t>
            </w:r>
          </w:p>
        </w:tc>
        <w:tc>
          <w:tcPr>
            <w:tcW w:w="425" w:type="dxa"/>
            <w:tcBorders>
              <w:bottom w:val="nil"/>
            </w:tcBorders>
          </w:tcPr>
          <w:p w14:paraId="7C4AE7F2" w14:textId="77777777" w:rsidR="00A2171C" w:rsidRDefault="00A2171C" w:rsidP="009F4632">
            <w:pPr>
              <w:pStyle w:val="TableParagraph"/>
              <w:rPr>
                <w:sz w:val="16"/>
              </w:rPr>
            </w:pPr>
          </w:p>
        </w:tc>
        <w:tc>
          <w:tcPr>
            <w:tcW w:w="1702" w:type="dxa"/>
            <w:tcBorders>
              <w:bottom w:val="nil"/>
            </w:tcBorders>
          </w:tcPr>
          <w:p w14:paraId="60B12AFE" w14:textId="77777777" w:rsidR="00A2171C" w:rsidRDefault="009F4632" w:rsidP="009F4632">
            <w:pPr>
              <w:pStyle w:val="TableParagraph"/>
              <w:spacing w:line="215" w:lineRule="exact"/>
              <w:ind w:left="50" w:right="38"/>
              <w:rPr>
                <w:sz w:val="20"/>
              </w:rPr>
            </w:pPr>
            <w:r>
              <w:rPr>
                <w:spacing w:val="-2"/>
                <w:sz w:val="20"/>
              </w:rPr>
              <w:t>8685.4</w:t>
            </w:r>
          </w:p>
        </w:tc>
        <w:tc>
          <w:tcPr>
            <w:tcW w:w="425" w:type="dxa"/>
            <w:tcBorders>
              <w:bottom w:val="nil"/>
            </w:tcBorders>
          </w:tcPr>
          <w:p w14:paraId="07CB4AB0" w14:textId="77777777" w:rsidR="00A2171C" w:rsidRDefault="00A2171C" w:rsidP="009F4632">
            <w:pPr>
              <w:pStyle w:val="TableParagraph"/>
              <w:rPr>
                <w:sz w:val="16"/>
              </w:rPr>
            </w:pPr>
          </w:p>
        </w:tc>
        <w:tc>
          <w:tcPr>
            <w:tcW w:w="1702" w:type="dxa"/>
            <w:tcBorders>
              <w:bottom w:val="nil"/>
            </w:tcBorders>
          </w:tcPr>
          <w:p w14:paraId="1CFCF172" w14:textId="77777777" w:rsidR="00A2171C" w:rsidRDefault="009F4632" w:rsidP="009F4632">
            <w:pPr>
              <w:pStyle w:val="TableParagraph"/>
              <w:spacing w:line="215" w:lineRule="exact"/>
              <w:ind w:left="49" w:right="38"/>
              <w:rPr>
                <w:sz w:val="20"/>
              </w:rPr>
            </w:pPr>
            <w:r>
              <w:rPr>
                <w:spacing w:val="-2"/>
                <w:sz w:val="20"/>
              </w:rPr>
              <w:t>7068.6</w:t>
            </w:r>
          </w:p>
        </w:tc>
        <w:tc>
          <w:tcPr>
            <w:tcW w:w="426" w:type="dxa"/>
            <w:tcBorders>
              <w:bottom w:val="nil"/>
            </w:tcBorders>
          </w:tcPr>
          <w:p w14:paraId="2EC75C09" w14:textId="77777777" w:rsidR="00A2171C" w:rsidRDefault="00A2171C" w:rsidP="009F4632">
            <w:pPr>
              <w:pStyle w:val="TableParagraph"/>
              <w:rPr>
                <w:sz w:val="16"/>
              </w:rPr>
            </w:pPr>
          </w:p>
        </w:tc>
        <w:tc>
          <w:tcPr>
            <w:tcW w:w="1724" w:type="dxa"/>
            <w:tcBorders>
              <w:bottom w:val="nil"/>
            </w:tcBorders>
          </w:tcPr>
          <w:p w14:paraId="312292E5" w14:textId="77777777" w:rsidR="00A2171C" w:rsidRDefault="009F4632" w:rsidP="009F4632">
            <w:pPr>
              <w:pStyle w:val="TableParagraph"/>
              <w:spacing w:line="215" w:lineRule="exact"/>
              <w:ind w:left="49" w:right="38"/>
              <w:rPr>
                <w:sz w:val="20"/>
              </w:rPr>
            </w:pPr>
            <w:r>
              <w:rPr>
                <w:spacing w:val="-2"/>
                <w:sz w:val="20"/>
              </w:rPr>
              <w:t>8082.1</w:t>
            </w:r>
          </w:p>
        </w:tc>
      </w:tr>
      <w:tr w:rsidR="00A2171C" w14:paraId="7B705495" w14:textId="77777777">
        <w:trPr>
          <w:trHeight w:val="225"/>
        </w:trPr>
        <w:tc>
          <w:tcPr>
            <w:tcW w:w="1412" w:type="dxa"/>
            <w:vMerge w:val="restart"/>
            <w:tcBorders>
              <w:top w:val="nil"/>
              <w:bottom w:val="nil"/>
            </w:tcBorders>
          </w:tcPr>
          <w:p w14:paraId="0489B9AF" w14:textId="77777777" w:rsidR="00A2171C" w:rsidRDefault="009F4632" w:rsidP="009F4632">
            <w:pPr>
              <w:pStyle w:val="TableParagraph"/>
              <w:spacing w:before="3"/>
              <w:ind w:left="50"/>
              <w:rPr>
                <w:sz w:val="20"/>
              </w:rPr>
            </w:pPr>
            <w:r>
              <w:rPr>
                <w:sz w:val="20"/>
              </w:rPr>
              <w:t>Reference</w:t>
            </w:r>
            <w:r>
              <w:rPr>
                <w:spacing w:val="-7"/>
                <w:sz w:val="20"/>
              </w:rPr>
              <w:t xml:space="preserve"> </w:t>
            </w:r>
            <w:r>
              <w:rPr>
                <w:spacing w:val="-2"/>
                <w:sz w:val="20"/>
              </w:rPr>
              <w:t>strain</w:t>
            </w:r>
          </w:p>
          <w:p w14:paraId="32A52619" w14:textId="77777777" w:rsidR="00A2171C" w:rsidRDefault="009F4632" w:rsidP="009F4632">
            <w:pPr>
              <w:pStyle w:val="TableParagraph"/>
              <w:spacing w:before="1" w:line="222" w:lineRule="exact"/>
              <w:ind w:left="136"/>
              <w:rPr>
                <w:sz w:val="20"/>
              </w:rPr>
            </w:pPr>
            <w:r>
              <w:rPr>
                <w:sz w:val="20"/>
              </w:rPr>
              <w:t>-</w:t>
            </w:r>
            <w:r>
              <w:rPr>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f</w:t>
            </w:r>
          </w:p>
        </w:tc>
        <w:tc>
          <w:tcPr>
            <w:tcW w:w="850" w:type="dxa"/>
            <w:vMerge w:val="restart"/>
            <w:tcBorders>
              <w:top w:val="nil"/>
              <w:bottom w:val="nil"/>
            </w:tcBorders>
          </w:tcPr>
          <w:p w14:paraId="04B3576A" w14:textId="77777777" w:rsidR="00A2171C" w:rsidRDefault="009F4632" w:rsidP="009F4632">
            <w:pPr>
              <w:pStyle w:val="TableParagraph"/>
              <w:spacing w:before="118"/>
              <w:ind w:left="68"/>
              <w:rPr>
                <w:sz w:val="20"/>
              </w:rPr>
            </w:pPr>
            <w:proofErr w:type="spellStart"/>
            <w:r>
              <w:rPr>
                <w:spacing w:val="-2"/>
                <w:sz w:val="20"/>
              </w:rPr>
              <w:t>Positive</w:t>
            </w:r>
            <w:r>
              <w:rPr>
                <w:spacing w:val="-2"/>
                <w:sz w:val="20"/>
                <w:vertAlign w:val="superscript"/>
              </w:rPr>
              <w:t>d</w:t>
            </w:r>
            <w:proofErr w:type="spellEnd"/>
          </w:p>
        </w:tc>
        <w:tc>
          <w:tcPr>
            <w:tcW w:w="1023" w:type="dxa"/>
            <w:tcBorders>
              <w:top w:val="nil"/>
            </w:tcBorders>
          </w:tcPr>
          <w:p w14:paraId="6F2D382D" w14:textId="77777777" w:rsidR="00A2171C" w:rsidRDefault="009F4632" w:rsidP="009F4632">
            <w:pPr>
              <w:pStyle w:val="TableParagraph"/>
              <w:spacing w:line="205" w:lineRule="exact"/>
              <w:ind w:left="12"/>
              <w:rPr>
                <w:sz w:val="20"/>
              </w:rPr>
            </w:pPr>
            <w:r>
              <w:rPr>
                <w:spacing w:val="-2"/>
                <w:sz w:val="20"/>
              </w:rPr>
              <w:t>vaccination</w:t>
            </w:r>
          </w:p>
        </w:tc>
        <w:tc>
          <w:tcPr>
            <w:tcW w:w="425" w:type="dxa"/>
            <w:tcBorders>
              <w:top w:val="nil"/>
            </w:tcBorders>
          </w:tcPr>
          <w:p w14:paraId="34D0F8CE" w14:textId="77777777" w:rsidR="00A2171C" w:rsidRDefault="009F4632" w:rsidP="009F4632">
            <w:pPr>
              <w:pStyle w:val="TableParagraph"/>
              <w:spacing w:line="205" w:lineRule="exact"/>
              <w:ind w:left="15"/>
              <w:rPr>
                <w:sz w:val="20"/>
              </w:rPr>
            </w:pPr>
            <w:r>
              <w:rPr>
                <w:spacing w:val="-5"/>
                <w:sz w:val="20"/>
              </w:rPr>
              <w:t>79</w:t>
            </w:r>
          </w:p>
        </w:tc>
        <w:tc>
          <w:tcPr>
            <w:tcW w:w="1702" w:type="dxa"/>
            <w:tcBorders>
              <w:top w:val="nil"/>
            </w:tcBorders>
          </w:tcPr>
          <w:p w14:paraId="4FE5C463" w14:textId="77777777" w:rsidR="00A2171C" w:rsidRDefault="009F4632" w:rsidP="009F4632">
            <w:pPr>
              <w:pStyle w:val="TableParagraph"/>
              <w:spacing w:line="205" w:lineRule="exact"/>
              <w:ind w:left="49" w:right="38"/>
              <w:rPr>
                <w:sz w:val="20"/>
              </w:rPr>
            </w:pPr>
            <w:r>
              <w:rPr>
                <w:sz w:val="20"/>
              </w:rPr>
              <w:t>(7062.7,</w:t>
            </w:r>
            <w:r>
              <w:rPr>
                <w:spacing w:val="-7"/>
                <w:sz w:val="20"/>
              </w:rPr>
              <w:t xml:space="preserve"> </w:t>
            </w:r>
            <w:r>
              <w:rPr>
                <w:spacing w:val="-2"/>
                <w:sz w:val="20"/>
              </w:rPr>
              <w:t>10680.9)</w:t>
            </w:r>
          </w:p>
        </w:tc>
        <w:tc>
          <w:tcPr>
            <w:tcW w:w="425" w:type="dxa"/>
            <w:tcBorders>
              <w:top w:val="nil"/>
            </w:tcBorders>
          </w:tcPr>
          <w:p w14:paraId="3CABE3BB" w14:textId="77777777" w:rsidR="00A2171C" w:rsidRDefault="009F4632" w:rsidP="009F4632">
            <w:pPr>
              <w:pStyle w:val="TableParagraph"/>
              <w:spacing w:line="205" w:lineRule="exact"/>
              <w:ind w:left="15" w:right="1"/>
              <w:rPr>
                <w:sz w:val="20"/>
              </w:rPr>
            </w:pPr>
            <w:r>
              <w:rPr>
                <w:spacing w:val="-5"/>
                <w:sz w:val="20"/>
              </w:rPr>
              <w:t>213</w:t>
            </w:r>
          </w:p>
        </w:tc>
        <w:tc>
          <w:tcPr>
            <w:tcW w:w="1702" w:type="dxa"/>
            <w:tcBorders>
              <w:top w:val="nil"/>
            </w:tcBorders>
          </w:tcPr>
          <w:p w14:paraId="294C47A4" w14:textId="77777777" w:rsidR="00A2171C" w:rsidRDefault="009F4632" w:rsidP="009F4632">
            <w:pPr>
              <w:pStyle w:val="TableParagraph"/>
              <w:spacing w:line="205" w:lineRule="exact"/>
              <w:ind w:left="46" w:right="38"/>
              <w:rPr>
                <w:sz w:val="20"/>
              </w:rPr>
            </w:pPr>
            <w:r>
              <w:rPr>
                <w:sz w:val="20"/>
              </w:rPr>
              <w:t>(6251.9,</w:t>
            </w:r>
            <w:r>
              <w:rPr>
                <w:spacing w:val="-7"/>
                <w:sz w:val="20"/>
              </w:rPr>
              <w:t xml:space="preserve"> </w:t>
            </w:r>
            <w:r>
              <w:rPr>
                <w:spacing w:val="-2"/>
                <w:sz w:val="20"/>
              </w:rPr>
              <w:t>7992.0)</w:t>
            </w:r>
          </w:p>
        </w:tc>
        <w:tc>
          <w:tcPr>
            <w:tcW w:w="426" w:type="dxa"/>
            <w:tcBorders>
              <w:top w:val="nil"/>
            </w:tcBorders>
          </w:tcPr>
          <w:p w14:paraId="6E6515B9" w14:textId="77777777" w:rsidR="00A2171C" w:rsidRDefault="009F4632" w:rsidP="009F4632">
            <w:pPr>
              <w:pStyle w:val="TableParagraph"/>
              <w:spacing w:line="205" w:lineRule="exact"/>
              <w:ind w:left="12"/>
              <w:rPr>
                <w:sz w:val="20"/>
              </w:rPr>
            </w:pPr>
            <w:r>
              <w:rPr>
                <w:spacing w:val="-5"/>
                <w:sz w:val="20"/>
              </w:rPr>
              <w:t>174</w:t>
            </w:r>
          </w:p>
        </w:tc>
        <w:tc>
          <w:tcPr>
            <w:tcW w:w="1724" w:type="dxa"/>
            <w:tcBorders>
              <w:top w:val="nil"/>
            </w:tcBorders>
          </w:tcPr>
          <w:p w14:paraId="36FF4E6C" w14:textId="77777777" w:rsidR="00A2171C" w:rsidRDefault="009F4632" w:rsidP="009F4632">
            <w:pPr>
              <w:pStyle w:val="TableParagraph"/>
              <w:spacing w:line="205" w:lineRule="exact"/>
              <w:ind w:left="46" w:right="38"/>
              <w:rPr>
                <w:sz w:val="20"/>
              </w:rPr>
            </w:pPr>
            <w:r>
              <w:rPr>
                <w:sz w:val="20"/>
              </w:rPr>
              <w:t>(6843.6,</w:t>
            </w:r>
            <w:r>
              <w:rPr>
                <w:spacing w:val="-7"/>
                <w:sz w:val="20"/>
              </w:rPr>
              <w:t xml:space="preserve"> </w:t>
            </w:r>
            <w:r>
              <w:rPr>
                <w:spacing w:val="-2"/>
                <w:sz w:val="20"/>
              </w:rPr>
              <w:t>9544.8)</w:t>
            </w:r>
          </w:p>
        </w:tc>
      </w:tr>
      <w:tr w:rsidR="00A2171C" w14:paraId="394CB446" w14:textId="77777777">
        <w:trPr>
          <w:trHeight w:val="235"/>
        </w:trPr>
        <w:tc>
          <w:tcPr>
            <w:tcW w:w="1412" w:type="dxa"/>
            <w:vMerge/>
            <w:tcBorders>
              <w:top w:val="nil"/>
              <w:bottom w:val="nil"/>
            </w:tcBorders>
          </w:tcPr>
          <w:p w14:paraId="1F69BFAF" w14:textId="77777777" w:rsidR="00A2171C" w:rsidRDefault="00A2171C" w:rsidP="009F4632">
            <w:pPr>
              <w:rPr>
                <w:sz w:val="2"/>
                <w:szCs w:val="2"/>
              </w:rPr>
            </w:pPr>
          </w:p>
        </w:tc>
        <w:tc>
          <w:tcPr>
            <w:tcW w:w="850" w:type="dxa"/>
            <w:vMerge/>
            <w:tcBorders>
              <w:top w:val="nil"/>
              <w:bottom w:val="nil"/>
            </w:tcBorders>
          </w:tcPr>
          <w:p w14:paraId="36EB5140" w14:textId="77777777" w:rsidR="00A2171C" w:rsidRDefault="00A2171C" w:rsidP="009F4632">
            <w:pPr>
              <w:rPr>
                <w:sz w:val="2"/>
                <w:szCs w:val="2"/>
              </w:rPr>
            </w:pPr>
          </w:p>
        </w:tc>
        <w:tc>
          <w:tcPr>
            <w:tcW w:w="1023" w:type="dxa"/>
            <w:tcBorders>
              <w:bottom w:val="nil"/>
            </w:tcBorders>
          </w:tcPr>
          <w:p w14:paraId="7C98D252" w14:textId="77777777" w:rsidR="00A2171C" w:rsidRDefault="00A2171C" w:rsidP="009F4632">
            <w:pPr>
              <w:pStyle w:val="TableParagraph"/>
              <w:rPr>
                <w:sz w:val="16"/>
              </w:rPr>
            </w:pPr>
          </w:p>
        </w:tc>
        <w:tc>
          <w:tcPr>
            <w:tcW w:w="425" w:type="dxa"/>
            <w:tcBorders>
              <w:bottom w:val="nil"/>
            </w:tcBorders>
          </w:tcPr>
          <w:p w14:paraId="0DC99E56" w14:textId="77777777" w:rsidR="00A2171C" w:rsidRDefault="00A2171C" w:rsidP="009F4632">
            <w:pPr>
              <w:pStyle w:val="TableParagraph"/>
              <w:rPr>
                <w:sz w:val="16"/>
              </w:rPr>
            </w:pPr>
          </w:p>
        </w:tc>
        <w:tc>
          <w:tcPr>
            <w:tcW w:w="1702" w:type="dxa"/>
            <w:tcBorders>
              <w:bottom w:val="nil"/>
            </w:tcBorders>
          </w:tcPr>
          <w:p w14:paraId="0ACBF72D" w14:textId="77777777" w:rsidR="00A2171C" w:rsidRDefault="009F4632" w:rsidP="009F4632">
            <w:pPr>
              <w:pStyle w:val="TableParagraph"/>
              <w:spacing w:line="215" w:lineRule="exact"/>
              <w:ind w:left="50" w:right="38"/>
              <w:rPr>
                <w:sz w:val="20"/>
              </w:rPr>
            </w:pPr>
            <w:r>
              <w:rPr>
                <w:spacing w:val="-2"/>
                <w:sz w:val="20"/>
              </w:rPr>
              <w:t>25991.8</w:t>
            </w:r>
          </w:p>
        </w:tc>
        <w:tc>
          <w:tcPr>
            <w:tcW w:w="425" w:type="dxa"/>
            <w:tcBorders>
              <w:bottom w:val="nil"/>
            </w:tcBorders>
          </w:tcPr>
          <w:p w14:paraId="4DD63A16" w14:textId="77777777" w:rsidR="00A2171C" w:rsidRDefault="00A2171C" w:rsidP="009F4632">
            <w:pPr>
              <w:pStyle w:val="TableParagraph"/>
              <w:rPr>
                <w:sz w:val="16"/>
              </w:rPr>
            </w:pPr>
          </w:p>
        </w:tc>
        <w:tc>
          <w:tcPr>
            <w:tcW w:w="1702" w:type="dxa"/>
            <w:tcBorders>
              <w:bottom w:val="nil"/>
            </w:tcBorders>
          </w:tcPr>
          <w:p w14:paraId="2E7F356F" w14:textId="77777777" w:rsidR="00A2171C" w:rsidRDefault="009F4632" w:rsidP="009F4632">
            <w:pPr>
              <w:pStyle w:val="TableParagraph"/>
              <w:spacing w:line="215" w:lineRule="exact"/>
              <w:ind w:left="49" w:right="38"/>
              <w:rPr>
                <w:sz w:val="20"/>
              </w:rPr>
            </w:pPr>
            <w:r>
              <w:rPr>
                <w:spacing w:val="-2"/>
                <w:sz w:val="20"/>
              </w:rPr>
              <w:t>19076.6</w:t>
            </w:r>
          </w:p>
        </w:tc>
        <w:tc>
          <w:tcPr>
            <w:tcW w:w="426" w:type="dxa"/>
            <w:tcBorders>
              <w:bottom w:val="nil"/>
            </w:tcBorders>
          </w:tcPr>
          <w:p w14:paraId="6131BC30" w14:textId="77777777" w:rsidR="00A2171C" w:rsidRDefault="00A2171C" w:rsidP="009F4632">
            <w:pPr>
              <w:pStyle w:val="TableParagraph"/>
              <w:rPr>
                <w:sz w:val="16"/>
              </w:rPr>
            </w:pPr>
          </w:p>
        </w:tc>
        <w:tc>
          <w:tcPr>
            <w:tcW w:w="1724" w:type="dxa"/>
            <w:tcBorders>
              <w:bottom w:val="nil"/>
            </w:tcBorders>
          </w:tcPr>
          <w:p w14:paraId="4C0D679C" w14:textId="77777777" w:rsidR="00A2171C" w:rsidRDefault="009F4632" w:rsidP="009F4632">
            <w:pPr>
              <w:pStyle w:val="TableParagraph"/>
              <w:spacing w:line="215" w:lineRule="exact"/>
              <w:ind w:left="49" w:right="38"/>
              <w:rPr>
                <w:sz w:val="20"/>
              </w:rPr>
            </w:pPr>
            <w:r>
              <w:rPr>
                <w:spacing w:val="-2"/>
                <w:sz w:val="20"/>
              </w:rPr>
              <w:t>21273.3</w:t>
            </w:r>
          </w:p>
        </w:tc>
      </w:tr>
      <w:tr w:rsidR="00A2171C" w14:paraId="337A04C7" w14:textId="77777777">
        <w:trPr>
          <w:trHeight w:val="225"/>
        </w:trPr>
        <w:tc>
          <w:tcPr>
            <w:tcW w:w="1412" w:type="dxa"/>
            <w:tcBorders>
              <w:top w:val="nil"/>
              <w:bottom w:val="nil"/>
            </w:tcBorders>
          </w:tcPr>
          <w:p w14:paraId="4EACAAC9" w14:textId="77777777" w:rsidR="00A2171C" w:rsidRDefault="00A2171C" w:rsidP="009F4632">
            <w:pPr>
              <w:pStyle w:val="TableParagraph"/>
              <w:rPr>
                <w:sz w:val="16"/>
              </w:rPr>
            </w:pPr>
          </w:p>
        </w:tc>
        <w:tc>
          <w:tcPr>
            <w:tcW w:w="850" w:type="dxa"/>
            <w:tcBorders>
              <w:top w:val="nil"/>
            </w:tcBorders>
          </w:tcPr>
          <w:p w14:paraId="5120B430" w14:textId="77777777" w:rsidR="00A2171C" w:rsidRDefault="00A2171C" w:rsidP="009F4632">
            <w:pPr>
              <w:pStyle w:val="TableParagraph"/>
              <w:rPr>
                <w:sz w:val="16"/>
              </w:rPr>
            </w:pPr>
          </w:p>
        </w:tc>
        <w:tc>
          <w:tcPr>
            <w:tcW w:w="1023" w:type="dxa"/>
            <w:tcBorders>
              <w:top w:val="nil"/>
            </w:tcBorders>
          </w:tcPr>
          <w:p w14:paraId="6EAD871A" w14:textId="77777777" w:rsidR="00A2171C" w:rsidRDefault="009F4632" w:rsidP="009F4632">
            <w:pPr>
              <w:pStyle w:val="TableParagraph"/>
              <w:spacing w:line="205" w:lineRule="exact"/>
              <w:ind w:left="12" w:right="3"/>
              <w:rPr>
                <w:sz w:val="20"/>
              </w:rPr>
            </w:pPr>
            <w:r>
              <w:rPr>
                <w:sz w:val="20"/>
              </w:rPr>
              <w:t xml:space="preserve">1 </w:t>
            </w:r>
            <w:r>
              <w:rPr>
                <w:spacing w:val="-2"/>
                <w:sz w:val="20"/>
              </w:rPr>
              <w:t>month</w:t>
            </w:r>
          </w:p>
        </w:tc>
        <w:tc>
          <w:tcPr>
            <w:tcW w:w="425" w:type="dxa"/>
            <w:tcBorders>
              <w:top w:val="nil"/>
            </w:tcBorders>
          </w:tcPr>
          <w:p w14:paraId="1224DF58" w14:textId="77777777" w:rsidR="00A2171C" w:rsidRDefault="009F4632" w:rsidP="009F4632">
            <w:pPr>
              <w:pStyle w:val="TableParagraph"/>
              <w:spacing w:line="205" w:lineRule="exact"/>
              <w:ind w:left="15"/>
              <w:rPr>
                <w:sz w:val="20"/>
              </w:rPr>
            </w:pPr>
            <w:r>
              <w:rPr>
                <w:spacing w:val="-5"/>
                <w:sz w:val="20"/>
              </w:rPr>
              <w:t>79</w:t>
            </w:r>
          </w:p>
        </w:tc>
        <w:tc>
          <w:tcPr>
            <w:tcW w:w="1702" w:type="dxa"/>
            <w:tcBorders>
              <w:top w:val="nil"/>
            </w:tcBorders>
          </w:tcPr>
          <w:p w14:paraId="2B98DFDA" w14:textId="77777777" w:rsidR="00A2171C" w:rsidRDefault="009F4632" w:rsidP="009F4632">
            <w:pPr>
              <w:pStyle w:val="TableParagraph"/>
              <w:spacing w:line="205" w:lineRule="exact"/>
              <w:ind w:left="48" w:right="38"/>
              <w:rPr>
                <w:sz w:val="20"/>
              </w:rPr>
            </w:pPr>
            <w:r>
              <w:rPr>
                <w:sz w:val="20"/>
              </w:rPr>
              <w:t>(22377.5,</w:t>
            </w:r>
            <w:r>
              <w:rPr>
                <w:spacing w:val="-8"/>
                <w:sz w:val="20"/>
              </w:rPr>
              <w:t xml:space="preserve"> </w:t>
            </w:r>
            <w:r>
              <w:rPr>
                <w:spacing w:val="-2"/>
                <w:sz w:val="20"/>
              </w:rPr>
              <w:t>30189.8)</w:t>
            </w:r>
          </w:p>
        </w:tc>
        <w:tc>
          <w:tcPr>
            <w:tcW w:w="425" w:type="dxa"/>
            <w:tcBorders>
              <w:top w:val="nil"/>
            </w:tcBorders>
          </w:tcPr>
          <w:p w14:paraId="22D08078" w14:textId="77777777" w:rsidR="00A2171C" w:rsidRDefault="009F4632" w:rsidP="009F4632">
            <w:pPr>
              <w:pStyle w:val="TableParagraph"/>
              <w:spacing w:line="205" w:lineRule="exact"/>
              <w:ind w:left="15" w:right="1"/>
              <w:rPr>
                <w:sz w:val="20"/>
              </w:rPr>
            </w:pPr>
            <w:r>
              <w:rPr>
                <w:spacing w:val="-5"/>
                <w:sz w:val="20"/>
              </w:rPr>
              <w:t>212</w:t>
            </w:r>
          </w:p>
        </w:tc>
        <w:tc>
          <w:tcPr>
            <w:tcW w:w="1702" w:type="dxa"/>
            <w:tcBorders>
              <w:top w:val="nil"/>
            </w:tcBorders>
          </w:tcPr>
          <w:p w14:paraId="33DD4001" w14:textId="77777777" w:rsidR="00A2171C" w:rsidRDefault="009F4632" w:rsidP="009F4632">
            <w:pPr>
              <w:pStyle w:val="TableParagraph"/>
              <w:spacing w:line="205" w:lineRule="exact"/>
              <w:ind w:left="48" w:right="38"/>
              <w:rPr>
                <w:sz w:val="20"/>
              </w:rPr>
            </w:pPr>
            <w:r>
              <w:rPr>
                <w:sz w:val="20"/>
              </w:rPr>
              <w:t>(17056.5,</w:t>
            </w:r>
            <w:r>
              <w:rPr>
                <w:spacing w:val="-8"/>
                <w:sz w:val="20"/>
              </w:rPr>
              <w:t xml:space="preserve"> </w:t>
            </w:r>
            <w:r>
              <w:rPr>
                <w:spacing w:val="-2"/>
                <w:sz w:val="20"/>
              </w:rPr>
              <w:t>21336.0)</w:t>
            </w:r>
          </w:p>
        </w:tc>
        <w:tc>
          <w:tcPr>
            <w:tcW w:w="426" w:type="dxa"/>
            <w:tcBorders>
              <w:top w:val="nil"/>
            </w:tcBorders>
          </w:tcPr>
          <w:p w14:paraId="49ED39FC" w14:textId="77777777" w:rsidR="00A2171C" w:rsidRDefault="009F4632" w:rsidP="009F4632">
            <w:pPr>
              <w:pStyle w:val="TableParagraph"/>
              <w:spacing w:line="205" w:lineRule="exact"/>
              <w:ind w:left="12"/>
              <w:rPr>
                <w:sz w:val="20"/>
              </w:rPr>
            </w:pPr>
            <w:r>
              <w:rPr>
                <w:spacing w:val="-5"/>
                <w:sz w:val="20"/>
              </w:rPr>
              <w:t>176</w:t>
            </w:r>
          </w:p>
        </w:tc>
        <w:tc>
          <w:tcPr>
            <w:tcW w:w="1724" w:type="dxa"/>
            <w:tcBorders>
              <w:top w:val="nil"/>
            </w:tcBorders>
          </w:tcPr>
          <w:p w14:paraId="2CD6474C" w14:textId="77777777" w:rsidR="00A2171C" w:rsidRDefault="009F4632" w:rsidP="009F4632">
            <w:pPr>
              <w:pStyle w:val="TableParagraph"/>
              <w:spacing w:line="205" w:lineRule="exact"/>
              <w:ind w:left="48" w:right="38"/>
              <w:rPr>
                <w:sz w:val="20"/>
              </w:rPr>
            </w:pPr>
            <w:r>
              <w:rPr>
                <w:sz w:val="20"/>
              </w:rPr>
              <w:t>(18604.2,</w:t>
            </w:r>
            <w:r>
              <w:rPr>
                <w:spacing w:val="-8"/>
                <w:sz w:val="20"/>
              </w:rPr>
              <w:t xml:space="preserve"> </w:t>
            </w:r>
            <w:r>
              <w:rPr>
                <w:spacing w:val="-2"/>
                <w:sz w:val="20"/>
              </w:rPr>
              <w:t>24325.3)</w:t>
            </w:r>
          </w:p>
        </w:tc>
      </w:tr>
      <w:tr w:rsidR="00A2171C" w14:paraId="0829F8B6" w14:textId="77777777">
        <w:trPr>
          <w:trHeight w:val="233"/>
        </w:trPr>
        <w:tc>
          <w:tcPr>
            <w:tcW w:w="1412" w:type="dxa"/>
            <w:tcBorders>
              <w:top w:val="nil"/>
              <w:bottom w:val="nil"/>
            </w:tcBorders>
          </w:tcPr>
          <w:p w14:paraId="6B161BC9" w14:textId="77777777" w:rsidR="00A2171C" w:rsidRDefault="00A2171C" w:rsidP="009F4632">
            <w:pPr>
              <w:pStyle w:val="TableParagraph"/>
              <w:rPr>
                <w:sz w:val="16"/>
              </w:rPr>
            </w:pPr>
          </w:p>
        </w:tc>
        <w:tc>
          <w:tcPr>
            <w:tcW w:w="850" w:type="dxa"/>
            <w:tcBorders>
              <w:bottom w:val="nil"/>
            </w:tcBorders>
          </w:tcPr>
          <w:p w14:paraId="4A34D186" w14:textId="77777777" w:rsidR="00A2171C" w:rsidRDefault="00A2171C" w:rsidP="009F4632">
            <w:pPr>
              <w:pStyle w:val="TableParagraph"/>
              <w:rPr>
                <w:sz w:val="16"/>
              </w:rPr>
            </w:pPr>
          </w:p>
        </w:tc>
        <w:tc>
          <w:tcPr>
            <w:tcW w:w="1023" w:type="dxa"/>
            <w:tcBorders>
              <w:bottom w:val="nil"/>
            </w:tcBorders>
          </w:tcPr>
          <w:p w14:paraId="6756E3E9" w14:textId="77777777" w:rsidR="00A2171C" w:rsidRDefault="009F4632" w:rsidP="009F4632">
            <w:pPr>
              <w:pStyle w:val="TableParagraph"/>
              <w:spacing w:line="214" w:lineRule="exact"/>
              <w:ind w:left="12" w:right="3"/>
              <w:rPr>
                <w:sz w:val="20"/>
              </w:rPr>
            </w:pPr>
            <w:r>
              <w:rPr>
                <w:spacing w:val="-4"/>
                <w:sz w:val="20"/>
              </w:rPr>
              <w:t>Pre-</w:t>
            </w:r>
          </w:p>
        </w:tc>
        <w:tc>
          <w:tcPr>
            <w:tcW w:w="425" w:type="dxa"/>
            <w:tcBorders>
              <w:bottom w:val="nil"/>
            </w:tcBorders>
          </w:tcPr>
          <w:p w14:paraId="0B724082" w14:textId="77777777" w:rsidR="00A2171C" w:rsidRDefault="00A2171C" w:rsidP="009F4632">
            <w:pPr>
              <w:pStyle w:val="TableParagraph"/>
              <w:rPr>
                <w:sz w:val="16"/>
              </w:rPr>
            </w:pPr>
          </w:p>
        </w:tc>
        <w:tc>
          <w:tcPr>
            <w:tcW w:w="1702" w:type="dxa"/>
            <w:tcBorders>
              <w:bottom w:val="nil"/>
            </w:tcBorders>
          </w:tcPr>
          <w:p w14:paraId="39216D0E" w14:textId="77777777" w:rsidR="00A2171C" w:rsidRDefault="009F4632" w:rsidP="009F4632">
            <w:pPr>
              <w:pStyle w:val="TableParagraph"/>
              <w:spacing w:line="214" w:lineRule="exact"/>
              <w:ind w:left="50" w:right="38"/>
              <w:rPr>
                <w:sz w:val="20"/>
              </w:rPr>
            </w:pPr>
            <w:r>
              <w:rPr>
                <w:spacing w:val="-2"/>
                <w:sz w:val="20"/>
              </w:rPr>
              <w:t>3356.2</w:t>
            </w:r>
          </w:p>
        </w:tc>
        <w:tc>
          <w:tcPr>
            <w:tcW w:w="425" w:type="dxa"/>
            <w:tcBorders>
              <w:bottom w:val="nil"/>
            </w:tcBorders>
          </w:tcPr>
          <w:p w14:paraId="526183E8" w14:textId="77777777" w:rsidR="00A2171C" w:rsidRDefault="00A2171C" w:rsidP="009F4632">
            <w:pPr>
              <w:pStyle w:val="TableParagraph"/>
              <w:rPr>
                <w:sz w:val="16"/>
              </w:rPr>
            </w:pPr>
          </w:p>
        </w:tc>
        <w:tc>
          <w:tcPr>
            <w:tcW w:w="1702" w:type="dxa"/>
            <w:tcBorders>
              <w:bottom w:val="nil"/>
            </w:tcBorders>
          </w:tcPr>
          <w:p w14:paraId="020E429D" w14:textId="77777777" w:rsidR="00A2171C" w:rsidRDefault="009F4632" w:rsidP="009F4632">
            <w:pPr>
              <w:pStyle w:val="TableParagraph"/>
              <w:spacing w:line="214" w:lineRule="exact"/>
              <w:ind w:left="47" w:right="38"/>
              <w:rPr>
                <w:sz w:val="20"/>
              </w:rPr>
            </w:pPr>
            <w:r>
              <w:rPr>
                <w:spacing w:val="-2"/>
                <w:sz w:val="20"/>
              </w:rPr>
              <w:t>942.3</w:t>
            </w:r>
          </w:p>
        </w:tc>
        <w:tc>
          <w:tcPr>
            <w:tcW w:w="426" w:type="dxa"/>
            <w:tcBorders>
              <w:bottom w:val="nil"/>
            </w:tcBorders>
          </w:tcPr>
          <w:p w14:paraId="781E20A7" w14:textId="77777777" w:rsidR="00A2171C" w:rsidRDefault="00A2171C" w:rsidP="009F4632">
            <w:pPr>
              <w:pStyle w:val="TableParagraph"/>
              <w:rPr>
                <w:sz w:val="16"/>
              </w:rPr>
            </w:pPr>
          </w:p>
        </w:tc>
        <w:tc>
          <w:tcPr>
            <w:tcW w:w="1724" w:type="dxa"/>
            <w:tcBorders>
              <w:bottom w:val="nil"/>
            </w:tcBorders>
          </w:tcPr>
          <w:p w14:paraId="36D79989" w14:textId="77777777" w:rsidR="00A2171C" w:rsidRDefault="009F4632" w:rsidP="009F4632">
            <w:pPr>
              <w:pStyle w:val="TableParagraph"/>
              <w:spacing w:line="214" w:lineRule="exact"/>
              <w:ind w:left="49" w:right="38"/>
              <w:rPr>
                <w:sz w:val="20"/>
              </w:rPr>
            </w:pPr>
            <w:r>
              <w:rPr>
                <w:spacing w:val="-2"/>
                <w:sz w:val="20"/>
              </w:rPr>
              <w:t>1068.0</w:t>
            </w:r>
          </w:p>
        </w:tc>
      </w:tr>
      <w:tr w:rsidR="00A2171C" w14:paraId="453020DD" w14:textId="77777777">
        <w:trPr>
          <w:trHeight w:val="224"/>
        </w:trPr>
        <w:tc>
          <w:tcPr>
            <w:tcW w:w="1412" w:type="dxa"/>
            <w:vMerge w:val="restart"/>
            <w:tcBorders>
              <w:top w:val="nil"/>
              <w:bottom w:val="nil"/>
            </w:tcBorders>
          </w:tcPr>
          <w:p w14:paraId="4D370CB9" w14:textId="77777777" w:rsidR="00A2171C" w:rsidRDefault="00A2171C" w:rsidP="009F4632">
            <w:pPr>
              <w:pStyle w:val="TableParagraph"/>
              <w:rPr>
                <w:sz w:val="18"/>
              </w:rPr>
            </w:pPr>
          </w:p>
        </w:tc>
        <w:tc>
          <w:tcPr>
            <w:tcW w:w="850" w:type="dxa"/>
            <w:vMerge w:val="restart"/>
            <w:tcBorders>
              <w:top w:val="nil"/>
              <w:bottom w:val="nil"/>
            </w:tcBorders>
          </w:tcPr>
          <w:p w14:paraId="53EFEE4C" w14:textId="77777777" w:rsidR="00A2171C" w:rsidRDefault="009F4632" w:rsidP="009F4632">
            <w:pPr>
              <w:pStyle w:val="TableParagraph"/>
              <w:spacing w:before="117"/>
              <w:ind w:left="32"/>
              <w:rPr>
                <w:sz w:val="20"/>
              </w:rPr>
            </w:pPr>
            <w:proofErr w:type="spellStart"/>
            <w:r>
              <w:rPr>
                <w:spacing w:val="-2"/>
                <w:sz w:val="20"/>
              </w:rPr>
              <w:t>Negative</w:t>
            </w:r>
            <w:r>
              <w:rPr>
                <w:spacing w:val="-2"/>
                <w:sz w:val="20"/>
                <w:vertAlign w:val="superscript"/>
              </w:rPr>
              <w:t>e</w:t>
            </w:r>
            <w:proofErr w:type="spellEnd"/>
          </w:p>
        </w:tc>
        <w:tc>
          <w:tcPr>
            <w:tcW w:w="1023" w:type="dxa"/>
            <w:tcBorders>
              <w:top w:val="nil"/>
            </w:tcBorders>
          </w:tcPr>
          <w:p w14:paraId="3695B253" w14:textId="77777777" w:rsidR="00A2171C" w:rsidRDefault="009F4632" w:rsidP="009F4632">
            <w:pPr>
              <w:pStyle w:val="TableParagraph"/>
              <w:spacing w:line="204" w:lineRule="exact"/>
              <w:ind w:left="12"/>
              <w:rPr>
                <w:sz w:val="20"/>
              </w:rPr>
            </w:pPr>
            <w:r>
              <w:rPr>
                <w:spacing w:val="-2"/>
                <w:sz w:val="20"/>
              </w:rPr>
              <w:t>vaccination</w:t>
            </w:r>
          </w:p>
        </w:tc>
        <w:tc>
          <w:tcPr>
            <w:tcW w:w="425" w:type="dxa"/>
            <w:tcBorders>
              <w:top w:val="nil"/>
            </w:tcBorders>
          </w:tcPr>
          <w:p w14:paraId="27E6F664" w14:textId="77777777" w:rsidR="00A2171C" w:rsidRDefault="009F4632" w:rsidP="009F4632">
            <w:pPr>
              <w:pStyle w:val="TableParagraph"/>
              <w:spacing w:line="204" w:lineRule="exact"/>
              <w:ind w:left="15"/>
              <w:rPr>
                <w:sz w:val="20"/>
              </w:rPr>
            </w:pPr>
            <w:r>
              <w:rPr>
                <w:spacing w:val="-5"/>
                <w:sz w:val="20"/>
              </w:rPr>
              <w:t>26</w:t>
            </w:r>
          </w:p>
        </w:tc>
        <w:tc>
          <w:tcPr>
            <w:tcW w:w="1702" w:type="dxa"/>
            <w:tcBorders>
              <w:top w:val="nil"/>
            </w:tcBorders>
          </w:tcPr>
          <w:p w14:paraId="628724CE" w14:textId="77777777" w:rsidR="00A2171C" w:rsidRDefault="009F4632" w:rsidP="009F4632">
            <w:pPr>
              <w:pStyle w:val="TableParagraph"/>
              <w:spacing w:line="204" w:lineRule="exact"/>
              <w:ind w:left="46" w:right="38"/>
              <w:rPr>
                <w:sz w:val="20"/>
              </w:rPr>
            </w:pPr>
            <w:r>
              <w:rPr>
                <w:sz w:val="20"/>
              </w:rPr>
              <w:t>(2106.9,</w:t>
            </w:r>
            <w:r>
              <w:rPr>
                <w:spacing w:val="-7"/>
                <w:sz w:val="20"/>
              </w:rPr>
              <w:t xml:space="preserve"> </w:t>
            </w:r>
            <w:r>
              <w:rPr>
                <w:spacing w:val="-2"/>
                <w:sz w:val="20"/>
              </w:rPr>
              <w:t>5346.2)</w:t>
            </w:r>
          </w:p>
        </w:tc>
        <w:tc>
          <w:tcPr>
            <w:tcW w:w="425" w:type="dxa"/>
            <w:tcBorders>
              <w:top w:val="nil"/>
            </w:tcBorders>
          </w:tcPr>
          <w:p w14:paraId="759BE1CD" w14:textId="77777777" w:rsidR="00A2171C" w:rsidRDefault="009F4632" w:rsidP="009F4632">
            <w:pPr>
              <w:pStyle w:val="TableParagraph"/>
              <w:spacing w:line="204" w:lineRule="exact"/>
              <w:ind w:left="15" w:right="1"/>
              <w:rPr>
                <w:sz w:val="20"/>
              </w:rPr>
            </w:pPr>
            <w:r>
              <w:rPr>
                <w:spacing w:val="-5"/>
                <w:sz w:val="20"/>
              </w:rPr>
              <w:t>83</w:t>
            </w:r>
          </w:p>
        </w:tc>
        <w:tc>
          <w:tcPr>
            <w:tcW w:w="1702" w:type="dxa"/>
            <w:tcBorders>
              <w:top w:val="nil"/>
            </w:tcBorders>
          </w:tcPr>
          <w:p w14:paraId="7832760C" w14:textId="77777777" w:rsidR="00A2171C" w:rsidRDefault="009F4632" w:rsidP="009F4632">
            <w:pPr>
              <w:pStyle w:val="TableParagraph"/>
              <w:spacing w:line="204" w:lineRule="exact"/>
              <w:ind w:left="46" w:right="38"/>
              <w:rPr>
                <w:sz w:val="20"/>
              </w:rPr>
            </w:pPr>
            <w:r>
              <w:rPr>
                <w:sz w:val="20"/>
              </w:rPr>
              <w:t>(705.6,</w:t>
            </w:r>
            <w:r>
              <w:rPr>
                <w:spacing w:val="-4"/>
                <w:sz w:val="20"/>
              </w:rPr>
              <w:t xml:space="preserve"> </w:t>
            </w:r>
            <w:r>
              <w:rPr>
                <w:spacing w:val="-2"/>
                <w:sz w:val="20"/>
              </w:rPr>
              <w:t>1258.3)</w:t>
            </w:r>
          </w:p>
        </w:tc>
        <w:tc>
          <w:tcPr>
            <w:tcW w:w="426" w:type="dxa"/>
            <w:tcBorders>
              <w:top w:val="nil"/>
            </w:tcBorders>
          </w:tcPr>
          <w:p w14:paraId="42E79EDF" w14:textId="77777777" w:rsidR="00A2171C" w:rsidRDefault="009F4632" w:rsidP="009F4632">
            <w:pPr>
              <w:pStyle w:val="TableParagraph"/>
              <w:spacing w:line="204" w:lineRule="exact"/>
              <w:ind w:left="12"/>
              <w:rPr>
                <w:sz w:val="20"/>
              </w:rPr>
            </w:pPr>
            <w:r>
              <w:rPr>
                <w:spacing w:val="-5"/>
                <w:sz w:val="20"/>
              </w:rPr>
              <w:t>110</w:t>
            </w:r>
          </w:p>
        </w:tc>
        <w:tc>
          <w:tcPr>
            <w:tcW w:w="1724" w:type="dxa"/>
            <w:tcBorders>
              <w:top w:val="nil"/>
            </w:tcBorders>
          </w:tcPr>
          <w:p w14:paraId="4AC6BC3C" w14:textId="77777777" w:rsidR="00A2171C" w:rsidRDefault="009F4632" w:rsidP="009F4632">
            <w:pPr>
              <w:pStyle w:val="TableParagraph"/>
              <w:spacing w:line="204" w:lineRule="exact"/>
              <w:ind w:left="46" w:right="38"/>
              <w:rPr>
                <w:sz w:val="20"/>
              </w:rPr>
            </w:pPr>
            <w:r>
              <w:rPr>
                <w:sz w:val="20"/>
              </w:rPr>
              <w:t>(835.9,</w:t>
            </w:r>
            <w:r>
              <w:rPr>
                <w:spacing w:val="-4"/>
                <w:sz w:val="20"/>
              </w:rPr>
              <w:t xml:space="preserve"> </w:t>
            </w:r>
            <w:r>
              <w:rPr>
                <w:spacing w:val="-2"/>
                <w:sz w:val="20"/>
              </w:rPr>
              <w:t>1364.6)</w:t>
            </w:r>
          </w:p>
        </w:tc>
      </w:tr>
      <w:tr w:rsidR="00A2171C" w14:paraId="72978434" w14:textId="77777777">
        <w:trPr>
          <w:trHeight w:val="236"/>
        </w:trPr>
        <w:tc>
          <w:tcPr>
            <w:tcW w:w="1412" w:type="dxa"/>
            <w:vMerge/>
            <w:tcBorders>
              <w:top w:val="nil"/>
              <w:bottom w:val="nil"/>
            </w:tcBorders>
          </w:tcPr>
          <w:p w14:paraId="62699AAC" w14:textId="77777777" w:rsidR="00A2171C" w:rsidRDefault="00A2171C" w:rsidP="009F4632">
            <w:pPr>
              <w:rPr>
                <w:sz w:val="2"/>
                <w:szCs w:val="2"/>
              </w:rPr>
            </w:pPr>
          </w:p>
        </w:tc>
        <w:tc>
          <w:tcPr>
            <w:tcW w:w="850" w:type="dxa"/>
            <w:vMerge/>
            <w:tcBorders>
              <w:top w:val="nil"/>
              <w:bottom w:val="nil"/>
            </w:tcBorders>
          </w:tcPr>
          <w:p w14:paraId="085F90E7" w14:textId="77777777" w:rsidR="00A2171C" w:rsidRDefault="00A2171C" w:rsidP="009F4632">
            <w:pPr>
              <w:rPr>
                <w:sz w:val="2"/>
                <w:szCs w:val="2"/>
              </w:rPr>
            </w:pPr>
          </w:p>
        </w:tc>
        <w:tc>
          <w:tcPr>
            <w:tcW w:w="1023" w:type="dxa"/>
            <w:tcBorders>
              <w:bottom w:val="nil"/>
            </w:tcBorders>
          </w:tcPr>
          <w:p w14:paraId="5546AE48" w14:textId="77777777" w:rsidR="00A2171C" w:rsidRDefault="00A2171C" w:rsidP="009F4632">
            <w:pPr>
              <w:pStyle w:val="TableParagraph"/>
              <w:rPr>
                <w:sz w:val="16"/>
              </w:rPr>
            </w:pPr>
          </w:p>
        </w:tc>
        <w:tc>
          <w:tcPr>
            <w:tcW w:w="425" w:type="dxa"/>
            <w:tcBorders>
              <w:bottom w:val="nil"/>
            </w:tcBorders>
          </w:tcPr>
          <w:p w14:paraId="1398DB1F" w14:textId="77777777" w:rsidR="00A2171C" w:rsidRDefault="00A2171C" w:rsidP="009F4632">
            <w:pPr>
              <w:pStyle w:val="TableParagraph"/>
              <w:rPr>
                <w:sz w:val="16"/>
              </w:rPr>
            </w:pPr>
          </w:p>
        </w:tc>
        <w:tc>
          <w:tcPr>
            <w:tcW w:w="1702" w:type="dxa"/>
            <w:tcBorders>
              <w:bottom w:val="nil"/>
            </w:tcBorders>
          </w:tcPr>
          <w:p w14:paraId="6A1AFB5E" w14:textId="77777777" w:rsidR="00A2171C" w:rsidRDefault="009F4632" w:rsidP="009F4632">
            <w:pPr>
              <w:pStyle w:val="TableParagraph"/>
              <w:spacing w:before="2" w:line="214" w:lineRule="exact"/>
              <w:ind w:left="45" w:right="38"/>
              <w:rPr>
                <w:sz w:val="20"/>
              </w:rPr>
            </w:pPr>
            <w:r>
              <w:rPr>
                <w:spacing w:val="-2"/>
                <w:sz w:val="20"/>
              </w:rPr>
              <w:t>17725.2</w:t>
            </w:r>
          </w:p>
        </w:tc>
        <w:tc>
          <w:tcPr>
            <w:tcW w:w="425" w:type="dxa"/>
            <w:tcBorders>
              <w:bottom w:val="nil"/>
            </w:tcBorders>
          </w:tcPr>
          <w:p w14:paraId="282A2D73" w14:textId="77777777" w:rsidR="00A2171C" w:rsidRDefault="00A2171C" w:rsidP="009F4632">
            <w:pPr>
              <w:pStyle w:val="TableParagraph"/>
              <w:rPr>
                <w:sz w:val="16"/>
              </w:rPr>
            </w:pPr>
          </w:p>
        </w:tc>
        <w:tc>
          <w:tcPr>
            <w:tcW w:w="1702" w:type="dxa"/>
            <w:tcBorders>
              <w:bottom w:val="nil"/>
            </w:tcBorders>
          </w:tcPr>
          <w:p w14:paraId="751E689F" w14:textId="77777777" w:rsidR="00A2171C" w:rsidRDefault="009F4632" w:rsidP="009F4632">
            <w:pPr>
              <w:pStyle w:val="TableParagraph"/>
              <w:spacing w:before="2" w:line="214" w:lineRule="exact"/>
              <w:ind w:left="49" w:right="38"/>
              <w:rPr>
                <w:sz w:val="20"/>
              </w:rPr>
            </w:pPr>
            <w:r>
              <w:rPr>
                <w:spacing w:val="-2"/>
                <w:sz w:val="20"/>
              </w:rPr>
              <w:t>11014.6</w:t>
            </w:r>
          </w:p>
        </w:tc>
        <w:tc>
          <w:tcPr>
            <w:tcW w:w="426" w:type="dxa"/>
            <w:tcBorders>
              <w:bottom w:val="nil"/>
            </w:tcBorders>
          </w:tcPr>
          <w:p w14:paraId="2AA07F6B" w14:textId="77777777" w:rsidR="00A2171C" w:rsidRDefault="00A2171C" w:rsidP="009F4632">
            <w:pPr>
              <w:pStyle w:val="TableParagraph"/>
              <w:rPr>
                <w:sz w:val="16"/>
              </w:rPr>
            </w:pPr>
          </w:p>
        </w:tc>
        <w:tc>
          <w:tcPr>
            <w:tcW w:w="1724" w:type="dxa"/>
            <w:tcBorders>
              <w:bottom w:val="nil"/>
            </w:tcBorders>
          </w:tcPr>
          <w:p w14:paraId="6A44F5D3" w14:textId="77777777" w:rsidR="00A2171C" w:rsidRDefault="009F4632" w:rsidP="009F4632">
            <w:pPr>
              <w:pStyle w:val="TableParagraph"/>
              <w:spacing w:before="2" w:line="214" w:lineRule="exact"/>
              <w:ind w:left="49" w:right="38"/>
              <w:rPr>
                <w:sz w:val="20"/>
              </w:rPr>
            </w:pPr>
            <w:r>
              <w:rPr>
                <w:spacing w:val="-2"/>
                <w:sz w:val="20"/>
              </w:rPr>
              <w:t>10560.6</w:t>
            </w:r>
          </w:p>
        </w:tc>
      </w:tr>
      <w:tr w:rsidR="00A2171C" w14:paraId="508E4637" w14:textId="77777777">
        <w:trPr>
          <w:trHeight w:val="224"/>
        </w:trPr>
        <w:tc>
          <w:tcPr>
            <w:tcW w:w="1412" w:type="dxa"/>
            <w:tcBorders>
              <w:top w:val="nil"/>
            </w:tcBorders>
          </w:tcPr>
          <w:p w14:paraId="39B7B5F4" w14:textId="77777777" w:rsidR="00A2171C" w:rsidRDefault="00A2171C" w:rsidP="009F4632">
            <w:pPr>
              <w:pStyle w:val="TableParagraph"/>
              <w:rPr>
                <w:sz w:val="16"/>
              </w:rPr>
            </w:pPr>
          </w:p>
        </w:tc>
        <w:tc>
          <w:tcPr>
            <w:tcW w:w="850" w:type="dxa"/>
            <w:tcBorders>
              <w:top w:val="nil"/>
            </w:tcBorders>
          </w:tcPr>
          <w:p w14:paraId="57CC1D3E" w14:textId="77777777" w:rsidR="00A2171C" w:rsidRDefault="00A2171C" w:rsidP="009F4632">
            <w:pPr>
              <w:pStyle w:val="TableParagraph"/>
              <w:rPr>
                <w:sz w:val="16"/>
              </w:rPr>
            </w:pPr>
          </w:p>
        </w:tc>
        <w:tc>
          <w:tcPr>
            <w:tcW w:w="1023" w:type="dxa"/>
            <w:tcBorders>
              <w:top w:val="nil"/>
            </w:tcBorders>
          </w:tcPr>
          <w:p w14:paraId="4C8AB7ED" w14:textId="77777777" w:rsidR="00A2171C" w:rsidRDefault="009F4632" w:rsidP="009F4632">
            <w:pPr>
              <w:pStyle w:val="TableParagraph"/>
              <w:spacing w:line="204" w:lineRule="exact"/>
              <w:ind w:left="12" w:right="3"/>
              <w:rPr>
                <w:sz w:val="20"/>
              </w:rPr>
            </w:pPr>
            <w:r>
              <w:rPr>
                <w:sz w:val="20"/>
              </w:rPr>
              <w:t xml:space="preserve">1 </w:t>
            </w:r>
            <w:r>
              <w:rPr>
                <w:spacing w:val="-2"/>
                <w:sz w:val="20"/>
              </w:rPr>
              <w:t>month</w:t>
            </w:r>
          </w:p>
        </w:tc>
        <w:tc>
          <w:tcPr>
            <w:tcW w:w="425" w:type="dxa"/>
            <w:tcBorders>
              <w:top w:val="nil"/>
            </w:tcBorders>
          </w:tcPr>
          <w:p w14:paraId="00BEE83A" w14:textId="77777777" w:rsidR="00A2171C" w:rsidRDefault="009F4632" w:rsidP="009F4632">
            <w:pPr>
              <w:pStyle w:val="TableParagraph"/>
              <w:spacing w:line="204" w:lineRule="exact"/>
              <w:ind w:left="15"/>
              <w:rPr>
                <w:sz w:val="20"/>
              </w:rPr>
            </w:pPr>
            <w:r>
              <w:rPr>
                <w:spacing w:val="-5"/>
                <w:sz w:val="20"/>
              </w:rPr>
              <w:t>26</w:t>
            </w:r>
          </w:p>
        </w:tc>
        <w:tc>
          <w:tcPr>
            <w:tcW w:w="1702" w:type="dxa"/>
            <w:tcBorders>
              <w:top w:val="nil"/>
            </w:tcBorders>
          </w:tcPr>
          <w:p w14:paraId="36DFA67A" w14:textId="77777777" w:rsidR="00A2171C" w:rsidRDefault="009F4632" w:rsidP="009F4632">
            <w:pPr>
              <w:pStyle w:val="TableParagraph"/>
              <w:spacing w:line="204" w:lineRule="exact"/>
              <w:ind w:left="48" w:right="38"/>
              <w:rPr>
                <w:sz w:val="20"/>
              </w:rPr>
            </w:pPr>
            <w:r>
              <w:rPr>
                <w:sz w:val="20"/>
              </w:rPr>
              <w:t>(12376.4,</w:t>
            </w:r>
            <w:r>
              <w:rPr>
                <w:spacing w:val="-8"/>
                <w:sz w:val="20"/>
              </w:rPr>
              <w:t xml:space="preserve"> </w:t>
            </w:r>
            <w:r>
              <w:rPr>
                <w:spacing w:val="-2"/>
                <w:sz w:val="20"/>
              </w:rPr>
              <w:t>25385.7)</w:t>
            </w:r>
          </w:p>
        </w:tc>
        <w:tc>
          <w:tcPr>
            <w:tcW w:w="425" w:type="dxa"/>
            <w:tcBorders>
              <w:top w:val="nil"/>
            </w:tcBorders>
          </w:tcPr>
          <w:p w14:paraId="3D027302" w14:textId="77777777" w:rsidR="00A2171C" w:rsidRDefault="009F4632" w:rsidP="009F4632">
            <w:pPr>
              <w:pStyle w:val="TableParagraph"/>
              <w:spacing w:line="204" w:lineRule="exact"/>
              <w:ind w:left="15" w:right="1"/>
              <w:rPr>
                <w:sz w:val="20"/>
              </w:rPr>
            </w:pPr>
            <w:r>
              <w:rPr>
                <w:spacing w:val="-5"/>
                <w:sz w:val="20"/>
              </w:rPr>
              <w:t>84</w:t>
            </w:r>
          </w:p>
        </w:tc>
        <w:tc>
          <w:tcPr>
            <w:tcW w:w="1702" w:type="dxa"/>
            <w:tcBorders>
              <w:top w:val="nil"/>
            </w:tcBorders>
          </w:tcPr>
          <w:p w14:paraId="2202ED1E" w14:textId="77777777" w:rsidR="00A2171C" w:rsidRDefault="009F4632" w:rsidP="009F4632">
            <w:pPr>
              <w:pStyle w:val="TableParagraph"/>
              <w:spacing w:line="204" w:lineRule="exact"/>
              <w:ind w:left="48" w:right="38"/>
              <w:rPr>
                <w:sz w:val="20"/>
              </w:rPr>
            </w:pPr>
            <w:r>
              <w:rPr>
                <w:sz w:val="20"/>
              </w:rPr>
              <w:t>(8793.9,</w:t>
            </w:r>
            <w:r>
              <w:rPr>
                <w:spacing w:val="-7"/>
                <w:sz w:val="20"/>
              </w:rPr>
              <w:t xml:space="preserve"> </w:t>
            </w:r>
            <w:r>
              <w:rPr>
                <w:spacing w:val="-2"/>
                <w:sz w:val="20"/>
              </w:rPr>
              <w:t>13796.0)</w:t>
            </w:r>
          </w:p>
        </w:tc>
        <w:tc>
          <w:tcPr>
            <w:tcW w:w="426" w:type="dxa"/>
            <w:tcBorders>
              <w:top w:val="nil"/>
            </w:tcBorders>
          </w:tcPr>
          <w:p w14:paraId="654F661F" w14:textId="77777777" w:rsidR="00A2171C" w:rsidRDefault="009F4632" w:rsidP="009F4632">
            <w:pPr>
              <w:pStyle w:val="TableParagraph"/>
              <w:spacing w:line="204" w:lineRule="exact"/>
              <w:ind w:left="12"/>
              <w:rPr>
                <w:sz w:val="20"/>
              </w:rPr>
            </w:pPr>
            <w:r>
              <w:rPr>
                <w:spacing w:val="-5"/>
                <w:sz w:val="20"/>
              </w:rPr>
              <w:t>110</w:t>
            </w:r>
          </w:p>
        </w:tc>
        <w:tc>
          <w:tcPr>
            <w:tcW w:w="1724" w:type="dxa"/>
            <w:tcBorders>
              <w:top w:val="nil"/>
            </w:tcBorders>
          </w:tcPr>
          <w:p w14:paraId="320DA561" w14:textId="77777777" w:rsidR="00A2171C" w:rsidRDefault="009F4632" w:rsidP="009F4632">
            <w:pPr>
              <w:pStyle w:val="TableParagraph"/>
              <w:spacing w:line="204" w:lineRule="exact"/>
              <w:ind w:left="48" w:right="38"/>
              <w:rPr>
                <w:sz w:val="20"/>
              </w:rPr>
            </w:pPr>
            <w:r>
              <w:rPr>
                <w:sz w:val="20"/>
              </w:rPr>
              <w:t>(8827.1,</w:t>
            </w:r>
            <w:r>
              <w:rPr>
                <w:spacing w:val="-7"/>
                <w:sz w:val="20"/>
              </w:rPr>
              <w:t xml:space="preserve"> </w:t>
            </w:r>
            <w:r>
              <w:rPr>
                <w:spacing w:val="-2"/>
                <w:sz w:val="20"/>
              </w:rPr>
              <w:t>12634.5)</w:t>
            </w:r>
          </w:p>
        </w:tc>
      </w:tr>
    </w:tbl>
    <w:p w14:paraId="7D288CDC" w14:textId="77777777" w:rsidR="00A2171C" w:rsidRDefault="009F4632" w:rsidP="009F4632">
      <w:pPr>
        <w:spacing w:before="14"/>
        <w:ind w:left="544" w:right="306"/>
        <w:rPr>
          <w:sz w:val="18"/>
        </w:rPr>
      </w:pPr>
      <w:r>
        <w:rPr>
          <w:sz w:val="18"/>
        </w:rPr>
        <w:t>Abbreviations:</w:t>
      </w:r>
      <w:r>
        <w:rPr>
          <w:spacing w:val="-8"/>
          <w:sz w:val="18"/>
        </w:rPr>
        <w:t xml:space="preserve"> </w:t>
      </w:r>
      <w:r>
        <w:rPr>
          <w:sz w:val="18"/>
        </w:rPr>
        <w:t>CI</w:t>
      </w:r>
      <w:r>
        <w:rPr>
          <w:spacing w:val="-8"/>
          <w:sz w:val="18"/>
        </w:rPr>
        <w:t xml:space="preserve"> </w:t>
      </w:r>
      <w:r>
        <w:rPr>
          <w:sz w:val="18"/>
        </w:rPr>
        <w:t>=</w:t>
      </w:r>
      <w:r>
        <w:rPr>
          <w:spacing w:val="-9"/>
          <w:sz w:val="18"/>
        </w:rPr>
        <w:t xml:space="preserve"> </w:t>
      </w:r>
      <w:r>
        <w:rPr>
          <w:sz w:val="18"/>
        </w:rPr>
        <w:t>confidence</w:t>
      </w:r>
      <w:r>
        <w:rPr>
          <w:spacing w:val="-9"/>
          <w:sz w:val="18"/>
        </w:rPr>
        <w:t xml:space="preserve"> </w:t>
      </w:r>
      <w:r>
        <w:rPr>
          <w:sz w:val="18"/>
        </w:rPr>
        <w:t>interval;</w:t>
      </w:r>
      <w:r>
        <w:rPr>
          <w:spacing w:val="-8"/>
          <w:sz w:val="18"/>
        </w:rPr>
        <w:t xml:space="preserve"> </w:t>
      </w:r>
      <w:r>
        <w:rPr>
          <w:sz w:val="18"/>
        </w:rPr>
        <w:t>GMT</w:t>
      </w:r>
      <w:r>
        <w:rPr>
          <w:spacing w:val="-8"/>
          <w:sz w:val="18"/>
        </w:rPr>
        <w:t xml:space="preserve"> </w:t>
      </w:r>
      <w:r>
        <w:rPr>
          <w:sz w:val="18"/>
        </w:rPr>
        <w:t>=</w:t>
      </w:r>
      <w:r>
        <w:rPr>
          <w:spacing w:val="-9"/>
          <w:sz w:val="18"/>
        </w:rPr>
        <w:t xml:space="preserve"> </w:t>
      </w:r>
      <w:r>
        <w:rPr>
          <w:sz w:val="18"/>
        </w:rPr>
        <w:t>geometric</w:t>
      </w:r>
      <w:r>
        <w:rPr>
          <w:spacing w:val="-9"/>
          <w:sz w:val="18"/>
        </w:rPr>
        <w:t xml:space="preserve"> </w:t>
      </w:r>
      <w:r>
        <w:rPr>
          <w:sz w:val="18"/>
        </w:rPr>
        <w:t>mean</w:t>
      </w:r>
      <w:r>
        <w:rPr>
          <w:spacing w:val="-7"/>
          <w:sz w:val="18"/>
        </w:rPr>
        <w:t xml:space="preserve"> </w:t>
      </w:r>
      <w:proofErr w:type="spellStart"/>
      <w:r>
        <w:rPr>
          <w:sz w:val="18"/>
        </w:rPr>
        <w:t>titre</w:t>
      </w:r>
      <w:proofErr w:type="spellEnd"/>
      <w:r>
        <w:rPr>
          <w:sz w:val="18"/>
        </w:rPr>
        <w:t>;</w:t>
      </w:r>
      <w:r>
        <w:rPr>
          <w:spacing w:val="-8"/>
          <w:sz w:val="18"/>
        </w:rPr>
        <w:t xml:space="preserve"> </w:t>
      </w:r>
      <w:r>
        <w:rPr>
          <w:sz w:val="18"/>
        </w:rPr>
        <w:t>LLOQ</w:t>
      </w:r>
      <w:r>
        <w:rPr>
          <w:spacing w:val="-9"/>
          <w:sz w:val="18"/>
        </w:rPr>
        <w:t xml:space="preserve"> </w:t>
      </w:r>
      <w:r>
        <w:rPr>
          <w:sz w:val="18"/>
        </w:rPr>
        <w:t>=</w:t>
      </w:r>
      <w:r>
        <w:rPr>
          <w:spacing w:val="-9"/>
          <w:sz w:val="18"/>
        </w:rPr>
        <w:t xml:space="preserve"> </w:t>
      </w:r>
      <w:r>
        <w:rPr>
          <w:sz w:val="18"/>
        </w:rPr>
        <w:t>lower</w:t>
      </w:r>
      <w:r>
        <w:rPr>
          <w:spacing w:val="-8"/>
          <w:sz w:val="18"/>
        </w:rPr>
        <w:t xml:space="preserve"> </w:t>
      </w:r>
      <w:r>
        <w:rPr>
          <w:sz w:val="18"/>
        </w:rPr>
        <w:t>limit</w:t>
      </w:r>
      <w:r>
        <w:rPr>
          <w:spacing w:val="-8"/>
          <w:sz w:val="18"/>
        </w:rPr>
        <w:t xml:space="preserve"> </w:t>
      </w:r>
      <w:r>
        <w:rPr>
          <w:sz w:val="18"/>
        </w:rPr>
        <w:t>of</w:t>
      </w:r>
      <w:r>
        <w:rPr>
          <w:spacing w:val="-8"/>
          <w:sz w:val="18"/>
        </w:rPr>
        <w:t xml:space="preserve"> </w:t>
      </w:r>
      <w:r>
        <w:rPr>
          <w:sz w:val="18"/>
        </w:rPr>
        <w:t>quantitation;</w:t>
      </w:r>
      <w:r>
        <w:rPr>
          <w:spacing w:val="-8"/>
          <w:sz w:val="18"/>
        </w:rPr>
        <w:t xml:space="preserve"> </w:t>
      </w:r>
      <w:r>
        <w:rPr>
          <w:sz w:val="18"/>
        </w:rPr>
        <w:t>NT50</w:t>
      </w:r>
      <w:r>
        <w:rPr>
          <w:spacing w:val="-9"/>
          <w:sz w:val="18"/>
        </w:rPr>
        <w:t xml:space="preserve"> </w:t>
      </w:r>
      <w:r>
        <w:rPr>
          <w:sz w:val="18"/>
        </w:rPr>
        <w:t>=</w:t>
      </w:r>
      <w:r>
        <w:rPr>
          <w:spacing w:val="-11"/>
          <w:sz w:val="18"/>
        </w:rPr>
        <w:t xml:space="preserve"> </w:t>
      </w:r>
      <w:r>
        <w:rPr>
          <w:sz w:val="18"/>
        </w:rPr>
        <w:t>50%</w:t>
      </w:r>
      <w:r>
        <w:rPr>
          <w:spacing w:val="-9"/>
          <w:sz w:val="18"/>
        </w:rPr>
        <w:t xml:space="preserve"> </w:t>
      </w:r>
      <w:proofErr w:type="spellStart"/>
      <w:r>
        <w:rPr>
          <w:sz w:val="18"/>
        </w:rPr>
        <w:t>neutralising</w:t>
      </w:r>
      <w:proofErr w:type="spellEnd"/>
      <w:r>
        <w:rPr>
          <w:sz w:val="18"/>
        </w:rPr>
        <w:t xml:space="preserve"> </w:t>
      </w:r>
      <w:proofErr w:type="spellStart"/>
      <w:r>
        <w:rPr>
          <w:sz w:val="18"/>
        </w:rPr>
        <w:t>titre</w:t>
      </w:r>
      <w:proofErr w:type="spellEnd"/>
      <w:r>
        <w:rPr>
          <w:sz w:val="18"/>
        </w:rPr>
        <w:t>; SARS-CoV-2 = severe acute respiratory syndrome coronavirus 2.</w:t>
      </w:r>
    </w:p>
    <w:p w14:paraId="17B0CECF" w14:textId="77777777" w:rsidR="00A2171C" w:rsidRDefault="009F4632" w:rsidP="009F4632">
      <w:pPr>
        <w:pStyle w:val="ListParagraph"/>
        <w:numPr>
          <w:ilvl w:val="1"/>
          <w:numId w:val="18"/>
        </w:numPr>
        <w:tabs>
          <w:tab w:val="left" w:pos="969"/>
        </w:tabs>
        <w:spacing w:line="206" w:lineRule="exact"/>
        <w:rPr>
          <w:sz w:val="18"/>
        </w:rPr>
      </w:pPr>
      <w:r>
        <w:rPr>
          <w:sz w:val="18"/>
        </w:rPr>
        <w:t>Protocol-specified</w:t>
      </w:r>
      <w:r>
        <w:rPr>
          <w:spacing w:val="-3"/>
          <w:sz w:val="18"/>
        </w:rPr>
        <w:t xml:space="preserve"> </w:t>
      </w:r>
      <w:r>
        <w:rPr>
          <w:sz w:val="18"/>
        </w:rPr>
        <w:t>timing</w:t>
      </w:r>
      <w:r>
        <w:rPr>
          <w:spacing w:val="-1"/>
          <w:sz w:val="18"/>
        </w:rPr>
        <w:t xml:space="preserve"> </w:t>
      </w:r>
      <w:r>
        <w:rPr>
          <w:sz w:val="18"/>
        </w:rPr>
        <w:t>for</w:t>
      </w:r>
      <w:r>
        <w:rPr>
          <w:spacing w:val="-4"/>
          <w:sz w:val="18"/>
        </w:rPr>
        <w:t xml:space="preserve"> </w:t>
      </w:r>
      <w:r>
        <w:rPr>
          <w:sz w:val="18"/>
        </w:rPr>
        <w:t>blood</w:t>
      </w:r>
      <w:r>
        <w:rPr>
          <w:spacing w:val="-1"/>
          <w:sz w:val="18"/>
        </w:rPr>
        <w:t xml:space="preserve"> </w:t>
      </w:r>
      <w:r>
        <w:rPr>
          <w:sz w:val="18"/>
        </w:rPr>
        <w:t>sample</w:t>
      </w:r>
      <w:r>
        <w:rPr>
          <w:spacing w:val="2"/>
          <w:sz w:val="18"/>
        </w:rPr>
        <w:t xml:space="preserve"> </w:t>
      </w:r>
      <w:r>
        <w:rPr>
          <w:spacing w:val="-2"/>
          <w:sz w:val="18"/>
        </w:rPr>
        <w:t>collection.</w:t>
      </w:r>
    </w:p>
    <w:p w14:paraId="74FA8A7A" w14:textId="77777777" w:rsidR="00A2171C" w:rsidRDefault="009F4632" w:rsidP="009F4632">
      <w:pPr>
        <w:pStyle w:val="ListParagraph"/>
        <w:numPr>
          <w:ilvl w:val="1"/>
          <w:numId w:val="18"/>
        </w:numPr>
        <w:tabs>
          <w:tab w:val="left" w:pos="969"/>
        </w:tabs>
        <w:spacing w:line="207" w:lineRule="exact"/>
        <w:rPr>
          <w:sz w:val="18"/>
        </w:rPr>
      </w:pPr>
      <w:r>
        <w:rPr>
          <w:sz w:val="18"/>
        </w:rPr>
        <w:t>n</w:t>
      </w:r>
      <w:r>
        <w:rPr>
          <w:spacing w:val="-3"/>
          <w:sz w:val="18"/>
        </w:rPr>
        <w:t xml:space="preserve"> </w:t>
      </w:r>
      <w:r>
        <w:rPr>
          <w:sz w:val="18"/>
        </w:rPr>
        <w:t>=</w:t>
      </w:r>
      <w:r>
        <w:rPr>
          <w:spacing w:val="-3"/>
          <w:sz w:val="18"/>
        </w:rPr>
        <w:t xml:space="preserve"> </w:t>
      </w:r>
      <w:r>
        <w:rPr>
          <w:sz w:val="18"/>
        </w:rPr>
        <w:t>Number</w:t>
      </w:r>
      <w:r>
        <w:rPr>
          <w:spacing w:val="-3"/>
          <w:sz w:val="18"/>
        </w:rPr>
        <w:t xml:space="preserve"> </w:t>
      </w:r>
      <w:r>
        <w:rPr>
          <w:sz w:val="18"/>
        </w:rPr>
        <w:t>of</w:t>
      </w:r>
      <w:r>
        <w:rPr>
          <w:spacing w:val="-1"/>
          <w:sz w:val="18"/>
        </w:rPr>
        <w:t xml:space="preserve"> </w:t>
      </w:r>
      <w:r>
        <w:rPr>
          <w:sz w:val="18"/>
        </w:rPr>
        <w:t>participants</w:t>
      </w:r>
      <w:r>
        <w:rPr>
          <w:spacing w:val="-2"/>
          <w:sz w:val="18"/>
        </w:rPr>
        <w:t xml:space="preserve"> </w:t>
      </w:r>
      <w:r>
        <w:rPr>
          <w:sz w:val="18"/>
        </w:rPr>
        <w:t>with</w:t>
      </w:r>
      <w:r>
        <w:rPr>
          <w:spacing w:val="-2"/>
          <w:sz w:val="18"/>
        </w:rPr>
        <w:t xml:space="preserve"> </w:t>
      </w:r>
      <w:r>
        <w:rPr>
          <w:sz w:val="18"/>
        </w:rPr>
        <w:t>valid</w:t>
      </w:r>
      <w:r>
        <w:rPr>
          <w:spacing w:val="-1"/>
          <w:sz w:val="18"/>
        </w:rPr>
        <w:t xml:space="preserve"> </w:t>
      </w:r>
      <w:r>
        <w:rPr>
          <w:sz w:val="18"/>
        </w:rPr>
        <w:t>and</w:t>
      </w:r>
      <w:r>
        <w:rPr>
          <w:spacing w:val="-2"/>
          <w:sz w:val="18"/>
        </w:rPr>
        <w:t xml:space="preserve"> </w:t>
      </w:r>
      <w:r>
        <w:rPr>
          <w:sz w:val="18"/>
        </w:rPr>
        <w:t>determinate</w:t>
      </w:r>
      <w:r>
        <w:rPr>
          <w:spacing w:val="-2"/>
          <w:sz w:val="18"/>
        </w:rPr>
        <w:t xml:space="preserve"> </w:t>
      </w:r>
      <w:r>
        <w:rPr>
          <w:sz w:val="18"/>
        </w:rPr>
        <w:t>assay results</w:t>
      </w:r>
      <w:r>
        <w:rPr>
          <w:spacing w:val="-5"/>
          <w:sz w:val="18"/>
        </w:rPr>
        <w:t xml:space="preserve"> </w:t>
      </w:r>
      <w:r>
        <w:rPr>
          <w:sz w:val="18"/>
        </w:rPr>
        <w:t>for</w:t>
      </w:r>
      <w:r>
        <w:rPr>
          <w:spacing w:val="-1"/>
          <w:sz w:val="18"/>
        </w:rPr>
        <w:t xml:space="preserve"> </w:t>
      </w:r>
      <w:r>
        <w:rPr>
          <w:sz w:val="18"/>
        </w:rPr>
        <w:t>the</w:t>
      </w:r>
      <w:r>
        <w:rPr>
          <w:spacing w:val="-3"/>
          <w:sz w:val="18"/>
        </w:rPr>
        <w:t xml:space="preserve"> </w:t>
      </w:r>
      <w:r>
        <w:rPr>
          <w:sz w:val="18"/>
        </w:rPr>
        <w:t>specified assay</w:t>
      </w:r>
      <w:r>
        <w:rPr>
          <w:spacing w:val="-1"/>
          <w:sz w:val="18"/>
        </w:rPr>
        <w:t xml:space="preserve"> </w:t>
      </w:r>
      <w:r>
        <w:rPr>
          <w:sz w:val="18"/>
        </w:rPr>
        <w:t>at</w:t>
      </w:r>
      <w:r>
        <w:rPr>
          <w:spacing w:val="-1"/>
          <w:sz w:val="18"/>
        </w:rPr>
        <w:t xml:space="preserve"> </w:t>
      </w:r>
      <w:r>
        <w:rPr>
          <w:sz w:val="18"/>
        </w:rPr>
        <w:t>the</w:t>
      </w:r>
      <w:r>
        <w:rPr>
          <w:spacing w:val="-3"/>
          <w:sz w:val="18"/>
        </w:rPr>
        <w:t xml:space="preserve"> </w:t>
      </w:r>
      <w:r>
        <w:rPr>
          <w:sz w:val="18"/>
        </w:rPr>
        <w:t>given sampling</w:t>
      </w:r>
      <w:r>
        <w:rPr>
          <w:spacing w:val="-1"/>
          <w:sz w:val="18"/>
        </w:rPr>
        <w:t xml:space="preserve"> </w:t>
      </w:r>
      <w:r>
        <w:rPr>
          <w:sz w:val="18"/>
        </w:rPr>
        <w:t>time</w:t>
      </w:r>
      <w:r>
        <w:rPr>
          <w:spacing w:val="-2"/>
          <w:sz w:val="18"/>
        </w:rPr>
        <w:t xml:space="preserve"> point.</w:t>
      </w:r>
    </w:p>
    <w:p w14:paraId="4A9F5BC3" w14:textId="77777777" w:rsidR="00A2171C" w:rsidRDefault="009F4632" w:rsidP="009F4632">
      <w:pPr>
        <w:pStyle w:val="ListParagraph"/>
        <w:numPr>
          <w:ilvl w:val="1"/>
          <w:numId w:val="18"/>
        </w:numPr>
        <w:tabs>
          <w:tab w:val="left" w:pos="969"/>
        </w:tabs>
        <w:spacing w:before="2"/>
        <w:ind w:left="544" w:right="364" w:firstLine="0"/>
        <w:rPr>
          <w:sz w:val="18"/>
        </w:rPr>
      </w:pPr>
      <w:r>
        <w:rPr>
          <w:sz w:val="18"/>
        </w:rPr>
        <w:t>GMTs</w:t>
      </w:r>
      <w:r>
        <w:rPr>
          <w:spacing w:val="15"/>
          <w:sz w:val="18"/>
        </w:rPr>
        <w:t xml:space="preserve"> </w:t>
      </w:r>
      <w:r>
        <w:rPr>
          <w:sz w:val="18"/>
        </w:rPr>
        <w:t>and</w:t>
      </w:r>
      <w:r>
        <w:rPr>
          <w:spacing w:val="16"/>
          <w:sz w:val="18"/>
        </w:rPr>
        <w:t xml:space="preserve"> </w:t>
      </w:r>
      <w:r>
        <w:rPr>
          <w:sz w:val="18"/>
        </w:rPr>
        <w:t>2-sided 95%</w:t>
      </w:r>
      <w:r>
        <w:rPr>
          <w:spacing w:val="16"/>
          <w:sz w:val="18"/>
        </w:rPr>
        <w:t xml:space="preserve"> </w:t>
      </w:r>
      <w:r>
        <w:rPr>
          <w:sz w:val="18"/>
        </w:rPr>
        <w:t>CIs were calculated</w:t>
      </w:r>
      <w:r>
        <w:rPr>
          <w:spacing w:val="16"/>
          <w:sz w:val="18"/>
        </w:rPr>
        <w:t xml:space="preserve"> </w:t>
      </w:r>
      <w:r>
        <w:rPr>
          <w:sz w:val="18"/>
        </w:rPr>
        <w:t>by</w:t>
      </w:r>
      <w:r>
        <w:rPr>
          <w:spacing w:val="16"/>
          <w:sz w:val="18"/>
        </w:rPr>
        <w:t xml:space="preserve"> </w:t>
      </w:r>
      <w:r>
        <w:rPr>
          <w:sz w:val="18"/>
        </w:rPr>
        <w:t>exponentiating the mean</w:t>
      </w:r>
      <w:r>
        <w:rPr>
          <w:spacing w:val="16"/>
          <w:sz w:val="18"/>
        </w:rPr>
        <w:t xml:space="preserve"> </w:t>
      </w:r>
      <w:r>
        <w:rPr>
          <w:sz w:val="18"/>
        </w:rPr>
        <w:t xml:space="preserve">logarithm of the </w:t>
      </w:r>
      <w:proofErr w:type="spellStart"/>
      <w:r>
        <w:rPr>
          <w:sz w:val="18"/>
        </w:rPr>
        <w:t>titres</w:t>
      </w:r>
      <w:proofErr w:type="spellEnd"/>
      <w:r>
        <w:rPr>
          <w:sz w:val="18"/>
        </w:rPr>
        <w:t xml:space="preserve"> and</w:t>
      </w:r>
      <w:r>
        <w:rPr>
          <w:spacing w:val="16"/>
          <w:sz w:val="18"/>
        </w:rPr>
        <w:t xml:space="preserve"> </w:t>
      </w:r>
      <w:r>
        <w:rPr>
          <w:sz w:val="18"/>
        </w:rPr>
        <w:t>the corresponding</w:t>
      </w:r>
      <w:r>
        <w:rPr>
          <w:spacing w:val="16"/>
          <w:sz w:val="18"/>
        </w:rPr>
        <w:t xml:space="preserve"> </w:t>
      </w:r>
      <w:r>
        <w:rPr>
          <w:sz w:val="18"/>
        </w:rPr>
        <w:t xml:space="preserve">CIs (based on the </w:t>
      </w:r>
      <w:proofErr w:type="gramStart"/>
      <w:r>
        <w:rPr>
          <w:sz w:val="18"/>
        </w:rPr>
        <w:t>Student</w:t>
      </w:r>
      <w:proofErr w:type="gramEnd"/>
      <w:r>
        <w:rPr>
          <w:spacing w:val="-2"/>
          <w:sz w:val="18"/>
        </w:rPr>
        <w:t xml:space="preserve"> </w:t>
      </w:r>
      <w:r>
        <w:rPr>
          <w:sz w:val="18"/>
        </w:rPr>
        <w:t>t distribution). Assay results below the LLOQ were set to 0.5 × LLOQ.</w:t>
      </w:r>
    </w:p>
    <w:p w14:paraId="5E9021FA" w14:textId="77777777" w:rsidR="00A2171C" w:rsidRDefault="009F4632" w:rsidP="009F4632">
      <w:pPr>
        <w:pStyle w:val="ListParagraph"/>
        <w:numPr>
          <w:ilvl w:val="1"/>
          <w:numId w:val="18"/>
        </w:numPr>
        <w:tabs>
          <w:tab w:val="left" w:pos="969"/>
        </w:tabs>
        <w:spacing w:line="206" w:lineRule="exact"/>
        <w:rPr>
          <w:sz w:val="18"/>
        </w:rPr>
      </w:pPr>
      <w:r>
        <w:rPr>
          <w:sz w:val="18"/>
        </w:rPr>
        <w:t>Positive</w:t>
      </w:r>
      <w:r>
        <w:rPr>
          <w:spacing w:val="-5"/>
          <w:sz w:val="18"/>
        </w:rPr>
        <w:t xml:space="preserve"> </w:t>
      </w:r>
      <w:r>
        <w:rPr>
          <w:sz w:val="18"/>
        </w:rPr>
        <w:t>N-binding antibody result</w:t>
      </w:r>
      <w:r>
        <w:rPr>
          <w:spacing w:val="-1"/>
          <w:sz w:val="18"/>
        </w:rPr>
        <w:t xml:space="preserve"> </w:t>
      </w:r>
      <w:r>
        <w:rPr>
          <w:sz w:val="18"/>
        </w:rPr>
        <w:t>at</w:t>
      </w:r>
      <w:r>
        <w:rPr>
          <w:spacing w:val="-1"/>
          <w:sz w:val="18"/>
        </w:rPr>
        <w:t xml:space="preserve"> </w:t>
      </w:r>
      <w:r>
        <w:rPr>
          <w:sz w:val="18"/>
        </w:rPr>
        <w:t>baseline,</w:t>
      </w:r>
      <w:r>
        <w:rPr>
          <w:spacing w:val="-3"/>
          <w:sz w:val="18"/>
        </w:rPr>
        <w:t xml:space="preserve"> </w:t>
      </w:r>
      <w:r>
        <w:rPr>
          <w:sz w:val="18"/>
        </w:rPr>
        <w:t>positive</w:t>
      </w:r>
      <w:r>
        <w:rPr>
          <w:spacing w:val="-2"/>
          <w:sz w:val="18"/>
        </w:rPr>
        <w:t xml:space="preserve"> </w:t>
      </w:r>
      <w:r>
        <w:rPr>
          <w:sz w:val="18"/>
        </w:rPr>
        <w:t>NAAT</w:t>
      </w:r>
      <w:r>
        <w:rPr>
          <w:spacing w:val="-2"/>
          <w:sz w:val="18"/>
        </w:rPr>
        <w:t xml:space="preserve"> </w:t>
      </w:r>
      <w:r>
        <w:rPr>
          <w:sz w:val="18"/>
        </w:rPr>
        <w:t>result</w:t>
      </w:r>
      <w:r>
        <w:rPr>
          <w:spacing w:val="-1"/>
          <w:sz w:val="18"/>
        </w:rPr>
        <w:t xml:space="preserve"> </w:t>
      </w:r>
      <w:r>
        <w:rPr>
          <w:sz w:val="18"/>
        </w:rPr>
        <w:t>at</w:t>
      </w:r>
      <w:r>
        <w:rPr>
          <w:spacing w:val="-1"/>
          <w:sz w:val="18"/>
        </w:rPr>
        <w:t xml:space="preserve"> </w:t>
      </w:r>
      <w:r>
        <w:rPr>
          <w:sz w:val="18"/>
        </w:rPr>
        <w:t>baseline,</w:t>
      </w:r>
      <w:r>
        <w:rPr>
          <w:spacing w:val="-3"/>
          <w:sz w:val="18"/>
        </w:rPr>
        <w:t xml:space="preserve"> </w:t>
      </w:r>
      <w:r>
        <w:rPr>
          <w:sz w:val="18"/>
        </w:rPr>
        <w:t>or</w:t>
      </w:r>
      <w:r>
        <w:rPr>
          <w:spacing w:val="-1"/>
          <w:sz w:val="18"/>
        </w:rPr>
        <w:t xml:space="preserve"> </w:t>
      </w:r>
      <w:r>
        <w:rPr>
          <w:sz w:val="18"/>
        </w:rPr>
        <w:t>medical</w:t>
      </w:r>
      <w:r>
        <w:rPr>
          <w:spacing w:val="-3"/>
          <w:sz w:val="18"/>
        </w:rPr>
        <w:t xml:space="preserve"> </w:t>
      </w:r>
      <w:r>
        <w:rPr>
          <w:sz w:val="18"/>
        </w:rPr>
        <w:t>history of</w:t>
      </w:r>
      <w:r>
        <w:rPr>
          <w:spacing w:val="-1"/>
          <w:sz w:val="18"/>
        </w:rPr>
        <w:t xml:space="preserve"> </w:t>
      </w:r>
      <w:r>
        <w:rPr>
          <w:sz w:val="18"/>
        </w:rPr>
        <w:t>COVID-</w:t>
      </w:r>
      <w:r>
        <w:rPr>
          <w:spacing w:val="-5"/>
          <w:sz w:val="18"/>
        </w:rPr>
        <w:t>19.</w:t>
      </w:r>
    </w:p>
    <w:p w14:paraId="5A74615D" w14:textId="77777777" w:rsidR="00A2171C" w:rsidRDefault="009F4632" w:rsidP="009F4632">
      <w:pPr>
        <w:pStyle w:val="ListParagraph"/>
        <w:numPr>
          <w:ilvl w:val="1"/>
          <w:numId w:val="18"/>
        </w:numPr>
        <w:tabs>
          <w:tab w:val="left" w:pos="969"/>
        </w:tabs>
        <w:spacing w:line="207" w:lineRule="exact"/>
        <w:rPr>
          <w:sz w:val="18"/>
        </w:rPr>
      </w:pPr>
      <w:r>
        <w:rPr>
          <w:sz w:val="18"/>
        </w:rPr>
        <w:t>Negative</w:t>
      </w:r>
      <w:r>
        <w:rPr>
          <w:spacing w:val="-5"/>
          <w:sz w:val="18"/>
        </w:rPr>
        <w:t xml:space="preserve"> </w:t>
      </w:r>
      <w:r>
        <w:rPr>
          <w:sz w:val="18"/>
        </w:rPr>
        <w:t>N-binding antibody</w:t>
      </w:r>
      <w:r>
        <w:rPr>
          <w:spacing w:val="-1"/>
          <w:sz w:val="18"/>
        </w:rPr>
        <w:t xml:space="preserve"> </w:t>
      </w:r>
      <w:r>
        <w:rPr>
          <w:sz w:val="18"/>
        </w:rPr>
        <w:t>result</w:t>
      </w:r>
      <w:r>
        <w:rPr>
          <w:spacing w:val="2"/>
          <w:sz w:val="18"/>
        </w:rPr>
        <w:t xml:space="preserve"> </w:t>
      </w:r>
      <w:r>
        <w:rPr>
          <w:sz w:val="18"/>
        </w:rPr>
        <w:t>at</w:t>
      </w:r>
      <w:r>
        <w:rPr>
          <w:spacing w:val="-1"/>
          <w:sz w:val="18"/>
        </w:rPr>
        <w:t xml:space="preserve"> </w:t>
      </w:r>
      <w:r>
        <w:rPr>
          <w:sz w:val="18"/>
        </w:rPr>
        <w:t>baseline,</w:t>
      </w:r>
      <w:r>
        <w:rPr>
          <w:spacing w:val="-4"/>
          <w:sz w:val="18"/>
        </w:rPr>
        <w:t xml:space="preserve"> </w:t>
      </w:r>
      <w:r>
        <w:rPr>
          <w:sz w:val="18"/>
        </w:rPr>
        <w:t>negative</w:t>
      </w:r>
      <w:r>
        <w:rPr>
          <w:spacing w:val="-2"/>
          <w:sz w:val="18"/>
        </w:rPr>
        <w:t xml:space="preserve"> </w:t>
      </w:r>
      <w:r>
        <w:rPr>
          <w:sz w:val="18"/>
        </w:rPr>
        <w:t>NAAT</w:t>
      </w:r>
      <w:r>
        <w:rPr>
          <w:spacing w:val="-2"/>
          <w:sz w:val="18"/>
        </w:rPr>
        <w:t xml:space="preserve"> </w:t>
      </w:r>
      <w:r>
        <w:rPr>
          <w:sz w:val="18"/>
        </w:rPr>
        <w:t>result</w:t>
      </w:r>
      <w:r>
        <w:rPr>
          <w:spacing w:val="-1"/>
          <w:sz w:val="18"/>
        </w:rPr>
        <w:t xml:space="preserve"> </w:t>
      </w:r>
      <w:r>
        <w:rPr>
          <w:sz w:val="18"/>
        </w:rPr>
        <w:t>at</w:t>
      </w:r>
      <w:r>
        <w:rPr>
          <w:spacing w:val="-3"/>
          <w:sz w:val="18"/>
        </w:rPr>
        <w:t xml:space="preserve"> </w:t>
      </w:r>
      <w:r>
        <w:rPr>
          <w:sz w:val="18"/>
        </w:rPr>
        <w:t>baseline,</w:t>
      </w:r>
      <w:r>
        <w:rPr>
          <w:spacing w:val="-2"/>
          <w:sz w:val="18"/>
        </w:rPr>
        <w:t xml:space="preserve"> </w:t>
      </w:r>
      <w:r>
        <w:rPr>
          <w:sz w:val="18"/>
        </w:rPr>
        <w:t>and no medical</w:t>
      </w:r>
      <w:r>
        <w:rPr>
          <w:spacing w:val="-2"/>
          <w:sz w:val="18"/>
        </w:rPr>
        <w:t xml:space="preserve"> </w:t>
      </w:r>
      <w:r>
        <w:rPr>
          <w:sz w:val="18"/>
        </w:rPr>
        <w:t>history</w:t>
      </w:r>
      <w:r>
        <w:rPr>
          <w:spacing w:val="-2"/>
          <w:sz w:val="18"/>
        </w:rPr>
        <w:t xml:space="preserve"> </w:t>
      </w:r>
      <w:r>
        <w:rPr>
          <w:sz w:val="18"/>
        </w:rPr>
        <w:t>of</w:t>
      </w:r>
      <w:r>
        <w:rPr>
          <w:spacing w:val="-1"/>
          <w:sz w:val="18"/>
        </w:rPr>
        <w:t xml:space="preserve"> </w:t>
      </w:r>
      <w:r>
        <w:rPr>
          <w:sz w:val="18"/>
        </w:rPr>
        <w:t>COVID-</w:t>
      </w:r>
      <w:r>
        <w:rPr>
          <w:spacing w:val="-5"/>
          <w:sz w:val="18"/>
        </w:rPr>
        <w:t>19.</w:t>
      </w:r>
    </w:p>
    <w:p w14:paraId="3DC81C0E" w14:textId="77777777" w:rsidR="00A2171C" w:rsidRDefault="009F4632" w:rsidP="009F4632">
      <w:pPr>
        <w:pStyle w:val="ListParagraph"/>
        <w:numPr>
          <w:ilvl w:val="1"/>
          <w:numId w:val="18"/>
        </w:numPr>
        <w:tabs>
          <w:tab w:val="left" w:pos="969"/>
        </w:tabs>
        <w:spacing w:before="2"/>
        <w:ind w:left="544" w:right="367" w:firstLine="0"/>
        <w:rPr>
          <w:sz w:val="18"/>
        </w:rPr>
      </w:pPr>
      <w:r>
        <w:rPr>
          <w:sz w:val="18"/>
        </w:rPr>
        <w:t>SARS-CoV-2 NT50 were determined using a</w:t>
      </w:r>
      <w:r>
        <w:rPr>
          <w:spacing w:val="-1"/>
          <w:sz w:val="18"/>
        </w:rPr>
        <w:t xml:space="preserve"> </w:t>
      </w:r>
      <w:r>
        <w:rPr>
          <w:sz w:val="18"/>
        </w:rPr>
        <w:t>validated 384-well assay platform (original strain [USA-WA1/2020, isolated in January 2020] and Omicron B.1.1.529 subvariant BA.4/BA.5).</w:t>
      </w:r>
    </w:p>
    <w:p w14:paraId="40E914CF" w14:textId="77777777" w:rsidR="00A2171C" w:rsidRDefault="00A2171C" w:rsidP="009F4632">
      <w:pPr>
        <w:rPr>
          <w:sz w:val="18"/>
        </w:rPr>
        <w:sectPr w:rsidR="00A2171C">
          <w:pgSz w:w="11910" w:h="16850"/>
          <w:pgMar w:top="1380" w:right="740" w:bottom="980" w:left="740" w:header="0" w:footer="781" w:gutter="0"/>
          <w:cols w:space="720"/>
        </w:sectPr>
      </w:pPr>
    </w:p>
    <w:p w14:paraId="48D02D3A" w14:textId="77777777" w:rsidR="00A2171C" w:rsidRDefault="009F4632" w:rsidP="009F4632">
      <w:pPr>
        <w:pStyle w:val="Heading3"/>
        <w:spacing w:before="78" w:line="230" w:lineRule="auto"/>
        <w:ind w:right="696"/>
        <w:jc w:val="left"/>
      </w:pPr>
      <w:bookmarkStart w:id="60" w:name="Relative_vaccine_immunogenicity_in_parti"/>
      <w:bookmarkEnd w:id="60"/>
      <w:r>
        <w:lastRenderedPageBreak/>
        <w:t>Relative vaccine immunogenicity in participants 5 to &lt;12 years of age– after bivalent Omicron BA.4-5 (second booster dose)</w:t>
      </w:r>
    </w:p>
    <w:p w14:paraId="7563F6B7" w14:textId="77777777" w:rsidR="00A2171C" w:rsidRDefault="009F4632" w:rsidP="009F4632">
      <w:pPr>
        <w:pStyle w:val="BodyText"/>
        <w:spacing w:before="120"/>
        <w:ind w:right="697"/>
        <w:jc w:val="left"/>
      </w:pPr>
      <w:r>
        <w:t>In an analysis of a subset from Study C4591048, 103 participants 5 to &lt;12 years of age who had previously received a 2-dose primary series and a booster dose with COMIRNATY (tozinameran) received COMIRNATY Original/Omicron BA.4-5 (5/5 micrograms) as a second</w:t>
      </w:r>
      <w:r>
        <w:rPr>
          <w:spacing w:val="-7"/>
        </w:rPr>
        <w:t xml:space="preserve"> </w:t>
      </w:r>
      <w:r>
        <w:t>booster.</w:t>
      </w:r>
      <w:r>
        <w:rPr>
          <w:spacing w:val="-4"/>
        </w:rPr>
        <w:t xml:space="preserve"> </w:t>
      </w:r>
      <w:r>
        <w:t>Results</w:t>
      </w:r>
      <w:r>
        <w:rPr>
          <w:spacing w:val="-5"/>
        </w:rPr>
        <w:t xml:space="preserve"> </w:t>
      </w:r>
      <w:r>
        <w:t>include</w:t>
      </w:r>
      <w:r>
        <w:rPr>
          <w:spacing w:val="-4"/>
        </w:rPr>
        <w:t xml:space="preserve"> </w:t>
      </w:r>
      <w:r>
        <w:t>immunogenicity</w:t>
      </w:r>
      <w:r>
        <w:rPr>
          <w:spacing w:val="-5"/>
        </w:rPr>
        <w:t xml:space="preserve"> </w:t>
      </w:r>
      <w:r>
        <w:t>data</w:t>
      </w:r>
      <w:r>
        <w:rPr>
          <w:spacing w:val="-4"/>
        </w:rPr>
        <w:t xml:space="preserve"> </w:t>
      </w:r>
      <w:r>
        <w:t>from</w:t>
      </w:r>
      <w:r>
        <w:rPr>
          <w:spacing w:val="-4"/>
        </w:rPr>
        <w:t xml:space="preserve"> </w:t>
      </w:r>
      <w:r>
        <w:t>a</w:t>
      </w:r>
      <w:r>
        <w:rPr>
          <w:spacing w:val="-5"/>
        </w:rPr>
        <w:t xml:space="preserve"> </w:t>
      </w:r>
      <w:r>
        <w:t>comparator</w:t>
      </w:r>
      <w:r>
        <w:rPr>
          <w:spacing w:val="-5"/>
        </w:rPr>
        <w:t xml:space="preserve"> </w:t>
      </w:r>
      <w:r>
        <w:t>subset</w:t>
      </w:r>
      <w:r>
        <w:rPr>
          <w:spacing w:val="-3"/>
        </w:rPr>
        <w:t xml:space="preserve"> </w:t>
      </w:r>
      <w:r>
        <w:t>of</w:t>
      </w:r>
      <w:r>
        <w:rPr>
          <w:spacing w:val="-5"/>
        </w:rPr>
        <w:t xml:space="preserve"> </w:t>
      </w:r>
      <w:proofErr w:type="gramStart"/>
      <w:r>
        <w:rPr>
          <w:spacing w:val="-2"/>
        </w:rPr>
        <w:t>participants</w:t>
      </w:r>
      <w:proofErr w:type="gramEnd"/>
    </w:p>
    <w:p w14:paraId="16FCB2DC" w14:textId="77777777" w:rsidR="00A2171C" w:rsidRDefault="009F4632" w:rsidP="009F4632">
      <w:pPr>
        <w:pStyle w:val="BodyText"/>
        <w:spacing w:before="1"/>
        <w:ind w:right="698"/>
        <w:jc w:val="left"/>
      </w:pPr>
      <w:r>
        <w:t xml:space="preserve">5 to &lt; 12 years of age in Study C4591007 who received 3 doses of COMIRNATY </w:t>
      </w:r>
      <w:r>
        <w:rPr>
          <w:spacing w:val="-2"/>
        </w:rPr>
        <w:t>(tozinameran).</w:t>
      </w:r>
    </w:p>
    <w:p w14:paraId="77665672" w14:textId="77777777" w:rsidR="00A2171C" w:rsidRDefault="009F4632" w:rsidP="009F4632">
      <w:pPr>
        <w:pStyle w:val="BodyText"/>
        <w:ind w:right="695" w:hanging="8"/>
        <w:jc w:val="left"/>
      </w:pPr>
      <w:r>
        <w:t>The</w:t>
      </w:r>
      <w:r>
        <w:rPr>
          <w:spacing w:val="-5"/>
        </w:rPr>
        <w:t xml:space="preserve"> </w:t>
      </w:r>
      <w:r>
        <w:t>immune</w:t>
      </w:r>
      <w:r>
        <w:rPr>
          <w:spacing w:val="-3"/>
        </w:rPr>
        <w:t xml:space="preserve"> </w:t>
      </w:r>
      <w:r>
        <w:t>response</w:t>
      </w:r>
      <w:r>
        <w:rPr>
          <w:spacing w:val="-3"/>
        </w:rPr>
        <w:t xml:space="preserve"> </w:t>
      </w:r>
      <w:r>
        <w:t>1 month</w:t>
      </w:r>
      <w:r>
        <w:rPr>
          <w:spacing w:val="-3"/>
        </w:rPr>
        <w:t xml:space="preserve"> </w:t>
      </w:r>
      <w:r>
        <w:t>after</w:t>
      </w:r>
      <w:r>
        <w:rPr>
          <w:spacing w:val="-3"/>
        </w:rPr>
        <w:t xml:space="preserve"> </w:t>
      </w:r>
      <w:r>
        <w:t>a</w:t>
      </w:r>
      <w:r>
        <w:rPr>
          <w:spacing w:val="-5"/>
        </w:rPr>
        <w:t xml:space="preserve"> </w:t>
      </w:r>
      <w:r>
        <w:t>booster</w:t>
      </w:r>
      <w:r>
        <w:rPr>
          <w:spacing w:val="-3"/>
        </w:rPr>
        <w:t xml:space="preserve"> </w:t>
      </w:r>
      <w:r>
        <w:t>dose,</w:t>
      </w:r>
      <w:r>
        <w:rPr>
          <w:spacing w:val="-3"/>
        </w:rPr>
        <w:t xml:space="preserve"> </w:t>
      </w:r>
      <w:r>
        <w:t>COMIRNATY</w:t>
      </w:r>
      <w:r>
        <w:rPr>
          <w:spacing w:val="-4"/>
        </w:rPr>
        <w:t xml:space="preserve"> </w:t>
      </w:r>
      <w:r>
        <w:t>Original/Omicron</w:t>
      </w:r>
      <w:r>
        <w:rPr>
          <w:spacing w:val="-3"/>
        </w:rPr>
        <w:t xml:space="preserve"> </w:t>
      </w:r>
      <w:r>
        <w:t>BA.4-5 elicited</w:t>
      </w:r>
      <w:r>
        <w:rPr>
          <w:spacing w:val="-3"/>
        </w:rPr>
        <w:t xml:space="preserve"> </w:t>
      </w:r>
      <w:r>
        <w:t>generally</w:t>
      </w:r>
      <w:r>
        <w:rPr>
          <w:spacing w:val="-3"/>
        </w:rPr>
        <w:t xml:space="preserve"> </w:t>
      </w:r>
      <w:r>
        <w:t>similar</w:t>
      </w:r>
      <w:r>
        <w:rPr>
          <w:spacing w:val="-3"/>
        </w:rPr>
        <w:t xml:space="preserve"> </w:t>
      </w:r>
      <w:r>
        <w:t>Omicron</w:t>
      </w:r>
      <w:r>
        <w:rPr>
          <w:spacing w:val="-3"/>
        </w:rPr>
        <w:t xml:space="preserve"> </w:t>
      </w:r>
      <w:r>
        <w:t>BA.4-5-specific</w:t>
      </w:r>
      <w:r>
        <w:rPr>
          <w:spacing w:val="-2"/>
        </w:rPr>
        <w:t xml:space="preserve"> </w:t>
      </w:r>
      <w:proofErr w:type="spellStart"/>
      <w:r>
        <w:t>neutralising</w:t>
      </w:r>
      <w:proofErr w:type="spellEnd"/>
      <w:r>
        <w:rPr>
          <w:spacing w:val="-3"/>
        </w:rPr>
        <w:t xml:space="preserve"> </w:t>
      </w:r>
      <w:proofErr w:type="spellStart"/>
      <w:r>
        <w:t>titres</w:t>
      </w:r>
      <w:proofErr w:type="spellEnd"/>
      <w:r>
        <w:rPr>
          <w:spacing w:val="-1"/>
        </w:rPr>
        <w:t xml:space="preserve"> </w:t>
      </w:r>
      <w:r>
        <w:t>compared</w:t>
      </w:r>
      <w:r>
        <w:rPr>
          <w:spacing w:val="-3"/>
        </w:rPr>
        <w:t xml:space="preserve"> </w:t>
      </w:r>
      <w:r>
        <w:t>with</w:t>
      </w:r>
      <w:r>
        <w:rPr>
          <w:spacing w:val="-3"/>
        </w:rPr>
        <w:t xml:space="preserve"> </w:t>
      </w:r>
      <w:r>
        <w:t>the</w:t>
      </w:r>
      <w:r>
        <w:rPr>
          <w:spacing w:val="-2"/>
        </w:rPr>
        <w:t xml:space="preserve"> </w:t>
      </w:r>
      <w:proofErr w:type="spellStart"/>
      <w:r>
        <w:t>titres</w:t>
      </w:r>
      <w:proofErr w:type="spellEnd"/>
      <w:r>
        <w:t xml:space="preserve"> in</w:t>
      </w:r>
      <w:r>
        <w:rPr>
          <w:spacing w:val="-15"/>
        </w:rPr>
        <w:t xml:space="preserve"> </w:t>
      </w:r>
      <w:r>
        <w:t>the</w:t>
      </w:r>
      <w:r>
        <w:rPr>
          <w:spacing w:val="-15"/>
        </w:rPr>
        <w:t xml:space="preserve"> </w:t>
      </w:r>
      <w:r>
        <w:t>comparator</w:t>
      </w:r>
      <w:r>
        <w:rPr>
          <w:spacing w:val="-15"/>
        </w:rPr>
        <w:t xml:space="preserve"> </w:t>
      </w:r>
      <w:r>
        <w:t>group</w:t>
      </w:r>
      <w:r>
        <w:rPr>
          <w:spacing w:val="-15"/>
        </w:rPr>
        <w:t xml:space="preserve"> </w:t>
      </w:r>
      <w:r>
        <w:t>who</w:t>
      </w:r>
      <w:r>
        <w:rPr>
          <w:spacing w:val="-15"/>
        </w:rPr>
        <w:t xml:space="preserve"> </w:t>
      </w:r>
      <w:r>
        <w:t>received</w:t>
      </w:r>
      <w:r>
        <w:rPr>
          <w:spacing w:val="-15"/>
        </w:rPr>
        <w:t xml:space="preserve"> </w:t>
      </w:r>
      <w:r>
        <w:t>3</w:t>
      </w:r>
      <w:r>
        <w:rPr>
          <w:spacing w:val="-15"/>
        </w:rPr>
        <w:t xml:space="preserve"> </w:t>
      </w:r>
      <w:r>
        <w:t>doses</w:t>
      </w:r>
      <w:r>
        <w:rPr>
          <w:spacing w:val="-15"/>
        </w:rPr>
        <w:t xml:space="preserve"> </w:t>
      </w:r>
      <w:r>
        <w:t>of</w:t>
      </w:r>
      <w:r>
        <w:rPr>
          <w:spacing w:val="-15"/>
        </w:rPr>
        <w:t xml:space="preserve"> </w:t>
      </w:r>
      <w:r>
        <w:t>COMIRNATY</w:t>
      </w:r>
      <w:r>
        <w:rPr>
          <w:spacing w:val="-15"/>
        </w:rPr>
        <w:t xml:space="preserve"> </w:t>
      </w:r>
      <w:r>
        <w:t>(tozinameran).</w:t>
      </w:r>
      <w:r>
        <w:rPr>
          <w:spacing w:val="-15"/>
        </w:rPr>
        <w:t xml:space="preserve"> </w:t>
      </w:r>
      <w:r>
        <w:t xml:space="preserve">COMIRNATY Original/Omicron BA.4-5 also elicited similar reference strain-specific </w:t>
      </w:r>
      <w:proofErr w:type="spellStart"/>
      <w:r>
        <w:t>titres</w:t>
      </w:r>
      <w:proofErr w:type="spellEnd"/>
      <w:r>
        <w:t xml:space="preserve"> compared with the </w:t>
      </w:r>
      <w:proofErr w:type="spellStart"/>
      <w:r>
        <w:t>titres</w:t>
      </w:r>
      <w:proofErr w:type="spellEnd"/>
      <w:r>
        <w:t xml:space="preserve"> in the comparator group.</w:t>
      </w:r>
    </w:p>
    <w:p w14:paraId="2C0F39EB" w14:textId="77777777" w:rsidR="00A2171C" w:rsidRDefault="009F4632" w:rsidP="009F4632">
      <w:pPr>
        <w:pStyle w:val="BodyText"/>
        <w:ind w:right="704" w:hanging="8"/>
        <w:jc w:val="left"/>
      </w:pPr>
      <w:r>
        <w:t>The</w:t>
      </w:r>
      <w:r>
        <w:rPr>
          <w:spacing w:val="-2"/>
        </w:rPr>
        <w:t xml:space="preserve"> </w:t>
      </w:r>
      <w:r>
        <w:t>vaccine</w:t>
      </w:r>
      <w:r>
        <w:rPr>
          <w:spacing w:val="-1"/>
        </w:rPr>
        <w:t xml:space="preserve"> </w:t>
      </w:r>
      <w:r>
        <w:t>immunogenicity results after</w:t>
      </w:r>
      <w:r>
        <w:rPr>
          <w:spacing w:val="-1"/>
        </w:rPr>
        <w:t xml:space="preserve"> </w:t>
      </w:r>
      <w:r>
        <w:t>a booster</w:t>
      </w:r>
      <w:r>
        <w:rPr>
          <w:spacing w:val="-1"/>
        </w:rPr>
        <w:t xml:space="preserve"> </w:t>
      </w:r>
      <w:r>
        <w:t>dose</w:t>
      </w:r>
      <w:r>
        <w:rPr>
          <w:spacing w:val="-1"/>
        </w:rPr>
        <w:t xml:space="preserve"> </w:t>
      </w:r>
      <w:r>
        <w:t>in participants 5 to &lt;</w:t>
      </w:r>
      <w:r>
        <w:rPr>
          <w:spacing w:val="-1"/>
        </w:rPr>
        <w:t xml:space="preserve"> </w:t>
      </w:r>
      <w:r>
        <w:t>12 years</w:t>
      </w:r>
      <w:r>
        <w:rPr>
          <w:spacing w:val="-1"/>
        </w:rPr>
        <w:t xml:space="preserve"> </w:t>
      </w:r>
      <w:r>
        <w:t>of</w:t>
      </w:r>
      <w:r>
        <w:rPr>
          <w:spacing w:val="-1"/>
        </w:rPr>
        <w:t xml:space="preserve"> </w:t>
      </w:r>
      <w:r>
        <w:t>age are presented in Table 14.</w:t>
      </w:r>
    </w:p>
    <w:p w14:paraId="5F2DB26D" w14:textId="77777777" w:rsidR="00A2171C" w:rsidRDefault="009F4632" w:rsidP="009F4632">
      <w:pPr>
        <w:pStyle w:val="Heading4"/>
        <w:spacing w:before="240"/>
        <w:ind w:right="695"/>
        <w:jc w:val="left"/>
      </w:pPr>
      <w:r>
        <w:t xml:space="preserve">Table 14: Study C4591048 SSD – Geometric Mean </w:t>
      </w:r>
      <w:proofErr w:type="spellStart"/>
      <w:r>
        <w:t>Titres</w:t>
      </w:r>
      <w:proofErr w:type="spellEnd"/>
      <w:r>
        <w:t xml:space="preserve">, by Baseline (Dose 4 Study C4591048/Dose 3 Study C4591007) SARS-CoV-2 Status – Participants </w:t>
      </w:r>
      <w:proofErr w:type="gramStart"/>
      <w:r>
        <w:t>With</w:t>
      </w:r>
      <w:proofErr w:type="gramEnd"/>
      <w:r>
        <w:t xml:space="preserve"> or Without Evidence of Infection – 5 to &lt; 12 Years of Age – Evaluable Immunogenicity Population</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395"/>
        <w:gridCol w:w="1253"/>
        <w:gridCol w:w="737"/>
        <w:gridCol w:w="2026"/>
        <w:gridCol w:w="632"/>
        <w:gridCol w:w="1851"/>
      </w:tblGrid>
      <w:tr w:rsidR="00A2171C" w14:paraId="74BB9532" w14:textId="77777777">
        <w:trPr>
          <w:trHeight w:val="230"/>
        </w:trPr>
        <w:tc>
          <w:tcPr>
            <w:tcW w:w="4283" w:type="dxa"/>
            <w:gridSpan w:val="3"/>
            <w:vMerge w:val="restart"/>
          </w:tcPr>
          <w:p w14:paraId="7722F96E" w14:textId="77777777" w:rsidR="00A2171C" w:rsidRDefault="00A2171C" w:rsidP="009F4632">
            <w:pPr>
              <w:pStyle w:val="TableParagraph"/>
              <w:rPr>
                <w:sz w:val="20"/>
              </w:rPr>
            </w:pPr>
          </w:p>
        </w:tc>
        <w:tc>
          <w:tcPr>
            <w:tcW w:w="5246" w:type="dxa"/>
            <w:gridSpan w:val="4"/>
          </w:tcPr>
          <w:p w14:paraId="13C7D824" w14:textId="77777777" w:rsidR="00A2171C" w:rsidRDefault="009F4632" w:rsidP="009F4632">
            <w:pPr>
              <w:pStyle w:val="TableParagraph"/>
              <w:spacing w:line="210" w:lineRule="exact"/>
              <w:ind w:left="847"/>
              <w:rPr>
                <w:b/>
                <w:sz w:val="20"/>
              </w:rPr>
            </w:pPr>
            <w:r>
              <w:rPr>
                <w:b/>
                <w:sz w:val="20"/>
              </w:rPr>
              <w:t>Vaccine</w:t>
            </w:r>
            <w:r>
              <w:rPr>
                <w:b/>
                <w:spacing w:val="-5"/>
                <w:sz w:val="20"/>
              </w:rPr>
              <w:t xml:space="preserve"> </w:t>
            </w:r>
            <w:r>
              <w:rPr>
                <w:b/>
                <w:sz w:val="20"/>
              </w:rPr>
              <w:t>Group</w:t>
            </w:r>
            <w:r>
              <w:rPr>
                <w:b/>
                <w:spacing w:val="-5"/>
                <w:sz w:val="20"/>
              </w:rPr>
              <w:t xml:space="preserve"> </w:t>
            </w:r>
            <w:r>
              <w:rPr>
                <w:b/>
                <w:sz w:val="20"/>
              </w:rPr>
              <w:t>(as</w:t>
            </w:r>
            <w:r>
              <w:rPr>
                <w:b/>
                <w:spacing w:val="-4"/>
                <w:sz w:val="20"/>
              </w:rPr>
              <w:t xml:space="preserve"> </w:t>
            </w:r>
            <w:r>
              <w:rPr>
                <w:b/>
                <w:spacing w:val="-2"/>
                <w:sz w:val="20"/>
              </w:rPr>
              <w:t>Assigned/</w:t>
            </w:r>
            <w:proofErr w:type="spellStart"/>
            <w:r>
              <w:rPr>
                <w:b/>
                <w:spacing w:val="-2"/>
                <w:sz w:val="20"/>
              </w:rPr>
              <w:t>Randomised</w:t>
            </w:r>
            <w:proofErr w:type="spellEnd"/>
            <w:r>
              <w:rPr>
                <w:b/>
                <w:spacing w:val="-2"/>
                <w:sz w:val="20"/>
              </w:rPr>
              <w:t>)</w:t>
            </w:r>
          </w:p>
        </w:tc>
      </w:tr>
      <w:tr w:rsidR="00A2171C" w14:paraId="1C88048A" w14:textId="77777777">
        <w:trPr>
          <w:trHeight w:val="1380"/>
        </w:trPr>
        <w:tc>
          <w:tcPr>
            <w:tcW w:w="4283" w:type="dxa"/>
            <w:gridSpan w:val="3"/>
            <w:vMerge/>
            <w:tcBorders>
              <w:top w:val="nil"/>
            </w:tcBorders>
          </w:tcPr>
          <w:p w14:paraId="5B57A13D" w14:textId="77777777" w:rsidR="00A2171C" w:rsidRDefault="00A2171C" w:rsidP="009F4632">
            <w:pPr>
              <w:rPr>
                <w:sz w:val="2"/>
                <w:szCs w:val="2"/>
              </w:rPr>
            </w:pPr>
          </w:p>
        </w:tc>
        <w:tc>
          <w:tcPr>
            <w:tcW w:w="2763" w:type="dxa"/>
            <w:gridSpan w:val="2"/>
          </w:tcPr>
          <w:p w14:paraId="4BD18796" w14:textId="77777777" w:rsidR="00A2171C" w:rsidRDefault="009F4632" w:rsidP="009F4632">
            <w:pPr>
              <w:pStyle w:val="TableParagraph"/>
              <w:ind w:left="757" w:right="718" w:hanging="4"/>
              <w:rPr>
                <w:b/>
                <w:sz w:val="20"/>
              </w:rPr>
            </w:pPr>
            <w:r>
              <w:rPr>
                <w:b/>
                <w:sz w:val="20"/>
              </w:rPr>
              <w:t>C4591048</w:t>
            </w:r>
            <w:r>
              <w:rPr>
                <w:b/>
                <w:spacing w:val="-13"/>
                <w:sz w:val="20"/>
              </w:rPr>
              <w:t xml:space="preserve"> </w:t>
            </w:r>
            <w:r>
              <w:rPr>
                <w:b/>
                <w:sz w:val="20"/>
              </w:rPr>
              <w:t xml:space="preserve">SSD </w:t>
            </w:r>
            <w:r>
              <w:rPr>
                <w:b/>
                <w:spacing w:val="-2"/>
                <w:sz w:val="20"/>
              </w:rPr>
              <w:t>COMIRNATY</w:t>
            </w:r>
          </w:p>
          <w:p w14:paraId="404B6AF2" w14:textId="77777777" w:rsidR="00A2171C" w:rsidRDefault="009F4632" w:rsidP="009F4632">
            <w:pPr>
              <w:pStyle w:val="TableParagraph"/>
              <w:ind w:left="199" w:right="161"/>
              <w:rPr>
                <w:b/>
                <w:sz w:val="20"/>
              </w:rPr>
            </w:pPr>
            <w:r>
              <w:rPr>
                <w:b/>
                <w:sz w:val="20"/>
              </w:rPr>
              <w:t>Original/Omicron</w:t>
            </w:r>
            <w:r>
              <w:rPr>
                <w:b/>
                <w:spacing w:val="-13"/>
                <w:sz w:val="20"/>
              </w:rPr>
              <w:t xml:space="preserve"> </w:t>
            </w:r>
            <w:r>
              <w:rPr>
                <w:b/>
                <w:sz w:val="20"/>
              </w:rPr>
              <w:t>BA.4-5 5/5 mcg</w:t>
            </w:r>
          </w:p>
          <w:p w14:paraId="28529D82" w14:textId="77777777" w:rsidR="00A2171C" w:rsidRDefault="009F4632" w:rsidP="009F4632">
            <w:pPr>
              <w:pStyle w:val="TableParagraph"/>
              <w:ind w:left="199" w:right="162"/>
              <w:rPr>
                <w:b/>
                <w:sz w:val="20"/>
              </w:rPr>
            </w:pPr>
            <w:r>
              <w:rPr>
                <w:b/>
                <w:sz w:val="20"/>
              </w:rPr>
              <w:t>Dose</w:t>
            </w:r>
            <w:r>
              <w:rPr>
                <w:b/>
                <w:spacing w:val="-3"/>
                <w:sz w:val="20"/>
              </w:rPr>
              <w:t xml:space="preserve"> </w:t>
            </w:r>
            <w:r>
              <w:rPr>
                <w:b/>
                <w:sz w:val="20"/>
              </w:rPr>
              <w:t>4</w:t>
            </w:r>
            <w:r>
              <w:rPr>
                <w:b/>
                <w:spacing w:val="-2"/>
                <w:sz w:val="20"/>
              </w:rPr>
              <w:t xml:space="preserve"> </w:t>
            </w:r>
            <w:r>
              <w:rPr>
                <w:b/>
                <w:spacing w:val="-5"/>
                <w:sz w:val="20"/>
              </w:rPr>
              <w:t>and</w:t>
            </w:r>
          </w:p>
          <w:p w14:paraId="047144AB" w14:textId="77777777" w:rsidR="00A2171C" w:rsidRDefault="009F4632" w:rsidP="009F4632">
            <w:pPr>
              <w:pStyle w:val="TableParagraph"/>
              <w:spacing w:line="210" w:lineRule="exact"/>
              <w:ind w:left="199" w:right="164"/>
              <w:rPr>
                <w:b/>
                <w:sz w:val="20"/>
              </w:rPr>
            </w:pPr>
            <w:r>
              <w:rPr>
                <w:b/>
                <w:sz w:val="20"/>
              </w:rPr>
              <w:t>1</w:t>
            </w:r>
            <w:r>
              <w:rPr>
                <w:b/>
                <w:spacing w:val="-3"/>
                <w:sz w:val="20"/>
              </w:rPr>
              <w:t xml:space="preserve"> </w:t>
            </w:r>
            <w:r>
              <w:rPr>
                <w:b/>
                <w:sz w:val="20"/>
              </w:rPr>
              <w:t>Month</w:t>
            </w:r>
            <w:r>
              <w:rPr>
                <w:b/>
                <w:spacing w:val="-3"/>
                <w:sz w:val="20"/>
              </w:rPr>
              <w:t xml:space="preserve"> </w:t>
            </w:r>
            <w:r>
              <w:rPr>
                <w:b/>
                <w:sz w:val="20"/>
              </w:rPr>
              <w:t>After</w:t>
            </w:r>
            <w:r>
              <w:rPr>
                <w:b/>
                <w:spacing w:val="-4"/>
                <w:sz w:val="20"/>
              </w:rPr>
              <w:t xml:space="preserve"> </w:t>
            </w:r>
            <w:r>
              <w:rPr>
                <w:b/>
                <w:sz w:val="20"/>
              </w:rPr>
              <w:t>Dose</w:t>
            </w:r>
            <w:r>
              <w:rPr>
                <w:b/>
                <w:spacing w:val="-3"/>
                <w:sz w:val="20"/>
              </w:rPr>
              <w:t xml:space="preserve"> </w:t>
            </w:r>
            <w:r>
              <w:rPr>
                <w:b/>
                <w:spacing w:val="-10"/>
                <w:sz w:val="20"/>
              </w:rPr>
              <w:t>4</w:t>
            </w:r>
          </w:p>
        </w:tc>
        <w:tc>
          <w:tcPr>
            <w:tcW w:w="2483" w:type="dxa"/>
            <w:gridSpan w:val="2"/>
          </w:tcPr>
          <w:p w14:paraId="08640FB1" w14:textId="77777777" w:rsidR="00A2171C" w:rsidRDefault="009F4632" w:rsidP="009F4632">
            <w:pPr>
              <w:pStyle w:val="TableParagraph"/>
              <w:ind w:left="623" w:right="572" w:hanging="2"/>
              <w:rPr>
                <w:b/>
                <w:sz w:val="20"/>
              </w:rPr>
            </w:pPr>
            <w:r>
              <w:rPr>
                <w:b/>
                <w:spacing w:val="-2"/>
                <w:sz w:val="20"/>
              </w:rPr>
              <w:t>C4591007 COMIRNATY</w:t>
            </w:r>
          </w:p>
          <w:p w14:paraId="01BABC4A" w14:textId="77777777" w:rsidR="00A2171C" w:rsidRDefault="009F4632" w:rsidP="009F4632">
            <w:pPr>
              <w:pStyle w:val="TableParagraph"/>
              <w:ind w:left="589" w:right="539"/>
              <w:rPr>
                <w:b/>
                <w:sz w:val="20"/>
              </w:rPr>
            </w:pPr>
            <w:r>
              <w:rPr>
                <w:b/>
                <w:spacing w:val="-2"/>
                <w:sz w:val="20"/>
              </w:rPr>
              <w:t xml:space="preserve">(tozinameran) </w:t>
            </w:r>
            <w:r>
              <w:rPr>
                <w:b/>
                <w:sz w:val="20"/>
              </w:rPr>
              <w:t>10 mcg</w:t>
            </w:r>
          </w:p>
          <w:p w14:paraId="73D62531" w14:textId="77777777" w:rsidR="00A2171C" w:rsidRDefault="009F4632" w:rsidP="009F4632">
            <w:pPr>
              <w:pStyle w:val="TableParagraph"/>
              <w:ind w:left="589" w:right="541"/>
              <w:rPr>
                <w:b/>
                <w:sz w:val="20"/>
              </w:rPr>
            </w:pPr>
            <w:r>
              <w:rPr>
                <w:b/>
                <w:sz w:val="20"/>
              </w:rPr>
              <w:t>Dose</w:t>
            </w:r>
            <w:r>
              <w:rPr>
                <w:b/>
                <w:spacing w:val="-3"/>
                <w:sz w:val="20"/>
              </w:rPr>
              <w:t xml:space="preserve"> </w:t>
            </w:r>
            <w:r>
              <w:rPr>
                <w:b/>
                <w:sz w:val="20"/>
              </w:rPr>
              <w:t>3</w:t>
            </w:r>
            <w:r>
              <w:rPr>
                <w:b/>
                <w:spacing w:val="-2"/>
                <w:sz w:val="20"/>
              </w:rPr>
              <w:t xml:space="preserve"> </w:t>
            </w:r>
            <w:r>
              <w:rPr>
                <w:b/>
                <w:spacing w:val="-5"/>
                <w:sz w:val="20"/>
              </w:rPr>
              <w:t>and</w:t>
            </w:r>
          </w:p>
          <w:p w14:paraId="795DBF7D" w14:textId="77777777" w:rsidR="00A2171C" w:rsidRDefault="009F4632" w:rsidP="009F4632">
            <w:pPr>
              <w:pStyle w:val="TableParagraph"/>
              <w:spacing w:line="210" w:lineRule="exact"/>
              <w:ind w:left="47"/>
              <w:rPr>
                <w:b/>
                <w:sz w:val="20"/>
              </w:rPr>
            </w:pPr>
            <w:r>
              <w:rPr>
                <w:b/>
                <w:sz w:val="20"/>
              </w:rPr>
              <w:t>1</w:t>
            </w:r>
            <w:r>
              <w:rPr>
                <w:b/>
                <w:spacing w:val="-3"/>
                <w:sz w:val="20"/>
              </w:rPr>
              <w:t xml:space="preserve"> </w:t>
            </w:r>
            <w:r>
              <w:rPr>
                <w:b/>
                <w:sz w:val="20"/>
              </w:rPr>
              <w:t>Month</w:t>
            </w:r>
            <w:r>
              <w:rPr>
                <w:b/>
                <w:spacing w:val="-4"/>
                <w:sz w:val="20"/>
              </w:rPr>
              <w:t xml:space="preserve"> </w:t>
            </w:r>
            <w:r>
              <w:rPr>
                <w:b/>
                <w:sz w:val="20"/>
              </w:rPr>
              <w:t>After</w:t>
            </w:r>
            <w:r>
              <w:rPr>
                <w:b/>
                <w:spacing w:val="-4"/>
                <w:sz w:val="20"/>
              </w:rPr>
              <w:t xml:space="preserve"> </w:t>
            </w:r>
            <w:r>
              <w:rPr>
                <w:b/>
                <w:sz w:val="20"/>
              </w:rPr>
              <w:t>Dose</w:t>
            </w:r>
            <w:r>
              <w:rPr>
                <w:b/>
                <w:spacing w:val="-2"/>
                <w:sz w:val="20"/>
              </w:rPr>
              <w:t xml:space="preserve"> </w:t>
            </w:r>
            <w:r>
              <w:rPr>
                <w:b/>
                <w:spacing w:val="-10"/>
                <w:sz w:val="20"/>
              </w:rPr>
              <w:t>3</w:t>
            </w:r>
          </w:p>
        </w:tc>
      </w:tr>
      <w:tr w:rsidR="00A2171C" w14:paraId="7E38FD56" w14:textId="77777777">
        <w:trPr>
          <w:trHeight w:val="690"/>
        </w:trPr>
        <w:tc>
          <w:tcPr>
            <w:tcW w:w="1635" w:type="dxa"/>
          </w:tcPr>
          <w:p w14:paraId="2922EBCA" w14:textId="77777777" w:rsidR="00A2171C" w:rsidRDefault="009F4632" w:rsidP="009F4632">
            <w:pPr>
              <w:pStyle w:val="TableParagraph"/>
              <w:ind w:left="40" w:right="5"/>
              <w:rPr>
                <w:b/>
                <w:sz w:val="20"/>
              </w:rPr>
            </w:pPr>
            <w:r>
              <w:rPr>
                <w:b/>
                <w:spacing w:val="-2"/>
                <w:sz w:val="20"/>
              </w:rPr>
              <w:t>SARS-CoV-</w:t>
            </w:r>
            <w:r>
              <w:rPr>
                <w:b/>
                <w:spacing w:val="-10"/>
                <w:sz w:val="20"/>
              </w:rPr>
              <w:t>2</w:t>
            </w:r>
          </w:p>
          <w:p w14:paraId="3BBC6D10" w14:textId="77777777" w:rsidR="00A2171C" w:rsidRDefault="009F4632" w:rsidP="009F4632">
            <w:pPr>
              <w:pStyle w:val="TableParagraph"/>
              <w:spacing w:line="230" w:lineRule="atLeast"/>
              <w:ind w:left="40"/>
              <w:rPr>
                <w:b/>
                <w:sz w:val="20"/>
              </w:rPr>
            </w:pPr>
            <w:proofErr w:type="spellStart"/>
            <w:r>
              <w:rPr>
                <w:b/>
                <w:spacing w:val="-2"/>
                <w:sz w:val="20"/>
              </w:rPr>
              <w:t>neutralisation</w:t>
            </w:r>
            <w:proofErr w:type="spellEnd"/>
            <w:r>
              <w:rPr>
                <w:b/>
                <w:spacing w:val="-2"/>
                <w:sz w:val="20"/>
              </w:rPr>
              <w:t xml:space="preserve"> Assay</w:t>
            </w:r>
          </w:p>
        </w:tc>
        <w:tc>
          <w:tcPr>
            <w:tcW w:w="1395" w:type="dxa"/>
          </w:tcPr>
          <w:p w14:paraId="46B0DFFF" w14:textId="77777777" w:rsidR="00A2171C" w:rsidRDefault="009F4632" w:rsidP="009F4632">
            <w:pPr>
              <w:pStyle w:val="TableParagraph"/>
              <w:ind w:left="143" w:right="107" w:hanging="2"/>
              <w:rPr>
                <w:b/>
                <w:sz w:val="20"/>
              </w:rPr>
            </w:pPr>
            <w:r>
              <w:rPr>
                <w:b/>
                <w:spacing w:val="-2"/>
                <w:sz w:val="20"/>
              </w:rPr>
              <w:t>Baseline SARS-CoV-2</w:t>
            </w:r>
          </w:p>
          <w:p w14:paraId="0A8E03AB" w14:textId="77777777" w:rsidR="00A2171C" w:rsidRDefault="009F4632" w:rsidP="009F4632">
            <w:pPr>
              <w:pStyle w:val="TableParagraph"/>
              <w:spacing w:before="1" w:line="210" w:lineRule="exact"/>
              <w:ind w:left="35"/>
              <w:rPr>
                <w:b/>
                <w:sz w:val="20"/>
              </w:rPr>
            </w:pPr>
            <w:r>
              <w:rPr>
                <w:b/>
                <w:spacing w:val="-2"/>
                <w:sz w:val="20"/>
              </w:rPr>
              <w:t>Status</w:t>
            </w:r>
          </w:p>
        </w:tc>
        <w:tc>
          <w:tcPr>
            <w:tcW w:w="1253" w:type="dxa"/>
          </w:tcPr>
          <w:p w14:paraId="052F7C49" w14:textId="77777777" w:rsidR="00A2171C" w:rsidRDefault="009F4632" w:rsidP="009F4632">
            <w:pPr>
              <w:pStyle w:val="TableParagraph"/>
              <w:spacing w:before="211" w:line="230" w:lineRule="atLeast"/>
              <w:ind w:left="131" w:right="90" w:firstLine="103"/>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737" w:type="dxa"/>
          </w:tcPr>
          <w:p w14:paraId="09BFA2BD" w14:textId="77777777" w:rsidR="00A2171C" w:rsidRDefault="00A2171C" w:rsidP="009F4632">
            <w:pPr>
              <w:pStyle w:val="TableParagraph"/>
              <w:rPr>
                <w:b/>
                <w:sz w:val="13"/>
              </w:rPr>
            </w:pPr>
          </w:p>
          <w:p w14:paraId="17D2D234" w14:textId="77777777" w:rsidR="00A2171C" w:rsidRDefault="00A2171C" w:rsidP="009F4632">
            <w:pPr>
              <w:pStyle w:val="TableParagraph"/>
              <w:rPr>
                <w:b/>
                <w:sz w:val="13"/>
              </w:rPr>
            </w:pPr>
          </w:p>
          <w:p w14:paraId="0DD6C872" w14:textId="77777777" w:rsidR="00A2171C" w:rsidRDefault="00A2171C" w:rsidP="009F4632">
            <w:pPr>
              <w:pStyle w:val="TableParagraph"/>
              <w:spacing w:before="49"/>
              <w:rPr>
                <w:b/>
                <w:sz w:val="13"/>
              </w:rPr>
            </w:pPr>
          </w:p>
          <w:p w14:paraId="03D46FB2" w14:textId="77777777" w:rsidR="00A2171C" w:rsidRDefault="009F4632" w:rsidP="009F4632">
            <w:pPr>
              <w:pStyle w:val="TableParagraph"/>
              <w:spacing w:line="156" w:lineRule="auto"/>
              <w:ind w:left="35"/>
              <w:rPr>
                <w:b/>
                <w:sz w:val="13"/>
              </w:rPr>
            </w:pPr>
            <w:r>
              <w:rPr>
                <w:b/>
                <w:spacing w:val="-5"/>
                <w:position w:val="-6"/>
                <w:sz w:val="20"/>
              </w:rPr>
              <w:t>n</w:t>
            </w:r>
            <w:r>
              <w:rPr>
                <w:b/>
                <w:spacing w:val="-5"/>
                <w:sz w:val="13"/>
              </w:rPr>
              <w:t>b</w:t>
            </w:r>
          </w:p>
        </w:tc>
        <w:tc>
          <w:tcPr>
            <w:tcW w:w="2026" w:type="dxa"/>
          </w:tcPr>
          <w:p w14:paraId="07CDAE93" w14:textId="77777777" w:rsidR="00A2171C" w:rsidRDefault="009F4632" w:rsidP="009F4632">
            <w:pPr>
              <w:pStyle w:val="TableParagraph"/>
              <w:spacing w:before="211" w:line="230" w:lineRule="atLeast"/>
              <w:ind w:left="592" w:right="553"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32" w:type="dxa"/>
          </w:tcPr>
          <w:p w14:paraId="78AEE5A3" w14:textId="77777777" w:rsidR="00A2171C" w:rsidRDefault="00A2171C" w:rsidP="009F4632">
            <w:pPr>
              <w:pStyle w:val="TableParagraph"/>
              <w:rPr>
                <w:b/>
                <w:sz w:val="13"/>
              </w:rPr>
            </w:pPr>
          </w:p>
          <w:p w14:paraId="68AC8CCF" w14:textId="77777777" w:rsidR="00A2171C" w:rsidRDefault="00A2171C" w:rsidP="009F4632">
            <w:pPr>
              <w:pStyle w:val="TableParagraph"/>
              <w:rPr>
                <w:b/>
                <w:sz w:val="13"/>
              </w:rPr>
            </w:pPr>
          </w:p>
          <w:p w14:paraId="3EA2BEEF" w14:textId="77777777" w:rsidR="00A2171C" w:rsidRDefault="00A2171C" w:rsidP="009F4632">
            <w:pPr>
              <w:pStyle w:val="TableParagraph"/>
              <w:spacing w:before="49"/>
              <w:rPr>
                <w:b/>
                <w:sz w:val="13"/>
              </w:rPr>
            </w:pPr>
          </w:p>
          <w:p w14:paraId="0483B995" w14:textId="77777777" w:rsidR="00A2171C" w:rsidRDefault="009F4632" w:rsidP="009F4632">
            <w:pPr>
              <w:pStyle w:val="TableParagraph"/>
              <w:spacing w:line="156" w:lineRule="auto"/>
              <w:ind w:left="34" w:right="5"/>
              <w:rPr>
                <w:b/>
                <w:sz w:val="13"/>
              </w:rPr>
            </w:pPr>
            <w:r>
              <w:rPr>
                <w:b/>
                <w:spacing w:val="-5"/>
                <w:position w:val="-6"/>
                <w:sz w:val="20"/>
              </w:rPr>
              <w:t>n</w:t>
            </w:r>
            <w:r>
              <w:rPr>
                <w:b/>
                <w:spacing w:val="-5"/>
                <w:sz w:val="13"/>
              </w:rPr>
              <w:t>b</w:t>
            </w:r>
          </w:p>
        </w:tc>
        <w:tc>
          <w:tcPr>
            <w:tcW w:w="1851" w:type="dxa"/>
          </w:tcPr>
          <w:p w14:paraId="4C734C0A" w14:textId="77777777" w:rsidR="00A2171C" w:rsidRDefault="009F4632" w:rsidP="009F4632">
            <w:pPr>
              <w:pStyle w:val="TableParagraph"/>
              <w:spacing w:before="211" w:line="230" w:lineRule="atLeast"/>
              <w:ind w:left="515" w:right="455"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20594D92" w14:textId="77777777">
        <w:trPr>
          <w:trHeight w:val="233"/>
        </w:trPr>
        <w:tc>
          <w:tcPr>
            <w:tcW w:w="1635" w:type="dxa"/>
            <w:tcBorders>
              <w:bottom w:val="nil"/>
            </w:tcBorders>
          </w:tcPr>
          <w:p w14:paraId="6B5BC70C" w14:textId="77777777" w:rsidR="00A2171C" w:rsidRDefault="00A2171C" w:rsidP="009F4632">
            <w:pPr>
              <w:pStyle w:val="TableParagraph"/>
              <w:rPr>
                <w:sz w:val="16"/>
              </w:rPr>
            </w:pPr>
          </w:p>
        </w:tc>
        <w:tc>
          <w:tcPr>
            <w:tcW w:w="1395" w:type="dxa"/>
            <w:tcBorders>
              <w:bottom w:val="nil"/>
            </w:tcBorders>
          </w:tcPr>
          <w:p w14:paraId="3AF00C79" w14:textId="77777777" w:rsidR="00A2171C" w:rsidRDefault="00A2171C" w:rsidP="009F4632">
            <w:pPr>
              <w:pStyle w:val="TableParagraph"/>
              <w:rPr>
                <w:sz w:val="16"/>
              </w:rPr>
            </w:pPr>
          </w:p>
        </w:tc>
        <w:tc>
          <w:tcPr>
            <w:tcW w:w="1253" w:type="dxa"/>
            <w:tcBorders>
              <w:bottom w:val="nil"/>
            </w:tcBorders>
          </w:tcPr>
          <w:p w14:paraId="261B5434" w14:textId="77777777" w:rsidR="00A2171C" w:rsidRDefault="009F4632" w:rsidP="009F4632">
            <w:pPr>
              <w:pStyle w:val="TableParagraph"/>
              <w:spacing w:line="214" w:lineRule="exact"/>
              <w:ind w:left="38" w:right="4"/>
              <w:rPr>
                <w:sz w:val="20"/>
              </w:rPr>
            </w:pPr>
            <w:r>
              <w:rPr>
                <w:spacing w:val="-4"/>
                <w:sz w:val="20"/>
              </w:rPr>
              <w:t>Pre-</w:t>
            </w:r>
          </w:p>
        </w:tc>
        <w:tc>
          <w:tcPr>
            <w:tcW w:w="737" w:type="dxa"/>
            <w:tcBorders>
              <w:bottom w:val="nil"/>
            </w:tcBorders>
          </w:tcPr>
          <w:p w14:paraId="017A04FE" w14:textId="77777777" w:rsidR="00A2171C" w:rsidRDefault="00A2171C" w:rsidP="009F4632">
            <w:pPr>
              <w:pStyle w:val="TableParagraph"/>
              <w:rPr>
                <w:sz w:val="16"/>
              </w:rPr>
            </w:pPr>
          </w:p>
        </w:tc>
        <w:tc>
          <w:tcPr>
            <w:tcW w:w="2026" w:type="dxa"/>
            <w:tcBorders>
              <w:bottom w:val="nil"/>
            </w:tcBorders>
          </w:tcPr>
          <w:p w14:paraId="411E3D4B" w14:textId="77777777" w:rsidR="00A2171C" w:rsidRDefault="009F4632" w:rsidP="009F4632">
            <w:pPr>
              <w:pStyle w:val="TableParagraph"/>
              <w:spacing w:line="214" w:lineRule="exact"/>
              <w:ind w:left="33"/>
              <w:rPr>
                <w:sz w:val="20"/>
              </w:rPr>
            </w:pPr>
            <w:r>
              <w:rPr>
                <w:spacing w:val="-2"/>
                <w:sz w:val="20"/>
              </w:rPr>
              <w:t>488.3</w:t>
            </w:r>
          </w:p>
        </w:tc>
        <w:tc>
          <w:tcPr>
            <w:tcW w:w="632" w:type="dxa"/>
            <w:tcBorders>
              <w:bottom w:val="nil"/>
            </w:tcBorders>
          </w:tcPr>
          <w:p w14:paraId="402248DA" w14:textId="77777777" w:rsidR="00A2171C" w:rsidRDefault="00A2171C" w:rsidP="009F4632">
            <w:pPr>
              <w:pStyle w:val="TableParagraph"/>
              <w:rPr>
                <w:sz w:val="16"/>
              </w:rPr>
            </w:pPr>
          </w:p>
        </w:tc>
        <w:tc>
          <w:tcPr>
            <w:tcW w:w="1851" w:type="dxa"/>
            <w:tcBorders>
              <w:bottom w:val="nil"/>
            </w:tcBorders>
          </w:tcPr>
          <w:p w14:paraId="7E51B9FE" w14:textId="77777777" w:rsidR="00A2171C" w:rsidRDefault="009F4632" w:rsidP="009F4632">
            <w:pPr>
              <w:pStyle w:val="TableParagraph"/>
              <w:spacing w:line="214" w:lineRule="exact"/>
              <w:ind w:left="37" w:right="3"/>
              <w:rPr>
                <w:sz w:val="20"/>
              </w:rPr>
            </w:pPr>
            <w:r>
              <w:rPr>
                <w:spacing w:val="-2"/>
                <w:sz w:val="20"/>
              </w:rPr>
              <w:t>248.3</w:t>
            </w:r>
          </w:p>
        </w:tc>
      </w:tr>
      <w:tr w:rsidR="00A2171C" w14:paraId="1879053E" w14:textId="77777777">
        <w:trPr>
          <w:trHeight w:val="224"/>
        </w:trPr>
        <w:tc>
          <w:tcPr>
            <w:tcW w:w="1635" w:type="dxa"/>
            <w:vMerge w:val="restart"/>
            <w:tcBorders>
              <w:top w:val="nil"/>
              <w:bottom w:val="nil"/>
            </w:tcBorders>
          </w:tcPr>
          <w:p w14:paraId="1D019D1A" w14:textId="77777777" w:rsidR="00A2171C" w:rsidRDefault="00A2171C" w:rsidP="009F4632">
            <w:pPr>
              <w:pStyle w:val="TableParagraph"/>
              <w:rPr>
                <w:sz w:val="20"/>
              </w:rPr>
            </w:pPr>
          </w:p>
        </w:tc>
        <w:tc>
          <w:tcPr>
            <w:tcW w:w="1395" w:type="dxa"/>
            <w:vMerge w:val="restart"/>
            <w:tcBorders>
              <w:top w:val="nil"/>
              <w:bottom w:val="nil"/>
            </w:tcBorders>
          </w:tcPr>
          <w:p w14:paraId="61F4B7B9" w14:textId="77777777" w:rsidR="00A2171C" w:rsidRDefault="009F4632" w:rsidP="009F4632">
            <w:pPr>
              <w:pStyle w:val="TableParagraph"/>
              <w:spacing w:before="114"/>
              <w:ind w:left="410"/>
              <w:rPr>
                <w:sz w:val="20"/>
              </w:rPr>
            </w:pPr>
            <w:r>
              <w:rPr>
                <w:spacing w:val="-2"/>
                <w:sz w:val="20"/>
              </w:rPr>
              <w:t>Overall</w:t>
            </w:r>
          </w:p>
        </w:tc>
        <w:tc>
          <w:tcPr>
            <w:tcW w:w="1253" w:type="dxa"/>
            <w:tcBorders>
              <w:top w:val="nil"/>
            </w:tcBorders>
          </w:tcPr>
          <w:p w14:paraId="043926C7" w14:textId="77777777" w:rsidR="00A2171C" w:rsidRDefault="009F4632" w:rsidP="009F4632">
            <w:pPr>
              <w:pStyle w:val="TableParagraph"/>
              <w:spacing w:line="204" w:lineRule="exact"/>
              <w:ind w:left="38"/>
              <w:rPr>
                <w:sz w:val="20"/>
              </w:rPr>
            </w:pPr>
            <w:r>
              <w:rPr>
                <w:spacing w:val="-2"/>
                <w:sz w:val="20"/>
              </w:rPr>
              <w:t>vaccination</w:t>
            </w:r>
          </w:p>
        </w:tc>
        <w:tc>
          <w:tcPr>
            <w:tcW w:w="737" w:type="dxa"/>
            <w:tcBorders>
              <w:top w:val="nil"/>
            </w:tcBorders>
          </w:tcPr>
          <w:p w14:paraId="1F91495B" w14:textId="77777777" w:rsidR="00A2171C" w:rsidRDefault="009F4632" w:rsidP="009F4632">
            <w:pPr>
              <w:pStyle w:val="TableParagraph"/>
              <w:spacing w:line="204" w:lineRule="exact"/>
              <w:ind w:left="35"/>
              <w:rPr>
                <w:sz w:val="20"/>
              </w:rPr>
            </w:pPr>
            <w:r>
              <w:rPr>
                <w:spacing w:val="-5"/>
                <w:sz w:val="20"/>
              </w:rPr>
              <w:t>102</w:t>
            </w:r>
          </w:p>
        </w:tc>
        <w:tc>
          <w:tcPr>
            <w:tcW w:w="2026" w:type="dxa"/>
            <w:tcBorders>
              <w:top w:val="nil"/>
            </w:tcBorders>
          </w:tcPr>
          <w:p w14:paraId="23B7F037" w14:textId="77777777" w:rsidR="00A2171C" w:rsidRDefault="009F4632" w:rsidP="009F4632">
            <w:pPr>
              <w:pStyle w:val="TableParagraph"/>
              <w:spacing w:line="204" w:lineRule="exact"/>
              <w:ind w:left="33"/>
              <w:rPr>
                <w:sz w:val="20"/>
              </w:rPr>
            </w:pPr>
            <w:r>
              <w:rPr>
                <w:sz w:val="20"/>
              </w:rPr>
              <w:t>(361.9,</w:t>
            </w:r>
            <w:r>
              <w:rPr>
                <w:spacing w:val="-2"/>
                <w:sz w:val="20"/>
              </w:rPr>
              <w:t xml:space="preserve"> 658.8)</w:t>
            </w:r>
          </w:p>
        </w:tc>
        <w:tc>
          <w:tcPr>
            <w:tcW w:w="632" w:type="dxa"/>
            <w:tcBorders>
              <w:top w:val="nil"/>
            </w:tcBorders>
          </w:tcPr>
          <w:p w14:paraId="628744BF" w14:textId="77777777" w:rsidR="00A2171C" w:rsidRDefault="009F4632" w:rsidP="009F4632">
            <w:pPr>
              <w:pStyle w:val="TableParagraph"/>
              <w:spacing w:line="204" w:lineRule="exact"/>
              <w:ind w:left="34"/>
              <w:rPr>
                <w:sz w:val="20"/>
              </w:rPr>
            </w:pPr>
            <w:r>
              <w:rPr>
                <w:spacing w:val="-5"/>
                <w:sz w:val="20"/>
              </w:rPr>
              <w:t>112</w:t>
            </w:r>
          </w:p>
        </w:tc>
        <w:tc>
          <w:tcPr>
            <w:tcW w:w="1851" w:type="dxa"/>
            <w:tcBorders>
              <w:top w:val="nil"/>
            </w:tcBorders>
          </w:tcPr>
          <w:p w14:paraId="7A653A43" w14:textId="77777777" w:rsidR="00A2171C" w:rsidRDefault="009F4632" w:rsidP="009F4632">
            <w:pPr>
              <w:pStyle w:val="TableParagraph"/>
              <w:spacing w:line="204" w:lineRule="exact"/>
              <w:ind w:left="37" w:right="3"/>
              <w:rPr>
                <w:sz w:val="20"/>
              </w:rPr>
            </w:pPr>
            <w:r>
              <w:rPr>
                <w:sz w:val="20"/>
              </w:rPr>
              <w:t>(187.2,</w:t>
            </w:r>
            <w:r>
              <w:rPr>
                <w:spacing w:val="-2"/>
                <w:sz w:val="20"/>
              </w:rPr>
              <w:t xml:space="preserve"> 329.5)</w:t>
            </w:r>
          </w:p>
        </w:tc>
      </w:tr>
      <w:tr w:rsidR="00A2171C" w14:paraId="335FD8FC" w14:textId="77777777">
        <w:trPr>
          <w:trHeight w:val="234"/>
        </w:trPr>
        <w:tc>
          <w:tcPr>
            <w:tcW w:w="1635" w:type="dxa"/>
            <w:vMerge/>
            <w:tcBorders>
              <w:top w:val="nil"/>
              <w:bottom w:val="nil"/>
            </w:tcBorders>
          </w:tcPr>
          <w:p w14:paraId="75CADA63" w14:textId="77777777" w:rsidR="00A2171C" w:rsidRDefault="00A2171C" w:rsidP="009F4632">
            <w:pPr>
              <w:rPr>
                <w:sz w:val="2"/>
                <w:szCs w:val="2"/>
              </w:rPr>
            </w:pPr>
          </w:p>
        </w:tc>
        <w:tc>
          <w:tcPr>
            <w:tcW w:w="1395" w:type="dxa"/>
            <w:vMerge/>
            <w:tcBorders>
              <w:top w:val="nil"/>
              <w:bottom w:val="nil"/>
            </w:tcBorders>
          </w:tcPr>
          <w:p w14:paraId="0228F105" w14:textId="77777777" w:rsidR="00A2171C" w:rsidRDefault="00A2171C" w:rsidP="009F4632">
            <w:pPr>
              <w:rPr>
                <w:sz w:val="2"/>
                <w:szCs w:val="2"/>
              </w:rPr>
            </w:pPr>
          </w:p>
        </w:tc>
        <w:tc>
          <w:tcPr>
            <w:tcW w:w="1253" w:type="dxa"/>
            <w:tcBorders>
              <w:bottom w:val="nil"/>
            </w:tcBorders>
          </w:tcPr>
          <w:p w14:paraId="77B2F367" w14:textId="77777777" w:rsidR="00A2171C" w:rsidRDefault="00A2171C" w:rsidP="009F4632">
            <w:pPr>
              <w:pStyle w:val="TableParagraph"/>
              <w:rPr>
                <w:sz w:val="16"/>
              </w:rPr>
            </w:pPr>
          </w:p>
        </w:tc>
        <w:tc>
          <w:tcPr>
            <w:tcW w:w="737" w:type="dxa"/>
            <w:tcBorders>
              <w:bottom w:val="nil"/>
            </w:tcBorders>
          </w:tcPr>
          <w:p w14:paraId="2730A52B" w14:textId="77777777" w:rsidR="00A2171C" w:rsidRDefault="00A2171C" w:rsidP="009F4632">
            <w:pPr>
              <w:pStyle w:val="TableParagraph"/>
              <w:rPr>
                <w:sz w:val="16"/>
              </w:rPr>
            </w:pPr>
          </w:p>
        </w:tc>
        <w:tc>
          <w:tcPr>
            <w:tcW w:w="2026" w:type="dxa"/>
            <w:tcBorders>
              <w:bottom w:val="nil"/>
            </w:tcBorders>
          </w:tcPr>
          <w:p w14:paraId="103D18A6" w14:textId="77777777" w:rsidR="00A2171C" w:rsidRDefault="009F4632" w:rsidP="009F4632">
            <w:pPr>
              <w:pStyle w:val="TableParagraph"/>
              <w:spacing w:line="215" w:lineRule="exact"/>
              <w:ind w:left="33" w:right="3"/>
              <w:rPr>
                <w:sz w:val="20"/>
              </w:rPr>
            </w:pPr>
            <w:r>
              <w:rPr>
                <w:spacing w:val="-2"/>
                <w:sz w:val="20"/>
              </w:rPr>
              <w:t>2189.9</w:t>
            </w:r>
          </w:p>
        </w:tc>
        <w:tc>
          <w:tcPr>
            <w:tcW w:w="632" w:type="dxa"/>
            <w:tcBorders>
              <w:bottom w:val="nil"/>
            </w:tcBorders>
          </w:tcPr>
          <w:p w14:paraId="12E74A5C" w14:textId="77777777" w:rsidR="00A2171C" w:rsidRDefault="00A2171C" w:rsidP="009F4632">
            <w:pPr>
              <w:pStyle w:val="TableParagraph"/>
              <w:rPr>
                <w:sz w:val="16"/>
              </w:rPr>
            </w:pPr>
          </w:p>
        </w:tc>
        <w:tc>
          <w:tcPr>
            <w:tcW w:w="1851" w:type="dxa"/>
            <w:tcBorders>
              <w:bottom w:val="nil"/>
            </w:tcBorders>
          </w:tcPr>
          <w:p w14:paraId="4E1C6BC9" w14:textId="77777777" w:rsidR="00A2171C" w:rsidRDefault="009F4632" w:rsidP="009F4632">
            <w:pPr>
              <w:pStyle w:val="TableParagraph"/>
              <w:spacing w:line="215" w:lineRule="exact"/>
              <w:ind w:left="37" w:right="1"/>
              <w:rPr>
                <w:sz w:val="20"/>
              </w:rPr>
            </w:pPr>
            <w:r>
              <w:rPr>
                <w:spacing w:val="-2"/>
                <w:sz w:val="20"/>
              </w:rPr>
              <w:t>1393.6</w:t>
            </w:r>
          </w:p>
        </w:tc>
      </w:tr>
      <w:tr w:rsidR="00A2171C" w14:paraId="38609CC0" w14:textId="77777777">
        <w:trPr>
          <w:trHeight w:val="225"/>
        </w:trPr>
        <w:tc>
          <w:tcPr>
            <w:tcW w:w="1635" w:type="dxa"/>
            <w:tcBorders>
              <w:top w:val="nil"/>
              <w:bottom w:val="nil"/>
            </w:tcBorders>
          </w:tcPr>
          <w:p w14:paraId="7F1402A6" w14:textId="77777777" w:rsidR="00A2171C" w:rsidRDefault="00A2171C" w:rsidP="009F4632">
            <w:pPr>
              <w:pStyle w:val="TableParagraph"/>
              <w:rPr>
                <w:sz w:val="16"/>
              </w:rPr>
            </w:pPr>
          </w:p>
        </w:tc>
        <w:tc>
          <w:tcPr>
            <w:tcW w:w="1395" w:type="dxa"/>
            <w:tcBorders>
              <w:top w:val="nil"/>
            </w:tcBorders>
          </w:tcPr>
          <w:p w14:paraId="3DB6A8F8" w14:textId="77777777" w:rsidR="00A2171C" w:rsidRDefault="00A2171C" w:rsidP="009F4632">
            <w:pPr>
              <w:pStyle w:val="TableParagraph"/>
              <w:rPr>
                <w:sz w:val="16"/>
              </w:rPr>
            </w:pPr>
          </w:p>
        </w:tc>
        <w:tc>
          <w:tcPr>
            <w:tcW w:w="1253" w:type="dxa"/>
            <w:tcBorders>
              <w:top w:val="nil"/>
            </w:tcBorders>
          </w:tcPr>
          <w:p w14:paraId="237D05F1" w14:textId="77777777" w:rsidR="00A2171C" w:rsidRDefault="009F4632" w:rsidP="009F4632">
            <w:pPr>
              <w:pStyle w:val="TableParagraph"/>
              <w:spacing w:line="205" w:lineRule="exact"/>
              <w:ind w:left="38" w:right="2"/>
              <w:rPr>
                <w:sz w:val="20"/>
              </w:rPr>
            </w:pPr>
            <w:r>
              <w:rPr>
                <w:sz w:val="20"/>
              </w:rPr>
              <w:t xml:space="preserve">1 </w:t>
            </w:r>
            <w:r>
              <w:rPr>
                <w:spacing w:val="-2"/>
                <w:sz w:val="20"/>
              </w:rPr>
              <w:t>Month</w:t>
            </w:r>
          </w:p>
        </w:tc>
        <w:tc>
          <w:tcPr>
            <w:tcW w:w="737" w:type="dxa"/>
            <w:tcBorders>
              <w:top w:val="nil"/>
            </w:tcBorders>
          </w:tcPr>
          <w:p w14:paraId="0E59ABD8" w14:textId="77777777" w:rsidR="00A2171C" w:rsidRDefault="009F4632" w:rsidP="009F4632">
            <w:pPr>
              <w:pStyle w:val="TableParagraph"/>
              <w:spacing w:line="205" w:lineRule="exact"/>
              <w:ind w:left="35"/>
              <w:rPr>
                <w:sz w:val="20"/>
              </w:rPr>
            </w:pPr>
            <w:r>
              <w:rPr>
                <w:spacing w:val="-5"/>
                <w:sz w:val="20"/>
              </w:rPr>
              <w:t>102</w:t>
            </w:r>
          </w:p>
        </w:tc>
        <w:tc>
          <w:tcPr>
            <w:tcW w:w="2026" w:type="dxa"/>
            <w:tcBorders>
              <w:top w:val="nil"/>
            </w:tcBorders>
          </w:tcPr>
          <w:p w14:paraId="21224746" w14:textId="77777777" w:rsidR="00A2171C" w:rsidRDefault="009F4632" w:rsidP="009F4632">
            <w:pPr>
              <w:pStyle w:val="TableParagraph"/>
              <w:spacing w:line="205" w:lineRule="exact"/>
              <w:ind w:left="33"/>
              <w:rPr>
                <w:sz w:val="20"/>
              </w:rPr>
            </w:pPr>
            <w:r>
              <w:rPr>
                <w:sz w:val="20"/>
              </w:rPr>
              <w:t>(1742.8,</w:t>
            </w:r>
            <w:r>
              <w:rPr>
                <w:spacing w:val="-6"/>
                <w:sz w:val="20"/>
              </w:rPr>
              <w:t xml:space="preserve"> </w:t>
            </w:r>
            <w:r>
              <w:rPr>
                <w:spacing w:val="-2"/>
                <w:sz w:val="20"/>
              </w:rPr>
              <w:t>2751.7)</w:t>
            </w:r>
          </w:p>
        </w:tc>
        <w:tc>
          <w:tcPr>
            <w:tcW w:w="632" w:type="dxa"/>
            <w:tcBorders>
              <w:top w:val="nil"/>
            </w:tcBorders>
          </w:tcPr>
          <w:p w14:paraId="3B151F0C" w14:textId="77777777" w:rsidR="00A2171C" w:rsidRDefault="009F4632" w:rsidP="009F4632">
            <w:pPr>
              <w:pStyle w:val="TableParagraph"/>
              <w:spacing w:line="205" w:lineRule="exact"/>
              <w:ind w:left="34"/>
              <w:rPr>
                <w:sz w:val="20"/>
              </w:rPr>
            </w:pPr>
            <w:r>
              <w:rPr>
                <w:spacing w:val="-5"/>
                <w:sz w:val="20"/>
              </w:rPr>
              <w:t>112</w:t>
            </w:r>
          </w:p>
        </w:tc>
        <w:tc>
          <w:tcPr>
            <w:tcW w:w="1851" w:type="dxa"/>
            <w:tcBorders>
              <w:top w:val="nil"/>
            </w:tcBorders>
          </w:tcPr>
          <w:p w14:paraId="3454E84D" w14:textId="77777777" w:rsidR="00A2171C" w:rsidRDefault="009F4632" w:rsidP="009F4632">
            <w:pPr>
              <w:pStyle w:val="TableParagraph"/>
              <w:spacing w:line="205" w:lineRule="exact"/>
              <w:ind w:left="37" w:right="3"/>
              <w:rPr>
                <w:sz w:val="20"/>
              </w:rPr>
            </w:pPr>
            <w:r>
              <w:rPr>
                <w:sz w:val="20"/>
              </w:rPr>
              <w:t>(1175.8,</w:t>
            </w:r>
            <w:r>
              <w:rPr>
                <w:spacing w:val="-6"/>
                <w:sz w:val="20"/>
              </w:rPr>
              <w:t xml:space="preserve"> </w:t>
            </w:r>
            <w:r>
              <w:rPr>
                <w:spacing w:val="-2"/>
                <w:sz w:val="20"/>
              </w:rPr>
              <w:t>1651.7)</w:t>
            </w:r>
          </w:p>
        </w:tc>
      </w:tr>
      <w:tr w:rsidR="00A2171C" w14:paraId="3E2DE4E0" w14:textId="77777777">
        <w:trPr>
          <w:trHeight w:val="235"/>
        </w:trPr>
        <w:tc>
          <w:tcPr>
            <w:tcW w:w="1635" w:type="dxa"/>
            <w:tcBorders>
              <w:top w:val="nil"/>
              <w:bottom w:val="nil"/>
            </w:tcBorders>
          </w:tcPr>
          <w:p w14:paraId="6D6A563A" w14:textId="77777777" w:rsidR="00A2171C" w:rsidRDefault="00A2171C" w:rsidP="009F4632">
            <w:pPr>
              <w:pStyle w:val="TableParagraph"/>
              <w:rPr>
                <w:sz w:val="16"/>
              </w:rPr>
            </w:pPr>
          </w:p>
        </w:tc>
        <w:tc>
          <w:tcPr>
            <w:tcW w:w="1395" w:type="dxa"/>
            <w:tcBorders>
              <w:bottom w:val="nil"/>
            </w:tcBorders>
          </w:tcPr>
          <w:p w14:paraId="237ADF2A" w14:textId="77777777" w:rsidR="00A2171C" w:rsidRDefault="00A2171C" w:rsidP="009F4632">
            <w:pPr>
              <w:pStyle w:val="TableParagraph"/>
              <w:rPr>
                <w:sz w:val="16"/>
              </w:rPr>
            </w:pPr>
          </w:p>
        </w:tc>
        <w:tc>
          <w:tcPr>
            <w:tcW w:w="1253" w:type="dxa"/>
            <w:tcBorders>
              <w:bottom w:val="nil"/>
            </w:tcBorders>
          </w:tcPr>
          <w:p w14:paraId="3BD01DE8" w14:textId="77777777" w:rsidR="00A2171C" w:rsidRDefault="009F4632" w:rsidP="009F4632">
            <w:pPr>
              <w:pStyle w:val="TableParagraph"/>
              <w:spacing w:line="215" w:lineRule="exact"/>
              <w:ind w:left="38" w:right="4"/>
              <w:rPr>
                <w:sz w:val="20"/>
              </w:rPr>
            </w:pPr>
            <w:r>
              <w:rPr>
                <w:spacing w:val="-4"/>
                <w:sz w:val="20"/>
              </w:rPr>
              <w:t>Pre-</w:t>
            </w:r>
          </w:p>
        </w:tc>
        <w:tc>
          <w:tcPr>
            <w:tcW w:w="737" w:type="dxa"/>
            <w:tcBorders>
              <w:bottom w:val="nil"/>
            </w:tcBorders>
          </w:tcPr>
          <w:p w14:paraId="3A182A58" w14:textId="77777777" w:rsidR="00A2171C" w:rsidRDefault="00A2171C" w:rsidP="009F4632">
            <w:pPr>
              <w:pStyle w:val="TableParagraph"/>
              <w:rPr>
                <w:sz w:val="16"/>
              </w:rPr>
            </w:pPr>
          </w:p>
        </w:tc>
        <w:tc>
          <w:tcPr>
            <w:tcW w:w="2026" w:type="dxa"/>
            <w:tcBorders>
              <w:bottom w:val="nil"/>
            </w:tcBorders>
          </w:tcPr>
          <w:p w14:paraId="4C1D3C5F" w14:textId="77777777" w:rsidR="00A2171C" w:rsidRDefault="009F4632" w:rsidP="009F4632">
            <w:pPr>
              <w:pStyle w:val="TableParagraph"/>
              <w:spacing w:line="215" w:lineRule="exact"/>
              <w:ind w:left="33" w:right="3"/>
              <w:rPr>
                <w:sz w:val="20"/>
              </w:rPr>
            </w:pPr>
            <w:r>
              <w:rPr>
                <w:spacing w:val="-2"/>
                <w:sz w:val="20"/>
              </w:rPr>
              <w:t>1069.2</w:t>
            </w:r>
          </w:p>
        </w:tc>
        <w:tc>
          <w:tcPr>
            <w:tcW w:w="632" w:type="dxa"/>
            <w:tcBorders>
              <w:bottom w:val="nil"/>
            </w:tcBorders>
          </w:tcPr>
          <w:p w14:paraId="18A1F084" w14:textId="77777777" w:rsidR="00A2171C" w:rsidRDefault="00A2171C" w:rsidP="009F4632">
            <w:pPr>
              <w:pStyle w:val="TableParagraph"/>
              <w:rPr>
                <w:sz w:val="16"/>
              </w:rPr>
            </w:pPr>
          </w:p>
        </w:tc>
        <w:tc>
          <w:tcPr>
            <w:tcW w:w="1851" w:type="dxa"/>
            <w:tcBorders>
              <w:bottom w:val="nil"/>
            </w:tcBorders>
          </w:tcPr>
          <w:p w14:paraId="1794AFED" w14:textId="77777777" w:rsidR="00A2171C" w:rsidRDefault="009F4632" w:rsidP="009F4632">
            <w:pPr>
              <w:pStyle w:val="TableParagraph"/>
              <w:spacing w:line="215" w:lineRule="exact"/>
              <w:ind w:left="37" w:right="3"/>
              <w:rPr>
                <w:sz w:val="20"/>
              </w:rPr>
            </w:pPr>
            <w:r>
              <w:rPr>
                <w:spacing w:val="-2"/>
                <w:sz w:val="20"/>
              </w:rPr>
              <w:t>695.0</w:t>
            </w:r>
          </w:p>
        </w:tc>
      </w:tr>
      <w:tr w:rsidR="00A2171C" w14:paraId="401F8C32" w14:textId="77777777">
        <w:trPr>
          <w:trHeight w:val="225"/>
        </w:trPr>
        <w:tc>
          <w:tcPr>
            <w:tcW w:w="1635" w:type="dxa"/>
            <w:vMerge w:val="restart"/>
            <w:tcBorders>
              <w:top w:val="nil"/>
              <w:bottom w:val="nil"/>
            </w:tcBorders>
          </w:tcPr>
          <w:p w14:paraId="01B22DAF" w14:textId="77777777" w:rsidR="00A2171C" w:rsidRDefault="009F4632" w:rsidP="009F4632">
            <w:pPr>
              <w:pStyle w:val="TableParagraph"/>
              <w:spacing w:line="230" w:lineRule="atLeast"/>
              <w:ind w:left="324" w:hanging="231"/>
              <w:rPr>
                <w:sz w:val="20"/>
              </w:rPr>
            </w:pPr>
            <w:r>
              <w:rPr>
                <w:sz w:val="20"/>
              </w:rPr>
              <w:t>Omicron</w:t>
            </w:r>
            <w:r>
              <w:rPr>
                <w:spacing w:val="-13"/>
                <w:sz w:val="20"/>
              </w:rPr>
              <w:t xml:space="preserve"> </w:t>
            </w:r>
            <w:r>
              <w:rPr>
                <w:sz w:val="20"/>
              </w:rPr>
              <w:t>BA.4-5</w:t>
            </w:r>
            <w:r>
              <w:rPr>
                <w:spacing w:val="-12"/>
                <w:sz w:val="20"/>
              </w:rPr>
              <w:t xml:space="preserve"> </w:t>
            </w:r>
            <w:r>
              <w:rPr>
                <w:sz w:val="20"/>
              </w:rPr>
              <w:t>- NT50 (</w:t>
            </w:r>
            <w:proofErr w:type="spellStart"/>
            <w:r>
              <w:rPr>
                <w:sz w:val="20"/>
              </w:rPr>
              <w:t>titre</w:t>
            </w:r>
            <w:proofErr w:type="spellEnd"/>
            <w:r>
              <w:rPr>
                <w:sz w:val="20"/>
              </w:rPr>
              <w:t>)</w:t>
            </w:r>
            <w:r>
              <w:rPr>
                <w:sz w:val="20"/>
                <w:vertAlign w:val="superscript"/>
              </w:rPr>
              <w:t>f</w:t>
            </w:r>
          </w:p>
        </w:tc>
        <w:tc>
          <w:tcPr>
            <w:tcW w:w="1395" w:type="dxa"/>
            <w:vMerge w:val="restart"/>
            <w:tcBorders>
              <w:top w:val="nil"/>
              <w:bottom w:val="nil"/>
            </w:tcBorders>
          </w:tcPr>
          <w:p w14:paraId="2B8F50EB" w14:textId="77777777" w:rsidR="00A2171C" w:rsidRDefault="009F4632" w:rsidP="009F4632">
            <w:pPr>
              <w:pStyle w:val="TableParagraph"/>
              <w:spacing w:before="116"/>
              <w:ind w:left="354"/>
              <w:rPr>
                <w:sz w:val="20"/>
              </w:rPr>
            </w:pPr>
            <w:proofErr w:type="spellStart"/>
            <w:r>
              <w:rPr>
                <w:spacing w:val="-2"/>
                <w:sz w:val="20"/>
              </w:rPr>
              <w:t>Positive</w:t>
            </w:r>
            <w:r>
              <w:rPr>
                <w:spacing w:val="-2"/>
                <w:sz w:val="20"/>
                <w:vertAlign w:val="superscript"/>
              </w:rPr>
              <w:t>d</w:t>
            </w:r>
            <w:proofErr w:type="spellEnd"/>
          </w:p>
        </w:tc>
        <w:tc>
          <w:tcPr>
            <w:tcW w:w="1253" w:type="dxa"/>
            <w:tcBorders>
              <w:top w:val="nil"/>
            </w:tcBorders>
          </w:tcPr>
          <w:p w14:paraId="341FFFA5" w14:textId="77777777" w:rsidR="00A2171C" w:rsidRDefault="009F4632" w:rsidP="009F4632">
            <w:pPr>
              <w:pStyle w:val="TableParagraph"/>
              <w:spacing w:line="206" w:lineRule="exact"/>
              <w:ind w:left="38"/>
              <w:rPr>
                <w:sz w:val="20"/>
              </w:rPr>
            </w:pPr>
            <w:r>
              <w:rPr>
                <w:spacing w:val="-2"/>
                <w:sz w:val="20"/>
              </w:rPr>
              <w:t>vaccination</w:t>
            </w:r>
          </w:p>
        </w:tc>
        <w:tc>
          <w:tcPr>
            <w:tcW w:w="737" w:type="dxa"/>
            <w:tcBorders>
              <w:top w:val="nil"/>
            </w:tcBorders>
          </w:tcPr>
          <w:p w14:paraId="4A9F373B" w14:textId="77777777" w:rsidR="00A2171C" w:rsidRDefault="009F4632" w:rsidP="009F4632">
            <w:pPr>
              <w:pStyle w:val="TableParagraph"/>
              <w:spacing w:line="206" w:lineRule="exact"/>
              <w:ind w:left="35"/>
              <w:rPr>
                <w:sz w:val="20"/>
              </w:rPr>
            </w:pPr>
            <w:r>
              <w:rPr>
                <w:spacing w:val="-5"/>
                <w:sz w:val="20"/>
              </w:rPr>
              <w:t>58</w:t>
            </w:r>
          </w:p>
        </w:tc>
        <w:tc>
          <w:tcPr>
            <w:tcW w:w="2026" w:type="dxa"/>
            <w:tcBorders>
              <w:top w:val="nil"/>
            </w:tcBorders>
          </w:tcPr>
          <w:p w14:paraId="5916A78D" w14:textId="77777777" w:rsidR="00A2171C" w:rsidRDefault="009F4632" w:rsidP="009F4632">
            <w:pPr>
              <w:pStyle w:val="TableParagraph"/>
              <w:spacing w:line="206" w:lineRule="exact"/>
              <w:ind w:left="33"/>
              <w:rPr>
                <w:sz w:val="20"/>
              </w:rPr>
            </w:pPr>
            <w:r>
              <w:rPr>
                <w:sz w:val="20"/>
              </w:rPr>
              <w:t>(782.4,</w:t>
            </w:r>
            <w:r>
              <w:rPr>
                <w:spacing w:val="-2"/>
                <w:sz w:val="20"/>
              </w:rPr>
              <w:t xml:space="preserve"> 1461.1)</w:t>
            </w:r>
          </w:p>
        </w:tc>
        <w:tc>
          <w:tcPr>
            <w:tcW w:w="632" w:type="dxa"/>
            <w:tcBorders>
              <w:top w:val="nil"/>
            </w:tcBorders>
          </w:tcPr>
          <w:p w14:paraId="5526B340" w14:textId="77777777" w:rsidR="00A2171C" w:rsidRDefault="009F4632" w:rsidP="009F4632">
            <w:pPr>
              <w:pStyle w:val="TableParagraph"/>
              <w:spacing w:line="206" w:lineRule="exact"/>
              <w:ind w:left="34"/>
              <w:rPr>
                <w:sz w:val="20"/>
              </w:rPr>
            </w:pPr>
            <w:r>
              <w:rPr>
                <w:spacing w:val="-5"/>
                <w:sz w:val="20"/>
              </w:rPr>
              <w:t>65</w:t>
            </w:r>
          </w:p>
        </w:tc>
        <w:tc>
          <w:tcPr>
            <w:tcW w:w="1851" w:type="dxa"/>
            <w:tcBorders>
              <w:top w:val="nil"/>
            </w:tcBorders>
          </w:tcPr>
          <w:p w14:paraId="48B76EB9" w14:textId="77777777" w:rsidR="00A2171C" w:rsidRDefault="009F4632" w:rsidP="009F4632">
            <w:pPr>
              <w:pStyle w:val="TableParagraph"/>
              <w:spacing w:line="206" w:lineRule="exact"/>
              <w:ind w:left="37" w:right="3"/>
              <w:rPr>
                <w:sz w:val="20"/>
              </w:rPr>
            </w:pPr>
            <w:r>
              <w:rPr>
                <w:sz w:val="20"/>
              </w:rPr>
              <w:t>(538.4,</w:t>
            </w:r>
            <w:r>
              <w:rPr>
                <w:spacing w:val="-2"/>
                <w:sz w:val="20"/>
              </w:rPr>
              <w:t xml:space="preserve"> 897.3)</w:t>
            </w:r>
          </w:p>
        </w:tc>
      </w:tr>
      <w:tr w:rsidR="00A2171C" w14:paraId="75EEA85A" w14:textId="77777777">
        <w:trPr>
          <w:trHeight w:val="234"/>
        </w:trPr>
        <w:tc>
          <w:tcPr>
            <w:tcW w:w="1635" w:type="dxa"/>
            <w:vMerge/>
            <w:tcBorders>
              <w:top w:val="nil"/>
              <w:bottom w:val="nil"/>
            </w:tcBorders>
          </w:tcPr>
          <w:p w14:paraId="15521D9A" w14:textId="77777777" w:rsidR="00A2171C" w:rsidRDefault="00A2171C" w:rsidP="009F4632">
            <w:pPr>
              <w:rPr>
                <w:sz w:val="2"/>
                <w:szCs w:val="2"/>
              </w:rPr>
            </w:pPr>
          </w:p>
        </w:tc>
        <w:tc>
          <w:tcPr>
            <w:tcW w:w="1395" w:type="dxa"/>
            <w:vMerge/>
            <w:tcBorders>
              <w:top w:val="nil"/>
              <w:bottom w:val="nil"/>
            </w:tcBorders>
          </w:tcPr>
          <w:p w14:paraId="0A4662B5" w14:textId="77777777" w:rsidR="00A2171C" w:rsidRDefault="00A2171C" w:rsidP="009F4632">
            <w:pPr>
              <w:rPr>
                <w:sz w:val="2"/>
                <w:szCs w:val="2"/>
              </w:rPr>
            </w:pPr>
          </w:p>
        </w:tc>
        <w:tc>
          <w:tcPr>
            <w:tcW w:w="1253" w:type="dxa"/>
            <w:tcBorders>
              <w:bottom w:val="nil"/>
            </w:tcBorders>
          </w:tcPr>
          <w:p w14:paraId="4945715A" w14:textId="77777777" w:rsidR="00A2171C" w:rsidRDefault="00A2171C" w:rsidP="009F4632">
            <w:pPr>
              <w:pStyle w:val="TableParagraph"/>
              <w:rPr>
                <w:sz w:val="16"/>
              </w:rPr>
            </w:pPr>
          </w:p>
        </w:tc>
        <w:tc>
          <w:tcPr>
            <w:tcW w:w="737" w:type="dxa"/>
            <w:tcBorders>
              <w:bottom w:val="nil"/>
            </w:tcBorders>
          </w:tcPr>
          <w:p w14:paraId="081A5AFF" w14:textId="77777777" w:rsidR="00A2171C" w:rsidRDefault="00A2171C" w:rsidP="009F4632">
            <w:pPr>
              <w:pStyle w:val="TableParagraph"/>
              <w:rPr>
                <w:sz w:val="16"/>
              </w:rPr>
            </w:pPr>
          </w:p>
        </w:tc>
        <w:tc>
          <w:tcPr>
            <w:tcW w:w="2026" w:type="dxa"/>
            <w:tcBorders>
              <w:bottom w:val="nil"/>
            </w:tcBorders>
          </w:tcPr>
          <w:p w14:paraId="76219F2E" w14:textId="77777777" w:rsidR="00A2171C" w:rsidRDefault="009F4632" w:rsidP="009F4632">
            <w:pPr>
              <w:pStyle w:val="TableParagraph"/>
              <w:spacing w:line="215" w:lineRule="exact"/>
              <w:ind w:left="33" w:right="3"/>
              <w:rPr>
                <w:sz w:val="20"/>
              </w:rPr>
            </w:pPr>
            <w:r>
              <w:rPr>
                <w:spacing w:val="-2"/>
                <w:sz w:val="20"/>
              </w:rPr>
              <w:t>3465.6</w:t>
            </w:r>
          </w:p>
        </w:tc>
        <w:tc>
          <w:tcPr>
            <w:tcW w:w="632" w:type="dxa"/>
            <w:tcBorders>
              <w:bottom w:val="nil"/>
            </w:tcBorders>
          </w:tcPr>
          <w:p w14:paraId="02E4B0E9" w14:textId="77777777" w:rsidR="00A2171C" w:rsidRDefault="00A2171C" w:rsidP="009F4632">
            <w:pPr>
              <w:pStyle w:val="TableParagraph"/>
              <w:rPr>
                <w:sz w:val="16"/>
              </w:rPr>
            </w:pPr>
          </w:p>
        </w:tc>
        <w:tc>
          <w:tcPr>
            <w:tcW w:w="1851" w:type="dxa"/>
            <w:tcBorders>
              <w:bottom w:val="nil"/>
            </w:tcBorders>
          </w:tcPr>
          <w:p w14:paraId="1A637E3D" w14:textId="77777777" w:rsidR="00A2171C" w:rsidRDefault="009F4632" w:rsidP="009F4632">
            <w:pPr>
              <w:pStyle w:val="TableParagraph"/>
              <w:spacing w:line="215" w:lineRule="exact"/>
              <w:ind w:left="37" w:right="1"/>
              <w:rPr>
                <w:sz w:val="20"/>
              </w:rPr>
            </w:pPr>
            <w:r>
              <w:rPr>
                <w:spacing w:val="-2"/>
                <w:sz w:val="20"/>
              </w:rPr>
              <w:t>1893.9</w:t>
            </w:r>
          </w:p>
        </w:tc>
      </w:tr>
      <w:tr w:rsidR="00A2171C" w14:paraId="11151B85" w14:textId="77777777">
        <w:trPr>
          <w:trHeight w:val="225"/>
        </w:trPr>
        <w:tc>
          <w:tcPr>
            <w:tcW w:w="1635" w:type="dxa"/>
            <w:tcBorders>
              <w:top w:val="nil"/>
              <w:bottom w:val="nil"/>
            </w:tcBorders>
          </w:tcPr>
          <w:p w14:paraId="5FBD6C65" w14:textId="77777777" w:rsidR="00A2171C" w:rsidRDefault="00A2171C" w:rsidP="009F4632">
            <w:pPr>
              <w:pStyle w:val="TableParagraph"/>
              <w:rPr>
                <w:sz w:val="16"/>
              </w:rPr>
            </w:pPr>
          </w:p>
        </w:tc>
        <w:tc>
          <w:tcPr>
            <w:tcW w:w="1395" w:type="dxa"/>
            <w:tcBorders>
              <w:top w:val="nil"/>
            </w:tcBorders>
          </w:tcPr>
          <w:p w14:paraId="00F44785" w14:textId="77777777" w:rsidR="00A2171C" w:rsidRDefault="00A2171C" w:rsidP="009F4632">
            <w:pPr>
              <w:pStyle w:val="TableParagraph"/>
              <w:rPr>
                <w:sz w:val="16"/>
              </w:rPr>
            </w:pPr>
          </w:p>
        </w:tc>
        <w:tc>
          <w:tcPr>
            <w:tcW w:w="1253" w:type="dxa"/>
            <w:tcBorders>
              <w:top w:val="nil"/>
            </w:tcBorders>
          </w:tcPr>
          <w:p w14:paraId="36687137" w14:textId="77777777" w:rsidR="00A2171C" w:rsidRDefault="009F4632" w:rsidP="009F4632">
            <w:pPr>
              <w:pStyle w:val="TableParagraph"/>
              <w:spacing w:line="205" w:lineRule="exact"/>
              <w:ind w:left="38" w:right="2"/>
              <w:rPr>
                <w:sz w:val="20"/>
              </w:rPr>
            </w:pPr>
            <w:r>
              <w:rPr>
                <w:sz w:val="20"/>
              </w:rPr>
              <w:t xml:space="preserve">1 </w:t>
            </w:r>
            <w:r>
              <w:rPr>
                <w:spacing w:val="-2"/>
                <w:sz w:val="20"/>
              </w:rPr>
              <w:t>Month</w:t>
            </w:r>
          </w:p>
        </w:tc>
        <w:tc>
          <w:tcPr>
            <w:tcW w:w="737" w:type="dxa"/>
            <w:tcBorders>
              <w:top w:val="nil"/>
            </w:tcBorders>
          </w:tcPr>
          <w:p w14:paraId="5FCC11CA" w14:textId="77777777" w:rsidR="00A2171C" w:rsidRDefault="009F4632" w:rsidP="009F4632">
            <w:pPr>
              <w:pStyle w:val="TableParagraph"/>
              <w:spacing w:line="205" w:lineRule="exact"/>
              <w:ind w:left="35"/>
              <w:rPr>
                <w:sz w:val="20"/>
              </w:rPr>
            </w:pPr>
            <w:r>
              <w:rPr>
                <w:spacing w:val="-5"/>
                <w:sz w:val="20"/>
              </w:rPr>
              <w:t>58</w:t>
            </w:r>
          </w:p>
        </w:tc>
        <w:tc>
          <w:tcPr>
            <w:tcW w:w="2026" w:type="dxa"/>
            <w:tcBorders>
              <w:top w:val="nil"/>
            </w:tcBorders>
          </w:tcPr>
          <w:p w14:paraId="32D34A46" w14:textId="77777777" w:rsidR="00A2171C" w:rsidRDefault="009F4632" w:rsidP="009F4632">
            <w:pPr>
              <w:pStyle w:val="TableParagraph"/>
              <w:spacing w:line="205" w:lineRule="exact"/>
              <w:ind w:left="33"/>
              <w:rPr>
                <w:sz w:val="20"/>
              </w:rPr>
            </w:pPr>
            <w:r>
              <w:rPr>
                <w:sz w:val="20"/>
              </w:rPr>
              <w:t>(2682.8,</w:t>
            </w:r>
            <w:r>
              <w:rPr>
                <w:spacing w:val="-6"/>
                <w:sz w:val="20"/>
              </w:rPr>
              <w:t xml:space="preserve"> </w:t>
            </w:r>
            <w:r>
              <w:rPr>
                <w:spacing w:val="-2"/>
                <w:sz w:val="20"/>
              </w:rPr>
              <w:t>4476.7)</w:t>
            </w:r>
          </w:p>
        </w:tc>
        <w:tc>
          <w:tcPr>
            <w:tcW w:w="632" w:type="dxa"/>
            <w:tcBorders>
              <w:top w:val="nil"/>
            </w:tcBorders>
          </w:tcPr>
          <w:p w14:paraId="6ED53BBD" w14:textId="77777777" w:rsidR="00A2171C" w:rsidRDefault="009F4632" w:rsidP="009F4632">
            <w:pPr>
              <w:pStyle w:val="TableParagraph"/>
              <w:spacing w:line="205" w:lineRule="exact"/>
              <w:ind w:left="34"/>
              <w:rPr>
                <w:sz w:val="20"/>
              </w:rPr>
            </w:pPr>
            <w:r>
              <w:rPr>
                <w:spacing w:val="-5"/>
                <w:sz w:val="20"/>
              </w:rPr>
              <w:t>65</w:t>
            </w:r>
          </w:p>
        </w:tc>
        <w:tc>
          <w:tcPr>
            <w:tcW w:w="1851" w:type="dxa"/>
            <w:tcBorders>
              <w:top w:val="nil"/>
            </w:tcBorders>
          </w:tcPr>
          <w:p w14:paraId="0561B979" w14:textId="77777777" w:rsidR="00A2171C" w:rsidRDefault="009F4632" w:rsidP="009F4632">
            <w:pPr>
              <w:pStyle w:val="TableParagraph"/>
              <w:spacing w:line="205" w:lineRule="exact"/>
              <w:ind w:left="37" w:right="3"/>
              <w:rPr>
                <w:sz w:val="20"/>
              </w:rPr>
            </w:pPr>
            <w:r>
              <w:rPr>
                <w:sz w:val="20"/>
              </w:rPr>
              <w:t>(1547.6,</w:t>
            </w:r>
            <w:r>
              <w:rPr>
                <w:spacing w:val="-6"/>
                <w:sz w:val="20"/>
              </w:rPr>
              <w:t xml:space="preserve"> </w:t>
            </w:r>
            <w:r>
              <w:rPr>
                <w:spacing w:val="-2"/>
                <w:sz w:val="20"/>
              </w:rPr>
              <w:t>2317.7)</w:t>
            </w:r>
          </w:p>
        </w:tc>
      </w:tr>
      <w:tr w:rsidR="00A2171C" w14:paraId="006EC06B" w14:textId="77777777">
        <w:trPr>
          <w:trHeight w:val="234"/>
        </w:trPr>
        <w:tc>
          <w:tcPr>
            <w:tcW w:w="1635" w:type="dxa"/>
            <w:tcBorders>
              <w:top w:val="nil"/>
              <w:bottom w:val="nil"/>
            </w:tcBorders>
          </w:tcPr>
          <w:p w14:paraId="71CD7882" w14:textId="77777777" w:rsidR="00A2171C" w:rsidRDefault="00A2171C" w:rsidP="009F4632">
            <w:pPr>
              <w:pStyle w:val="TableParagraph"/>
              <w:rPr>
                <w:sz w:val="16"/>
              </w:rPr>
            </w:pPr>
          </w:p>
        </w:tc>
        <w:tc>
          <w:tcPr>
            <w:tcW w:w="1395" w:type="dxa"/>
            <w:tcBorders>
              <w:bottom w:val="nil"/>
            </w:tcBorders>
          </w:tcPr>
          <w:p w14:paraId="72950018" w14:textId="77777777" w:rsidR="00A2171C" w:rsidRDefault="00A2171C" w:rsidP="009F4632">
            <w:pPr>
              <w:pStyle w:val="TableParagraph"/>
              <w:rPr>
                <w:sz w:val="16"/>
              </w:rPr>
            </w:pPr>
          </w:p>
        </w:tc>
        <w:tc>
          <w:tcPr>
            <w:tcW w:w="1253" w:type="dxa"/>
            <w:tcBorders>
              <w:bottom w:val="nil"/>
            </w:tcBorders>
          </w:tcPr>
          <w:p w14:paraId="59319613" w14:textId="77777777" w:rsidR="00A2171C" w:rsidRDefault="009F4632" w:rsidP="009F4632">
            <w:pPr>
              <w:pStyle w:val="TableParagraph"/>
              <w:spacing w:line="215" w:lineRule="exact"/>
              <w:ind w:left="38" w:right="4"/>
              <w:rPr>
                <w:sz w:val="20"/>
              </w:rPr>
            </w:pPr>
            <w:r>
              <w:rPr>
                <w:spacing w:val="-4"/>
                <w:sz w:val="20"/>
              </w:rPr>
              <w:t>Pre-</w:t>
            </w:r>
          </w:p>
        </w:tc>
        <w:tc>
          <w:tcPr>
            <w:tcW w:w="737" w:type="dxa"/>
            <w:tcBorders>
              <w:bottom w:val="nil"/>
            </w:tcBorders>
          </w:tcPr>
          <w:p w14:paraId="5E572C65" w14:textId="77777777" w:rsidR="00A2171C" w:rsidRDefault="00A2171C" w:rsidP="009F4632">
            <w:pPr>
              <w:pStyle w:val="TableParagraph"/>
              <w:rPr>
                <w:sz w:val="16"/>
              </w:rPr>
            </w:pPr>
          </w:p>
        </w:tc>
        <w:tc>
          <w:tcPr>
            <w:tcW w:w="2026" w:type="dxa"/>
            <w:tcBorders>
              <w:bottom w:val="nil"/>
            </w:tcBorders>
          </w:tcPr>
          <w:p w14:paraId="514F0232" w14:textId="77777777" w:rsidR="00A2171C" w:rsidRDefault="009F4632" w:rsidP="009F4632">
            <w:pPr>
              <w:pStyle w:val="TableParagraph"/>
              <w:spacing w:line="215" w:lineRule="exact"/>
              <w:ind w:left="33"/>
              <w:rPr>
                <w:sz w:val="20"/>
              </w:rPr>
            </w:pPr>
            <w:r>
              <w:rPr>
                <w:spacing w:val="-2"/>
                <w:sz w:val="20"/>
              </w:rPr>
              <w:t>173.8</w:t>
            </w:r>
          </w:p>
        </w:tc>
        <w:tc>
          <w:tcPr>
            <w:tcW w:w="632" w:type="dxa"/>
            <w:tcBorders>
              <w:bottom w:val="nil"/>
            </w:tcBorders>
          </w:tcPr>
          <w:p w14:paraId="5F141A65" w14:textId="77777777" w:rsidR="00A2171C" w:rsidRDefault="00A2171C" w:rsidP="009F4632">
            <w:pPr>
              <w:pStyle w:val="TableParagraph"/>
              <w:rPr>
                <w:sz w:val="16"/>
              </w:rPr>
            </w:pPr>
          </w:p>
        </w:tc>
        <w:tc>
          <w:tcPr>
            <w:tcW w:w="1851" w:type="dxa"/>
            <w:tcBorders>
              <w:bottom w:val="nil"/>
            </w:tcBorders>
          </w:tcPr>
          <w:p w14:paraId="2145738E" w14:textId="77777777" w:rsidR="00A2171C" w:rsidRDefault="009F4632" w:rsidP="009F4632">
            <w:pPr>
              <w:pStyle w:val="TableParagraph"/>
              <w:spacing w:line="215" w:lineRule="exact"/>
              <w:ind w:left="37" w:right="3"/>
              <w:rPr>
                <w:sz w:val="20"/>
              </w:rPr>
            </w:pPr>
            <w:r>
              <w:rPr>
                <w:spacing w:val="-4"/>
                <w:sz w:val="20"/>
              </w:rPr>
              <w:t>59.8</w:t>
            </w:r>
          </w:p>
        </w:tc>
      </w:tr>
      <w:tr w:rsidR="00A2171C" w14:paraId="21FEB71F" w14:textId="77777777">
        <w:trPr>
          <w:trHeight w:val="225"/>
        </w:trPr>
        <w:tc>
          <w:tcPr>
            <w:tcW w:w="1635" w:type="dxa"/>
            <w:vMerge w:val="restart"/>
            <w:tcBorders>
              <w:top w:val="nil"/>
              <w:bottom w:val="nil"/>
            </w:tcBorders>
          </w:tcPr>
          <w:p w14:paraId="33D87455" w14:textId="77777777" w:rsidR="00A2171C" w:rsidRDefault="00A2171C" w:rsidP="009F4632">
            <w:pPr>
              <w:pStyle w:val="TableParagraph"/>
              <w:rPr>
                <w:sz w:val="20"/>
              </w:rPr>
            </w:pPr>
          </w:p>
        </w:tc>
        <w:tc>
          <w:tcPr>
            <w:tcW w:w="1395" w:type="dxa"/>
            <w:vMerge w:val="restart"/>
            <w:tcBorders>
              <w:top w:val="nil"/>
              <w:bottom w:val="nil"/>
            </w:tcBorders>
          </w:tcPr>
          <w:p w14:paraId="11F3A1D9" w14:textId="77777777" w:rsidR="00A2171C" w:rsidRDefault="009F4632" w:rsidP="009F4632">
            <w:pPr>
              <w:pStyle w:val="TableParagraph"/>
              <w:spacing w:before="115"/>
              <w:ind w:left="318"/>
              <w:rPr>
                <w:sz w:val="20"/>
              </w:rPr>
            </w:pPr>
            <w:proofErr w:type="spellStart"/>
            <w:r>
              <w:rPr>
                <w:spacing w:val="-2"/>
                <w:sz w:val="20"/>
              </w:rPr>
              <w:t>Negative</w:t>
            </w:r>
            <w:r>
              <w:rPr>
                <w:spacing w:val="-2"/>
                <w:sz w:val="20"/>
                <w:vertAlign w:val="superscript"/>
              </w:rPr>
              <w:t>e</w:t>
            </w:r>
            <w:proofErr w:type="spellEnd"/>
          </w:p>
        </w:tc>
        <w:tc>
          <w:tcPr>
            <w:tcW w:w="1253" w:type="dxa"/>
            <w:tcBorders>
              <w:top w:val="nil"/>
            </w:tcBorders>
          </w:tcPr>
          <w:p w14:paraId="4A94ACF4" w14:textId="77777777" w:rsidR="00A2171C" w:rsidRDefault="009F4632" w:rsidP="009F4632">
            <w:pPr>
              <w:pStyle w:val="TableParagraph"/>
              <w:spacing w:line="205" w:lineRule="exact"/>
              <w:ind w:left="38"/>
              <w:rPr>
                <w:sz w:val="20"/>
              </w:rPr>
            </w:pPr>
            <w:r>
              <w:rPr>
                <w:spacing w:val="-2"/>
                <w:sz w:val="20"/>
              </w:rPr>
              <w:t>vaccination</w:t>
            </w:r>
          </w:p>
        </w:tc>
        <w:tc>
          <w:tcPr>
            <w:tcW w:w="737" w:type="dxa"/>
            <w:tcBorders>
              <w:top w:val="nil"/>
            </w:tcBorders>
          </w:tcPr>
          <w:p w14:paraId="44BBE7CA" w14:textId="77777777" w:rsidR="00A2171C" w:rsidRDefault="009F4632" w:rsidP="009F4632">
            <w:pPr>
              <w:pStyle w:val="TableParagraph"/>
              <w:spacing w:line="205" w:lineRule="exact"/>
              <w:ind w:left="35"/>
              <w:rPr>
                <w:sz w:val="20"/>
              </w:rPr>
            </w:pPr>
            <w:r>
              <w:rPr>
                <w:spacing w:val="-5"/>
                <w:sz w:val="20"/>
              </w:rPr>
              <w:t>44</w:t>
            </w:r>
          </w:p>
        </w:tc>
        <w:tc>
          <w:tcPr>
            <w:tcW w:w="2026" w:type="dxa"/>
            <w:tcBorders>
              <w:top w:val="nil"/>
            </w:tcBorders>
          </w:tcPr>
          <w:p w14:paraId="77B81C20" w14:textId="77777777" w:rsidR="00A2171C" w:rsidRDefault="009F4632" w:rsidP="009F4632">
            <w:pPr>
              <w:pStyle w:val="TableParagraph"/>
              <w:spacing w:line="205" w:lineRule="exact"/>
              <w:ind w:left="33"/>
              <w:rPr>
                <w:sz w:val="20"/>
              </w:rPr>
            </w:pPr>
            <w:r>
              <w:rPr>
                <w:sz w:val="20"/>
              </w:rPr>
              <w:t>(117.3,</w:t>
            </w:r>
            <w:r>
              <w:rPr>
                <w:spacing w:val="-2"/>
                <w:sz w:val="20"/>
              </w:rPr>
              <w:t xml:space="preserve"> 257.4)</w:t>
            </w:r>
          </w:p>
        </w:tc>
        <w:tc>
          <w:tcPr>
            <w:tcW w:w="632" w:type="dxa"/>
            <w:tcBorders>
              <w:top w:val="nil"/>
            </w:tcBorders>
          </w:tcPr>
          <w:p w14:paraId="6D1BFF78" w14:textId="77777777" w:rsidR="00A2171C" w:rsidRDefault="009F4632" w:rsidP="009F4632">
            <w:pPr>
              <w:pStyle w:val="TableParagraph"/>
              <w:spacing w:line="205" w:lineRule="exact"/>
              <w:ind w:left="34"/>
              <w:rPr>
                <w:sz w:val="20"/>
              </w:rPr>
            </w:pPr>
            <w:r>
              <w:rPr>
                <w:spacing w:val="-5"/>
                <w:sz w:val="20"/>
              </w:rPr>
              <w:t>47</w:t>
            </w:r>
          </w:p>
        </w:tc>
        <w:tc>
          <w:tcPr>
            <w:tcW w:w="1851" w:type="dxa"/>
            <w:tcBorders>
              <w:top w:val="nil"/>
            </w:tcBorders>
          </w:tcPr>
          <w:p w14:paraId="66248492" w14:textId="77777777" w:rsidR="00A2171C" w:rsidRDefault="009F4632" w:rsidP="009F4632">
            <w:pPr>
              <w:pStyle w:val="TableParagraph"/>
              <w:spacing w:line="205" w:lineRule="exact"/>
              <w:ind w:left="37"/>
              <w:rPr>
                <w:sz w:val="20"/>
              </w:rPr>
            </w:pPr>
            <w:r>
              <w:rPr>
                <w:sz w:val="20"/>
              </w:rPr>
              <w:t>(49.0,</w:t>
            </w:r>
            <w:r>
              <w:rPr>
                <w:spacing w:val="-4"/>
                <w:sz w:val="20"/>
              </w:rPr>
              <w:t xml:space="preserve"> </w:t>
            </w:r>
            <w:r>
              <w:rPr>
                <w:spacing w:val="-2"/>
                <w:sz w:val="20"/>
              </w:rPr>
              <w:t>73.1)</w:t>
            </w:r>
          </w:p>
        </w:tc>
      </w:tr>
      <w:tr w:rsidR="00A2171C" w14:paraId="35EB35A3" w14:textId="77777777">
        <w:trPr>
          <w:trHeight w:val="233"/>
        </w:trPr>
        <w:tc>
          <w:tcPr>
            <w:tcW w:w="1635" w:type="dxa"/>
            <w:vMerge/>
            <w:tcBorders>
              <w:top w:val="nil"/>
              <w:bottom w:val="nil"/>
            </w:tcBorders>
          </w:tcPr>
          <w:p w14:paraId="43C3F12F" w14:textId="77777777" w:rsidR="00A2171C" w:rsidRDefault="00A2171C" w:rsidP="009F4632">
            <w:pPr>
              <w:rPr>
                <w:sz w:val="2"/>
                <w:szCs w:val="2"/>
              </w:rPr>
            </w:pPr>
          </w:p>
        </w:tc>
        <w:tc>
          <w:tcPr>
            <w:tcW w:w="1395" w:type="dxa"/>
            <w:vMerge/>
            <w:tcBorders>
              <w:top w:val="nil"/>
              <w:bottom w:val="nil"/>
            </w:tcBorders>
          </w:tcPr>
          <w:p w14:paraId="4F087882" w14:textId="77777777" w:rsidR="00A2171C" w:rsidRDefault="00A2171C" w:rsidP="009F4632">
            <w:pPr>
              <w:rPr>
                <w:sz w:val="2"/>
                <w:szCs w:val="2"/>
              </w:rPr>
            </w:pPr>
          </w:p>
        </w:tc>
        <w:tc>
          <w:tcPr>
            <w:tcW w:w="1253" w:type="dxa"/>
            <w:tcBorders>
              <w:bottom w:val="nil"/>
            </w:tcBorders>
          </w:tcPr>
          <w:p w14:paraId="1303E44D" w14:textId="77777777" w:rsidR="00A2171C" w:rsidRDefault="00A2171C" w:rsidP="009F4632">
            <w:pPr>
              <w:pStyle w:val="TableParagraph"/>
              <w:rPr>
                <w:sz w:val="16"/>
              </w:rPr>
            </w:pPr>
          </w:p>
        </w:tc>
        <w:tc>
          <w:tcPr>
            <w:tcW w:w="737" w:type="dxa"/>
            <w:tcBorders>
              <w:bottom w:val="nil"/>
            </w:tcBorders>
          </w:tcPr>
          <w:p w14:paraId="175A25FB" w14:textId="77777777" w:rsidR="00A2171C" w:rsidRDefault="00A2171C" w:rsidP="009F4632">
            <w:pPr>
              <w:pStyle w:val="TableParagraph"/>
              <w:rPr>
                <w:sz w:val="16"/>
              </w:rPr>
            </w:pPr>
          </w:p>
        </w:tc>
        <w:tc>
          <w:tcPr>
            <w:tcW w:w="2026" w:type="dxa"/>
            <w:tcBorders>
              <w:bottom w:val="nil"/>
            </w:tcBorders>
          </w:tcPr>
          <w:p w14:paraId="786FD703" w14:textId="77777777" w:rsidR="00A2171C" w:rsidRDefault="009F4632" w:rsidP="009F4632">
            <w:pPr>
              <w:pStyle w:val="TableParagraph"/>
              <w:spacing w:line="214" w:lineRule="exact"/>
              <w:ind w:left="33" w:right="3"/>
              <w:rPr>
                <w:sz w:val="20"/>
              </w:rPr>
            </w:pPr>
            <w:r>
              <w:rPr>
                <w:spacing w:val="-2"/>
                <w:sz w:val="20"/>
              </w:rPr>
              <w:t>1195.8</w:t>
            </w:r>
          </w:p>
        </w:tc>
        <w:tc>
          <w:tcPr>
            <w:tcW w:w="632" w:type="dxa"/>
            <w:tcBorders>
              <w:bottom w:val="nil"/>
            </w:tcBorders>
          </w:tcPr>
          <w:p w14:paraId="75987D35" w14:textId="77777777" w:rsidR="00A2171C" w:rsidRDefault="00A2171C" w:rsidP="009F4632">
            <w:pPr>
              <w:pStyle w:val="TableParagraph"/>
              <w:rPr>
                <w:sz w:val="16"/>
              </w:rPr>
            </w:pPr>
          </w:p>
        </w:tc>
        <w:tc>
          <w:tcPr>
            <w:tcW w:w="1851" w:type="dxa"/>
            <w:tcBorders>
              <w:bottom w:val="nil"/>
            </w:tcBorders>
          </w:tcPr>
          <w:p w14:paraId="7608427A" w14:textId="77777777" w:rsidR="00A2171C" w:rsidRDefault="009F4632" w:rsidP="009F4632">
            <w:pPr>
              <w:pStyle w:val="TableParagraph"/>
              <w:spacing w:line="214" w:lineRule="exact"/>
              <w:ind w:left="37" w:right="3"/>
              <w:rPr>
                <w:sz w:val="20"/>
              </w:rPr>
            </w:pPr>
            <w:r>
              <w:rPr>
                <w:spacing w:val="-2"/>
                <w:sz w:val="20"/>
              </w:rPr>
              <w:t>905.8</w:t>
            </w:r>
          </w:p>
        </w:tc>
      </w:tr>
      <w:tr w:rsidR="00A2171C" w14:paraId="549D6D1B" w14:textId="77777777">
        <w:trPr>
          <w:trHeight w:val="224"/>
        </w:trPr>
        <w:tc>
          <w:tcPr>
            <w:tcW w:w="1635" w:type="dxa"/>
            <w:tcBorders>
              <w:top w:val="nil"/>
            </w:tcBorders>
          </w:tcPr>
          <w:p w14:paraId="1B7576AC" w14:textId="77777777" w:rsidR="00A2171C" w:rsidRDefault="00A2171C" w:rsidP="009F4632">
            <w:pPr>
              <w:pStyle w:val="TableParagraph"/>
              <w:rPr>
                <w:sz w:val="16"/>
              </w:rPr>
            </w:pPr>
          </w:p>
        </w:tc>
        <w:tc>
          <w:tcPr>
            <w:tcW w:w="1395" w:type="dxa"/>
            <w:tcBorders>
              <w:top w:val="nil"/>
            </w:tcBorders>
          </w:tcPr>
          <w:p w14:paraId="045670C4" w14:textId="77777777" w:rsidR="00A2171C" w:rsidRDefault="00A2171C" w:rsidP="009F4632">
            <w:pPr>
              <w:pStyle w:val="TableParagraph"/>
              <w:rPr>
                <w:sz w:val="16"/>
              </w:rPr>
            </w:pPr>
          </w:p>
        </w:tc>
        <w:tc>
          <w:tcPr>
            <w:tcW w:w="1253" w:type="dxa"/>
            <w:tcBorders>
              <w:top w:val="nil"/>
            </w:tcBorders>
          </w:tcPr>
          <w:p w14:paraId="0330BF3C" w14:textId="77777777" w:rsidR="00A2171C" w:rsidRDefault="009F4632" w:rsidP="009F4632">
            <w:pPr>
              <w:pStyle w:val="TableParagraph"/>
              <w:spacing w:line="204" w:lineRule="exact"/>
              <w:ind w:left="38" w:right="2"/>
              <w:rPr>
                <w:sz w:val="20"/>
              </w:rPr>
            </w:pPr>
            <w:r>
              <w:rPr>
                <w:sz w:val="20"/>
              </w:rPr>
              <w:t xml:space="preserve">1 </w:t>
            </w:r>
            <w:r>
              <w:rPr>
                <w:spacing w:val="-2"/>
                <w:sz w:val="20"/>
              </w:rPr>
              <w:t>Month</w:t>
            </w:r>
          </w:p>
        </w:tc>
        <w:tc>
          <w:tcPr>
            <w:tcW w:w="737" w:type="dxa"/>
            <w:tcBorders>
              <w:top w:val="nil"/>
            </w:tcBorders>
          </w:tcPr>
          <w:p w14:paraId="002524D6" w14:textId="77777777" w:rsidR="00A2171C" w:rsidRDefault="009F4632" w:rsidP="009F4632">
            <w:pPr>
              <w:pStyle w:val="TableParagraph"/>
              <w:spacing w:line="204" w:lineRule="exact"/>
              <w:ind w:left="35"/>
              <w:rPr>
                <w:sz w:val="20"/>
              </w:rPr>
            </w:pPr>
            <w:r>
              <w:rPr>
                <w:spacing w:val="-5"/>
                <w:sz w:val="20"/>
              </w:rPr>
              <w:t>44</w:t>
            </w:r>
          </w:p>
        </w:tc>
        <w:tc>
          <w:tcPr>
            <w:tcW w:w="2026" w:type="dxa"/>
            <w:tcBorders>
              <w:top w:val="nil"/>
            </w:tcBorders>
          </w:tcPr>
          <w:p w14:paraId="2C02D686" w14:textId="77777777" w:rsidR="00A2171C" w:rsidRDefault="009F4632" w:rsidP="009F4632">
            <w:pPr>
              <w:pStyle w:val="TableParagraph"/>
              <w:spacing w:line="204" w:lineRule="exact"/>
              <w:ind w:left="33"/>
              <w:rPr>
                <w:sz w:val="20"/>
              </w:rPr>
            </w:pPr>
            <w:r>
              <w:rPr>
                <w:sz w:val="20"/>
              </w:rPr>
              <w:t>(850.2,</w:t>
            </w:r>
            <w:r>
              <w:rPr>
                <w:spacing w:val="-2"/>
                <w:sz w:val="20"/>
              </w:rPr>
              <w:t xml:space="preserve"> 1681.9)</w:t>
            </w:r>
          </w:p>
        </w:tc>
        <w:tc>
          <w:tcPr>
            <w:tcW w:w="632" w:type="dxa"/>
            <w:tcBorders>
              <w:top w:val="nil"/>
            </w:tcBorders>
          </w:tcPr>
          <w:p w14:paraId="03ECA6AC" w14:textId="77777777" w:rsidR="00A2171C" w:rsidRDefault="009F4632" w:rsidP="009F4632">
            <w:pPr>
              <w:pStyle w:val="TableParagraph"/>
              <w:spacing w:line="204" w:lineRule="exact"/>
              <w:ind w:left="34"/>
              <w:rPr>
                <w:sz w:val="20"/>
              </w:rPr>
            </w:pPr>
            <w:r>
              <w:rPr>
                <w:spacing w:val="-5"/>
                <w:sz w:val="20"/>
              </w:rPr>
              <w:t>47</w:t>
            </w:r>
          </w:p>
        </w:tc>
        <w:tc>
          <w:tcPr>
            <w:tcW w:w="1851" w:type="dxa"/>
            <w:tcBorders>
              <w:top w:val="nil"/>
            </w:tcBorders>
          </w:tcPr>
          <w:p w14:paraId="28C2CF74" w14:textId="77777777" w:rsidR="00A2171C" w:rsidRDefault="009F4632" w:rsidP="009F4632">
            <w:pPr>
              <w:pStyle w:val="TableParagraph"/>
              <w:spacing w:line="204" w:lineRule="exact"/>
              <w:ind w:left="37" w:right="3"/>
              <w:rPr>
                <w:sz w:val="20"/>
              </w:rPr>
            </w:pPr>
            <w:r>
              <w:rPr>
                <w:sz w:val="20"/>
              </w:rPr>
              <w:t>(703.0,</w:t>
            </w:r>
            <w:r>
              <w:rPr>
                <w:spacing w:val="-2"/>
                <w:sz w:val="20"/>
              </w:rPr>
              <w:t xml:space="preserve"> 1167.2)</w:t>
            </w:r>
          </w:p>
        </w:tc>
      </w:tr>
      <w:tr w:rsidR="00A2171C" w14:paraId="1A82BEB5" w14:textId="77777777">
        <w:trPr>
          <w:trHeight w:val="234"/>
        </w:trPr>
        <w:tc>
          <w:tcPr>
            <w:tcW w:w="1635" w:type="dxa"/>
            <w:tcBorders>
              <w:bottom w:val="nil"/>
            </w:tcBorders>
          </w:tcPr>
          <w:p w14:paraId="366F8817" w14:textId="77777777" w:rsidR="00A2171C" w:rsidRDefault="00A2171C" w:rsidP="009F4632">
            <w:pPr>
              <w:pStyle w:val="TableParagraph"/>
              <w:rPr>
                <w:sz w:val="16"/>
              </w:rPr>
            </w:pPr>
          </w:p>
        </w:tc>
        <w:tc>
          <w:tcPr>
            <w:tcW w:w="1395" w:type="dxa"/>
            <w:tcBorders>
              <w:bottom w:val="nil"/>
            </w:tcBorders>
          </w:tcPr>
          <w:p w14:paraId="6FC4A7AE" w14:textId="77777777" w:rsidR="00A2171C" w:rsidRDefault="00A2171C" w:rsidP="009F4632">
            <w:pPr>
              <w:pStyle w:val="TableParagraph"/>
              <w:rPr>
                <w:sz w:val="16"/>
              </w:rPr>
            </w:pPr>
          </w:p>
        </w:tc>
        <w:tc>
          <w:tcPr>
            <w:tcW w:w="1253" w:type="dxa"/>
            <w:tcBorders>
              <w:bottom w:val="nil"/>
            </w:tcBorders>
          </w:tcPr>
          <w:p w14:paraId="6661A96E" w14:textId="77777777" w:rsidR="00A2171C" w:rsidRDefault="009F4632" w:rsidP="009F4632">
            <w:pPr>
              <w:pStyle w:val="TableParagraph"/>
              <w:spacing w:line="215" w:lineRule="exact"/>
              <w:ind w:left="38" w:right="4"/>
              <w:rPr>
                <w:sz w:val="20"/>
              </w:rPr>
            </w:pPr>
            <w:r>
              <w:rPr>
                <w:spacing w:val="-4"/>
                <w:sz w:val="20"/>
              </w:rPr>
              <w:t>Pre-</w:t>
            </w:r>
          </w:p>
        </w:tc>
        <w:tc>
          <w:tcPr>
            <w:tcW w:w="737" w:type="dxa"/>
            <w:tcBorders>
              <w:bottom w:val="nil"/>
            </w:tcBorders>
          </w:tcPr>
          <w:p w14:paraId="4BADDE77" w14:textId="77777777" w:rsidR="00A2171C" w:rsidRDefault="00A2171C" w:rsidP="009F4632">
            <w:pPr>
              <w:pStyle w:val="TableParagraph"/>
              <w:rPr>
                <w:sz w:val="16"/>
              </w:rPr>
            </w:pPr>
          </w:p>
        </w:tc>
        <w:tc>
          <w:tcPr>
            <w:tcW w:w="2026" w:type="dxa"/>
            <w:tcBorders>
              <w:bottom w:val="nil"/>
            </w:tcBorders>
          </w:tcPr>
          <w:p w14:paraId="683C5E95" w14:textId="77777777" w:rsidR="00A2171C" w:rsidRDefault="009F4632" w:rsidP="009F4632">
            <w:pPr>
              <w:pStyle w:val="TableParagraph"/>
              <w:spacing w:line="215" w:lineRule="exact"/>
              <w:ind w:left="33" w:right="3"/>
              <w:rPr>
                <w:sz w:val="20"/>
              </w:rPr>
            </w:pPr>
            <w:r>
              <w:rPr>
                <w:spacing w:val="-2"/>
                <w:sz w:val="20"/>
              </w:rPr>
              <w:t>2904.0</w:t>
            </w:r>
          </w:p>
        </w:tc>
        <w:tc>
          <w:tcPr>
            <w:tcW w:w="632" w:type="dxa"/>
            <w:tcBorders>
              <w:bottom w:val="nil"/>
            </w:tcBorders>
          </w:tcPr>
          <w:p w14:paraId="6F0574C9" w14:textId="77777777" w:rsidR="00A2171C" w:rsidRDefault="00A2171C" w:rsidP="009F4632">
            <w:pPr>
              <w:pStyle w:val="TableParagraph"/>
              <w:rPr>
                <w:sz w:val="16"/>
              </w:rPr>
            </w:pPr>
          </w:p>
        </w:tc>
        <w:tc>
          <w:tcPr>
            <w:tcW w:w="1851" w:type="dxa"/>
            <w:tcBorders>
              <w:bottom w:val="nil"/>
            </w:tcBorders>
          </w:tcPr>
          <w:p w14:paraId="3F5E2A1F" w14:textId="77777777" w:rsidR="00A2171C" w:rsidRDefault="009F4632" w:rsidP="009F4632">
            <w:pPr>
              <w:pStyle w:val="TableParagraph"/>
              <w:spacing w:line="215" w:lineRule="exact"/>
              <w:ind w:left="37" w:right="1"/>
              <w:rPr>
                <w:sz w:val="20"/>
              </w:rPr>
            </w:pPr>
            <w:r>
              <w:rPr>
                <w:spacing w:val="-2"/>
                <w:sz w:val="20"/>
              </w:rPr>
              <w:t>1323.1</w:t>
            </w:r>
          </w:p>
        </w:tc>
      </w:tr>
      <w:tr w:rsidR="00A2171C" w14:paraId="2CEDBC73" w14:textId="77777777">
        <w:trPr>
          <w:trHeight w:val="225"/>
        </w:trPr>
        <w:tc>
          <w:tcPr>
            <w:tcW w:w="1635" w:type="dxa"/>
            <w:vMerge w:val="restart"/>
            <w:tcBorders>
              <w:top w:val="nil"/>
              <w:bottom w:val="nil"/>
            </w:tcBorders>
          </w:tcPr>
          <w:p w14:paraId="24DAD842" w14:textId="77777777" w:rsidR="00A2171C" w:rsidRDefault="00A2171C" w:rsidP="009F4632">
            <w:pPr>
              <w:pStyle w:val="TableParagraph"/>
              <w:rPr>
                <w:sz w:val="20"/>
              </w:rPr>
            </w:pPr>
          </w:p>
        </w:tc>
        <w:tc>
          <w:tcPr>
            <w:tcW w:w="1395" w:type="dxa"/>
            <w:vMerge w:val="restart"/>
            <w:tcBorders>
              <w:top w:val="nil"/>
              <w:bottom w:val="nil"/>
            </w:tcBorders>
          </w:tcPr>
          <w:p w14:paraId="7AA71FC9" w14:textId="77777777" w:rsidR="00A2171C" w:rsidRDefault="009F4632" w:rsidP="009F4632">
            <w:pPr>
              <w:pStyle w:val="TableParagraph"/>
              <w:spacing w:before="115"/>
              <w:ind w:left="410"/>
              <w:rPr>
                <w:sz w:val="20"/>
              </w:rPr>
            </w:pPr>
            <w:r>
              <w:rPr>
                <w:spacing w:val="-2"/>
                <w:sz w:val="20"/>
              </w:rPr>
              <w:t>Overall</w:t>
            </w:r>
          </w:p>
        </w:tc>
        <w:tc>
          <w:tcPr>
            <w:tcW w:w="1253" w:type="dxa"/>
            <w:tcBorders>
              <w:top w:val="nil"/>
            </w:tcBorders>
          </w:tcPr>
          <w:p w14:paraId="787B4A9E" w14:textId="77777777" w:rsidR="00A2171C" w:rsidRDefault="009F4632" w:rsidP="009F4632">
            <w:pPr>
              <w:pStyle w:val="TableParagraph"/>
              <w:spacing w:line="205" w:lineRule="exact"/>
              <w:ind w:left="38"/>
              <w:rPr>
                <w:sz w:val="20"/>
              </w:rPr>
            </w:pPr>
            <w:r>
              <w:rPr>
                <w:spacing w:val="-2"/>
                <w:sz w:val="20"/>
              </w:rPr>
              <w:t>vaccination</w:t>
            </w:r>
          </w:p>
        </w:tc>
        <w:tc>
          <w:tcPr>
            <w:tcW w:w="737" w:type="dxa"/>
            <w:tcBorders>
              <w:top w:val="nil"/>
            </w:tcBorders>
          </w:tcPr>
          <w:p w14:paraId="2CEA7F1E" w14:textId="77777777" w:rsidR="00A2171C" w:rsidRDefault="009F4632" w:rsidP="009F4632">
            <w:pPr>
              <w:pStyle w:val="TableParagraph"/>
              <w:spacing w:line="205" w:lineRule="exact"/>
              <w:ind w:left="35"/>
              <w:rPr>
                <w:sz w:val="20"/>
              </w:rPr>
            </w:pPr>
            <w:r>
              <w:rPr>
                <w:spacing w:val="-5"/>
                <w:sz w:val="20"/>
              </w:rPr>
              <w:t>102</w:t>
            </w:r>
          </w:p>
        </w:tc>
        <w:tc>
          <w:tcPr>
            <w:tcW w:w="2026" w:type="dxa"/>
            <w:tcBorders>
              <w:top w:val="nil"/>
            </w:tcBorders>
          </w:tcPr>
          <w:p w14:paraId="3B1B7525" w14:textId="77777777" w:rsidR="00A2171C" w:rsidRDefault="009F4632" w:rsidP="009F4632">
            <w:pPr>
              <w:pStyle w:val="TableParagraph"/>
              <w:spacing w:line="205" w:lineRule="exact"/>
              <w:ind w:left="33"/>
              <w:rPr>
                <w:sz w:val="20"/>
              </w:rPr>
            </w:pPr>
            <w:r>
              <w:rPr>
                <w:sz w:val="20"/>
              </w:rPr>
              <w:t>(2372.6,</w:t>
            </w:r>
            <w:r>
              <w:rPr>
                <w:spacing w:val="-6"/>
                <w:sz w:val="20"/>
              </w:rPr>
              <w:t xml:space="preserve"> </w:t>
            </w:r>
            <w:r>
              <w:rPr>
                <w:spacing w:val="-2"/>
                <w:sz w:val="20"/>
              </w:rPr>
              <w:t>3554.5)</w:t>
            </w:r>
          </w:p>
        </w:tc>
        <w:tc>
          <w:tcPr>
            <w:tcW w:w="632" w:type="dxa"/>
            <w:tcBorders>
              <w:top w:val="nil"/>
            </w:tcBorders>
          </w:tcPr>
          <w:p w14:paraId="2769DEB7" w14:textId="77777777" w:rsidR="00A2171C" w:rsidRDefault="009F4632" w:rsidP="009F4632">
            <w:pPr>
              <w:pStyle w:val="TableParagraph"/>
              <w:spacing w:line="205" w:lineRule="exact"/>
              <w:ind w:left="34"/>
              <w:rPr>
                <w:sz w:val="20"/>
              </w:rPr>
            </w:pPr>
            <w:r>
              <w:rPr>
                <w:spacing w:val="-5"/>
                <w:sz w:val="20"/>
              </w:rPr>
              <w:t>113</w:t>
            </w:r>
          </w:p>
        </w:tc>
        <w:tc>
          <w:tcPr>
            <w:tcW w:w="1851" w:type="dxa"/>
            <w:tcBorders>
              <w:top w:val="nil"/>
            </w:tcBorders>
          </w:tcPr>
          <w:p w14:paraId="2391D6E4" w14:textId="77777777" w:rsidR="00A2171C" w:rsidRDefault="009F4632" w:rsidP="009F4632">
            <w:pPr>
              <w:pStyle w:val="TableParagraph"/>
              <w:spacing w:line="205" w:lineRule="exact"/>
              <w:ind w:left="37" w:right="3"/>
              <w:rPr>
                <w:sz w:val="20"/>
              </w:rPr>
            </w:pPr>
            <w:r>
              <w:rPr>
                <w:sz w:val="20"/>
              </w:rPr>
              <w:t>(1055.7,</w:t>
            </w:r>
            <w:r>
              <w:rPr>
                <w:spacing w:val="-6"/>
                <w:sz w:val="20"/>
              </w:rPr>
              <w:t xml:space="preserve"> </w:t>
            </w:r>
            <w:r>
              <w:rPr>
                <w:spacing w:val="-2"/>
                <w:sz w:val="20"/>
              </w:rPr>
              <w:t>1658.2)</w:t>
            </w:r>
          </w:p>
        </w:tc>
      </w:tr>
      <w:tr w:rsidR="00A2171C" w14:paraId="4EC7D01E" w14:textId="77777777">
        <w:trPr>
          <w:trHeight w:val="234"/>
        </w:trPr>
        <w:tc>
          <w:tcPr>
            <w:tcW w:w="1635" w:type="dxa"/>
            <w:vMerge/>
            <w:tcBorders>
              <w:top w:val="nil"/>
              <w:bottom w:val="nil"/>
            </w:tcBorders>
          </w:tcPr>
          <w:p w14:paraId="37635687" w14:textId="77777777" w:rsidR="00A2171C" w:rsidRDefault="00A2171C" w:rsidP="009F4632">
            <w:pPr>
              <w:rPr>
                <w:sz w:val="2"/>
                <w:szCs w:val="2"/>
              </w:rPr>
            </w:pPr>
          </w:p>
        </w:tc>
        <w:tc>
          <w:tcPr>
            <w:tcW w:w="1395" w:type="dxa"/>
            <w:vMerge/>
            <w:tcBorders>
              <w:top w:val="nil"/>
              <w:bottom w:val="nil"/>
            </w:tcBorders>
          </w:tcPr>
          <w:p w14:paraId="78FB4F35" w14:textId="77777777" w:rsidR="00A2171C" w:rsidRDefault="00A2171C" w:rsidP="009F4632">
            <w:pPr>
              <w:rPr>
                <w:sz w:val="2"/>
                <w:szCs w:val="2"/>
              </w:rPr>
            </w:pPr>
          </w:p>
        </w:tc>
        <w:tc>
          <w:tcPr>
            <w:tcW w:w="1253" w:type="dxa"/>
            <w:tcBorders>
              <w:bottom w:val="nil"/>
            </w:tcBorders>
          </w:tcPr>
          <w:p w14:paraId="5C1AA01C" w14:textId="77777777" w:rsidR="00A2171C" w:rsidRDefault="00A2171C" w:rsidP="009F4632">
            <w:pPr>
              <w:pStyle w:val="TableParagraph"/>
              <w:rPr>
                <w:sz w:val="16"/>
              </w:rPr>
            </w:pPr>
          </w:p>
        </w:tc>
        <w:tc>
          <w:tcPr>
            <w:tcW w:w="737" w:type="dxa"/>
            <w:tcBorders>
              <w:bottom w:val="nil"/>
            </w:tcBorders>
          </w:tcPr>
          <w:p w14:paraId="047D35C1" w14:textId="77777777" w:rsidR="00A2171C" w:rsidRDefault="00A2171C" w:rsidP="009F4632">
            <w:pPr>
              <w:pStyle w:val="TableParagraph"/>
              <w:rPr>
                <w:sz w:val="16"/>
              </w:rPr>
            </w:pPr>
          </w:p>
        </w:tc>
        <w:tc>
          <w:tcPr>
            <w:tcW w:w="2026" w:type="dxa"/>
            <w:tcBorders>
              <w:bottom w:val="nil"/>
            </w:tcBorders>
          </w:tcPr>
          <w:p w14:paraId="5283EFF3" w14:textId="77777777" w:rsidR="00A2171C" w:rsidRDefault="009F4632" w:rsidP="009F4632">
            <w:pPr>
              <w:pStyle w:val="TableParagraph"/>
              <w:spacing w:line="215" w:lineRule="exact"/>
              <w:ind w:left="33" w:right="3"/>
              <w:rPr>
                <w:sz w:val="20"/>
              </w:rPr>
            </w:pPr>
            <w:r>
              <w:rPr>
                <w:spacing w:val="-2"/>
                <w:sz w:val="20"/>
              </w:rPr>
              <w:t>8245.9</w:t>
            </w:r>
          </w:p>
        </w:tc>
        <w:tc>
          <w:tcPr>
            <w:tcW w:w="632" w:type="dxa"/>
            <w:tcBorders>
              <w:bottom w:val="nil"/>
            </w:tcBorders>
          </w:tcPr>
          <w:p w14:paraId="2A991804" w14:textId="77777777" w:rsidR="00A2171C" w:rsidRDefault="00A2171C" w:rsidP="009F4632">
            <w:pPr>
              <w:pStyle w:val="TableParagraph"/>
              <w:rPr>
                <w:sz w:val="16"/>
              </w:rPr>
            </w:pPr>
          </w:p>
        </w:tc>
        <w:tc>
          <w:tcPr>
            <w:tcW w:w="1851" w:type="dxa"/>
            <w:tcBorders>
              <w:bottom w:val="nil"/>
            </w:tcBorders>
          </w:tcPr>
          <w:p w14:paraId="4E3B2A05" w14:textId="77777777" w:rsidR="00A2171C" w:rsidRDefault="009F4632" w:rsidP="009F4632">
            <w:pPr>
              <w:pStyle w:val="TableParagraph"/>
              <w:spacing w:line="215" w:lineRule="exact"/>
              <w:ind w:left="37" w:right="1"/>
              <w:rPr>
                <w:sz w:val="20"/>
              </w:rPr>
            </w:pPr>
            <w:r>
              <w:rPr>
                <w:spacing w:val="-2"/>
                <w:sz w:val="20"/>
              </w:rPr>
              <w:t>7235.1</w:t>
            </w:r>
          </w:p>
        </w:tc>
      </w:tr>
      <w:tr w:rsidR="00A2171C" w14:paraId="2BE3BC6B" w14:textId="77777777">
        <w:trPr>
          <w:trHeight w:val="225"/>
        </w:trPr>
        <w:tc>
          <w:tcPr>
            <w:tcW w:w="1635" w:type="dxa"/>
            <w:tcBorders>
              <w:top w:val="nil"/>
              <w:bottom w:val="nil"/>
            </w:tcBorders>
          </w:tcPr>
          <w:p w14:paraId="6287E19E" w14:textId="77777777" w:rsidR="00A2171C" w:rsidRDefault="00A2171C" w:rsidP="009F4632">
            <w:pPr>
              <w:pStyle w:val="TableParagraph"/>
              <w:rPr>
                <w:sz w:val="16"/>
              </w:rPr>
            </w:pPr>
          </w:p>
        </w:tc>
        <w:tc>
          <w:tcPr>
            <w:tcW w:w="1395" w:type="dxa"/>
            <w:tcBorders>
              <w:top w:val="nil"/>
            </w:tcBorders>
          </w:tcPr>
          <w:p w14:paraId="11E7589F" w14:textId="77777777" w:rsidR="00A2171C" w:rsidRDefault="00A2171C" w:rsidP="009F4632">
            <w:pPr>
              <w:pStyle w:val="TableParagraph"/>
              <w:rPr>
                <w:sz w:val="16"/>
              </w:rPr>
            </w:pPr>
          </w:p>
        </w:tc>
        <w:tc>
          <w:tcPr>
            <w:tcW w:w="1253" w:type="dxa"/>
            <w:tcBorders>
              <w:top w:val="nil"/>
            </w:tcBorders>
          </w:tcPr>
          <w:p w14:paraId="733F86A7" w14:textId="77777777" w:rsidR="00A2171C" w:rsidRDefault="009F4632" w:rsidP="009F4632">
            <w:pPr>
              <w:pStyle w:val="TableParagraph"/>
              <w:spacing w:line="205" w:lineRule="exact"/>
              <w:ind w:left="38" w:right="2"/>
              <w:rPr>
                <w:sz w:val="20"/>
              </w:rPr>
            </w:pPr>
            <w:r>
              <w:rPr>
                <w:sz w:val="20"/>
              </w:rPr>
              <w:t xml:space="preserve">1 </w:t>
            </w:r>
            <w:r>
              <w:rPr>
                <w:spacing w:val="-2"/>
                <w:sz w:val="20"/>
              </w:rPr>
              <w:t>Month</w:t>
            </w:r>
          </w:p>
        </w:tc>
        <w:tc>
          <w:tcPr>
            <w:tcW w:w="737" w:type="dxa"/>
            <w:tcBorders>
              <w:top w:val="nil"/>
            </w:tcBorders>
          </w:tcPr>
          <w:p w14:paraId="671DAC07" w14:textId="77777777" w:rsidR="00A2171C" w:rsidRDefault="009F4632" w:rsidP="009F4632">
            <w:pPr>
              <w:pStyle w:val="TableParagraph"/>
              <w:spacing w:line="205" w:lineRule="exact"/>
              <w:ind w:left="35"/>
              <w:rPr>
                <w:sz w:val="20"/>
              </w:rPr>
            </w:pPr>
            <w:r>
              <w:rPr>
                <w:spacing w:val="-5"/>
                <w:sz w:val="20"/>
              </w:rPr>
              <w:t>102</w:t>
            </w:r>
          </w:p>
        </w:tc>
        <w:tc>
          <w:tcPr>
            <w:tcW w:w="2026" w:type="dxa"/>
            <w:tcBorders>
              <w:top w:val="nil"/>
            </w:tcBorders>
          </w:tcPr>
          <w:p w14:paraId="785D7004" w14:textId="77777777" w:rsidR="00A2171C" w:rsidRDefault="009F4632" w:rsidP="009F4632">
            <w:pPr>
              <w:pStyle w:val="TableParagraph"/>
              <w:spacing w:line="205" w:lineRule="exact"/>
              <w:ind w:left="33"/>
              <w:rPr>
                <w:sz w:val="20"/>
              </w:rPr>
            </w:pPr>
            <w:r>
              <w:rPr>
                <w:sz w:val="20"/>
              </w:rPr>
              <w:t>(7108.9,</w:t>
            </w:r>
            <w:r>
              <w:rPr>
                <w:spacing w:val="-6"/>
                <w:sz w:val="20"/>
              </w:rPr>
              <w:t xml:space="preserve"> </w:t>
            </w:r>
            <w:r>
              <w:rPr>
                <w:spacing w:val="-2"/>
                <w:sz w:val="20"/>
              </w:rPr>
              <w:t>9564.9)</w:t>
            </w:r>
          </w:p>
        </w:tc>
        <w:tc>
          <w:tcPr>
            <w:tcW w:w="632" w:type="dxa"/>
            <w:tcBorders>
              <w:top w:val="nil"/>
            </w:tcBorders>
          </w:tcPr>
          <w:p w14:paraId="339F43BD" w14:textId="77777777" w:rsidR="00A2171C" w:rsidRDefault="009F4632" w:rsidP="009F4632">
            <w:pPr>
              <w:pStyle w:val="TableParagraph"/>
              <w:spacing w:line="205" w:lineRule="exact"/>
              <w:ind w:left="34"/>
              <w:rPr>
                <w:sz w:val="20"/>
              </w:rPr>
            </w:pPr>
            <w:r>
              <w:rPr>
                <w:spacing w:val="-5"/>
                <w:sz w:val="20"/>
              </w:rPr>
              <w:t>113</w:t>
            </w:r>
          </w:p>
        </w:tc>
        <w:tc>
          <w:tcPr>
            <w:tcW w:w="1851" w:type="dxa"/>
            <w:tcBorders>
              <w:top w:val="nil"/>
            </w:tcBorders>
          </w:tcPr>
          <w:p w14:paraId="7FF66DEB" w14:textId="77777777" w:rsidR="00A2171C" w:rsidRDefault="009F4632" w:rsidP="009F4632">
            <w:pPr>
              <w:pStyle w:val="TableParagraph"/>
              <w:spacing w:line="205" w:lineRule="exact"/>
              <w:ind w:left="37" w:right="3"/>
              <w:rPr>
                <w:sz w:val="20"/>
              </w:rPr>
            </w:pPr>
            <w:r>
              <w:rPr>
                <w:sz w:val="20"/>
              </w:rPr>
              <w:t>(6331.5,</w:t>
            </w:r>
            <w:r>
              <w:rPr>
                <w:spacing w:val="-6"/>
                <w:sz w:val="20"/>
              </w:rPr>
              <w:t xml:space="preserve"> </w:t>
            </w:r>
            <w:r>
              <w:rPr>
                <w:spacing w:val="-2"/>
                <w:sz w:val="20"/>
              </w:rPr>
              <w:t>8267.8)</w:t>
            </w:r>
          </w:p>
        </w:tc>
      </w:tr>
      <w:tr w:rsidR="00A2171C" w14:paraId="0CE9DB1B" w14:textId="77777777">
        <w:trPr>
          <w:trHeight w:val="234"/>
        </w:trPr>
        <w:tc>
          <w:tcPr>
            <w:tcW w:w="1635" w:type="dxa"/>
            <w:tcBorders>
              <w:top w:val="nil"/>
              <w:bottom w:val="nil"/>
            </w:tcBorders>
          </w:tcPr>
          <w:p w14:paraId="5AC02C03" w14:textId="77777777" w:rsidR="00A2171C" w:rsidRDefault="00A2171C" w:rsidP="009F4632">
            <w:pPr>
              <w:pStyle w:val="TableParagraph"/>
              <w:rPr>
                <w:sz w:val="16"/>
              </w:rPr>
            </w:pPr>
          </w:p>
        </w:tc>
        <w:tc>
          <w:tcPr>
            <w:tcW w:w="1395" w:type="dxa"/>
            <w:tcBorders>
              <w:bottom w:val="nil"/>
            </w:tcBorders>
          </w:tcPr>
          <w:p w14:paraId="19655273" w14:textId="77777777" w:rsidR="00A2171C" w:rsidRDefault="00A2171C" w:rsidP="009F4632">
            <w:pPr>
              <w:pStyle w:val="TableParagraph"/>
              <w:rPr>
                <w:sz w:val="16"/>
              </w:rPr>
            </w:pPr>
          </w:p>
        </w:tc>
        <w:tc>
          <w:tcPr>
            <w:tcW w:w="1253" w:type="dxa"/>
            <w:tcBorders>
              <w:bottom w:val="nil"/>
            </w:tcBorders>
          </w:tcPr>
          <w:p w14:paraId="5F18B3B5" w14:textId="77777777" w:rsidR="00A2171C" w:rsidRDefault="009F4632" w:rsidP="009F4632">
            <w:pPr>
              <w:pStyle w:val="TableParagraph"/>
              <w:spacing w:line="215" w:lineRule="exact"/>
              <w:ind w:left="38" w:right="4"/>
              <w:rPr>
                <w:sz w:val="20"/>
              </w:rPr>
            </w:pPr>
            <w:r>
              <w:rPr>
                <w:spacing w:val="-4"/>
                <w:sz w:val="20"/>
              </w:rPr>
              <w:t>Pre-</w:t>
            </w:r>
          </w:p>
        </w:tc>
        <w:tc>
          <w:tcPr>
            <w:tcW w:w="737" w:type="dxa"/>
            <w:tcBorders>
              <w:bottom w:val="nil"/>
            </w:tcBorders>
          </w:tcPr>
          <w:p w14:paraId="51B30DDB" w14:textId="77777777" w:rsidR="00A2171C" w:rsidRDefault="00A2171C" w:rsidP="009F4632">
            <w:pPr>
              <w:pStyle w:val="TableParagraph"/>
              <w:rPr>
                <w:sz w:val="16"/>
              </w:rPr>
            </w:pPr>
          </w:p>
        </w:tc>
        <w:tc>
          <w:tcPr>
            <w:tcW w:w="2026" w:type="dxa"/>
            <w:tcBorders>
              <w:bottom w:val="nil"/>
            </w:tcBorders>
          </w:tcPr>
          <w:p w14:paraId="5D276200" w14:textId="77777777" w:rsidR="00A2171C" w:rsidRDefault="009F4632" w:rsidP="009F4632">
            <w:pPr>
              <w:pStyle w:val="TableParagraph"/>
              <w:spacing w:line="215" w:lineRule="exact"/>
              <w:ind w:left="33" w:right="3"/>
              <w:rPr>
                <w:sz w:val="20"/>
              </w:rPr>
            </w:pPr>
            <w:r>
              <w:rPr>
                <w:spacing w:val="-2"/>
                <w:sz w:val="20"/>
              </w:rPr>
              <w:t>4198.4</w:t>
            </w:r>
          </w:p>
        </w:tc>
        <w:tc>
          <w:tcPr>
            <w:tcW w:w="632" w:type="dxa"/>
            <w:tcBorders>
              <w:bottom w:val="nil"/>
            </w:tcBorders>
          </w:tcPr>
          <w:p w14:paraId="4AE772DD" w14:textId="77777777" w:rsidR="00A2171C" w:rsidRDefault="00A2171C" w:rsidP="009F4632">
            <w:pPr>
              <w:pStyle w:val="TableParagraph"/>
              <w:rPr>
                <w:sz w:val="16"/>
              </w:rPr>
            </w:pPr>
          </w:p>
        </w:tc>
        <w:tc>
          <w:tcPr>
            <w:tcW w:w="1851" w:type="dxa"/>
            <w:tcBorders>
              <w:bottom w:val="nil"/>
            </w:tcBorders>
          </w:tcPr>
          <w:p w14:paraId="2C2E7276" w14:textId="77777777" w:rsidR="00A2171C" w:rsidRDefault="009F4632" w:rsidP="009F4632">
            <w:pPr>
              <w:pStyle w:val="TableParagraph"/>
              <w:spacing w:line="215" w:lineRule="exact"/>
              <w:ind w:left="37" w:right="1"/>
              <w:rPr>
                <w:sz w:val="20"/>
              </w:rPr>
            </w:pPr>
            <w:r>
              <w:rPr>
                <w:spacing w:val="-2"/>
                <w:sz w:val="20"/>
              </w:rPr>
              <w:t>2672.7</w:t>
            </w:r>
          </w:p>
        </w:tc>
      </w:tr>
      <w:tr w:rsidR="00A2171C" w14:paraId="36788418" w14:textId="77777777">
        <w:trPr>
          <w:trHeight w:val="225"/>
        </w:trPr>
        <w:tc>
          <w:tcPr>
            <w:tcW w:w="1635" w:type="dxa"/>
            <w:vMerge w:val="restart"/>
            <w:tcBorders>
              <w:top w:val="nil"/>
              <w:bottom w:val="nil"/>
            </w:tcBorders>
          </w:tcPr>
          <w:p w14:paraId="0287642B" w14:textId="77777777" w:rsidR="00A2171C" w:rsidRDefault="009F4632" w:rsidP="009F4632">
            <w:pPr>
              <w:pStyle w:val="TableParagraph"/>
              <w:spacing w:line="230" w:lineRule="exact"/>
              <w:ind w:left="324" w:hanging="204"/>
              <w:rPr>
                <w:sz w:val="20"/>
              </w:rPr>
            </w:pPr>
            <w:r>
              <w:rPr>
                <w:sz w:val="20"/>
              </w:rPr>
              <w:t>Reference</w:t>
            </w:r>
            <w:r>
              <w:rPr>
                <w:spacing w:val="-13"/>
                <w:sz w:val="20"/>
              </w:rPr>
              <w:t xml:space="preserve"> </w:t>
            </w:r>
            <w:r>
              <w:rPr>
                <w:sz w:val="20"/>
              </w:rPr>
              <w:t>strain</w:t>
            </w:r>
            <w:r>
              <w:rPr>
                <w:spacing w:val="-12"/>
                <w:sz w:val="20"/>
              </w:rPr>
              <w:t xml:space="preserve"> </w:t>
            </w:r>
            <w:r>
              <w:rPr>
                <w:sz w:val="20"/>
              </w:rPr>
              <w:t>- NT50 (</w:t>
            </w:r>
            <w:proofErr w:type="spellStart"/>
            <w:r>
              <w:rPr>
                <w:sz w:val="20"/>
              </w:rPr>
              <w:t>titre</w:t>
            </w:r>
            <w:proofErr w:type="spellEnd"/>
            <w:r>
              <w:rPr>
                <w:sz w:val="20"/>
              </w:rPr>
              <w:t>)</w:t>
            </w:r>
            <w:r>
              <w:rPr>
                <w:sz w:val="20"/>
                <w:vertAlign w:val="superscript"/>
              </w:rPr>
              <w:t>f</w:t>
            </w:r>
          </w:p>
        </w:tc>
        <w:tc>
          <w:tcPr>
            <w:tcW w:w="1395" w:type="dxa"/>
            <w:vMerge w:val="restart"/>
            <w:tcBorders>
              <w:top w:val="nil"/>
              <w:bottom w:val="nil"/>
            </w:tcBorders>
          </w:tcPr>
          <w:p w14:paraId="1F1A726E" w14:textId="77777777" w:rsidR="00A2171C" w:rsidRDefault="009F4632" w:rsidP="009F4632">
            <w:pPr>
              <w:pStyle w:val="TableParagraph"/>
              <w:spacing w:before="116"/>
              <w:ind w:left="354"/>
              <w:rPr>
                <w:sz w:val="20"/>
              </w:rPr>
            </w:pPr>
            <w:proofErr w:type="spellStart"/>
            <w:r>
              <w:rPr>
                <w:spacing w:val="-2"/>
                <w:sz w:val="20"/>
              </w:rPr>
              <w:t>Positive</w:t>
            </w:r>
            <w:r>
              <w:rPr>
                <w:spacing w:val="-2"/>
                <w:sz w:val="20"/>
                <w:vertAlign w:val="superscript"/>
              </w:rPr>
              <w:t>d</w:t>
            </w:r>
            <w:proofErr w:type="spellEnd"/>
          </w:p>
        </w:tc>
        <w:tc>
          <w:tcPr>
            <w:tcW w:w="1253" w:type="dxa"/>
            <w:tcBorders>
              <w:top w:val="nil"/>
            </w:tcBorders>
          </w:tcPr>
          <w:p w14:paraId="54A4B144" w14:textId="77777777" w:rsidR="00A2171C" w:rsidRDefault="009F4632" w:rsidP="009F4632">
            <w:pPr>
              <w:pStyle w:val="TableParagraph"/>
              <w:spacing w:line="205" w:lineRule="exact"/>
              <w:ind w:left="38"/>
              <w:rPr>
                <w:sz w:val="20"/>
              </w:rPr>
            </w:pPr>
            <w:r>
              <w:rPr>
                <w:spacing w:val="-2"/>
                <w:sz w:val="20"/>
              </w:rPr>
              <w:t>vaccination</w:t>
            </w:r>
          </w:p>
        </w:tc>
        <w:tc>
          <w:tcPr>
            <w:tcW w:w="737" w:type="dxa"/>
            <w:tcBorders>
              <w:top w:val="nil"/>
            </w:tcBorders>
          </w:tcPr>
          <w:p w14:paraId="4D315D3C" w14:textId="77777777" w:rsidR="00A2171C" w:rsidRDefault="009F4632" w:rsidP="009F4632">
            <w:pPr>
              <w:pStyle w:val="TableParagraph"/>
              <w:spacing w:line="205" w:lineRule="exact"/>
              <w:ind w:left="35"/>
              <w:rPr>
                <w:sz w:val="20"/>
              </w:rPr>
            </w:pPr>
            <w:r>
              <w:rPr>
                <w:spacing w:val="-5"/>
                <w:sz w:val="20"/>
              </w:rPr>
              <w:t>58</w:t>
            </w:r>
          </w:p>
        </w:tc>
        <w:tc>
          <w:tcPr>
            <w:tcW w:w="2026" w:type="dxa"/>
            <w:tcBorders>
              <w:top w:val="nil"/>
            </w:tcBorders>
          </w:tcPr>
          <w:p w14:paraId="79D2B756" w14:textId="77777777" w:rsidR="00A2171C" w:rsidRDefault="009F4632" w:rsidP="009F4632">
            <w:pPr>
              <w:pStyle w:val="TableParagraph"/>
              <w:spacing w:line="205" w:lineRule="exact"/>
              <w:ind w:left="33"/>
              <w:rPr>
                <w:sz w:val="20"/>
              </w:rPr>
            </w:pPr>
            <w:r>
              <w:rPr>
                <w:sz w:val="20"/>
              </w:rPr>
              <w:t>(3342.9,</w:t>
            </w:r>
            <w:r>
              <w:rPr>
                <w:spacing w:val="-6"/>
                <w:sz w:val="20"/>
              </w:rPr>
              <w:t xml:space="preserve"> </w:t>
            </w:r>
            <w:r>
              <w:rPr>
                <w:spacing w:val="-2"/>
                <w:sz w:val="20"/>
              </w:rPr>
              <w:t>5272.8)</w:t>
            </w:r>
          </w:p>
        </w:tc>
        <w:tc>
          <w:tcPr>
            <w:tcW w:w="632" w:type="dxa"/>
            <w:tcBorders>
              <w:top w:val="nil"/>
            </w:tcBorders>
          </w:tcPr>
          <w:p w14:paraId="23D057B4" w14:textId="77777777" w:rsidR="00A2171C" w:rsidRDefault="009F4632" w:rsidP="009F4632">
            <w:pPr>
              <w:pStyle w:val="TableParagraph"/>
              <w:spacing w:line="205" w:lineRule="exact"/>
              <w:ind w:left="34"/>
              <w:rPr>
                <w:sz w:val="20"/>
              </w:rPr>
            </w:pPr>
            <w:r>
              <w:rPr>
                <w:spacing w:val="-5"/>
                <w:sz w:val="20"/>
              </w:rPr>
              <w:t>66</w:t>
            </w:r>
          </w:p>
        </w:tc>
        <w:tc>
          <w:tcPr>
            <w:tcW w:w="1851" w:type="dxa"/>
            <w:tcBorders>
              <w:top w:val="nil"/>
            </w:tcBorders>
          </w:tcPr>
          <w:p w14:paraId="0AC158CE" w14:textId="77777777" w:rsidR="00A2171C" w:rsidRDefault="009F4632" w:rsidP="009F4632">
            <w:pPr>
              <w:pStyle w:val="TableParagraph"/>
              <w:spacing w:line="205" w:lineRule="exact"/>
              <w:ind w:left="37" w:right="3"/>
              <w:rPr>
                <w:sz w:val="20"/>
              </w:rPr>
            </w:pPr>
            <w:r>
              <w:rPr>
                <w:sz w:val="20"/>
              </w:rPr>
              <w:t>(2122.4,</w:t>
            </w:r>
            <w:r>
              <w:rPr>
                <w:spacing w:val="-6"/>
                <w:sz w:val="20"/>
              </w:rPr>
              <w:t xml:space="preserve"> </w:t>
            </w:r>
            <w:r>
              <w:rPr>
                <w:spacing w:val="-2"/>
                <w:sz w:val="20"/>
              </w:rPr>
              <w:t>3365.6)</w:t>
            </w:r>
          </w:p>
        </w:tc>
      </w:tr>
      <w:tr w:rsidR="00A2171C" w14:paraId="443EBF84" w14:textId="77777777">
        <w:trPr>
          <w:trHeight w:val="235"/>
        </w:trPr>
        <w:tc>
          <w:tcPr>
            <w:tcW w:w="1635" w:type="dxa"/>
            <w:vMerge/>
            <w:tcBorders>
              <w:top w:val="nil"/>
              <w:bottom w:val="nil"/>
            </w:tcBorders>
          </w:tcPr>
          <w:p w14:paraId="48705B78" w14:textId="77777777" w:rsidR="00A2171C" w:rsidRDefault="00A2171C" w:rsidP="009F4632">
            <w:pPr>
              <w:rPr>
                <w:sz w:val="2"/>
                <w:szCs w:val="2"/>
              </w:rPr>
            </w:pPr>
          </w:p>
        </w:tc>
        <w:tc>
          <w:tcPr>
            <w:tcW w:w="1395" w:type="dxa"/>
            <w:vMerge/>
            <w:tcBorders>
              <w:top w:val="nil"/>
              <w:bottom w:val="nil"/>
            </w:tcBorders>
          </w:tcPr>
          <w:p w14:paraId="1971E0C4" w14:textId="77777777" w:rsidR="00A2171C" w:rsidRDefault="00A2171C" w:rsidP="009F4632">
            <w:pPr>
              <w:rPr>
                <w:sz w:val="2"/>
                <w:szCs w:val="2"/>
              </w:rPr>
            </w:pPr>
          </w:p>
        </w:tc>
        <w:tc>
          <w:tcPr>
            <w:tcW w:w="1253" w:type="dxa"/>
            <w:tcBorders>
              <w:bottom w:val="nil"/>
            </w:tcBorders>
          </w:tcPr>
          <w:p w14:paraId="40C86E55" w14:textId="77777777" w:rsidR="00A2171C" w:rsidRDefault="00A2171C" w:rsidP="009F4632">
            <w:pPr>
              <w:pStyle w:val="TableParagraph"/>
              <w:rPr>
                <w:sz w:val="16"/>
              </w:rPr>
            </w:pPr>
          </w:p>
        </w:tc>
        <w:tc>
          <w:tcPr>
            <w:tcW w:w="737" w:type="dxa"/>
            <w:tcBorders>
              <w:bottom w:val="nil"/>
            </w:tcBorders>
          </w:tcPr>
          <w:p w14:paraId="643D9662" w14:textId="77777777" w:rsidR="00A2171C" w:rsidRDefault="00A2171C" w:rsidP="009F4632">
            <w:pPr>
              <w:pStyle w:val="TableParagraph"/>
              <w:rPr>
                <w:sz w:val="16"/>
              </w:rPr>
            </w:pPr>
          </w:p>
        </w:tc>
        <w:tc>
          <w:tcPr>
            <w:tcW w:w="2026" w:type="dxa"/>
            <w:tcBorders>
              <w:bottom w:val="nil"/>
            </w:tcBorders>
          </w:tcPr>
          <w:p w14:paraId="29BF0FD6" w14:textId="77777777" w:rsidR="00A2171C" w:rsidRDefault="009F4632" w:rsidP="009F4632">
            <w:pPr>
              <w:pStyle w:val="TableParagraph"/>
              <w:spacing w:line="215" w:lineRule="exact"/>
              <w:ind w:left="33" w:right="3"/>
              <w:rPr>
                <w:sz w:val="20"/>
              </w:rPr>
            </w:pPr>
            <w:r>
              <w:rPr>
                <w:spacing w:val="-2"/>
                <w:sz w:val="20"/>
              </w:rPr>
              <w:t>9228.4</w:t>
            </w:r>
          </w:p>
        </w:tc>
        <w:tc>
          <w:tcPr>
            <w:tcW w:w="632" w:type="dxa"/>
            <w:tcBorders>
              <w:bottom w:val="nil"/>
            </w:tcBorders>
          </w:tcPr>
          <w:p w14:paraId="21CF3D3E" w14:textId="77777777" w:rsidR="00A2171C" w:rsidRDefault="00A2171C" w:rsidP="009F4632">
            <w:pPr>
              <w:pStyle w:val="TableParagraph"/>
              <w:rPr>
                <w:sz w:val="16"/>
              </w:rPr>
            </w:pPr>
          </w:p>
        </w:tc>
        <w:tc>
          <w:tcPr>
            <w:tcW w:w="1851" w:type="dxa"/>
            <w:tcBorders>
              <w:bottom w:val="nil"/>
            </w:tcBorders>
          </w:tcPr>
          <w:p w14:paraId="266D255A" w14:textId="77777777" w:rsidR="00A2171C" w:rsidRDefault="009F4632" w:rsidP="009F4632">
            <w:pPr>
              <w:pStyle w:val="TableParagraph"/>
              <w:spacing w:line="215" w:lineRule="exact"/>
              <w:ind w:left="37" w:right="1"/>
              <w:rPr>
                <w:sz w:val="20"/>
              </w:rPr>
            </w:pPr>
            <w:r>
              <w:rPr>
                <w:spacing w:val="-2"/>
                <w:sz w:val="20"/>
              </w:rPr>
              <w:t>7632.5</w:t>
            </w:r>
          </w:p>
        </w:tc>
      </w:tr>
      <w:tr w:rsidR="00A2171C" w14:paraId="18AECD38" w14:textId="77777777">
        <w:trPr>
          <w:trHeight w:val="225"/>
        </w:trPr>
        <w:tc>
          <w:tcPr>
            <w:tcW w:w="1635" w:type="dxa"/>
            <w:tcBorders>
              <w:top w:val="nil"/>
              <w:bottom w:val="nil"/>
            </w:tcBorders>
          </w:tcPr>
          <w:p w14:paraId="36461248" w14:textId="77777777" w:rsidR="00A2171C" w:rsidRDefault="00A2171C" w:rsidP="009F4632">
            <w:pPr>
              <w:pStyle w:val="TableParagraph"/>
              <w:rPr>
                <w:sz w:val="16"/>
              </w:rPr>
            </w:pPr>
          </w:p>
        </w:tc>
        <w:tc>
          <w:tcPr>
            <w:tcW w:w="1395" w:type="dxa"/>
            <w:tcBorders>
              <w:top w:val="nil"/>
            </w:tcBorders>
          </w:tcPr>
          <w:p w14:paraId="39381A24" w14:textId="77777777" w:rsidR="00A2171C" w:rsidRDefault="00A2171C" w:rsidP="009F4632">
            <w:pPr>
              <w:pStyle w:val="TableParagraph"/>
              <w:rPr>
                <w:sz w:val="16"/>
              </w:rPr>
            </w:pPr>
          </w:p>
        </w:tc>
        <w:tc>
          <w:tcPr>
            <w:tcW w:w="1253" w:type="dxa"/>
            <w:tcBorders>
              <w:top w:val="nil"/>
            </w:tcBorders>
          </w:tcPr>
          <w:p w14:paraId="384FA395" w14:textId="77777777" w:rsidR="00A2171C" w:rsidRDefault="009F4632" w:rsidP="009F4632">
            <w:pPr>
              <w:pStyle w:val="TableParagraph"/>
              <w:spacing w:line="205" w:lineRule="exact"/>
              <w:ind w:left="38" w:right="2"/>
              <w:rPr>
                <w:sz w:val="20"/>
              </w:rPr>
            </w:pPr>
            <w:r>
              <w:rPr>
                <w:sz w:val="20"/>
              </w:rPr>
              <w:t xml:space="preserve">1 </w:t>
            </w:r>
            <w:r>
              <w:rPr>
                <w:spacing w:val="-2"/>
                <w:sz w:val="20"/>
              </w:rPr>
              <w:t>Month</w:t>
            </w:r>
          </w:p>
        </w:tc>
        <w:tc>
          <w:tcPr>
            <w:tcW w:w="737" w:type="dxa"/>
            <w:tcBorders>
              <w:top w:val="nil"/>
            </w:tcBorders>
          </w:tcPr>
          <w:p w14:paraId="62435010" w14:textId="77777777" w:rsidR="00A2171C" w:rsidRDefault="009F4632" w:rsidP="009F4632">
            <w:pPr>
              <w:pStyle w:val="TableParagraph"/>
              <w:spacing w:line="205" w:lineRule="exact"/>
              <w:ind w:left="35"/>
              <w:rPr>
                <w:sz w:val="20"/>
              </w:rPr>
            </w:pPr>
            <w:r>
              <w:rPr>
                <w:spacing w:val="-5"/>
                <w:sz w:val="20"/>
              </w:rPr>
              <w:t>58</w:t>
            </w:r>
          </w:p>
        </w:tc>
        <w:tc>
          <w:tcPr>
            <w:tcW w:w="2026" w:type="dxa"/>
            <w:tcBorders>
              <w:top w:val="nil"/>
            </w:tcBorders>
          </w:tcPr>
          <w:p w14:paraId="4B6353D9" w14:textId="77777777" w:rsidR="00A2171C" w:rsidRDefault="009F4632" w:rsidP="009F4632">
            <w:pPr>
              <w:pStyle w:val="TableParagraph"/>
              <w:spacing w:line="205" w:lineRule="exact"/>
              <w:ind w:left="33" w:right="2"/>
              <w:rPr>
                <w:sz w:val="20"/>
              </w:rPr>
            </w:pPr>
            <w:r>
              <w:rPr>
                <w:sz w:val="20"/>
              </w:rPr>
              <w:t>(7707.0,</w:t>
            </w:r>
            <w:r>
              <w:rPr>
                <w:spacing w:val="-6"/>
                <w:sz w:val="20"/>
              </w:rPr>
              <w:t xml:space="preserve"> </w:t>
            </w:r>
            <w:r>
              <w:rPr>
                <w:spacing w:val="-2"/>
                <w:sz w:val="20"/>
              </w:rPr>
              <w:t>11050)</w:t>
            </w:r>
          </w:p>
        </w:tc>
        <w:tc>
          <w:tcPr>
            <w:tcW w:w="632" w:type="dxa"/>
            <w:tcBorders>
              <w:top w:val="nil"/>
            </w:tcBorders>
          </w:tcPr>
          <w:p w14:paraId="3C948419" w14:textId="77777777" w:rsidR="00A2171C" w:rsidRDefault="009F4632" w:rsidP="009F4632">
            <w:pPr>
              <w:pStyle w:val="TableParagraph"/>
              <w:spacing w:line="205" w:lineRule="exact"/>
              <w:ind w:left="34"/>
              <w:rPr>
                <w:sz w:val="20"/>
              </w:rPr>
            </w:pPr>
            <w:r>
              <w:rPr>
                <w:spacing w:val="-5"/>
                <w:sz w:val="20"/>
              </w:rPr>
              <w:t>66</w:t>
            </w:r>
          </w:p>
        </w:tc>
        <w:tc>
          <w:tcPr>
            <w:tcW w:w="1851" w:type="dxa"/>
            <w:tcBorders>
              <w:top w:val="nil"/>
            </w:tcBorders>
          </w:tcPr>
          <w:p w14:paraId="289C8BE0" w14:textId="77777777" w:rsidR="00A2171C" w:rsidRDefault="009F4632" w:rsidP="009F4632">
            <w:pPr>
              <w:pStyle w:val="TableParagraph"/>
              <w:spacing w:line="205" w:lineRule="exact"/>
              <w:ind w:left="37" w:right="3"/>
              <w:rPr>
                <w:sz w:val="20"/>
              </w:rPr>
            </w:pPr>
            <w:r>
              <w:rPr>
                <w:sz w:val="20"/>
              </w:rPr>
              <w:t>(6471.6,</w:t>
            </w:r>
            <w:r>
              <w:rPr>
                <w:spacing w:val="-6"/>
                <w:sz w:val="20"/>
              </w:rPr>
              <w:t xml:space="preserve"> </w:t>
            </w:r>
            <w:r>
              <w:rPr>
                <w:spacing w:val="-2"/>
                <w:sz w:val="20"/>
              </w:rPr>
              <w:t>9001.5)</w:t>
            </w:r>
          </w:p>
        </w:tc>
      </w:tr>
      <w:tr w:rsidR="00A2171C" w14:paraId="51FAEC9F" w14:textId="77777777">
        <w:trPr>
          <w:trHeight w:val="234"/>
        </w:trPr>
        <w:tc>
          <w:tcPr>
            <w:tcW w:w="1635" w:type="dxa"/>
            <w:tcBorders>
              <w:top w:val="nil"/>
              <w:bottom w:val="nil"/>
            </w:tcBorders>
          </w:tcPr>
          <w:p w14:paraId="0503A3B5" w14:textId="77777777" w:rsidR="00A2171C" w:rsidRDefault="00A2171C" w:rsidP="009F4632">
            <w:pPr>
              <w:pStyle w:val="TableParagraph"/>
              <w:rPr>
                <w:sz w:val="16"/>
              </w:rPr>
            </w:pPr>
          </w:p>
        </w:tc>
        <w:tc>
          <w:tcPr>
            <w:tcW w:w="1395" w:type="dxa"/>
            <w:tcBorders>
              <w:bottom w:val="nil"/>
            </w:tcBorders>
          </w:tcPr>
          <w:p w14:paraId="77ABF95E" w14:textId="77777777" w:rsidR="00A2171C" w:rsidRDefault="00A2171C" w:rsidP="009F4632">
            <w:pPr>
              <w:pStyle w:val="TableParagraph"/>
              <w:rPr>
                <w:sz w:val="16"/>
              </w:rPr>
            </w:pPr>
          </w:p>
        </w:tc>
        <w:tc>
          <w:tcPr>
            <w:tcW w:w="1253" w:type="dxa"/>
            <w:tcBorders>
              <w:bottom w:val="nil"/>
            </w:tcBorders>
          </w:tcPr>
          <w:p w14:paraId="1B8A8835" w14:textId="77777777" w:rsidR="00A2171C" w:rsidRDefault="009F4632" w:rsidP="009F4632">
            <w:pPr>
              <w:pStyle w:val="TableParagraph"/>
              <w:spacing w:line="215" w:lineRule="exact"/>
              <w:ind w:left="38" w:right="4"/>
              <w:rPr>
                <w:sz w:val="20"/>
              </w:rPr>
            </w:pPr>
            <w:r>
              <w:rPr>
                <w:spacing w:val="-4"/>
                <w:sz w:val="20"/>
              </w:rPr>
              <w:t>Pre-</w:t>
            </w:r>
          </w:p>
        </w:tc>
        <w:tc>
          <w:tcPr>
            <w:tcW w:w="737" w:type="dxa"/>
            <w:tcBorders>
              <w:bottom w:val="nil"/>
            </w:tcBorders>
          </w:tcPr>
          <w:p w14:paraId="2C9812E0" w14:textId="77777777" w:rsidR="00A2171C" w:rsidRDefault="00A2171C" w:rsidP="009F4632">
            <w:pPr>
              <w:pStyle w:val="TableParagraph"/>
              <w:rPr>
                <w:sz w:val="16"/>
              </w:rPr>
            </w:pPr>
          </w:p>
        </w:tc>
        <w:tc>
          <w:tcPr>
            <w:tcW w:w="2026" w:type="dxa"/>
            <w:tcBorders>
              <w:bottom w:val="nil"/>
            </w:tcBorders>
          </w:tcPr>
          <w:p w14:paraId="6118E900" w14:textId="77777777" w:rsidR="00A2171C" w:rsidRDefault="009F4632" w:rsidP="009F4632">
            <w:pPr>
              <w:pStyle w:val="TableParagraph"/>
              <w:spacing w:line="215" w:lineRule="exact"/>
              <w:ind w:left="33" w:right="3"/>
              <w:rPr>
                <w:sz w:val="20"/>
              </w:rPr>
            </w:pPr>
            <w:r>
              <w:rPr>
                <w:spacing w:val="-2"/>
                <w:sz w:val="20"/>
              </w:rPr>
              <w:t>1786.4</w:t>
            </w:r>
          </w:p>
        </w:tc>
        <w:tc>
          <w:tcPr>
            <w:tcW w:w="632" w:type="dxa"/>
            <w:tcBorders>
              <w:bottom w:val="nil"/>
            </w:tcBorders>
          </w:tcPr>
          <w:p w14:paraId="13AF85BC" w14:textId="77777777" w:rsidR="00A2171C" w:rsidRDefault="00A2171C" w:rsidP="009F4632">
            <w:pPr>
              <w:pStyle w:val="TableParagraph"/>
              <w:rPr>
                <w:sz w:val="16"/>
              </w:rPr>
            </w:pPr>
          </w:p>
        </w:tc>
        <w:tc>
          <w:tcPr>
            <w:tcW w:w="1851" w:type="dxa"/>
            <w:tcBorders>
              <w:bottom w:val="nil"/>
            </w:tcBorders>
          </w:tcPr>
          <w:p w14:paraId="4FAA43E1" w14:textId="77777777" w:rsidR="00A2171C" w:rsidRDefault="009F4632" w:rsidP="009F4632">
            <w:pPr>
              <w:pStyle w:val="TableParagraph"/>
              <w:spacing w:line="215" w:lineRule="exact"/>
              <w:ind w:left="37" w:right="3"/>
              <w:rPr>
                <w:sz w:val="20"/>
              </w:rPr>
            </w:pPr>
            <w:r>
              <w:rPr>
                <w:spacing w:val="-2"/>
                <w:sz w:val="20"/>
              </w:rPr>
              <w:t>492.9</w:t>
            </w:r>
          </w:p>
        </w:tc>
      </w:tr>
      <w:tr w:rsidR="00A2171C" w14:paraId="1C234275" w14:textId="77777777">
        <w:trPr>
          <w:trHeight w:val="225"/>
        </w:trPr>
        <w:tc>
          <w:tcPr>
            <w:tcW w:w="1635" w:type="dxa"/>
            <w:vMerge w:val="restart"/>
            <w:tcBorders>
              <w:top w:val="nil"/>
              <w:bottom w:val="nil"/>
            </w:tcBorders>
          </w:tcPr>
          <w:p w14:paraId="22548075" w14:textId="77777777" w:rsidR="00A2171C" w:rsidRDefault="00A2171C" w:rsidP="009F4632">
            <w:pPr>
              <w:pStyle w:val="TableParagraph"/>
              <w:rPr>
                <w:sz w:val="20"/>
              </w:rPr>
            </w:pPr>
          </w:p>
        </w:tc>
        <w:tc>
          <w:tcPr>
            <w:tcW w:w="1395" w:type="dxa"/>
            <w:vMerge w:val="restart"/>
            <w:tcBorders>
              <w:top w:val="nil"/>
              <w:bottom w:val="nil"/>
            </w:tcBorders>
          </w:tcPr>
          <w:p w14:paraId="1ED0C32D" w14:textId="77777777" w:rsidR="00A2171C" w:rsidRDefault="009F4632" w:rsidP="009F4632">
            <w:pPr>
              <w:pStyle w:val="TableParagraph"/>
              <w:spacing w:before="115"/>
              <w:ind w:left="318"/>
              <w:rPr>
                <w:sz w:val="20"/>
              </w:rPr>
            </w:pPr>
            <w:proofErr w:type="spellStart"/>
            <w:r>
              <w:rPr>
                <w:spacing w:val="-2"/>
                <w:sz w:val="20"/>
              </w:rPr>
              <w:t>Negative</w:t>
            </w:r>
            <w:r>
              <w:rPr>
                <w:spacing w:val="-2"/>
                <w:sz w:val="20"/>
                <w:vertAlign w:val="superscript"/>
              </w:rPr>
              <w:t>e</w:t>
            </w:r>
            <w:proofErr w:type="spellEnd"/>
          </w:p>
        </w:tc>
        <w:tc>
          <w:tcPr>
            <w:tcW w:w="1253" w:type="dxa"/>
            <w:tcBorders>
              <w:top w:val="nil"/>
            </w:tcBorders>
          </w:tcPr>
          <w:p w14:paraId="49DC5171" w14:textId="77777777" w:rsidR="00A2171C" w:rsidRDefault="009F4632" w:rsidP="009F4632">
            <w:pPr>
              <w:pStyle w:val="TableParagraph"/>
              <w:spacing w:line="205" w:lineRule="exact"/>
              <w:ind w:left="38"/>
              <w:rPr>
                <w:sz w:val="20"/>
              </w:rPr>
            </w:pPr>
            <w:r>
              <w:rPr>
                <w:spacing w:val="-2"/>
                <w:sz w:val="20"/>
              </w:rPr>
              <w:t>vaccination</w:t>
            </w:r>
          </w:p>
        </w:tc>
        <w:tc>
          <w:tcPr>
            <w:tcW w:w="737" w:type="dxa"/>
            <w:tcBorders>
              <w:top w:val="nil"/>
            </w:tcBorders>
          </w:tcPr>
          <w:p w14:paraId="242D2974" w14:textId="77777777" w:rsidR="00A2171C" w:rsidRDefault="009F4632" w:rsidP="009F4632">
            <w:pPr>
              <w:pStyle w:val="TableParagraph"/>
              <w:spacing w:line="205" w:lineRule="exact"/>
              <w:ind w:left="35"/>
              <w:rPr>
                <w:sz w:val="20"/>
              </w:rPr>
            </w:pPr>
            <w:r>
              <w:rPr>
                <w:spacing w:val="-5"/>
                <w:sz w:val="20"/>
              </w:rPr>
              <w:t>44</w:t>
            </w:r>
          </w:p>
        </w:tc>
        <w:tc>
          <w:tcPr>
            <w:tcW w:w="2026" w:type="dxa"/>
            <w:tcBorders>
              <w:top w:val="nil"/>
            </w:tcBorders>
          </w:tcPr>
          <w:p w14:paraId="739C12F7" w14:textId="77777777" w:rsidR="00A2171C" w:rsidRDefault="009F4632" w:rsidP="009F4632">
            <w:pPr>
              <w:pStyle w:val="TableParagraph"/>
              <w:spacing w:line="205" w:lineRule="exact"/>
              <w:ind w:left="33"/>
              <w:rPr>
                <w:sz w:val="20"/>
              </w:rPr>
            </w:pPr>
            <w:r>
              <w:rPr>
                <w:sz w:val="20"/>
              </w:rPr>
              <w:t>(1305.0,</w:t>
            </w:r>
            <w:r>
              <w:rPr>
                <w:spacing w:val="-6"/>
                <w:sz w:val="20"/>
              </w:rPr>
              <w:t xml:space="preserve"> </w:t>
            </w:r>
            <w:r>
              <w:rPr>
                <w:spacing w:val="-2"/>
                <w:sz w:val="20"/>
              </w:rPr>
              <w:t>2445.5)</w:t>
            </w:r>
          </w:p>
        </w:tc>
        <w:tc>
          <w:tcPr>
            <w:tcW w:w="632" w:type="dxa"/>
            <w:tcBorders>
              <w:top w:val="nil"/>
            </w:tcBorders>
          </w:tcPr>
          <w:p w14:paraId="4590870A" w14:textId="77777777" w:rsidR="00A2171C" w:rsidRDefault="009F4632" w:rsidP="009F4632">
            <w:pPr>
              <w:pStyle w:val="TableParagraph"/>
              <w:spacing w:line="205" w:lineRule="exact"/>
              <w:ind w:left="34"/>
              <w:rPr>
                <w:sz w:val="20"/>
              </w:rPr>
            </w:pPr>
            <w:r>
              <w:rPr>
                <w:spacing w:val="-5"/>
                <w:sz w:val="20"/>
              </w:rPr>
              <w:t>47</w:t>
            </w:r>
          </w:p>
        </w:tc>
        <w:tc>
          <w:tcPr>
            <w:tcW w:w="1851" w:type="dxa"/>
            <w:tcBorders>
              <w:top w:val="nil"/>
            </w:tcBorders>
          </w:tcPr>
          <w:p w14:paraId="54996778" w14:textId="77777777" w:rsidR="00A2171C" w:rsidRDefault="009F4632" w:rsidP="009F4632">
            <w:pPr>
              <w:pStyle w:val="TableParagraph"/>
              <w:spacing w:line="205" w:lineRule="exact"/>
              <w:ind w:left="37" w:right="3"/>
              <w:rPr>
                <w:sz w:val="20"/>
              </w:rPr>
            </w:pPr>
            <w:r>
              <w:rPr>
                <w:sz w:val="20"/>
              </w:rPr>
              <w:t>(390.9,</w:t>
            </w:r>
            <w:r>
              <w:rPr>
                <w:spacing w:val="-2"/>
                <w:sz w:val="20"/>
              </w:rPr>
              <w:t xml:space="preserve"> 621.6)</w:t>
            </w:r>
          </w:p>
        </w:tc>
      </w:tr>
      <w:tr w:rsidR="00A2171C" w14:paraId="47F72ED9" w14:textId="77777777">
        <w:trPr>
          <w:trHeight w:val="233"/>
        </w:trPr>
        <w:tc>
          <w:tcPr>
            <w:tcW w:w="1635" w:type="dxa"/>
            <w:vMerge/>
            <w:tcBorders>
              <w:top w:val="nil"/>
              <w:bottom w:val="nil"/>
            </w:tcBorders>
          </w:tcPr>
          <w:p w14:paraId="0FB95082" w14:textId="77777777" w:rsidR="00A2171C" w:rsidRDefault="00A2171C" w:rsidP="009F4632">
            <w:pPr>
              <w:rPr>
                <w:sz w:val="2"/>
                <w:szCs w:val="2"/>
              </w:rPr>
            </w:pPr>
          </w:p>
        </w:tc>
        <w:tc>
          <w:tcPr>
            <w:tcW w:w="1395" w:type="dxa"/>
            <w:vMerge/>
            <w:tcBorders>
              <w:top w:val="nil"/>
              <w:bottom w:val="nil"/>
            </w:tcBorders>
          </w:tcPr>
          <w:p w14:paraId="53524213" w14:textId="77777777" w:rsidR="00A2171C" w:rsidRDefault="00A2171C" w:rsidP="009F4632">
            <w:pPr>
              <w:rPr>
                <w:sz w:val="2"/>
                <w:szCs w:val="2"/>
              </w:rPr>
            </w:pPr>
          </w:p>
        </w:tc>
        <w:tc>
          <w:tcPr>
            <w:tcW w:w="1253" w:type="dxa"/>
            <w:tcBorders>
              <w:bottom w:val="nil"/>
            </w:tcBorders>
          </w:tcPr>
          <w:p w14:paraId="15BDAB3F" w14:textId="77777777" w:rsidR="00A2171C" w:rsidRDefault="00A2171C" w:rsidP="009F4632">
            <w:pPr>
              <w:pStyle w:val="TableParagraph"/>
              <w:rPr>
                <w:sz w:val="16"/>
              </w:rPr>
            </w:pPr>
          </w:p>
        </w:tc>
        <w:tc>
          <w:tcPr>
            <w:tcW w:w="737" w:type="dxa"/>
            <w:tcBorders>
              <w:bottom w:val="nil"/>
            </w:tcBorders>
          </w:tcPr>
          <w:p w14:paraId="285F4949" w14:textId="77777777" w:rsidR="00A2171C" w:rsidRDefault="00A2171C" w:rsidP="009F4632">
            <w:pPr>
              <w:pStyle w:val="TableParagraph"/>
              <w:rPr>
                <w:sz w:val="16"/>
              </w:rPr>
            </w:pPr>
          </w:p>
        </w:tc>
        <w:tc>
          <w:tcPr>
            <w:tcW w:w="2026" w:type="dxa"/>
            <w:tcBorders>
              <w:bottom w:val="nil"/>
            </w:tcBorders>
          </w:tcPr>
          <w:p w14:paraId="6A8B2E3D" w14:textId="77777777" w:rsidR="00A2171C" w:rsidRDefault="009F4632" w:rsidP="009F4632">
            <w:pPr>
              <w:pStyle w:val="TableParagraph"/>
              <w:spacing w:line="214" w:lineRule="exact"/>
              <w:ind w:left="33" w:right="3"/>
              <w:rPr>
                <w:sz w:val="20"/>
              </w:rPr>
            </w:pPr>
            <w:r>
              <w:rPr>
                <w:spacing w:val="-2"/>
                <w:sz w:val="20"/>
              </w:rPr>
              <w:t>7108.8</w:t>
            </w:r>
          </w:p>
        </w:tc>
        <w:tc>
          <w:tcPr>
            <w:tcW w:w="632" w:type="dxa"/>
            <w:tcBorders>
              <w:bottom w:val="nil"/>
            </w:tcBorders>
          </w:tcPr>
          <w:p w14:paraId="7879C741" w14:textId="77777777" w:rsidR="00A2171C" w:rsidRDefault="00A2171C" w:rsidP="009F4632">
            <w:pPr>
              <w:pStyle w:val="TableParagraph"/>
              <w:rPr>
                <w:sz w:val="16"/>
              </w:rPr>
            </w:pPr>
          </w:p>
        </w:tc>
        <w:tc>
          <w:tcPr>
            <w:tcW w:w="1851" w:type="dxa"/>
            <w:tcBorders>
              <w:bottom w:val="nil"/>
            </w:tcBorders>
          </w:tcPr>
          <w:p w14:paraId="72DDF46F" w14:textId="77777777" w:rsidR="00A2171C" w:rsidRDefault="009F4632" w:rsidP="009F4632">
            <w:pPr>
              <w:pStyle w:val="TableParagraph"/>
              <w:spacing w:line="214" w:lineRule="exact"/>
              <w:ind w:left="37" w:right="1"/>
              <w:rPr>
                <w:sz w:val="20"/>
              </w:rPr>
            </w:pPr>
            <w:r>
              <w:rPr>
                <w:spacing w:val="-2"/>
                <w:sz w:val="20"/>
              </w:rPr>
              <w:t>6711.9</w:t>
            </w:r>
          </w:p>
        </w:tc>
      </w:tr>
      <w:tr w:rsidR="00A2171C" w14:paraId="6975FBD6" w14:textId="77777777">
        <w:trPr>
          <w:trHeight w:val="226"/>
        </w:trPr>
        <w:tc>
          <w:tcPr>
            <w:tcW w:w="1635" w:type="dxa"/>
            <w:tcBorders>
              <w:top w:val="nil"/>
            </w:tcBorders>
          </w:tcPr>
          <w:p w14:paraId="70CD23A7" w14:textId="77777777" w:rsidR="00A2171C" w:rsidRDefault="00A2171C" w:rsidP="009F4632">
            <w:pPr>
              <w:pStyle w:val="TableParagraph"/>
              <w:rPr>
                <w:sz w:val="16"/>
              </w:rPr>
            </w:pPr>
          </w:p>
        </w:tc>
        <w:tc>
          <w:tcPr>
            <w:tcW w:w="1395" w:type="dxa"/>
            <w:tcBorders>
              <w:top w:val="nil"/>
            </w:tcBorders>
          </w:tcPr>
          <w:p w14:paraId="08DDC24B" w14:textId="77777777" w:rsidR="00A2171C" w:rsidRDefault="00A2171C" w:rsidP="009F4632">
            <w:pPr>
              <w:pStyle w:val="TableParagraph"/>
              <w:rPr>
                <w:sz w:val="16"/>
              </w:rPr>
            </w:pPr>
          </w:p>
        </w:tc>
        <w:tc>
          <w:tcPr>
            <w:tcW w:w="1253" w:type="dxa"/>
            <w:tcBorders>
              <w:top w:val="nil"/>
            </w:tcBorders>
          </w:tcPr>
          <w:p w14:paraId="3E737E34" w14:textId="77777777" w:rsidR="00A2171C" w:rsidRDefault="009F4632" w:rsidP="009F4632">
            <w:pPr>
              <w:pStyle w:val="TableParagraph"/>
              <w:spacing w:line="207" w:lineRule="exact"/>
              <w:ind w:left="38" w:right="2"/>
              <w:rPr>
                <w:sz w:val="20"/>
              </w:rPr>
            </w:pPr>
            <w:r>
              <w:rPr>
                <w:sz w:val="20"/>
              </w:rPr>
              <w:t xml:space="preserve">1 </w:t>
            </w:r>
            <w:r>
              <w:rPr>
                <w:spacing w:val="-2"/>
                <w:sz w:val="20"/>
              </w:rPr>
              <w:t>Month</w:t>
            </w:r>
          </w:p>
        </w:tc>
        <w:tc>
          <w:tcPr>
            <w:tcW w:w="737" w:type="dxa"/>
            <w:tcBorders>
              <w:top w:val="nil"/>
            </w:tcBorders>
          </w:tcPr>
          <w:p w14:paraId="6FBD6B40" w14:textId="77777777" w:rsidR="00A2171C" w:rsidRDefault="009F4632" w:rsidP="009F4632">
            <w:pPr>
              <w:pStyle w:val="TableParagraph"/>
              <w:spacing w:line="207" w:lineRule="exact"/>
              <w:ind w:left="35"/>
              <w:rPr>
                <w:sz w:val="20"/>
              </w:rPr>
            </w:pPr>
            <w:r>
              <w:rPr>
                <w:spacing w:val="-5"/>
                <w:sz w:val="20"/>
              </w:rPr>
              <w:t>44</w:t>
            </w:r>
          </w:p>
        </w:tc>
        <w:tc>
          <w:tcPr>
            <w:tcW w:w="2026" w:type="dxa"/>
            <w:tcBorders>
              <w:top w:val="nil"/>
            </w:tcBorders>
          </w:tcPr>
          <w:p w14:paraId="50C878B3" w14:textId="77777777" w:rsidR="00A2171C" w:rsidRDefault="009F4632" w:rsidP="009F4632">
            <w:pPr>
              <w:pStyle w:val="TableParagraph"/>
              <w:spacing w:line="207" w:lineRule="exact"/>
              <w:ind w:left="33"/>
              <w:rPr>
                <w:sz w:val="20"/>
              </w:rPr>
            </w:pPr>
            <w:r>
              <w:rPr>
                <w:sz w:val="20"/>
              </w:rPr>
              <w:t>(5534.0,</w:t>
            </w:r>
            <w:r>
              <w:rPr>
                <w:spacing w:val="-6"/>
                <w:sz w:val="20"/>
              </w:rPr>
              <w:t xml:space="preserve"> </w:t>
            </w:r>
            <w:r>
              <w:rPr>
                <w:spacing w:val="-2"/>
                <w:sz w:val="20"/>
              </w:rPr>
              <w:t>9131.8)</w:t>
            </w:r>
          </w:p>
        </w:tc>
        <w:tc>
          <w:tcPr>
            <w:tcW w:w="632" w:type="dxa"/>
            <w:tcBorders>
              <w:top w:val="nil"/>
            </w:tcBorders>
          </w:tcPr>
          <w:p w14:paraId="35CB4E02" w14:textId="77777777" w:rsidR="00A2171C" w:rsidRDefault="009F4632" w:rsidP="009F4632">
            <w:pPr>
              <w:pStyle w:val="TableParagraph"/>
              <w:spacing w:line="207" w:lineRule="exact"/>
              <w:ind w:left="34"/>
              <w:rPr>
                <w:sz w:val="20"/>
              </w:rPr>
            </w:pPr>
            <w:r>
              <w:rPr>
                <w:spacing w:val="-5"/>
                <w:sz w:val="20"/>
              </w:rPr>
              <w:t>47</w:t>
            </w:r>
          </w:p>
        </w:tc>
        <w:tc>
          <w:tcPr>
            <w:tcW w:w="1851" w:type="dxa"/>
            <w:tcBorders>
              <w:top w:val="nil"/>
            </w:tcBorders>
          </w:tcPr>
          <w:p w14:paraId="537C7A8B" w14:textId="77777777" w:rsidR="00A2171C" w:rsidRDefault="009F4632" w:rsidP="009F4632">
            <w:pPr>
              <w:pStyle w:val="TableParagraph"/>
              <w:spacing w:line="207" w:lineRule="exact"/>
              <w:ind w:left="37" w:right="3"/>
              <w:rPr>
                <w:sz w:val="20"/>
              </w:rPr>
            </w:pPr>
            <w:r>
              <w:rPr>
                <w:sz w:val="20"/>
              </w:rPr>
              <w:t>(5345.4,</w:t>
            </w:r>
            <w:r>
              <w:rPr>
                <w:spacing w:val="-6"/>
                <w:sz w:val="20"/>
              </w:rPr>
              <w:t xml:space="preserve"> </w:t>
            </w:r>
            <w:r>
              <w:rPr>
                <w:spacing w:val="-2"/>
                <w:sz w:val="20"/>
              </w:rPr>
              <w:t>8427.7)</w:t>
            </w:r>
          </w:p>
        </w:tc>
      </w:tr>
    </w:tbl>
    <w:p w14:paraId="6E4B3CAC" w14:textId="77777777" w:rsidR="00A2171C" w:rsidRDefault="00A2171C" w:rsidP="009F4632">
      <w:pPr>
        <w:spacing w:line="207" w:lineRule="exact"/>
        <w:rPr>
          <w:sz w:val="20"/>
        </w:rPr>
        <w:sectPr w:rsidR="00A2171C">
          <w:pgSz w:w="11910" w:h="16850"/>
          <w:pgMar w:top="1360" w:right="740" w:bottom="980" w:left="740" w:header="0" w:footer="781" w:gutter="0"/>
          <w:cols w:space="720"/>
        </w:sectPr>
      </w:pPr>
    </w:p>
    <w:p w14:paraId="57637CF5" w14:textId="77777777" w:rsidR="00A2171C" w:rsidRDefault="00A2171C" w:rsidP="009F4632">
      <w:pPr>
        <w:pStyle w:val="BodyText"/>
        <w:spacing w:before="1"/>
        <w:ind w:left="0"/>
        <w:jc w:val="left"/>
        <w:rPr>
          <w:b/>
          <w:sz w:val="5"/>
        </w:rPr>
      </w:pPr>
    </w:p>
    <w:p w14:paraId="1EBDA131" w14:textId="77777777" w:rsidR="00A2171C" w:rsidRDefault="009F4632" w:rsidP="009F4632">
      <w:pPr>
        <w:pStyle w:val="BodyText"/>
        <w:spacing w:before="0" w:line="20" w:lineRule="exact"/>
        <w:ind w:left="443"/>
        <w:jc w:val="left"/>
        <w:rPr>
          <w:sz w:val="2"/>
        </w:rPr>
      </w:pPr>
      <w:r>
        <w:rPr>
          <w:noProof/>
          <w:sz w:val="2"/>
        </w:rPr>
        <mc:AlternateContent>
          <mc:Choice Requires="wpg">
            <w:drawing>
              <wp:inline distT="0" distB="0" distL="0" distR="0" wp14:anchorId="3F84C122" wp14:editId="62F21316">
                <wp:extent cx="605028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0280" cy="6350"/>
                          <a:chOff x="0" y="0"/>
                          <a:chExt cx="6050280" cy="6350"/>
                        </a:xfrm>
                      </wpg:grpSpPr>
                      <wps:wsp>
                        <wps:cNvPr id="7" name="Graphic 7"/>
                        <wps:cNvSpPr/>
                        <wps:spPr>
                          <a:xfrm>
                            <a:off x="0" y="0"/>
                            <a:ext cx="6050280" cy="6350"/>
                          </a:xfrm>
                          <a:custGeom>
                            <a:avLst/>
                            <a:gdLst/>
                            <a:ahLst/>
                            <a:cxnLst/>
                            <a:rect l="l" t="t" r="r" b="b"/>
                            <a:pathLst>
                              <a:path w="6050280" h="6350">
                                <a:moveTo>
                                  <a:pt x="6050026" y="0"/>
                                </a:moveTo>
                                <a:lnTo>
                                  <a:pt x="0" y="0"/>
                                </a:lnTo>
                                <a:lnTo>
                                  <a:pt x="0" y="6096"/>
                                </a:lnTo>
                                <a:lnTo>
                                  <a:pt x="6050026" y="6096"/>
                                </a:lnTo>
                                <a:lnTo>
                                  <a:pt x="60500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51A51E" id="Group 6" o:spid="_x0000_s1026" style="width:476.4pt;height:.5pt;mso-position-horizontal-relative:char;mso-position-vertical-relative:line" coordsize="605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">
                <v:shape id="Graphic 7" o:spid="_x0000_s1027" style="position:absolute;width:60502;height:63;visibility:visible;mso-wrap-style:square;v-text-anchor:top" coordsize="60502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" path="m6050026,l,,,6096r6050026,l6050026,xe" fillcolor="black" stroked="f">
                  <v:path arrowok="t"/>
                </v:shape>
                <w10:anchorlock/>
              </v:group>
            </w:pict>
          </mc:Fallback>
        </mc:AlternateContent>
      </w:r>
    </w:p>
    <w:p w14:paraId="6BDD94A3" w14:textId="77777777" w:rsidR="00A2171C" w:rsidRDefault="009F4632" w:rsidP="009F4632">
      <w:pPr>
        <w:ind w:left="501" w:right="306"/>
        <w:rPr>
          <w:sz w:val="18"/>
        </w:rPr>
      </w:pPr>
      <w:r>
        <w:rPr>
          <w:sz w:val="18"/>
        </w:rPr>
        <w:t xml:space="preserve">Abbreviations: GMT = geometric mean </w:t>
      </w:r>
      <w:proofErr w:type="spellStart"/>
      <w:r>
        <w:rPr>
          <w:sz w:val="18"/>
        </w:rPr>
        <w:t>titre</w:t>
      </w:r>
      <w:proofErr w:type="spellEnd"/>
      <w:r>
        <w:rPr>
          <w:sz w:val="18"/>
        </w:rPr>
        <w:t>; LLOQ = lower limit of quantitation; NAAT = nucleic acid amplification test; N- binding</w:t>
      </w:r>
      <w:r>
        <w:rPr>
          <w:spacing w:val="-2"/>
          <w:sz w:val="18"/>
        </w:rPr>
        <w:t xml:space="preserve"> </w:t>
      </w:r>
      <w:r>
        <w:rPr>
          <w:sz w:val="18"/>
        </w:rPr>
        <w:t>=</w:t>
      </w:r>
      <w:r>
        <w:rPr>
          <w:spacing w:val="-4"/>
          <w:sz w:val="18"/>
        </w:rPr>
        <w:t xml:space="preserve"> </w:t>
      </w:r>
      <w:r>
        <w:rPr>
          <w:sz w:val="18"/>
        </w:rPr>
        <w:t>SARS-CoV-2</w:t>
      </w:r>
      <w:r>
        <w:rPr>
          <w:spacing w:val="-4"/>
          <w:sz w:val="18"/>
        </w:rPr>
        <w:t xml:space="preserve"> </w:t>
      </w:r>
      <w:r>
        <w:rPr>
          <w:sz w:val="18"/>
        </w:rPr>
        <w:t>nucleoprotein–binding;</w:t>
      </w:r>
      <w:r>
        <w:rPr>
          <w:spacing w:val="-5"/>
          <w:sz w:val="18"/>
        </w:rPr>
        <w:t xml:space="preserve"> </w:t>
      </w:r>
      <w:r>
        <w:rPr>
          <w:sz w:val="18"/>
        </w:rPr>
        <w:t>NT50</w:t>
      </w:r>
      <w:r>
        <w:rPr>
          <w:spacing w:val="-2"/>
          <w:sz w:val="18"/>
        </w:rPr>
        <w:t xml:space="preserve"> </w:t>
      </w:r>
      <w:r>
        <w:rPr>
          <w:sz w:val="18"/>
        </w:rPr>
        <w:t>=</w:t>
      </w:r>
      <w:r>
        <w:rPr>
          <w:spacing w:val="-4"/>
          <w:sz w:val="18"/>
        </w:rPr>
        <w:t xml:space="preserve"> </w:t>
      </w:r>
      <w:r>
        <w:rPr>
          <w:sz w:val="18"/>
        </w:rPr>
        <w:t>50%</w:t>
      </w:r>
      <w:r>
        <w:rPr>
          <w:spacing w:val="-4"/>
          <w:sz w:val="18"/>
        </w:rPr>
        <w:t xml:space="preserve"> </w:t>
      </w:r>
      <w:proofErr w:type="spellStart"/>
      <w:r>
        <w:rPr>
          <w:sz w:val="18"/>
        </w:rPr>
        <w:t>neutralising</w:t>
      </w:r>
      <w:proofErr w:type="spellEnd"/>
      <w:r>
        <w:rPr>
          <w:spacing w:val="-2"/>
          <w:sz w:val="18"/>
        </w:rPr>
        <w:t xml:space="preserve"> </w:t>
      </w:r>
      <w:proofErr w:type="spellStart"/>
      <w:r>
        <w:rPr>
          <w:sz w:val="18"/>
        </w:rPr>
        <w:t>titre</w:t>
      </w:r>
      <w:proofErr w:type="spellEnd"/>
      <w:r>
        <w:rPr>
          <w:sz w:val="18"/>
        </w:rPr>
        <w:t>;</w:t>
      </w:r>
      <w:r>
        <w:rPr>
          <w:spacing w:val="-3"/>
          <w:sz w:val="18"/>
        </w:rPr>
        <w:t xml:space="preserve"> </w:t>
      </w:r>
      <w:r>
        <w:rPr>
          <w:sz w:val="18"/>
        </w:rPr>
        <w:t>SARS-CoV-2</w:t>
      </w:r>
      <w:r>
        <w:rPr>
          <w:spacing w:val="-2"/>
          <w:sz w:val="18"/>
        </w:rPr>
        <w:t xml:space="preserve"> </w:t>
      </w:r>
      <w:r>
        <w:rPr>
          <w:sz w:val="18"/>
        </w:rPr>
        <w:t>=</w:t>
      </w:r>
      <w:r>
        <w:rPr>
          <w:spacing w:val="-4"/>
          <w:sz w:val="18"/>
        </w:rPr>
        <w:t xml:space="preserve"> </w:t>
      </w:r>
      <w:r>
        <w:rPr>
          <w:sz w:val="18"/>
        </w:rPr>
        <w:t>severe</w:t>
      </w:r>
      <w:r>
        <w:rPr>
          <w:spacing w:val="-4"/>
          <w:sz w:val="18"/>
        </w:rPr>
        <w:t xml:space="preserve"> </w:t>
      </w:r>
      <w:r>
        <w:rPr>
          <w:sz w:val="18"/>
        </w:rPr>
        <w:t>acute</w:t>
      </w:r>
      <w:r>
        <w:rPr>
          <w:spacing w:val="-3"/>
          <w:sz w:val="18"/>
        </w:rPr>
        <w:t xml:space="preserve"> </w:t>
      </w:r>
      <w:r>
        <w:rPr>
          <w:sz w:val="18"/>
        </w:rPr>
        <w:t>respiratory</w:t>
      </w:r>
      <w:r>
        <w:rPr>
          <w:spacing w:val="-2"/>
          <w:sz w:val="18"/>
        </w:rPr>
        <w:t xml:space="preserve"> </w:t>
      </w:r>
      <w:r>
        <w:rPr>
          <w:sz w:val="18"/>
        </w:rPr>
        <w:t>syndrome coronavirus</w:t>
      </w:r>
      <w:r>
        <w:rPr>
          <w:spacing w:val="-2"/>
          <w:sz w:val="18"/>
        </w:rPr>
        <w:t xml:space="preserve"> </w:t>
      </w:r>
      <w:r>
        <w:rPr>
          <w:sz w:val="18"/>
        </w:rPr>
        <w:t>2.</w:t>
      </w:r>
    </w:p>
    <w:p w14:paraId="2E9C2821" w14:textId="77777777" w:rsidR="00A2171C" w:rsidRDefault="009F4632" w:rsidP="009F4632">
      <w:pPr>
        <w:pStyle w:val="ListParagraph"/>
        <w:numPr>
          <w:ilvl w:val="0"/>
          <w:numId w:val="17"/>
        </w:numPr>
        <w:tabs>
          <w:tab w:val="left" w:pos="853"/>
        </w:tabs>
        <w:spacing w:line="207" w:lineRule="exact"/>
        <w:ind w:left="853" w:hanging="352"/>
        <w:rPr>
          <w:sz w:val="18"/>
        </w:rPr>
      </w:pPr>
      <w:r>
        <w:rPr>
          <w:sz w:val="18"/>
        </w:rPr>
        <w:t>Protocol-specified</w:t>
      </w:r>
      <w:r>
        <w:rPr>
          <w:spacing w:val="-3"/>
          <w:sz w:val="18"/>
        </w:rPr>
        <w:t xml:space="preserve"> </w:t>
      </w:r>
      <w:r>
        <w:rPr>
          <w:sz w:val="18"/>
        </w:rPr>
        <w:t>timing for</w:t>
      </w:r>
      <w:r>
        <w:rPr>
          <w:spacing w:val="-4"/>
          <w:sz w:val="18"/>
        </w:rPr>
        <w:t xml:space="preserve"> </w:t>
      </w:r>
      <w:r>
        <w:rPr>
          <w:sz w:val="18"/>
        </w:rPr>
        <w:t>blood</w:t>
      </w:r>
      <w:r>
        <w:rPr>
          <w:spacing w:val="-2"/>
          <w:sz w:val="18"/>
        </w:rPr>
        <w:t xml:space="preserve"> </w:t>
      </w:r>
      <w:r>
        <w:rPr>
          <w:sz w:val="18"/>
        </w:rPr>
        <w:t>sample</w:t>
      </w:r>
      <w:r>
        <w:rPr>
          <w:spacing w:val="-1"/>
          <w:sz w:val="18"/>
        </w:rPr>
        <w:t xml:space="preserve"> </w:t>
      </w:r>
      <w:r>
        <w:rPr>
          <w:spacing w:val="-2"/>
          <w:sz w:val="18"/>
        </w:rPr>
        <w:t>collection.</w:t>
      </w:r>
    </w:p>
    <w:p w14:paraId="37BC37A8" w14:textId="77777777" w:rsidR="00A2171C" w:rsidRDefault="009F4632" w:rsidP="009F4632">
      <w:pPr>
        <w:pStyle w:val="ListParagraph"/>
        <w:numPr>
          <w:ilvl w:val="0"/>
          <w:numId w:val="17"/>
        </w:numPr>
        <w:tabs>
          <w:tab w:val="left" w:pos="863"/>
        </w:tabs>
        <w:spacing w:line="206" w:lineRule="exact"/>
        <w:ind w:left="863" w:hanging="362"/>
        <w:rPr>
          <w:sz w:val="18"/>
        </w:rPr>
      </w:pPr>
      <w:r>
        <w:rPr>
          <w:sz w:val="18"/>
        </w:rPr>
        <w:t>n</w:t>
      </w:r>
      <w:r>
        <w:rPr>
          <w:spacing w:val="-3"/>
          <w:sz w:val="18"/>
        </w:rPr>
        <w:t xml:space="preserve"> </w:t>
      </w:r>
      <w:r>
        <w:rPr>
          <w:sz w:val="18"/>
        </w:rPr>
        <w:t>=</w:t>
      </w:r>
      <w:r>
        <w:rPr>
          <w:spacing w:val="-2"/>
          <w:sz w:val="18"/>
        </w:rPr>
        <w:t xml:space="preserve"> </w:t>
      </w:r>
      <w:r>
        <w:rPr>
          <w:sz w:val="18"/>
        </w:rPr>
        <w:t>Number</w:t>
      </w:r>
      <w:r>
        <w:rPr>
          <w:spacing w:val="-3"/>
          <w:sz w:val="18"/>
        </w:rPr>
        <w:t xml:space="preserve"> </w:t>
      </w:r>
      <w:r>
        <w:rPr>
          <w:sz w:val="18"/>
        </w:rPr>
        <w:t>of</w:t>
      </w:r>
      <w:r>
        <w:rPr>
          <w:spacing w:val="-2"/>
          <w:sz w:val="18"/>
        </w:rPr>
        <w:t xml:space="preserve"> </w:t>
      </w:r>
      <w:r>
        <w:rPr>
          <w:sz w:val="18"/>
        </w:rPr>
        <w:t>participants</w:t>
      </w:r>
      <w:r>
        <w:rPr>
          <w:spacing w:val="-3"/>
          <w:sz w:val="18"/>
        </w:rPr>
        <w:t xml:space="preserve"> </w:t>
      </w:r>
      <w:r>
        <w:rPr>
          <w:sz w:val="18"/>
        </w:rPr>
        <w:t>with valid</w:t>
      </w:r>
      <w:r>
        <w:rPr>
          <w:spacing w:val="-1"/>
          <w:sz w:val="18"/>
        </w:rPr>
        <w:t xml:space="preserve"> </w:t>
      </w:r>
      <w:r>
        <w:rPr>
          <w:sz w:val="18"/>
        </w:rPr>
        <w:t>and</w:t>
      </w:r>
      <w:r>
        <w:rPr>
          <w:spacing w:val="-2"/>
          <w:sz w:val="18"/>
        </w:rPr>
        <w:t xml:space="preserve"> </w:t>
      </w:r>
      <w:r>
        <w:rPr>
          <w:sz w:val="18"/>
        </w:rPr>
        <w:t>determinate</w:t>
      </w:r>
      <w:r>
        <w:rPr>
          <w:spacing w:val="-2"/>
          <w:sz w:val="18"/>
        </w:rPr>
        <w:t xml:space="preserve"> </w:t>
      </w:r>
      <w:r>
        <w:rPr>
          <w:sz w:val="18"/>
        </w:rPr>
        <w:t>assay results</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specified assay</w:t>
      </w:r>
      <w:r>
        <w:rPr>
          <w:spacing w:val="-1"/>
          <w:sz w:val="18"/>
        </w:rPr>
        <w:t xml:space="preserve"> </w:t>
      </w:r>
      <w:r>
        <w:rPr>
          <w:sz w:val="18"/>
        </w:rPr>
        <w:t>at</w:t>
      </w:r>
      <w:r>
        <w:rPr>
          <w:spacing w:val="-1"/>
          <w:sz w:val="18"/>
        </w:rPr>
        <w:t xml:space="preserve"> </w:t>
      </w:r>
      <w:r>
        <w:rPr>
          <w:sz w:val="18"/>
        </w:rPr>
        <w:t>the</w:t>
      </w:r>
      <w:r>
        <w:rPr>
          <w:spacing w:val="-2"/>
          <w:sz w:val="18"/>
        </w:rPr>
        <w:t xml:space="preserve"> </w:t>
      </w:r>
      <w:r>
        <w:rPr>
          <w:sz w:val="18"/>
        </w:rPr>
        <w:t>given</w:t>
      </w:r>
      <w:r>
        <w:rPr>
          <w:spacing w:val="-1"/>
          <w:sz w:val="18"/>
        </w:rPr>
        <w:t xml:space="preserve"> </w:t>
      </w:r>
      <w:r>
        <w:rPr>
          <w:sz w:val="18"/>
        </w:rPr>
        <w:t>sampling time</w:t>
      </w:r>
      <w:r>
        <w:rPr>
          <w:spacing w:val="-2"/>
          <w:sz w:val="18"/>
        </w:rPr>
        <w:t xml:space="preserve"> point.</w:t>
      </w:r>
    </w:p>
    <w:p w14:paraId="4AAFEE50" w14:textId="77777777" w:rsidR="00A2171C" w:rsidRDefault="009F4632" w:rsidP="009F4632">
      <w:pPr>
        <w:pStyle w:val="ListParagraph"/>
        <w:numPr>
          <w:ilvl w:val="0"/>
          <w:numId w:val="17"/>
        </w:numPr>
        <w:tabs>
          <w:tab w:val="left" w:pos="853"/>
        </w:tabs>
        <w:ind w:left="501" w:right="792" w:firstLine="0"/>
        <w:rPr>
          <w:sz w:val="18"/>
        </w:rPr>
      </w:pPr>
      <w:r>
        <w:rPr>
          <w:sz w:val="18"/>
        </w:rPr>
        <w:t>GMTs</w:t>
      </w:r>
      <w:r>
        <w:rPr>
          <w:spacing w:val="-2"/>
          <w:sz w:val="18"/>
        </w:rPr>
        <w:t xml:space="preserve"> </w:t>
      </w:r>
      <w:r>
        <w:rPr>
          <w:sz w:val="18"/>
        </w:rPr>
        <w:t>and</w:t>
      </w:r>
      <w:r>
        <w:rPr>
          <w:spacing w:val="-3"/>
          <w:sz w:val="18"/>
        </w:rPr>
        <w:t xml:space="preserve"> </w:t>
      </w:r>
      <w:r>
        <w:rPr>
          <w:sz w:val="18"/>
        </w:rPr>
        <w:t>2-sided</w:t>
      </w:r>
      <w:r>
        <w:rPr>
          <w:spacing w:val="-1"/>
          <w:sz w:val="18"/>
        </w:rPr>
        <w:t xml:space="preserve"> </w:t>
      </w:r>
      <w:r>
        <w:rPr>
          <w:sz w:val="18"/>
        </w:rPr>
        <w:t>95%</w:t>
      </w:r>
      <w:r>
        <w:rPr>
          <w:spacing w:val="-3"/>
          <w:sz w:val="18"/>
        </w:rPr>
        <w:t xml:space="preserve"> </w:t>
      </w:r>
      <w:r>
        <w:rPr>
          <w:sz w:val="18"/>
        </w:rPr>
        <w:t>CIs</w:t>
      </w:r>
      <w:r>
        <w:rPr>
          <w:spacing w:val="-5"/>
          <w:sz w:val="18"/>
        </w:rPr>
        <w:t xml:space="preserve"> </w:t>
      </w:r>
      <w:r>
        <w:rPr>
          <w:sz w:val="18"/>
        </w:rPr>
        <w:t>were</w:t>
      </w:r>
      <w:r>
        <w:rPr>
          <w:spacing w:val="-3"/>
          <w:sz w:val="18"/>
        </w:rPr>
        <w:t xml:space="preserve"> </w:t>
      </w:r>
      <w:r>
        <w:rPr>
          <w:sz w:val="18"/>
        </w:rPr>
        <w:t>calculated</w:t>
      </w:r>
      <w:r>
        <w:rPr>
          <w:spacing w:val="-1"/>
          <w:sz w:val="18"/>
        </w:rPr>
        <w:t xml:space="preserve"> </w:t>
      </w:r>
      <w:r>
        <w:rPr>
          <w:sz w:val="18"/>
        </w:rPr>
        <w:t>by</w:t>
      </w:r>
      <w:r>
        <w:rPr>
          <w:spacing w:val="-1"/>
          <w:sz w:val="18"/>
        </w:rPr>
        <w:t xml:space="preserve"> </w:t>
      </w:r>
      <w:r>
        <w:rPr>
          <w:sz w:val="18"/>
        </w:rPr>
        <w:t>exponentiating</w:t>
      </w:r>
      <w:r>
        <w:rPr>
          <w:spacing w:val="-1"/>
          <w:sz w:val="18"/>
        </w:rPr>
        <w:t xml:space="preserve"> </w:t>
      </w:r>
      <w:r>
        <w:rPr>
          <w:sz w:val="18"/>
        </w:rPr>
        <w:t>the</w:t>
      </w:r>
      <w:r>
        <w:rPr>
          <w:spacing w:val="-3"/>
          <w:sz w:val="18"/>
        </w:rPr>
        <w:t xml:space="preserve"> </w:t>
      </w:r>
      <w:r>
        <w:rPr>
          <w:sz w:val="18"/>
        </w:rPr>
        <w:t>mean</w:t>
      </w:r>
      <w:r>
        <w:rPr>
          <w:spacing w:val="-1"/>
          <w:sz w:val="18"/>
        </w:rPr>
        <w:t xml:space="preserve"> </w:t>
      </w:r>
      <w:r>
        <w:rPr>
          <w:sz w:val="18"/>
        </w:rPr>
        <w:t>logarithm</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titers</w:t>
      </w:r>
      <w:r>
        <w:rPr>
          <w:spacing w:val="-3"/>
          <w:sz w:val="18"/>
        </w:rPr>
        <w:t xml:space="preserve"> </w:t>
      </w:r>
      <w:r>
        <w:rPr>
          <w:sz w:val="18"/>
        </w:rPr>
        <w:t>and</w:t>
      </w:r>
      <w:r>
        <w:rPr>
          <w:spacing w:val="-1"/>
          <w:sz w:val="18"/>
        </w:rPr>
        <w:t xml:space="preserve"> </w:t>
      </w:r>
      <w:r>
        <w:rPr>
          <w:sz w:val="18"/>
        </w:rPr>
        <w:t>the corresponding</w:t>
      </w:r>
      <w:r>
        <w:rPr>
          <w:spacing w:val="-3"/>
          <w:sz w:val="18"/>
        </w:rPr>
        <w:t xml:space="preserve"> </w:t>
      </w:r>
      <w:r>
        <w:rPr>
          <w:sz w:val="18"/>
        </w:rPr>
        <w:t xml:space="preserve">CIs (based on the </w:t>
      </w:r>
      <w:proofErr w:type="gramStart"/>
      <w:r>
        <w:rPr>
          <w:sz w:val="18"/>
        </w:rPr>
        <w:t>Student</w:t>
      </w:r>
      <w:proofErr w:type="gramEnd"/>
      <w:r>
        <w:rPr>
          <w:sz w:val="18"/>
        </w:rPr>
        <w:t xml:space="preserve"> t distribution). Assay results below the LLOQ were set to 0.5 × LLOQ.</w:t>
      </w:r>
    </w:p>
    <w:p w14:paraId="5A565B70" w14:textId="77777777" w:rsidR="00A2171C" w:rsidRDefault="009F4632" w:rsidP="009F4632">
      <w:pPr>
        <w:pStyle w:val="ListParagraph"/>
        <w:numPr>
          <w:ilvl w:val="0"/>
          <w:numId w:val="17"/>
        </w:numPr>
        <w:tabs>
          <w:tab w:val="left" w:pos="863"/>
        </w:tabs>
        <w:ind w:left="501" w:right="605" w:firstLine="0"/>
        <w:rPr>
          <w:sz w:val="18"/>
        </w:rPr>
      </w:pPr>
      <w:r>
        <w:rPr>
          <w:sz w:val="18"/>
        </w:rPr>
        <w:t>For Study 6: positive N-binding antibody result at the Dose 4 visit, positive NAAT result at the Dose 4 visit, or medical history of</w:t>
      </w:r>
      <w:r>
        <w:rPr>
          <w:spacing w:val="-3"/>
          <w:sz w:val="18"/>
        </w:rPr>
        <w:t xml:space="preserve"> </w:t>
      </w:r>
      <w:r>
        <w:rPr>
          <w:sz w:val="18"/>
        </w:rPr>
        <w:t>COVID-19.</w:t>
      </w:r>
      <w:r>
        <w:rPr>
          <w:spacing w:val="-3"/>
          <w:sz w:val="18"/>
        </w:rPr>
        <w:t xml:space="preserve"> </w:t>
      </w:r>
      <w:r>
        <w:rPr>
          <w:sz w:val="18"/>
        </w:rPr>
        <w:t>For</w:t>
      </w:r>
      <w:r>
        <w:rPr>
          <w:spacing w:val="-3"/>
          <w:sz w:val="18"/>
        </w:rPr>
        <w:t xml:space="preserve"> </w:t>
      </w:r>
      <w:r>
        <w:rPr>
          <w:sz w:val="18"/>
        </w:rPr>
        <w:t>Study</w:t>
      </w:r>
      <w:r>
        <w:rPr>
          <w:spacing w:val="-2"/>
          <w:sz w:val="18"/>
        </w:rPr>
        <w:t xml:space="preserve"> </w:t>
      </w:r>
      <w:r>
        <w:rPr>
          <w:sz w:val="18"/>
        </w:rPr>
        <w:t>3:</w:t>
      </w:r>
      <w:r>
        <w:rPr>
          <w:spacing w:val="-1"/>
          <w:sz w:val="18"/>
        </w:rPr>
        <w:t xml:space="preserve"> </w:t>
      </w:r>
      <w:r>
        <w:rPr>
          <w:sz w:val="18"/>
        </w:rPr>
        <w:t>positive</w:t>
      </w:r>
      <w:r>
        <w:rPr>
          <w:spacing w:val="-2"/>
          <w:sz w:val="18"/>
        </w:rPr>
        <w:t xml:space="preserve"> </w:t>
      </w:r>
      <w:r>
        <w:rPr>
          <w:sz w:val="18"/>
        </w:rPr>
        <w:t>N-binding</w:t>
      </w:r>
      <w:r>
        <w:rPr>
          <w:spacing w:val="-2"/>
          <w:sz w:val="18"/>
        </w:rPr>
        <w:t xml:space="preserve"> </w:t>
      </w:r>
      <w:r>
        <w:rPr>
          <w:sz w:val="18"/>
        </w:rPr>
        <w:t>antibody result</w:t>
      </w:r>
      <w:r>
        <w:rPr>
          <w:spacing w:val="-1"/>
          <w:sz w:val="18"/>
        </w:rPr>
        <w:t xml:space="preserve"> </w:t>
      </w:r>
      <w:r>
        <w:rPr>
          <w:sz w:val="18"/>
        </w:rPr>
        <w:t>at</w:t>
      </w:r>
      <w:r>
        <w:rPr>
          <w:spacing w:val="-1"/>
          <w:sz w:val="18"/>
        </w:rPr>
        <w:t xml:space="preserve"> </w:t>
      </w:r>
      <w:r>
        <w:rPr>
          <w:sz w:val="18"/>
        </w:rPr>
        <w:t>the</w:t>
      </w:r>
      <w:r>
        <w:rPr>
          <w:spacing w:val="-2"/>
          <w:sz w:val="18"/>
        </w:rPr>
        <w:t xml:space="preserve"> </w:t>
      </w:r>
      <w:r>
        <w:rPr>
          <w:sz w:val="18"/>
        </w:rPr>
        <w:t>Dose</w:t>
      </w:r>
      <w:r>
        <w:rPr>
          <w:spacing w:val="-2"/>
          <w:sz w:val="18"/>
        </w:rPr>
        <w:t xml:space="preserve"> </w:t>
      </w:r>
      <w:r>
        <w:rPr>
          <w:sz w:val="18"/>
        </w:rPr>
        <w:t>1,</w:t>
      </w:r>
      <w:r>
        <w:rPr>
          <w:spacing w:val="-3"/>
          <w:sz w:val="18"/>
        </w:rPr>
        <w:t xml:space="preserve"> </w:t>
      </w:r>
      <w:r>
        <w:rPr>
          <w:sz w:val="18"/>
        </w:rPr>
        <w:t>1-month post–Dose</w:t>
      </w:r>
      <w:r>
        <w:rPr>
          <w:spacing w:val="-2"/>
          <w:sz w:val="18"/>
        </w:rPr>
        <w:t xml:space="preserve"> </w:t>
      </w:r>
      <w:r>
        <w:rPr>
          <w:sz w:val="18"/>
        </w:rPr>
        <w:t>2 (if</w:t>
      </w:r>
      <w:r>
        <w:rPr>
          <w:spacing w:val="-1"/>
          <w:sz w:val="18"/>
        </w:rPr>
        <w:t xml:space="preserve"> </w:t>
      </w:r>
      <w:r>
        <w:rPr>
          <w:sz w:val="18"/>
        </w:rPr>
        <w:t>available),</w:t>
      </w:r>
      <w:r>
        <w:rPr>
          <w:spacing w:val="-3"/>
          <w:sz w:val="18"/>
        </w:rPr>
        <w:t xml:space="preserve"> </w:t>
      </w:r>
      <w:r>
        <w:rPr>
          <w:sz w:val="18"/>
        </w:rPr>
        <w:t>or</w:t>
      </w:r>
      <w:r>
        <w:rPr>
          <w:spacing w:val="-1"/>
          <w:sz w:val="18"/>
        </w:rPr>
        <w:t xml:space="preserve"> </w:t>
      </w:r>
      <w:r>
        <w:rPr>
          <w:sz w:val="18"/>
        </w:rPr>
        <w:t>Dose 3 visit, positive NAAT result at the Dose 1, Dose 2, Dose 3, or any unscheduled illness visit up to the Dose 3 visit, or medical history of COVID-19.</w:t>
      </w:r>
    </w:p>
    <w:p w14:paraId="3DFEB280" w14:textId="77777777" w:rsidR="00A2171C" w:rsidRDefault="009F4632" w:rsidP="009F4632">
      <w:pPr>
        <w:pStyle w:val="ListParagraph"/>
        <w:numPr>
          <w:ilvl w:val="0"/>
          <w:numId w:val="17"/>
        </w:numPr>
        <w:tabs>
          <w:tab w:val="left" w:pos="852"/>
        </w:tabs>
        <w:ind w:left="501" w:right="552" w:firstLine="0"/>
        <w:rPr>
          <w:sz w:val="18"/>
        </w:rPr>
      </w:pPr>
      <w:r>
        <w:rPr>
          <w:sz w:val="18"/>
        </w:rPr>
        <w:t>For</w:t>
      </w:r>
      <w:r>
        <w:rPr>
          <w:spacing w:val="-4"/>
          <w:sz w:val="18"/>
        </w:rPr>
        <w:t xml:space="preserve"> </w:t>
      </w:r>
      <w:r>
        <w:rPr>
          <w:sz w:val="18"/>
        </w:rPr>
        <w:t>Study</w:t>
      </w:r>
      <w:r>
        <w:rPr>
          <w:spacing w:val="-3"/>
          <w:sz w:val="18"/>
        </w:rPr>
        <w:t xml:space="preserve"> </w:t>
      </w:r>
      <w:r>
        <w:rPr>
          <w:sz w:val="18"/>
        </w:rPr>
        <w:t>6:</w:t>
      </w:r>
      <w:r>
        <w:rPr>
          <w:spacing w:val="-4"/>
          <w:sz w:val="18"/>
        </w:rPr>
        <w:t xml:space="preserve"> </w:t>
      </w:r>
      <w:r>
        <w:rPr>
          <w:sz w:val="18"/>
        </w:rPr>
        <w:t>negative</w:t>
      </w:r>
      <w:r>
        <w:rPr>
          <w:spacing w:val="-3"/>
          <w:sz w:val="18"/>
        </w:rPr>
        <w:t xml:space="preserve"> </w:t>
      </w:r>
      <w:r>
        <w:rPr>
          <w:sz w:val="18"/>
        </w:rPr>
        <w:t>N-binding</w:t>
      </w:r>
      <w:r>
        <w:rPr>
          <w:spacing w:val="-1"/>
          <w:sz w:val="18"/>
        </w:rPr>
        <w:t xml:space="preserve"> </w:t>
      </w:r>
      <w:r>
        <w:rPr>
          <w:sz w:val="18"/>
        </w:rPr>
        <w:t>antibody</w:t>
      </w:r>
      <w:r>
        <w:rPr>
          <w:spacing w:val="-3"/>
          <w:sz w:val="18"/>
        </w:rPr>
        <w:t xml:space="preserve"> </w:t>
      </w:r>
      <w:r>
        <w:rPr>
          <w:sz w:val="18"/>
        </w:rPr>
        <w:t>result</w:t>
      </w:r>
      <w:r>
        <w:rPr>
          <w:spacing w:val="-2"/>
          <w:sz w:val="18"/>
        </w:rPr>
        <w:t xml:space="preserve"> </w:t>
      </w:r>
      <w:r>
        <w:rPr>
          <w:sz w:val="18"/>
        </w:rPr>
        <w:t>at</w:t>
      </w:r>
      <w:r>
        <w:rPr>
          <w:spacing w:val="-4"/>
          <w:sz w:val="18"/>
        </w:rPr>
        <w:t xml:space="preserve"> </w:t>
      </w:r>
      <w:r>
        <w:rPr>
          <w:sz w:val="18"/>
        </w:rPr>
        <w:t>the</w:t>
      </w:r>
      <w:r>
        <w:rPr>
          <w:spacing w:val="-3"/>
          <w:sz w:val="18"/>
        </w:rPr>
        <w:t xml:space="preserve"> </w:t>
      </w:r>
      <w:r>
        <w:rPr>
          <w:sz w:val="18"/>
        </w:rPr>
        <w:t>Dose</w:t>
      </w:r>
      <w:r>
        <w:rPr>
          <w:spacing w:val="-5"/>
          <w:sz w:val="18"/>
        </w:rPr>
        <w:t xml:space="preserve"> </w:t>
      </w:r>
      <w:r>
        <w:rPr>
          <w:sz w:val="18"/>
        </w:rPr>
        <w:t>4</w:t>
      </w:r>
      <w:r>
        <w:rPr>
          <w:spacing w:val="-3"/>
          <w:sz w:val="18"/>
        </w:rPr>
        <w:t xml:space="preserve"> </w:t>
      </w:r>
      <w:r>
        <w:rPr>
          <w:sz w:val="18"/>
        </w:rPr>
        <w:t>visit,</w:t>
      </w:r>
      <w:r>
        <w:rPr>
          <w:spacing w:val="-4"/>
          <w:sz w:val="18"/>
        </w:rPr>
        <w:t xml:space="preserve"> </w:t>
      </w:r>
      <w:r>
        <w:rPr>
          <w:sz w:val="18"/>
        </w:rPr>
        <w:t>negative</w:t>
      </w:r>
      <w:r>
        <w:rPr>
          <w:spacing w:val="-3"/>
          <w:sz w:val="18"/>
        </w:rPr>
        <w:t xml:space="preserve"> </w:t>
      </w:r>
      <w:r>
        <w:rPr>
          <w:sz w:val="18"/>
        </w:rPr>
        <w:t>NAAT</w:t>
      </w:r>
      <w:r>
        <w:rPr>
          <w:spacing w:val="-2"/>
          <w:sz w:val="18"/>
        </w:rPr>
        <w:t xml:space="preserve"> </w:t>
      </w:r>
      <w:r>
        <w:rPr>
          <w:sz w:val="18"/>
        </w:rPr>
        <w:t>result</w:t>
      </w:r>
      <w:r>
        <w:rPr>
          <w:spacing w:val="-2"/>
          <w:sz w:val="18"/>
        </w:rPr>
        <w:t xml:space="preserve"> </w:t>
      </w:r>
      <w:r>
        <w:rPr>
          <w:sz w:val="18"/>
        </w:rPr>
        <w:t>at</w:t>
      </w:r>
      <w:r>
        <w:rPr>
          <w:spacing w:val="-4"/>
          <w:sz w:val="18"/>
        </w:rPr>
        <w:t xml:space="preserve"> </w:t>
      </w:r>
      <w:r>
        <w:rPr>
          <w:sz w:val="18"/>
        </w:rPr>
        <w:t>the</w:t>
      </w:r>
      <w:r>
        <w:rPr>
          <w:spacing w:val="-3"/>
          <w:sz w:val="18"/>
        </w:rPr>
        <w:t xml:space="preserve"> </w:t>
      </w:r>
      <w:r>
        <w:rPr>
          <w:sz w:val="18"/>
        </w:rPr>
        <w:t>Dose</w:t>
      </w:r>
      <w:r>
        <w:rPr>
          <w:spacing w:val="-3"/>
          <w:sz w:val="18"/>
        </w:rPr>
        <w:t xml:space="preserve"> </w:t>
      </w:r>
      <w:r>
        <w:rPr>
          <w:sz w:val="18"/>
        </w:rPr>
        <w:t>4</w:t>
      </w:r>
      <w:r>
        <w:rPr>
          <w:spacing w:val="-1"/>
          <w:sz w:val="18"/>
        </w:rPr>
        <w:t xml:space="preserve"> </w:t>
      </w:r>
      <w:r>
        <w:rPr>
          <w:sz w:val="18"/>
        </w:rPr>
        <w:t>visit,</w:t>
      </w:r>
      <w:r>
        <w:rPr>
          <w:spacing w:val="-1"/>
          <w:sz w:val="18"/>
        </w:rPr>
        <w:t xml:space="preserve"> </w:t>
      </w:r>
      <w:r>
        <w:rPr>
          <w:sz w:val="18"/>
        </w:rPr>
        <w:t>and</w:t>
      </w:r>
      <w:r>
        <w:rPr>
          <w:spacing w:val="-3"/>
          <w:sz w:val="18"/>
        </w:rPr>
        <w:t xml:space="preserve"> </w:t>
      </w:r>
      <w:r>
        <w:rPr>
          <w:sz w:val="18"/>
        </w:rPr>
        <w:t>no</w:t>
      </w:r>
      <w:r>
        <w:rPr>
          <w:spacing w:val="-1"/>
          <w:sz w:val="18"/>
        </w:rPr>
        <w:t xml:space="preserve"> </w:t>
      </w:r>
      <w:r>
        <w:rPr>
          <w:sz w:val="18"/>
        </w:rPr>
        <w:t>medical history of COVID-19. For Study 3: negative N-binding antibody result at the Dose 1, 1-month post–Dose 2 (if available), and Dose 3 visits, negative NAAT result at the Dose 1, Dose 2, Dose 3, and any unscheduled illness visits up to the Dose 3 visit,</w:t>
      </w:r>
      <w:r>
        <w:rPr>
          <w:spacing w:val="16"/>
          <w:sz w:val="18"/>
        </w:rPr>
        <w:t xml:space="preserve"> </w:t>
      </w:r>
      <w:r>
        <w:rPr>
          <w:sz w:val="18"/>
        </w:rPr>
        <w:t>and no medical history of COVID-19.</w:t>
      </w:r>
    </w:p>
    <w:p w14:paraId="6F12B808" w14:textId="77777777" w:rsidR="00A2171C" w:rsidRDefault="009F4632" w:rsidP="009F4632">
      <w:pPr>
        <w:pStyle w:val="ListParagraph"/>
        <w:numPr>
          <w:ilvl w:val="0"/>
          <w:numId w:val="17"/>
        </w:numPr>
        <w:tabs>
          <w:tab w:val="left" w:pos="876"/>
        </w:tabs>
        <w:ind w:left="501" w:right="514" w:firstLine="0"/>
        <w:rPr>
          <w:sz w:val="18"/>
        </w:rPr>
      </w:pPr>
      <w:r>
        <w:rPr>
          <w:sz w:val="18"/>
        </w:rPr>
        <w:t>SARS-CoV-2</w:t>
      </w:r>
      <w:r>
        <w:rPr>
          <w:spacing w:val="-2"/>
          <w:sz w:val="18"/>
        </w:rPr>
        <w:t xml:space="preserve"> </w:t>
      </w:r>
      <w:r>
        <w:rPr>
          <w:sz w:val="18"/>
        </w:rPr>
        <w:t>NT50</w:t>
      </w:r>
      <w:r>
        <w:rPr>
          <w:spacing w:val="-2"/>
          <w:sz w:val="18"/>
        </w:rPr>
        <w:t xml:space="preserve"> </w:t>
      </w:r>
      <w:r>
        <w:rPr>
          <w:sz w:val="18"/>
        </w:rPr>
        <w:t>were</w:t>
      </w:r>
      <w:r>
        <w:rPr>
          <w:spacing w:val="-5"/>
          <w:sz w:val="18"/>
        </w:rPr>
        <w:t xml:space="preserve"> </w:t>
      </w:r>
      <w:r>
        <w:rPr>
          <w:sz w:val="18"/>
        </w:rPr>
        <w:t>determined</w:t>
      </w:r>
      <w:r>
        <w:rPr>
          <w:spacing w:val="-2"/>
          <w:sz w:val="18"/>
        </w:rPr>
        <w:t xml:space="preserve"> </w:t>
      </w:r>
      <w:r>
        <w:rPr>
          <w:sz w:val="18"/>
        </w:rPr>
        <w:t>using</w:t>
      </w:r>
      <w:r>
        <w:rPr>
          <w:spacing w:val="-2"/>
          <w:sz w:val="18"/>
        </w:rPr>
        <w:t xml:space="preserve"> </w:t>
      </w:r>
      <w:r>
        <w:rPr>
          <w:sz w:val="18"/>
        </w:rPr>
        <w:t>a</w:t>
      </w:r>
      <w:r>
        <w:rPr>
          <w:spacing w:val="-5"/>
          <w:sz w:val="18"/>
        </w:rPr>
        <w:t xml:space="preserve"> </w:t>
      </w:r>
      <w:r>
        <w:rPr>
          <w:sz w:val="18"/>
        </w:rPr>
        <w:t>validated</w:t>
      </w:r>
      <w:r>
        <w:rPr>
          <w:spacing w:val="-4"/>
          <w:sz w:val="18"/>
        </w:rPr>
        <w:t xml:space="preserve"> </w:t>
      </w:r>
      <w:r>
        <w:rPr>
          <w:sz w:val="18"/>
        </w:rPr>
        <w:t>384-well</w:t>
      </w:r>
      <w:r>
        <w:rPr>
          <w:spacing w:val="-2"/>
          <w:sz w:val="18"/>
        </w:rPr>
        <w:t xml:space="preserve"> </w:t>
      </w:r>
      <w:r>
        <w:rPr>
          <w:sz w:val="18"/>
        </w:rPr>
        <w:t>assay</w:t>
      </w:r>
      <w:r>
        <w:rPr>
          <w:spacing w:val="-2"/>
          <w:sz w:val="18"/>
        </w:rPr>
        <w:t xml:space="preserve"> </w:t>
      </w:r>
      <w:r>
        <w:rPr>
          <w:sz w:val="18"/>
        </w:rPr>
        <w:t>platform</w:t>
      </w:r>
      <w:r>
        <w:rPr>
          <w:spacing w:val="-3"/>
          <w:sz w:val="18"/>
        </w:rPr>
        <w:t xml:space="preserve"> </w:t>
      </w:r>
      <w:r>
        <w:rPr>
          <w:sz w:val="18"/>
        </w:rPr>
        <w:t>(original</w:t>
      </w:r>
      <w:r>
        <w:rPr>
          <w:spacing w:val="-2"/>
          <w:sz w:val="18"/>
        </w:rPr>
        <w:t xml:space="preserve"> </w:t>
      </w:r>
      <w:r>
        <w:rPr>
          <w:sz w:val="18"/>
        </w:rPr>
        <w:t>strain</w:t>
      </w:r>
      <w:r>
        <w:rPr>
          <w:spacing w:val="-5"/>
          <w:sz w:val="18"/>
        </w:rPr>
        <w:t xml:space="preserve"> </w:t>
      </w:r>
      <w:r>
        <w:rPr>
          <w:sz w:val="18"/>
        </w:rPr>
        <w:t>[USA-WA1/2020,</w:t>
      </w:r>
      <w:r>
        <w:rPr>
          <w:spacing w:val="-2"/>
          <w:sz w:val="18"/>
        </w:rPr>
        <w:t xml:space="preserve"> </w:t>
      </w:r>
      <w:r>
        <w:rPr>
          <w:sz w:val="18"/>
        </w:rPr>
        <w:t>isolated</w:t>
      </w:r>
      <w:r>
        <w:rPr>
          <w:spacing w:val="-2"/>
          <w:sz w:val="18"/>
        </w:rPr>
        <w:t xml:space="preserve"> </w:t>
      </w:r>
      <w:r>
        <w:rPr>
          <w:sz w:val="18"/>
        </w:rPr>
        <w:t>in January 2020] and Omicron B.1.1.529 subvariant BA.4/BA.5).</w:t>
      </w:r>
    </w:p>
    <w:p w14:paraId="3C2AFB73" w14:textId="77777777" w:rsidR="00A2171C" w:rsidRDefault="00A2171C" w:rsidP="009F4632">
      <w:pPr>
        <w:pStyle w:val="BodyText"/>
        <w:spacing w:before="77"/>
        <w:ind w:left="0"/>
        <w:jc w:val="left"/>
        <w:rPr>
          <w:sz w:val="25"/>
        </w:rPr>
      </w:pPr>
    </w:p>
    <w:p w14:paraId="57FD3E06" w14:textId="77777777" w:rsidR="00A2171C" w:rsidRDefault="009F4632" w:rsidP="009F4632">
      <w:pPr>
        <w:pStyle w:val="Heading3"/>
        <w:spacing w:before="1" w:line="230" w:lineRule="auto"/>
        <w:ind w:right="696"/>
        <w:jc w:val="left"/>
      </w:pPr>
      <w:r>
        <w:t>Immunogenicity in participants 6 months to &lt;5 years of age – after bivalent Omicron BA.4-5 (booster dose)</w:t>
      </w:r>
    </w:p>
    <w:p w14:paraId="29413E74" w14:textId="77777777" w:rsidR="00A2171C" w:rsidRDefault="009F4632" w:rsidP="009F4632">
      <w:pPr>
        <w:pStyle w:val="BodyText"/>
        <w:spacing w:before="120"/>
        <w:ind w:right="695"/>
        <w:jc w:val="left"/>
      </w:pPr>
      <w:r>
        <w:t>In an interim analysis of C4591048, 310 participants (92 participants 6 months to &lt;2 years of age</w:t>
      </w:r>
      <w:r>
        <w:rPr>
          <w:spacing w:val="-11"/>
        </w:rPr>
        <w:t xml:space="preserve"> </w:t>
      </w:r>
      <w:r>
        <w:t>and</w:t>
      </w:r>
      <w:r>
        <w:rPr>
          <w:spacing w:val="-8"/>
        </w:rPr>
        <w:t xml:space="preserve"> </w:t>
      </w:r>
      <w:r>
        <w:t>218</w:t>
      </w:r>
      <w:r>
        <w:rPr>
          <w:spacing w:val="-10"/>
        </w:rPr>
        <w:t xml:space="preserve"> </w:t>
      </w:r>
      <w:r>
        <w:t>participants</w:t>
      </w:r>
      <w:r>
        <w:rPr>
          <w:spacing w:val="-7"/>
        </w:rPr>
        <w:t xml:space="preserve"> </w:t>
      </w:r>
      <w:r>
        <w:t>2</w:t>
      </w:r>
      <w:r>
        <w:rPr>
          <w:spacing w:val="-10"/>
        </w:rPr>
        <w:t xml:space="preserve"> </w:t>
      </w:r>
      <w:r>
        <w:t>years</w:t>
      </w:r>
      <w:r>
        <w:rPr>
          <w:spacing w:val="-8"/>
        </w:rPr>
        <w:t xml:space="preserve"> </w:t>
      </w:r>
      <w:r>
        <w:t>to</w:t>
      </w:r>
      <w:r>
        <w:rPr>
          <w:spacing w:val="-9"/>
        </w:rPr>
        <w:t xml:space="preserve"> </w:t>
      </w:r>
      <w:r>
        <w:t>&lt;5</w:t>
      </w:r>
      <w:r>
        <w:rPr>
          <w:spacing w:val="-10"/>
        </w:rPr>
        <w:t xml:space="preserve"> </w:t>
      </w:r>
      <w:r>
        <w:t>years</w:t>
      </w:r>
      <w:r>
        <w:rPr>
          <w:spacing w:val="-8"/>
        </w:rPr>
        <w:t xml:space="preserve"> </w:t>
      </w:r>
      <w:r>
        <w:t>of</w:t>
      </w:r>
      <w:r>
        <w:rPr>
          <w:spacing w:val="-10"/>
        </w:rPr>
        <w:t xml:space="preserve"> </w:t>
      </w:r>
      <w:r>
        <w:t>age)</w:t>
      </w:r>
      <w:r>
        <w:rPr>
          <w:spacing w:val="-10"/>
        </w:rPr>
        <w:t xml:space="preserve"> </w:t>
      </w:r>
      <w:r>
        <w:t>received</w:t>
      </w:r>
      <w:r>
        <w:rPr>
          <w:spacing w:val="-10"/>
        </w:rPr>
        <w:t xml:space="preserve"> </w:t>
      </w:r>
      <w:r>
        <w:t>COMIRNATY</w:t>
      </w:r>
      <w:r>
        <w:rPr>
          <w:spacing w:val="-8"/>
        </w:rPr>
        <w:t xml:space="preserve"> </w:t>
      </w:r>
      <w:r>
        <w:t>Original/Omicron BA.4-5</w:t>
      </w:r>
      <w:r>
        <w:rPr>
          <w:spacing w:val="-3"/>
        </w:rPr>
        <w:t xml:space="preserve"> </w:t>
      </w:r>
      <w:r>
        <w:t>(1.5/1.5</w:t>
      </w:r>
      <w:r>
        <w:rPr>
          <w:spacing w:val="-3"/>
        </w:rPr>
        <w:t xml:space="preserve"> </w:t>
      </w:r>
      <w:r>
        <w:t>micrograms)</w:t>
      </w:r>
      <w:r>
        <w:rPr>
          <w:spacing w:val="-3"/>
        </w:rPr>
        <w:t xml:space="preserve"> </w:t>
      </w:r>
      <w:r>
        <w:t>as</w:t>
      </w:r>
      <w:r>
        <w:rPr>
          <w:spacing w:val="-3"/>
        </w:rPr>
        <w:t xml:space="preserve"> </w:t>
      </w:r>
      <w:r>
        <w:t>a</w:t>
      </w:r>
      <w:r>
        <w:rPr>
          <w:spacing w:val="-4"/>
        </w:rPr>
        <w:t xml:space="preserve"> </w:t>
      </w:r>
      <w:r>
        <w:t>booster</w:t>
      </w:r>
      <w:r>
        <w:rPr>
          <w:spacing w:val="-3"/>
        </w:rPr>
        <w:t xml:space="preserve"> </w:t>
      </w:r>
      <w:r>
        <w:t>dose</w:t>
      </w:r>
      <w:r>
        <w:rPr>
          <w:spacing w:val="-4"/>
        </w:rPr>
        <w:t xml:space="preserve"> </w:t>
      </w:r>
      <w:r>
        <w:t>after</w:t>
      </w:r>
      <w:r>
        <w:rPr>
          <w:spacing w:val="-3"/>
        </w:rPr>
        <w:t xml:space="preserve"> </w:t>
      </w:r>
      <w:r>
        <w:t>receiving</w:t>
      </w:r>
      <w:r>
        <w:rPr>
          <w:spacing w:val="-3"/>
        </w:rPr>
        <w:t xml:space="preserve"> </w:t>
      </w:r>
      <w:r>
        <w:t>3</w:t>
      </w:r>
      <w:r>
        <w:rPr>
          <w:spacing w:val="-3"/>
        </w:rPr>
        <w:t xml:space="preserve"> </w:t>
      </w:r>
      <w:r>
        <w:t>prior</w:t>
      </w:r>
      <w:r>
        <w:rPr>
          <w:spacing w:val="-3"/>
        </w:rPr>
        <w:t xml:space="preserve"> </w:t>
      </w:r>
      <w:r>
        <w:t>doses</w:t>
      </w:r>
      <w:r>
        <w:rPr>
          <w:spacing w:val="-1"/>
        </w:rPr>
        <w:t xml:space="preserve"> </w:t>
      </w:r>
      <w:r>
        <w:t>of</w:t>
      </w:r>
      <w:r>
        <w:rPr>
          <w:spacing w:val="-3"/>
        </w:rPr>
        <w:t xml:space="preserve"> </w:t>
      </w:r>
      <w:r>
        <w:t>COMIRNATY (tozinameran),</w:t>
      </w:r>
      <w:r>
        <w:rPr>
          <w:spacing w:val="-5"/>
        </w:rPr>
        <w:t xml:space="preserve"> </w:t>
      </w:r>
      <w:r>
        <w:t>data</w:t>
      </w:r>
      <w:r>
        <w:rPr>
          <w:spacing w:val="-1"/>
        </w:rPr>
        <w:t xml:space="preserve"> </w:t>
      </w:r>
      <w:r>
        <w:t>cut-off</w:t>
      </w:r>
      <w:r>
        <w:rPr>
          <w:spacing w:val="-5"/>
        </w:rPr>
        <w:t xml:space="preserve"> </w:t>
      </w:r>
      <w:r>
        <w:t>date</w:t>
      </w:r>
      <w:r>
        <w:rPr>
          <w:spacing w:val="-3"/>
        </w:rPr>
        <w:t xml:space="preserve"> </w:t>
      </w:r>
      <w:r>
        <w:t>3</w:t>
      </w:r>
      <w:r>
        <w:rPr>
          <w:spacing w:val="-4"/>
        </w:rPr>
        <w:t xml:space="preserve"> </w:t>
      </w:r>
      <w:r>
        <w:t>March</w:t>
      </w:r>
      <w:r>
        <w:rPr>
          <w:spacing w:val="-4"/>
        </w:rPr>
        <w:t xml:space="preserve"> </w:t>
      </w:r>
      <w:r>
        <w:t>2023.</w:t>
      </w:r>
      <w:r>
        <w:rPr>
          <w:spacing w:val="-3"/>
        </w:rPr>
        <w:t xml:space="preserve"> </w:t>
      </w:r>
      <w:r>
        <w:t>The</w:t>
      </w:r>
      <w:r>
        <w:rPr>
          <w:spacing w:val="-5"/>
        </w:rPr>
        <w:t xml:space="preserve"> </w:t>
      </w:r>
      <w:r>
        <w:t>average</w:t>
      </w:r>
      <w:r>
        <w:rPr>
          <w:spacing w:val="-4"/>
        </w:rPr>
        <w:t xml:space="preserve"> </w:t>
      </w:r>
      <w:r>
        <w:t>number</w:t>
      </w:r>
      <w:r>
        <w:rPr>
          <w:spacing w:val="-5"/>
        </w:rPr>
        <w:t xml:space="preserve"> </w:t>
      </w:r>
      <w:r>
        <w:t>of</w:t>
      </w:r>
      <w:r>
        <w:rPr>
          <w:spacing w:val="-4"/>
        </w:rPr>
        <w:t xml:space="preserve"> </w:t>
      </w:r>
      <w:r>
        <w:t>days</w:t>
      </w:r>
      <w:r>
        <w:rPr>
          <w:spacing w:val="-1"/>
        </w:rPr>
        <w:t xml:space="preserve"> </w:t>
      </w:r>
      <w:r>
        <w:t>between</w:t>
      </w:r>
      <w:r>
        <w:rPr>
          <w:spacing w:val="-4"/>
        </w:rPr>
        <w:t xml:space="preserve"> </w:t>
      </w:r>
      <w:r>
        <w:t>the</w:t>
      </w:r>
      <w:r>
        <w:rPr>
          <w:spacing w:val="-3"/>
        </w:rPr>
        <w:t xml:space="preserve"> </w:t>
      </w:r>
      <w:proofErr w:type="gramStart"/>
      <w:r>
        <w:rPr>
          <w:spacing w:val="-4"/>
        </w:rPr>
        <w:t>Dose</w:t>
      </w:r>
      <w:proofErr w:type="gramEnd"/>
    </w:p>
    <w:p w14:paraId="4705AC8D" w14:textId="77777777" w:rsidR="00A2171C" w:rsidRDefault="009F4632" w:rsidP="009F4632">
      <w:pPr>
        <w:pStyle w:val="BodyText"/>
        <w:spacing w:before="0"/>
        <w:ind w:right="695"/>
        <w:jc w:val="left"/>
      </w:pPr>
      <w:r>
        <w:t>3 to Dose 4 was approximately 174 days (range 59 – 241 days).</w:t>
      </w:r>
      <w:r>
        <w:rPr>
          <w:spacing w:val="40"/>
        </w:rPr>
        <w:t xml:space="preserve"> </w:t>
      </w:r>
      <w:r>
        <w:t>Results include immunogenicity data from a comparator subset of participants 6 months to &lt;5 years of age in C4591007 who received 3 doses of COMIRNATY (tozinameran).</w:t>
      </w:r>
    </w:p>
    <w:p w14:paraId="3FB970D8" w14:textId="77777777" w:rsidR="00A2171C" w:rsidRDefault="009F4632" w:rsidP="009F4632">
      <w:pPr>
        <w:pStyle w:val="BodyText"/>
        <w:ind w:right="693"/>
        <w:jc w:val="left"/>
      </w:pPr>
      <w:r>
        <w:t>At 1</w:t>
      </w:r>
      <w:r>
        <w:rPr>
          <w:spacing w:val="-2"/>
        </w:rPr>
        <w:t xml:space="preserve"> </w:t>
      </w:r>
      <w:r>
        <w:t xml:space="preserve">month after a booster dose, COMIRNATY Original/Omicron BA.4-5 elicited higher Omicron BA.4-5-specific </w:t>
      </w:r>
      <w:proofErr w:type="spellStart"/>
      <w:r>
        <w:t>neutralising</w:t>
      </w:r>
      <w:proofErr w:type="spellEnd"/>
      <w:r>
        <w:t xml:space="preserve"> </w:t>
      </w:r>
      <w:proofErr w:type="spellStart"/>
      <w:r>
        <w:t>titres</w:t>
      </w:r>
      <w:proofErr w:type="spellEnd"/>
      <w:r>
        <w:t xml:space="preserve"> compared with the </w:t>
      </w:r>
      <w:proofErr w:type="spellStart"/>
      <w:r>
        <w:t>titres</w:t>
      </w:r>
      <w:proofErr w:type="spellEnd"/>
      <w:r>
        <w:t xml:space="preserve"> in the comparator group who received 3 doses of COMIRNATY (tozinameran). COMIRNATY Original/Omicron BA.4-5 also elicited similar reference strain-specific </w:t>
      </w:r>
      <w:proofErr w:type="spellStart"/>
      <w:r>
        <w:t>titres</w:t>
      </w:r>
      <w:proofErr w:type="spellEnd"/>
      <w:r>
        <w:t xml:space="preserve"> compared with the </w:t>
      </w:r>
      <w:proofErr w:type="spellStart"/>
      <w:r>
        <w:t>titres</w:t>
      </w:r>
      <w:proofErr w:type="spellEnd"/>
      <w:r>
        <w:t xml:space="preserve"> in the comparator group.</w:t>
      </w:r>
    </w:p>
    <w:p w14:paraId="482ADD38" w14:textId="77777777" w:rsidR="00A2171C" w:rsidRDefault="009F4632" w:rsidP="009F4632">
      <w:pPr>
        <w:pStyle w:val="BodyText"/>
        <w:ind w:right="695"/>
        <w:jc w:val="left"/>
      </w:pPr>
      <w:r>
        <w:t>The vaccine immunogenicity results after a booster dose in participants 6 months to &lt;5</w:t>
      </w:r>
      <w:r>
        <w:rPr>
          <w:spacing w:val="-3"/>
        </w:rPr>
        <w:t xml:space="preserve"> </w:t>
      </w:r>
      <w:r>
        <w:t>years of age are presented in Table 15.</w:t>
      </w:r>
    </w:p>
    <w:p w14:paraId="2F758383" w14:textId="77777777" w:rsidR="00A2171C" w:rsidRDefault="009F4632" w:rsidP="009F4632">
      <w:pPr>
        <w:pStyle w:val="Heading4"/>
        <w:ind w:right="695"/>
        <w:jc w:val="left"/>
      </w:pPr>
      <w:r>
        <w:t>Table</w:t>
      </w:r>
      <w:r>
        <w:rPr>
          <w:spacing w:val="-2"/>
        </w:rPr>
        <w:t xml:space="preserve"> </w:t>
      </w:r>
      <w:r>
        <w:t>15.</w:t>
      </w:r>
      <w:r>
        <w:rPr>
          <w:spacing w:val="40"/>
        </w:rPr>
        <w:t xml:space="preserve">  </w:t>
      </w:r>
      <w:r>
        <w:t>Study C4591048</w:t>
      </w:r>
      <w:r>
        <w:rPr>
          <w:spacing w:val="-1"/>
        </w:rPr>
        <w:t xml:space="preserve"> </w:t>
      </w:r>
      <w:r>
        <w:t>SSB Group 2 -</w:t>
      </w:r>
      <w:r>
        <w:rPr>
          <w:spacing w:val="-1"/>
        </w:rPr>
        <w:t xml:space="preserve"> </w:t>
      </w:r>
      <w:r>
        <w:t>Geometric</w:t>
      </w:r>
      <w:r>
        <w:rPr>
          <w:spacing w:val="-1"/>
        </w:rPr>
        <w:t xml:space="preserve"> </w:t>
      </w:r>
      <w:r>
        <w:t xml:space="preserve">Mean </w:t>
      </w:r>
      <w:proofErr w:type="spellStart"/>
      <w:r>
        <w:t>Titres</w:t>
      </w:r>
      <w:proofErr w:type="spellEnd"/>
      <w:r>
        <w:t xml:space="preserve"> &amp;</w:t>
      </w:r>
      <w:r>
        <w:rPr>
          <w:spacing w:val="-1"/>
        </w:rPr>
        <w:t xml:space="preserve"> </w:t>
      </w:r>
      <w:r>
        <w:t xml:space="preserve">Geometric Mean Fold Rises, by Baseline (Dose 4) SARS-CoV-2 Status – Participants </w:t>
      </w:r>
      <w:proofErr w:type="gramStart"/>
      <w:r>
        <w:t>With</w:t>
      </w:r>
      <w:proofErr w:type="gramEnd"/>
      <w:r>
        <w:t xml:space="preserve"> or Without Evidence of Infection – 6</w:t>
      </w:r>
      <w:r>
        <w:rPr>
          <w:spacing w:val="-2"/>
        </w:rPr>
        <w:t xml:space="preserve"> </w:t>
      </w:r>
      <w:r>
        <w:t xml:space="preserve">Months to &lt;5 Years of Age – Evaluable Immunogenicity </w:t>
      </w:r>
      <w:r>
        <w:rPr>
          <w:spacing w:val="-2"/>
        </w:rPr>
        <w:t>Population</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6"/>
        <w:gridCol w:w="1282"/>
        <w:gridCol w:w="1133"/>
        <w:gridCol w:w="567"/>
        <w:gridCol w:w="2057"/>
        <w:gridCol w:w="639"/>
        <w:gridCol w:w="1985"/>
      </w:tblGrid>
      <w:tr w:rsidR="00A2171C" w14:paraId="72BFAC3C" w14:textId="77777777">
        <w:trPr>
          <w:trHeight w:val="299"/>
        </w:trPr>
        <w:tc>
          <w:tcPr>
            <w:tcW w:w="1414" w:type="dxa"/>
            <w:vMerge w:val="restart"/>
          </w:tcPr>
          <w:p w14:paraId="4A430E15" w14:textId="77777777" w:rsidR="00A2171C" w:rsidRDefault="00A2171C" w:rsidP="009F4632">
            <w:pPr>
              <w:pStyle w:val="TableParagraph"/>
              <w:rPr>
                <w:b/>
                <w:sz w:val="20"/>
              </w:rPr>
            </w:pPr>
          </w:p>
          <w:p w14:paraId="09801F23" w14:textId="77777777" w:rsidR="00A2171C" w:rsidRDefault="00A2171C" w:rsidP="009F4632">
            <w:pPr>
              <w:pStyle w:val="TableParagraph"/>
              <w:rPr>
                <w:b/>
                <w:sz w:val="20"/>
              </w:rPr>
            </w:pPr>
          </w:p>
          <w:p w14:paraId="13373D96" w14:textId="77777777" w:rsidR="00A2171C" w:rsidRDefault="00A2171C" w:rsidP="009F4632">
            <w:pPr>
              <w:pStyle w:val="TableParagraph"/>
              <w:rPr>
                <w:b/>
                <w:sz w:val="20"/>
              </w:rPr>
            </w:pPr>
          </w:p>
          <w:p w14:paraId="49425BFD" w14:textId="77777777" w:rsidR="00A2171C" w:rsidRDefault="00A2171C" w:rsidP="009F4632">
            <w:pPr>
              <w:pStyle w:val="TableParagraph"/>
              <w:spacing w:before="88"/>
              <w:rPr>
                <w:b/>
                <w:sz w:val="20"/>
              </w:rPr>
            </w:pPr>
          </w:p>
          <w:p w14:paraId="11CFD11B" w14:textId="77777777" w:rsidR="00A2171C" w:rsidRDefault="009F4632" w:rsidP="009F4632">
            <w:pPr>
              <w:pStyle w:val="TableParagraph"/>
              <w:ind w:left="57"/>
              <w:rPr>
                <w:b/>
                <w:sz w:val="20"/>
              </w:rPr>
            </w:pPr>
            <w:r>
              <w:rPr>
                <w:b/>
                <w:spacing w:val="-2"/>
                <w:sz w:val="20"/>
              </w:rPr>
              <w:t>SARS-CoV-</w:t>
            </w:r>
            <w:r>
              <w:rPr>
                <w:b/>
                <w:spacing w:val="-10"/>
                <w:sz w:val="20"/>
              </w:rPr>
              <w:t>2</w:t>
            </w:r>
          </w:p>
          <w:p w14:paraId="6C95A444" w14:textId="77777777" w:rsidR="00A2171C" w:rsidRDefault="009F4632" w:rsidP="009F4632">
            <w:pPr>
              <w:pStyle w:val="TableParagraph"/>
              <w:spacing w:line="230" w:lineRule="atLeast"/>
              <w:ind w:left="57"/>
              <w:rPr>
                <w:b/>
                <w:sz w:val="20"/>
              </w:rPr>
            </w:pPr>
            <w:proofErr w:type="spellStart"/>
            <w:r>
              <w:rPr>
                <w:b/>
                <w:spacing w:val="-2"/>
                <w:sz w:val="20"/>
              </w:rPr>
              <w:t>Neutralisation</w:t>
            </w:r>
            <w:proofErr w:type="spellEnd"/>
            <w:r>
              <w:rPr>
                <w:b/>
                <w:spacing w:val="-2"/>
                <w:sz w:val="20"/>
              </w:rPr>
              <w:t xml:space="preserve"> Assay</w:t>
            </w:r>
          </w:p>
        </w:tc>
        <w:tc>
          <w:tcPr>
            <w:tcW w:w="996" w:type="dxa"/>
            <w:vMerge w:val="restart"/>
          </w:tcPr>
          <w:p w14:paraId="43CBAC08" w14:textId="77777777" w:rsidR="00A2171C" w:rsidRDefault="00A2171C" w:rsidP="009F4632">
            <w:pPr>
              <w:pStyle w:val="TableParagraph"/>
              <w:rPr>
                <w:b/>
                <w:sz w:val="20"/>
              </w:rPr>
            </w:pPr>
          </w:p>
          <w:p w14:paraId="779374F6" w14:textId="77777777" w:rsidR="00A2171C" w:rsidRDefault="00A2171C" w:rsidP="009F4632">
            <w:pPr>
              <w:pStyle w:val="TableParagraph"/>
              <w:rPr>
                <w:b/>
                <w:sz w:val="20"/>
              </w:rPr>
            </w:pPr>
          </w:p>
          <w:p w14:paraId="6EFAFB33" w14:textId="77777777" w:rsidR="00A2171C" w:rsidRDefault="00A2171C" w:rsidP="009F4632">
            <w:pPr>
              <w:pStyle w:val="TableParagraph"/>
              <w:rPr>
                <w:b/>
                <w:sz w:val="20"/>
              </w:rPr>
            </w:pPr>
          </w:p>
          <w:p w14:paraId="2D83BADB" w14:textId="77777777" w:rsidR="00A2171C" w:rsidRDefault="00A2171C" w:rsidP="009F4632">
            <w:pPr>
              <w:pStyle w:val="TableParagraph"/>
              <w:rPr>
                <w:b/>
                <w:sz w:val="20"/>
              </w:rPr>
            </w:pPr>
          </w:p>
          <w:p w14:paraId="31A4299E" w14:textId="77777777" w:rsidR="00A2171C" w:rsidRDefault="00A2171C" w:rsidP="009F4632">
            <w:pPr>
              <w:pStyle w:val="TableParagraph"/>
              <w:spacing w:before="68"/>
              <w:rPr>
                <w:b/>
                <w:sz w:val="20"/>
              </w:rPr>
            </w:pPr>
          </w:p>
          <w:p w14:paraId="01DD65DF" w14:textId="77777777" w:rsidR="00A2171C" w:rsidRDefault="009F4632" w:rsidP="009F4632">
            <w:pPr>
              <w:pStyle w:val="TableParagraph"/>
              <w:spacing w:before="1" w:line="230" w:lineRule="atLeast"/>
              <w:ind w:left="227" w:firstLine="117"/>
              <w:rPr>
                <w:b/>
                <w:sz w:val="20"/>
              </w:rPr>
            </w:pPr>
            <w:r>
              <w:rPr>
                <w:b/>
                <w:spacing w:val="-4"/>
                <w:sz w:val="20"/>
              </w:rPr>
              <w:t>Age Group</w:t>
            </w:r>
          </w:p>
        </w:tc>
        <w:tc>
          <w:tcPr>
            <w:tcW w:w="1282" w:type="dxa"/>
            <w:vMerge w:val="restart"/>
          </w:tcPr>
          <w:p w14:paraId="2599DCD4" w14:textId="77777777" w:rsidR="00A2171C" w:rsidRDefault="00A2171C" w:rsidP="009F4632">
            <w:pPr>
              <w:pStyle w:val="TableParagraph"/>
              <w:rPr>
                <w:b/>
                <w:sz w:val="20"/>
              </w:rPr>
            </w:pPr>
          </w:p>
          <w:p w14:paraId="1AB96911" w14:textId="77777777" w:rsidR="00A2171C" w:rsidRDefault="00A2171C" w:rsidP="009F4632">
            <w:pPr>
              <w:pStyle w:val="TableParagraph"/>
              <w:rPr>
                <w:b/>
                <w:sz w:val="20"/>
              </w:rPr>
            </w:pPr>
          </w:p>
          <w:p w14:paraId="5600768F" w14:textId="77777777" w:rsidR="00A2171C" w:rsidRDefault="00A2171C" w:rsidP="009F4632">
            <w:pPr>
              <w:pStyle w:val="TableParagraph"/>
              <w:rPr>
                <w:b/>
                <w:sz w:val="20"/>
              </w:rPr>
            </w:pPr>
          </w:p>
          <w:p w14:paraId="6AD12D6E" w14:textId="77777777" w:rsidR="00A2171C" w:rsidRDefault="00A2171C" w:rsidP="009F4632">
            <w:pPr>
              <w:pStyle w:val="TableParagraph"/>
              <w:spacing w:before="88"/>
              <w:rPr>
                <w:b/>
                <w:sz w:val="20"/>
              </w:rPr>
            </w:pPr>
          </w:p>
          <w:p w14:paraId="75C8BADC" w14:textId="77777777" w:rsidR="00A2171C" w:rsidRDefault="009F4632" w:rsidP="009F4632">
            <w:pPr>
              <w:pStyle w:val="TableParagraph"/>
              <w:ind w:left="86" w:right="51" w:firstLine="2"/>
              <w:rPr>
                <w:b/>
                <w:sz w:val="20"/>
              </w:rPr>
            </w:pPr>
            <w:r>
              <w:rPr>
                <w:b/>
                <w:spacing w:val="-2"/>
                <w:sz w:val="20"/>
              </w:rPr>
              <w:t>Baseline SARS-CoV-2</w:t>
            </w:r>
          </w:p>
          <w:p w14:paraId="30B58B53" w14:textId="77777777" w:rsidR="00A2171C" w:rsidRDefault="009F4632" w:rsidP="009F4632">
            <w:pPr>
              <w:pStyle w:val="TableParagraph"/>
              <w:spacing w:before="1" w:line="210" w:lineRule="exact"/>
              <w:ind w:left="33"/>
              <w:rPr>
                <w:b/>
                <w:sz w:val="20"/>
              </w:rPr>
            </w:pPr>
            <w:r>
              <w:rPr>
                <w:b/>
                <w:spacing w:val="-2"/>
                <w:sz w:val="20"/>
              </w:rPr>
              <w:t>Status</w:t>
            </w:r>
          </w:p>
        </w:tc>
        <w:tc>
          <w:tcPr>
            <w:tcW w:w="1133" w:type="dxa"/>
            <w:vMerge w:val="restart"/>
          </w:tcPr>
          <w:p w14:paraId="3FAEBD4E" w14:textId="77777777" w:rsidR="00A2171C" w:rsidRDefault="00A2171C" w:rsidP="009F4632">
            <w:pPr>
              <w:pStyle w:val="TableParagraph"/>
              <w:rPr>
                <w:b/>
                <w:sz w:val="20"/>
              </w:rPr>
            </w:pPr>
          </w:p>
          <w:p w14:paraId="2DA11E1F" w14:textId="77777777" w:rsidR="00A2171C" w:rsidRDefault="00A2171C" w:rsidP="009F4632">
            <w:pPr>
              <w:pStyle w:val="TableParagraph"/>
              <w:rPr>
                <w:b/>
                <w:sz w:val="20"/>
              </w:rPr>
            </w:pPr>
          </w:p>
          <w:p w14:paraId="190D5B5D" w14:textId="77777777" w:rsidR="00A2171C" w:rsidRDefault="00A2171C" w:rsidP="009F4632">
            <w:pPr>
              <w:pStyle w:val="TableParagraph"/>
              <w:rPr>
                <w:b/>
                <w:sz w:val="20"/>
              </w:rPr>
            </w:pPr>
          </w:p>
          <w:p w14:paraId="3076B8EE" w14:textId="77777777" w:rsidR="00A2171C" w:rsidRDefault="00A2171C" w:rsidP="009F4632">
            <w:pPr>
              <w:pStyle w:val="TableParagraph"/>
              <w:rPr>
                <w:b/>
                <w:sz w:val="20"/>
              </w:rPr>
            </w:pPr>
          </w:p>
          <w:p w14:paraId="55A15A80" w14:textId="77777777" w:rsidR="00A2171C" w:rsidRDefault="00A2171C" w:rsidP="009F4632">
            <w:pPr>
              <w:pStyle w:val="TableParagraph"/>
              <w:spacing w:before="68"/>
              <w:rPr>
                <w:b/>
                <w:sz w:val="20"/>
              </w:rPr>
            </w:pPr>
          </w:p>
          <w:p w14:paraId="2A19CAC0" w14:textId="77777777" w:rsidR="00A2171C" w:rsidRDefault="009F4632" w:rsidP="009F4632">
            <w:pPr>
              <w:pStyle w:val="TableParagraph"/>
              <w:spacing w:before="1" w:line="230" w:lineRule="atLeast"/>
              <w:ind w:left="69" w:right="32" w:firstLine="103"/>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5248" w:type="dxa"/>
            <w:gridSpan w:val="4"/>
          </w:tcPr>
          <w:p w14:paraId="3A83F0F5" w14:textId="77777777" w:rsidR="00A2171C" w:rsidRDefault="009F4632" w:rsidP="009F4632">
            <w:pPr>
              <w:pStyle w:val="TableParagraph"/>
              <w:spacing w:line="228" w:lineRule="exact"/>
              <w:ind w:left="840"/>
              <w:rPr>
                <w:b/>
                <w:sz w:val="20"/>
              </w:rPr>
            </w:pPr>
            <w:r>
              <w:rPr>
                <w:b/>
                <w:sz w:val="20"/>
              </w:rPr>
              <w:t>Vaccine</w:t>
            </w:r>
            <w:r>
              <w:rPr>
                <w:b/>
                <w:spacing w:val="-5"/>
                <w:sz w:val="20"/>
              </w:rPr>
              <w:t xml:space="preserve"> </w:t>
            </w:r>
            <w:r>
              <w:rPr>
                <w:b/>
                <w:sz w:val="20"/>
              </w:rPr>
              <w:t>Group</w:t>
            </w:r>
            <w:r>
              <w:rPr>
                <w:b/>
                <w:spacing w:val="-5"/>
                <w:sz w:val="20"/>
              </w:rPr>
              <w:t xml:space="preserve"> </w:t>
            </w:r>
            <w:r>
              <w:rPr>
                <w:b/>
                <w:sz w:val="20"/>
              </w:rPr>
              <w:t>(as</w:t>
            </w:r>
            <w:r>
              <w:rPr>
                <w:b/>
                <w:spacing w:val="-4"/>
                <w:sz w:val="20"/>
              </w:rPr>
              <w:t xml:space="preserve"> </w:t>
            </w:r>
            <w:r>
              <w:rPr>
                <w:b/>
                <w:spacing w:val="-2"/>
                <w:sz w:val="20"/>
              </w:rPr>
              <w:t>Assigned/</w:t>
            </w:r>
            <w:proofErr w:type="spellStart"/>
            <w:r>
              <w:rPr>
                <w:b/>
                <w:spacing w:val="-2"/>
                <w:sz w:val="20"/>
              </w:rPr>
              <w:t>Randomised</w:t>
            </w:r>
            <w:proofErr w:type="spellEnd"/>
            <w:r>
              <w:rPr>
                <w:b/>
                <w:spacing w:val="-2"/>
                <w:sz w:val="20"/>
              </w:rPr>
              <w:t>)</w:t>
            </w:r>
          </w:p>
        </w:tc>
      </w:tr>
      <w:tr w:rsidR="00A2171C" w14:paraId="597AC454" w14:textId="77777777">
        <w:trPr>
          <w:trHeight w:val="918"/>
        </w:trPr>
        <w:tc>
          <w:tcPr>
            <w:tcW w:w="1414" w:type="dxa"/>
            <w:vMerge/>
            <w:tcBorders>
              <w:top w:val="nil"/>
            </w:tcBorders>
          </w:tcPr>
          <w:p w14:paraId="3E3F73B5" w14:textId="77777777" w:rsidR="00A2171C" w:rsidRDefault="00A2171C" w:rsidP="009F4632">
            <w:pPr>
              <w:rPr>
                <w:sz w:val="2"/>
                <w:szCs w:val="2"/>
              </w:rPr>
            </w:pPr>
          </w:p>
        </w:tc>
        <w:tc>
          <w:tcPr>
            <w:tcW w:w="996" w:type="dxa"/>
            <w:vMerge/>
            <w:tcBorders>
              <w:top w:val="nil"/>
            </w:tcBorders>
          </w:tcPr>
          <w:p w14:paraId="2346AE9D" w14:textId="77777777" w:rsidR="00A2171C" w:rsidRDefault="00A2171C" w:rsidP="009F4632">
            <w:pPr>
              <w:rPr>
                <w:sz w:val="2"/>
                <w:szCs w:val="2"/>
              </w:rPr>
            </w:pPr>
          </w:p>
        </w:tc>
        <w:tc>
          <w:tcPr>
            <w:tcW w:w="1282" w:type="dxa"/>
            <w:vMerge/>
            <w:tcBorders>
              <w:top w:val="nil"/>
            </w:tcBorders>
          </w:tcPr>
          <w:p w14:paraId="69A577ED" w14:textId="77777777" w:rsidR="00A2171C" w:rsidRDefault="00A2171C" w:rsidP="009F4632">
            <w:pPr>
              <w:rPr>
                <w:sz w:val="2"/>
                <w:szCs w:val="2"/>
              </w:rPr>
            </w:pPr>
          </w:p>
        </w:tc>
        <w:tc>
          <w:tcPr>
            <w:tcW w:w="1133" w:type="dxa"/>
            <w:vMerge/>
            <w:tcBorders>
              <w:top w:val="nil"/>
            </w:tcBorders>
          </w:tcPr>
          <w:p w14:paraId="0BF6B676" w14:textId="77777777" w:rsidR="00A2171C" w:rsidRDefault="00A2171C" w:rsidP="009F4632">
            <w:pPr>
              <w:rPr>
                <w:sz w:val="2"/>
                <w:szCs w:val="2"/>
              </w:rPr>
            </w:pPr>
          </w:p>
        </w:tc>
        <w:tc>
          <w:tcPr>
            <w:tcW w:w="5248" w:type="dxa"/>
            <w:gridSpan w:val="4"/>
          </w:tcPr>
          <w:p w14:paraId="12C28DE8" w14:textId="77777777" w:rsidR="00A2171C" w:rsidRDefault="009F4632" w:rsidP="009F4632">
            <w:pPr>
              <w:pStyle w:val="TableParagraph"/>
              <w:spacing w:line="229" w:lineRule="exact"/>
              <w:ind w:left="38" w:right="4"/>
              <w:rPr>
                <w:b/>
                <w:sz w:val="20"/>
              </w:rPr>
            </w:pPr>
            <w:r>
              <w:rPr>
                <w:b/>
                <w:sz w:val="20"/>
              </w:rPr>
              <w:t>C4591048</w:t>
            </w:r>
            <w:r>
              <w:rPr>
                <w:b/>
                <w:spacing w:val="-5"/>
                <w:sz w:val="20"/>
              </w:rPr>
              <w:t xml:space="preserve"> SSB</w:t>
            </w:r>
          </w:p>
          <w:p w14:paraId="4CCACA3B" w14:textId="77777777" w:rsidR="00A2171C" w:rsidRDefault="009F4632" w:rsidP="009F4632">
            <w:pPr>
              <w:pStyle w:val="TableParagraph"/>
              <w:spacing w:line="229" w:lineRule="exact"/>
              <w:ind w:left="38" w:right="1"/>
              <w:rPr>
                <w:b/>
                <w:sz w:val="20"/>
              </w:rPr>
            </w:pPr>
            <w:r>
              <w:rPr>
                <w:b/>
                <w:spacing w:val="-2"/>
                <w:sz w:val="20"/>
              </w:rPr>
              <w:t>COMIRNATY</w:t>
            </w:r>
            <w:r>
              <w:rPr>
                <w:b/>
                <w:spacing w:val="17"/>
                <w:sz w:val="20"/>
              </w:rPr>
              <w:t xml:space="preserve"> </w:t>
            </w:r>
            <w:r>
              <w:rPr>
                <w:b/>
                <w:spacing w:val="-2"/>
                <w:sz w:val="20"/>
              </w:rPr>
              <w:t>Original/Omicron</w:t>
            </w:r>
            <w:r>
              <w:rPr>
                <w:b/>
                <w:spacing w:val="16"/>
                <w:sz w:val="20"/>
              </w:rPr>
              <w:t xml:space="preserve"> </w:t>
            </w:r>
            <w:r>
              <w:rPr>
                <w:b/>
                <w:spacing w:val="-2"/>
                <w:sz w:val="20"/>
              </w:rPr>
              <w:t>BA.4-</w:t>
            </w:r>
            <w:r>
              <w:rPr>
                <w:b/>
                <w:spacing w:val="-10"/>
                <w:sz w:val="20"/>
              </w:rPr>
              <w:t>5</w:t>
            </w:r>
          </w:p>
          <w:p w14:paraId="1ABD282E" w14:textId="77777777" w:rsidR="00A2171C" w:rsidRDefault="009F4632" w:rsidP="009F4632">
            <w:pPr>
              <w:pStyle w:val="TableParagraph"/>
              <w:ind w:left="38"/>
              <w:rPr>
                <w:b/>
                <w:sz w:val="20"/>
              </w:rPr>
            </w:pPr>
            <w:r>
              <w:rPr>
                <w:b/>
                <w:sz w:val="20"/>
              </w:rPr>
              <w:t>1.5/1.5</w:t>
            </w:r>
            <w:r>
              <w:rPr>
                <w:b/>
                <w:spacing w:val="-4"/>
                <w:sz w:val="20"/>
              </w:rPr>
              <w:t xml:space="preserve"> </w:t>
            </w:r>
            <w:r>
              <w:rPr>
                <w:b/>
                <w:spacing w:val="-5"/>
                <w:sz w:val="20"/>
              </w:rPr>
              <w:t>mcg</w:t>
            </w:r>
          </w:p>
          <w:p w14:paraId="65BB3205" w14:textId="77777777" w:rsidR="00A2171C" w:rsidRDefault="009F4632" w:rsidP="009F4632">
            <w:pPr>
              <w:pStyle w:val="TableParagraph"/>
              <w:spacing w:before="1" w:line="210" w:lineRule="exact"/>
              <w:ind w:left="38" w:right="7"/>
              <w:rPr>
                <w:b/>
                <w:sz w:val="20"/>
              </w:rPr>
            </w:pPr>
            <w:r>
              <w:rPr>
                <w:b/>
                <w:sz w:val="20"/>
              </w:rPr>
              <w:t>Dose</w:t>
            </w:r>
            <w:r>
              <w:rPr>
                <w:b/>
                <w:spacing w:val="-4"/>
                <w:sz w:val="20"/>
              </w:rPr>
              <w:t xml:space="preserve"> </w:t>
            </w:r>
            <w:r>
              <w:rPr>
                <w:b/>
                <w:sz w:val="20"/>
              </w:rPr>
              <w:t>4</w:t>
            </w:r>
            <w:r>
              <w:rPr>
                <w:b/>
                <w:spacing w:val="-2"/>
                <w:sz w:val="20"/>
              </w:rPr>
              <w:t xml:space="preserve"> </w:t>
            </w:r>
            <w:r>
              <w:rPr>
                <w:b/>
                <w:sz w:val="20"/>
              </w:rPr>
              <w:t>and</w:t>
            </w:r>
            <w:r>
              <w:rPr>
                <w:b/>
                <w:spacing w:val="-4"/>
                <w:sz w:val="20"/>
              </w:rPr>
              <w:t xml:space="preserve"> </w:t>
            </w:r>
            <w:r>
              <w:rPr>
                <w:b/>
                <w:sz w:val="20"/>
              </w:rPr>
              <w:t>1</w:t>
            </w:r>
            <w:r>
              <w:rPr>
                <w:b/>
                <w:spacing w:val="-3"/>
                <w:sz w:val="20"/>
              </w:rPr>
              <w:t xml:space="preserve"> </w:t>
            </w:r>
            <w:r>
              <w:rPr>
                <w:b/>
                <w:sz w:val="20"/>
              </w:rPr>
              <w:t>Month</w:t>
            </w:r>
            <w:r>
              <w:rPr>
                <w:b/>
                <w:spacing w:val="-3"/>
                <w:sz w:val="20"/>
              </w:rPr>
              <w:t xml:space="preserve"> </w:t>
            </w:r>
            <w:r>
              <w:rPr>
                <w:b/>
                <w:sz w:val="20"/>
              </w:rPr>
              <w:t>After</w:t>
            </w:r>
            <w:r>
              <w:rPr>
                <w:b/>
                <w:spacing w:val="-3"/>
                <w:sz w:val="20"/>
              </w:rPr>
              <w:t xml:space="preserve"> </w:t>
            </w:r>
            <w:r>
              <w:rPr>
                <w:b/>
                <w:sz w:val="20"/>
              </w:rPr>
              <w:t>Dose</w:t>
            </w:r>
            <w:r>
              <w:rPr>
                <w:b/>
                <w:spacing w:val="-3"/>
                <w:sz w:val="20"/>
              </w:rPr>
              <w:t xml:space="preserve"> </w:t>
            </w:r>
            <w:r>
              <w:rPr>
                <w:b/>
                <w:spacing w:val="-10"/>
                <w:sz w:val="20"/>
              </w:rPr>
              <w:t>4</w:t>
            </w:r>
          </w:p>
        </w:tc>
      </w:tr>
      <w:tr w:rsidR="00A2171C" w14:paraId="49D5ABD0" w14:textId="77777777">
        <w:trPr>
          <w:trHeight w:val="460"/>
        </w:trPr>
        <w:tc>
          <w:tcPr>
            <w:tcW w:w="1414" w:type="dxa"/>
            <w:vMerge/>
            <w:tcBorders>
              <w:top w:val="nil"/>
            </w:tcBorders>
          </w:tcPr>
          <w:p w14:paraId="55CAB48A" w14:textId="77777777" w:rsidR="00A2171C" w:rsidRDefault="00A2171C" w:rsidP="009F4632">
            <w:pPr>
              <w:rPr>
                <w:sz w:val="2"/>
                <w:szCs w:val="2"/>
              </w:rPr>
            </w:pPr>
          </w:p>
        </w:tc>
        <w:tc>
          <w:tcPr>
            <w:tcW w:w="996" w:type="dxa"/>
            <w:vMerge/>
            <w:tcBorders>
              <w:top w:val="nil"/>
            </w:tcBorders>
          </w:tcPr>
          <w:p w14:paraId="5C7CECCB" w14:textId="77777777" w:rsidR="00A2171C" w:rsidRDefault="00A2171C" w:rsidP="009F4632">
            <w:pPr>
              <w:rPr>
                <w:sz w:val="2"/>
                <w:szCs w:val="2"/>
              </w:rPr>
            </w:pPr>
          </w:p>
        </w:tc>
        <w:tc>
          <w:tcPr>
            <w:tcW w:w="1282" w:type="dxa"/>
            <w:vMerge/>
            <w:tcBorders>
              <w:top w:val="nil"/>
            </w:tcBorders>
          </w:tcPr>
          <w:p w14:paraId="3F951FB5" w14:textId="77777777" w:rsidR="00A2171C" w:rsidRDefault="00A2171C" w:rsidP="009F4632">
            <w:pPr>
              <w:rPr>
                <w:sz w:val="2"/>
                <w:szCs w:val="2"/>
              </w:rPr>
            </w:pPr>
          </w:p>
        </w:tc>
        <w:tc>
          <w:tcPr>
            <w:tcW w:w="1133" w:type="dxa"/>
            <w:vMerge/>
            <w:tcBorders>
              <w:top w:val="nil"/>
            </w:tcBorders>
          </w:tcPr>
          <w:p w14:paraId="56EE352D" w14:textId="77777777" w:rsidR="00A2171C" w:rsidRDefault="00A2171C" w:rsidP="009F4632">
            <w:pPr>
              <w:rPr>
                <w:sz w:val="2"/>
                <w:szCs w:val="2"/>
              </w:rPr>
            </w:pPr>
          </w:p>
        </w:tc>
        <w:tc>
          <w:tcPr>
            <w:tcW w:w="567" w:type="dxa"/>
          </w:tcPr>
          <w:p w14:paraId="0B7AD1B3" w14:textId="77777777" w:rsidR="00A2171C" w:rsidRDefault="00A2171C" w:rsidP="009F4632">
            <w:pPr>
              <w:pStyle w:val="TableParagraph"/>
              <w:spacing w:before="117"/>
              <w:rPr>
                <w:b/>
                <w:sz w:val="13"/>
              </w:rPr>
            </w:pPr>
          </w:p>
          <w:p w14:paraId="01CB650C" w14:textId="77777777" w:rsidR="00A2171C" w:rsidRDefault="009F4632" w:rsidP="009F4632">
            <w:pPr>
              <w:pStyle w:val="TableParagraph"/>
              <w:spacing w:line="156" w:lineRule="auto"/>
              <w:ind w:left="37"/>
              <w:rPr>
                <w:b/>
                <w:sz w:val="13"/>
              </w:rPr>
            </w:pPr>
            <w:r>
              <w:rPr>
                <w:b/>
                <w:spacing w:val="-5"/>
                <w:position w:val="-6"/>
                <w:sz w:val="20"/>
              </w:rPr>
              <w:t>n</w:t>
            </w:r>
            <w:r>
              <w:rPr>
                <w:b/>
                <w:spacing w:val="-5"/>
                <w:sz w:val="13"/>
              </w:rPr>
              <w:t>b</w:t>
            </w:r>
          </w:p>
        </w:tc>
        <w:tc>
          <w:tcPr>
            <w:tcW w:w="2057" w:type="dxa"/>
          </w:tcPr>
          <w:p w14:paraId="72F0267E" w14:textId="77777777" w:rsidR="00A2171C" w:rsidRDefault="009F4632" w:rsidP="009F4632">
            <w:pPr>
              <w:pStyle w:val="TableParagraph"/>
              <w:spacing w:line="230" w:lineRule="atLeast"/>
              <w:ind w:left="609" w:right="567"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39" w:type="dxa"/>
          </w:tcPr>
          <w:p w14:paraId="0201A544" w14:textId="77777777" w:rsidR="00A2171C" w:rsidRDefault="00A2171C" w:rsidP="009F4632">
            <w:pPr>
              <w:pStyle w:val="TableParagraph"/>
              <w:spacing w:before="117"/>
              <w:rPr>
                <w:b/>
                <w:sz w:val="13"/>
              </w:rPr>
            </w:pPr>
          </w:p>
          <w:p w14:paraId="142DE511" w14:textId="77777777" w:rsidR="00A2171C" w:rsidRDefault="009F4632" w:rsidP="009F4632">
            <w:pPr>
              <w:pStyle w:val="TableParagraph"/>
              <w:spacing w:line="156" w:lineRule="auto"/>
              <w:ind w:left="241"/>
              <w:rPr>
                <w:b/>
                <w:sz w:val="13"/>
              </w:rPr>
            </w:pPr>
            <w:r>
              <w:rPr>
                <w:b/>
                <w:spacing w:val="-5"/>
                <w:position w:val="-6"/>
                <w:sz w:val="20"/>
              </w:rPr>
              <w:t>n</w:t>
            </w:r>
            <w:r>
              <w:rPr>
                <w:b/>
                <w:spacing w:val="-5"/>
                <w:sz w:val="13"/>
              </w:rPr>
              <w:t>b</w:t>
            </w:r>
          </w:p>
        </w:tc>
        <w:tc>
          <w:tcPr>
            <w:tcW w:w="1985" w:type="dxa"/>
          </w:tcPr>
          <w:p w14:paraId="3FB97BF8" w14:textId="77777777" w:rsidR="00A2171C" w:rsidRDefault="009F4632" w:rsidP="009F4632">
            <w:pPr>
              <w:pStyle w:val="TableParagraph"/>
              <w:spacing w:line="230" w:lineRule="atLeast"/>
              <w:ind w:left="573" w:right="531" w:firstLine="98"/>
              <w:rPr>
                <w:b/>
                <w:sz w:val="20"/>
              </w:rPr>
            </w:pPr>
            <w:proofErr w:type="spellStart"/>
            <w:r>
              <w:rPr>
                <w:b/>
                <w:spacing w:val="-2"/>
                <w:sz w:val="20"/>
              </w:rPr>
              <w:t>GMFR</w:t>
            </w:r>
            <w:r>
              <w:rPr>
                <w:b/>
                <w:spacing w:val="-2"/>
                <w:sz w:val="20"/>
                <w:vertAlign w:val="superscript"/>
              </w:rPr>
              <w:t>c</w:t>
            </w:r>
            <w:proofErr w:type="spellEnd"/>
            <w:r>
              <w:rPr>
                <w:b/>
                <w:spacing w:val="-2"/>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69A8BA35" w14:textId="77777777">
        <w:trPr>
          <w:trHeight w:val="234"/>
        </w:trPr>
        <w:tc>
          <w:tcPr>
            <w:tcW w:w="1414" w:type="dxa"/>
            <w:tcBorders>
              <w:bottom w:val="nil"/>
            </w:tcBorders>
          </w:tcPr>
          <w:p w14:paraId="252D38C9" w14:textId="77777777" w:rsidR="00A2171C" w:rsidRDefault="00A2171C" w:rsidP="009F4632">
            <w:pPr>
              <w:pStyle w:val="TableParagraph"/>
              <w:rPr>
                <w:sz w:val="16"/>
              </w:rPr>
            </w:pPr>
          </w:p>
        </w:tc>
        <w:tc>
          <w:tcPr>
            <w:tcW w:w="996" w:type="dxa"/>
            <w:tcBorders>
              <w:bottom w:val="nil"/>
            </w:tcBorders>
          </w:tcPr>
          <w:p w14:paraId="52E831EA" w14:textId="77777777" w:rsidR="00A2171C" w:rsidRDefault="00A2171C" w:rsidP="009F4632">
            <w:pPr>
              <w:pStyle w:val="TableParagraph"/>
              <w:rPr>
                <w:sz w:val="16"/>
              </w:rPr>
            </w:pPr>
          </w:p>
        </w:tc>
        <w:tc>
          <w:tcPr>
            <w:tcW w:w="1282" w:type="dxa"/>
            <w:tcBorders>
              <w:bottom w:val="nil"/>
            </w:tcBorders>
          </w:tcPr>
          <w:p w14:paraId="30CFAF02" w14:textId="77777777" w:rsidR="00A2171C" w:rsidRDefault="00A2171C" w:rsidP="009F4632">
            <w:pPr>
              <w:pStyle w:val="TableParagraph"/>
              <w:rPr>
                <w:sz w:val="16"/>
              </w:rPr>
            </w:pPr>
          </w:p>
        </w:tc>
        <w:tc>
          <w:tcPr>
            <w:tcW w:w="1133" w:type="dxa"/>
            <w:tcBorders>
              <w:bottom w:val="nil"/>
            </w:tcBorders>
          </w:tcPr>
          <w:p w14:paraId="2A79A0C4" w14:textId="77777777" w:rsidR="00A2171C" w:rsidRDefault="009F4632" w:rsidP="009F4632">
            <w:pPr>
              <w:pStyle w:val="TableParagraph"/>
              <w:spacing w:line="215" w:lineRule="exact"/>
              <w:ind w:left="34" w:right="4"/>
              <w:rPr>
                <w:sz w:val="20"/>
              </w:rPr>
            </w:pPr>
            <w:r>
              <w:rPr>
                <w:spacing w:val="-4"/>
                <w:sz w:val="20"/>
              </w:rPr>
              <w:t>Pre-</w:t>
            </w:r>
          </w:p>
        </w:tc>
        <w:tc>
          <w:tcPr>
            <w:tcW w:w="567" w:type="dxa"/>
            <w:tcBorders>
              <w:bottom w:val="nil"/>
            </w:tcBorders>
          </w:tcPr>
          <w:p w14:paraId="17194C28" w14:textId="77777777" w:rsidR="00A2171C" w:rsidRDefault="00A2171C" w:rsidP="009F4632">
            <w:pPr>
              <w:pStyle w:val="TableParagraph"/>
              <w:rPr>
                <w:sz w:val="16"/>
              </w:rPr>
            </w:pPr>
          </w:p>
        </w:tc>
        <w:tc>
          <w:tcPr>
            <w:tcW w:w="2057" w:type="dxa"/>
            <w:tcBorders>
              <w:bottom w:val="nil"/>
            </w:tcBorders>
          </w:tcPr>
          <w:p w14:paraId="408B62EA" w14:textId="77777777" w:rsidR="00A2171C" w:rsidRDefault="009F4632" w:rsidP="009F4632">
            <w:pPr>
              <w:pStyle w:val="TableParagraph"/>
              <w:spacing w:line="215" w:lineRule="exact"/>
              <w:ind w:left="35"/>
              <w:rPr>
                <w:sz w:val="20"/>
              </w:rPr>
            </w:pPr>
            <w:r>
              <w:rPr>
                <w:spacing w:val="-2"/>
                <w:sz w:val="20"/>
              </w:rPr>
              <w:t>241.7</w:t>
            </w:r>
          </w:p>
        </w:tc>
        <w:tc>
          <w:tcPr>
            <w:tcW w:w="639" w:type="dxa"/>
            <w:tcBorders>
              <w:bottom w:val="nil"/>
            </w:tcBorders>
          </w:tcPr>
          <w:p w14:paraId="3E5E7051" w14:textId="77777777" w:rsidR="00A2171C" w:rsidRDefault="00A2171C" w:rsidP="009F4632">
            <w:pPr>
              <w:pStyle w:val="TableParagraph"/>
              <w:rPr>
                <w:sz w:val="16"/>
              </w:rPr>
            </w:pPr>
          </w:p>
        </w:tc>
        <w:tc>
          <w:tcPr>
            <w:tcW w:w="1985" w:type="dxa"/>
            <w:tcBorders>
              <w:bottom w:val="nil"/>
            </w:tcBorders>
          </w:tcPr>
          <w:p w14:paraId="4807ADF0" w14:textId="77777777" w:rsidR="00A2171C" w:rsidRDefault="00A2171C" w:rsidP="009F4632">
            <w:pPr>
              <w:pStyle w:val="TableParagraph"/>
              <w:rPr>
                <w:sz w:val="16"/>
              </w:rPr>
            </w:pPr>
          </w:p>
        </w:tc>
      </w:tr>
      <w:tr w:rsidR="00A2171C" w14:paraId="79D5AFF7" w14:textId="77777777">
        <w:trPr>
          <w:trHeight w:val="225"/>
        </w:trPr>
        <w:tc>
          <w:tcPr>
            <w:tcW w:w="1414" w:type="dxa"/>
            <w:vMerge w:val="restart"/>
            <w:tcBorders>
              <w:top w:val="nil"/>
              <w:bottom w:val="nil"/>
            </w:tcBorders>
          </w:tcPr>
          <w:p w14:paraId="08FC8449" w14:textId="77777777" w:rsidR="00A2171C" w:rsidRDefault="00A2171C" w:rsidP="009F4632">
            <w:pPr>
              <w:pStyle w:val="TableParagraph"/>
              <w:spacing w:before="126"/>
              <w:rPr>
                <w:b/>
                <w:sz w:val="20"/>
              </w:rPr>
            </w:pPr>
          </w:p>
          <w:p w14:paraId="5A6B8FC0" w14:textId="77777777" w:rsidR="00A2171C" w:rsidRDefault="009F4632" w:rsidP="009F4632">
            <w:pPr>
              <w:pStyle w:val="TableParagraph"/>
              <w:tabs>
                <w:tab w:val="left" w:pos="1315"/>
              </w:tabs>
              <w:ind w:left="57" w:right="20"/>
              <w:rPr>
                <w:sz w:val="20"/>
              </w:rPr>
            </w:pPr>
            <w:r>
              <w:rPr>
                <w:spacing w:val="-2"/>
                <w:sz w:val="20"/>
              </w:rPr>
              <w:t>Omicron BA.4/BA.5</w:t>
            </w:r>
            <w:r>
              <w:rPr>
                <w:sz w:val="20"/>
              </w:rPr>
              <w:tab/>
            </w:r>
            <w:r>
              <w:rPr>
                <w:spacing w:val="-10"/>
                <w:sz w:val="20"/>
              </w:rPr>
              <w:t>-</w:t>
            </w:r>
          </w:p>
          <w:p w14:paraId="6B76B188" w14:textId="77777777" w:rsidR="00A2171C" w:rsidRDefault="009F4632" w:rsidP="009F4632">
            <w:pPr>
              <w:pStyle w:val="TableParagraph"/>
              <w:spacing w:line="228" w:lineRule="exact"/>
              <w:ind w:left="57"/>
              <w:rPr>
                <w:sz w:val="20"/>
              </w:rPr>
            </w:pPr>
            <w:r>
              <w:rPr>
                <w:sz w:val="20"/>
              </w:rPr>
              <w:t>NT50</w:t>
            </w:r>
            <w:r>
              <w:rPr>
                <w:spacing w:val="-3"/>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f</w:t>
            </w:r>
          </w:p>
        </w:tc>
        <w:tc>
          <w:tcPr>
            <w:tcW w:w="996" w:type="dxa"/>
            <w:vMerge w:val="restart"/>
            <w:tcBorders>
              <w:top w:val="nil"/>
              <w:bottom w:val="nil"/>
            </w:tcBorders>
          </w:tcPr>
          <w:p w14:paraId="4385A71E" w14:textId="77777777" w:rsidR="00A2171C" w:rsidRDefault="00A2171C" w:rsidP="009F4632">
            <w:pPr>
              <w:pStyle w:val="TableParagraph"/>
              <w:rPr>
                <w:b/>
                <w:sz w:val="20"/>
              </w:rPr>
            </w:pPr>
          </w:p>
          <w:p w14:paraId="7968F559" w14:textId="77777777" w:rsidR="00A2171C" w:rsidRDefault="00A2171C" w:rsidP="009F4632">
            <w:pPr>
              <w:pStyle w:val="TableParagraph"/>
              <w:spacing w:before="11"/>
              <w:rPr>
                <w:b/>
                <w:sz w:val="20"/>
              </w:rPr>
            </w:pPr>
          </w:p>
          <w:p w14:paraId="4A99542A" w14:textId="77777777" w:rsidR="00A2171C" w:rsidRDefault="009F4632" w:rsidP="009F4632">
            <w:pPr>
              <w:pStyle w:val="TableParagraph"/>
              <w:spacing w:line="229" w:lineRule="exact"/>
              <w:ind w:left="141"/>
              <w:rPr>
                <w:sz w:val="20"/>
              </w:rPr>
            </w:pPr>
            <w:r>
              <w:rPr>
                <w:sz w:val="20"/>
              </w:rPr>
              <w:t xml:space="preserve">6 </w:t>
            </w:r>
            <w:r>
              <w:rPr>
                <w:spacing w:val="-2"/>
                <w:sz w:val="20"/>
              </w:rPr>
              <w:t>months</w:t>
            </w:r>
          </w:p>
          <w:p w14:paraId="773E9A68" w14:textId="77777777" w:rsidR="00A2171C" w:rsidRDefault="009F4632" w:rsidP="009F4632">
            <w:pPr>
              <w:pStyle w:val="TableParagraph"/>
              <w:spacing w:line="229" w:lineRule="exact"/>
              <w:ind w:left="66"/>
              <w:rPr>
                <w:sz w:val="20"/>
              </w:rPr>
            </w:pPr>
            <w:r>
              <w:rPr>
                <w:sz w:val="20"/>
              </w:rPr>
              <w:t>to</w:t>
            </w:r>
            <w:r>
              <w:rPr>
                <w:spacing w:val="-1"/>
                <w:sz w:val="20"/>
              </w:rPr>
              <w:t xml:space="preserve"> </w:t>
            </w:r>
            <w:r>
              <w:rPr>
                <w:sz w:val="20"/>
              </w:rPr>
              <w:t>&lt;5</w:t>
            </w:r>
            <w:r>
              <w:rPr>
                <w:spacing w:val="-1"/>
                <w:sz w:val="20"/>
              </w:rPr>
              <w:t xml:space="preserve"> </w:t>
            </w:r>
            <w:r>
              <w:rPr>
                <w:spacing w:val="-2"/>
                <w:sz w:val="20"/>
              </w:rPr>
              <w:t>years</w:t>
            </w:r>
          </w:p>
        </w:tc>
        <w:tc>
          <w:tcPr>
            <w:tcW w:w="1282" w:type="dxa"/>
            <w:vMerge w:val="restart"/>
            <w:tcBorders>
              <w:top w:val="nil"/>
            </w:tcBorders>
          </w:tcPr>
          <w:p w14:paraId="37B68F1A" w14:textId="77777777" w:rsidR="00A2171C" w:rsidRDefault="009F4632" w:rsidP="009F4632">
            <w:pPr>
              <w:pStyle w:val="TableParagraph"/>
              <w:spacing w:before="116"/>
              <w:ind w:left="352"/>
              <w:rPr>
                <w:sz w:val="20"/>
              </w:rPr>
            </w:pPr>
            <w:r>
              <w:rPr>
                <w:spacing w:val="-2"/>
                <w:sz w:val="20"/>
              </w:rPr>
              <w:t>Overall</w:t>
            </w:r>
          </w:p>
        </w:tc>
        <w:tc>
          <w:tcPr>
            <w:tcW w:w="1133" w:type="dxa"/>
            <w:tcBorders>
              <w:top w:val="nil"/>
            </w:tcBorders>
          </w:tcPr>
          <w:p w14:paraId="719CB414" w14:textId="77777777" w:rsidR="00A2171C" w:rsidRDefault="009F4632" w:rsidP="009F4632">
            <w:pPr>
              <w:pStyle w:val="TableParagraph"/>
              <w:spacing w:line="206" w:lineRule="exact"/>
              <w:ind w:left="34"/>
              <w:rPr>
                <w:sz w:val="20"/>
              </w:rPr>
            </w:pPr>
            <w:r>
              <w:rPr>
                <w:spacing w:val="-2"/>
                <w:sz w:val="20"/>
              </w:rPr>
              <w:t>vaccination</w:t>
            </w:r>
          </w:p>
        </w:tc>
        <w:tc>
          <w:tcPr>
            <w:tcW w:w="567" w:type="dxa"/>
            <w:tcBorders>
              <w:top w:val="nil"/>
            </w:tcBorders>
          </w:tcPr>
          <w:p w14:paraId="23B56917" w14:textId="77777777" w:rsidR="00A2171C" w:rsidRDefault="009F4632" w:rsidP="009F4632">
            <w:pPr>
              <w:pStyle w:val="TableParagraph"/>
              <w:spacing w:line="206" w:lineRule="exact"/>
              <w:ind w:left="37"/>
              <w:rPr>
                <w:sz w:val="20"/>
              </w:rPr>
            </w:pPr>
            <w:r>
              <w:rPr>
                <w:spacing w:val="-5"/>
                <w:sz w:val="20"/>
              </w:rPr>
              <w:t>266</w:t>
            </w:r>
          </w:p>
        </w:tc>
        <w:tc>
          <w:tcPr>
            <w:tcW w:w="2057" w:type="dxa"/>
            <w:tcBorders>
              <w:top w:val="nil"/>
            </w:tcBorders>
          </w:tcPr>
          <w:p w14:paraId="018D5AB8" w14:textId="77777777" w:rsidR="00A2171C" w:rsidRDefault="009F4632" w:rsidP="009F4632">
            <w:pPr>
              <w:pStyle w:val="TableParagraph"/>
              <w:spacing w:line="206" w:lineRule="exact"/>
              <w:ind w:left="35" w:right="1"/>
              <w:rPr>
                <w:sz w:val="20"/>
              </w:rPr>
            </w:pPr>
            <w:r>
              <w:rPr>
                <w:sz w:val="20"/>
              </w:rPr>
              <w:t>(197.3,</w:t>
            </w:r>
            <w:r>
              <w:rPr>
                <w:spacing w:val="-4"/>
                <w:sz w:val="20"/>
              </w:rPr>
              <w:t xml:space="preserve"> </w:t>
            </w:r>
            <w:r>
              <w:rPr>
                <w:spacing w:val="-2"/>
                <w:sz w:val="20"/>
              </w:rPr>
              <w:t>296.1)</w:t>
            </w:r>
          </w:p>
        </w:tc>
        <w:tc>
          <w:tcPr>
            <w:tcW w:w="639" w:type="dxa"/>
            <w:vMerge w:val="restart"/>
            <w:tcBorders>
              <w:top w:val="nil"/>
            </w:tcBorders>
          </w:tcPr>
          <w:p w14:paraId="26DE03A3" w14:textId="77777777" w:rsidR="00A2171C" w:rsidRDefault="009F4632" w:rsidP="009F4632">
            <w:pPr>
              <w:pStyle w:val="TableParagraph"/>
              <w:spacing w:before="116"/>
              <w:ind w:left="181"/>
              <w:rPr>
                <w:sz w:val="20"/>
              </w:rPr>
            </w:pPr>
            <w:r>
              <w:rPr>
                <w:spacing w:val="-5"/>
                <w:sz w:val="20"/>
              </w:rPr>
              <w:t>266</w:t>
            </w:r>
          </w:p>
        </w:tc>
        <w:tc>
          <w:tcPr>
            <w:tcW w:w="1985" w:type="dxa"/>
            <w:vMerge w:val="restart"/>
            <w:tcBorders>
              <w:top w:val="nil"/>
            </w:tcBorders>
          </w:tcPr>
          <w:p w14:paraId="2E3E3FEF" w14:textId="77777777" w:rsidR="00A2171C" w:rsidRDefault="009F4632" w:rsidP="009F4632">
            <w:pPr>
              <w:pStyle w:val="TableParagraph"/>
              <w:ind w:left="35"/>
              <w:rPr>
                <w:sz w:val="20"/>
              </w:rPr>
            </w:pPr>
            <w:r>
              <w:rPr>
                <w:spacing w:val="-5"/>
                <w:sz w:val="20"/>
              </w:rPr>
              <w:t>9.3</w:t>
            </w:r>
          </w:p>
          <w:p w14:paraId="25279040" w14:textId="77777777" w:rsidR="00A2171C" w:rsidRDefault="009F4632" w:rsidP="009F4632">
            <w:pPr>
              <w:pStyle w:val="TableParagraph"/>
              <w:spacing w:before="1"/>
              <w:ind w:left="37"/>
              <w:rPr>
                <w:sz w:val="20"/>
              </w:rPr>
            </w:pPr>
            <w:r>
              <w:rPr>
                <w:sz w:val="20"/>
              </w:rPr>
              <w:t>(8.0,</w:t>
            </w:r>
            <w:r>
              <w:rPr>
                <w:spacing w:val="-4"/>
                <w:sz w:val="20"/>
              </w:rPr>
              <w:t xml:space="preserve"> 10.7)</w:t>
            </w:r>
          </w:p>
        </w:tc>
      </w:tr>
      <w:tr w:rsidR="00A2171C" w14:paraId="1C6A6278" w14:textId="77777777">
        <w:trPr>
          <w:trHeight w:val="460"/>
        </w:trPr>
        <w:tc>
          <w:tcPr>
            <w:tcW w:w="1414" w:type="dxa"/>
            <w:vMerge/>
            <w:tcBorders>
              <w:top w:val="nil"/>
              <w:bottom w:val="nil"/>
            </w:tcBorders>
          </w:tcPr>
          <w:p w14:paraId="15CC8E95" w14:textId="77777777" w:rsidR="00A2171C" w:rsidRDefault="00A2171C" w:rsidP="009F4632">
            <w:pPr>
              <w:rPr>
                <w:sz w:val="2"/>
                <w:szCs w:val="2"/>
              </w:rPr>
            </w:pPr>
          </w:p>
        </w:tc>
        <w:tc>
          <w:tcPr>
            <w:tcW w:w="996" w:type="dxa"/>
            <w:vMerge/>
            <w:tcBorders>
              <w:top w:val="nil"/>
              <w:bottom w:val="nil"/>
            </w:tcBorders>
          </w:tcPr>
          <w:p w14:paraId="63869EF4" w14:textId="77777777" w:rsidR="00A2171C" w:rsidRDefault="00A2171C" w:rsidP="009F4632">
            <w:pPr>
              <w:rPr>
                <w:sz w:val="2"/>
                <w:szCs w:val="2"/>
              </w:rPr>
            </w:pPr>
          </w:p>
        </w:tc>
        <w:tc>
          <w:tcPr>
            <w:tcW w:w="1282" w:type="dxa"/>
            <w:vMerge/>
            <w:tcBorders>
              <w:top w:val="nil"/>
            </w:tcBorders>
          </w:tcPr>
          <w:p w14:paraId="3E8CD2A7" w14:textId="77777777" w:rsidR="00A2171C" w:rsidRDefault="00A2171C" w:rsidP="009F4632">
            <w:pPr>
              <w:rPr>
                <w:sz w:val="2"/>
                <w:szCs w:val="2"/>
              </w:rPr>
            </w:pPr>
          </w:p>
        </w:tc>
        <w:tc>
          <w:tcPr>
            <w:tcW w:w="1133" w:type="dxa"/>
          </w:tcPr>
          <w:p w14:paraId="3B7A2C9B" w14:textId="77777777" w:rsidR="00A2171C" w:rsidRDefault="00A2171C" w:rsidP="009F4632">
            <w:pPr>
              <w:pStyle w:val="TableParagraph"/>
              <w:rPr>
                <w:b/>
                <w:sz w:val="20"/>
              </w:rPr>
            </w:pPr>
          </w:p>
          <w:p w14:paraId="590E0B47"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0AD37BE3" w14:textId="77777777" w:rsidR="00A2171C" w:rsidRDefault="00A2171C" w:rsidP="009F4632">
            <w:pPr>
              <w:pStyle w:val="TableParagraph"/>
              <w:rPr>
                <w:b/>
                <w:sz w:val="20"/>
              </w:rPr>
            </w:pPr>
          </w:p>
          <w:p w14:paraId="6E4465D0" w14:textId="77777777" w:rsidR="00A2171C" w:rsidRDefault="009F4632" w:rsidP="009F4632">
            <w:pPr>
              <w:pStyle w:val="TableParagraph"/>
              <w:spacing w:line="210" w:lineRule="exact"/>
              <w:ind w:left="37"/>
              <w:rPr>
                <w:sz w:val="20"/>
              </w:rPr>
            </w:pPr>
            <w:r>
              <w:rPr>
                <w:spacing w:val="-5"/>
                <w:sz w:val="20"/>
              </w:rPr>
              <w:t>274</w:t>
            </w:r>
          </w:p>
        </w:tc>
        <w:tc>
          <w:tcPr>
            <w:tcW w:w="2057" w:type="dxa"/>
          </w:tcPr>
          <w:p w14:paraId="5102DF29" w14:textId="77777777" w:rsidR="00A2171C" w:rsidRDefault="009F4632" w:rsidP="009F4632">
            <w:pPr>
              <w:pStyle w:val="TableParagraph"/>
              <w:ind w:left="35" w:right="2"/>
              <w:rPr>
                <w:sz w:val="20"/>
              </w:rPr>
            </w:pPr>
            <w:r>
              <w:rPr>
                <w:spacing w:val="-2"/>
                <w:sz w:val="20"/>
              </w:rPr>
              <w:t>2237.2</w:t>
            </w:r>
          </w:p>
          <w:p w14:paraId="763818CF" w14:textId="77777777" w:rsidR="00A2171C" w:rsidRDefault="009F4632" w:rsidP="009F4632">
            <w:pPr>
              <w:pStyle w:val="TableParagraph"/>
              <w:spacing w:line="210" w:lineRule="exact"/>
              <w:ind w:left="35" w:right="1"/>
              <w:rPr>
                <w:sz w:val="20"/>
              </w:rPr>
            </w:pPr>
            <w:r>
              <w:rPr>
                <w:sz w:val="20"/>
              </w:rPr>
              <w:t>(1884.8,</w:t>
            </w:r>
            <w:r>
              <w:rPr>
                <w:spacing w:val="-7"/>
                <w:sz w:val="20"/>
              </w:rPr>
              <w:t xml:space="preserve"> </w:t>
            </w:r>
            <w:r>
              <w:rPr>
                <w:spacing w:val="-2"/>
                <w:sz w:val="20"/>
              </w:rPr>
              <w:t>2655.5)</w:t>
            </w:r>
          </w:p>
        </w:tc>
        <w:tc>
          <w:tcPr>
            <w:tcW w:w="639" w:type="dxa"/>
            <w:vMerge/>
            <w:tcBorders>
              <w:top w:val="nil"/>
            </w:tcBorders>
          </w:tcPr>
          <w:p w14:paraId="611CB322" w14:textId="77777777" w:rsidR="00A2171C" w:rsidRDefault="00A2171C" w:rsidP="009F4632">
            <w:pPr>
              <w:rPr>
                <w:sz w:val="2"/>
                <w:szCs w:val="2"/>
              </w:rPr>
            </w:pPr>
          </w:p>
        </w:tc>
        <w:tc>
          <w:tcPr>
            <w:tcW w:w="1985" w:type="dxa"/>
            <w:vMerge/>
            <w:tcBorders>
              <w:top w:val="nil"/>
            </w:tcBorders>
          </w:tcPr>
          <w:p w14:paraId="25111BF6" w14:textId="77777777" w:rsidR="00A2171C" w:rsidRDefault="00A2171C" w:rsidP="009F4632">
            <w:pPr>
              <w:rPr>
                <w:sz w:val="2"/>
                <w:szCs w:val="2"/>
              </w:rPr>
            </w:pPr>
          </w:p>
        </w:tc>
      </w:tr>
      <w:tr w:rsidR="00A2171C" w14:paraId="4D373772" w14:textId="77777777">
        <w:trPr>
          <w:trHeight w:val="457"/>
        </w:trPr>
        <w:tc>
          <w:tcPr>
            <w:tcW w:w="1414" w:type="dxa"/>
            <w:vMerge/>
            <w:tcBorders>
              <w:top w:val="nil"/>
              <w:bottom w:val="nil"/>
            </w:tcBorders>
          </w:tcPr>
          <w:p w14:paraId="38504E9D" w14:textId="77777777" w:rsidR="00A2171C" w:rsidRDefault="00A2171C" w:rsidP="009F4632">
            <w:pPr>
              <w:rPr>
                <w:sz w:val="2"/>
                <w:szCs w:val="2"/>
              </w:rPr>
            </w:pPr>
          </w:p>
        </w:tc>
        <w:tc>
          <w:tcPr>
            <w:tcW w:w="996" w:type="dxa"/>
            <w:vMerge/>
            <w:tcBorders>
              <w:top w:val="nil"/>
              <w:bottom w:val="nil"/>
            </w:tcBorders>
          </w:tcPr>
          <w:p w14:paraId="7BE4BFA3" w14:textId="77777777" w:rsidR="00A2171C" w:rsidRDefault="00A2171C" w:rsidP="009F4632">
            <w:pPr>
              <w:rPr>
                <w:sz w:val="2"/>
                <w:szCs w:val="2"/>
              </w:rPr>
            </w:pPr>
          </w:p>
        </w:tc>
        <w:tc>
          <w:tcPr>
            <w:tcW w:w="1282" w:type="dxa"/>
            <w:vMerge w:val="restart"/>
            <w:tcBorders>
              <w:bottom w:val="nil"/>
            </w:tcBorders>
          </w:tcPr>
          <w:p w14:paraId="1198D1EB" w14:textId="77777777" w:rsidR="00A2171C" w:rsidRDefault="00A2171C" w:rsidP="009F4632">
            <w:pPr>
              <w:pStyle w:val="TableParagraph"/>
              <w:spacing w:before="118"/>
              <w:rPr>
                <w:b/>
                <w:sz w:val="20"/>
              </w:rPr>
            </w:pPr>
          </w:p>
          <w:p w14:paraId="2EB9E808" w14:textId="77777777" w:rsidR="00A2171C" w:rsidRDefault="009F4632" w:rsidP="009F4632">
            <w:pPr>
              <w:pStyle w:val="TableParagraph"/>
              <w:ind w:left="297"/>
              <w:rPr>
                <w:sz w:val="20"/>
              </w:rPr>
            </w:pPr>
            <w:proofErr w:type="spellStart"/>
            <w:r>
              <w:rPr>
                <w:spacing w:val="-2"/>
                <w:sz w:val="20"/>
              </w:rPr>
              <w:t>Positive</w:t>
            </w:r>
            <w:r>
              <w:rPr>
                <w:spacing w:val="-2"/>
                <w:sz w:val="20"/>
                <w:vertAlign w:val="superscript"/>
              </w:rPr>
              <w:t>d</w:t>
            </w:r>
            <w:proofErr w:type="spellEnd"/>
          </w:p>
        </w:tc>
        <w:tc>
          <w:tcPr>
            <w:tcW w:w="1133" w:type="dxa"/>
          </w:tcPr>
          <w:p w14:paraId="2D075592" w14:textId="77777777" w:rsidR="00A2171C" w:rsidRDefault="009F4632" w:rsidP="009F4632">
            <w:pPr>
              <w:pStyle w:val="TableParagraph"/>
              <w:spacing w:line="228" w:lineRule="exact"/>
              <w:ind w:left="117" w:right="22" w:firstLine="292"/>
              <w:rPr>
                <w:sz w:val="20"/>
              </w:rPr>
            </w:pPr>
            <w:r>
              <w:rPr>
                <w:spacing w:val="-4"/>
                <w:sz w:val="20"/>
              </w:rPr>
              <w:t xml:space="preserve">Pre- </w:t>
            </w:r>
            <w:r>
              <w:rPr>
                <w:spacing w:val="-2"/>
                <w:sz w:val="20"/>
              </w:rPr>
              <w:t>vaccination</w:t>
            </w:r>
          </w:p>
        </w:tc>
        <w:tc>
          <w:tcPr>
            <w:tcW w:w="567" w:type="dxa"/>
          </w:tcPr>
          <w:p w14:paraId="0D6A93A4" w14:textId="77777777" w:rsidR="00A2171C" w:rsidRDefault="009F4632" w:rsidP="009F4632">
            <w:pPr>
              <w:pStyle w:val="TableParagraph"/>
              <w:spacing w:before="228" w:line="210" w:lineRule="exact"/>
              <w:ind w:left="37"/>
              <w:rPr>
                <w:sz w:val="20"/>
              </w:rPr>
            </w:pPr>
            <w:r>
              <w:rPr>
                <w:spacing w:val="-5"/>
                <w:sz w:val="20"/>
              </w:rPr>
              <w:t>110</w:t>
            </w:r>
          </w:p>
        </w:tc>
        <w:tc>
          <w:tcPr>
            <w:tcW w:w="2057" w:type="dxa"/>
          </w:tcPr>
          <w:p w14:paraId="4CAEA6A3" w14:textId="77777777" w:rsidR="00A2171C" w:rsidRDefault="009F4632" w:rsidP="009F4632">
            <w:pPr>
              <w:pStyle w:val="TableParagraph"/>
              <w:spacing w:line="229" w:lineRule="exact"/>
              <w:ind w:left="35" w:right="2"/>
              <w:rPr>
                <w:sz w:val="20"/>
              </w:rPr>
            </w:pPr>
            <w:r>
              <w:rPr>
                <w:spacing w:val="-2"/>
                <w:sz w:val="20"/>
              </w:rPr>
              <w:t>1107.7</w:t>
            </w:r>
          </w:p>
          <w:p w14:paraId="633B8D8F" w14:textId="77777777" w:rsidR="00A2171C" w:rsidRDefault="009F4632" w:rsidP="009F4632">
            <w:pPr>
              <w:pStyle w:val="TableParagraph"/>
              <w:spacing w:line="209" w:lineRule="exact"/>
              <w:ind w:left="35" w:right="1"/>
              <w:rPr>
                <w:sz w:val="20"/>
              </w:rPr>
            </w:pPr>
            <w:r>
              <w:rPr>
                <w:sz w:val="20"/>
              </w:rPr>
              <w:t>(893.5,</w:t>
            </w:r>
            <w:r>
              <w:rPr>
                <w:spacing w:val="-4"/>
                <w:sz w:val="20"/>
              </w:rPr>
              <w:t xml:space="preserve"> </w:t>
            </w:r>
            <w:r>
              <w:rPr>
                <w:spacing w:val="-2"/>
                <w:sz w:val="20"/>
              </w:rPr>
              <w:t>1373.3)</w:t>
            </w:r>
          </w:p>
        </w:tc>
        <w:tc>
          <w:tcPr>
            <w:tcW w:w="639" w:type="dxa"/>
            <w:vMerge w:val="restart"/>
            <w:tcBorders>
              <w:bottom w:val="nil"/>
            </w:tcBorders>
          </w:tcPr>
          <w:p w14:paraId="7EB298B0" w14:textId="77777777" w:rsidR="00A2171C" w:rsidRDefault="00A2171C" w:rsidP="009F4632">
            <w:pPr>
              <w:pStyle w:val="TableParagraph"/>
              <w:spacing w:before="118"/>
              <w:rPr>
                <w:b/>
                <w:sz w:val="20"/>
              </w:rPr>
            </w:pPr>
          </w:p>
          <w:p w14:paraId="24988DCD" w14:textId="77777777" w:rsidR="00A2171C" w:rsidRDefault="009F4632" w:rsidP="009F4632">
            <w:pPr>
              <w:pStyle w:val="TableParagraph"/>
              <w:ind w:left="181"/>
              <w:rPr>
                <w:sz w:val="20"/>
              </w:rPr>
            </w:pPr>
            <w:r>
              <w:rPr>
                <w:spacing w:val="-5"/>
                <w:sz w:val="20"/>
              </w:rPr>
              <w:t>110</w:t>
            </w:r>
          </w:p>
        </w:tc>
        <w:tc>
          <w:tcPr>
            <w:tcW w:w="1985" w:type="dxa"/>
            <w:vMerge w:val="restart"/>
            <w:tcBorders>
              <w:bottom w:val="nil"/>
            </w:tcBorders>
          </w:tcPr>
          <w:p w14:paraId="0B84C0AD" w14:textId="77777777" w:rsidR="00A2171C" w:rsidRDefault="00A2171C" w:rsidP="009F4632">
            <w:pPr>
              <w:pStyle w:val="TableParagraph"/>
              <w:spacing w:before="3"/>
              <w:rPr>
                <w:b/>
                <w:sz w:val="20"/>
              </w:rPr>
            </w:pPr>
          </w:p>
          <w:p w14:paraId="7EE06018" w14:textId="77777777" w:rsidR="00A2171C" w:rsidRDefault="009F4632" w:rsidP="009F4632">
            <w:pPr>
              <w:pStyle w:val="TableParagraph"/>
              <w:ind w:left="35"/>
              <w:rPr>
                <w:sz w:val="20"/>
              </w:rPr>
            </w:pPr>
            <w:r>
              <w:rPr>
                <w:spacing w:val="-5"/>
                <w:sz w:val="20"/>
              </w:rPr>
              <w:t>6.0</w:t>
            </w:r>
          </w:p>
          <w:p w14:paraId="00D38237" w14:textId="77777777" w:rsidR="00A2171C" w:rsidRDefault="009F4632" w:rsidP="009F4632">
            <w:pPr>
              <w:pStyle w:val="TableParagraph"/>
              <w:spacing w:line="220" w:lineRule="exact"/>
              <w:ind w:left="34"/>
              <w:rPr>
                <w:sz w:val="20"/>
              </w:rPr>
            </w:pPr>
            <w:r>
              <w:rPr>
                <w:sz w:val="20"/>
              </w:rPr>
              <w:t>(4.9,</w:t>
            </w:r>
            <w:r>
              <w:rPr>
                <w:spacing w:val="-4"/>
                <w:sz w:val="20"/>
              </w:rPr>
              <w:t xml:space="preserve"> 7.4)</w:t>
            </w:r>
          </w:p>
        </w:tc>
      </w:tr>
      <w:tr w:rsidR="00A2171C" w14:paraId="6C612A1A" w14:textId="77777777">
        <w:trPr>
          <w:trHeight w:val="234"/>
        </w:trPr>
        <w:tc>
          <w:tcPr>
            <w:tcW w:w="1414" w:type="dxa"/>
            <w:vMerge/>
            <w:tcBorders>
              <w:top w:val="nil"/>
              <w:bottom w:val="nil"/>
            </w:tcBorders>
          </w:tcPr>
          <w:p w14:paraId="5A56E47C" w14:textId="77777777" w:rsidR="00A2171C" w:rsidRDefault="00A2171C" w:rsidP="009F4632">
            <w:pPr>
              <w:rPr>
                <w:sz w:val="2"/>
                <w:szCs w:val="2"/>
              </w:rPr>
            </w:pPr>
          </w:p>
        </w:tc>
        <w:tc>
          <w:tcPr>
            <w:tcW w:w="996" w:type="dxa"/>
            <w:vMerge/>
            <w:tcBorders>
              <w:top w:val="nil"/>
              <w:bottom w:val="nil"/>
            </w:tcBorders>
          </w:tcPr>
          <w:p w14:paraId="528846B5" w14:textId="77777777" w:rsidR="00A2171C" w:rsidRDefault="00A2171C" w:rsidP="009F4632">
            <w:pPr>
              <w:rPr>
                <w:sz w:val="2"/>
                <w:szCs w:val="2"/>
              </w:rPr>
            </w:pPr>
          </w:p>
        </w:tc>
        <w:tc>
          <w:tcPr>
            <w:tcW w:w="1282" w:type="dxa"/>
            <w:vMerge/>
            <w:tcBorders>
              <w:top w:val="nil"/>
              <w:bottom w:val="nil"/>
            </w:tcBorders>
          </w:tcPr>
          <w:p w14:paraId="510D698A" w14:textId="77777777" w:rsidR="00A2171C" w:rsidRDefault="00A2171C" w:rsidP="009F4632">
            <w:pPr>
              <w:rPr>
                <w:sz w:val="2"/>
                <w:szCs w:val="2"/>
              </w:rPr>
            </w:pPr>
          </w:p>
        </w:tc>
        <w:tc>
          <w:tcPr>
            <w:tcW w:w="1133" w:type="dxa"/>
            <w:tcBorders>
              <w:bottom w:val="nil"/>
            </w:tcBorders>
          </w:tcPr>
          <w:p w14:paraId="0A96C088" w14:textId="77777777" w:rsidR="00A2171C" w:rsidRDefault="00A2171C" w:rsidP="009F4632">
            <w:pPr>
              <w:pStyle w:val="TableParagraph"/>
              <w:rPr>
                <w:sz w:val="16"/>
              </w:rPr>
            </w:pPr>
          </w:p>
        </w:tc>
        <w:tc>
          <w:tcPr>
            <w:tcW w:w="567" w:type="dxa"/>
            <w:tcBorders>
              <w:bottom w:val="nil"/>
            </w:tcBorders>
          </w:tcPr>
          <w:p w14:paraId="5464DC60" w14:textId="77777777" w:rsidR="00A2171C" w:rsidRDefault="00A2171C" w:rsidP="009F4632">
            <w:pPr>
              <w:pStyle w:val="TableParagraph"/>
              <w:rPr>
                <w:sz w:val="16"/>
              </w:rPr>
            </w:pPr>
          </w:p>
        </w:tc>
        <w:tc>
          <w:tcPr>
            <w:tcW w:w="2057" w:type="dxa"/>
            <w:tcBorders>
              <w:bottom w:val="nil"/>
            </w:tcBorders>
          </w:tcPr>
          <w:p w14:paraId="3C6726D7" w14:textId="77777777" w:rsidR="00A2171C" w:rsidRDefault="009F4632" w:rsidP="009F4632">
            <w:pPr>
              <w:pStyle w:val="TableParagraph"/>
              <w:spacing w:line="215" w:lineRule="exact"/>
              <w:ind w:left="35" w:right="2"/>
              <w:rPr>
                <w:sz w:val="20"/>
              </w:rPr>
            </w:pPr>
            <w:r>
              <w:rPr>
                <w:spacing w:val="-2"/>
                <w:sz w:val="20"/>
              </w:rPr>
              <w:t>6624.5</w:t>
            </w:r>
          </w:p>
        </w:tc>
        <w:tc>
          <w:tcPr>
            <w:tcW w:w="639" w:type="dxa"/>
            <w:vMerge/>
            <w:tcBorders>
              <w:top w:val="nil"/>
              <w:bottom w:val="nil"/>
            </w:tcBorders>
          </w:tcPr>
          <w:p w14:paraId="5C49E962" w14:textId="77777777" w:rsidR="00A2171C" w:rsidRDefault="00A2171C" w:rsidP="009F4632">
            <w:pPr>
              <w:rPr>
                <w:sz w:val="2"/>
                <w:szCs w:val="2"/>
              </w:rPr>
            </w:pPr>
          </w:p>
        </w:tc>
        <w:tc>
          <w:tcPr>
            <w:tcW w:w="1985" w:type="dxa"/>
            <w:vMerge/>
            <w:tcBorders>
              <w:top w:val="nil"/>
              <w:bottom w:val="nil"/>
            </w:tcBorders>
          </w:tcPr>
          <w:p w14:paraId="1A8B484B" w14:textId="77777777" w:rsidR="00A2171C" w:rsidRDefault="00A2171C" w:rsidP="009F4632">
            <w:pPr>
              <w:rPr>
                <w:sz w:val="2"/>
                <w:szCs w:val="2"/>
              </w:rPr>
            </w:pPr>
          </w:p>
        </w:tc>
      </w:tr>
      <w:tr w:rsidR="00A2171C" w14:paraId="0F7F5C82" w14:textId="77777777">
        <w:trPr>
          <w:trHeight w:val="225"/>
        </w:trPr>
        <w:tc>
          <w:tcPr>
            <w:tcW w:w="1414" w:type="dxa"/>
            <w:tcBorders>
              <w:top w:val="nil"/>
            </w:tcBorders>
          </w:tcPr>
          <w:p w14:paraId="669924E0" w14:textId="77777777" w:rsidR="00A2171C" w:rsidRDefault="00A2171C" w:rsidP="009F4632">
            <w:pPr>
              <w:pStyle w:val="TableParagraph"/>
              <w:rPr>
                <w:sz w:val="16"/>
              </w:rPr>
            </w:pPr>
          </w:p>
        </w:tc>
        <w:tc>
          <w:tcPr>
            <w:tcW w:w="996" w:type="dxa"/>
            <w:tcBorders>
              <w:top w:val="nil"/>
            </w:tcBorders>
          </w:tcPr>
          <w:p w14:paraId="1C2881EA" w14:textId="77777777" w:rsidR="00A2171C" w:rsidRDefault="00A2171C" w:rsidP="009F4632">
            <w:pPr>
              <w:pStyle w:val="TableParagraph"/>
              <w:rPr>
                <w:sz w:val="16"/>
              </w:rPr>
            </w:pPr>
          </w:p>
        </w:tc>
        <w:tc>
          <w:tcPr>
            <w:tcW w:w="1282" w:type="dxa"/>
            <w:tcBorders>
              <w:top w:val="nil"/>
            </w:tcBorders>
          </w:tcPr>
          <w:p w14:paraId="590CADFF" w14:textId="77777777" w:rsidR="00A2171C" w:rsidRDefault="00A2171C" w:rsidP="009F4632">
            <w:pPr>
              <w:pStyle w:val="TableParagraph"/>
              <w:rPr>
                <w:sz w:val="16"/>
              </w:rPr>
            </w:pPr>
          </w:p>
        </w:tc>
        <w:tc>
          <w:tcPr>
            <w:tcW w:w="1133" w:type="dxa"/>
            <w:tcBorders>
              <w:top w:val="nil"/>
            </w:tcBorders>
          </w:tcPr>
          <w:p w14:paraId="567BEE1F" w14:textId="77777777" w:rsidR="00A2171C" w:rsidRDefault="009F4632" w:rsidP="009F4632">
            <w:pPr>
              <w:pStyle w:val="TableParagraph"/>
              <w:spacing w:line="205" w:lineRule="exact"/>
              <w:ind w:left="34" w:right="3"/>
              <w:rPr>
                <w:sz w:val="20"/>
              </w:rPr>
            </w:pPr>
            <w:r>
              <w:rPr>
                <w:sz w:val="20"/>
              </w:rPr>
              <w:t xml:space="preserve">1 </w:t>
            </w:r>
            <w:r>
              <w:rPr>
                <w:spacing w:val="-2"/>
                <w:sz w:val="20"/>
              </w:rPr>
              <w:t>month</w:t>
            </w:r>
          </w:p>
        </w:tc>
        <w:tc>
          <w:tcPr>
            <w:tcW w:w="567" w:type="dxa"/>
            <w:tcBorders>
              <w:top w:val="nil"/>
            </w:tcBorders>
          </w:tcPr>
          <w:p w14:paraId="6B6AF6F9" w14:textId="77777777" w:rsidR="00A2171C" w:rsidRDefault="009F4632" w:rsidP="009F4632">
            <w:pPr>
              <w:pStyle w:val="TableParagraph"/>
              <w:spacing w:line="205" w:lineRule="exact"/>
              <w:ind w:left="37"/>
              <w:rPr>
                <w:sz w:val="20"/>
              </w:rPr>
            </w:pPr>
            <w:r>
              <w:rPr>
                <w:spacing w:val="-5"/>
                <w:sz w:val="20"/>
              </w:rPr>
              <w:t>112</w:t>
            </w:r>
          </w:p>
        </w:tc>
        <w:tc>
          <w:tcPr>
            <w:tcW w:w="2057" w:type="dxa"/>
            <w:tcBorders>
              <w:top w:val="nil"/>
            </w:tcBorders>
          </w:tcPr>
          <w:p w14:paraId="019194E3" w14:textId="77777777" w:rsidR="00A2171C" w:rsidRDefault="009F4632" w:rsidP="009F4632">
            <w:pPr>
              <w:pStyle w:val="TableParagraph"/>
              <w:spacing w:line="205" w:lineRule="exact"/>
              <w:ind w:left="35" w:right="1"/>
              <w:rPr>
                <w:sz w:val="20"/>
              </w:rPr>
            </w:pPr>
            <w:r>
              <w:rPr>
                <w:sz w:val="20"/>
              </w:rPr>
              <w:t>(5587.5,</w:t>
            </w:r>
            <w:r>
              <w:rPr>
                <w:spacing w:val="-7"/>
                <w:sz w:val="20"/>
              </w:rPr>
              <w:t xml:space="preserve"> </w:t>
            </w:r>
            <w:r>
              <w:rPr>
                <w:spacing w:val="-2"/>
                <w:sz w:val="20"/>
              </w:rPr>
              <w:t>7854.0)</w:t>
            </w:r>
          </w:p>
        </w:tc>
        <w:tc>
          <w:tcPr>
            <w:tcW w:w="639" w:type="dxa"/>
            <w:tcBorders>
              <w:top w:val="nil"/>
            </w:tcBorders>
          </w:tcPr>
          <w:p w14:paraId="490987A1" w14:textId="77777777" w:rsidR="00A2171C" w:rsidRDefault="00A2171C" w:rsidP="009F4632">
            <w:pPr>
              <w:pStyle w:val="TableParagraph"/>
              <w:rPr>
                <w:sz w:val="16"/>
              </w:rPr>
            </w:pPr>
          </w:p>
        </w:tc>
        <w:tc>
          <w:tcPr>
            <w:tcW w:w="1985" w:type="dxa"/>
            <w:tcBorders>
              <w:top w:val="nil"/>
            </w:tcBorders>
          </w:tcPr>
          <w:p w14:paraId="0DA50A0D" w14:textId="77777777" w:rsidR="00A2171C" w:rsidRDefault="00A2171C" w:rsidP="009F4632">
            <w:pPr>
              <w:pStyle w:val="TableParagraph"/>
              <w:rPr>
                <w:sz w:val="16"/>
              </w:rPr>
            </w:pPr>
          </w:p>
        </w:tc>
      </w:tr>
    </w:tbl>
    <w:p w14:paraId="240C9B27" w14:textId="77777777" w:rsidR="00A2171C" w:rsidRDefault="00A2171C" w:rsidP="009F4632">
      <w:pPr>
        <w:rPr>
          <w:sz w:val="16"/>
        </w:rPr>
        <w:sectPr w:rsidR="00A2171C">
          <w:pgSz w:w="11910" w:h="16850"/>
          <w:pgMar w:top="1380" w:right="740" w:bottom="1404" w:left="740" w:header="0" w:footer="781" w:gutter="0"/>
          <w:cols w:space="720"/>
        </w:sect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6"/>
        <w:gridCol w:w="1282"/>
        <w:gridCol w:w="1133"/>
        <w:gridCol w:w="567"/>
        <w:gridCol w:w="2057"/>
        <w:gridCol w:w="639"/>
        <w:gridCol w:w="1985"/>
      </w:tblGrid>
      <w:tr w:rsidR="00A2171C" w14:paraId="29873424" w14:textId="77777777">
        <w:trPr>
          <w:trHeight w:val="300"/>
        </w:trPr>
        <w:tc>
          <w:tcPr>
            <w:tcW w:w="1414" w:type="dxa"/>
            <w:vMerge w:val="restart"/>
          </w:tcPr>
          <w:p w14:paraId="12A8FC4A" w14:textId="77777777" w:rsidR="00A2171C" w:rsidRDefault="00A2171C" w:rsidP="009F4632">
            <w:pPr>
              <w:pStyle w:val="TableParagraph"/>
              <w:rPr>
                <w:b/>
                <w:sz w:val="20"/>
              </w:rPr>
            </w:pPr>
          </w:p>
          <w:p w14:paraId="77E3638B" w14:textId="77777777" w:rsidR="00A2171C" w:rsidRDefault="00A2171C" w:rsidP="009F4632">
            <w:pPr>
              <w:pStyle w:val="TableParagraph"/>
              <w:rPr>
                <w:b/>
                <w:sz w:val="20"/>
              </w:rPr>
            </w:pPr>
          </w:p>
          <w:p w14:paraId="696EC255" w14:textId="77777777" w:rsidR="00A2171C" w:rsidRDefault="00A2171C" w:rsidP="009F4632">
            <w:pPr>
              <w:pStyle w:val="TableParagraph"/>
              <w:rPr>
                <w:b/>
                <w:sz w:val="20"/>
              </w:rPr>
            </w:pPr>
          </w:p>
          <w:p w14:paraId="59221403" w14:textId="77777777" w:rsidR="00A2171C" w:rsidRDefault="00A2171C" w:rsidP="009F4632">
            <w:pPr>
              <w:pStyle w:val="TableParagraph"/>
              <w:spacing w:before="91"/>
              <w:rPr>
                <w:b/>
                <w:sz w:val="20"/>
              </w:rPr>
            </w:pPr>
          </w:p>
          <w:p w14:paraId="0B66AED4" w14:textId="77777777" w:rsidR="00A2171C" w:rsidRDefault="009F4632" w:rsidP="009F4632">
            <w:pPr>
              <w:pStyle w:val="TableParagraph"/>
              <w:ind w:left="57"/>
              <w:rPr>
                <w:b/>
                <w:sz w:val="20"/>
              </w:rPr>
            </w:pPr>
            <w:r>
              <w:rPr>
                <w:b/>
                <w:spacing w:val="-2"/>
                <w:sz w:val="20"/>
              </w:rPr>
              <w:t>SARS-CoV-</w:t>
            </w:r>
            <w:r>
              <w:rPr>
                <w:b/>
                <w:spacing w:val="-10"/>
                <w:sz w:val="20"/>
              </w:rPr>
              <w:t>2</w:t>
            </w:r>
          </w:p>
          <w:p w14:paraId="7D4DB887" w14:textId="77777777" w:rsidR="00A2171C" w:rsidRDefault="009F4632" w:rsidP="009F4632">
            <w:pPr>
              <w:pStyle w:val="TableParagraph"/>
              <w:ind w:left="57"/>
              <w:rPr>
                <w:b/>
                <w:sz w:val="20"/>
              </w:rPr>
            </w:pPr>
            <w:proofErr w:type="spellStart"/>
            <w:r>
              <w:rPr>
                <w:b/>
                <w:spacing w:val="-2"/>
                <w:sz w:val="20"/>
              </w:rPr>
              <w:t>Neutralisation</w:t>
            </w:r>
            <w:proofErr w:type="spellEnd"/>
            <w:r>
              <w:rPr>
                <w:b/>
                <w:spacing w:val="-2"/>
                <w:sz w:val="20"/>
              </w:rPr>
              <w:t xml:space="preserve"> Assay</w:t>
            </w:r>
          </w:p>
        </w:tc>
        <w:tc>
          <w:tcPr>
            <w:tcW w:w="996" w:type="dxa"/>
            <w:vMerge w:val="restart"/>
          </w:tcPr>
          <w:p w14:paraId="29AD181E" w14:textId="77777777" w:rsidR="00A2171C" w:rsidRDefault="00A2171C" w:rsidP="009F4632">
            <w:pPr>
              <w:pStyle w:val="TableParagraph"/>
              <w:rPr>
                <w:b/>
                <w:sz w:val="20"/>
              </w:rPr>
            </w:pPr>
          </w:p>
          <w:p w14:paraId="70830126" w14:textId="77777777" w:rsidR="00A2171C" w:rsidRDefault="00A2171C" w:rsidP="009F4632">
            <w:pPr>
              <w:pStyle w:val="TableParagraph"/>
              <w:rPr>
                <w:b/>
                <w:sz w:val="20"/>
              </w:rPr>
            </w:pPr>
          </w:p>
          <w:p w14:paraId="6CD00F3B" w14:textId="77777777" w:rsidR="00A2171C" w:rsidRDefault="00A2171C" w:rsidP="009F4632">
            <w:pPr>
              <w:pStyle w:val="TableParagraph"/>
              <w:rPr>
                <w:b/>
                <w:sz w:val="20"/>
              </w:rPr>
            </w:pPr>
          </w:p>
          <w:p w14:paraId="04E5312A" w14:textId="77777777" w:rsidR="00A2171C" w:rsidRDefault="00A2171C" w:rsidP="009F4632">
            <w:pPr>
              <w:pStyle w:val="TableParagraph"/>
              <w:rPr>
                <w:b/>
                <w:sz w:val="20"/>
              </w:rPr>
            </w:pPr>
          </w:p>
          <w:p w14:paraId="679BCCEE" w14:textId="77777777" w:rsidR="00A2171C" w:rsidRDefault="00A2171C" w:rsidP="009F4632">
            <w:pPr>
              <w:pStyle w:val="TableParagraph"/>
              <w:spacing w:before="91"/>
              <w:rPr>
                <w:b/>
                <w:sz w:val="20"/>
              </w:rPr>
            </w:pPr>
          </w:p>
          <w:p w14:paraId="5F11BAE6" w14:textId="77777777" w:rsidR="00A2171C" w:rsidRDefault="009F4632" w:rsidP="009F4632">
            <w:pPr>
              <w:pStyle w:val="TableParagraph"/>
              <w:ind w:left="227" w:firstLine="117"/>
              <w:rPr>
                <w:b/>
                <w:sz w:val="20"/>
              </w:rPr>
            </w:pPr>
            <w:r>
              <w:rPr>
                <w:b/>
                <w:spacing w:val="-4"/>
                <w:sz w:val="20"/>
              </w:rPr>
              <w:t>Age Group</w:t>
            </w:r>
          </w:p>
        </w:tc>
        <w:tc>
          <w:tcPr>
            <w:tcW w:w="1282" w:type="dxa"/>
            <w:vMerge w:val="restart"/>
          </w:tcPr>
          <w:p w14:paraId="463BEDBC" w14:textId="77777777" w:rsidR="00A2171C" w:rsidRDefault="00A2171C" w:rsidP="009F4632">
            <w:pPr>
              <w:pStyle w:val="TableParagraph"/>
              <w:rPr>
                <w:b/>
                <w:sz w:val="20"/>
              </w:rPr>
            </w:pPr>
          </w:p>
          <w:p w14:paraId="041C1985" w14:textId="77777777" w:rsidR="00A2171C" w:rsidRDefault="00A2171C" w:rsidP="009F4632">
            <w:pPr>
              <w:pStyle w:val="TableParagraph"/>
              <w:rPr>
                <w:b/>
                <w:sz w:val="20"/>
              </w:rPr>
            </w:pPr>
          </w:p>
          <w:p w14:paraId="450BBD16" w14:textId="77777777" w:rsidR="00A2171C" w:rsidRDefault="00A2171C" w:rsidP="009F4632">
            <w:pPr>
              <w:pStyle w:val="TableParagraph"/>
              <w:rPr>
                <w:b/>
                <w:sz w:val="20"/>
              </w:rPr>
            </w:pPr>
          </w:p>
          <w:p w14:paraId="6E61D08D" w14:textId="77777777" w:rsidR="00A2171C" w:rsidRDefault="00A2171C" w:rsidP="009F4632">
            <w:pPr>
              <w:pStyle w:val="TableParagraph"/>
              <w:spacing w:before="91"/>
              <w:rPr>
                <w:b/>
                <w:sz w:val="20"/>
              </w:rPr>
            </w:pPr>
          </w:p>
          <w:p w14:paraId="398AB014" w14:textId="77777777" w:rsidR="00A2171C" w:rsidRDefault="009F4632" w:rsidP="009F4632">
            <w:pPr>
              <w:pStyle w:val="TableParagraph"/>
              <w:ind w:left="86" w:right="51" w:firstLine="2"/>
              <w:rPr>
                <w:b/>
                <w:sz w:val="20"/>
              </w:rPr>
            </w:pPr>
            <w:r>
              <w:rPr>
                <w:b/>
                <w:spacing w:val="-2"/>
                <w:sz w:val="20"/>
              </w:rPr>
              <w:t>Baseline SARS-CoV-2</w:t>
            </w:r>
          </w:p>
          <w:p w14:paraId="1891B6AD" w14:textId="77777777" w:rsidR="00A2171C" w:rsidRDefault="009F4632" w:rsidP="009F4632">
            <w:pPr>
              <w:pStyle w:val="TableParagraph"/>
              <w:spacing w:line="208" w:lineRule="exact"/>
              <w:ind w:left="33"/>
              <w:rPr>
                <w:b/>
                <w:sz w:val="20"/>
              </w:rPr>
            </w:pPr>
            <w:r>
              <w:rPr>
                <w:b/>
                <w:spacing w:val="-2"/>
                <w:sz w:val="20"/>
              </w:rPr>
              <w:t>Status</w:t>
            </w:r>
          </w:p>
        </w:tc>
        <w:tc>
          <w:tcPr>
            <w:tcW w:w="1133" w:type="dxa"/>
            <w:vMerge w:val="restart"/>
          </w:tcPr>
          <w:p w14:paraId="2919C24C" w14:textId="77777777" w:rsidR="00A2171C" w:rsidRDefault="00A2171C" w:rsidP="009F4632">
            <w:pPr>
              <w:pStyle w:val="TableParagraph"/>
              <w:rPr>
                <w:b/>
                <w:sz w:val="20"/>
              </w:rPr>
            </w:pPr>
          </w:p>
          <w:p w14:paraId="5C3FA0F8" w14:textId="77777777" w:rsidR="00A2171C" w:rsidRDefault="00A2171C" w:rsidP="009F4632">
            <w:pPr>
              <w:pStyle w:val="TableParagraph"/>
              <w:rPr>
                <w:b/>
                <w:sz w:val="20"/>
              </w:rPr>
            </w:pPr>
          </w:p>
          <w:p w14:paraId="100F2F40" w14:textId="77777777" w:rsidR="00A2171C" w:rsidRDefault="00A2171C" w:rsidP="009F4632">
            <w:pPr>
              <w:pStyle w:val="TableParagraph"/>
              <w:rPr>
                <w:b/>
                <w:sz w:val="20"/>
              </w:rPr>
            </w:pPr>
          </w:p>
          <w:p w14:paraId="319465F8" w14:textId="77777777" w:rsidR="00A2171C" w:rsidRDefault="00A2171C" w:rsidP="009F4632">
            <w:pPr>
              <w:pStyle w:val="TableParagraph"/>
              <w:rPr>
                <w:b/>
                <w:sz w:val="20"/>
              </w:rPr>
            </w:pPr>
          </w:p>
          <w:p w14:paraId="2518AC05" w14:textId="77777777" w:rsidR="00A2171C" w:rsidRDefault="00A2171C" w:rsidP="009F4632">
            <w:pPr>
              <w:pStyle w:val="TableParagraph"/>
              <w:spacing w:before="73"/>
              <w:rPr>
                <w:b/>
                <w:sz w:val="20"/>
              </w:rPr>
            </w:pPr>
          </w:p>
          <w:p w14:paraId="3E8BF5E3" w14:textId="77777777" w:rsidR="00A2171C" w:rsidRDefault="009F4632" w:rsidP="009F4632">
            <w:pPr>
              <w:pStyle w:val="TableParagraph"/>
              <w:spacing w:line="228" w:lineRule="exact"/>
              <w:ind w:left="69" w:right="32" w:firstLine="103"/>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5248" w:type="dxa"/>
            <w:gridSpan w:val="4"/>
          </w:tcPr>
          <w:p w14:paraId="1A64D68A" w14:textId="77777777" w:rsidR="00A2171C" w:rsidRDefault="009F4632" w:rsidP="009F4632">
            <w:pPr>
              <w:pStyle w:val="TableParagraph"/>
              <w:ind w:left="840"/>
              <w:rPr>
                <w:b/>
                <w:sz w:val="20"/>
              </w:rPr>
            </w:pPr>
            <w:r>
              <w:rPr>
                <w:b/>
                <w:sz w:val="20"/>
              </w:rPr>
              <w:t>Vaccine</w:t>
            </w:r>
            <w:r>
              <w:rPr>
                <w:b/>
                <w:spacing w:val="-5"/>
                <w:sz w:val="20"/>
              </w:rPr>
              <w:t xml:space="preserve"> </w:t>
            </w:r>
            <w:r>
              <w:rPr>
                <w:b/>
                <w:sz w:val="20"/>
              </w:rPr>
              <w:t>Group</w:t>
            </w:r>
            <w:r>
              <w:rPr>
                <w:b/>
                <w:spacing w:val="-5"/>
                <w:sz w:val="20"/>
              </w:rPr>
              <w:t xml:space="preserve"> </w:t>
            </w:r>
            <w:r>
              <w:rPr>
                <w:b/>
                <w:sz w:val="20"/>
              </w:rPr>
              <w:t>(as</w:t>
            </w:r>
            <w:r>
              <w:rPr>
                <w:b/>
                <w:spacing w:val="-4"/>
                <w:sz w:val="20"/>
              </w:rPr>
              <w:t xml:space="preserve"> </w:t>
            </w:r>
            <w:r>
              <w:rPr>
                <w:b/>
                <w:spacing w:val="-2"/>
                <w:sz w:val="20"/>
              </w:rPr>
              <w:t>Assigned/</w:t>
            </w:r>
            <w:proofErr w:type="spellStart"/>
            <w:r>
              <w:rPr>
                <w:b/>
                <w:spacing w:val="-2"/>
                <w:sz w:val="20"/>
              </w:rPr>
              <w:t>Randomised</w:t>
            </w:r>
            <w:proofErr w:type="spellEnd"/>
            <w:r>
              <w:rPr>
                <w:b/>
                <w:spacing w:val="-2"/>
                <w:sz w:val="20"/>
              </w:rPr>
              <w:t>)</w:t>
            </w:r>
          </w:p>
        </w:tc>
      </w:tr>
      <w:tr w:rsidR="00A2171C" w14:paraId="5DD7FDDA" w14:textId="77777777">
        <w:trPr>
          <w:trHeight w:val="921"/>
        </w:trPr>
        <w:tc>
          <w:tcPr>
            <w:tcW w:w="1414" w:type="dxa"/>
            <w:vMerge/>
            <w:tcBorders>
              <w:top w:val="nil"/>
            </w:tcBorders>
          </w:tcPr>
          <w:p w14:paraId="42E811E9" w14:textId="77777777" w:rsidR="00A2171C" w:rsidRDefault="00A2171C" w:rsidP="009F4632">
            <w:pPr>
              <w:rPr>
                <w:sz w:val="2"/>
                <w:szCs w:val="2"/>
              </w:rPr>
            </w:pPr>
          </w:p>
        </w:tc>
        <w:tc>
          <w:tcPr>
            <w:tcW w:w="996" w:type="dxa"/>
            <w:vMerge/>
            <w:tcBorders>
              <w:top w:val="nil"/>
            </w:tcBorders>
          </w:tcPr>
          <w:p w14:paraId="5C03E066" w14:textId="77777777" w:rsidR="00A2171C" w:rsidRDefault="00A2171C" w:rsidP="009F4632">
            <w:pPr>
              <w:rPr>
                <w:sz w:val="2"/>
                <w:szCs w:val="2"/>
              </w:rPr>
            </w:pPr>
          </w:p>
        </w:tc>
        <w:tc>
          <w:tcPr>
            <w:tcW w:w="1282" w:type="dxa"/>
            <w:vMerge/>
            <w:tcBorders>
              <w:top w:val="nil"/>
            </w:tcBorders>
          </w:tcPr>
          <w:p w14:paraId="1BC49135" w14:textId="77777777" w:rsidR="00A2171C" w:rsidRDefault="00A2171C" w:rsidP="009F4632">
            <w:pPr>
              <w:rPr>
                <w:sz w:val="2"/>
                <w:szCs w:val="2"/>
              </w:rPr>
            </w:pPr>
          </w:p>
        </w:tc>
        <w:tc>
          <w:tcPr>
            <w:tcW w:w="1133" w:type="dxa"/>
            <w:vMerge/>
            <w:tcBorders>
              <w:top w:val="nil"/>
            </w:tcBorders>
          </w:tcPr>
          <w:p w14:paraId="5F036429" w14:textId="77777777" w:rsidR="00A2171C" w:rsidRDefault="00A2171C" w:rsidP="009F4632">
            <w:pPr>
              <w:rPr>
                <w:sz w:val="2"/>
                <w:szCs w:val="2"/>
              </w:rPr>
            </w:pPr>
          </w:p>
        </w:tc>
        <w:tc>
          <w:tcPr>
            <w:tcW w:w="5248" w:type="dxa"/>
            <w:gridSpan w:val="4"/>
          </w:tcPr>
          <w:p w14:paraId="202664CB" w14:textId="77777777" w:rsidR="00A2171C" w:rsidRDefault="009F4632" w:rsidP="009F4632">
            <w:pPr>
              <w:pStyle w:val="TableParagraph"/>
              <w:ind w:left="38" w:right="4"/>
              <w:rPr>
                <w:b/>
                <w:sz w:val="20"/>
              </w:rPr>
            </w:pPr>
            <w:r>
              <w:rPr>
                <w:b/>
                <w:sz w:val="20"/>
              </w:rPr>
              <w:t>C4591048</w:t>
            </w:r>
            <w:r>
              <w:rPr>
                <w:b/>
                <w:spacing w:val="-5"/>
                <w:sz w:val="20"/>
              </w:rPr>
              <w:t xml:space="preserve"> SSB</w:t>
            </w:r>
          </w:p>
          <w:p w14:paraId="7BF588CC" w14:textId="77777777" w:rsidR="00A2171C" w:rsidRDefault="009F4632" w:rsidP="009F4632">
            <w:pPr>
              <w:pStyle w:val="TableParagraph"/>
              <w:ind w:left="38" w:right="1"/>
              <w:rPr>
                <w:b/>
                <w:sz w:val="20"/>
              </w:rPr>
            </w:pPr>
            <w:r>
              <w:rPr>
                <w:b/>
                <w:spacing w:val="-2"/>
                <w:sz w:val="20"/>
              </w:rPr>
              <w:t>COMIRNATY</w:t>
            </w:r>
            <w:r>
              <w:rPr>
                <w:b/>
                <w:spacing w:val="17"/>
                <w:sz w:val="20"/>
              </w:rPr>
              <w:t xml:space="preserve"> </w:t>
            </w:r>
            <w:r>
              <w:rPr>
                <w:b/>
                <w:spacing w:val="-2"/>
                <w:sz w:val="20"/>
              </w:rPr>
              <w:t>Original/Omicron</w:t>
            </w:r>
            <w:r>
              <w:rPr>
                <w:b/>
                <w:spacing w:val="16"/>
                <w:sz w:val="20"/>
              </w:rPr>
              <w:t xml:space="preserve"> </w:t>
            </w:r>
            <w:r>
              <w:rPr>
                <w:b/>
                <w:spacing w:val="-2"/>
                <w:sz w:val="20"/>
              </w:rPr>
              <w:t>BA.4-</w:t>
            </w:r>
            <w:r>
              <w:rPr>
                <w:b/>
                <w:spacing w:val="-10"/>
                <w:sz w:val="20"/>
              </w:rPr>
              <w:t>5</w:t>
            </w:r>
          </w:p>
          <w:p w14:paraId="158DFE23" w14:textId="77777777" w:rsidR="00A2171C" w:rsidRDefault="009F4632" w:rsidP="009F4632">
            <w:pPr>
              <w:pStyle w:val="TableParagraph"/>
              <w:spacing w:before="1"/>
              <w:ind w:left="38"/>
              <w:rPr>
                <w:b/>
                <w:sz w:val="20"/>
              </w:rPr>
            </w:pPr>
            <w:r>
              <w:rPr>
                <w:b/>
                <w:sz w:val="20"/>
              </w:rPr>
              <w:t>1.5/1.5</w:t>
            </w:r>
            <w:r>
              <w:rPr>
                <w:b/>
                <w:spacing w:val="-4"/>
                <w:sz w:val="20"/>
              </w:rPr>
              <w:t xml:space="preserve"> </w:t>
            </w:r>
            <w:r>
              <w:rPr>
                <w:b/>
                <w:spacing w:val="-5"/>
                <w:sz w:val="20"/>
              </w:rPr>
              <w:t>mcg</w:t>
            </w:r>
          </w:p>
          <w:p w14:paraId="035B3A4B" w14:textId="77777777" w:rsidR="00A2171C" w:rsidRDefault="009F4632" w:rsidP="009F4632">
            <w:pPr>
              <w:pStyle w:val="TableParagraph"/>
              <w:spacing w:line="210" w:lineRule="exact"/>
              <w:ind w:left="38" w:right="7"/>
              <w:rPr>
                <w:b/>
                <w:sz w:val="20"/>
              </w:rPr>
            </w:pPr>
            <w:r>
              <w:rPr>
                <w:b/>
                <w:sz w:val="20"/>
              </w:rPr>
              <w:t>Dose</w:t>
            </w:r>
            <w:r>
              <w:rPr>
                <w:b/>
                <w:spacing w:val="-4"/>
                <w:sz w:val="20"/>
              </w:rPr>
              <w:t xml:space="preserve"> </w:t>
            </w:r>
            <w:r>
              <w:rPr>
                <w:b/>
                <w:sz w:val="20"/>
              </w:rPr>
              <w:t>4</w:t>
            </w:r>
            <w:r>
              <w:rPr>
                <w:b/>
                <w:spacing w:val="-2"/>
                <w:sz w:val="20"/>
              </w:rPr>
              <w:t xml:space="preserve"> </w:t>
            </w:r>
            <w:r>
              <w:rPr>
                <w:b/>
                <w:sz w:val="20"/>
              </w:rPr>
              <w:t>and</w:t>
            </w:r>
            <w:r>
              <w:rPr>
                <w:b/>
                <w:spacing w:val="-4"/>
                <w:sz w:val="20"/>
              </w:rPr>
              <w:t xml:space="preserve"> </w:t>
            </w:r>
            <w:r>
              <w:rPr>
                <w:b/>
                <w:sz w:val="20"/>
              </w:rPr>
              <w:t>1</w:t>
            </w:r>
            <w:r>
              <w:rPr>
                <w:b/>
                <w:spacing w:val="-3"/>
                <w:sz w:val="20"/>
              </w:rPr>
              <w:t xml:space="preserve"> </w:t>
            </w:r>
            <w:r>
              <w:rPr>
                <w:b/>
                <w:sz w:val="20"/>
              </w:rPr>
              <w:t>Month</w:t>
            </w:r>
            <w:r>
              <w:rPr>
                <w:b/>
                <w:spacing w:val="-3"/>
                <w:sz w:val="20"/>
              </w:rPr>
              <w:t xml:space="preserve"> </w:t>
            </w:r>
            <w:r>
              <w:rPr>
                <w:b/>
                <w:sz w:val="20"/>
              </w:rPr>
              <w:t>After</w:t>
            </w:r>
            <w:r>
              <w:rPr>
                <w:b/>
                <w:spacing w:val="-3"/>
                <w:sz w:val="20"/>
              </w:rPr>
              <w:t xml:space="preserve"> </w:t>
            </w:r>
            <w:r>
              <w:rPr>
                <w:b/>
                <w:sz w:val="20"/>
              </w:rPr>
              <w:t>Dose</w:t>
            </w:r>
            <w:r>
              <w:rPr>
                <w:b/>
                <w:spacing w:val="-3"/>
                <w:sz w:val="20"/>
              </w:rPr>
              <w:t xml:space="preserve"> </w:t>
            </w:r>
            <w:r>
              <w:rPr>
                <w:b/>
                <w:spacing w:val="-10"/>
                <w:sz w:val="20"/>
              </w:rPr>
              <w:t>4</w:t>
            </w:r>
          </w:p>
        </w:tc>
      </w:tr>
      <w:tr w:rsidR="00A2171C" w14:paraId="2844CB01" w14:textId="77777777">
        <w:trPr>
          <w:trHeight w:val="458"/>
        </w:trPr>
        <w:tc>
          <w:tcPr>
            <w:tcW w:w="1414" w:type="dxa"/>
            <w:vMerge/>
            <w:tcBorders>
              <w:top w:val="nil"/>
            </w:tcBorders>
          </w:tcPr>
          <w:p w14:paraId="42326D49" w14:textId="77777777" w:rsidR="00A2171C" w:rsidRDefault="00A2171C" w:rsidP="009F4632">
            <w:pPr>
              <w:rPr>
                <w:sz w:val="2"/>
                <w:szCs w:val="2"/>
              </w:rPr>
            </w:pPr>
          </w:p>
        </w:tc>
        <w:tc>
          <w:tcPr>
            <w:tcW w:w="996" w:type="dxa"/>
            <w:vMerge/>
            <w:tcBorders>
              <w:top w:val="nil"/>
            </w:tcBorders>
          </w:tcPr>
          <w:p w14:paraId="2397623D" w14:textId="77777777" w:rsidR="00A2171C" w:rsidRDefault="00A2171C" w:rsidP="009F4632">
            <w:pPr>
              <w:rPr>
                <w:sz w:val="2"/>
                <w:szCs w:val="2"/>
              </w:rPr>
            </w:pPr>
          </w:p>
        </w:tc>
        <w:tc>
          <w:tcPr>
            <w:tcW w:w="1282" w:type="dxa"/>
            <w:vMerge/>
            <w:tcBorders>
              <w:top w:val="nil"/>
            </w:tcBorders>
          </w:tcPr>
          <w:p w14:paraId="01A0740A" w14:textId="77777777" w:rsidR="00A2171C" w:rsidRDefault="00A2171C" w:rsidP="009F4632">
            <w:pPr>
              <w:rPr>
                <w:sz w:val="2"/>
                <w:szCs w:val="2"/>
              </w:rPr>
            </w:pPr>
          </w:p>
        </w:tc>
        <w:tc>
          <w:tcPr>
            <w:tcW w:w="1133" w:type="dxa"/>
            <w:vMerge/>
            <w:tcBorders>
              <w:top w:val="nil"/>
            </w:tcBorders>
          </w:tcPr>
          <w:p w14:paraId="039047C1" w14:textId="77777777" w:rsidR="00A2171C" w:rsidRDefault="00A2171C" w:rsidP="009F4632">
            <w:pPr>
              <w:rPr>
                <w:sz w:val="2"/>
                <w:szCs w:val="2"/>
              </w:rPr>
            </w:pPr>
          </w:p>
        </w:tc>
        <w:tc>
          <w:tcPr>
            <w:tcW w:w="567" w:type="dxa"/>
          </w:tcPr>
          <w:p w14:paraId="511D595B" w14:textId="77777777" w:rsidR="00A2171C" w:rsidRDefault="00A2171C" w:rsidP="009F4632">
            <w:pPr>
              <w:pStyle w:val="TableParagraph"/>
              <w:spacing w:before="115"/>
              <w:rPr>
                <w:b/>
                <w:sz w:val="13"/>
              </w:rPr>
            </w:pPr>
          </w:p>
          <w:p w14:paraId="6DF9DDC4" w14:textId="77777777" w:rsidR="00A2171C" w:rsidRDefault="009F4632" w:rsidP="009F4632">
            <w:pPr>
              <w:pStyle w:val="TableParagraph"/>
              <w:spacing w:line="156" w:lineRule="auto"/>
              <w:ind w:left="37"/>
              <w:rPr>
                <w:b/>
                <w:sz w:val="13"/>
              </w:rPr>
            </w:pPr>
            <w:r>
              <w:rPr>
                <w:b/>
                <w:spacing w:val="-5"/>
                <w:position w:val="-6"/>
                <w:sz w:val="20"/>
              </w:rPr>
              <w:t>n</w:t>
            </w:r>
            <w:r>
              <w:rPr>
                <w:b/>
                <w:spacing w:val="-5"/>
                <w:sz w:val="13"/>
              </w:rPr>
              <w:t>b</w:t>
            </w:r>
          </w:p>
        </w:tc>
        <w:tc>
          <w:tcPr>
            <w:tcW w:w="2057" w:type="dxa"/>
          </w:tcPr>
          <w:p w14:paraId="25BDA3C3" w14:textId="77777777" w:rsidR="00A2171C" w:rsidRDefault="009F4632" w:rsidP="009F4632">
            <w:pPr>
              <w:pStyle w:val="TableParagraph"/>
              <w:spacing w:line="228" w:lineRule="exact"/>
              <w:ind w:left="609" w:right="567"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39" w:type="dxa"/>
          </w:tcPr>
          <w:p w14:paraId="7740378B" w14:textId="77777777" w:rsidR="00A2171C" w:rsidRDefault="00A2171C" w:rsidP="009F4632">
            <w:pPr>
              <w:pStyle w:val="TableParagraph"/>
              <w:spacing w:before="115"/>
              <w:rPr>
                <w:b/>
                <w:sz w:val="13"/>
              </w:rPr>
            </w:pPr>
          </w:p>
          <w:p w14:paraId="759FC92D" w14:textId="77777777" w:rsidR="00A2171C" w:rsidRDefault="009F4632" w:rsidP="009F4632">
            <w:pPr>
              <w:pStyle w:val="TableParagraph"/>
              <w:spacing w:line="156" w:lineRule="auto"/>
              <w:ind w:left="241"/>
              <w:rPr>
                <w:b/>
                <w:sz w:val="13"/>
              </w:rPr>
            </w:pPr>
            <w:r>
              <w:rPr>
                <w:b/>
                <w:spacing w:val="-5"/>
                <w:position w:val="-6"/>
                <w:sz w:val="20"/>
              </w:rPr>
              <w:t>n</w:t>
            </w:r>
            <w:r>
              <w:rPr>
                <w:b/>
                <w:spacing w:val="-5"/>
                <w:sz w:val="13"/>
              </w:rPr>
              <w:t>b</w:t>
            </w:r>
          </w:p>
        </w:tc>
        <w:tc>
          <w:tcPr>
            <w:tcW w:w="1985" w:type="dxa"/>
          </w:tcPr>
          <w:p w14:paraId="0DF5C2F4" w14:textId="77777777" w:rsidR="00A2171C" w:rsidRDefault="009F4632" w:rsidP="009F4632">
            <w:pPr>
              <w:pStyle w:val="TableParagraph"/>
              <w:spacing w:line="228" w:lineRule="exact"/>
              <w:ind w:left="573" w:right="531" w:firstLine="98"/>
              <w:rPr>
                <w:b/>
                <w:sz w:val="20"/>
              </w:rPr>
            </w:pPr>
            <w:proofErr w:type="spellStart"/>
            <w:r>
              <w:rPr>
                <w:b/>
                <w:spacing w:val="-2"/>
                <w:sz w:val="20"/>
              </w:rPr>
              <w:t>GMFR</w:t>
            </w:r>
            <w:r>
              <w:rPr>
                <w:b/>
                <w:spacing w:val="-2"/>
                <w:sz w:val="20"/>
                <w:vertAlign w:val="superscript"/>
              </w:rPr>
              <w:t>c</w:t>
            </w:r>
            <w:proofErr w:type="spellEnd"/>
            <w:r>
              <w:rPr>
                <w:b/>
                <w:spacing w:val="-2"/>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3672E000" w14:textId="77777777">
        <w:trPr>
          <w:trHeight w:val="460"/>
        </w:trPr>
        <w:tc>
          <w:tcPr>
            <w:tcW w:w="1414" w:type="dxa"/>
            <w:vMerge/>
            <w:tcBorders>
              <w:top w:val="nil"/>
            </w:tcBorders>
          </w:tcPr>
          <w:p w14:paraId="722CC053" w14:textId="77777777" w:rsidR="00A2171C" w:rsidRDefault="00A2171C" w:rsidP="009F4632">
            <w:pPr>
              <w:rPr>
                <w:sz w:val="2"/>
                <w:szCs w:val="2"/>
              </w:rPr>
            </w:pPr>
          </w:p>
        </w:tc>
        <w:tc>
          <w:tcPr>
            <w:tcW w:w="996" w:type="dxa"/>
            <w:vMerge/>
            <w:tcBorders>
              <w:top w:val="nil"/>
            </w:tcBorders>
          </w:tcPr>
          <w:p w14:paraId="39DB1DA0" w14:textId="77777777" w:rsidR="00A2171C" w:rsidRDefault="00A2171C" w:rsidP="009F4632">
            <w:pPr>
              <w:rPr>
                <w:sz w:val="2"/>
                <w:szCs w:val="2"/>
              </w:rPr>
            </w:pPr>
          </w:p>
        </w:tc>
        <w:tc>
          <w:tcPr>
            <w:tcW w:w="1282" w:type="dxa"/>
            <w:vMerge w:val="restart"/>
          </w:tcPr>
          <w:p w14:paraId="260C4524" w14:textId="77777777" w:rsidR="00A2171C" w:rsidRDefault="00A2171C" w:rsidP="009F4632">
            <w:pPr>
              <w:pStyle w:val="TableParagraph"/>
              <w:spacing w:before="120"/>
              <w:rPr>
                <w:b/>
                <w:sz w:val="20"/>
              </w:rPr>
            </w:pPr>
          </w:p>
          <w:p w14:paraId="3FC52A87"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09FD5C95"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57D563F2" w14:textId="77777777" w:rsidR="00A2171C" w:rsidRDefault="00A2171C" w:rsidP="009F4632">
            <w:pPr>
              <w:pStyle w:val="TableParagraph"/>
              <w:rPr>
                <w:b/>
                <w:sz w:val="20"/>
              </w:rPr>
            </w:pPr>
          </w:p>
          <w:p w14:paraId="30680E03" w14:textId="77777777" w:rsidR="00A2171C" w:rsidRDefault="009F4632" w:rsidP="009F4632">
            <w:pPr>
              <w:pStyle w:val="TableParagraph"/>
              <w:spacing w:line="210" w:lineRule="exact"/>
              <w:ind w:left="37"/>
              <w:rPr>
                <w:sz w:val="20"/>
              </w:rPr>
            </w:pPr>
            <w:r>
              <w:rPr>
                <w:spacing w:val="-5"/>
                <w:sz w:val="20"/>
              </w:rPr>
              <w:t>153</w:t>
            </w:r>
          </w:p>
        </w:tc>
        <w:tc>
          <w:tcPr>
            <w:tcW w:w="2057" w:type="dxa"/>
          </w:tcPr>
          <w:p w14:paraId="22EE4D6D" w14:textId="77777777" w:rsidR="00A2171C" w:rsidRDefault="009F4632" w:rsidP="009F4632">
            <w:pPr>
              <w:pStyle w:val="TableParagraph"/>
              <w:ind w:left="35"/>
              <w:rPr>
                <w:sz w:val="20"/>
              </w:rPr>
            </w:pPr>
            <w:r>
              <w:rPr>
                <w:spacing w:val="-4"/>
                <w:sz w:val="20"/>
              </w:rPr>
              <w:t>81.4</w:t>
            </w:r>
          </w:p>
          <w:p w14:paraId="2B1D1B40" w14:textId="77777777" w:rsidR="00A2171C" w:rsidRDefault="009F4632" w:rsidP="009F4632">
            <w:pPr>
              <w:pStyle w:val="TableParagraph"/>
              <w:spacing w:line="210" w:lineRule="exact"/>
              <w:ind w:left="35" w:right="3"/>
              <w:rPr>
                <w:sz w:val="20"/>
              </w:rPr>
            </w:pPr>
            <w:r>
              <w:rPr>
                <w:sz w:val="20"/>
              </w:rPr>
              <w:t>(69.2,</w:t>
            </w:r>
            <w:r>
              <w:rPr>
                <w:spacing w:val="-5"/>
                <w:sz w:val="20"/>
              </w:rPr>
              <w:t xml:space="preserve"> </w:t>
            </w:r>
            <w:r>
              <w:rPr>
                <w:spacing w:val="-2"/>
                <w:sz w:val="20"/>
              </w:rPr>
              <w:t>95.8)</w:t>
            </w:r>
          </w:p>
        </w:tc>
        <w:tc>
          <w:tcPr>
            <w:tcW w:w="639" w:type="dxa"/>
            <w:vMerge w:val="restart"/>
          </w:tcPr>
          <w:p w14:paraId="16AB3920" w14:textId="77777777" w:rsidR="00A2171C" w:rsidRDefault="00A2171C" w:rsidP="009F4632">
            <w:pPr>
              <w:pStyle w:val="TableParagraph"/>
              <w:spacing w:before="120"/>
              <w:rPr>
                <w:b/>
                <w:sz w:val="20"/>
              </w:rPr>
            </w:pPr>
          </w:p>
          <w:p w14:paraId="41BB300E" w14:textId="77777777" w:rsidR="00A2171C" w:rsidRDefault="009F4632" w:rsidP="009F4632">
            <w:pPr>
              <w:pStyle w:val="TableParagraph"/>
              <w:ind w:left="181"/>
              <w:rPr>
                <w:sz w:val="20"/>
              </w:rPr>
            </w:pPr>
            <w:r>
              <w:rPr>
                <w:spacing w:val="-5"/>
                <w:sz w:val="20"/>
              </w:rPr>
              <w:t>153</w:t>
            </w:r>
          </w:p>
        </w:tc>
        <w:tc>
          <w:tcPr>
            <w:tcW w:w="1985" w:type="dxa"/>
            <w:vMerge w:val="restart"/>
          </w:tcPr>
          <w:p w14:paraId="452F621A" w14:textId="77777777" w:rsidR="00A2171C" w:rsidRDefault="00A2171C" w:rsidP="009F4632">
            <w:pPr>
              <w:pStyle w:val="TableParagraph"/>
              <w:spacing w:before="5"/>
              <w:rPr>
                <w:b/>
                <w:sz w:val="20"/>
              </w:rPr>
            </w:pPr>
          </w:p>
          <w:p w14:paraId="45D35131" w14:textId="77777777" w:rsidR="00A2171C" w:rsidRDefault="009F4632" w:rsidP="009F4632">
            <w:pPr>
              <w:pStyle w:val="TableParagraph"/>
              <w:ind w:left="35"/>
              <w:rPr>
                <w:sz w:val="20"/>
              </w:rPr>
            </w:pPr>
            <w:r>
              <w:rPr>
                <w:spacing w:val="-4"/>
                <w:sz w:val="20"/>
              </w:rPr>
              <w:t>12.5</w:t>
            </w:r>
          </w:p>
          <w:p w14:paraId="56DEA528" w14:textId="77777777" w:rsidR="00A2171C" w:rsidRDefault="009F4632" w:rsidP="009F4632">
            <w:pPr>
              <w:pStyle w:val="TableParagraph"/>
              <w:spacing w:before="1"/>
              <w:ind w:left="37"/>
              <w:rPr>
                <w:sz w:val="20"/>
              </w:rPr>
            </w:pPr>
            <w:r>
              <w:rPr>
                <w:sz w:val="20"/>
              </w:rPr>
              <w:t>(10.4,</w:t>
            </w:r>
            <w:r>
              <w:rPr>
                <w:spacing w:val="-5"/>
                <w:sz w:val="20"/>
              </w:rPr>
              <w:t xml:space="preserve"> </w:t>
            </w:r>
            <w:r>
              <w:rPr>
                <w:spacing w:val="-2"/>
                <w:sz w:val="20"/>
              </w:rPr>
              <w:t>15.1)</w:t>
            </w:r>
          </w:p>
        </w:tc>
      </w:tr>
      <w:tr w:rsidR="00A2171C" w14:paraId="6C4F9FD6" w14:textId="77777777">
        <w:trPr>
          <w:trHeight w:val="460"/>
        </w:trPr>
        <w:tc>
          <w:tcPr>
            <w:tcW w:w="1414" w:type="dxa"/>
            <w:vMerge/>
            <w:tcBorders>
              <w:top w:val="nil"/>
            </w:tcBorders>
          </w:tcPr>
          <w:p w14:paraId="70082C20" w14:textId="77777777" w:rsidR="00A2171C" w:rsidRDefault="00A2171C" w:rsidP="009F4632">
            <w:pPr>
              <w:rPr>
                <w:sz w:val="2"/>
                <w:szCs w:val="2"/>
              </w:rPr>
            </w:pPr>
          </w:p>
        </w:tc>
        <w:tc>
          <w:tcPr>
            <w:tcW w:w="996" w:type="dxa"/>
            <w:vMerge/>
            <w:tcBorders>
              <w:top w:val="nil"/>
            </w:tcBorders>
          </w:tcPr>
          <w:p w14:paraId="0491B673" w14:textId="77777777" w:rsidR="00A2171C" w:rsidRDefault="00A2171C" w:rsidP="009F4632">
            <w:pPr>
              <w:rPr>
                <w:sz w:val="2"/>
                <w:szCs w:val="2"/>
              </w:rPr>
            </w:pPr>
          </w:p>
        </w:tc>
        <w:tc>
          <w:tcPr>
            <w:tcW w:w="1282" w:type="dxa"/>
            <w:vMerge/>
            <w:tcBorders>
              <w:top w:val="nil"/>
            </w:tcBorders>
          </w:tcPr>
          <w:p w14:paraId="6510FFC4" w14:textId="77777777" w:rsidR="00A2171C" w:rsidRDefault="00A2171C" w:rsidP="009F4632">
            <w:pPr>
              <w:rPr>
                <w:sz w:val="2"/>
                <w:szCs w:val="2"/>
              </w:rPr>
            </w:pPr>
          </w:p>
        </w:tc>
        <w:tc>
          <w:tcPr>
            <w:tcW w:w="1133" w:type="dxa"/>
          </w:tcPr>
          <w:p w14:paraId="5830DF90" w14:textId="77777777" w:rsidR="00A2171C" w:rsidRDefault="00A2171C" w:rsidP="009F4632">
            <w:pPr>
              <w:pStyle w:val="TableParagraph"/>
              <w:rPr>
                <w:b/>
                <w:sz w:val="20"/>
              </w:rPr>
            </w:pPr>
          </w:p>
          <w:p w14:paraId="65FD7D96"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48C7E15F" w14:textId="77777777" w:rsidR="00A2171C" w:rsidRDefault="00A2171C" w:rsidP="009F4632">
            <w:pPr>
              <w:pStyle w:val="TableParagraph"/>
              <w:rPr>
                <w:b/>
                <w:sz w:val="20"/>
              </w:rPr>
            </w:pPr>
          </w:p>
          <w:p w14:paraId="371DD959" w14:textId="77777777" w:rsidR="00A2171C" w:rsidRDefault="009F4632" w:rsidP="009F4632">
            <w:pPr>
              <w:pStyle w:val="TableParagraph"/>
              <w:spacing w:line="210" w:lineRule="exact"/>
              <w:ind w:left="37"/>
              <w:rPr>
                <w:sz w:val="20"/>
              </w:rPr>
            </w:pPr>
            <w:r>
              <w:rPr>
                <w:spacing w:val="-5"/>
                <w:sz w:val="20"/>
              </w:rPr>
              <w:t>155</w:t>
            </w:r>
          </w:p>
        </w:tc>
        <w:tc>
          <w:tcPr>
            <w:tcW w:w="2057" w:type="dxa"/>
          </w:tcPr>
          <w:p w14:paraId="0F27EB06" w14:textId="77777777" w:rsidR="00A2171C" w:rsidRDefault="009F4632" w:rsidP="009F4632">
            <w:pPr>
              <w:pStyle w:val="TableParagraph"/>
              <w:ind w:left="35" w:right="2"/>
              <w:rPr>
                <w:sz w:val="20"/>
              </w:rPr>
            </w:pPr>
            <w:r>
              <w:rPr>
                <w:spacing w:val="-2"/>
                <w:sz w:val="20"/>
              </w:rPr>
              <w:t>1040.9</w:t>
            </w:r>
          </w:p>
          <w:p w14:paraId="097007CB" w14:textId="77777777" w:rsidR="00A2171C" w:rsidRDefault="009F4632" w:rsidP="009F4632">
            <w:pPr>
              <w:pStyle w:val="TableParagraph"/>
              <w:spacing w:line="210" w:lineRule="exact"/>
              <w:ind w:left="35" w:right="1"/>
              <w:rPr>
                <w:sz w:val="20"/>
              </w:rPr>
            </w:pPr>
            <w:r>
              <w:rPr>
                <w:sz w:val="20"/>
              </w:rPr>
              <w:t>(853.4,</w:t>
            </w:r>
            <w:r>
              <w:rPr>
                <w:spacing w:val="-4"/>
                <w:sz w:val="20"/>
              </w:rPr>
              <w:t xml:space="preserve"> </w:t>
            </w:r>
            <w:r>
              <w:rPr>
                <w:spacing w:val="-2"/>
                <w:sz w:val="20"/>
              </w:rPr>
              <w:t>1269.5)</w:t>
            </w:r>
          </w:p>
        </w:tc>
        <w:tc>
          <w:tcPr>
            <w:tcW w:w="639" w:type="dxa"/>
            <w:vMerge/>
            <w:tcBorders>
              <w:top w:val="nil"/>
            </w:tcBorders>
          </w:tcPr>
          <w:p w14:paraId="29E7BC95" w14:textId="77777777" w:rsidR="00A2171C" w:rsidRDefault="00A2171C" w:rsidP="009F4632">
            <w:pPr>
              <w:rPr>
                <w:sz w:val="2"/>
                <w:szCs w:val="2"/>
              </w:rPr>
            </w:pPr>
          </w:p>
        </w:tc>
        <w:tc>
          <w:tcPr>
            <w:tcW w:w="1985" w:type="dxa"/>
            <w:vMerge/>
            <w:tcBorders>
              <w:top w:val="nil"/>
            </w:tcBorders>
          </w:tcPr>
          <w:p w14:paraId="3A3A5EB2" w14:textId="77777777" w:rsidR="00A2171C" w:rsidRDefault="00A2171C" w:rsidP="009F4632">
            <w:pPr>
              <w:rPr>
                <w:sz w:val="2"/>
                <w:szCs w:val="2"/>
              </w:rPr>
            </w:pPr>
          </w:p>
        </w:tc>
      </w:tr>
      <w:tr w:rsidR="00A2171C" w14:paraId="089755E3" w14:textId="77777777">
        <w:trPr>
          <w:trHeight w:val="461"/>
        </w:trPr>
        <w:tc>
          <w:tcPr>
            <w:tcW w:w="1414" w:type="dxa"/>
            <w:vMerge/>
            <w:tcBorders>
              <w:top w:val="nil"/>
            </w:tcBorders>
          </w:tcPr>
          <w:p w14:paraId="45B3D864" w14:textId="77777777" w:rsidR="00A2171C" w:rsidRDefault="00A2171C" w:rsidP="009F4632">
            <w:pPr>
              <w:rPr>
                <w:sz w:val="2"/>
                <w:szCs w:val="2"/>
              </w:rPr>
            </w:pPr>
          </w:p>
        </w:tc>
        <w:tc>
          <w:tcPr>
            <w:tcW w:w="996" w:type="dxa"/>
            <w:vMerge w:val="restart"/>
          </w:tcPr>
          <w:p w14:paraId="1F8153B7" w14:textId="77777777" w:rsidR="00A2171C" w:rsidRDefault="00A2171C" w:rsidP="009F4632">
            <w:pPr>
              <w:pStyle w:val="TableParagraph"/>
              <w:rPr>
                <w:b/>
                <w:sz w:val="20"/>
              </w:rPr>
            </w:pPr>
          </w:p>
          <w:p w14:paraId="3F754FB9" w14:textId="77777777" w:rsidR="00A2171C" w:rsidRDefault="00A2171C" w:rsidP="009F4632">
            <w:pPr>
              <w:pStyle w:val="TableParagraph"/>
              <w:rPr>
                <w:b/>
                <w:sz w:val="20"/>
              </w:rPr>
            </w:pPr>
          </w:p>
          <w:p w14:paraId="1280478C" w14:textId="77777777" w:rsidR="00A2171C" w:rsidRDefault="00A2171C" w:rsidP="009F4632">
            <w:pPr>
              <w:pStyle w:val="TableParagraph"/>
              <w:rPr>
                <w:b/>
                <w:sz w:val="20"/>
              </w:rPr>
            </w:pPr>
          </w:p>
          <w:p w14:paraId="5E458971" w14:textId="77777777" w:rsidR="00A2171C" w:rsidRDefault="00A2171C" w:rsidP="009F4632">
            <w:pPr>
              <w:pStyle w:val="TableParagraph"/>
              <w:rPr>
                <w:b/>
                <w:sz w:val="20"/>
              </w:rPr>
            </w:pPr>
          </w:p>
          <w:p w14:paraId="2CB6AE1C" w14:textId="77777777" w:rsidR="00A2171C" w:rsidRDefault="00A2171C" w:rsidP="009F4632">
            <w:pPr>
              <w:pStyle w:val="TableParagraph"/>
              <w:spacing w:before="26"/>
              <w:rPr>
                <w:b/>
                <w:sz w:val="20"/>
              </w:rPr>
            </w:pPr>
          </w:p>
          <w:p w14:paraId="77423DE3" w14:textId="77777777" w:rsidR="00A2171C" w:rsidRDefault="009F4632" w:rsidP="009F4632">
            <w:pPr>
              <w:pStyle w:val="TableParagraph"/>
              <w:spacing w:before="1"/>
              <w:ind w:left="218" w:right="171" w:firstLine="14"/>
              <w:rPr>
                <w:sz w:val="20"/>
              </w:rPr>
            </w:pPr>
            <w:r>
              <w:rPr>
                <w:sz w:val="20"/>
              </w:rPr>
              <w:t>6</w:t>
            </w:r>
            <w:r>
              <w:rPr>
                <w:spacing w:val="-9"/>
                <w:sz w:val="20"/>
              </w:rPr>
              <w:t xml:space="preserve"> </w:t>
            </w:r>
            <w:r>
              <w:rPr>
                <w:sz w:val="20"/>
              </w:rPr>
              <w:t>to</w:t>
            </w:r>
            <w:r>
              <w:rPr>
                <w:spacing w:val="-9"/>
                <w:sz w:val="20"/>
              </w:rPr>
              <w:t xml:space="preserve"> </w:t>
            </w:r>
            <w:r>
              <w:rPr>
                <w:sz w:val="20"/>
              </w:rPr>
              <w:t xml:space="preserve">23 </w:t>
            </w:r>
            <w:r>
              <w:rPr>
                <w:spacing w:val="-2"/>
                <w:sz w:val="20"/>
              </w:rPr>
              <w:t>months</w:t>
            </w:r>
          </w:p>
        </w:tc>
        <w:tc>
          <w:tcPr>
            <w:tcW w:w="1282" w:type="dxa"/>
            <w:vMerge w:val="restart"/>
          </w:tcPr>
          <w:p w14:paraId="434D25E0" w14:textId="77777777" w:rsidR="00A2171C" w:rsidRDefault="00A2171C" w:rsidP="009F4632">
            <w:pPr>
              <w:pStyle w:val="TableParagraph"/>
              <w:spacing w:before="121"/>
              <w:rPr>
                <w:b/>
                <w:sz w:val="20"/>
              </w:rPr>
            </w:pPr>
          </w:p>
          <w:p w14:paraId="01B2D852" w14:textId="77777777" w:rsidR="00A2171C" w:rsidRDefault="009F4632" w:rsidP="009F4632">
            <w:pPr>
              <w:pStyle w:val="TableParagraph"/>
              <w:ind w:left="352"/>
              <w:rPr>
                <w:sz w:val="20"/>
              </w:rPr>
            </w:pPr>
            <w:r>
              <w:rPr>
                <w:spacing w:val="-2"/>
                <w:sz w:val="20"/>
              </w:rPr>
              <w:t>Overall</w:t>
            </w:r>
          </w:p>
        </w:tc>
        <w:tc>
          <w:tcPr>
            <w:tcW w:w="1133" w:type="dxa"/>
          </w:tcPr>
          <w:p w14:paraId="45218261"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31938CBF" w14:textId="77777777" w:rsidR="00A2171C" w:rsidRDefault="00A2171C" w:rsidP="009F4632">
            <w:pPr>
              <w:pStyle w:val="TableParagraph"/>
              <w:rPr>
                <w:b/>
                <w:sz w:val="20"/>
              </w:rPr>
            </w:pPr>
          </w:p>
          <w:p w14:paraId="048B4D23" w14:textId="77777777" w:rsidR="00A2171C" w:rsidRDefault="009F4632" w:rsidP="009F4632">
            <w:pPr>
              <w:pStyle w:val="TableParagraph"/>
              <w:spacing w:line="210" w:lineRule="exact"/>
              <w:ind w:left="37"/>
              <w:rPr>
                <w:sz w:val="20"/>
              </w:rPr>
            </w:pPr>
            <w:r>
              <w:rPr>
                <w:spacing w:val="-5"/>
                <w:sz w:val="20"/>
              </w:rPr>
              <w:t>74</w:t>
            </w:r>
          </w:p>
        </w:tc>
        <w:tc>
          <w:tcPr>
            <w:tcW w:w="2057" w:type="dxa"/>
          </w:tcPr>
          <w:p w14:paraId="6F1AF1B5" w14:textId="77777777" w:rsidR="00A2171C" w:rsidRDefault="009F4632" w:rsidP="009F4632">
            <w:pPr>
              <w:pStyle w:val="TableParagraph"/>
              <w:ind w:left="35"/>
              <w:rPr>
                <w:sz w:val="20"/>
              </w:rPr>
            </w:pPr>
            <w:r>
              <w:rPr>
                <w:spacing w:val="-2"/>
                <w:sz w:val="20"/>
              </w:rPr>
              <w:t>293.9</w:t>
            </w:r>
          </w:p>
          <w:p w14:paraId="77B79D38" w14:textId="77777777" w:rsidR="00A2171C" w:rsidRDefault="009F4632" w:rsidP="009F4632">
            <w:pPr>
              <w:pStyle w:val="TableParagraph"/>
              <w:spacing w:line="210" w:lineRule="exact"/>
              <w:ind w:left="35" w:right="1"/>
              <w:rPr>
                <w:sz w:val="20"/>
              </w:rPr>
            </w:pPr>
            <w:r>
              <w:rPr>
                <w:sz w:val="20"/>
              </w:rPr>
              <w:t>(195.4,</w:t>
            </w:r>
            <w:r>
              <w:rPr>
                <w:spacing w:val="-4"/>
                <w:sz w:val="20"/>
              </w:rPr>
              <w:t xml:space="preserve"> </w:t>
            </w:r>
            <w:r>
              <w:rPr>
                <w:spacing w:val="-2"/>
                <w:sz w:val="20"/>
              </w:rPr>
              <w:t>441.9)</w:t>
            </w:r>
          </w:p>
        </w:tc>
        <w:tc>
          <w:tcPr>
            <w:tcW w:w="639" w:type="dxa"/>
            <w:vMerge w:val="restart"/>
          </w:tcPr>
          <w:p w14:paraId="5A175FE8" w14:textId="77777777" w:rsidR="00A2171C" w:rsidRDefault="00A2171C" w:rsidP="009F4632">
            <w:pPr>
              <w:pStyle w:val="TableParagraph"/>
              <w:spacing w:before="121"/>
              <w:rPr>
                <w:b/>
                <w:sz w:val="20"/>
              </w:rPr>
            </w:pPr>
          </w:p>
          <w:p w14:paraId="4DC73D25" w14:textId="77777777" w:rsidR="00A2171C" w:rsidRDefault="009F4632" w:rsidP="009F4632">
            <w:pPr>
              <w:pStyle w:val="TableParagraph"/>
              <w:ind w:left="232"/>
              <w:rPr>
                <w:sz w:val="20"/>
              </w:rPr>
            </w:pPr>
            <w:r>
              <w:rPr>
                <w:spacing w:val="-5"/>
                <w:sz w:val="20"/>
              </w:rPr>
              <w:t>74</w:t>
            </w:r>
          </w:p>
        </w:tc>
        <w:tc>
          <w:tcPr>
            <w:tcW w:w="1985" w:type="dxa"/>
            <w:vMerge w:val="restart"/>
          </w:tcPr>
          <w:p w14:paraId="6F818390" w14:textId="77777777" w:rsidR="00A2171C" w:rsidRDefault="00A2171C" w:rsidP="009F4632">
            <w:pPr>
              <w:pStyle w:val="TableParagraph"/>
              <w:spacing w:before="5"/>
              <w:rPr>
                <w:b/>
                <w:sz w:val="20"/>
              </w:rPr>
            </w:pPr>
          </w:p>
          <w:p w14:paraId="56A12452" w14:textId="77777777" w:rsidR="00A2171C" w:rsidRDefault="009F4632" w:rsidP="009F4632">
            <w:pPr>
              <w:pStyle w:val="TableParagraph"/>
              <w:ind w:left="35"/>
              <w:rPr>
                <w:sz w:val="20"/>
              </w:rPr>
            </w:pPr>
            <w:r>
              <w:rPr>
                <w:spacing w:val="-5"/>
                <w:sz w:val="20"/>
              </w:rPr>
              <w:t>6.7</w:t>
            </w:r>
          </w:p>
          <w:p w14:paraId="7EFB451D" w14:textId="77777777" w:rsidR="00A2171C" w:rsidRDefault="009F4632" w:rsidP="009F4632">
            <w:pPr>
              <w:pStyle w:val="TableParagraph"/>
              <w:spacing w:before="1"/>
              <w:ind w:left="34"/>
              <w:rPr>
                <w:sz w:val="20"/>
              </w:rPr>
            </w:pPr>
            <w:r>
              <w:rPr>
                <w:sz w:val="20"/>
              </w:rPr>
              <w:t>(5.1,</w:t>
            </w:r>
            <w:r>
              <w:rPr>
                <w:spacing w:val="-4"/>
                <w:sz w:val="20"/>
              </w:rPr>
              <w:t xml:space="preserve"> 8.8)</w:t>
            </w:r>
          </w:p>
        </w:tc>
      </w:tr>
      <w:tr w:rsidR="00A2171C" w14:paraId="76045F27" w14:textId="77777777">
        <w:trPr>
          <w:trHeight w:val="460"/>
        </w:trPr>
        <w:tc>
          <w:tcPr>
            <w:tcW w:w="1414" w:type="dxa"/>
            <w:vMerge/>
            <w:tcBorders>
              <w:top w:val="nil"/>
            </w:tcBorders>
          </w:tcPr>
          <w:p w14:paraId="30C68BC1" w14:textId="77777777" w:rsidR="00A2171C" w:rsidRDefault="00A2171C" w:rsidP="009F4632">
            <w:pPr>
              <w:rPr>
                <w:sz w:val="2"/>
                <w:szCs w:val="2"/>
              </w:rPr>
            </w:pPr>
          </w:p>
        </w:tc>
        <w:tc>
          <w:tcPr>
            <w:tcW w:w="996" w:type="dxa"/>
            <w:vMerge/>
            <w:tcBorders>
              <w:top w:val="nil"/>
            </w:tcBorders>
          </w:tcPr>
          <w:p w14:paraId="4BEC3DFC" w14:textId="77777777" w:rsidR="00A2171C" w:rsidRDefault="00A2171C" w:rsidP="009F4632">
            <w:pPr>
              <w:rPr>
                <w:sz w:val="2"/>
                <w:szCs w:val="2"/>
              </w:rPr>
            </w:pPr>
          </w:p>
        </w:tc>
        <w:tc>
          <w:tcPr>
            <w:tcW w:w="1282" w:type="dxa"/>
            <w:vMerge/>
            <w:tcBorders>
              <w:top w:val="nil"/>
            </w:tcBorders>
          </w:tcPr>
          <w:p w14:paraId="4112C257" w14:textId="77777777" w:rsidR="00A2171C" w:rsidRDefault="00A2171C" w:rsidP="009F4632">
            <w:pPr>
              <w:rPr>
                <w:sz w:val="2"/>
                <w:szCs w:val="2"/>
              </w:rPr>
            </w:pPr>
          </w:p>
        </w:tc>
        <w:tc>
          <w:tcPr>
            <w:tcW w:w="1133" w:type="dxa"/>
          </w:tcPr>
          <w:p w14:paraId="07B65CA0" w14:textId="77777777" w:rsidR="00A2171C" w:rsidRDefault="00A2171C" w:rsidP="009F4632">
            <w:pPr>
              <w:pStyle w:val="TableParagraph"/>
              <w:rPr>
                <w:b/>
                <w:sz w:val="20"/>
              </w:rPr>
            </w:pPr>
          </w:p>
          <w:p w14:paraId="7A0C1181"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3C088896" w14:textId="77777777" w:rsidR="00A2171C" w:rsidRDefault="00A2171C" w:rsidP="009F4632">
            <w:pPr>
              <w:pStyle w:val="TableParagraph"/>
              <w:rPr>
                <w:b/>
                <w:sz w:val="20"/>
              </w:rPr>
            </w:pPr>
          </w:p>
          <w:p w14:paraId="2E6CACBF" w14:textId="77777777" w:rsidR="00A2171C" w:rsidRDefault="009F4632" w:rsidP="009F4632">
            <w:pPr>
              <w:pStyle w:val="TableParagraph"/>
              <w:spacing w:line="210" w:lineRule="exact"/>
              <w:ind w:left="37"/>
              <w:rPr>
                <w:sz w:val="20"/>
              </w:rPr>
            </w:pPr>
            <w:r>
              <w:rPr>
                <w:spacing w:val="-5"/>
                <w:sz w:val="20"/>
              </w:rPr>
              <w:t>78</w:t>
            </w:r>
          </w:p>
        </w:tc>
        <w:tc>
          <w:tcPr>
            <w:tcW w:w="2057" w:type="dxa"/>
          </w:tcPr>
          <w:p w14:paraId="1A2BF574" w14:textId="77777777" w:rsidR="00A2171C" w:rsidRDefault="009F4632" w:rsidP="009F4632">
            <w:pPr>
              <w:pStyle w:val="TableParagraph"/>
              <w:ind w:left="35" w:right="2"/>
              <w:rPr>
                <w:sz w:val="20"/>
              </w:rPr>
            </w:pPr>
            <w:r>
              <w:rPr>
                <w:spacing w:val="-2"/>
                <w:sz w:val="20"/>
              </w:rPr>
              <w:t>1905.1</w:t>
            </w:r>
          </w:p>
          <w:p w14:paraId="2374235B" w14:textId="77777777" w:rsidR="00A2171C" w:rsidRDefault="009F4632" w:rsidP="009F4632">
            <w:pPr>
              <w:pStyle w:val="TableParagraph"/>
              <w:spacing w:line="210" w:lineRule="exact"/>
              <w:ind w:left="35" w:right="1"/>
              <w:rPr>
                <w:sz w:val="20"/>
              </w:rPr>
            </w:pPr>
            <w:r>
              <w:rPr>
                <w:sz w:val="20"/>
              </w:rPr>
              <w:t>(1328.9,</w:t>
            </w:r>
            <w:r>
              <w:rPr>
                <w:spacing w:val="-7"/>
                <w:sz w:val="20"/>
              </w:rPr>
              <w:t xml:space="preserve"> </w:t>
            </w:r>
            <w:r>
              <w:rPr>
                <w:spacing w:val="-2"/>
                <w:sz w:val="20"/>
              </w:rPr>
              <w:t>2731.2)</w:t>
            </w:r>
          </w:p>
        </w:tc>
        <w:tc>
          <w:tcPr>
            <w:tcW w:w="639" w:type="dxa"/>
            <w:vMerge/>
            <w:tcBorders>
              <w:top w:val="nil"/>
            </w:tcBorders>
          </w:tcPr>
          <w:p w14:paraId="397D2716" w14:textId="77777777" w:rsidR="00A2171C" w:rsidRDefault="00A2171C" w:rsidP="009F4632">
            <w:pPr>
              <w:rPr>
                <w:sz w:val="2"/>
                <w:szCs w:val="2"/>
              </w:rPr>
            </w:pPr>
          </w:p>
        </w:tc>
        <w:tc>
          <w:tcPr>
            <w:tcW w:w="1985" w:type="dxa"/>
            <w:vMerge/>
            <w:tcBorders>
              <w:top w:val="nil"/>
            </w:tcBorders>
          </w:tcPr>
          <w:p w14:paraId="11514658" w14:textId="77777777" w:rsidR="00A2171C" w:rsidRDefault="00A2171C" w:rsidP="009F4632">
            <w:pPr>
              <w:rPr>
                <w:sz w:val="2"/>
                <w:szCs w:val="2"/>
              </w:rPr>
            </w:pPr>
          </w:p>
        </w:tc>
      </w:tr>
      <w:tr w:rsidR="00A2171C" w14:paraId="5AE6C34C" w14:textId="77777777">
        <w:trPr>
          <w:trHeight w:val="460"/>
        </w:trPr>
        <w:tc>
          <w:tcPr>
            <w:tcW w:w="1414" w:type="dxa"/>
            <w:vMerge/>
            <w:tcBorders>
              <w:top w:val="nil"/>
            </w:tcBorders>
          </w:tcPr>
          <w:p w14:paraId="20C35C6C" w14:textId="77777777" w:rsidR="00A2171C" w:rsidRDefault="00A2171C" w:rsidP="009F4632">
            <w:pPr>
              <w:rPr>
                <w:sz w:val="2"/>
                <w:szCs w:val="2"/>
              </w:rPr>
            </w:pPr>
          </w:p>
        </w:tc>
        <w:tc>
          <w:tcPr>
            <w:tcW w:w="996" w:type="dxa"/>
            <w:vMerge/>
            <w:tcBorders>
              <w:top w:val="nil"/>
            </w:tcBorders>
          </w:tcPr>
          <w:p w14:paraId="01BD5B74" w14:textId="77777777" w:rsidR="00A2171C" w:rsidRDefault="00A2171C" w:rsidP="009F4632">
            <w:pPr>
              <w:rPr>
                <w:sz w:val="2"/>
                <w:szCs w:val="2"/>
              </w:rPr>
            </w:pPr>
          </w:p>
        </w:tc>
        <w:tc>
          <w:tcPr>
            <w:tcW w:w="1282" w:type="dxa"/>
            <w:vMerge w:val="restart"/>
          </w:tcPr>
          <w:p w14:paraId="586A17CD" w14:textId="77777777" w:rsidR="00A2171C" w:rsidRDefault="00A2171C" w:rsidP="009F4632">
            <w:pPr>
              <w:pStyle w:val="TableParagraph"/>
              <w:spacing w:before="120"/>
              <w:rPr>
                <w:b/>
                <w:sz w:val="20"/>
              </w:rPr>
            </w:pPr>
          </w:p>
          <w:p w14:paraId="7920092F" w14:textId="77777777" w:rsidR="00A2171C" w:rsidRDefault="009F4632" w:rsidP="009F4632">
            <w:pPr>
              <w:pStyle w:val="TableParagraph"/>
              <w:ind w:left="297"/>
              <w:rPr>
                <w:sz w:val="20"/>
              </w:rPr>
            </w:pPr>
            <w:proofErr w:type="spellStart"/>
            <w:r>
              <w:rPr>
                <w:spacing w:val="-2"/>
                <w:sz w:val="20"/>
              </w:rPr>
              <w:t>Positive</w:t>
            </w:r>
            <w:r>
              <w:rPr>
                <w:spacing w:val="-2"/>
                <w:sz w:val="20"/>
                <w:vertAlign w:val="superscript"/>
              </w:rPr>
              <w:t>d</w:t>
            </w:r>
            <w:proofErr w:type="spellEnd"/>
          </w:p>
        </w:tc>
        <w:tc>
          <w:tcPr>
            <w:tcW w:w="1133" w:type="dxa"/>
          </w:tcPr>
          <w:p w14:paraId="5D0D4EA0"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628E4862" w14:textId="77777777" w:rsidR="00A2171C" w:rsidRDefault="00A2171C" w:rsidP="009F4632">
            <w:pPr>
              <w:pStyle w:val="TableParagraph"/>
              <w:rPr>
                <w:b/>
                <w:sz w:val="20"/>
              </w:rPr>
            </w:pPr>
          </w:p>
          <w:p w14:paraId="077BC5E6" w14:textId="77777777" w:rsidR="00A2171C" w:rsidRDefault="009F4632" w:rsidP="009F4632">
            <w:pPr>
              <w:pStyle w:val="TableParagraph"/>
              <w:spacing w:line="210" w:lineRule="exact"/>
              <w:ind w:left="37"/>
              <w:rPr>
                <w:sz w:val="20"/>
              </w:rPr>
            </w:pPr>
            <w:r>
              <w:rPr>
                <w:spacing w:val="-5"/>
                <w:sz w:val="20"/>
              </w:rPr>
              <w:t>36</w:t>
            </w:r>
          </w:p>
        </w:tc>
        <w:tc>
          <w:tcPr>
            <w:tcW w:w="2057" w:type="dxa"/>
          </w:tcPr>
          <w:p w14:paraId="3263CA6B" w14:textId="77777777" w:rsidR="00A2171C" w:rsidRDefault="009F4632" w:rsidP="009F4632">
            <w:pPr>
              <w:pStyle w:val="TableParagraph"/>
              <w:ind w:left="35" w:right="2"/>
              <w:rPr>
                <w:sz w:val="20"/>
              </w:rPr>
            </w:pPr>
            <w:r>
              <w:rPr>
                <w:spacing w:val="-2"/>
                <w:sz w:val="20"/>
              </w:rPr>
              <w:t>1129.2</w:t>
            </w:r>
          </w:p>
          <w:p w14:paraId="395937C0" w14:textId="77777777" w:rsidR="00A2171C" w:rsidRDefault="009F4632" w:rsidP="009F4632">
            <w:pPr>
              <w:pStyle w:val="TableParagraph"/>
              <w:spacing w:line="210" w:lineRule="exact"/>
              <w:ind w:left="35" w:right="1"/>
              <w:rPr>
                <w:sz w:val="20"/>
              </w:rPr>
            </w:pPr>
            <w:r>
              <w:rPr>
                <w:sz w:val="20"/>
              </w:rPr>
              <w:t>(741.6,</w:t>
            </w:r>
            <w:r>
              <w:rPr>
                <w:spacing w:val="-4"/>
                <w:sz w:val="20"/>
              </w:rPr>
              <w:t xml:space="preserve"> </w:t>
            </w:r>
            <w:r>
              <w:rPr>
                <w:spacing w:val="-2"/>
                <w:sz w:val="20"/>
              </w:rPr>
              <w:t>1719.2)</w:t>
            </w:r>
          </w:p>
        </w:tc>
        <w:tc>
          <w:tcPr>
            <w:tcW w:w="639" w:type="dxa"/>
            <w:vMerge w:val="restart"/>
          </w:tcPr>
          <w:p w14:paraId="2EBC822A" w14:textId="77777777" w:rsidR="00A2171C" w:rsidRDefault="00A2171C" w:rsidP="009F4632">
            <w:pPr>
              <w:pStyle w:val="TableParagraph"/>
              <w:spacing w:before="120"/>
              <w:rPr>
                <w:b/>
                <w:sz w:val="20"/>
              </w:rPr>
            </w:pPr>
          </w:p>
          <w:p w14:paraId="10DA4EB1" w14:textId="77777777" w:rsidR="00A2171C" w:rsidRDefault="009F4632" w:rsidP="009F4632">
            <w:pPr>
              <w:pStyle w:val="TableParagraph"/>
              <w:ind w:left="232"/>
              <w:rPr>
                <w:sz w:val="20"/>
              </w:rPr>
            </w:pPr>
            <w:r>
              <w:rPr>
                <w:spacing w:val="-5"/>
                <w:sz w:val="20"/>
              </w:rPr>
              <w:t>36</w:t>
            </w:r>
          </w:p>
        </w:tc>
        <w:tc>
          <w:tcPr>
            <w:tcW w:w="1985" w:type="dxa"/>
            <w:vMerge w:val="restart"/>
          </w:tcPr>
          <w:p w14:paraId="22099014" w14:textId="77777777" w:rsidR="00A2171C" w:rsidRDefault="00A2171C" w:rsidP="009F4632">
            <w:pPr>
              <w:pStyle w:val="TableParagraph"/>
              <w:spacing w:before="5"/>
              <w:rPr>
                <w:b/>
                <w:sz w:val="20"/>
              </w:rPr>
            </w:pPr>
          </w:p>
          <w:p w14:paraId="63E91672" w14:textId="77777777" w:rsidR="00A2171C" w:rsidRDefault="009F4632" w:rsidP="009F4632">
            <w:pPr>
              <w:pStyle w:val="TableParagraph"/>
              <w:spacing w:line="229" w:lineRule="exact"/>
              <w:ind w:left="35"/>
              <w:rPr>
                <w:sz w:val="20"/>
              </w:rPr>
            </w:pPr>
            <w:r>
              <w:rPr>
                <w:spacing w:val="-5"/>
                <w:sz w:val="20"/>
              </w:rPr>
              <w:t>5.3</w:t>
            </w:r>
          </w:p>
          <w:p w14:paraId="000F02B0" w14:textId="77777777" w:rsidR="00A2171C" w:rsidRDefault="009F4632" w:rsidP="009F4632">
            <w:pPr>
              <w:pStyle w:val="TableParagraph"/>
              <w:spacing w:line="229" w:lineRule="exact"/>
              <w:ind w:left="34"/>
              <w:rPr>
                <w:sz w:val="20"/>
              </w:rPr>
            </w:pPr>
            <w:r>
              <w:rPr>
                <w:sz w:val="20"/>
              </w:rPr>
              <w:t>(3.6,</w:t>
            </w:r>
            <w:r>
              <w:rPr>
                <w:spacing w:val="-4"/>
                <w:sz w:val="20"/>
              </w:rPr>
              <w:t xml:space="preserve"> 7.6)</w:t>
            </w:r>
          </w:p>
        </w:tc>
      </w:tr>
      <w:tr w:rsidR="00A2171C" w14:paraId="34A0D5BE" w14:textId="77777777">
        <w:trPr>
          <w:trHeight w:val="457"/>
        </w:trPr>
        <w:tc>
          <w:tcPr>
            <w:tcW w:w="1414" w:type="dxa"/>
            <w:vMerge/>
            <w:tcBorders>
              <w:top w:val="nil"/>
            </w:tcBorders>
          </w:tcPr>
          <w:p w14:paraId="61DF1EA3" w14:textId="77777777" w:rsidR="00A2171C" w:rsidRDefault="00A2171C" w:rsidP="009F4632">
            <w:pPr>
              <w:rPr>
                <w:sz w:val="2"/>
                <w:szCs w:val="2"/>
              </w:rPr>
            </w:pPr>
          </w:p>
        </w:tc>
        <w:tc>
          <w:tcPr>
            <w:tcW w:w="996" w:type="dxa"/>
            <w:vMerge/>
            <w:tcBorders>
              <w:top w:val="nil"/>
            </w:tcBorders>
          </w:tcPr>
          <w:p w14:paraId="47A74D7F" w14:textId="77777777" w:rsidR="00A2171C" w:rsidRDefault="00A2171C" w:rsidP="009F4632">
            <w:pPr>
              <w:rPr>
                <w:sz w:val="2"/>
                <w:szCs w:val="2"/>
              </w:rPr>
            </w:pPr>
          </w:p>
        </w:tc>
        <w:tc>
          <w:tcPr>
            <w:tcW w:w="1282" w:type="dxa"/>
            <w:vMerge/>
            <w:tcBorders>
              <w:top w:val="nil"/>
            </w:tcBorders>
          </w:tcPr>
          <w:p w14:paraId="7854EBC2" w14:textId="77777777" w:rsidR="00A2171C" w:rsidRDefault="00A2171C" w:rsidP="009F4632">
            <w:pPr>
              <w:rPr>
                <w:sz w:val="2"/>
                <w:szCs w:val="2"/>
              </w:rPr>
            </w:pPr>
          </w:p>
        </w:tc>
        <w:tc>
          <w:tcPr>
            <w:tcW w:w="1133" w:type="dxa"/>
          </w:tcPr>
          <w:p w14:paraId="6CE55D85" w14:textId="77777777" w:rsidR="00A2171C" w:rsidRDefault="009F4632" w:rsidP="009F4632">
            <w:pPr>
              <w:pStyle w:val="TableParagraph"/>
              <w:spacing w:before="228" w:line="210" w:lineRule="exact"/>
              <w:ind w:left="34" w:right="3"/>
              <w:rPr>
                <w:sz w:val="20"/>
              </w:rPr>
            </w:pPr>
            <w:r>
              <w:rPr>
                <w:sz w:val="20"/>
              </w:rPr>
              <w:t xml:space="preserve">1 </w:t>
            </w:r>
            <w:r>
              <w:rPr>
                <w:spacing w:val="-2"/>
                <w:sz w:val="20"/>
              </w:rPr>
              <w:t>month</w:t>
            </w:r>
          </w:p>
        </w:tc>
        <w:tc>
          <w:tcPr>
            <w:tcW w:w="567" w:type="dxa"/>
          </w:tcPr>
          <w:p w14:paraId="3641B4D2" w14:textId="77777777" w:rsidR="00A2171C" w:rsidRDefault="009F4632" w:rsidP="009F4632">
            <w:pPr>
              <w:pStyle w:val="TableParagraph"/>
              <w:spacing w:before="228" w:line="210" w:lineRule="exact"/>
              <w:ind w:left="37"/>
              <w:rPr>
                <w:sz w:val="20"/>
              </w:rPr>
            </w:pPr>
            <w:r>
              <w:rPr>
                <w:spacing w:val="-5"/>
                <w:sz w:val="20"/>
              </w:rPr>
              <w:t>36</w:t>
            </w:r>
          </w:p>
        </w:tc>
        <w:tc>
          <w:tcPr>
            <w:tcW w:w="2057" w:type="dxa"/>
          </w:tcPr>
          <w:p w14:paraId="11C2BFB9" w14:textId="77777777" w:rsidR="00A2171C" w:rsidRDefault="009F4632" w:rsidP="009F4632">
            <w:pPr>
              <w:pStyle w:val="TableParagraph"/>
              <w:spacing w:line="229" w:lineRule="exact"/>
              <w:ind w:left="35" w:right="2"/>
              <w:rPr>
                <w:sz w:val="20"/>
              </w:rPr>
            </w:pPr>
            <w:r>
              <w:rPr>
                <w:spacing w:val="-2"/>
                <w:sz w:val="20"/>
              </w:rPr>
              <w:t>5948.3</w:t>
            </w:r>
          </w:p>
          <w:p w14:paraId="7741D11A" w14:textId="77777777" w:rsidR="00A2171C" w:rsidRDefault="009F4632" w:rsidP="009F4632">
            <w:pPr>
              <w:pStyle w:val="TableParagraph"/>
              <w:spacing w:line="209" w:lineRule="exact"/>
              <w:ind w:left="35" w:right="1"/>
              <w:rPr>
                <w:sz w:val="20"/>
              </w:rPr>
            </w:pPr>
            <w:r>
              <w:rPr>
                <w:sz w:val="20"/>
              </w:rPr>
              <w:t>(4272.9,</w:t>
            </w:r>
            <w:r>
              <w:rPr>
                <w:spacing w:val="-7"/>
                <w:sz w:val="20"/>
              </w:rPr>
              <w:t xml:space="preserve"> </w:t>
            </w:r>
            <w:r>
              <w:rPr>
                <w:spacing w:val="-2"/>
                <w:sz w:val="20"/>
              </w:rPr>
              <w:t>8280.5)</w:t>
            </w:r>
          </w:p>
        </w:tc>
        <w:tc>
          <w:tcPr>
            <w:tcW w:w="639" w:type="dxa"/>
            <w:vMerge/>
            <w:tcBorders>
              <w:top w:val="nil"/>
            </w:tcBorders>
          </w:tcPr>
          <w:p w14:paraId="32FFDBCA" w14:textId="77777777" w:rsidR="00A2171C" w:rsidRDefault="00A2171C" w:rsidP="009F4632">
            <w:pPr>
              <w:rPr>
                <w:sz w:val="2"/>
                <w:szCs w:val="2"/>
              </w:rPr>
            </w:pPr>
          </w:p>
        </w:tc>
        <w:tc>
          <w:tcPr>
            <w:tcW w:w="1985" w:type="dxa"/>
            <w:vMerge/>
            <w:tcBorders>
              <w:top w:val="nil"/>
            </w:tcBorders>
          </w:tcPr>
          <w:p w14:paraId="1C9FAC47" w14:textId="77777777" w:rsidR="00A2171C" w:rsidRDefault="00A2171C" w:rsidP="009F4632">
            <w:pPr>
              <w:rPr>
                <w:sz w:val="2"/>
                <w:szCs w:val="2"/>
              </w:rPr>
            </w:pPr>
          </w:p>
        </w:tc>
      </w:tr>
      <w:tr w:rsidR="00A2171C" w14:paraId="75B7F3AF" w14:textId="77777777">
        <w:trPr>
          <w:trHeight w:val="460"/>
        </w:trPr>
        <w:tc>
          <w:tcPr>
            <w:tcW w:w="1414" w:type="dxa"/>
            <w:vMerge/>
            <w:tcBorders>
              <w:top w:val="nil"/>
            </w:tcBorders>
          </w:tcPr>
          <w:p w14:paraId="1934AB79" w14:textId="77777777" w:rsidR="00A2171C" w:rsidRDefault="00A2171C" w:rsidP="009F4632">
            <w:pPr>
              <w:rPr>
                <w:sz w:val="2"/>
                <w:szCs w:val="2"/>
              </w:rPr>
            </w:pPr>
          </w:p>
        </w:tc>
        <w:tc>
          <w:tcPr>
            <w:tcW w:w="996" w:type="dxa"/>
            <w:vMerge/>
            <w:tcBorders>
              <w:top w:val="nil"/>
            </w:tcBorders>
          </w:tcPr>
          <w:p w14:paraId="14A30572" w14:textId="77777777" w:rsidR="00A2171C" w:rsidRDefault="00A2171C" w:rsidP="009F4632">
            <w:pPr>
              <w:rPr>
                <w:sz w:val="2"/>
                <w:szCs w:val="2"/>
              </w:rPr>
            </w:pPr>
          </w:p>
        </w:tc>
        <w:tc>
          <w:tcPr>
            <w:tcW w:w="1282" w:type="dxa"/>
            <w:vMerge w:val="restart"/>
          </w:tcPr>
          <w:p w14:paraId="4D149AA3" w14:textId="77777777" w:rsidR="00A2171C" w:rsidRDefault="00A2171C" w:rsidP="009F4632">
            <w:pPr>
              <w:pStyle w:val="TableParagraph"/>
              <w:spacing w:before="120"/>
              <w:rPr>
                <w:b/>
                <w:sz w:val="20"/>
              </w:rPr>
            </w:pPr>
          </w:p>
          <w:p w14:paraId="2A7D5035"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247AD7CC"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17B57F15" w14:textId="77777777" w:rsidR="00A2171C" w:rsidRDefault="00A2171C" w:rsidP="009F4632">
            <w:pPr>
              <w:pStyle w:val="TableParagraph"/>
              <w:rPr>
                <w:b/>
                <w:sz w:val="20"/>
              </w:rPr>
            </w:pPr>
          </w:p>
          <w:p w14:paraId="28D91788" w14:textId="77777777" w:rsidR="00A2171C" w:rsidRDefault="009F4632" w:rsidP="009F4632">
            <w:pPr>
              <w:pStyle w:val="TableParagraph"/>
              <w:spacing w:line="210" w:lineRule="exact"/>
              <w:ind w:left="37"/>
              <w:rPr>
                <w:sz w:val="20"/>
              </w:rPr>
            </w:pPr>
            <w:r>
              <w:rPr>
                <w:spacing w:val="-5"/>
                <w:sz w:val="20"/>
              </w:rPr>
              <w:t>36</w:t>
            </w:r>
          </w:p>
        </w:tc>
        <w:tc>
          <w:tcPr>
            <w:tcW w:w="2057" w:type="dxa"/>
          </w:tcPr>
          <w:p w14:paraId="2B687A26" w14:textId="77777777" w:rsidR="00A2171C" w:rsidRDefault="009F4632" w:rsidP="009F4632">
            <w:pPr>
              <w:pStyle w:val="TableParagraph"/>
              <w:ind w:left="35"/>
              <w:rPr>
                <w:sz w:val="20"/>
              </w:rPr>
            </w:pPr>
            <w:r>
              <w:rPr>
                <w:spacing w:val="-4"/>
                <w:sz w:val="20"/>
              </w:rPr>
              <w:t>75.3</w:t>
            </w:r>
          </w:p>
          <w:p w14:paraId="6222D10E" w14:textId="77777777" w:rsidR="00A2171C" w:rsidRDefault="009F4632" w:rsidP="009F4632">
            <w:pPr>
              <w:pStyle w:val="TableParagraph"/>
              <w:spacing w:line="210" w:lineRule="exact"/>
              <w:ind w:left="35" w:right="3"/>
              <w:rPr>
                <w:sz w:val="20"/>
              </w:rPr>
            </w:pPr>
            <w:r>
              <w:rPr>
                <w:sz w:val="20"/>
              </w:rPr>
              <w:t>(55.4,</w:t>
            </w:r>
            <w:r>
              <w:rPr>
                <w:spacing w:val="-5"/>
                <w:sz w:val="20"/>
              </w:rPr>
              <w:t xml:space="preserve"> </w:t>
            </w:r>
            <w:r>
              <w:rPr>
                <w:spacing w:val="-2"/>
                <w:sz w:val="20"/>
              </w:rPr>
              <w:t>102.5)</w:t>
            </w:r>
          </w:p>
        </w:tc>
        <w:tc>
          <w:tcPr>
            <w:tcW w:w="639" w:type="dxa"/>
            <w:vMerge w:val="restart"/>
          </w:tcPr>
          <w:p w14:paraId="6CBAEA56" w14:textId="77777777" w:rsidR="00A2171C" w:rsidRDefault="00A2171C" w:rsidP="009F4632">
            <w:pPr>
              <w:pStyle w:val="TableParagraph"/>
              <w:spacing w:before="120"/>
              <w:rPr>
                <w:b/>
                <w:sz w:val="20"/>
              </w:rPr>
            </w:pPr>
          </w:p>
          <w:p w14:paraId="59BCE6CB" w14:textId="77777777" w:rsidR="00A2171C" w:rsidRDefault="009F4632" w:rsidP="009F4632">
            <w:pPr>
              <w:pStyle w:val="TableParagraph"/>
              <w:ind w:left="232"/>
              <w:rPr>
                <w:sz w:val="20"/>
              </w:rPr>
            </w:pPr>
            <w:r>
              <w:rPr>
                <w:spacing w:val="-5"/>
                <w:sz w:val="20"/>
              </w:rPr>
              <w:t>36</w:t>
            </w:r>
          </w:p>
        </w:tc>
        <w:tc>
          <w:tcPr>
            <w:tcW w:w="1985" w:type="dxa"/>
            <w:vMerge w:val="restart"/>
          </w:tcPr>
          <w:p w14:paraId="3EEED5D5" w14:textId="77777777" w:rsidR="00A2171C" w:rsidRDefault="00A2171C" w:rsidP="009F4632">
            <w:pPr>
              <w:pStyle w:val="TableParagraph"/>
              <w:spacing w:before="5"/>
              <w:rPr>
                <w:b/>
                <w:sz w:val="20"/>
              </w:rPr>
            </w:pPr>
          </w:p>
          <w:p w14:paraId="6B8E2F48" w14:textId="77777777" w:rsidR="00A2171C" w:rsidRDefault="009F4632" w:rsidP="009F4632">
            <w:pPr>
              <w:pStyle w:val="TableParagraph"/>
              <w:ind w:left="35"/>
              <w:rPr>
                <w:sz w:val="20"/>
              </w:rPr>
            </w:pPr>
            <w:r>
              <w:rPr>
                <w:spacing w:val="-5"/>
                <w:sz w:val="20"/>
              </w:rPr>
              <w:t>8.4</w:t>
            </w:r>
          </w:p>
          <w:p w14:paraId="48B8D45E" w14:textId="77777777" w:rsidR="00A2171C" w:rsidRDefault="009F4632" w:rsidP="009F4632">
            <w:pPr>
              <w:pStyle w:val="TableParagraph"/>
              <w:spacing w:before="1"/>
              <w:ind w:left="37"/>
              <w:rPr>
                <w:sz w:val="20"/>
              </w:rPr>
            </w:pPr>
            <w:r>
              <w:rPr>
                <w:sz w:val="20"/>
              </w:rPr>
              <w:t>(5.6,</w:t>
            </w:r>
            <w:r>
              <w:rPr>
                <w:spacing w:val="-4"/>
                <w:sz w:val="20"/>
              </w:rPr>
              <w:t xml:space="preserve"> 12.6)</w:t>
            </w:r>
          </w:p>
        </w:tc>
      </w:tr>
      <w:tr w:rsidR="00A2171C" w14:paraId="09650FF7" w14:textId="77777777">
        <w:trPr>
          <w:trHeight w:val="460"/>
        </w:trPr>
        <w:tc>
          <w:tcPr>
            <w:tcW w:w="1414" w:type="dxa"/>
            <w:vMerge/>
            <w:tcBorders>
              <w:top w:val="nil"/>
            </w:tcBorders>
          </w:tcPr>
          <w:p w14:paraId="2D0C831A" w14:textId="77777777" w:rsidR="00A2171C" w:rsidRDefault="00A2171C" w:rsidP="009F4632">
            <w:pPr>
              <w:rPr>
                <w:sz w:val="2"/>
                <w:szCs w:val="2"/>
              </w:rPr>
            </w:pPr>
          </w:p>
        </w:tc>
        <w:tc>
          <w:tcPr>
            <w:tcW w:w="996" w:type="dxa"/>
            <w:vMerge/>
            <w:tcBorders>
              <w:top w:val="nil"/>
            </w:tcBorders>
          </w:tcPr>
          <w:p w14:paraId="540E401B" w14:textId="77777777" w:rsidR="00A2171C" w:rsidRDefault="00A2171C" w:rsidP="009F4632">
            <w:pPr>
              <w:rPr>
                <w:sz w:val="2"/>
                <w:szCs w:val="2"/>
              </w:rPr>
            </w:pPr>
          </w:p>
        </w:tc>
        <w:tc>
          <w:tcPr>
            <w:tcW w:w="1282" w:type="dxa"/>
            <w:vMerge/>
            <w:tcBorders>
              <w:top w:val="nil"/>
            </w:tcBorders>
          </w:tcPr>
          <w:p w14:paraId="41BE2679" w14:textId="77777777" w:rsidR="00A2171C" w:rsidRDefault="00A2171C" w:rsidP="009F4632">
            <w:pPr>
              <w:rPr>
                <w:sz w:val="2"/>
                <w:szCs w:val="2"/>
              </w:rPr>
            </w:pPr>
          </w:p>
        </w:tc>
        <w:tc>
          <w:tcPr>
            <w:tcW w:w="1133" w:type="dxa"/>
          </w:tcPr>
          <w:p w14:paraId="36D6C18E" w14:textId="77777777" w:rsidR="00A2171C" w:rsidRDefault="00A2171C" w:rsidP="009F4632">
            <w:pPr>
              <w:pStyle w:val="TableParagraph"/>
              <w:rPr>
                <w:b/>
                <w:sz w:val="20"/>
              </w:rPr>
            </w:pPr>
          </w:p>
          <w:p w14:paraId="67CC3701"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20671A13" w14:textId="77777777" w:rsidR="00A2171C" w:rsidRDefault="00A2171C" w:rsidP="009F4632">
            <w:pPr>
              <w:pStyle w:val="TableParagraph"/>
              <w:rPr>
                <w:b/>
                <w:sz w:val="20"/>
              </w:rPr>
            </w:pPr>
          </w:p>
          <w:p w14:paraId="2E601648" w14:textId="77777777" w:rsidR="00A2171C" w:rsidRDefault="009F4632" w:rsidP="009F4632">
            <w:pPr>
              <w:pStyle w:val="TableParagraph"/>
              <w:spacing w:line="210" w:lineRule="exact"/>
              <w:ind w:left="37"/>
              <w:rPr>
                <w:sz w:val="20"/>
              </w:rPr>
            </w:pPr>
            <w:r>
              <w:rPr>
                <w:spacing w:val="-5"/>
                <w:sz w:val="20"/>
              </w:rPr>
              <w:t>38</w:t>
            </w:r>
          </w:p>
        </w:tc>
        <w:tc>
          <w:tcPr>
            <w:tcW w:w="2057" w:type="dxa"/>
          </w:tcPr>
          <w:p w14:paraId="374397A8" w14:textId="77777777" w:rsidR="00A2171C" w:rsidRDefault="009F4632" w:rsidP="009F4632">
            <w:pPr>
              <w:pStyle w:val="TableParagraph"/>
              <w:ind w:left="35"/>
              <w:rPr>
                <w:sz w:val="20"/>
              </w:rPr>
            </w:pPr>
            <w:r>
              <w:rPr>
                <w:spacing w:val="-2"/>
                <w:sz w:val="20"/>
              </w:rPr>
              <w:t>697.0</w:t>
            </w:r>
          </w:p>
          <w:p w14:paraId="371DD728" w14:textId="77777777" w:rsidR="00A2171C" w:rsidRDefault="009F4632" w:rsidP="009F4632">
            <w:pPr>
              <w:pStyle w:val="TableParagraph"/>
              <w:spacing w:line="210" w:lineRule="exact"/>
              <w:ind w:left="35" w:right="1"/>
              <w:rPr>
                <w:sz w:val="20"/>
              </w:rPr>
            </w:pPr>
            <w:r>
              <w:rPr>
                <w:sz w:val="20"/>
              </w:rPr>
              <w:t>(446.5,</w:t>
            </w:r>
            <w:r>
              <w:rPr>
                <w:spacing w:val="-4"/>
                <w:sz w:val="20"/>
              </w:rPr>
              <w:t xml:space="preserve"> </w:t>
            </w:r>
            <w:r>
              <w:rPr>
                <w:spacing w:val="-2"/>
                <w:sz w:val="20"/>
              </w:rPr>
              <w:t>1087.9)</w:t>
            </w:r>
          </w:p>
        </w:tc>
        <w:tc>
          <w:tcPr>
            <w:tcW w:w="639" w:type="dxa"/>
            <w:vMerge/>
            <w:tcBorders>
              <w:top w:val="nil"/>
            </w:tcBorders>
          </w:tcPr>
          <w:p w14:paraId="0ED3EC2E" w14:textId="77777777" w:rsidR="00A2171C" w:rsidRDefault="00A2171C" w:rsidP="009F4632">
            <w:pPr>
              <w:rPr>
                <w:sz w:val="2"/>
                <w:szCs w:val="2"/>
              </w:rPr>
            </w:pPr>
          </w:p>
        </w:tc>
        <w:tc>
          <w:tcPr>
            <w:tcW w:w="1985" w:type="dxa"/>
            <w:vMerge/>
            <w:tcBorders>
              <w:top w:val="nil"/>
            </w:tcBorders>
          </w:tcPr>
          <w:p w14:paraId="73186199" w14:textId="77777777" w:rsidR="00A2171C" w:rsidRDefault="00A2171C" w:rsidP="009F4632">
            <w:pPr>
              <w:rPr>
                <w:sz w:val="2"/>
                <w:szCs w:val="2"/>
              </w:rPr>
            </w:pPr>
          </w:p>
        </w:tc>
      </w:tr>
      <w:tr w:rsidR="00A2171C" w14:paraId="1AE69CAF" w14:textId="77777777">
        <w:trPr>
          <w:trHeight w:val="460"/>
        </w:trPr>
        <w:tc>
          <w:tcPr>
            <w:tcW w:w="1414" w:type="dxa"/>
            <w:vMerge/>
            <w:tcBorders>
              <w:top w:val="nil"/>
            </w:tcBorders>
          </w:tcPr>
          <w:p w14:paraId="05222112" w14:textId="77777777" w:rsidR="00A2171C" w:rsidRDefault="00A2171C" w:rsidP="009F4632">
            <w:pPr>
              <w:rPr>
                <w:sz w:val="2"/>
                <w:szCs w:val="2"/>
              </w:rPr>
            </w:pPr>
          </w:p>
        </w:tc>
        <w:tc>
          <w:tcPr>
            <w:tcW w:w="996" w:type="dxa"/>
            <w:vMerge w:val="restart"/>
          </w:tcPr>
          <w:p w14:paraId="095B54B5" w14:textId="77777777" w:rsidR="00A2171C" w:rsidRDefault="00A2171C" w:rsidP="009F4632">
            <w:pPr>
              <w:pStyle w:val="TableParagraph"/>
              <w:rPr>
                <w:b/>
                <w:sz w:val="20"/>
              </w:rPr>
            </w:pPr>
          </w:p>
          <w:p w14:paraId="0FCD5AD4" w14:textId="77777777" w:rsidR="00A2171C" w:rsidRDefault="00A2171C" w:rsidP="009F4632">
            <w:pPr>
              <w:pStyle w:val="TableParagraph"/>
              <w:rPr>
                <w:b/>
                <w:sz w:val="20"/>
              </w:rPr>
            </w:pPr>
          </w:p>
          <w:p w14:paraId="54223DE6" w14:textId="77777777" w:rsidR="00A2171C" w:rsidRDefault="00A2171C" w:rsidP="009F4632">
            <w:pPr>
              <w:pStyle w:val="TableParagraph"/>
              <w:rPr>
                <w:b/>
                <w:sz w:val="20"/>
              </w:rPr>
            </w:pPr>
          </w:p>
          <w:p w14:paraId="40AD73F3" w14:textId="77777777" w:rsidR="00A2171C" w:rsidRDefault="00A2171C" w:rsidP="009F4632">
            <w:pPr>
              <w:pStyle w:val="TableParagraph"/>
              <w:rPr>
                <w:b/>
                <w:sz w:val="20"/>
              </w:rPr>
            </w:pPr>
          </w:p>
          <w:p w14:paraId="5946117C" w14:textId="77777777" w:rsidR="00A2171C" w:rsidRDefault="00A2171C" w:rsidP="009F4632">
            <w:pPr>
              <w:pStyle w:val="TableParagraph"/>
              <w:spacing w:before="26"/>
              <w:rPr>
                <w:b/>
                <w:sz w:val="20"/>
              </w:rPr>
            </w:pPr>
          </w:p>
          <w:p w14:paraId="7019A493" w14:textId="77777777" w:rsidR="00A2171C" w:rsidRDefault="009F4632" w:rsidP="009F4632">
            <w:pPr>
              <w:pStyle w:val="TableParagraph"/>
              <w:ind w:left="299" w:hanging="75"/>
              <w:rPr>
                <w:sz w:val="20"/>
              </w:rPr>
            </w:pPr>
            <w:r>
              <w:rPr>
                <w:sz w:val="20"/>
              </w:rPr>
              <w:t>2</w:t>
            </w:r>
            <w:r>
              <w:rPr>
                <w:spacing w:val="-13"/>
                <w:sz w:val="20"/>
              </w:rPr>
              <w:t xml:space="preserve"> </w:t>
            </w:r>
            <w:r>
              <w:rPr>
                <w:sz w:val="20"/>
              </w:rPr>
              <w:t>to</w:t>
            </w:r>
            <w:r>
              <w:rPr>
                <w:spacing w:val="-12"/>
                <w:sz w:val="20"/>
              </w:rPr>
              <w:t xml:space="preserve"> </w:t>
            </w:r>
            <w:r>
              <w:rPr>
                <w:sz w:val="20"/>
              </w:rPr>
              <w:t xml:space="preserve">&lt;5 </w:t>
            </w:r>
            <w:r>
              <w:rPr>
                <w:spacing w:val="-2"/>
                <w:sz w:val="20"/>
              </w:rPr>
              <w:t>years</w:t>
            </w:r>
          </w:p>
        </w:tc>
        <w:tc>
          <w:tcPr>
            <w:tcW w:w="1282" w:type="dxa"/>
            <w:vMerge w:val="restart"/>
          </w:tcPr>
          <w:p w14:paraId="22CB9623" w14:textId="77777777" w:rsidR="00A2171C" w:rsidRDefault="00A2171C" w:rsidP="009F4632">
            <w:pPr>
              <w:pStyle w:val="TableParagraph"/>
              <w:spacing w:before="120"/>
              <w:rPr>
                <w:b/>
                <w:sz w:val="20"/>
              </w:rPr>
            </w:pPr>
          </w:p>
          <w:p w14:paraId="774B8491" w14:textId="77777777" w:rsidR="00A2171C" w:rsidRDefault="009F4632" w:rsidP="009F4632">
            <w:pPr>
              <w:pStyle w:val="TableParagraph"/>
              <w:ind w:left="352"/>
              <w:rPr>
                <w:sz w:val="20"/>
              </w:rPr>
            </w:pPr>
            <w:r>
              <w:rPr>
                <w:spacing w:val="-2"/>
                <w:sz w:val="20"/>
              </w:rPr>
              <w:t>Overall</w:t>
            </w:r>
          </w:p>
        </w:tc>
        <w:tc>
          <w:tcPr>
            <w:tcW w:w="1133" w:type="dxa"/>
          </w:tcPr>
          <w:p w14:paraId="2729B64C"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064352C3" w14:textId="77777777" w:rsidR="00A2171C" w:rsidRDefault="00A2171C" w:rsidP="009F4632">
            <w:pPr>
              <w:pStyle w:val="TableParagraph"/>
              <w:rPr>
                <w:b/>
                <w:sz w:val="20"/>
              </w:rPr>
            </w:pPr>
          </w:p>
          <w:p w14:paraId="5FCAAB73" w14:textId="77777777" w:rsidR="00A2171C" w:rsidRDefault="009F4632" w:rsidP="009F4632">
            <w:pPr>
              <w:pStyle w:val="TableParagraph"/>
              <w:spacing w:line="210" w:lineRule="exact"/>
              <w:ind w:left="37" w:right="1"/>
              <w:rPr>
                <w:sz w:val="20"/>
              </w:rPr>
            </w:pPr>
            <w:r>
              <w:rPr>
                <w:spacing w:val="-5"/>
                <w:sz w:val="20"/>
              </w:rPr>
              <w:t>192</w:t>
            </w:r>
          </w:p>
        </w:tc>
        <w:tc>
          <w:tcPr>
            <w:tcW w:w="2057" w:type="dxa"/>
          </w:tcPr>
          <w:p w14:paraId="7D2045D9" w14:textId="77777777" w:rsidR="00A2171C" w:rsidRDefault="009F4632" w:rsidP="009F4632">
            <w:pPr>
              <w:pStyle w:val="TableParagraph"/>
              <w:ind w:left="35"/>
              <w:rPr>
                <w:sz w:val="20"/>
              </w:rPr>
            </w:pPr>
            <w:r>
              <w:rPr>
                <w:spacing w:val="-2"/>
                <w:sz w:val="20"/>
              </w:rPr>
              <w:t>224.1</w:t>
            </w:r>
          </w:p>
          <w:p w14:paraId="5A248553" w14:textId="77777777" w:rsidR="00A2171C" w:rsidRDefault="009F4632" w:rsidP="009F4632">
            <w:pPr>
              <w:pStyle w:val="TableParagraph"/>
              <w:spacing w:line="210" w:lineRule="exact"/>
              <w:ind w:left="35" w:right="1"/>
              <w:rPr>
                <w:sz w:val="20"/>
              </w:rPr>
            </w:pPr>
            <w:r>
              <w:rPr>
                <w:sz w:val="20"/>
              </w:rPr>
              <w:t>(177.2,</w:t>
            </w:r>
            <w:r>
              <w:rPr>
                <w:spacing w:val="-4"/>
                <w:sz w:val="20"/>
              </w:rPr>
              <w:t xml:space="preserve"> </w:t>
            </w:r>
            <w:r>
              <w:rPr>
                <w:spacing w:val="-2"/>
                <w:sz w:val="20"/>
              </w:rPr>
              <w:t>283.5)</w:t>
            </w:r>
          </w:p>
        </w:tc>
        <w:tc>
          <w:tcPr>
            <w:tcW w:w="639" w:type="dxa"/>
            <w:vMerge w:val="restart"/>
          </w:tcPr>
          <w:p w14:paraId="461BA5C8" w14:textId="77777777" w:rsidR="00A2171C" w:rsidRDefault="00A2171C" w:rsidP="009F4632">
            <w:pPr>
              <w:pStyle w:val="TableParagraph"/>
              <w:spacing w:before="120"/>
              <w:rPr>
                <w:b/>
                <w:sz w:val="20"/>
              </w:rPr>
            </w:pPr>
          </w:p>
          <w:p w14:paraId="2DB3C153" w14:textId="77777777" w:rsidR="00A2171C" w:rsidRDefault="009F4632" w:rsidP="009F4632">
            <w:pPr>
              <w:pStyle w:val="TableParagraph"/>
              <w:ind w:left="181"/>
              <w:rPr>
                <w:sz w:val="20"/>
              </w:rPr>
            </w:pPr>
            <w:r>
              <w:rPr>
                <w:spacing w:val="-5"/>
                <w:sz w:val="20"/>
              </w:rPr>
              <w:t>192</w:t>
            </w:r>
          </w:p>
        </w:tc>
        <w:tc>
          <w:tcPr>
            <w:tcW w:w="1985" w:type="dxa"/>
            <w:vMerge w:val="restart"/>
          </w:tcPr>
          <w:p w14:paraId="640C548F" w14:textId="77777777" w:rsidR="00A2171C" w:rsidRDefault="00A2171C" w:rsidP="009F4632">
            <w:pPr>
              <w:pStyle w:val="TableParagraph"/>
              <w:spacing w:before="5"/>
              <w:rPr>
                <w:b/>
                <w:sz w:val="20"/>
              </w:rPr>
            </w:pPr>
          </w:p>
          <w:p w14:paraId="4814CFC2" w14:textId="77777777" w:rsidR="00A2171C" w:rsidRDefault="009F4632" w:rsidP="009F4632">
            <w:pPr>
              <w:pStyle w:val="TableParagraph"/>
              <w:ind w:left="35"/>
              <w:rPr>
                <w:sz w:val="20"/>
              </w:rPr>
            </w:pPr>
            <w:r>
              <w:rPr>
                <w:spacing w:val="-4"/>
                <w:sz w:val="20"/>
              </w:rPr>
              <w:t>10.5</w:t>
            </w:r>
          </w:p>
          <w:p w14:paraId="61732F33" w14:textId="77777777" w:rsidR="00A2171C" w:rsidRDefault="009F4632" w:rsidP="009F4632">
            <w:pPr>
              <w:pStyle w:val="TableParagraph"/>
              <w:spacing w:before="1"/>
              <w:ind w:left="37"/>
              <w:rPr>
                <w:sz w:val="20"/>
              </w:rPr>
            </w:pPr>
            <w:r>
              <w:rPr>
                <w:sz w:val="20"/>
              </w:rPr>
              <w:t>(8.9,</w:t>
            </w:r>
            <w:r>
              <w:rPr>
                <w:spacing w:val="-4"/>
                <w:sz w:val="20"/>
              </w:rPr>
              <w:t xml:space="preserve"> 12.5)</w:t>
            </w:r>
          </w:p>
        </w:tc>
      </w:tr>
      <w:tr w:rsidR="00A2171C" w14:paraId="131EA432" w14:textId="77777777">
        <w:trPr>
          <w:trHeight w:val="460"/>
        </w:trPr>
        <w:tc>
          <w:tcPr>
            <w:tcW w:w="1414" w:type="dxa"/>
            <w:vMerge/>
            <w:tcBorders>
              <w:top w:val="nil"/>
            </w:tcBorders>
          </w:tcPr>
          <w:p w14:paraId="1C15A14B" w14:textId="77777777" w:rsidR="00A2171C" w:rsidRDefault="00A2171C" w:rsidP="009F4632">
            <w:pPr>
              <w:rPr>
                <w:sz w:val="2"/>
                <w:szCs w:val="2"/>
              </w:rPr>
            </w:pPr>
          </w:p>
        </w:tc>
        <w:tc>
          <w:tcPr>
            <w:tcW w:w="996" w:type="dxa"/>
            <w:vMerge/>
            <w:tcBorders>
              <w:top w:val="nil"/>
            </w:tcBorders>
          </w:tcPr>
          <w:p w14:paraId="04D98B2C" w14:textId="77777777" w:rsidR="00A2171C" w:rsidRDefault="00A2171C" w:rsidP="009F4632">
            <w:pPr>
              <w:rPr>
                <w:sz w:val="2"/>
                <w:szCs w:val="2"/>
              </w:rPr>
            </w:pPr>
          </w:p>
        </w:tc>
        <w:tc>
          <w:tcPr>
            <w:tcW w:w="1282" w:type="dxa"/>
            <w:vMerge/>
            <w:tcBorders>
              <w:top w:val="nil"/>
            </w:tcBorders>
          </w:tcPr>
          <w:p w14:paraId="28BCD10E" w14:textId="77777777" w:rsidR="00A2171C" w:rsidRDefault="00A2171C" w:rsidP="009F4632">
            <w:pPr>
              <w:rPr>
                <w:sz w:val="2"/>
                <w:szCs w:val="2"/>
              </w:rPr>
            </w:pPr>
          </w:p>
        </w:tc>
        <w:tc>
          <w:tcPr>
            <w:tcW w:w="1133" w:type="dxa"/>
          </w:tcPr>
          <w:p w14:paraId="6EACD728" w14:textId="77777777" w:rsidR="00A2171C" w:rsidRDefault="00A2171C" w:rsidP="009F4632">
            <w:pPr>
              <w:pStyle w:val="TableParagraph"/>
              <w:spacing w:before="1"/>
              <w:rPr>
                <w:b/>
                <w:sz w:val="20"/>
              </w:rPr>
            </w:pPr>
          </w:p>
          <w:p w14:paraId="77C707E6"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2986F1D3" w14:textId="77777777" w:rsidR="00A2171C" w:rsidRDefault="00A2171C" w:rsidP="009F4632">
            <w:pPr>
              <w:pStyle w:val="TableParagraph"/>
              <w:spacing w:before="1"/>
              <w:rPr>
                <w:b/>
                <w:sz w:val="20"/>
              </w:rPr>
            </w:pPr>
          </w:p>
          <w:p w14:paraId="38F7FB74" w14:textId="77777777" w:rsidR="00A2171C" w:rsidRDefault="009F4632" w:rsidP="009F4632">
            <w:pPr>
              <w:pStyle w:val="TableParagraph"/>
              <w:spacing w:line="210" w:lineRule="exact"/>
              <w:ind w:left="37"/>
              <w:rPr>
                <w:sz w:val="20"/>
              </w:rPr>
            </w:pPr>
            <w:r>
              <w:rPr>
                <w:spacing w:val="-5"/>
                <w:sz w:val="20"/>
              </w:rPr>
              <w:t>196</w:t>
            </w:r>
          </w:p>
        </w:tc>
        <w:tc>
          <w:tcPr>
            <w:tcW w:w="2057" w:type="dxa"/>
          </w:tcPr>
          <w:p w14:paraId="1C7655C7" w14:textId="77777777" w:rsidR="00A2171C" w:rsidRDefault="009F4632" w:rsidP="009F4632">
            <w:pPr>
              <w:pStyle w:val="TableParagraph"/>
              <w:ind w:left="35" w:right="2"/>
              <w:rPr>
                <w:sz w:val="20"/>
              </w:rPr>
            </w:pPr>
            <w:r>
              <w:rPr>
                <w:spacing w:val="-2"/>
                <w:sz w:val="20"/>
              </w:rPr>
              <w:t>2384.9</w:t>
            </w:r>
          </w:p>
          <w:p w14:paraId="02C57575" w14:textId="77777777" w:rsidR="00A2171C" w:rsidRDefault="009F4632" w:rsidP="009F4632">
            <w:pPr>
              <w:pStyle w:val="TableParagraph"/>
              <w:spacing w:before="1" w:line="210" w:lineRule="exact"/>
              <w:ind w:left="35" w:right="1"/>
              <w:rPr>
                <w:sz w:val="20"/>
              </w:rPr>
            </w:pPr>
            <w:r>
              <w:rPr>
                <w:sz w:val="20"/>
              </w:rPr>
              <w:t>(1965.4,</w:t>
            </w:r>
            <w:r>
              <w:rPr>
                <w:spacing w:val="-7"/>
                <w:sz w:val="20"/>
              </w:rPr>
              <w:t xml:space="preserve"> </w:t>
            </w:r>
            <w:r>
              <w:rPr>
                <w:spacing w:val="-2"/>
                <w:sz w:val="20"/>
              </w:rPr>
              <w:t>2893.9)</w:t>
            </w:r>
          </w:p>
        </w:tc>
        <w:tc>
          <w:tcPr>
            <w:tcW w:w="639" w:type="dxa"/>
            <w:vMerge/>
            <w:tcBorders>
              <w:top w:val="nil"/>
            </w:tcBorders>
          </w:tcPr>
          <w:p w14:paraId="6C37CBE3" w14:textId="77777777" w:rsidR="00A2171C" w:rsidRDefault="00A2171C" w:rsidP="009F4632">
            <w:pPr>
              <w:rPr>
                <w:sz w:val="2"/>
                <w:szCs w:val="2"/>
              </w:rPr>
            </w:pPr>
          </w:p>
        </w:tc>
        <w:tc>
          <w:tcPr>
            <w:tcW w:w="1985" w:type="dxa"/>
            <w:vMerge/>
            <w:tcBorders>
              <w:top w:val="nil"/>
            </w:tcBorders>
          </w:tcPr>
          <w:p w14:paraId="3395C11F" w14:textId="77777777" w:rsidR="00A2171C" w:rsidRDefault="00A2171C" w:rsidP="009F4632">
            <w:pPr>
              <w:rPr>
                <w:sz w:val="2"/>
                <w:szCs w:val="2"/>
              </w:rPr>
            </w:pPr>
          </w:p>
        </w:tc>
      </w:tr>
      <w:tr w:rsidR="00A2171C" w14:paraId="2F77432A" w14:textId="77777777">
        <w:trPr>
          <w:trHeight w:val="457"/>
        </w:trPr>
        <w:tc>
          <w:tcPr>
            <w:tcW w:w="1414" w:type="dxa"/>
            <w:vMerge/>
            <w:tcBorders>
              <w:top w:val="nil"/>
            </w:tcBorders>
          </w:tcPr>
          <w:p w14:paraId="198DD527" w14:textId="77777777" w:rsidR="00A2171C" w:rsidRDefault="00A2171C" w:rsidP="009F4632">
            <w:pPr>
              <w:rPr>
                <w:sz w:val="2"/>
                <w:szCs w:val="2"/>
              </w:rPr>
            </w:pPr>
          </w:p>
        </w:tc>
        <w:tc>
          <w:tcPr>
            <w:tcW w:w="996" w:type="dxa"/>
            <w:vMerge/>
            <w:tcBorders>
              <w:top w:val="nil"/>
            </w:tcBorders>
          </w:tcPr>
          <w:p w14:paraId="7136FB7A" w14:textId="77777777" w:rsidR="00A2171C" w:rsidRDefault="00A2171C" w:rsidP="009F4632">
            <w:pPr>
              <w:rPr>
                <w:sz w:val="2"/>
                <w:szCs w:val="2"/>
              </w:rPr>
            </w:pPr>
          </w:p>
        </w:tc>
        <w:tc>
          <w:tcPr>
            <w:tcW w:w="1282" w:type="dxa"/>
            <w:vMerge w:val="restart"/>
          </w:tcPr>
          <w:p w14:paraId="655A6E01" w14:textId="77777777" w:rsidR="00A2171C" w:rsidRDefault="00A2171C" w:rsidP="009F4632">
            <w:pPr>
              <w:pStyle w:val="TableParagraph"/>
              <w:spacing w:before="118"/>
              <w:rPr>
                <w:b/>
                <w:sz w:val="20"/>
              </w:rPr>
            </w:pPr>
          </w:p>
          <w:p w14:paraId="593B11C6" w14:textId="77777777" w:rsidR="00A2171C" w:rsidRDefault="009F4632" w:rsidP="009F4632">
            <w:pPr>
              <w:pStyle w:val="TableParagraph"/>
              <w:ind w:left="297"/>
              <w:rPr>
                <w:sz w:val="20"/>
              </w:rPr>
            </w:pPr>
            <w:proofErr w:type="spellStart"/>
            <w:r>
              <w:rPr>
                <w:spacing w:val="-2"/>
                <w:sz w:val="20"/>
              </w:rPr>
              <w:t>Positive</w:t>
            </w:r>
            <w:r>
              <w:rPr>
                <w:spacing w:val="-2"/>
                <w:sz w:val="20"/>
                <w:vertAlign w:val="superscript"/>
              </w:rPr>
              <w:t>d</w:t>
            </w:r>
            <w:proofErr w:type="spellEnd"/>
          </w:p>
        </w:tc>
        <w:tc>
          <w:tcPr>
            <w:tcW w:w="1133" w:type="dxa"/>
          </w:tcPr>
          <w:p w14:paraId="4A25CAF8" w14:textId="77777777" w:rsidR="00A2171C" w:rsidRDefault="009F4632" w:rsidP="009F4632">
            <w:pPr>
              <w:pStyle w:val="TableParagraph"/>
              <w:spacing w:line="228" w:lineRule="exact"/>
              <w:ind w:left="117" w:right="22" w:firstLine="292"/>
              <w:rPr>
                <w:sz w:val="20"/>
              </w:rPr>
            </w:pPr>
            <w:r>
              <w:rPr>
                <w:spacing w:val="-4"/>
                <w:sz w:val="20"/>
              </w:rPr>
              <w:t xml:space="preserve">Pre- </w:t>
            </w:r>
            <w:r>
              <w:rPr>
                <w:spacing w:val="-2"/>
                <w:sz w:val="20"/>
              </w:rPr>
              <w:t>vaccination</w:t>
            </w:r>
          </w:p>
        </w:tc>
        <w:tc>
          <w:tcPr>
            <w:tcW w:w="567" w:type="dxa"/>
          </w:tcPr>
          <w:p w14:paraId="26E87778" w14:textId="77777777" w:rsidR="00A2171C" w:rsidRDefault="009F4632" w:rsidP="009F4632">
            <w:pPr>
              <w:pStyle w:val="TableParagraph"/>
              <w:spacing w:before="228" w:line="210" w:lineRule="exact"/>
              <w:ind w:left="37"/>
              <w:rPr>
                <w:sz w:val="20"/>
              </w:rPr>
            </w:pPr>
            <w:r>
              <w:rPr>
                <w:spacing w:val="-5"/>
                <w:sz w:val="20"/>
              </w:rPr>
              <w:t>74</w:t>
            </w:r>
          </w:p>
        </w:tc>
        <w:tc>
          <w:tcPr>
            <w:tcW w:w="2057" w:type="dxa"/>
          </w:tcPr>
          <w:p w14:paraId="3F3BF53C" w14:textId="77777777" w:rsidR="00A2171C" w:rsidRDefault="009F4632" w:rsidP="009F4632">
            <w:pPr>
              <w:pStyle w:val="TableParagraph"/>
              <w:spacing w:line="229" w:lineRule="exact"/>
              <w:ind w:left="35" w:right="2"/>
              <w:rPr>
                <w:sz w:val="20"/>
              </w:rPr>
            </w:pPr>
            <w:r>
              <w:rPr>
                <w:spacing w:val="-2"/>
                <w:sz w:val="20"/>
              </w:rPr>
              <w:t>1097.4</w:t>
            </w:r>
          </w:p>
          <w:p w14:paraId="7A3BD2F0" w14:textId="77777777" w:rsidR="00A2171C" w:rsidRDefault="009F4632" w:rsidP="009F4632">
            <w:pPr>
              <w:pStyle w:val="TableParagraph"/>
              <w:spacing w:line="209" w:lineRule="exact"/>
              <w:ind w:left="35" w:right="1"/>
              <w:rPr>
                <w:sz w:val="20"/>
              </w:rPr>
            </w:pPr>
            <w:r>
              <w:rPr>
                <w:sz w:val="20"/>
              </w:rPr>
              <w:t>(852.3,</w:t>
            </w:r>
            <w:r>
              <w:rPr>
                <w:spacing w:val="-4"/>
                <w:sz w:val="20"/>
              </w:rPr>
              <w:t xml:space="preserve"> </w:t>
            </w:r>
            <w:r>
              <w:rPr>
                <w:spacing w:val="-2"/>
                <w:sz w:val="20"/>
              </w:rPr>
              <w:t>1413.1)</w:t>
            </w:r>
          </w:p>
        </w:tc>
        <w:tc>
          <w:tcPr>
            <w:tcW w:w="639" w:type="dxa"/>
            <w:vMerge w:val="restart"/>
          </w:tcPr>
          <w:p w14:paraId="641840B7" w14:textId="77777777" w:rsidR="00A2171C" w:rsidRDefault="00A2171C" w:rsidP="009F4632">
            <w:pPr>
              <w:pStyle w:val="TableParagraph"/>
              <w:spacing w:before="118"/>
              <w:rPr>
                <w:b/>
                <w:sz w:val="20"/>
              </w:rPr>
            </w:pPr>
          </w:p>
          <w:p w14:paraId="11778C51" w14:textId="77777777" w:rsidR="00A2171C" w:rsidRDefault="009F4632" w:rsidP="009F4632">
            <w:pPr>
              <w:pStyle w:val="TableParagraph"/>
              <w:ind w:left="232"/>
              <w:rPr>
                <w:sz w:val="20"/>
              </w:rPr>
            </w:pPr>
            <w:r>
              <w:rPr>
                <w:spacing w:val="-5"/>
                <w:sz w:val="20"/>
              </w:rPr>
              <w:t>74</w:t>
            </w:r>
          </w:p>
        </w:tc>
        <w:tc>
          <w:tcPr>
            <w:tcW w:w="1985" w:type="dxa"/>
            <w:vMerge w:val="restart"/>
          </w:tcPr>
          <w:p w14:paraId="324EBF1E" w14:textId="77777777" w:rsidR="00A2171C" w:rsidRDefault="00A2171C" w:rsidP="009F4632">
            <w:pPr>
              <w:pStyle w:val="TableParagraph"/>
              <w:spacing w:before="5"/>
              <w:rPr>
                <w:b/>
                <w:sz w:val="20"/>
              </w:rPr>
            </w:pPr>
          </w:p>
          <w:p w14:paraId="1206A483" w14:textId="77777777" w:rsidR="00A2171C" w:rsidRDefault="009F4632" w:rsidP="009F4632">
            <w:pPr>
              <w:pStyle w:val="TableParagraph"/>
              <w:spacing w:line="229" w:lineRule="exact"/>
              <w:ind w:left="35"/>
              <w:rPr>
                <w:sz w:val="20"/>
              </w:rPr>
            </w:pPr>
            <w:r>
              <w:rPr>
                <w:spacing w:val="-5"/>
                <w:sz w:val="20"/>
              </w:rPr>
              <w:t>6.4</w:t>
            </w:r>
          </w:p>
          <w:p w14:paraId="23E1FB6D" w14:textId="77777777" w:rsidR="00A2171C" w:rsidRDefault="009F4632" w:rsidP="009F4632">
            <w:pPr>
              <w:pStyle w:val="TableParagraph"/>
              <w:spacing w:line="229" w:lineRule="exact"/>
              <w:ind w:left="34"/>
              <w:rPr>
                <w:sz w:val="20"/>
              </w:rPr>
            </w:pPr>
            <w:r>
              <w:rPr>
                <w:sz w:val="20"/>
              </w:rPr>
              <w:t>(5.0,</w:t>
            </w:r>
            <w:r>
              <w:rPr>
                <w:spacing w:val="-4"/>
                <w:sz w:val="20"/>
              </w:rPr>
              <w:t xml:space="preserve"> 8.3)</w:t>
            </w:r>
          </w:p>
        </w:tc>
      </w:tr>
      <w:tr w:rsidR="00A2171C" w14:paraId="5DDD1282" w14:textId="77777777">
        <w:trPr>
          <w:trHeight w:val="460"/>
        </w:trPr>
        <w:tc>
          <w:tcPr>
            <w:tcW w:w="1414" w:type="dxa"/>
            <w:vMerge/>
            <w:tcBorders>
              <w:top w:val="nil"/>
            </w:tcBorders>
          </w:tcPr>
          <w:p w14:paraId="0D586F70" w14:textId="77777777" w:rsidR="00A2171C" w:rsidRDefault="00A2171C" w:rsidP="009F4632">
            <w:pPr>
              <w:rPr>
                <w:sz w:val="2"/>
                <w:szCs w:val="2"/>
              </w:rPr>
            </w:pPr>
          </w:p>
        </w:tc>
        <w:tc>
          <w:tcPr>
            <w:tcW w:w="996" w:type="dxa"/>
            <w:vMerge/>
            <w:tcBorders>
              <w:top w:val="nil"/>
            </w:tcBorders>
          </w:tcPr>
          <w:p w14:paraId="14B7D29D" w14:textId="77777777" w:rsidR="00A2171C" w:rsidRDefault="00A2171C" w:rsidP="009F4632">
            <w:pPr>
              <w:rPr>
                <w:sz w:val="2"/>
                <w:szCs w:val="2"/>
              </w:rPr>
            </w:pPr>
          </w:p>
        </w:tc>
        <w:tc>
          <w:tcPr>
            <w:tcW w:w="1282" w:type="dxa"/>
            <w:vMerge/>
            <w:tcBorders>
              <w:top w:val="nil"/>
            </w:tcBorders>
          </w:tcPr>
          <w:p w14:paraId="6B1789FA" w14:textId="77777777" w:rsidR="00A2171C" w:rsidRDefault="00A2171C" w:rsidP="009F4632">
            <w:pPr>
              <w:rPr>
                <w:sz w:val="2"/>
                <w:szCs w:val="2"/>
              </w:rPr>
            </w:pPr>
          </w:p>
        </w:tc>
        <w:tc>
          <w:tcPr>
            <w:tcW w:w="1133" w:type="dxa"/>
          </w:tcPr>
          <w:p w14:paraId="01153DD3" w14:textId="77777777" w:rsidR="00A2171C" w:rsidRDefault="00A2171C" w:rsidP="009F4632">
            <w:pPr>
              <w:pStyle w:val="TableParagraph"/>
              <w:rPr>
                <w:b/>
                <w:sz w:val="20"/>
              </w:rPr>
            </w:pPr>
          </w:p>
          <w:p w14:paraId="26F180D3"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19E7E8D6" w14:textId="77777777" w:rsidR="00A2171C" w:rsidRDefault="00A2171C" w:rsidP="009F4632">
            <w:pPr>
              <w:pStyle w:val="TableParagraph"/>
              <w:rPr>
                <w:b/>
                <w:sz w:val="20"/>
              </w:rPr>
            </w:pPr>
          </w:p>
          <w:p w14:paraId="70DC11F9" w14:textId="77777777" w:rsidR="00A2171C" w:rsidRDefault="009F4632" w:rsidP="009F4632">
            <w:pPr>
              <w:pStyle w:val="TableParagraph"/>
              <w:spacing w:line="210" w:lineRule="exact"/>
              <w:ind w:left="37"/>
              <w:rPr>
                <w:sz w:val="20"/>
              </w:rPr>
            </w:pPr>
            <w:r>
              <w:rPr>
                <w:spacing w:val="-5"/>
                <w:sz w:val="20"/>
              </w:rPr>
              <w:t>76</w:t>
            </w:r>
          </w:p>
        </w:tc>
        <w:tc>
          <w:tcPr>
            <w:tcW w:w="2057" w:type="dxa"/>
          </w:tcPr>
          <w:p w14:paraId="45AA76CE" w14:textId="77777777" w:rsidR="00A2171C" w:rsidRDefault="009F4632" w:rsidP="009F4632">
            <w:pPr>
              <w:pStyle w:val="TableParagraph"/>
              <w:ind w:left="35" w:right="2"/>
              <w:rPr>
                <w:sz w:val="20"/>
              </w:rPr>
            </w:pPr>
            <w:r>
              <w:rPr>
                <w:spacing w:val="-2"/>
                <w:sz w:val="20"/>
              </w:rPr>
              <w:t>6971.2</w:t>
            </w:r>
          </w:p>
          <w:p w14:paraId="379C89F0" w14:textId="77777777" w:rsidR="00A2171C" w:rsidRDefault="009F4632" w:rsidP="009F4632">
            <w:pPr>
              <w:pStyle w:val="TableParagraph"/>
              <w:spacing w:line="210" w:lineRule="exact"/>
              <w:ind w:left="35" w:right="1"/>
              <w:rPr>
                <w:sz w:val="20"/>
              </w:rPr>
            </w:pPr>
            <w:r>
              <w:rPr>
                <w:sz w:val="20"/>
              </w:rPr>
              <w:t>(5705.2,</w:t>
            </w:r>
            <w:r>
              <w:rPr>
                <w:spacing w:val="-7"/>
                <w:sz w:val="20"/>
              </w:rPr>
              <w:t xml:space="preserve"> </w:t>
            </w:r>
            <w:r>
              <w:rPr>
                <w:spacing w:val="-2"/>
                <w:sz w:val="20"/>
              </w:rPr>
              <w:t>8518.2)</w:t>
            </w:r>
          </w:p>
        </w:tc>
        <w:tc>
          <w:tcPr>
            <w:tcW w:w="639" w:type="dxa"/>
            <w:vMerge/>
            <w:tcBorders>
              <w:top w:val="nil"/>
            </w:tcBorders>
          </w:tcPr>
          <w:p w14:paraId="0B649282" w14:textId="77777777" w:rsidR="00A2171C" w:rsidRDefault="00A2171C" w:rsidP="009F4632">
            <w:pPr>
              <w:rPr>
                <w:sz w:val="2"/>
                <w:szCs w:val="2"/>
              </w:rPr>
            </w:pPr>
          </w:p>
        </w:tc>
        <w:tc>
          <w:tcPr>
            <w:tcW w:w="1985" w:type="dxa"/>
            <w:vMerge/>
            <w:tcBorders>
              <w:top w:val="nil"/>
            </w:tcBorders>
          </w:tcPr>
          <w:p w14:paraId="2C55424B" w14:textId="77777777" w:rsidR="00A2171C" w:rsidRDefault="00A2171C" w:rsidP="009F4632">
            <w:pPr>
              <w:rPr>
                <w:sz w:val="2"/>
                <w:szCs w:val="2"/>
              </w:rPr>
            </w:pPr>
          </w:p>
        </w:tc>
      </w:tr>
      <w:tr w:rsidR="00A2171C" w14:paraId="5E171E02" w14:textId="77777777">
        <w:trPr>
          <w:trHeight w:val="460"/>
        </w:trPr>
        <w:tc>
          <w:tcPr>
            <w:tcW w:w="1414" w:type="dxa"/>
            <w:vMerge/>
            <w:tcBorders>
              <w:top w:val="nil"/>
            </w:tcBorders>
          </w:tcPr>
          <w:p w14:paraId="051BE836" w14:textId="77777777" w:rsidR="00A2171C" w:rsidRDefault="00A2171C" w:rsidP="009F4632">
            <w:pPr>
              <w:rPr>
                <w:sz w:val="2"/>
                <w:szCs w:val="2"/>
              </w:rPr>
            </w:pPr>
          </w:p>
        </w:tc>
        <w:tc>
          <w:tcPr>
            <w:tcW w:w="996" w:type="dxa"/>
            <w:vMerge/>
            <w:tcBorders>
              <w:top w:val="nil"/>
            </w:tcBorders>
          </w:tcPr>
          <w:p w14:paraId="1AA81113" w14:textId="77777777" w:rsidR="00A2171C" w:rsidRDefault="00A2171C" w:rsidP="009F4632">
            <w:pPr>
              <w:rPr>
                <w:sz w:val="2"/>
                <w:szCs w:val="2"/>
              </w:rPr>
            </w:pPr>
          </w:p>
        </w:tc>
        <w:tc>
          <w:tcPr>
            <w:tcW w:w="1282" w:type="dxa"/>
            <w:vMerge w:val="restart"/>
          </w:tcPr>
          <w:p w14:paraId="3CA3B4E2" w14:textId="77777777" w:rsidR="00A2171C" w:rsidRDefault="00A2171C" w:rsidP="009F4632">
            <w:pPr>
              <w:pStyle w:val="TableParagraph"/>
              <w:spacing w:before="120"/>
              <w:rPr>
                <w:b/>
                <w:sz w:val="20"/>
              </w:rPr>
            </w:pPr>
          </w:p>
          <w:p w14:paraId="6F5F17AB"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2E1BE598"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7F43D666" w14:textId="77777777" w:rsidR="00A2171C" w:rsidRDefault="00A2171C" w:rsidP="009F4632">
            <w:pPr>
              <w:pStyle w:val="TableParagraph"/>
              <w:rPr>
                <w:b/>
                <w:sz w:val="20"/>
              </w:rPr>
            </w:pPr>
          </w:p>
          <w:p w14:paraId="6885139E" w14:textId="77777777" w:rsidR="00A2171C" w:rsidRDefault="009F4632" w:rsidP="009F4632">
            <w:pPr>
              <w:pStyle w:val="TableParagraph"/>
              <w:spacing w:line="210" w:lineRule="exact"/>
              <w:ind w:left="37"/>
              <w:rPr>
                <w:sz w:val="20"/>
              </w:rPr>
            </w:pPr>
            <w:r>
              <w:rPr>
                <w:spacing w:val="-5"/>
                <w:sz w:val="20"/>
              </w:rPr>
              <w:t>117</w:t>
            </w:r>
          </w:p>
        </w:tc>
        <w:tc>
          <w:tcPr>
            <w:tcW w:w="2057" w:type="dxa"/>
          </w:tcPr>
          <w:p w14:paraId="544E8B4F" w14:textId="77777777" w:rsidR="00A2171C" w:rsidRDefault="009F4632" w:rsidP="009F4632">
            <w:pPr>
              <w:pStyle w:val="TableParagraph"/>
              <w:ind w:left="35"/>
              <w:rPr>
                <w:sz w:val="20"/>
              </w:rPr>
            </w:pPr>
            <w:r>
              <w:rPr>
                <w:spacing w:val="-4"/>
                <w:sz w:val="20"/>
              </w:rPr>
              <w:t>83.4</w:t>
            </w:r>
          </w:p>
          <w:p w14:paraId="644339A7" w14:textId="77777777" w:rsidR="00A2171C" w:rsidRDefault="009F4632" w:rsidP="009F4632">
            <w:pPr>
              <w:pStyle w:val="TableParagraph"/>
              <w:spacing w:line="210" w:lineRule="exact"/>
              <w:ind w:left="35" w:right="3"/>
              <w:rPr>
                <w:sz w:val="20"/>
              </w:rPr>
            </w:pPr>
            <w:r>
              <w:rPr>
                <w:sz w:val="20"/>
              </w:rPr>
              <w:t>(68.8,</w:t>
            </w:r>
            <w:r>
              <w:rPr>
                <w:spacing w:val="-5"/>
                <w:sz w:val="20"/>
              </w:rPr>
              <w:t xml:space="preserve"> </w:t>
            </w:r>
            <w:r>
              <w:rPr>
                <w:spacing w:val="-2"/>
                <w:sz w:val="20"/>
              </w:rPr>
              <w:t>101.1)</w:t>
            </w:r>
          </w:p>
        </w:tc>
        <w:tc>
          <w:tcPr>
            <w:tcW w:w="639" w:type="dxa"/>
            <w:vMerge w:val="restart"/>
          </w:tcPr>
          <w:p w14:paraId="0207A15A" w14:textId="77777777" w:rsidR="00A2171C" w:rsidRDefault="00A2171C" w:rsidP="009F4632">
            <w:pPr>
              <w:pStyle w:val="TableParagraph"/>
              <w:spacing w:before="120"/>
              <w:rPr>
                <w:b/>
                <w:sz w:val="20"/>
              </w:rPr>
            </w:pPr>
          </w:p>
          <w:p w14:paraId="79C59976" w14:textId="77777777" w:rsidR="00A2171C" w:rsidRDefault="009F4632" w:rsidP="009F4632">
            <w:pPr>
              <w:pStyle w:val="TableParagraph"/>
              <w:ind w:left="181"/>
              <w:rPr>
                <w:sz w:val="20"/>
              </w:rPr>
            </w:pPr>
            <w:r>
              <w:rPr>
                <w:spacing w:val="-5"/>
                <w:sz w:val="20"/>
              </w:rPr>
              <w:t>117</w:t>
            </w:r>
          </w:p>
        </w:tc>
        <w:tc>
          <w:tcPr>
            <w:tcW w:w="1985" w:type="dxa"/>
            <w:vMerge w:val="restart"/>
          </w:tcPr>
          <w:p w14:paraId="2C9D44AC" w14:textId="77777777" w:rsidR="00A2171C" w:rsidRDefault="00A2171C" w:rsidP="009F4632">
            <w:pPr>
              <w:pStyle w:val="TableParagraph"/>
              <w:spacing w:before="5"/>
              <w:rPr>
                <w:b/>
                <w:sz w:val="20"/>
              </w:rPr>
            </w:pPr>
          </w:p>
          <w:p w14:paraId="28604E2E" w14:textId="77777777" w:rsidR="00A2171C" w:rsidRDefault="009F4632" w:rsidP="009F4632">
            <w:pPr>
              <w:pStyle w:val="TableParagraph"/>
              <w:ind w:left="35"/>
              <w:rPr>
                <w:sz w:val="20"/>
              </w:rPr>
            </w:pPr>
            <w:r>
              <w:rPr>
                <w:spacing w:val="-4"/>
                <w:sz w:val="20"/>
              </w:rPr>
              <w:t>14.2</w:t>
            </w:r>
          </w:p>
          <w:p w14:paraId="11A4106F" w14:textId="77777777" w:rsidR="00A2171C" w:rsidRDefault="009F4632" w:rsidP="009F4632">
            <w:pPr>
              <w:pStyle w:val="TableParagraph"/>
              <w:spacing w:before="1"/>
              <w:ind w:left="37"/>
              <w:rPr>
                <w:sz w:val="20"/>
              </w:rPr>
            </w:pPr>
            <w:r>
              <w:rPr>
                <w:sz w:val="20"/>
              </w:rPr>
              <w:t>(11.6,</w:t>
            </w:r>
            <w:r>
              <w:rPr>
                <w:spacing w:val="-5"/>
                <w:sz w:val="20"/>
              </w:rPr>
              <w:t xml:space="preserve"> </w:t>
            </w:r>
            <w:r>
              <w:rPr>
                <w:spacing w:val="-2"/>
                <w:sz w:val="20"/>
              </w:rPr>
              <w:t>17.4)</w:t>
            </w:r>
          </w:p>
        </w:tc>
      </w:tr>
      <w:tr w:rsidR="00A2171C" w14:paraId="154A5184" w14:textId="77777777">
        <w:trPr>
          <w:trHeight w:val="460"/>
        </w:trPr>
        <w:tc>
          <w:tcPr>
            <w:tcW w:w="1414" w:type="dxa"/>
            <w:vMerge/>
            <w:tcBorders>
              <w:top w:val="nil"/>
            </w:tcBorders>
          </w:tcPr>
          <w:p w14:paraId="37E70898" w14:textId="77777777" w:rsidR="00A2171C" w:rsidRDefault="00A2171C" w:rsidP="009F4632">
            <w:pPr>
              <w:rPr>
                <w:sz w:val="2"/>
                <w:szCs w:val="2"/>
              </w:rPr>
            </w:pPr>
          </w:p>
        </w:tc>
        <w:tc>
          <w:tcPr>
            <w:tcW w:w="996" w:type="dxa"/>
            <w:vMerge/>
            <w:tcBorders>
              <w:top w:val="nil"/>
            </w:tcBorders>
          </w:tcPr>
          <w:p w14:paraId="35418F34" w14:textId="77777777" w:rsidR="00A2171C" w:rsidRDefault="00A2171C" w:rsidP="009F4632">
            <w:pPr>
              <w:rPr>
                <w:sz w:val="2"/>
                <w:szCs w:val="2"/>
              </w:rPr>
            </w:pPr>
          </w:p>
        </w:tc>
        <w:tc>
          <w:tcPr>
            <w:tcW w:w="1282" w:type="dxa"/>
            <w:vMerge/>
            <w:tcBorders>
              <w:top w:val="nil"/>
            </w:tcBorders>
          </w:tcPr>
          <w:p w14:paraId="2F1F8B85" w14:textId="77777777" w:rsidR="00A2171C" w:rsidRDefault="00A2171C" w:rsidP="009F4632">
            <w:pPr>
              <w:rPr>
                <w:sz w:val="2"/>
                <w:szCs w:val="2"/>
              </w:rPr>
            </w:pPr>
          </w:p>
        </w:tc>
        <w:tc>
          <w:tcPr>
            <w:tcW w:w="1133" w:type="dxa"/>
          </w:tcPr>
          <w:p w14:paraId="683827AF" w14:textId="77777777" w:rsidR="00A2171C" w:rsidRDefault="00A2171C" w:rsidP="009F4632">
            <w:pPr>
              <w:pStyle w:val="TableParagraph"/>
              <w:rPr>
                <w:b/>
                <w:sz w:val="20"/>
              </w:rPr>
            </w:pPr>
          </w:p>
          <w:p w14:paraId="4D575185"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29DF3934" w14:textId="77777777" w:rsidR="00A2171C" w:rsidRDefault="00A2171C" w:rsidP="009F4632">
            <w:pPr>
              <w:pStyle w:val="TableParagraph"/>
              <w:rPr>
                <w:b/>
                <w:sz w:val="20"/>
              </w:rPr>
            </w:pPr>
          </w:p>
          <w:p w14:paraId="73A24A37" w14:textId="77777777" w:rsidR="00A2171C" w:rsidRDefault="009F4632" w:rsidP="009F4632">
            <w:pPr>
              <w:pStyle w:val="TableParagraph"/>
              <w:spacing w:line="210" w:lineRule="exact"/>
              <w:ind w:left="37"/>
              <w:rPr>
                <w:sz w:val="20"/>
              </w:rPr>
            </w:pPr>
            <w:r>
              <w:rPr>
                <w:spacing w:val="-5"/>
                <w:sz w:val="20"/>
              </w:rPr>
              <w:t>117</w:t>
            </w:r>
          </w:p>
        </w:tc>
        <w:tc>
          <w:tcPr>
            <w:tcW w:w="2057" w:type="dxa"/>
          </w:tcPr>
          <w:p w14:paraId="34062760" w14:textId="77777777" w:rsidR="00A2171C" w:rsidRDefault="009F4632" w:rsidP="009F4632">
            <w:pPr>
              <w:pStyle w:val="TableParagraph"/>
              <w:ind w:left="35" w:right="2"/>
              <w:rPr>
                <w:sz w:val="20"/>
              </w:rPr>
            </w:pPr>
            <w:r>
              <w:rPr>
                <w:spacing w:val="-2"/>
                <w:sz w:val="20"/>
              </w:rPr>
              <w:t>1185.7</w:t>
            </w:r>
          </w:p>
          <w:p w14:paraId="6B217067" w14:textId="77777777" w:rsidR="00A2171C" w:rsidRDefault="009F4632" w:rsidP="009F4632">
            <w:pPr>
              <w:pStyle w:val="TableParagraph"/>
              <w:spacing w:line="210" w:lineRule="exact"/>
              <w:ind w:left="35" w:right="1"/>
              <w:rPr>
                <w:sz w:val="20"/>
              </w:rPr>
            </w:pPr>
            <w:r>
              <w:rPr>
                <w:sz w:val="20"/>
              </w:rPr>
              <w:t>(953.0,</w:t>
            </w:r>
            <w:r>
              <w:rPr>
                <w:spacing w:val="-4"/>
                <w:sz w:val="20"/>
              </w:rPr>
              <w:t xml:space="preserve"> </w:t>
            </w:r>
            <w:r>
              <w:rPr>
                <w:spacing w:val="-2"/>
                <w:sz w:val="20"/>
              </w:rPr>
              <w:t>1475.2)</w:t>
            </w:r>
          </w:p>
        </w:tc>
        <w:tc>
          <w:tcPr>
            <w:tcW w:w="639" w:type="dxa"/>
            <w:vMerge/>
            <w:tcBorders>
              <w:top w:val="nil"/>
            </w:tcBorders>
          </w:tcPr>
          <w:p w14:paraId="7CE21A26" w14:textId="77777777" w:rsidR="00A2171C" w:rsidRDefault="00A2171C" w:rsidP="009F4632">
            <w:pPr>
              <w:rPr>
                <w:sz w:val="2"/>
                <w:szCs w:val="2"/>
              </w:rPr>
            </w:pPr>
          </w:p>
        </w:tc>
        <w:tc>
          <w:tcPr>
            <w:tcW w:w="1985" w:type="dxa"/>
            <w:vMerge/>
            <w:tcBorders>
              <w:top w:val="nil"/>
            </w:tcBorders>
          </w:tcPr>
          <w:p w14:paraId="09121207" w14:textId="77777777" w:rsidR="00A2171C" w:rsidRDefault="00A2171C" w:rsidP="009F4632">
            <w:pPr>
              <w:rPr>
                <w:sz w:val="2"/>
                <w:szCs w:val="2"/>
              </w:rPr>
            </w:pPr>
          </w:p>
        </w:tc>
      </w:tr>
      <w:tr w:rsidR="00A2171C" w14:paraId="2CDDB4B0" w14:textId="77777777">
        <w:trPr>
          <w:trHeight w:val="460"/>
        </w:trPr>
        <w:tc>
          <w:tcPr>
            <w:tcW w:w="1414" w:type="dxa"/>
            <w:vMerge w:val="restart"/>
          </w:tcPr>
          <w:p w14:paraId="5F25E68E" w14:textId="77777777" w:rsidR="00A2171C" w:rsidRDefault="00A2171C" w:rsidP="009F4632">
            <w:pPr>
              <w:pStyle w:val="TableParagraph"/>
              <w:rPr>
                <w:b/>
                <w:sz w:val="20"/>
              </w:rPr>
            </w:pPr>
          </w:p>
          <w:p w14:paraId="4C0AB8DE" w14:textId="77777777" w:rsidR="00A2171C" w:rsidRDefault="00A2171C" w:rsidP="009F4632">
            <w:pPr>
              <w:pStyle w:val="TableParagraph"/>
              <w:rPr>
                <w:b/>
                <w:sz w:val="20"/>
              </w:rPr>
            </w:pPr>
          </w:p>
          <w:p w14:paraId="5262E9F9" w14:textId="77777777" w:rsidR="00A2171C" w:rsidRDefault="00A2171C" w:rsidP="009F4632">
            <w:pPr>
              <w:pStyle w:val="TableParagraph"/>
              <w:rPr>
                <w:b/>
                <w:sz w:val="20"/>
              </w:rPr>
            </w:pPr>
          </w:p>
          <w:p w14:paraId="37B6E0AE" w14:textId="77777777" w:rsidR="00A2171C" w:rsidRDefault="00A2171C" w:rsidP="009F4632">
            <w:pPr>
              <w:pStyle w:val="TableParagraph"/>
              <w:rPr>
                <w:b/>
                <w:sz w:val="20"/>
              </w:rPr>
            </w:pPr>
          </w:p>
          <w:p w14:paraId="7DD64A46" w14:textId="77777777" w:rsidR="00A2171C" w:rsidRDefault="00A2171C" w:rsidP="009F4632">
            <w:pPr>
              <w:pStyle w:val="TableParagraph"/>
              <w:rPr>
                <w:b/>
                <w:sz w:val="20"/>
              </w:rPr>
            </w:pPr>
          </w:p>
          <w:p w14:paraId="20EC622F" w14:textId="77777777" w:rsidR="00A2171C" w:rsidRDefault="00A2171C" w:rsidP="009F4632">
            <w:pPr>
              <w:pStyle w:val="TableParagraph"/>
              <w:rPr>
                <w:b/>
                <w:sz w:val="20"/>
              </w:rPr>
            </w:pPr>
          </w:p>
          <w:p w14:paraId="277F5734" w14:textId="77777777" w:rsidR="00A2171C" w:rsidRDefault="00A2171C" w:rsidP="009F4632">
            <w:pPr>
              <w:pStyle w:val="TableParagraph"/>
              <w:rPr>
                <w:b/>
                <w:sz w:val="20"/>
              </w:rPr>
            </w:pPr>
          </w:p>
          <w:p w14:paraId="5B412D39" w14:textId="77777777" w:rsidR="00A2171C" w:rsidRDefault="00A2171C" w:rsidP="009F4632">
            <w:pPr>
              <w:pStyle w:val="TableParagraph"/>
              <w:rPr>
                <w:b/>
                <w:sz w:val="20"/>
              </w:rPr>
            </w:pPr>
          </w:p>
          <w:p w14:paraId="6E70BA8C" w14:textId="77777777" w:rsidR="00A2171C" w:rsidRDefault="00A2171C" w:rsidP="009F4632">
            <w:pPr>
              <w:pStyle w:val="TableParagraph"/>
              <w:rPr>
                <w:b/>
                <w:sz w:val="20"/>
              </w:rPr>
            </w:pPr>
          </w:p>
          <w:p w14:paraId="75B17AB4" w14:textId="77777777" w:rsidR="00A2171C" w:rsidRDefault="00A2171C" w:rsidP="009F4632">
            <w:pPr>
              <w:pStyle w:val="TableParagraph"/>
              <w:rPr>
                <w:b/>
                <w:sz w:val="20"/>
              </w:rPr>
            </w:pPr>
          </w:p>
          <w:p w14:paraId="34BD3052" w14:textId="77777777" w:rsidR="00A2171C" w:rsidRDefault="00A2171C" w:rsidP="009F4632">
            <w:pPr>
              <w:pStyle w:val="TableParagraph"/>
              <w:spacing w:before="55"/>
              <w:rPr>
                <w:b/>
                <w:sz w:val="20"/>
              </w:rPr>
            </w:pPr>
          </w:p>
          <w:p w14:paraId="58F3870A" w14:textId="77777777" w:rsidR="00A2171C" w:rsidRDefault="009F4632" w:rsidP="009F4632">
            <w:pPr>
              <w:pStyle w:val="TableParagraph"/>
              <w:spacing w:before="1"/>
              <w:ind w:left="57"/>
              <w:rPr>
                <w:sz w:val="20"/>
              </w:rPr>
            </w:pPr>
            <w:r>
              <w:rPr>
                <w:sz w:val="20"/>
              </w:rPr>
              <w:t>Reference</w:t>
            </w:r>
            <w:r>
              <w:rPr>
                <w:spacing w:val="15"/>
                <w:sz w:val="20"/>
              </w:rPr>
              <w:t xml:space="preserve"> </w:t>
            </w:r>
            <w:r>
              <w:rPr>
                <w:spacing w:val="-2"/>
                <w:sz w:val="20"/>
              </w:rPr>
              <w:t>strain</w:t>
            </w:r>
          </w:p>
          <w:p w14:paraId="11906EE4" w14:textId="77777777" w:rsidR="00A2171C" w:rsidRDefault="009F4632" w:rsidP="009F4632">
            <w:pPr>
              <w:pStyle w:val="TableParagraph"/>
              <w:ind w:left="57"/>
              <w:rPr>
                <w:sz w:val="20"/>
              </w:rPr>
            </w:pPr>
            <w:r>
              <w:rPr>
                <w:sz w:val="20"/>
              </w:rPr>
              <w:t>-</w:t>
            </w:r>
            <w:r>
              <w:rPr>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r>
              <w:rPr>
                <w:spacing w:val="-2"/>
                <w:sz w:val="20"/>
                <w:vertAlign w:val="superscript"/>
              </w:rPr>
              <w:t>f</w:t>
            </w:r>
          </w:p>
        </w:tc>
        <w:tc>
          <w:tcPr>
            <w:tcW w:w="996" w:type="dxa"/>
            <w:vMerge w:val="restart"/>
          </w:tcPr>
          <w:p w14:paraId="6CFAD5A6" w14:textId="77777777" w:rsidR="00A2171C" w:rsidRDefault="00A2171C" w:rsidP="009F4632">
            <w:pPr>
              <w:pStyle w:val="TableParagraph"/>
              <w:rPr>
                <w:b/>
                <w:sz w:val="20"/>
              </w:rPr>
            </w:pPr>
          </w:p>
          <w:p w14:paraId="6DE343AD" w14:textId="77777777" w:rsidR="00A2171C" w:rsidRDefault="00A2171C" w:rsidP="009F4632">
            <w:pPr>
              <w:pStyle w:val="TableParagraph"/>
              <w:rPr>
                <w:b/>
                <w:sz w:val="20"/>
              </w:rPr>
            </w:pPr>
          </w:p>
          <w:p w14:paraId="42A84626" w14:textId="77777777" w:rsidR="00A2171C" w:rsidRDefault="00A2171C" w:rsidP="009F4632">
            <w:pPr>
              <w:pStyle w:val="TableParagraph"/>
              <w:rPr>
                <w:b/>
                <w:sz w:val="20"/>
              </w:rPr>
            </w:pPr>
          </w:p>
          <w:p w14:paraId="4C97F4D9" w14:textId="77777777" w:rsidR="00A2171C" w:rsidRDefault="00A2171C" w:rsidP="009F4632">
            <w:pPr>
              <w:pStyle w:val="TableParagraph"/>
              <w:rPr>
                <w:b/>
                <w:sz w:val="20"/>
              </w:rPr>
            </w:pPr>
          </w:p>
          <w:p w14:paraId="7C9908E3" w14:textId="77777777" w:rsidR="00A2171C" w:rsidRDefault="00A2171C" w:rsidP="009F4632">
            <w:pPr>
              <w:pStyle w:val="TableParagraph"/>
              <w:spacing w:before="24"/>
              <w:rPr>
                <w:b/>
                <w:sz w:val="20"/>
              </w:rPr>
            </w:pPr>
          </w:p>
          <w:p w14:paraId="15F6E76D" w14:textId="77777777" w:rsidR="00A2171C" w:rsidRDefault="009F4632" w:rsidP="009F4632">
            <w:pPr>
              <w:pStyle w:val="TableParagraph"/>
              <w:ind w:left="141"/>
              <w:rPr>
                <w:sz w:val="20"/>
              </w:rPr>
            </w:pPr>
            <w:r>
              <w:rPr>
                <w:sz w:val="20"/>
              </w:rPr>
              <w:t xml:space="preserve">6 </w:t>
            </w:r>
            <w:r>
              <w:rPr>
                <w:spacing w:val="-2"/>
                <w:sz w:val="20"/>
              </w:rPr>
              <w:t>months</w:t>
            </w:r>
          </w:p>
          <w:p w14:paraId="3C18F6EC" w14:textId="77777777" w:rsidR="00A2171C" w:rsidRDefault="009F4632" w:rsidP="009F4632">
            <w:pPr>
              <w:pStyle w:val="TableParagraph"/>
              <w:spacing w:before="1"/>
              <w:ind w:left="66"/>
              <w:rPr>
                <w:sz w:val="20"/>
              </w:rPr>
            </w:pPr>
            <w:r>
              <w:rPr>
                <w:sz w:val="20"/>
              </w:rPr>
              <w:t>to</w:t>
            </w:r>
            <w:r>
              <w:rPr>
                <w:spacing w:val="-1"/>
                <w:sz w:val="20"/>
              </w:rPr>
              <w:t xml:space="preserve"> </w:t>
            </w:r>
            <w:r>
              <w:rPr>
                <w:sz w:val="20"/>
              </w:rPr>
              <w:t>&lt;5</w:t>
            </w:r>
            <w:r>
              <w:rPr>
                <w:spacing w:val="-1"/>
                <w:sz w:val="20"/>
              </w:rPr>
              <w:t xml:space="preserve"> </w:t>
            </w:r>
            <w:r>
              <w:rPr>
                <w:spacing w:val="-2"/>
                <w:sz w:val="20"/>
              </w:rPr>
              <w:t>years</w:t>
            </w:r>
          </w:p>
        </w:tc>
        <w:tc>
          <w:tcPr>
            <w:tcW w:w="1282" w:type="dxa"/>
            <w:vMerge w:val="restart"/>
          </w:tcPr>
          <w:p w14:paraId="24C589A9" w14:textId="77777777" w:rsidR="00A2171C" w:rsidRDefault="00A2171C" w:rsidP="009F4632">
            <w:pPr>
              <w:pStyle w:val="TableParagraph"/>
              <w:spacing w:before="120"/>
              <w:rPr>
                <w:b/>
                <w:sz w:val="20"/>
              </w:rPr>
            </w:pPr>
          </w:p>
          <w:p w14:paraId="493EEEA3" w14:textId="77777777" w:rsidR="00A2171C" w:rsidRDefault="009F4632" w:rsidP="009F4632">
            <w:pPr>
              <w:pStyle w:val="TableParagraph"/>
              <w:ind w:left="352"/>
              <w:rPr>
                <w:sz w:val="20"/>
              </w:rPr>
            </w:pPr>
            <w:r>
              <w:rPr>
                <w:spacing w:val="-2"/>
                <w:sz w:val="20"/>
              </w:rPr>
              <w:t>Overall</w:t>
            </w:r>
          </w:p>
        </w:tc>
        <w:tc>
          <w:tcPr>
            <w:tcW w:w="1133" w:type="dxa"/>
          </w:tcPr>
          <w:p w14:paraId="0E55BFAE"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0AA72F3C" w14:textId="77777777" w:rsidR="00A2171C" w:rsidRDefault="00A2171C" w:rsidP="009F4632">
            <w:pPr>
              <w:pStyle w:val="TableParagraph"/>
              <w:rPr>
                <w:b/>
                <w:sz w:val="20"/>
              </w:rPr>
            </w:pPr>
          </w:p>
          <w:p w14:paraId="4ACBCD0A" w14:textId="77777777" w:rsidR="00A2171C" w:rsidRDefault="009F4632" w:rsidP="009F4632">
            <w:pPr>
              <w:pStyle w:val="TableParagraph"/>
              <w:spacing w:line="210" w:lineRule="exact"/>
              <w:ind w:left="37"/>
              <w:rPr>
                <w:sz w:val="20"/>
              </w:rPr>
            </w:pPr>
            <w:r>
              <w:rPr>
                <w:spacing w:val="-5"/>
                <w:sz w:val="20"/>
              </w:rPr>
              <w:t>266</w:t>
            </w:r>
          </w:p>
        </w:tc>
        <w:tc>
          <w:tcPr>
            <w:tcW w:w="2057" w:type="dxa"/>
          </w:tcPr>
          <w:p w14:paraId="0785D3F9" w14:textId="77777777" w:rsidR="00A2171C" w:rsidRDefault="009F4632" w:rsidP="009F4632">
            <w:pPr>
              <w:pStyle w:val="TableParagraph"/>
              <w:ind w:left="35" w:right="2"/>
              <w:rPr>
                <w:sz w:val="20"/>
              </w:rPr>
            </w:pPr>
            <w:r>
              <w:rPr>
                <w:spacing w:val="-2"/>
                <w:sz w:val="20"/>
              </w:rPr>
              <w:t>1721.9</w:t>
            </w:r>
          </w:p>
          <w:p w14:paraId="3421BB0B" w14:textId="77777777" w:rsidR="00A2171C" w:rsidRDefault="009F4632" w:rsidP="009F4632">
            <w:pPr>
              <w:pStyle w:val="TableParagraph"/>
              <w:spacing w:line="210" w:lineRule="exact"/>
              <w:ind w:left="35" w:right="1"/>
              <w:rPr>
                <w:sz w:val="20"/>
              </w:rPr>
            </w:pPr>
            <w:r>
              <w:rPr>
                <w:sz w:val="20"/>
              </w:rPr>
              <w:t>(1491.0,</w:t>
            </w:r>
            <w:r>
              <w:rPr>
                <w:spacing w:val="-7"/>
                <w:sz w:val="20"/>
              </w:rPr>
              <w:t xml:space="preserve"> </w:t>
            </w:r>
            <w:r>
              <w:rPr>
                <w:spacing w:val="-2"/>
                <w:sz w:val="20"/>
              </w:rPr>
              <w:t>1988.4)</w:t>
            </w:r>
          </w:p>
        </w:tc>
        <w:tc>
          <w:tcPr>
            <w:tcW w:w="639" w:type="dxa"/>
            <w:vMerge w:val="restart"/>
          </w:tcPr>
          <w:p w14:paraId="0D1168B2" w14:textId="77777777" w:rsidR="00A2171C" w:rsidRDefault="00A2171C" w:rsidP="009F4632">
            <w:pPr>
              <w:pStyle w:val="TableParagraph"/>
              <w:spacing w:before="120"/>
              <w:rPr>
                <w:b/>
                <w:sz w:val="20"/>
              </w:rPr>
            </w:pPr>
          </w:p>
          <w:p w14:paraId="6FEA2404" w14:textId="77777777" w:rsidR="00A2171C" w:rsidRDefault="009F4632" w:rsidP="009F4632">
            <w:pPr>
              <w:pStyle w:val="TableParagraph"/>
              <w:ind w:left="181"/>
              <w:rPr>
                <w:sz w:val="20"/>
              </w:rPr>
            </w:pPr>
            <w:r>
              <w:rPr>
                <w:spacing w:val="-5"/>
                <w:sz w:val="20"/>
              </w:rPr>
              <w:t>266</w:t>
            </w:r>
          </w:p>
        </w:tc>
        <w:tc>
          <w:tcPr>
            <w:tcW w:w="1985" w:type="dxa"/>
            <w:vMerge w:val="restart"/>
          </w:tcPr>
          <w:p w14:paraId="0474A5DE" w14:textId="77777777" w:rsidR="00A2171C" w:rsidRDefault="00A2171C" w:rsidP="009F4632">
            <w:pPr>
              <w:pStyle w:val="TableParagraph"/>
              <w:spacing w:before="5"/>
              <w:rPr>
                <w:b/>
                <w:sz w:val="20"/>
              </w:rPr>
            </w:pPr>
          </w:p>
          <w:p w14:paraId="0A0BE53B" w14:textId="77777777" w:rsidR="00A2171C" w:rsidRDefault="009F4632" w:rsidP="009F4632">
            <w:pPr>
              <w:pStyle w:val="TableParagraph"/>
              <w:ind w:left="35"/>
              <w:rPr>
                <w:sz w:val="20"/>
              </w:rPr>
            </w:pPr>
            <w:r>
              <w:rPr>
                <w:spacing w:val="-5"/>
                <w:sz w:val="20"/>
              </w:rPr>
              <w:t>4.3</w:t>
            </w:r>
          </w:p>
          <w:p w14:paraId="0565C907" w14:textId="77777777" w:rsidR="00A2171C" w:rsidRDefault="009F4632" w:rsidP="009F4632">
            <w:pPr>
              <w:pStyle w:val="TableParagraph"/>
              <w:spacing w:before="1"/>
              <w:ind w:left="34"/>
              <w:rPr>
                <w:sz w:val="20"/>
              </w:rPr>
            </w:pPr>
            <w:r>
              <w:rPr>
                <w:sz w:val="20"/>
              </w:rPr>
              <w:t>(3.8,</w:t>
            </w:r>
            <w:r>
              <w:rPr>
                <w:spacing w:val="-4"/>
                <w:sz w:val="20"/>
              </w:rPr>
              <w:t xml:space="preserve"> 4.8)</w:t>
            </w:r>
          </w:p>
        </w:tc>
      </w:tr>
      <w:tr w:rsidR="00A2171C" w14:paraId="75AAAF7F" w14:textId="77777777">
        <w:trPr>
          <w:trHeight w:val="460"/>
        </w:trPr>
        <w:tc>
          <w:tcPr>
            <w:tcW w:w="1414" w:type="dxa"/>
            <w:vMerge/>
            <w:tcBorders>
              <w:top w:val="nil"/>
            </w:tcBorders>
          </w:tcPr>
          <w:p w14:paraId="50697EAE" w14:textId="77777777" w:rsidR="00A2171C" w:rsidRDefault="00A2171C" w:rsidP="009F4632">
            <w:pPr>
              <w:rPr>
                <w:sz w:val="2"/>
                <w:szCs w:val="2"/>
              </w:rPr>
            </w:pPr>
          </w:p>
        </w:tc>
        <w:tc>
          <w:tcPr>
            <w:tcW w:w="996" w:type="dxa"/>
            <w:vMerge/>
            <w:tcBorders>
              <w:top w:val="nil"/>
            </w:tcBorders>
          </w:tcPr>
          <w:p w14:paraId="7A2DC2A2" w14:textId="77777777" w:rsidR="00A2171C" w:rsidRDefault="00A2171C" w:rsidP="009F4632">
            <w:pPr>
              <w:rPr>
                <w:sz w:val="2"/>
                <w:szCs w:val="2"/>
              </w:rPr>
            </w:pPr>
          </w:p>
        </w:tc>
        <w:tc>
          <w:tcPr>
            <w:tcW w:w="1282" w:type="dxa"/>
            <w:vMerge/>
            <w:tcBorders>
              <w:top w:val="nil"/>
            </w:tcBorders>
          </w:tcPr>
          <w:p w14:paraId="4890B07F" w14:textId="77777777" w:rsidR="00A2171C" w:rsidRDefault="00A2171C" w:rsidP="009F4632">
            <w:pPr>
              <w:rPr>
                <w:sz w:val="2"/>
                <w:szCs w:val="2"/>
              </w:rPr>
            </w:pPr>
          </w:p>
        </w:tc>
        <w:tc>
          <w:tcPr>
            <w:tcW w:w="1133" w:type="dxa"/>
          </w:tcPr>
          <w:p w14:paraId="71CFC47C" w14:textId="77777777" w:rsidR="00A2171C" w:rsidRDefault="00A2171C" w:rsidP="009F4632">
            <w:pPr>
              <w:pStyle w:val="TableParagraph"/>
              <w:rPr>
                <w:b/>
                <w:sz w:val="20"/>
              </w:rPr>
            </w:pPr>
          </w:p>
          <w:p w14:paraId="4AB1CCC5"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220987FF" w14:textId="77777777" w:rsidR="00A2171C" w:rsidRDefault="00A2171C" w:rsidP="009F4632">
            <w:pPr>
              <w:pStyle w:val="TableParagraph"/>
              <w:rPr>
                <w:b/>
                <w:sz w:val="20"/>
              </w:rPr>
            </w:pPr>
          </w:p>
          <w:p w14:paraId="62B300B9" w14:textId="77777777" w:rsidR="00A2171C" w:rsidRDefault="009F4632" w:rsidP="009F4632">
            <w:pPr>
              <w:pStyle w:val="TableParagraph"/>
              <w:spacing w:line="210" w:lineRule="exact"/>
              <w:ind w:left="37"/>
              <w:rPr>
                <w:sz w:val="20"/>
              </w:rPr>
            </w:pPr>
            <w:r>
              <w:rPr>
                <w:spacing w:val="-5"/>
                <w:sz w:val="20"/>
              </w:rPr>
              <w:t>274</w:t>
            </w:r>
          </w:p>
        </w:tc>
        <w:tc>
          <w:tcPr>
            <w:tcW w:w="2057" w:type="dxa"/>
          </w:tcPr>
          <w:p w14:paraId="082FB72A" w14:textId="77777777" w:rsidR="00A2171C" w:rsidRDefault="009F4632" w:rsidP="009F4632">
            <w:pPr>
              <w:pStyle w:val="TableParagraph"/>
              <w:ind w:left="35" w:right="2"/>
              <w:rPr>
                <w:sz w:val="20"/>
              </w:rPr>
            </w:pPr>
            <w:r>
              <w:rPr>
                <w:spacing w:val="-2"/>
                <w:sz w:val="20"/>
              </w:rPr>
              <w:t>7409.3</w:t>
            </w:r>
          </w:p>
          <w:p w14:paraId="299286B3" w14:textId="77777777" w:rsidR="00A2171C" w:rsidRDefault="009F4632" w:rsidP="009F4632">
            <w:pPr>
              <w:pStyle w:val="TableParagraph"/>
              <w:spacing w:line="210" w:lineRule="exact"/>
              <w:ind w:left="35" w:right="1"/>
              <w:rPr>
                <w:sz w:val="20"/>
              </w:rPr>
            </w:pPr>
            <w:r>
              <w:rPr>
                <w:sz w:val="20"/>
              </w:rPr>
              <w:t>(6649.4,</w:t>
            </w:r>
            <w:r>
              <w:rPr>
                <w:spacing w:val="-7"/>
                <w:sz w:val="20"/>
              </w:rPr>
              <w:t xml:space="preserve"> </w:t>
            </w:r>
            <w:r>
              <w:rPr>
                <w:spacing w:val="-2"/>
                <w:sz w:val="20"/>
              </w:rPr>
              <w:t>8256.1)</w:t>
            </w:r>
          </w:p>
        </w:tc>
        <w:tc>
          <w:tcPr>
            <w:tcW w:w="639" w:type="dxa"/>
            <w:vMerge/>
            <w:tcBorders>
              <w:top w:val="nil"/>
            </w:tcBorders>
          </w:tcPr>
          <w:p w14:paraId="75463C98" w14:textId="77777777" w:rsidR="00A2171C" w:rsidRDefault="00A2171C" w:rsidP="009F4632">
            <w:pPr>
              <w:rPr>
                <w:sz w:val="2"/>
                <w:szCs w:val="2"/>
              </w:rPr>
            </w:pPr>
          </w:p>
        </w:tc>
        <w:tc>
          <w:tcPr>
            <w:tcW w:w="1985" w:type="dxa"/>
            <w:vMerge/>
            <w:tcBorders>
              <w:top w:val="nil"/>
            </w:tcBorders>
          </w:tcPr>
          <w:p w14:paraId="228F7C92" w14:textId="77777777" w:rsidR="00A2171C" w:rsidRDefault="00A2171C" w:rsidP="009F4632">
            <w:pPr>
              <w:rPr>
                <w:sz w:val="2"/>
                <w:szCs w:val="2"/>
              </w:rPr>
            </w:pPr>
          </w:p>
        </w:tc>
      </w:tr>
      <w:tr w:rsidR="00A2171C" w14:paraId="4B88ECA8" w14:textId="77777777">
        <w:trPr>
          <w:trHeight w:val="458"/>
        </w:trPr>
        <w:tc>
          <w:tcPr>
            <w:tcW w:w="1414" w:type="dxa"/>
            <w:vMerge/>
            <w:tcBorders>
              <w:top w:val="nil"/>
            </w:tcBorders>
          </w:tcPr>
          <w:p w14:paraId="301B9FC3" w14:textId="77777777" w:rsidR="00A2171C" w:rsidRDefault="00A2171C" w:rsidP="009F4632">
            <w:pPr>
              <w:rPr>
                <w:sz w:val="2"/>
                <w:szCs w:val="2"/>
              </w:rPr>
            </w:pPr>
          </w:p>
        </w:tc>
        <w:tc>
          <w:tcPr>
            <w:tcW w:w="996" w:type="dxa"/>
            <w:vMerge/>
            <w:tcBorders>
              <w:top w:val="nil"/>
            </w:tcBorders>
          </w:tcPr>
          <w:p w14:paraId="2ECCC2CC" w14:textId="77777777" w:rsidR="00A2171C" w:rsidRDefault="00A2171C" w:rsidP="009F4632">
            <w:pPr>
              <w:rPr>
                <w:sz w:val="2"/>
                <w:szCs w:val="2"/>
              </w:rPr>
            </w:pPr>
          </w:p>
        </w:tc>
        <w:tc>
          <w:tcPr>
            <w:tcW w:w="1282" w:type="dxa"/>
            <w:vMerge w:val="restart"/>
          </w:tcPr>
          <w:p w14:paraId="0059E67A" w14:textId="77777777" w:rsidR="00A2171C" w:rsidRDefault="00A2171C" w:rsidP="009F4632">
            <w:pPr>
              <w:pStyle w:val="TableParagraph"/>
              <w:spacing w:before="118"/>
              <w:rPr>
                <w:b/>
                <w:sz w:val="20"/>
              </w:rPr>
            </w:pPr>
          </w:p>
          <w:p w14:paraId="13EB8C0C" w14:textId="77777777" w:rsidR="00A2171C" w:rsidRDefault="009F4632" w:rsidP="009F4632">
            <w:pPr>
              <w:pStyle w:val="TableParagraph"/>
              <w:spacing w:before="1"/>
              <w:ind w:left="297"/>
              <w:rPr>
                <w:sz w:val="20"/>
              </w:rPr>
            </w:pPr>
            <w:proofErr w:type="spellStart"/>
            <w:r>
              <w:rPr>
                <w:spacing w:val="-2"/>
                <w:sz w:val="20"/>
              </w:rPr>
              <w:t>Positive</w:t>
            </w:r>
            <w:r>
              <w:rPr>
                <w:spacing w:val="-2"/>
                <w:sz w:val="20"/>
                <w:vertAlign w:val="superscript"/>
              </w:rPr>
              <w:t>d</w:t>
            </w:r>
            <w:proofErr w:type="spellEnd"/>
          </w:p>
        </w:tc>
        <w:tc>
          <w:tcPr>
            <w:tcW w:w="1133" w:type="dxa"/>
          </w:tcPr>
          <w:p w14:paraId="4E6864E7" w14:textId="77777777" w:rsidR="00A2171C" w:rsidRDefault="009F4632" w:rsidP="009F4632">
            <w:pPr>
              <w:pStyle w:val="TableParagraph"/>
              <w:spacing w:line="228" w:lineRule="exact"/>
              <w:ind w:left="117" w:right="22" w:firstLine="292"/>
              <w:rPr>
                <w:sz w:val="20"/>
              </w:rPr>
            </w:pPr>
            <w:r>
              <w:rPr>
                <w:spacing w:val="-4"/>
                <w:sz w:val="20"/>
              </w:rPr>
              <w:t xml:space="preserve">Pre- </w:t>
            </w:r>
            <w:r>
              <w:rPr>
                <w:spacing w:val="-2"/>
                <w:sz w:val="20"/>
              </w:rPr>
              <w:t>vaccination</w:t>
            </w:r>
          </w:p>
        </w:tc>
        <w:tc>
          <w:tcPr>
            <w:tcW w:w="567" w:type="dxa"/>
          </w:tcPr>
          <w:p w14:paraId="15F3D123" w14:textId="77777777" w:rsidR="00A2171C" w:rsidRDefault="009F4632" w:rsidP="009F4632">
            <w:pPr>
              <w:pStyle w:val="TableParagraph"/>
              <w:spacing w:before="229" w:line="210" w:lineRule="exact"/>
              <w:ind w:left="37"/>
              <w:rPr>
                <w:sz w:val="20"/>
              </w:rPr>
            </w:pPr>
            <w:r>
              <w:rPr>
                <w:spacing w:val="-5"/>
                <w:sz w:val="20"/>
              </w:rPr>
              <w:t>110</w:t>
            </w:r>
          </w:p>
        </w:tc>
        <w:tc>
          <w:tcPr>
            <w:tcW w:w="2057" w:type="dxa"/>
          </w:tcPr>
          <w:p w14:paraId="45AAE1E3" w14:textId="77777777" w:rsidR="00A2171C" w:rsidRDefault="009F4632" w:rsidP="009F4632">
            <w:pPr>
              <w:pStyle w:val="TableParagraph"/>
              <w:spacing w:before="1" w:line="229" w:lineRule="exact"/>
              <w:ind w:left="35" w:right="2"/>
              <w:rPr>
                <w:sz w:val="20"/>
              </w:rPr>
            </w:pPr>
            <w:r>
              <w:rPr>
                <w:spacing w:val="-2"/>
                <w:sz w:val="20"/>
              </w:rPr>
              <w:t>3549.5</w:t>
            </w:r>
          </w:p>
          <w:p w14:paraId="47A8A7D1" w14:textId="77777777" w:rsidR="00A2171C" w:rsidRDefault="009F4632" w:rsidP="009F4632">
            <w:pPr>
              <w:pStyle w:val="TableParagraph"/>
              <w:spacing w:line="209" w:lineRule="exact"/>
              <w:ind w:left="35" w:right="1"/>
              <w:rPr>
                <w:sz w:val="20"/>
              </w:rPr>
            </w:pPr>
            <w:r>
              <w:rPr>
                <w:sz w:val="20"/>
              </w:rPr>
              <w:t>(2922.2,</w:t>
            </w:r>
            <w:r>
              <w:rPr>
                <w:spacing w:val="-7"/>
                <w:sz w:val="20"/>
              </w:rPr>
              <w:t xml:space="preserve"> </w:t>
            </w:r>
            <w:r>
              <w:rPr>
                <w:spacing w:val="-2"/>
                <w:sz w:val="20"/>
              </w:rPr>
              <w:t>4311.5)</w:t>
            </w:r>
          </w:p>
        </w:tc>
        <w:tc>
          <w:tcPr>
            <w:tcW w:w="639" w:type="dxa"/>
            <w:vMerge w:val="restart"/>
          </w:tcPr>
          <w:p w14:paraId="2C3ADB69" w14:textId="77777777" w:rsidR="00A2171C" w:rsidRDefault="00A2171C" w:rsidP="009F4632">
            <w:pPr>
              <w:pStyle w:val="TableParagraph"/>
              <w:spacing w:before="118"/>
              <w:rPr>
                <w:b/>
                <w:sz w:val="20"/>
              </w:rPr>
            </w:pPr>
          </w:p>
          <w:p w14:paraId="690026DB" w14:textId="77777777" w:rsidR="00A2171C" w:rsidRDefault="009F4632" w:rsidP="009F4632">
            <w:pPr>
              <w:pStyle w:val="TableParagraph"/>
              <w:spacing w:before="1"/>
              <w:ind w:left="181"/>
              <w:rPr>
                <w:sz w:val="20"/>
              </w:rPr>
            </w:pPr>
            <w:r>
              <w:rPr>
                <w:spacing w:val="-5"/>
                <w:sz w:val="20"/>
              </w:rPr>
              <w:t>110</w:t>
            </w:r>
          </w:p>
        </w:tc>
        <w:tc>
          <w:tcPr>
            <w:tcW w:w="1985" w:type="dxa"/>
            <w:vMerge w:val="restart"/>
          </w:tcPr>
          <w:p w14:paraId="45DF85FC" w14:textId="77777777" w:rsidR="00A2171C" w:rsidRDefault="00A2171C" w:rsidP="009F4632">
            <w:pPr>
              <w:pStyle w:val="TableParagraph"/>
              <w:spacing w:before="3"/>
              <w:rPr>
                <w:b/>
                <w:sz w:val="20"/>
              </w:rPr>
            </w:pPr>
          </w:p>
          <w:p w14:paraId="2B23FA00" w14:textId="77777777" w:rsidR="00A2171C" w:rsidRDefault="009F4632" w:rsidP="009F4632">
            <w:pPr>
              <w:pStyle w:val="TableParagraph"/>
              <w:ind w:left="35"/>
              <w:rPr>
                <w:sz w:val="20"/>
              </w:rPr>
            </w:pPr>
            <w:r>
              <w:rPr>
                <w:spacing w:val="-5"/>
                <w:sz w:val="20"/>
              </w:rPr>
              <w:t>2.8</w:t>
            </w:r>
          </w:p>
          <w:p w14:paraId="1E3AA998" w14:textId="77777777" w:rsidR="00A2171C" w:rsidRDefault="009F4632" w:rsidP="009F4632">
            <w:pPr>
              <w:pStyle w:val="TableParagraph"/>
              <w:spacing w:before="1"/>
              <w:ind w:left="34"/>
              <w:rPr>
                <w:sz w:val="20"/>
              </w:rPr>
            </w:pPr>
            <w:r>
              <w:rPr>
                <w:sz w:val="20"/>
              </w:rPr>
              <w:t>(2.5,</w:t>
            </w:r>
            <w:r>
              <w:rPr>
                <w:spacing w:val="-4"/>
                <w:sz w:val="20"/>
              </w:rPr>
              <w:t xml:space="preserve"> 3.2)</w:t>
            </w:r>
          </w:p>
        </w:tc>
      </w:tr>
      <w:tr w:rsidR="00A2171C" w14:paraId="18CE25E7" w14:textId="77777777">
        <w:trPr>
          <w:trHeight w:val="460"/>
        </w:trPr>
        <w:tc>
          <w:tcPr>
            <w:tcW w:w="1414" w:type="dxa"/>
            <w:vMerge/>
            <w:tcBorders>
              <w:top w:val="nil"/>
            </w:tcBorders>
          </w:tcPr>
          <w:p w14:paraId="5EEBCAF6" w14:textId="77777777" w:rsidR="00A2171C" w:rsidRDefault="00A2171C" w:rsidP="009F4632">
            <w:pPr>
              <w:rPr>
                <w:sz w:val="2"/>
                <w:szCs w:val="2"/>
              </w:rPr>
            </w:pPr>
          </w:p>
        </w:tc>
        <w:tc>
          <w:tcPr>
            <w:tcW w:w="996" w:type="dxa"/>
            <w:vMerge/>
            <w:tcBorders>
              <w:top w:val="nil"/>
            </w:tcBorders>
          </w:tcPr>
          <w:p w14:paraId="16D628B8" w14:textId="77777777" w:rsidR="00A2171C" w:rsidRDefault="00A2171C" w:rsidP="009F4632">
            <w:pPr>
              <w:rPr>
                <w:sz w:val="2"/>
                <w:szCs w:val="2"/>
              </w:rPr>
            </w:pPr>
          </w:p>
        </w:tc>
        <w:tc>
          <w:tcPr>
            <w:tcW w:w="1282" w:type="dxa"/>
            <w:vMerge/>
            <w:tcBorders>
              <w:top w:val="nil"/>
            </w:tcBorders>
          </w:tcPr>
          <w:p w14:paraId="30E4DD28" w14:textId="77777777" w:rsidR="00A2171C" w:rsidRDefault="00A2171C" w:rsidP="009F4632">
            <w:pPr>
              <w:rPr>
                <w:sz w:val="2"/>
                <w:szCs w:val="2"/>
              </w:rPr>
            </w:pPr>
          </w:p>
        </w:tc>
        <w:tc>
          <w:tcPr>
            <w:tcW w:w="1133" w:type="dxa"/>
          </w:tcPr>
          <w:p w14:paraId="570517DA" w14:textId="77777777" w:rsidR="00A2171C" w:rsidRDefault="00A2171C" w:rsidP="009F4632">
            <w:pPr>
              <w:pStyle w:val="TableParagraph"/>
              <w:rPr>
                <w:b/>
                <w:sz w:val="20"/>
              </w:rPr>
            </w:pPr>
          </w:p>
          <w:p w14:paraId="7970FB9B"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7E715B59" w14:textId="77777777" w:rsidR="00A2171C" w:rsidRDefault="00A2171C" w:rsidP="009F4632">
            <w:pPr>
              <w:pStyle w:val="TableParagraph"/>
              <w:rPr>
                <w:b/>
                <w:sz w:val="20"/>
              </w:rPr>
            </w:pPr>
          </w:p>
          <w:p w14:paraId="5DCA50DA" w14:textId="77777777" w:rsidR="00A2171C" w:rsidRDefault="009F4632" w:rsidP="009F4632">
            <w:pPr>
              <w:pStyle w:val="TableParagraph"/>
              <w:spacing w:line="210" w:lineRule="exact"/>
              <w:ind w:left="37"/>
              <w:rPr>
                <w:sz w:val="20"/>
              </w:rPr>
            </w:pPr>
            <w:r>
              <w:rPr>
                <w:spacing w:val="-5"/>
                <w:sz w:val="20"/>
              </w:rPr>
              <w:t>112</w:t>
            </w:r>
          </w:p>
        </w:tc>
        <w:tc>
          <w:tcPr>
            <w:tcW w:w="2057" w:type="dxa"/>
          </w:tcPr>
          <w:p w14:paraId="358CAE36" w14:textId="77777777" w:rsidR="00A2171C" w:rsidRDefault="009F4632" w:rsidP="009F4632">
            <w:pPr>
              <w:pStyle w:val="TableParagraph"/>
              <w:ind w:left="35" w:right="2"/>
              <w:rPr>
                <w:sz w:val="20"/>
              </w:rPr>
            </w:pPr>
            <w:r>
              <w:rPr>
                <w:spacing w:val="-2"/>
                <w:sz w:val="20"/>
              </w:rPr>
              <w:t>10080.7</w:t>
            </w:r>
          </w:p>
          <w:p w14:paraId="7104207C" w14:textId="77777777" w:rsidR="00A2171C" w:rsidRDefault="009F4632" w:rsidP="009F4632">
            <w:pPr>
              <w:pStyle w:val="TableParagraph"/>
              <w:spacing w:line="210" w:lineRule="exact"/>
              <w:ind w:left="35" w:right="3"/>
              <w:rPr>
                <w:sz w:val="20"/>
              </w:rPr>
            </w:pPr>
            <w:r>
              <w:rPr>
                <w:sz w:val="20"/>
              </w:rPr>
              <w:t>(8720.9,</w:t>
            </w:r>
            <w:r>
              <w:rPr>
                <w:spacing w:val="-7"/>
                <w:sz w:val="20"/>
              </w:rPr>
              <w:t xml:space="preserve"> </w:t>
            </w:r>
            <w:r>
              <w:rPr>
                <w:spacing w:val="-2"/>
                <w:sz w:val="20"/>
              </w:rPr>
              <w:t>11652.5)</w:t>
            </w:r>
          </w:p>
        </w:tc>
        <w:tc>
          <w:tcPr>
            <w:tcW w:w="639" w:type="dxa"/>
            <w:vMerge/>
            <w:tcBorders>
              <w:top w:val="nil"/>
            </w:tcBorders>
          </w:tcPr>
          <w:p w14:paraId="465F3134" w14:textId="77777777" w:rsidR="00A2171C" w:rsidRDefault="00A2171C" w:rsidP="009F4632">
            <w:pPr>
              <w:rPr>
                <w:sz w:val="2"/>
                <w:szCs w:val="2"/>
              </w:rPr>
            </w:pPr>
          </w:p>
        </w:tc>
        <w:tc>
          <w:tcPr>
            <w:tcW w:w="1985" w:type="dxa"/>
            <w:vMerge/>
            <w:tcBorders>
              <w:top w:val="nil"/>
            </w:tcBorders>
          </w:tcPr>
          <w:p w14:paraId="4CEF70FB" w14:textId="77777777" w:rsidR="00A2171C" w:rsidRDefault="00A2171C" w:rsidP="009F4632">
            <w:pPr>
              <w:rPr>
                <w:sz w:val="2"/>
                <w:szCs w:val="2"/>
              </w:rPr>
            </w:pPr>
          </w:p>
        </w:tc>
      </w:tr>
      <w:tr w:rsidR="00A2171C" w14:paraId="4C8AE94C" w14:textId="77777777">
        <w:trPr>
          <w:trHeight w:val="460"/>
        </w:trPr>
        <w:tc>
          <w:tcPr>
            <w:tcW w:w="1414" w:type="dxa"/>
            <w:vMerge/>
            <w:tcBorders>
              <w:top w:val="nil"/>
            </w:tcBorders>
          </w:tcPr>
          <w:p w14:paraId="3790C4CB" w14:textId="77777777" w:rsidR="00A2171C" w:rsidRDefault="00A2171C" w:rsidP="009F4632">
            <w:pPr>
              <w:rPr>
                <w:sz w:val="2"/>
                <w:szCs w:val="2"/>
              </w:rPr>
            </w:pPr>
          </w:p>
        </w:tc>
        <w:tc>
          <w:tcPr>
            <w:tcW w:w="996" w:type="dxa"/>
            <w:vMerge/>
            <w:tcBorders>
              <w:top w:val="nil"/>
            </w:tcBorders>
          </w:tcPr>
          <w:p w14:paraId="47DA6A3A" w14:textId="77777777" w:rsidR="00A2171C" w:rsidRDefault="00A2171C" w:rsidP="009F4632">
            <w:pPr>
              <w:rPr>
                <w:sz w:val="2"/>
                <w:szCs w:val="2"/>
              </w:rPr>
            </w:pPr>
          </w:p>
        </w:tc>
        <w:tc>
          <w:tcPr>
            <w:tcW w:w="1282" w:type="dxa"/>
            <w:vMerge w:val="restart"/>
          </w:tcPr>
          <w:p w14:paraId="2129FBAE" w14:textId="77777777" w:rsidR="00A2171C" w:rsidRDefault="00A2171C" w:rsidP="009F4632">
            <w:pPr>
              <w:pStyle w:val="TableParagraph"/>
              <w:spacing w:before="120"/>
              <w:rPr>
                <w:b/>
                <w:sz w:val="20"/>
              </w:rPr>
            </w:pPr>
          </w:p>
          <w:p w14:paraId="62A8F60F"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06F491F7"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6F907583" w14:textId="77777777" w:rsidR="00A2171C" w:rsidRDefault="00A2171C" w:rsidP="009F4632">
            <w:pPr>
              <w:pStyle w:val="TableParagraph"/>
              <w:rPr>
                <w:b/>
                <w:sz w:val="20"/>
              </w:rPr>
            </w:pPr>
          </w:p>
          <w:p w14:paraId="13F9190E" w14:textId="77777777" w:rsidR="00A2171C" w:rsidRDefault="009F4632" w:rsidP="009F4632">
            <w:pPr>
              <w:pStyle w:val="TableParagraph"/>
              <w:spacing w:line="210" w:lineRule="exact"/>
              <w:ind w:left="37"/>
              <w:rPr>
                <w:sz w:val="20"/>
              </w:rPr>
            </w:pPr>
            <w:r>
              <w:rPr>
                <w:spacing w:val="-5"/>
                <w:sz w:val="20"/>
              </w:rPr>
              <w:t>153</w:t>
            </w:r>
          </w:p>
        </w:tc>
        <w:tc>
          <w:tcPr>
            <w:tcW w:w="2057" w:type="dxa"/>
          </w:tcPr>
          <w:p w14:paraId="5642E84E" w14:textId="77777777" w:rsidR="00A2171C" w:rsidRDefault="009F4632" w:rsidP="009F4632">
            <w:pPr>
              <w:pStyle w:val="TableParagraph"/>
              <w:ind w:left="35" w:right="2"/>
              <w:rPr>
                <w:sz w:val="20"/>
              </w:rPr>
            </w:pPr>
            <w:r>
              <w:rPr>
                <w:spacing w:val="-2"/>
                <w:sz w:val="20"/>
              </w:rPr>
              <w:t>1046.7</w:t>
            </w:r>
          </w:p>
          <w:p w14:paraId="5FD6D758" w14:textId="77777777" w:rsidR="00A2171C" w:rsidRDefault="009F4632" w:rsidP="009F4632">
            <w:pPr>
              <w:pStyle w:val="TableParagraph"/>
              <w:spacing w:line="210" w:lineRule="exact"/>
              <w:ind w:left="35" w:right="1"/>
              <w:rPr>
                <w:sz w:val="20"/>
              </w:rPr>
            </w:pPr>
            <w:r>
              <w:rPr>
                <w:sz w:val="20"/>
              </w:rPr>
              <w:t>(888.7,</w:t>
            </w:r>
            <w:r>
              <w:rPr>
                <w:spacing w:val="-4"/>
                <w:sz w:val="20"/>
              </w:rPr>
              <w:t xml:space="preserve"> </w:t>
            </w:r>
            <w:r>
              <w:rPr>
                <w:spacing w:val="-2"/>
                <w:sz w:val="20"/>
              </w:rPr>
              <w:t>1232.7)</w:t>
            </w:r>
          </w:p>
        </w:tc>
        <w:tc>
          <w:tcPr>
            <w:tcW w:w="639" w:type="dxa"/>
            <w:vMerge w:val="restart"/>
          </w:tcPr>
          <w:p w14:paraId="50103118" w14:textId="77777777" w:rsidR="00A2171C" w:rsidRDefault="00A2171C" w:rsidP="009F4632">
            <w:pPr>
              <w:pStyle w:val="TableParagraph"/>
              <w:spacing w:before="120"/>
              <w:rPr>
                <w:b/>
                <w:sz w:val="20"/>
              </w:rPr>
            </w:pPr>
          </w:p>
          <w:p w14:paraId="183855AA" w14:textId="77777777" w:rsidR="00A2171C" w:rsidRDefault="009F4632" w:rsidP="009F4632">
            <w:pPr>
              <w:pStyle w:val="TableParagraph"/>
              <w:ind w:left="181"/>
              <w:rPr>
                <w:sz w:val="20"/>
              </w:rPr>
            </w:pPr>
            <w:r>
              <w:rPr>
                <w:spacing w:val="-5"/>
                <w:sz w:val="20"/>
              </w:rPr>
              <w:t>153</w:t>
            </w:r>
          </w:p>
        </w:tc>
        <w:tc>
          <w:tcPr>
            <w:tcW w:w="1985" w:type="dxa"/>
            <w:vMerge w:val="restart"/>
          </w:tcPr>
          <w:p w14:paraId="443B1C78" w14:textId="77777777" w:rsidR="00A2171C" w:rsidRDefault="00A2171C" w:rsidP="009F4632">
            <w:pPr>
              <w:pStyle w:val="TableParagraph"/>
              <w:spacing w:before="5"/>
              <w:rPr>
                <w:b/>
                <w:sz w:val="20"/>
              </w:rPr>
            </w:pPr>
          </w:p>
          <w:p w14:paraId="2AC00CE6" w14:textId="77777777" w:rsidR="00A2171C" w:rsidRDefault="009F4632" w:rsidP="009F4632">
            <w:pPr>
              <w:pStyle w:val="TableParagraph"/>
              <w:ind w:left="35"/>
              <w:rPr>
                <w:sz w:val="20"/>
              </w:rPr>
            </w:pPr>
            <w:r>
              <w:rPr>
                <w:spacing w:val="-5"/>
                <w:sz w:val="20"/>
              </w:rPr>
              <w:t>5.6</w:t>
            </w:r>
          </w:p>
          <w:p w14:paraId="24BB9D36" w14:textId="77777777" w:rsidR="00A2171C" w:rsidRDefault="009F4632" w:rsidP="009F4632">
            <w:pPr>
              <w:pStyle w:val="TableParagraph"/>
              <w:spacing w:before="1"/>
              <w:ind w:left="34"/>
              <w:rPr>
                <w:sz w:val="20"/>
              </w:rPr>
            </w:pPr>
            <w:r>
              <w:rPr>
                <w:sz w:val="20"/>
              </w:rPr>
              <w:t>(4.8,</w:t>
            </w:r>
            <w:r>
              <w:rPr>
                <w:spacing w:val="-4"/>
                <w:sz w:val="20"/>
              </w:rPr>
              <w:t xml:space="preserve"> 6.6)</w:t>
            </w:r>
          </w:p>
        </w:tc>
      </w:tr>
      <w:tr w:rsidR="00A2171C" w14:paraId="6E3E8823" w14:textId="77777777">
        <w:trPr>
          <w:trHeight w:val="460"/>
        </w:trPr>
        <w:tc>
          <w:tcPr>
            <w:tcW w:w="1414" w:type="dxa"/>
            <w:vMerge/>
            <w:tcBorders>
              <w:top w:val="nil"/>
            </w:tcBorders>
          </w:tcPr>
          <w:p w14:paraId="0824E9CC" w14:textId="77777777" w:rsidR="00A2171C" w:rsidRDefault="00A2171C" w:rsidP="009F4632">
            <w:pPr>
              <w:rPr>
                <w:sz w:val="2"/>
                <w:szCs w:val="2"/>
              </w:rPr>
            </w:pPr>
          </w:p>
        </w:tc>
        <w:tc>
          <w:tcPr>
            <w:tcW w:w="996" w:type="dxa"/>
            <w:vMerge/>
            <w:tcBorders>
              <w:top w:val="nil"/>
            </w:tcBorders>
          </w:tcPr>
          <w:p w14:paraId="0B29DAC7" w14:textId="77777777" w:rsidR="00A2171C" w:rsidRDefault="00A2171C" w:rsidP="009F4632">
            <w:pPr>
              <w:rPr>
                <w:sz w:val="2"/>
                <w:szCs w:val="2"/>
              </w:rPr>
            </w:pPr>
          </w:p>
        </w:tc>
        <w:tc>
          <w:tcPr>
            <w:tcW w:w="1282" w:type="dxa"/>
            <w:vMerge/>
            <w:tcBorders>
              <w:top w:val="nil"/>
            </w:tcBorders>
          </w:tcPr>
          <w:p w14:paraId="5FBAC973" w14:textId="77777777" w:rsidR="00A2171C" w:rsidRDefault="00A2171C" w:rsidP="009F4632">
            <w:pPr>
              <w:rPr>
                <w:sz w:val="2"/>
                <w:szCs w:val="2"/>
              </w:rPr>
            </w:pPr>
          </w:p>
        </w:tc>
        <w:tc>
          <w:tcPr>
            <w:tcW w:w="1133" w:type="dxa"/>
          </w:tcPr>
          <w:p w14:paraId="1BCF33B8" w14:textId="77777777" w:rsidR="00A2171C" w:rsidRDefault="00A2171C" w:rsidP="009F4632">
            <w:pPr>
              <w:pStyle w:val="TableParagraph"/>
              <w:rPr>
                <w:b/>
                <w:sz w:val="20"/>
              </w:rPr>
            </w:pPr>
          </w:p>
          <w:p w14:paraId="76FFE5BE"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521DAA4D" w14:textId="77777777" w:rsidR="00A2171C" w:rsidRDefault="00A2171C" w:rsidP="009F4632">
            <w:pPr>
              <w:pStyle w:val="TableParagraph"/>
              <w:rPr>
                <w:b/>
                <w:sz w:val="20"/>
              </w:rPr>
            </w:pPr>
          </w:p>
          <w:p w14:paraId="571B249D" w14:textId="77777777" w:rsidR="00A2171C" w:rsidRDefault="009F4632" w:rsidP="009F4632">
            <w:pPr>
              <w:pStyle w:val="TableParagraph"/>
              <w:spacing w:line="210" w:lineRule="exact"/>
              <w:ind w:left="37"/>
              <w:rPr>
                <w:sz w:val="20"/>
              </w:rPr>
            </w:pPr>
            <w:r>
              <w:rPr>
                <w:spacing w:val="-5"/>
                <w:sz w:val="20"/>
              </w:rPr>
              <w:t>155</w:t>
            </w:r>
          </w:p>
        </w:tc>
        <w:tc>
          <w:tcPr>
            <w:tcW w:w="2057" w:type="dxa"/>
          </w:tcPr>
          <w:p w14:paraId="4758704E" w14:textId="77777777" w:rsidR="00A2171C" w:rsidRDefault="009F4632" w:rsidP="009F4632">
            <w:pPr>
              <w:pStyle w:val="TableParagraph"/>
              <w:ind w:left="35" w:right="2"/>
              <w:rPr>
                <w:sz w:val="20"/>
              </w:rPr>
            </w:pPr>
            <w:r>
              <w:rPr>
                <w:spacing w:val="-2"/>
                <w:sz w:val="20"/>
              </w:rPr>
              <w:t>5910.6</w:t>
            </w:r>
          </w:p>
          <w:p w14:paraId="26D92EF0" w14:textId="77777777" w:rsidR="00A2171C" w:rsidRDefault="009F4632" w:rsidP="009F4632">
            <w:pPr>
              <w:pStyle w:val="TableParagraph"/>
              <w:spacing w:line="210" w:lineRule="exact"/>
              <w:ind w:left="35"/>
              <w:rPr>
                <w:sz w:val="20"/>
              </w:rPr>
            </w:pPr>
            <w:r>
              <w:rPr>
                <w:sz w:val="20"/>
              </w:rPr>
              <w:t>(5082.7,</w:t>
            </w:r>
            <w:r>
              <w:rPr>
                <w:spacing w:val="-6"/>
                <w:sz w:val="20"/>
              </w:rPr>
              <w:t xml:space="preserve"> </w:t>
            </w:r>
            <w:r>
              <w:rPr>
                <w:spacing w:val="-2"/>
                <w:sz w:val="20"/>
              </w:rPr>
              <w:t>6873.4)</w:t>
            </w:r>
          </w:p>
        </w:tc>
        <w:tc>
          <w:tcPr>
            <w:tcW w:w="639" w:type="dxa"/>
            <w:vMerge/>
            <w:tcBorders>
              <w:top w:val="nil"/>
            </w:tcBorders>
          </w:tcPr>
          <w:p w14:paraId="74EA756A" w14:textId="77777777" w:rsidR="00A2171C" w:rsidRDefault="00A2171C" w:rsidP="009F4632">
            <w:pPr>
              <w:rPr>
                <w:sz w:val="2"/>
                <w:szCs w:val="2"/>
              </w:rPr>
            </w:pPr>
          </w:p>
        </w:tc>
        <w:tc>
          <w:tcPr>
            <w:tcW w:w="1985" w:type="dxa"/>
            <w:vMerge/>
            <w:tcBorders>
              <w:top w:val="nil"/>
            </w:tcBorders>
          </w:tcPr>
          <w:p w14:paraId="61A7679B" w14:textId="77777777" w:rsidR="00A2171C" w:rsidRDefault="00A2171C" w:rsidP="009F4632">
            <w:pPr>
              <w:rPr>
                <w:sz w:val="2"/>
                <w:szCs w:val="2"/>
              </w:rPr>
            </w:pPr>
          </w:p>
        </w:tc>
      </w:tr>
      <w:tr w:rsidR="00A2171C" w14:paraId="393E2AC1" w14:textId="77777777">
        <w:trPr>
          <w:trHeight w:val="460"/>
        </w:trPr>
        <w:tc>
          <w:tcPr>
            <w:tcW w:w="1414" w:type="dxa"/>
            <w:vMerge/>
            <w:tcBorders>
              <w:top w:val="nil"/>
            </w:tcBorders>
          </w:tcPr>
          <w:p w14:paraId="6FF996F4" w14:textId="77777777" w:rsidR="00A2171C" w:rsidRDefault="00A2171C" w:rsidP="009F4632">
            <w:pPr>
              <w:rPr>
                <w:sz w:val="2"/>
                <w:szCs w:val="2"/>
              </w:rPr>
            </w:pPr>
          </w:p>
        </w:tc>
        <w:tc>
          <w:tcPr>
            <w:tcW w:w="996" w:type="dxa"/>
            <w:vMerge w:val="restart"/>
          </w:tcPr>
          <w:p w14:paraId="552112BD" w14:textId="77777777" w:rsidR="00A2171C" w:rsidRDefault="00A2171C" w:rsidP="009F4632">
            <w:pPr>
              <w:pStyle w:val="TableParagraph"/>
              <w:rPr>
                <w:b/>
                <w:sz w:val="20"/>
              </w:rPr>
            </w:pPr>
          </w:p>
          <w:p w14:paraId="70D8BF7D" w14:textId="77777777" w:rsidR="00A2171C" w:rsidRDefault="00A2171C" w:rsidP="009F4632">
            <w:pPr>
              <w:pStyle w:val="TableParagraph"/>
              <w:rPr>
                <w:b/>
                <w:sz w:val="20"/>
              </w:rPr>
            </w:pPr>
          </w:p>
          <w:p w14:paraId="46370EA7" w14:textId="77777777" w:rsidR="00A2171C" w:rsidRDefault="00A2171C" w:rsidP="009F4632">
            <w:pPr>
              <w:pStyle w:val="TableParagraph"/>
              <w:rPr>
                <w:b/>
                <w:sz w:val="20"/>
              </w:rPr>
            </w:pPr>
          </w:p>
          <w:p w14:paraId="4939FA67" w14:textId="77777777" w:rsidR="00A2171C" w:rsidRDefault="00A2171C" w:rsidP="009F4632">
            <w:pPr>
              <w:pStyle w:val="TableParagraph"/>
              <w:rPr>
                <w:b/>
                <w:sz w:val="20"/>
              </w:rPr>
            </w:pPr>
          </w:p>
          <w:p w14:paraId="5048242C" w14:textId="77777777" w:rsidR="00A2171C" w:rsidRDefault="00A2171C" w:rsidP="009F4632">
            <w:pPr>
              <w:pStyle w:val="TableParagraph"/>
              <w:spacing w:before="24"/>
              <w:rPr>
                <w:b/>
                <w:sz w:val="20"/>
              </w:rPr>
            </w:pPr>
          </w:p>
          <w:p w14:paraId="7AA09541" w14:textId="77777777" w:rsidR="00A2171C" w:rsidRDefault="009F4632" w:rsidP="009F4632">
            <w:pPr>
              <w:pStyle w:val="TableParagraph"/>
              <w:ind w:left="218" w:right="171" w:firstLine="14"/>
              <w:rPr>
                <w:sz w:val="20"/>
              </w:rPr>
            </w:pPr>
            <w:r>
              <w:rPr>
                <w:sz w:val="20"/>
              </w:rPr>
              <w:t>6</w:t>
            </w:r>
            <w:r>
              <w:rPr>
                <w:spacing w:val="-9"/>
                <w:sz w:val="20"/>
              </w:rPr>
              <w:t xml:space="preserve"> </w:t>
            </w:r>
            <w:r>
              <w:rPr>
                <w:sz w:val="20"/>
              </w:rPr>
              <w:t>to</w:t>
            </w:r>
            <w:r>
              <w:rPr>
                <w:spacing w:val="-9"/>
                <w:sz w:val="20"/>
              </w:rPr>
              <w:t xml:space="preserve"> </w:t>
            </w:r>
            <w:r>
              <w:rPr>
                <w:sz w:val="20"/>
              </w:rPr>
              <w:t xml:space="preserve">23 </w:t>
            </w:r>
            <w:r>
              <w:rPr>
                <w:spacing w:val="-2"/>
                <w:sz w:val="20"/>
              </w:rPr>
              <w:t>months</w:t>
            </w:r>
          </w:p>
        </w:tc>
        <w:tc>
          <w:tcPr>
            <w:tcW w:w="1282" w:type="dxa"/>
            <w:vMerge w:val="restart"/>
          </w:tcPr>
          <w:p w14:paraId="7D8AE6AE" w14:textId="77777777" w:rsidR="00A2171C" w:rsidRDefault="00A2171C" w:rsidP="009F4632">
            <w:pPr>
              <w:pStyle w:val="TableParagraph"/>
              <w:spacing w:before="120"/>
              <w:rPr>
                <w:b/>
                <w:sz w:val="20"/>
              </w:rPr>
            </w:pPr>
          </w:p>
          <w:p w14:paraId="54C09C04" w14:textId="77777777" w:rsidR="00A2171C" w:rsidRDefault="009F4632" w:rsidP="009F4632">
            <w:pPr>
              <w:pStyle w:val="TableParagraph"/>
              <w:ind w:left="352"/>
              <w:rPr>
                <w:sz w:val="20"/>
              </w:rPr>
            </w:pPr>
            <w:r>
              <w:rPr>
                <w:spacing w:val="-2"/>
                <w:sz w:val="20"/>
              </w:rPr>
              <w:t>Overall</w:t>
            </w:r>
          </w:p>
        </w:tc>
        <w:tc>
          <w:tcPr>
            <w:tcW w:w="1133" w:type="dxa"/>
          </w:tcPr>
          <w:p w14:paraId="7C2E3A90"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1489A2D9" w14:textId="77777777" w:rsidR="00A2171C" w:rsidRDefault="00A2171C" w:rsidP="009F4632">
            <w:pPr>
              <w:pStyle w:val="TableParagraph"/>
              <w:rPr>
                <w:b/>
                <w:sz w:val="20"/>
              </w:rPr>
            </w:pPr>
          </w:p>
          <w:p w14:paraId="7F390E1C" w14:textId="77777777" w:rsidR="00A2171C" w:rsidRDefault="009F4632" w:rsidP="009F4632">
            <w:pPr>
              <w:pStyle w:val="TableParagraph"/>
              <w:spacing w:line="210" w:lineRule="exact"/>
              <w:ind w:left="37"/>
              <w:rPr>
                <w:sz w:val="20"/>
              </w:rPr>
            </w:pPr>
            <w:r>
              <w:rPr>
                <w:spacing w:val="-5"/>
                <w:sz w:val="20"/>
              </w:rPr>
              <w:t>74</w:t>
            </w:r>
          </w:p>
        </w:tc>
        <w:tc>
          <w:tcPr>
            <w:tcW w:w="2057" w:type="dxa"/>
          </w:tcPr>
          <w:p w14:paraId="4ADF399D" w14:textId="77777777" w:rsidR="00A2171C" w:rsidRDefault="009F4632" w:rsidP="009F4632">
            <w:pPr>
              <w:pStyle w:val="TableParagraph"/>
              <w:ind w:left="35" w:right="2"/>
              <w:rPr>
                <w:sz w:val="20"/>
              </w:rPr>
            </w:pPr>
            <w:r>
              <w:rPr>
                <w:spacing w:val="-2"/>
                <w:sz w:val="20"/>
              </w:rPr>
              <w:t>1688.3</w:t>
            </w:r>
          </w:p>
          <w:p w14:paraId="70B2162C" w14:textId="77777777" w:rsidR="00A2171C" w:rsidRDefault="009F4632" w:rsidP="009F4632">
            <w:pPr>
              <w:pStyle w:val="TableParagraph"/>
              <w:spacing w:line="210" w:lineRule="exact"/>
              <w:ind w:left="35" w:right="1"/>
              <w:rPr>
                <w:sz w:val="20"/>
              </w:rPr>
            </w:pPr>
            <w:r>
              <w:rPr>
                <w:sz w:val="20"/>
              </w:rPr>
              <w:t>(1271.6,</w:t>
            </w:r>
            <w:r>
              <w:rPr>
                <w:spacing w:val="-7"/>
                <w:sz w:val="20"/>
              </w:rPr>
              <w:t xml:space="preserve"> </w:t>
            </w:r>
            <w:r>
              <w:rPr>
                <w:spacing w:val="-2"/>
                <w:sz w:val="20"/>
              </w:rPr>
              <w:t>2241.6)</w:t>
            </w:r>
          </w:p>
        </w:tc>
        <w:tc>
          <w:tcPr>
            <w:tcW w:w="639" w:type="dxa"/>
            <w:vMerge w:val="restart"/>
          </w:tcPr>
          <w:p w14:paraId="7B098387" w14:textId="77777777" w:rsidR="00A2171C" w:rsidRDefault="00A2171C" w:rsidP="009F4632">
            <w:pPr>
              <w:pStyle w:val="TableParagraph"/>
              <w:spacing w:before="120"/>
              <w:rPr>
                <w:b/>
                <w:sz w:val="20"/>
              </w:rPr>
            </w:pPr>
          </w:p>
          <w:p w14:paraId="3707C176" w14:textId="77777777" w:rsidR="00A2171C" w:rsidRDefault="009F4632" w:rsidP="009F4632">
            <w:pPr>
              <w:pStyle w:val="TableParagraph"/>
              <w:ind w:left="232"/>
              <w:rPr>
                <w:sz w:val="20"/>
              </w:rPr>
            </w:pPr>
            <w:r>
              <w:rPr>
                <w:spacing w:val="-5"/>
                <w:sz w:val="20"/>
              </w:rPr>
              <w:t>74</w:t>
            </w:r>
          </w:p>
        </w:tc>
        <w:tc>
          <w:tcPr>
            <w:tcW w:w="1985" w:type="dxa"/>
            <w:vMerge w:val="restart"/>
          </w:tcPr>
          <w:p w14:paraId="3F95A99A" w14:textId="77777777" w:rsidR="00A2171C" w:rsidRDefault="00A2171C" w:rsidP="009F4632">
            <w:pPr>
              <w:pStyle w:val="TableParagraph"/>
              <w:spacing w:before="5"/>
              <w:rPr>
                <w:b/>
                <w:sz w:val="20"/>
              </w:rPr>
            </w:pPr>
          </w:p>
          <w:p w14:paraId="6B985BB3" w14:textId="77777777" w:rsidR="00A2171C" w:rsidRDefault="009F4632" w:rsidP="009F4632">
            <w:pPr>
              <w:pStyle w:val="TableParagraph"/>
              <w:ind w:left="35"/>
              <w:rPr>
                <w:sz w:val="20"/>
              </w:rPr>
            </w:pPr>
            <w:r>
              <w:rPr>
                <w:spacing w:val="-5"/>
                <w:sz w:val="20"/>
              </w:rPr>
              <w:t>3.7</w:t>
            </w:r>
          </w:p>
          <w:p w14:paraId="4F02CB4D" w14:textId="77777777" w:rsidR="00A2171C" w:rsidRDefault="009F4632" w:rsidP="009F4632">
            <w:pPr>
              <w:pStyle w:val="TableParagraph"/>
              <w:spacing w:before="1"/>
              <w:ind w:left="34"/>
              <w:rPr>
                <w:sz w:val="20"/>
              </w:rPr>
            </w:pPr>
            <w:r>
              <w:rPr>
                <w:sz w:val="20"/>
              </w:rPr>
              <w:t>(2.9,</w:t>
            </w:r>
            <w:r>
              <w:rPr>
                <w:spacing w:val="-4"/>
                <w:sz w:val="20"/>
              </w:rPr>
              <w:t xml:space="preserve"> 4.7)</w:t>
            </w:r>
          </w:p>
        </w:tc>
      </w:tr>
      <w:tr w:rsidR="00A2171C" w14:paraId="6C3A2D00" w14:textId="77777777">
        <w:trPr>
          <w:trHeight w:val="458"/>
        </w:trPr>
        <w:tc>
          <w:tcPr>
            <w:tcW w:w="1414" w:type="dxa"/>
            <w:vMerge/>
            <w:tcBorders>
              <w:top w:val="nil"/>
            </w:tcBorders>
          </w:tcPr>
          <w:p w14:paraId="20FB0987" w14:textId="77777777" w:rsidR="00A2171C" w:rsidRDefault="00A2171C" w:rsidP="009F4632">
            <w:pPr>
              <w:rPr>
                <w:sz w:val="2"/>
                <w:szCs w:val="2"/>
              </w:rPr>
            </w:pPr>
          </w:p>
        </w:tc>
        <w:tc>
          <w:tcPr>
            <w:tcW w:w="996" w:type="dxa"/>
            <w:vMerge/>
            <w:tcBorders>
              <w:top w:val="nil"/>
            </w:tcBorders>
          </w:tcPr>
          <w:p w14:paraId="59A94A98" w14:textId="77777777" w:rsidR="00A2171C" w:rsidRDefault="00A2171C" w:rsidP="009F4632">
            <w:pPr>
              <w:rPr>
                <w:sz w:val="2"/>
                <w:szCs w:val="2"/>
              </w:rPr>
            </w:pPr>
          </w:p>
        </w:tc>
        <w:tc>
          <w:tcPr>
            <w:tcW w:w="1282" w:type="dxa"/>
            <w:vMerge/>
            <w:tcBorders>
              <w:top w:val="nil"/>
            </w:tcBorders>
          </w:tcPr>
          <w:p w14:paraId="4E9F9F28" w14:textId="77777777" w:rsidR="00A2171C" w:rsidRDefault="00A2171C" w:rsidP="009F4632">
            <w:pPr>
              <w:rPr>
                <w:sz w:val="2"/>
                <w:szCs w:val="2"/>
              </w:rPr>
            </w:pPr>
          </w:p>
        </w:tc>
        <w:tc>
          <w:tcPr>
            <w:tcW w:w="1133" w:type="dxa"/>
          </w:tcPr>
          <w:p w14:paraId="5CA9979F" w14:textId="77777777" w:rsidR="00A2171C" w:rsidRDefault="009F4632" w:rsidP="009F4632">
            <w:pPr>
              <w:pStyle w:val="TableParagraph"/>
              <w:spacing w:before="228" w:line="210" w:lineRule="exact"/>
              <w:ind w:left="34" w:right="3"/>
              <w:rPr>
                <w:sz w:val="20"/>
              </w:rPr>
            </w:pPr>
            <w:r>
              <w:rPr>
                <w:sz w:val="20"/>
              </w:rPr>
              <w:t xml:space="preserve">1 </w:t>
            </w:r>
            <w:r>
              <w:rPr>
                <w:spacing w:val="-2"/>
                <w:sz w:val="20"/>
              </w:rPr>
              <w:t>month</w:t>
            </w:r>
          </w:p>
        </w:tc>
        <w:tc>
          <w:tcPr>
            <w:tcW w:w="567" w:type="dxa"/>
          </w:tcPr>
          <w:p w14:paraId="712AA3A6" w14:textId="77777777" w:rsidR="00A2171C" w:rsidRDefault="009F4632" w:rsidP="009F4632">
            <w:pPr>
              <w:pStyle w:val="TableParagraph"/>
              <w:spacing w:before="228" w:line="210" w:lineRule="exact"/>
              <w:ind w:left="37"/>
              <w:rPr>
                <w:sz w:val="20"/>
              </w:rPr>
            </w:pPr>
            <w:r>
              <w:rPr>
                <w:spacing w:val="-5"/>
                <w:sz w:val="20"/>
              </w:rPr>
              <w:t>78</w:t>
            </w:r>
          </w:p>
        </w:tc>
        <w:tc>
          <w:tcPr>
            <w:tcW w:w="2057" w:type="dxa"/>
          </w:tcPr>
          <w:p w14:paraId="0BD4FEEF" w14:textId="77777777" w:rsidR="00A2171C" w:rsidRDefault="009F4632" w:rsidP="009F4632">
            <w:pPr>
              <w:pStyle w:val="TableParagraph"/>
              <w:spacing w:line="229" w:lineRule="exact"/>
              <w:ind w:left="35" w:right="2"/>
              <w:rPr>
                <w:sz w:val="20"/>
              </w:rPr>
            </w:pPr>
            <w:r>
              <w:rPr>
                <w:spacing w:val="-2"/>
                <w:sz w:val="20"/>
              </w:rPr>
              <w:t>6312.0</w:t>
            </w:r>
          </w:p>
          <w:p w14:paraId="0544D265" w14:textId="77777777" w:rsidR="00A2171C" w:rsidRDefault="009F4632" w:rsidP="009F4632">
            <w:pPr>
              <w:pStyle w:val="TableParagraph"/>
              <w:spacing w:line="209" w:lineRule="exact"/>
              <w:ind w:left="35" w:right="1"/>
              <w:rPr>
                <w:sz w:val="20"/>
              </w:rPr>
            </w:pPr>
            <w:r>
              <w:rPr>
                <w:sz w:val="20"/>
              </w:rPr>
              <w:t>(5143.6,</w:t>
            </w:r>
            <w:r>
              <w:rPr>
                <w:spacing w:val="-7"/>
                <w:sz w:val="20"/>
              </w:rPr>
              <w:t xml:space="preserve"> </w:t>
            </w:r>
            <w:r>
              <w:rPr>
                <w:spacing w:val="-2"/>
                <w:sz w:val="20"/>
              </w:rPr>
              <w:t>7746.0)</w:t>
            </w:r>
          </w:p>
        </w:tc>
        <w:tc>
          <w:tcPr>
            <w:tcW w:w="639" w:type="dxa"/>
            <w:vMerge/>
            <w:tcBorders>
              <w:top w:val="nil"/>
            </w:tcBorders>
          </w:tcPr>
          <w:p w14:paraId="3C482FAE" w14:textId="77777777" w:rsidR="00A2171C" w:rsidRDefault="00A2171C" w:rsidP="009F4632">
            <w:pPr>
              <w:rPr>
                <w:sz w:val="2"/>
                <w:szCs w:val="2"/>
              </w:rPr>
            </w:pPr>
          </w:p>
        </w:tc>
        <w:tc>
          <w:tcPr>
            <w:tcW w:w="1985" w:type="dxa"/>
            <w:vMerge/>
            <w:tcBorders>
              <w:top w:val="nil"/>
            </w:tcBorders>
          </w:tcPr>
          <w:p w14:paraId="3859E886" w14:textId="77777777" w:rsidR="00A2171C" w:rsidRDefault="00A2171C" w:rsidP="009F4632">
            <w:pPr>
              <w:rPr>
                <w:sz w:val="2"/>
                <w:szCs w:val="2"/>
              </w:rPr>
            </w:pPr>
          </w:p>
        </w:tc>
      </w:tr>
      <w:tr w:rsidR="00A2171C" w14:paraId="28A89903" w14:textId="77777777">
        <w:trPr>
          <w:trHeight w:val="460"/>
        </w:trPr>
        <w:tc>
          <w:tcPr>
            <w:tcW w:w="1414" w:type="dxa"/>
            <w:vMerge/>
            <w:tcBorders>
              <w:top w:val="nil"/>
            </w:tcBorders>
          </w:tcPr>
          <w:p w14:paraId="0EDD4E6A" w14:textId="77777777" w:rsidR="00A2171C" w:rsidRDefault="00A2171C" w:rsidP="009F4632">
            <w:pPr>
              <w:rPr>
                <w:sz w:val="2"/>
                <w:szCs w:val="2"/>
              </w:rPr>
            </w:pPr>
          </w:p>
        </w:tc>
        <w:tc>
          <w:tcPr>
            <w:tcW w:w="996" w:type="dxa"/>
            <w:vMerge/>
            <w:tcBorders>
              <w:top w:val="nil"/>
            </w:tcBorders>
          </w:tcPr>
          <w:p w14:paraId="5B160442" w14:textId="77777777" w:rsidR="00A2171C" w:rsidRDefault="00A2171C" w:rsidP="009F4632">
            <w:pPr>
              <w:rPr>
                <w:sz w:val="2"/>
                <w:szCs w:val="2"/>
              </w:rPr>
            </w:pPr>
          </w:p>
        </w:tc>
        <w:tc>
          <w:tcPr>
            <w:tcW w:w="1282" w:type="dxa"/>
            <w:vMerge w:val="restart"/>
          </w:tcPr>
          <w:p w14:paraId="76AE4A50" w14:textId="77777777" w:rsidR="00A2171C" w:rsidRDefault="00A2171C" w:rsidP="009F4632">
            <w:pPr>
              <w:pStyle w:val="TableParagraph"/>
              <w:spacing w:before="121"/>
              <w:rPr>
                <w:b/>
                <w:sz w:val="20"/>
              </w:rPr>
            </w:pPr>
          </w:p>
          <w:p w14:paraId="1765E650" w14:textId="77777777" w:rsidR="00A2171C" w:rsidRDefault="009F4632" w:rsidP="009F4632">
            <w:pPr>
              <w:pStyle w:val="TableParagraph"/>
              <w:ind w:left="297"/>
              <w:rPr>
                <w:sz w:val="20"/>
              </w:rPr>
            </w:pPr>
            <w:proofErr w:type="spellStart"/>
            <w:r>
              <w:rPr>
                <w:spacing w:val="-2"/>
                <w:sz w:val="20"/>
              </w:rPr>
              <w:t>Positive</w:t>
            </w:r>
            <w:r>
              <w:rPr>
                <w:spacing w:val="-2"/>
                <w:sz w:val="20"/>
                <w:vertAlign w:val="superscript"/>
              </w:rPr>
              <w:t>d</w:t>
            </w:r>
            <w:proofErr w:type="spellEnd"/>
          </w:p>
        </w:tc>
        <w:tc>
          <w:tcPr>
            <w:tcW w:w="1133" w:type="dxa"/>
          </w:tcPr>
          <w:p w14:paraId="3B41394B" w14:textId="77777777" w:rsidR="00A2171C" w:rsidRDefault="009F4632" w:rsidP="009F4632">
            <w:pPr>
              <w:pStyle w:val="TableParagraph"/>
              <w:spacing w:line="230" w:lineRule="exact"/>
              <w:ind w:left="117" w:right="22" w:firstLine="292"/>
              <w:rPr>
                <w:sz w:val="20"/>
              </w:rPr>
            </w:pPr>
            <w:r>
              <w:rPr>
                <w:spacing w:val="-4"/>
                <w:sz w:val="20"/>
              </w:rPr>
              <w:t xml:space="preserve">Pre- </w:t>
            </w:r>
            <w:r>
              <w:rPr>
                <w:spacing w:val="-2"/>
                <w:sz w:val="20"/>
              </w:rPr>
              <w:t>vaccination</w:t>
            </w:r>
          </w:p>
        </w:tc>
        <w:tc>
          <w:tcPr>
            <w:tcW w:w="567" w:type="dxa"/>
          </w:tcPr>
          <w:p w14:paraId="503FCEDB" w14:textId="77777777" w:rsidR="00A2171C" w:rsidRDefault="00A2171C" w:rsidP="009F4632">
            <w:pPr>
              <w:pStyle w:val="TableParagraph"/>
              <w:spacing w:before="1"/>
              <w:rPr>
                <w:b/>
                <w:sz w:val="20"/>
              </w:rPr>
            </w:pPr>
          </w:p>
          <w:p w14:paraId="3AEF94E1" w14:textId="77777777" w:rsidR="00A2171C" w:rsidRDefault="009F4632" w:rsidP="009F4632">
            <w:pPr>
              <w:pStyle w:val="TableParagraph"/>
              <w:spacing w:line="210" w:lineRule="exact"/>
              <w:ind w:left="37"/>
              <w:rPr>
                <w:sz w:val="20"/>
              </w:rPr>
            </w:pPr>
            <w:r>
              <w:rPr>
                <w:spacing w:val="-5"/>
                <w:sz w:val="20"/>
              </w:rPr>
              <w:t>36</w:t>
            </w:r>
          </w:p>
        </w:tc>
        <w:tc>
          <w:tcPr>
            <w:tcW w:w="2057" w:type="dxa"/>
          </w:tcPr>
          <w:p w14:paraId="142F561B" w14:textId="77777777" w:rsidR="00A2171C" w:rsidRDefault="009F4632" w:rsidP="009F4632">
            <w:pPr>
              <w:pStyle w:val="TableParagraph"/>
              <w:ind w:left="35" w:right="2"/>
              <w:rPr>
                <w:sz w:val="20"/>
              </w:rPr>
            </w:pPr>
            <w:r>
              <w:rPr>
                <w:spacing w:val="-2"/>
                <w:sz w:val="20"/>
              </w:rPr>
              <w:t>3050.0</w:t>
            </w:r>
          </w:p>
          <w:p w14:paraId="7706FF87" w14:textId="77777777" w:rsidR="00A2171C" w:rsidRDefault="009F4632" w:rsidP="009F4632">
            <w:pPr>
              <w:pStyle w:val="TableParagraph"/>
              <w:spacing w:before="1" w:line="210" w:lineRule="exact"/>
              <w:ind w:left="35" w:right="1"/>
              <w:rPr>
                <w:sz w:val="20"/>
              </w:rPr>
            </w:pPr>
            <w:r>
              <w:rPr>
                <w:sz w:val="20"/>
              </w:rPr>
              <w:t>(2123.6,</w:t>
            </w:r>
            <w:r>
              <w:rPr>
                <w:spacing w:val="-7"/>
                <w:sz w:val="20"/>
              </w:rPr>
              <w:t xml:space="preserve"> </w:t>
            </w:r>
            <w:r>
              <w:rPr>
                <w:spacing w:val="-2"/>
                <w:sz w:val="20"/>
              </w:rPr>
              <w:t>4380.5)</w:t>
            </w:r>
          </w:p>
        </w:tc>
        <w:tc>
          <w:tcPr>
            <w:tcW w:w="639" w:type="dxa"/>
            <w:vMerge w:val="restart"/>
          </w:tcPr>
          <w:p w14:paraId="6285E74F" w14:textId="77777777" w:rsidR="00A2171C" w:rsidRDefault="00A2171C" w:rsidP="009F4632">
            <w:pPr>
              <w:pStyle w:val="TableParagraph"/>
              <w:spacing w:before="121"/>
              <w:rPr>
                <w:b/>
                <w:sz w:val="20"/>
              </w:rPr>
            </w:pPr>
          </w:p>
          <w:p w14:paraId="4607B8E9" w14:textId="77777777" w:rsidR="00A2171C" w:rsidRDefault="009F4632" w:rsidP="009F4632">
            <w:pPr>
              <w:pStyle w:val="TableParagraph"/>
              <w:ind w:left="232"/>
              <w:rPr>
                <w:sz w:val="20"/>
              </w:rPr>
            </w:pPr>
            <w:r>
              <w:rPr>
                <w:spacing w:val="-5"/>
                <w:sz w:val="20"/>
              </w:rPr>
              <w:t>36</w:t>
            </w:r>
          </w:p>
        </w:tc>
        <w:tc>
          <w:tcPr>
            <w:tcW w:w="1985" w:type="dxa"/>
            <w:vMerge w:val="restart"/>
          </w:tcPr>
          <w:p w14:paraId="314D9C1C" w14:textId="77777777" w:rsidR="00A2171C" w:rsidRDefault="00A2171C" w:rsidP="009F4632">
            <w:pPr>
              <w:pStyle w:val="TableParagraph"/>
              <w:spacing w:before="5"/>
              <w:rPr>
                <w:b/>
                <w:sz w:val="20"/>
              </w:rPr>
            </w:pPr>
          </w:p>
          <w:p w14:paraId="096AB35E" w14:textId="77777777" w:rsidR="00A2171C" w:rsidRDefault="009F4632" w:rsidP="009F4632">
            <w:pPr>
              <w:pStyle w:val="TableParagraph"/>
              <w:spacing w:before="1"/>
              <w:ind w:left="35"/>
              <w:rPr>
                <w:sz w:val="20"/>
              </w:rPr>
            </w:pPr>
            <w:r>
              <w:rPr>
                <w:spacing w:val="-5"/>
                <w:sz w:val="20"/>
              </w:rPr>
              <w:t>2.6</w:t>
            </w:r>
          </w:p>
          <w:p w14:paraId="5D6FE4C7" w14:textId="77777777" w:rsidR="00A2171C" w:rsidRDefault="009F4632" w:rsidP="009F4632">
            <w:pPr>
              <w:pStyle w:val="TableParagraph"/>
              <w:ind w:left="34"/>
              <w:rPr>
                <w:sz w:val="20"/>
              </w:rPr>
            </w:pPr>
            <w:r>
              <w:rPr>
                <w:sz w:val="20"/>
              </w:rPr>
              <w:t>(2.0,</w:t>
            </w:r>
            <w:r>
              <w:rPr>
                <w:spacing w:val="-4"/>
                <w:sz w:val="20"/>
              </w:rPr>
              <w:t xml:space="preserve"> 3.4)</w:t>
            </w:r>
          </w:p>
        </w:tc>
      </w:tr>
      <w:tr w:rsidR="00A2171C" w14:paraId="1EBBD088" w14:textId="77777777">
        <w:trPr>
          <w:trHeight w:val="460"/>
        </w:trPr>
        <w:tc>
          <w:tcPr>
            <w:tcW w:w="1414" w:type="dxa"/>
            <w:vMerge/>
            <w:tcBorders>
              <w:top w:val="nil"/>
            </w:tcBorders>
          </w:tcPr>
          <w:p w14:paraId="6702BF16" w14:textId="77777777" w:rsidR="00A2171C" w:rsidRDefault="00A2171C" w:rsidP="009F4632">
            <w:pPr>
              <w:rPr>
                <w:sz w:val="2"/>
                <w:szCs w:val="2"/>
              </w:rPr>
            </w:pPr>
          </w:p>
        </w:tc>
        <w:tc>
          <w:tcPr>
            <w:tcW w:w="996" w:type="dxa"/>
            <w:vMerge/>
            <w:tcBorders>
              <w:top w:val="nil"/>
            </w:tcBorders>
          </w:tcPr>
          <w:p w14:paraId="6F699544" w14:textId="77777777" w:rsidR="00A2171C" w:rsidRDefault="00A2171C" w:rsidP="009F4632">
            <w:pPr>
              <w:rPr>
                <w:sz w:val="2"/>
                <w:szCs w:val="2"/>
              </w:rPr>
            </w:pPr>
          </w:p>
        </w:tc>
        <w:tc>
          <w:tcPr>
            <w:tcW w:w="1282" w:type="dxa"/>
            <w:vMerge/>
            <w:tcBorders>
              <w:top w:val="nil"/>
            </w:tcBorders>
          </w:tcPr>
          <w:p w14:paraId="40904F95" w14:textId="77777777" w:rsidR="00A2171C" w:rsidRDefault="00A2171C" w:rsidP="009F4632">
            <w:pPr>
              <w:rPr>
                <w:sz w:val="2"/>
                <w:szCs w:val="2"/>
              </w:rPr>
            </w:pPr>
          </w:p>
        </w:tc>
        <w:tc>
          <w:tcPr>
            <w:tcW w:w="1133" w:type="dxa"/>
          </w:tcPr>
          <w:p w14:paraId="7B49E6F5" w14:textId="77777777" w:rsidR="00A2171C" w:rsidRDefault="00A2171C" w:rsidP="009F4632">
            <w:pPr>
              <w:pStyle w:val="TableParagraph"/>
              <w:rPr>
                <w:b/>
                <w:sz w:val="20"/>
              </w:rPr>
            </w:pPr>
          </w:p>
          <w:p w14:paraId="5D2E516B"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54F65EFF" w14:textId="77777777" w:rsidR="00A2171C" w:rsidRDefault="00A2171C" w:rsidP="009F4632">
            <w:pPr>
              <w:pStyle w:val="TableParagraph"/>
              <w:rPr>
                <w:b/>
                <w:sz w:val="20"/>
              </w:rPr>
            </w:pPr>
          </w:p>
          <w:p w14:paraId="0AA73069" w14:textId="77777777" w:rsidR="00A2171C" w:rsidRDefault="009F4632" w:rsidP="009F4632">
            <w:pPr>
              <w:pStyle w:val="TableParagraph"/>
              <w:spacing w:line="210" w:lineRule="exact"/>
              <w:ind w:left="37"/>
              <w:rPr>
                <w:sz w:val="20"/>
              </w:rPr>
            </w:pPr>
            <w:r>
              <w:rPr>
                <w:spacing w:val="-5"/>
                <w:sz w:val="20"/>
              </w:rPr>
              <w:t>36</w:t>
            </w:r>
          </w:p>
        </w:tc>
        <w:tc>
          <w:tcPr>
            <w:tcW w:w="2057" w:type="dxa"/>
          </w:tcPr>
          <w:p w14:paraId="4AF8E278" w14:textId="77777777" w:rsidR="00A2171C" w:rsidRDefault="009F4632" w:rsidP="009F4632">
            <w:pPr>
              <w:pStyle w:val="TableParagraph"/>
              <w:ind w:left="35" w:right="2"/>
              <w:rPr>
                <w:sz w:val="20"/>
              </w:rPr>
            </w:pPr>
            <w:r>
              <w:rPr>
                <w:spacing w:val="-2"/>
                <w:sz w:val="20"/>
              </w:rPr>
              <w:t>7979.2</w:t>
            </w:r>
          </w:p>
          <w:p w14:paraId="4914E385" w14:textId="77777777" w:rsidR="00A2171C" w:rsidRDefault="009F4632" w:rsidP="009F4632">
            <w:pPr>
              <w:pStyle w:val="TableParagraph"/>
              <w:spacing w:line="210" w:lineRule="exact"/>
              <w:ind w:left="35" w:right="2"/>
              <w:rPr>
                <w:sz w:val="20"/>
              </w:rPr>
            </w:pPr>
            <w:r>
              <w:rPr>
                <w:sz w:val="20"/>
              </w:rPr>
              <w:t>(5949.9,</w:t>
            </w:r>
            <w:r>
              <w:rPr>
                <w:spacing w:val="-6"/>
                <w:sz w:val="20"/>
              </w:rPr>
              <w:t xml:space="preserve"> </w:t>
            </w:r>
            <w:r>
              <w:rPr>
                <w:spacing w:val="-2"/>
                <w:sz w:val="20"/>
              </w:rPr>
              <w:t>10700.7)</w:t>
            </w:r>
          </w:p>
        </w:tc>
        <w:tc>
          <w:tcPr>
            <w:tcW w:w="639" w:type="dxa"/>
            <w:vMerge/>
            <w:tcBorders>
              <w:top w:val="nil"/>
            </w:tcBorders>
          </w:tcPr>
          <w:p w14:paraId="41693B8F" w14:textId="77777777" w:rsidR="00A2171C" w:rsidRDefault="00A2171C" w:rsidP="009F4632">
            <w:pPr>
              <w:rPr>
                <w:sz w:val="2"/>
                <w:szCs w:val="2"/>
              </w:rPr>
            </w:pPr>
          </w:p>
        </w:tc>
        <w:tc>
          <w:tcPr>
            <w:tcW w:w="1985" w:type="dxa"/>
            <w:vMerge/>
            <w:tcBorders>
              <w:top w:val="nil"/>
            </w:tcBorders>
          </w:tcPr>
          <w:p w14:paraId="7D1EB968" w14:textId="77777777" w:rsidR="00A2171C" w:rsidRDefault="00A2171C" w:rsidP="009F4632">
            <w:pPr>
              <w:rPr>
                <w:sz w:val="2"/>
                <w:szCs w:val="2"/>
              </w:rPr>
            </w:pPr>
          </w:p>
        </w:tc>
      </w:tr>
      <w:tr w:rsidR="00A2171C" w14:paraId="41CE7F3A" w14:textId="77777777">
        <w:trPr>
          <w:trHeight w:val="460"/>
        </w:trPr>
        <w:tc>
          <w:tcPr>
            <w:tcW w:w="1414" w:type="dxa"/>
            <w:vMerge/>
            <w:tcBorders>
              <w:top w:val="nil"/>
            </w:tcBorders>
          </w:tcPr>
          <w:p w14:paraId="263BADBA" w14:textId="77777777" w:rsidR="00A2171C" w:rsidRDefault="00A2171C" w:rsidP="009F4632">
            <w:pPr>
              <w:rPr>
                <w:sz w:val="2"/>
                <w:szCs w:val="2"/>
              </w:rPr>
            </w:pPr>
          </w:p>
        </w:tc>
        <w:tc>
          <w:tcPr>
            <w:tcW w:w="996" w:type="dxa"/>
            <w:vMerge/>
            <w:tcBorders>
              <w:top w:val="nil"/>
            </w:tcBorders>
          </w:tcPr>
          <w:p w14:paraId="5A847483" w14:textId="77777777" w:rsidR="00A2171C" w:rsidRDefault="00A2171C" w:rsidP="009F4632">
            <w:pPr>
              <w:rPr>
                <w:sz w:val="2"/>
                <w:szCs w:val="2"/>
              </w:rPr>
            </w:pPr>
          </w:p>
        </w:tc>
        <w:tc>
          <w:tcPr>
            <w:tcW w:w="1282" w:type="dxa"/>
            <w:vMerge w:val="restart"/>
          </w:tcPr>
          <w:p w14:paraId="2676AB6B" w14:textId="77777777" w:rsidR="00A2171C" w:rsidRDefault="00A2171C" w:rsidP="009F4632">
            <w:pPr>
              <w:pStyle w:val="TableParagraph"/>
              <w:spacing w:before="120"/>
              <w:rPr>
                <w:b/>
                <w:sz w:val="20"/>
              </w:rPr>
            </w:pPr>
          </w:p>
          <w:p w14:paraId="319AFBF1"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21C01EC0"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62686930" w14:textId="77777777" w:rsidR="00A2171C" w:rsidRDefault="00A2171C" w:rsidP="009F4632">
            <w:pPr>
              <w:pStyle w:val="TableParagraph"/>
              <w:rPr>
                <w:b/>
                <w:sz w:val="20"/>
              </w:rPr>
            </w:pPr>
          </w:p>
          <w:p w14:paraId="5A98548A" w14:textId="77777777" w:rsidR="00A2171C" w:rsidRDefault="009F4632" w:rsidP="009F4632">
            <w:pPr>
              <w:pStyle w:val="TableParagraph"/>
              <w:spacing w:line="210" w:lineRule="exact"/>
              <w:ind w:left="37"/>
              <w:rPr>
                <w:sz w:val="20"/>
              </w:rPr>
            </w:pPr>
            <w:r>
              <w:rPr>
                <w:spacing w:val="-5"/>
                <w:sz w:val="20"/>
              </w:rPr>
              <w:t>36</w:t>
            </w:r>
          </w:p>
        </w:tc>
        <w:tc>
          <w:tcPr>
            <w:tcW w:w="2057" w:type="dxa"/>
          </w:tcPr>
          <w:p w14:paraId="20F026E0" w14:textId="77777777" w:rsidR="00A2171C" w:rsidRDefault="009F4632" w:rsidP="009F4632">
            <w:pPr>
              <w:pStyle w:val="TableParagraph"/>
              <w:ind w:left="35"/>
              <w:rPr>
                <w:sz w:val="20"/>
              </w:rPr>
            </w:pPr>
            <w:r>
              <w:rPr>
                <w:spacing w:val="-2"/>
                <w:sz w:val="20"/>
              </w:rPr>
              <w:t>981.3</w:t>
            </w:r>
          </w:p>
          <w:p w14:paraId="381012B4" w14:textId="77777777" w:rsidR="00A2171C" w:rsidRDefault="009F4632" w:rsidP="009F4632">
            <w:pPr>
              <w:pStyle w:val="TableParagraph"/>
              <w:spacing w:line="210" w:lineRule="exact"/>
              <w:ind w:left="35" w:right="1"/>
              <w:rPr>
                <w:sz w:val="20"/>
              </w:rPr>
            </w:pPr>
            <w:r>
              <w:rPr>
                <w:sz w:val="20"/>
              </w:rPr>
              <w:t>(676.5,</w:t>
            </w:r>
            <w:r>
              <w:rPr>
                <w:spacing w:val="-4"/>
                <w:sz w:val="20"/>
              </w:rPr>
              <w:t xml:space="preserve"> </w:t>
            </w:r>
            <w:r>
              <w:rPr>
                <w:spacing w:val="-2"/>
                <w:sz w:val="20"/>
              </w:rPr>
              <w:t>1423.2)</w:t>
            </w:r>
          </w:p>
        </w:tc>
        <w:tc>
          <w:tcPr>
            <w:tcW w:w="639" w:type="dxa"/>
            <w:vMerge w:val="restart"/>
          </w:tcPr>
          <w:p w14:paraId="5BAA4720" w14:textId="77777777" w:rsidR="00A2171C" w:rsidRDefault="00A2171C" w:rsidP="009F4632">
            <w:pPr>
              <w:pStyle w:val="TableParagraph"/>
              <w:spacing w:before="120"/>
              <w:rPr>
                <w:b/>
                <w:sz w:val="20"/>
              </w:rPr>
            </w:pPr>
          </w:p>
          <w:p w14:paraId="2E777842" w14:textId="77777777" w:rsidR="00A2171C" w:rsidRDefault="009F4632" w:rsidP="009F4632">
            <w:pPr>
              <w:pStyle w:val="TableParagraph"/>
              <w:ind w:left="232"/>
              <w:rPr>
                <w:sz w:val="20"/>
              </w:rPr>
            </w:pPr>
            <w:r>
              <w:rPr>
                <w:spacing w:val="-5"/>
                <w:sz w:val="20"/>
              </w:rPr>
              <w:t>36</w:t>
            </w:r>
          </w:p>
        </w:tc>
        <w:tc>
          <w:tcPr>
            <w:tcW w:w="1985" w:type="dxa"/>
            <w:vMerge w:val="restart"/>
          </w:tcPr>
          <w:p w14:paraId="384D4974" w14:textId="77777777" w:rsidR="00A2171C" w:rsidRDefault="00A2171C" w:rsidP="009F4632">
            <w:pPr>
              <w:pStyle w:val="TableParagraph"/>
              <w:spacing w:before="5"/>
              <w:rPr>
                <w:b/>
                <w:sz w:val="20"/>
              </w:rPr>
            </w:pPr>
          </w:p>
          <w:p w14:paraId="0807B9F1" w14:textId="77777777" w:rsidR="00A2171C" w:rsidRDefault="009F4632" w:rsidP="009F4632">
            <w:pPr>
              <w:pStyle w:val="TableParagraph"/>
              <w:ind w:left="35"/>
              <w:rPr>
                <w:sz w:val="20"/>
              </w:rPr>
            </w:pPr>
            <w:r>
              <w:rPr>
                <w:spacing w:val="-5"/>
                <w:sz w:val="20"/>
              </w:rPr>
              <w:t>4.9</w:t>
            </w:r>
          </w:p>
          <w:p w14:paraId="2B74FB03" w14:textId="77777777" w:rsidR="00A2171C" w:rsidRDefault="009F4632" w:rsidP="009F4632">
            <w:pPr>
              <w:pStyle w:val="TableParagraph"/>
              <w:spacing w:before="1"/>
              <w:ind w:left="34"/>
              <w:rPr>
                <w:sz w:val="20"/>
              </w:rPr>
            </w:pPr>
            <w:r>
              <w:rPr>
                <w:sz w:val="20"/>
              </w:rPr>
              <w:t>(3.4,</w:t>
            </w:r>
            <w:r>
              <w:rPr>
                <w:spacing w:val="-4"/>
                <w:sz w:val="20"/>
              </w:rPr>
              <w:t xml:space="preserve"> 7.1)</w:t>
            </w:r>
          </w:p>
        </w:tc>
      </w:tr>
      <w:tr w:rsidR="00A2171C" w14:paraId="32BDEB92" w14:textId="77777777">
        <w:trPr>
          <w:trHeight w:val="460"/>
        </w:trPr>
        <w:tc>
          <w:tcPr>
            <w:tcW w:w="1414" w:type="dxa"/>
            <w:vMerge/>
            <w:tcBorders>
              <w:top w:val="nil"/>
            </w:tcBorders>
          </w:tcPr>
          <w:p w14:paraId="29F3A572" w14:textId="77777777" w:rsidR="00A2171C" w:rsidRDefault="00A2171C" w:rsidP="009F4632">
            <w:pPr>
              <w:rPr>
                <w:sz w:val="2"/>
                <w:szCs w:val="2"/>
              </w:rPr>
            </w:pPr>
          </w:p>
        </w:tc>
        <w:tc>
          <w:tcPr>
            <w:tcW w:w="996" w:type="dxa"/>
            <w:vMerge/>
            <w:tcBorders>
              <w:top w:val="nil"/>
            </w:tcBorders>
          </w:tcPr>
          <w:p w14:paraId="031EC3EF" w14:textId="77777777" w:rsidR="00A2171C" w:rsidRDefault="00A2171C" w:rsidP="009F4632">
            <w:pPr>
              <w:rPr>
                <w:sz w:val="2"/>
                <w:szCs w:val="2"/>
              </w:rPr>
            </w:pPr>
          </w:p>
        </w:tc>
        <w:tc>
          <w:tcPr>
            <w:tcW w:w="1282" w:type="dxa"/>
            <w:vMerge/>
            <w:tcBorders>
              <w:top w:val="nil"/>
            </w:tcBorders>
          </w:tcPr>
          <w:p w14:paraId="4E4F602B" w14:textId="77777777" w:rsidR="00A2171C" w:rsidRDefault="00A2171C" w:rsidP="009F4632">
            <w:pPr>
              <w:rPr>
                <w:sz w:val="2"/>
                <w:szCs w:val="2"/>
              </w:rPr>
            </w:pPr>
          </w:p>
        </w:tc>
        <w:tc>
          <w:tcPr>
            <w:tcW w:w="1133" w:type="dxa"/>
          </w:tcPr>
          <w:p w14:paraId="5629423D" w14:textId="77777777" w:rsidR="00A2171C" w:rsidRDefault="00A2171C" w:rsidP="009F4632">
            <w:pPr>
              <w:pStyle w:val="TableParagraph"/>
              <w:rPr>
                <w:b/>
                <w:sz w:val="20"/>
              </w:rPr>
            </w:pPr>
          </w:p>
          <w:p w14:paraId="07DF0F3B"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13580195" w14:textId="77777777" w:rsidR="00A2171C" w:rsidRDefault="00A2171C" w:rsidP="009F4632">
            <w:pPr>
              <w:pStyle w:val="TableParagraph"/>
              <w:rPr>
                <w:b/>
                <w:sz w:val="20"/>
              </w:rPr>
            </w:pPr>
          </w:p>
          <w:p w14:paraId="32417EFB" w14:textId="77777777" w:rsidR="00A2171C" w:rsidRDefault="009F4632" w:rsidP="009F4632">
            <w:pPr>
              <w:pStyle w:val="TableParagraph"/>
              <w:spacing w:line="210" w:lineRule="exact"/>
              <w:ind w:left="37"/>
              <w:rPr>
                <w:sz w:val="20"/>
              </w:rPr>
            </w:pPr>
            <w:r>
              <w:rPr>
                <w:spacing w:val="-5"/>
                <w:sz w:val="20"/>
              </w:rPr>
              <w:t>38</w:t>
            </w:r>
          </w:p>
        </w:tc>
        <w:tc>
          <w:tcPr>
            <w:tcW w:w="2057" w:type="dxa"/>
          </w:tcPr>
          <w:p w14:paraId="15B13276" w14:textId="77777777" w:rsidR="00A2171C" w:rsidRDefault="009F4632" w:rsidP="009F4632">
            <w:pPr>
              <w:pStyle w:val="TableParagraph"/>
              <w:ind w:left="35" w:right="2"/>
              <w:rPr>
                <w:sz w:val="20"/>
              </w:rPr>
            </w:pPr>
            <w:r>
              <w:rPr>
                <w:spacing w:val="-2"/>
                <w:sz w:val="20"/>
              </w:rPr>
              <w:t>5064.3</w:t>
            </w:r>
          </w:p>
          <w:p w14:paraId="49E99316" w14:textId="77777777" w:rsidR="00A2171C" w:rsidRDefault="009F4632" w:rsidP="009F4632">
            <w:pPr>
              <w:pStyle w:val="TableParagraph"/>
              <w:spacing w:line="210" w:lineRule="exact"/>
              <w:ind w:left="35" w:right="1"/>
              <w:rPr>
                <w:sz w:val="20"/>
              </w:rPr>
            </w:pPr>
            <w:r>
              <w:rPr>
                <w:sz w:val="20"/>
              </w:rPr>
              <w:t>(3722.6,</w:t>
            </w:r>
            <w:r>
              <w:rPr>
                <w:spacing w:val="-7"/>
                <w:sz w:val="20"/>
              </w:rPr>
              <w:t xml:space="preserve"> </w:t>
            </w:r>
            <w:r>
              <w:rPr>
                <w:spacing w:val="-2"/>
                <w:sz w:val="20"/>
              </w:rPr>
              <w:t>6889.5)</w:t>
            </w:r>
          </w:p>
        </w:tc>
        <w:tc>
          <w:tcPr>
            <w:tcW w:w="639" w:type="dxa"/>
            <w:vMerge/>
            <w:tcBorders>
              <w:top w:val="nil"/>
            </w:tcBorders>
          </w:tcPr>
          <w:p w14:paraId="20BC9201" w14:textId="77777777" w:rsidR="00A2171C" w:rsidRDefault="00A2171C" w:rsidP="009F4632">
            <w:pPr>
              <w:rPr>
                <w:sz w:val="2"/>
                <w:szCs w:val="2"/>
              </w:rPr>
            </w:pPr>
          </w:p>
        </w:tc>
        <w:tc>
          <w:tcPr>
            <w:tcW w:w="1985" w:type="dxa"/>
            <w:vMerge/>
            <w:tcBorders>
              <w:top w:val="nil"/>
            </w:tcBorders>
          </w:tcPr>
          <w:p w14:paraId="7D39F020" w14:textId="77777777" w:rsidR="00A2171C" w:rsidRDefault="00A2171C" w:rsidP="009F4632">
            <w:pPr>
              <w:rPr>
                <w:sz w:val="2"/>
                <w:szCs w:val="2"/>
              </w:rPr>
            </w:pPr>
          </w:p>
        </w:tc>
      </w:tr>
    </w:tbl>
    <w:p w14:paraId="3B0301E7" w14:textId="77777777" w:rsidR="00A2171C" w:rsidRDefault="00A2171C" w:rsidP="009F4632">
      <w:pPr>
        <w:rPr>
          <w:sz w:val="2"/>
          <w:szCs w:val="2"/>
        </w:rPr>
        <w:sectPr w:rsidR="00A2171C">
          <w:type w:val="continuous"/>
          <w:pgSz w:w="11910" w:h="16850"/>
          <w:pgMar w:top="1420" w:right="740" w:bottom="1349" w:left="740" w:header="0" w:footer="781" w:gutter="0"/>
          <w:cols w:space="720"/>
        </w:sect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6"/>
        <w:gridCol w:w="1282"/>
        <w:gridCol w:w="1133"/>
        <w:gridCol w:w="567"/>
        <w:gridCol w:w="2057"/>
        <w:gridCol w:w="639"/>
        <w:gridCol w:w="1985"/>
      </w:tblGrid>
      <w:tr w:rsidR="00A2171C" w14:paraId="31B2B348" w14:textId="77777777">
        <w:trPr>
          <w:trHeight w:val="300"/>
        </w:trPr>
        <w:tc>
          <w:tcPr>
            <w:tcW w:w="1414" w:type="dxa"/>
            <w:vMerge w:val="restart"/>
          </w:tcPr>
          <w:p w14:paraId="7D6CC7CA" w14:textId="77777777" w:rsidR="00A2171C" w:rsidRDefault="00A2171C" w:rsidP="009F4632">
            <w:pPr>
              <w:pStyle w:val="TableParagraph"/>
              <w:rPr>
                <w:b/>
                <w:sz w:val="20"/>
              </w:rPr>
            </w:pPr>
          </w:p>
          <w:p w14:paraId="51399E85" w14:textId="77777777" w:rsidR="00A2171C" w:rsidRDefault="00A2171C" w:rsidP="009F4632">
            <w:pPr>
              <w:pStyle w:val="TableParagraph"/>
              <w:rPr>
                <w:b/>
                <w:sz w:val="20"/>
              </w:rPr>
            </w:pPr>
          </w:p>
          <w:p w14:paraId="2A834430" w14:textId="77777777" w:rsidR="00A2171C" w:rsidRDefault="00A2171C" w:rsidP="009F4632">
            <w:pPr>
              <w:pStyle w:val="TableParagraph"/>
              <w:rPr>
                <w:b/>
                <w:sz w:val="20"/>
              </w:rPr>
            </w:pPr>
          </w:p>
          <w:p w14:paraId="08DBA02F" w14:textId="77777777" w:rsidR="00A2171C" w:rsidRDefault="00A2171C" w:rsidP="009F4632">
            <w:pPr>
              <w:pStyle w:val="TableParagraph"/>
              <w:spacing w:before="91"/>
              <w:rPr>
                <w:b/>
                <w:sz w:val="20"/>
              </w:rPr>
            </w:pPr>
          </w:p>
          <w:p w14:paraId="6C9CEE22" w14:textId="77777777" w:rsidR="00A2171C" w:rsidRDefault="009F4632" w:rsidP="009F4632">
            <w:pPr>
              <w:pStyle w:val="TableParagraph"/>
              <w:ind w:left="57"/>
              <w:rPr>
                <w:b/>
                <w:sz w:val="20"/>
              </w:rPr>
            </w:pPr>
            <w:bookmarkStart w:id="61" w:name="Immunogenicity_in_participants_6_months_"/>
            <w:bookmarkEnd w:id="61"/>
            <w:r>
              <w:rPr>
                <w:b/>
                <w:spacing w:val="-2"/>
                <w:sz w:val="20"/>
              </w:rPr>
              <w:t>SARS-CoV-</w:t>
            </w:r>
            <w:r>
              <w:rPr>
                <w:b/>
                <w:spacing w:val="-10"/>
                <w:sz w:val="20"/>
              </w:rPr>
              <w:t>2</w:t>
            </w:r>
          </w:p>
          <w:p w14:paraId="5B687DFE" w14:textId="77777777" w:rsidR="00A2171C" w:rsidRDefault="009F4632" w:rsidP="009F4632">
            <w:pPr>
              <w:pStyle w:val="TableParagraph"/>
              <w:ind w:left="57"/>
              <w:rPr>
                <w:b/>
                <w:sz w:val="20"/>
              </w:rPr>
            </w:pPr>
            <w:proofErr w:type="spellStart"/>
            <w:r>
              <w:rPr>
                <w:b/>
                <w:spacing w:val="-2"/>
                <w:sz w:val="20"/>
              </w:rPr>
              <w:t>Neutralisation</w:t>
            </w:r>
            <w:proofErr w:type="spellEnd"/>
            <w:r>
              <w:rPr>
                <w:b/>
                <w:spacing w:val="-2"/>
                <w:sz w:val="20"/>
              </w:rPr>
              <w:t xml:space="preserve"> Assay</w:t>
            </w:r>
          </w:p>
        </w:tc>
        <w:tc>
          <w:tcPr>
            <w:tcW w:w="996" w:type="dxa"/>
            <w:vMerge w:val="restart"/>
          </w:tcPr>
          <w:p w14:paraId="52B66BFD" w14:textId="77777777" w:rsidR="00A2171C" w:rsidRDefault="00A2171C" w:rsidP="009F4632">
            <w:pPr>
              <w:pStyle w:val="TableParagraph"/>
              <w:rPr>
                <w:b/>
                <w:sz w:val="20"/>
              </w:rPr>
            </w:pPr>
          </w:p>
          <w:p w14:paraId="3B59A645" w14:textId="77777777" w:rsidR="00A2171C" w:rsidRDefault="00A2171C" w:rsidP="009F4632">
            <w:pPr>
              <w:pStyle w:val="TableParagraph"/>
              <w:rPr>
                <w:b/>
                <w:sz w:val="20"/>
              </w:rPr>
            </w:pPr>
          </w:p>
          <w:p w14:paraId="794C8B57" w14:textId="77777777" w:rsidR="00A2171C" w:rsidRDefault="00A2171C" w:rsidP="009F4632">
            <w:pPr>
              <w:pStyle w:val="TableParagraph"/>
              <w:rPr>
                <w:b/>
                <w:sz w:val="20"/>
              </w:rPr>
            </w:pPr>
          </w:p>
          <w:p w14:paraId="088A867D" w14:textId="77777777" w:rsidR="00A2171C" w:rsidRDefault="00A2171C" w:rsidP="009F4632">
            <w:pPr>
              <w:pStyle w:val="TableParagraph"/>
              <w:rPr>
                <w:b/>
                <w:sz w:val="20"/>
              </w:rPr>
            </w:pPr>
          </w:p>
          <w:p w14:paraId="455622E1" w14:textId="77777777" w:rsidR="00A2171C" w:rsidRDefault="00A2171C" w:rsidP="009F4632">
            <w:pPr>
              <w:pStyle w:val="TableParagraph"/>
              <w:spacing w:before="73"/>
              <w:rPr>
                <w:b/>
                <w:sz w:val="20"/>
              </w:rPr>
            </w:pPr>
          </w:p>
          <w:p w14:paraId="1484F7CB" w14:textId="77777777" w:rsidR="00A2171C" w:rsidRDefault="009F4632" w:rsidP="009F4632">
            <w:pPr>
              <w:pStyle w:val="TableParagraph"/>
              <w:spacing w:line="228" w:lineRule="exact"/>
              <w:ind w:left="227" w:firstLine="117"/>
              <w:rPr>
                <w:b/>
                <w:sz w:val="20"/>
              </w:rPr>
            </w:pPr>
            <w:r>
              <w:rPr>
                <w:b/>
                <w:spacing w:val="-4"/>
                <w:sz w:val="20"/>
              </w:rPr>
              <w:t>Age Group</w:t>
            </w:r>
          </w:p>
        </w:tc>
        <w:tc>
          <w:tcPr>
            <w:tcW w:w="1282" w:type="dxa"/>
            <w:vMerge w:val="restart"/>
          </w:tcPr>
          <w:p w14:paraId="4C22E95B" w14:textId="77777777" w:rsidR="00A2171C" w:rsidRDefault="00A2171C" w:rsidP="009F4632">
            <w:pPr>
              <w:pStyle w:val="TableParagraph"/>
              <w:rPr>
                <w:b/>
                <w:sz w:val="20"/>
              </w:rPr>
            </w:pPr>
          </w:p>
          <w:p w14:paraId="725F3441" w14:textId="77777777" w:rsidR="00A2171C" w:rsidRDefault="00A2171C" w:rsidP="009F4632">
            <w:pPr>
              <w:pStyle w:val="TableParagraph"/>
              <w:rPr>
                <w:b/>
                <w:sz w:val="20"/>
              </w:rPr>
            </w:pPr>
          </w:p>
          <w:p w14:paraId="4964868B" w14:textId="77777777" w:rsidR="00A2171C" w:rsidRDefault="00A2171C" w:rsidP="009F4632">
            <w:pPr>
              <w:pStyle w:val="TableParagraph"/>
              <w:rPr>
                <w:b/>
                <w:sz w:val="20"/>
              </w:rPr>
            </w:pPr>
          </w:p>
          <w:p w14:paraId="308A4FC0" w14:textId="77777777" w:rsidR="00A2171C" w:rsidRDefault="00A2171C" w:rsidP="009F4632">
            <w:pPr>
              <w:pStyle w:val="TableParagraph"/>
              <w:spacing w:before="91"/>
              <w:rPr>
                <w:b/>
                <w:sz w:val="20"/>
              </w:rPr>
            </w:pPr>
          </w:p>
          <w:p w14:paraId="452236A4" w14:textId="77777777" w:rsidR="00A2171C" w:rsidRDefault="009F4632" w:rsidP="009F4632">
            <w:pPr>
              <w:pStyle w:val="TableParagraph"/>
              <w:ind w:left="86" w:right="51" w:firstLine="2"/>
              <w:rPr>
                <w:b/>
                <w:sz w:val="20"/>
              </w:rPr>
            </w:pPr>
            <w:r>
              <w:rPr>
                <w:b/>
                <w:spacing w:val="-2"/>
                <w:sz w:val="20"/>
              </w:rPr>
              <w:t>Baseline SARS-CoV-2</w:t>
            </w:r>
          </w:p>
          <w:p w14:paraId="4C970CC4" w14:textId="77777777" w:rsidR="00A2171C" w:rsidRDefault="009F4632" w:rsidP="009F4632">
            <w:pPr>
              <w:pStyle w:val="TableParagraph"/>
              <w:spacing w:line="208" w:lineRule="exact"/>
              <w:ind w:left="33"/>
              <w:rPr>
                <w:b/>
                <w:sz w:val="20"/>
              </w:rPr>
            </w:pPr>
            <w:r>
              <w:rPr>
                <w:b/>
                <w:spacing w:val="-2"/>
                <w:sz w:val="20"/>
              </w:rPr>
              <w:t>Status</w:t>
            </w:r>
          </w:p>
        </w:tc>
        <w:tc>
          <w:tcPr>
            <w:tcW w:w="1133" w:type="dxa"/>
            <w:vMerge w:val="restart"/>
          </w:tcPr>
          <w:p w14:paraId="59D19737" w14:textId="77777777" w:rsidR="00A2171C" w:rsidRDefault="00A2171C" w:rsidP="009F4632">
            <w:pPr>
              <w:pStyle w:val="TableParagraph"/>
              <w:rPr>
                <w:b/>
                <w:sz w:val="20"/>
              </w:rPr>
            </w:pPr>
          </w:p>
          <w:p w14:paraId="58A2F4EB" w14:textId="77777777" w:rsidR="00A2171C" w:rsidRDefault="00A2171C" w:rsidP="009F4632">
            <w:pPr>
              <w:pStyle w:val="TableParagraph"/>
              <w:rPr>
                <w:b/>
                <w:sz w:val="20"/>
              </w:rPr>
            </w:pPr>
          </w:p>
          <w:p w14:paraId="7E9AB056" w14:textId="77777777" w:rsidR="00A2171C" w:rsidRDefault="00A2171C" w:rsidP="009F4632">
            <w:pPr>
              <w:pStyle w:val="TableParagraph"/>
              <w:rPr>
                <w:b/>
                <w:sz w:val="20"/>
              </w:rPr>
            </w:pPr>
          </w:p>
          <w:p w14:paraId="0F6BD2B3" w14:textId="77777777" w:rsidR="00A2171C" w:rsidRDefault="00A2171C" w:rsidP="009F4632">
            <w:pPr>
              <w:pStyle w:val="TableParagraph"/>
              <w:rPr>
                <w:b/>
                <w:sz w:val="20"/>
              </w:rPr>
            </w:pPr>
          </w:p>
          <w:p w14:paraId="367ECF74" w14:textId="77777777" w:rsidR="00A2171C" w:rsidRDefault="00A2171C" w:rsidP="009F4632">
            <w:pPr>
              <w:pStyle w:val="TableParagraph"/>
              <w:spacing w:before="73"/>
              <w:rPr>
                <w:b/>
                <w:sz w:val="20"/>
              </w:rPr>
            </w:pPr>
          </w:p>
          <w:p w14:paraId="39E97859" w14:textId="77777777" w:rsidR="00A2171C" w:rsidRDefault="009F4632" w:rsidP="009F4632">
            <w:pPr>
              <w:pStyle w:val="TableParagraph"/>
              <w:spacing w:line="228" w:lineRule="exact"/>
              <w:ind w:left="69" w:right="32" w:firstLine="103"/>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5248" w:type="dxa"/>
            <w:gridSpan w:val="4"/>
          </w:tcPr>
          <w:p w14:paraId="4CBAB4B0" w14:textId="77777777" w:rsidR="00A2171C" w:rsidRDefault="009F4632" w:rsidP="009F4632">
            <w:pPr>
              <w:pStyle w:val="TableParagraph"/>
              <w:ind w:left="840"/>
              <w:rPr>
                <w:b/>
                <w:sz w:val="20"/>
              </w:rPr>
            </w:pPr>
            <w:r>
              <w:rPr>
                <w:b/>
                <w:sz w:val="20"/>
              </w:rPr>
              <w:t>Vaccine</w:t>
            </w:r>
            <w:r>
              <w:rPr>
                <w:b/>
                <w:spacing w:val="-5"/>
                <w:sz w:val="20"/>
              </w:rPr>
              <w:t xml:space="preserve"> </w:t>
            </w:r>
            <w:r>
              <w:rPr>
                <w:b/>
                <w:sz w:val="20"/>
              </w:rPr>
              <w:t>Group</w:t>
            </w:r>
            <w:r>
              <w:rPr>
                <w:b/>
                <w:spacing w:val="-5"/>
                <w:sz w:val="20"/>
              </w:rPr>
              <w:t xml:space="preserve"> </w:t>
            </w:r>
            <w:r>
              <w:rPr>
                <w:b/>
                <w:sz w:val="20"/>
              </w:rPr>
              <w:t>(as</w:t>
            </w:r>
            <w:r>
              <w:rPr>
                <w:b/>
                <w:spacing w:val="-4"/>
                <w:sz w:val="20"/>
              </w:rPr>
              <w:t xml:space="preserve"> </w:t>
            </w:r>
            <w:r>
              <w:rPr>
                <w:b/>
                <w:spacing w:val="-2"/>
                <w:sz w:val="20"/>
              </w:rPr>
              <w:t>Assigned/</w:t>
            </w:r>
            <w:proofErr w:type="spellStart"/>
            <w:r>
              <w:rPr>
                <w:b/>
                <w:spacing w:val="-2"/>
                <w:sz w:val="20"/>
              </w:rPr>
              <w:t>Randomised</w:t>
            </w:r>
            <w:proofErr w:type="spellEnd"/>
            <w:r>
              <w:rPr>
                <w:b/>
                <w:spacing w:val="-2"/>
                <w:sz w:val="20"/>
              </w:rPr>
              <w:t>)</w:t>
            </w:r>
          </w:p>
        </w:tc>
      </w:tr>
      <w:tr w:rsidR="00A2171C" w14:paraId="4ACEB158" w14:textId="77777777">
        <w:trPr>
          <w:trHeight w:val="921"/>
        </w:trPr>
        <w:tc>
          <w:tcPr>
            <w:tcW w:w="1414" w:type="dxa"/>
            <w:vMerge/>
            <w:tcBorders>
              <w:top w:val="nil"/>
            </w:tcBorders>
          </w:tcPr>
          <w:p w14:paraId="2F94A7DA" w14:textId="77777777" w:rsidR="00A2171C" w:rsidRDefault="00A2171C" w:rsidP="009F4632">
            <w:pPr>
              <w:rPr>
                <w:sz w:val="2"/>
                <w:szCs w:val="2"/>
              </w:rPr>
            </w:pPr>
          </w:p>
        </w:tc>
        <w:tc>
          <w:tcPr>
            <w:tcW w:w="996" w:type="dxa"/>
            <w:vMerge/>
            <w:tcBorders>
              <w:top w:val="nil"/>
            </w:tcBorders>
          </w:tcPr>
          <w:p w14:paraId="74F80FBD" w14:textId="77777777" w:rsidR="00A2171C" w:rsidRDefault="00A2171C" w:rsidP="009F4632">
            <w:pPr>
              <w:rPr>
                <w:sz w:val="2"/>
                <w:szCs w:val="2"/>
              </w:rPr>
            </w:pPr>
          </w:p>
        </w:tc>
        <w:tc>
          <w:tcPr>
            <w:tcW w:w="1282" w:type="dxa"/>
            <w:vMerge/>
            <w:tcBorders>
              <w:top w:val="nil"/>
            </w:tcBorders>
          </w:tcPr>
          <w:p w14:paraId="6B80B2AE" w14:textId="77777777" w:rsidR="00A2171C" w:rsidRDefault="00A2171C" w:rsidP="009F4632">
            <w:pPr>
              <w:rPr>
                <w:sz w:val="2"/>
                <w:szCs w:val="2"/>
              </w:rPr>
            </w:pPr>
          </w:p>
        </w:tc>
        <w:tc>
          <w:tcPr>
            <w:tcW w:w="1133" w:type="dxa"/>
            <w:vMerge/>
            <w:tcBorders>
              <w:top w:val="nil"/>
            </w:tcBorders>
          </w:tcPr>
          <w:p w14:paraId="4353A224" w14:textId="77777777" w:rsidR="00A2171C" w:rsidRDefault="00A2171C" w:rsidP="009F4632">
            <w:pPr>
              <w:rPr>
                <w:sz w:val="2"/>
                <w:szCs w:val="2"/>
              </w:rPr>
            </w:pPr>
          </w:p>
        </w:tc>
        <w:tc>
          <w:tcPr>
            <w:tcW w:w="5248" w:type="dxa"/>
            <w:gridSpan w:val="4"/>
          </w:tcPr>
          <w:p w14:paraId="7A800C53" w14:textId="77777777" w:rsidR="00A2171C" w:rsidRDefault="009F4632" w:rsidP="009F4632">
            <w:pPr>
              <w:pStyle w:val="TableParagraph"/>
              <w:ind w:left="38" w:right="4"/>
              <w:rPr>
                <w:b/>
                <w:sz w:val="20"/>
              </w:rPr>
            </w:pPr>
            <w:r>
              <w:rPr>
                <w:b/>
                <w:sz w:val="20"/>
              </w:rPr>
              <w:t>C4591048</w:t>
            </w:r>
            <w:r>
              <w:rPr>
                <w:b/>
                <w:spacing w:val="-5"/>
                <w:sz w:val="20"/>
              </w:rPr>
              <w:t xml:space="preserve"> SSB</w:t>
            </w:r>
          </w:p>
          <w:p w14:paraId="1D65D6C6" w14:textId="77777777" w:rsidR="00A2171C" w:rsidRDefault="009F4632" w:rsidP="009F4632">
            <w:pPr>
              <w:pStyle w:val="TableParagraph"/>
              <w:ind w:left="38" w:right="1"/>
              <w:rPr>
                <w:b/>
                <w:sz w:val="20"/>
              </w:rPr>
            </w:pPr>
            <w:r>
              <w:rPr>
                <w:b/>
                <w:spacing w:val="-2"/>
                <w:sz w:val="20"/>
              </w:rPr>
              <w:t>COMIRNATY</w:t>
            </w:r>
            <w:r>
              <w:rPr>
                <w:b/>
                <w:spacing w:val="17"/>
                <w:sz w:val="20"/>
              </w:rPr>
              <w:t xml:space="preserve"> </w:t>
            </w:r>
            <w:r>
              <w:rPr>
                <w:b/>
                <w:spacing w:val="-2"/>
                <w:sz w:val="20"/>
              </w:rPr>
              <w:t>Original/Omicron</w:t>
            </w:r>
            <w:r>
              <w:rPr>
                <w:b/>
                <w:spacing w:val="16"/>
                <w:sz w:val="20"/>
              </w:rPr>
              <w:t xml:space="preserve"> </w:t>
            </w:r>
            <w:r>
              <w:rPr>
                <w:b/>
                <w:spacing w:val="-2"/>
                <w:sz w:val="20"/>
              </w:rPr>
              <w:t>BA.4-</w:t>
            </w:r>
            <w:r>
              <w:rPr>
                <w:b/>
                <w:spacing w:val="-10"/>
                <w:sz w:val="20"/>
              </w:rPr>
              <w:t>5</w:t>
            </w:r>
          </w:p>
          <w:p w14:paraId="66ED1EE7" w14:textId="77777777" w:rsidR="00A2171C" w:rsidRDefault="009F4632" w:rsidP="009F4632">
            <w:pPr>
              <w:pStyle w:val="TableParagraph"/>
              <w:spacing w:before="1"/>
              <w:ind w:left="38"/>
              <w:rPr>
                <w:b/>
                <w:sz w:val="20"/>
              </w:rPr>
            </w:pPr>
            <w:r>
              <w:rPr>
                <w:b/>
                <w:sz w:val="20"/>
              </w:rPr>
              <w:t>1.5/1.5</w:t>
            </w:r>
            <w:r>
              <w:rPr>
                <w:b/>
                <w:spacing w:val="-4"/>
                <w:sz w:val="20"/>
              </w:rPr>
              <w:t xml:space="preserve"> </w:t>
            </w:r>
            <w:r>
              <w:rPr>
                <w:b/>
                <w:spacing w:val="-5"/>
                <w:sz w:val="20"/>
              </w:rPr>
              <w:t>mcg</w:t>
            </w:r>
          </w:p>
          <w:p w14:paraId="31C76DDE" w14:textId="77777777" w:rsidR="00A2171C" w:rsidRDefault="009F4632" w:rsidP="009F4632">
            <w:pPr>
              <w:pStyle w:val="TableParagraph"/>
              <w:spacing w:line="210" w:lineRule="exact"/>
              <w:ind w:left="38" w:right="7"/>
              <w:rPr>
                <w:b/>
                <w:sz w:val="20"/>
              </w:rPr>
            </w:pPr>
            <w:r>
              <w:rPr>
                <w:b/>
                <w:sz w:val="20"/>
              </w:rPr>
              <w:t>Dose</w:t>
            </w:r>
            <w:r>
              <w:rPr>
                <w:b/>
                <w:spacing w:val="-4"/>
                <w:sz w:val="20"/>
              </w:rPr>
              <w:t xml:space="preserve"> </w:t>
            </w:r>
            <w:r>
              <w:rPr>
                <w:b/>
                <w:sz w:val="20"/>
              </w:rPr>
              <w:t>4</w:t>
            </w:r>
            <w:r>
              <w:rPr>
                <w:b/>
                <w:spacing w:val="-2"/>
                <w:sz w:val="20"/>
              </w:rPr>
              <w:t xml:space="preserve"> </w:t>
            </w:r>
            <w:r>
              <w:rPr>
                <w:b/>
                <w:sz w:val="20"/>
              </w:rPr>
              <w:t>and</w:t>
            </w:r>
            <w:r>
              <w:rPr>
                <w:b/>
                <w:spacing w:val="-4"/>
                <w:sz w:val="20"/>
              </w:rPr>
              <w:t xml:space="preserve"> </w:t>
            </w:r>
            <w:r>
              <w:rPr>
                <w:b/>
                <w:sz w:val="20"/>
              </w:rPr>
              <w:t>1</w:t>
            </w:r>
            <w:r>
              <w:rPr>
                <w:b/>
                <w:spacing w:val="-3"/>
                <w:sz w:val="20"/>
              </w:rPr>
              <w:t xml:space="preserve"> </w:t>
            </w:r>
            <w:r>
              <w:rPr>
                <w:b/>
                <w:sz w:val="20"/>
              </w:rPr>
              <w:t>Month</w:t>
            </w:r>
            <w:r>
              <w:rPr>
                <w:b/>
                <w:spacing w:val="-3"/>
                <w:sz w:val="20"/>
              </w:rPr>
              <w:t xml:space="preserve"> </w:t>
            </w:r>
            <w:r>
              <w:rPr>
                <w:b/>
                <w:sz w:val="20"/>
              </w:rPr>
              <w:t>After</w:t>
            </w:r>
            <w:r>
              <w:rPr>
                <w:b/>
                <w:spacing w:val="-3"/>
                <w:sz w:val="20"/>
              </w:rPr>
              <w:t xml:space="preserve"> </w:t>
            </w:r>
            <w:r>
              <w:rPr>
                <w:b/>
                <w:sz w:val="20"/>
              </w:rPr>
              <w:t>Dose</w:t>
            </w:r>
            <w:r>
              <w:rPr>
                <w:b/>
                <w:spacing w:val="-3"/>
                <w:sz w:val="20"/>
              </w:rPr>
              <w:t xml:space="preserve"> </w:t>
            </w:r>
            <w:r>
              <w:rPr>
                <w:b/>
                <w:spacing w:val="-10"/>
                <w:sz w:val="20"/>
              </w:rPr>
              <w:t>4</w:t>
            </w:r>
          </w:p>
        </w:tc>
      </w:tr>
      <w:tr w:rsidR="00A2171C" w14:paraId="7B1C7966" w14:textId="77777777">
        <w:trPr>
          <w:trHeight w:val="458"/>
        </w:trPr>
        <w:tc>
          <w:tcPr>
            <w:tcW w:w="1414" w:type="dxa"/>
            <w:vMerge/>
            <w:tcBorders>
              <w:top w:val="nil"/>
            </w:tcBorders>
          </w:tcPr>
          <w:p w14:paraId="767652AF" w14:textId="77777777" w:rsidR="00A2171C" w:rsidRDefault="00A2171C" w:rsidP="009F4632">
            <w:pPr>
              <w:rPr>
                <w:sz w:val="2"/>
                <w:szCs w:val="2"/>
              </w:rPr>
            </w:pPr>
          </w:p>
        </w:tc>
        <w:tc>
          <w:tcPr>
            <w:tcW w:w="996" w:type="dxa"/>
            <w:vMerge/>
            <w:tcBorders>
              <w:top w:val="nil"/>
            </w:tcBorders>
          </w:tcPr>
          <w:p w14:paraId="344EFBFC" w14:textId="77777777" w:rsidR="00A2171C" w:rsidRDefault="00A2171C" w:rsidP="009F4632">
            <w:pPr>
              <w:rPr>
                <w:sz w:val="2"/>
                <w:szCs w:val="2"/>
              </w:rPr>
            </w:pPr>
          </w:p>
        </w:tc>
        <w:tc>
          <w:tcPr>
            <w:tcW w:w="1282" w:type="dxa"/>
            <w:vMerge/>
            <w:tcBorders>
              <w:top w:val="nil"/>
            </w:tcBorders>
          </w:tcPr>
          <w:p w14:paraId="5525C87D" w14:textId="77777777" w:rsidR="00A2171C" w:rsidRDefault="00A2171C" w:rsidP="009F4632">
            <w:pPr>
              <w:rPr>
                <w:sz w:val="2"/>
                <w:szCs w:val="2"/>
              </w:rPr>
            </w:pPr>
          </w:p>
        </w:tc>
        <w:tc>
          <w:tcPr>
            <w:tcW w:w="1133" w:type="dxa"/>
            <w:vMerge/>
            <w:tcBorders>
              <w:top w:val="nil"/>
            </w:tcBorders>
          </w:tcPr>
          <w:p w14:paraId="25894A5D" w14:textId="77777777" w:rsidR="00A2171C" w:rsidRDefault="00A2171C" w:rsidP="009F4632">
            <w:pPr>
              <w:rPr>
                <w:sz w:val="2"/>
                <w:szCs w:val="2"/>
              </w:rPr>
            </w:pPr>
          </w:p>
        </w:tc>
        <w:tc>
          <w:tcPr>
            <w:tcW w:w="567" w:type="dxa"/>
          </w:tcPr>
          <w:p w14:paraId="1EF69B4B" w14:textId="77777777" w:rsidR="00A2171C" w:rsidRDefault="00A2171C" w:rsidP="009F4632">
            <w:pPr>
              <w:pStyle w:val="TableParagraph"/>
              <w:spacing w:before="115"/>
              <w:rPr>
                <w:b/>
                <w:sz w:val="13"/>
              </w:rPr>
            </w:pPr>
          </w:p>
          <w:p w14:paraId="75B046FD" w14:textId="77777777" w:rsidR="00A2171C" w:rsidRDefault="009F4632" w:rsidP="009F4632">
            <w:pPr>
              <w:pStyle w:val="TableParagraph"/>
              <w:spacing w:line="156" w:lineRule="auto"/>
              <w:ind w:left="37"/>
              <w:rPr>
                <w:b/>
                <w:sz w:val="13"/>
              </w:rPr>
            </w:pPr>
            <w:r>
              <w:rPr>
                <w:b/>
                <w:spacing w:val="-5"/>
                <w:position w:val="-6"/>
                <w:sz w:val="20"/>
              </w:rPr>
              <w:t>n</w:t>
            </w:r>
            <w:r>
              <w:rPr>
                <w:b/>
                <w:spacing w:val="-5"/>
                <w:sz w:val="13"/>
              </w:rPr>
              <w:t>b</w:t>
            </w:r>
          </w:p>
        </w:tc>
        <w:tc>
          <w:tcPr>
            <w:tcW w:w="2057" w:type="dxa"/>
          </w:tcPr>
          <w:p w14:paraId="06A04157" w14:textId="77777777" w:rsidR="00A2171C" w:rsidRDefault="009F4632" w:rsidP="009F4632">
            <w:pPr>
              <w:pStyle w:val="TableParagraph"/>
              <w:spacing w:line="228" w:lineRule="exact"/>
              <w:ind w:left="609" w:right="567"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39" w:type="dxa"/>
          </w:tcPr>
          <w:p w14:paraId="4CF74999" w14:textId="77777777" w:rsidR="00A2171C" w:rsidRDefault="00A2171C" w:rsidP="009F4632">
            <w:pPr>
              <w:pStyle w:val="TableParagraph"/>
              <w:spacing w:before="115"/>
              <w:rPr>
                <w:b/>
                <w:sz w:val="13"/>
              </w:rPr>
            </w:pPr>
          </w:p>
          <w:p w14:paraId="45CF45C1" w14:textId="77777777" w:rsidR="00A2171C" w:rsidRDefault="009F4632" w:rsidP="009F4632">
            <w:pPr>
              <w:pStyle w:val="TableParagraph"/>
              <w:spacing w:line="156" w:lineRule="auto"/>
              <w:ind w:left="241"/>
              <w:rPr>
                <w:b/>
                <w:sz w:val="13"/>
              </w:rPr>
            </w:pPr>
            <w:r>
              <w:rPr>
                <w:b/>
                <w:spacing w:val="-5"/>
                <w:position w:val="-6"/>
                <w:sz w:val="20"/>
              </w:rPr>
              <w:t>n</w:t>
            </w:r>
            <w:r>
              <w:rPr>
                <w:b/>
                <w:spacing w:val="-5"/>
                <w:sz w:val="13"/>
              </w:rPr>
              <w:t>b</w:t>
            </w:r>
          </w:p>
        </w:tc>
        <w:tc>
          <w:tcPr>
            <w:tcW w:w="1985" w:type="dxa"/>
          </w:tcPr>
          <w:p w14:paraId="3BB3C86B" w14:textId="77777777" w:rsidR="00A2171C" w:rsidRDefault="009F4632" w:rsidP="009F4632">
            <w:pPr>
              <w:pStyle w:val="TableParagraph"/>
              <w:spacing w:line="228" w:lineRule="exact"/>
              <w:ind w:left="573" w:right="531" w:firstLine="98"/>
              <w:rPr>
                <w:b/>
                <w:sz w:val="20"/>
              </w:rPr>
            </w:pPr>
            <w:proofErr w:type="spellStart"/>
            <w:r>
              <w:rPr>
                <w:b/>
                <w:spacing w:val="-2"/>
                <w:sz w:val="20"/>
              </w:rPr>
              <w:t>GMFR</w:t>
            </w:r>
            <w:r>
              <w:rPr>
                <w:b/>
                <w:spacing w:val="-2"/>
                <w:sz w:val="20"/>
                <w:vertAlign w:val="superscript"/>
              </w:rPr>
              <w:t>c</w:t>
            </w:r>
            <w:proofErr w:type="spellEnd"/>
            <w:r>
              <w:rPr>
                <w:b/>
                <w:spacing w:val="-2"/>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064B8861" w14:textId="77777777">
        <w:trPr>
          <w:trHeight w:val="460"/>
        </w:trPr>
        <w:tc>
          <w:tcPr>
            <w:tcW w:w="1414" w:type="dxa"/>
            <w:vMerge/>
            <w:tcBorders>
              <w:top w:val="nil"/>
            </w:tcBorders>
          </w:tcPr>
          <w:p w14:paraId="0E6A37AB" w14:textId="77777777" w:rsidR="00A2171C" w:rsidRDefault="00A2171C" w:rsidP="009F4632">
            <w:pPr>
              <w:rPr>
                <w:sz w:val="2"/>
                <w:szCs w:val="2"/>
              </w:rPr>
            </w:pPr>
          </w:p>
        </w:tc>
        <w:tc>
          <w:tcPr>
            <w:tcW w:w="996" w:type="dxa"/>
            <w:vMerge w:val="restart"/>
          </w:tcPr>
          <w:p w14:paraId="1BE6471B" w14:textId="77777777" w:rsidR="00A2171C" w:rsidRDefault="00A2171C" w:rsidP="009F4632">
            <w:pPr>
              <w:pStyle w:val="TableParagraph"/>
              <w:rPr>
                <w:b/>
                <w:sz w:val="20"/>
              </w:rPr>
            </w:pPr>
          </w:p>
          <w:p w14:paraId="6C42A22F" w14:textId="77777777" w:rsidR="00A2171C" w:rsidRDefault="00A2171C" w:rsidP="009F4632">
            <w:pPr>
              <w:pStyle w:val="TableParagraph"/>
              <w:rPr>
                <w:b/>
                <w:sz w:val="20"/>
              </w:rPr>
            </w:pPr>
          </w:p>
          <w:p w14:paraId="5354DAF0" w14:textId="77777777" w:rsidR="00A2171C" w:rsidRDefault="00A2171C" w:rsidP="009F4632">
            <w:pPr>
              <w:pStyle w:val="TableParagraph"/>
              <w:rPr>
                <w:b/>
                <w:sz w:val="20"/>
              </w:rPr>
            </w:pPr>
          </w:p>
          <w:p w14:paraId="795FF862" w14:textId="77777777" w:rsidR="00A2171C" w:rsidRDefault="00A2171C" w:rsidP="009F4632">
            <w:pPr>
              <w:pStyle w:val="TableParagraph"/>
              <w:rPr>
                <w:b/>
                <w:sz w:val="20"/>
              </w:rPr>
            </w:pPr>
          </w:p>
          <w:p w14:paraId="71C8C794" w14:textId="77777777" w:rsidR="00A2171C" w:rsidRDefault="00A2171C" w:rsidP="009F4632">
            <w:pPr>
              <w:pStyle w:val="TableParagraph"/>
              <w:spacing w:before="26"/>
              <w:rPr>
                <w:b/>
                <w:sz w:val="20"/>
              </w:rPr>
            </w:pPr>
          </w:p>
          <w:p w14:paraId="3E9D5BE5" w14:textId="77777777" w:rsidR="00A2171C" w:rsidRDefault="009F4632" w:rsidP="009F4632">
            <w:pPr>
              <w:pStyle w:val="TableParagraph"/>
              <w:ind w:left="299" w:hanging="75"/>
              <w:rPr>
                <w:sz w:val="20"/>
              </w:rPr>
            </w:pPr>
            <w:r>
              <w:rPr>
                <w:sz w:val="20"/>
              </w:rPr>
              <w:t>2</w:t>
            </w:r>
            <w:r>
              <w:rPr>
                <w:spacing w:val="-13"/>
                <w:sz w:val="20"/>
              </w:rPr>
              <w:t xml:space="preserve"> </w:t>
            </w:r>
            <w:r>
              <w:rPr>
                <w:sz w:val="20"/>
              </w:rPr>
              <w:t>to</w:t>
            </w:r>
            <w:r>
              <w:rPr>
                <w:spacing w:val="-12"/>
                <w:sz w:val="20"/>
              </w:rPr>
              <w:t xml:space="preserve"> </w:t>
            </w:r>
            <w:r>
              <w:rPr>
                <w:sz w:val="20"/>
              </w:rPr>
              <w:t xml:space="preserve">&lt;5 </w:t>
            </w:r>
            <w:r>
              <w:rPr>
                <w:spacing w:val="-2"/>
                <w:sz w:val="20"/>
              </w:rPr>
              <w:t>years</w:t>
            </w:r>
          </w:p>
        </w:tc>
        <w:tc>
          <w:tcPr>
            <w:tcW w:w="1282" w:type="dxa"/>
            <w:vMerge w:val="restart"/>
          </w:tcPr>
          <w:p w14:paraId="35DB4605" w14:textId="77777777" w:rsidR="00A2171C" w:rsidRDefault="00A2171C" w:rsidP="009F4632">
            <w:pPr>
              <w:pStyle w:val="TableParagraph"/>
              <w:spacing w:before="120"/>
              <w:rPr>
                <w:b/>
                <w:sz w:val="20"/>
              </w:rPr>
            </w:pPr>
          </w:p>
          <w:p w14:paraId="381A01E3" w14:textId="77777777" w:rsidR="00A2171C" w:rsidRDefault="009F4632" w:rsidP="009F4632">
            <w:pPr>
              <w:pStyle w:val="TableParagraph"/>
              <w:ind w:left="352"/>
              <w:rPr>
                <w:sz w:val="20"/>
              </w:rPr>
            </w:pPr>
            <w:r>
              <w:rPr>
                <w:spacing w:val="-2"/>
                <w:sz w:val="20"/>
              </w:rPr>
              <w:t>Overall</w:t>
            </w:r>
          </w:p>
        </w:tc>
        <w:tc>
          <w:tcPr>
            <w:tcW w:w="1133" w:type="dxa"/>
          </w:tcPr>
          <w:p w14:paraId="58C733A9"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6D15BE32" w14:textId="77777777" w:rsidR="00A2171C" w:rsidRDefault="00A2171C" w:rsidP="009F4632">
            <w:pPr>
              <w:pStyle w:val="TableParagraph"/>
              <w:rPr>
                <w:b/>
                <w:sz w:val="20"/>
              </w:rPr>
            </w:pPr>
          </w:p>
          <w:p w14:paraId="762E8244" w14:textId="77777777" w:rsidR="00A2171C" w:rsidRDefault="009F4632" w:rsidP="009F4632">
            <w:pPr>
              <w:pStyle w:val="TableParagraph"/>
              <w:spacing w:line="210" w:lineRule="exact"/>
              <w:ind w:left="37"/>
              <w:rPr>
                <w:sz w:val="20"/>
              </w:rPr>
            </w:pPr>
            <w:r>
              <w:rPr>
                <w:spacing w:val="-5"/>
                <w:sz w:val="20"/>
              </w:rPr>
              <w:t>192</w:t>
            </w:r>
          </w:p>
        </w:tc>
        <w:tc>
          <w:tcPr>
            <w:tcW w:w="2057" w:type="dxa"/>
          </w:tcPr>
          <w:p w14:paraId="71485F83" w14:textId="77777777" w:rsidR="00A2171C" w:rsidRDefault="009F4632" w:rsidP="009F4632">
            <w:pPr>
              <w:pStyle w:val="TableParagraph"/>
              <w:ind w:left="35" w:right="2"/>
              <w:rPr>
                <w:sz w:val="20"/>
              </w:rPr>
            </w:pPr>
            <w:r>
              <w:rPr>
                <w:spacing w:val="-2"/>
                <w:sz w:val="20"/>
              </w:rPr>
              <w:t>1734.9</w:t>
            </w:r>
          </w:p>
          <w:p w14:paraId="00852BB1" w14:textId="77777777" w:rsidR="00A2171C" w:rsidRDefault="009F4632" w:rsidP="009F4632">
            <w:pPr>
              <w:pStyle w:val="TableParagraph"/>
              <w:spacing w:line="210" w:lineRule="exact"/>
              <w:ind w:left="35" w:right="1"/>
              <w:rPr>
                <w:sz w:val="20"/>
              </w:rPr>
            </w:pPr>
            <w:r>
              <w:rPr>
                <w:sz w:val="20"/>
              </w:rPr>
              <w:t>(1466.0,</w:t>
            </w:r>
            <w:r>
              <w:rPr>
                <w:spacing w:val="-7"/>
                <w:sz w:val="20"/>
              </w:rPr>
              <w:t xml:space="preserve"> </w:t>
            </w:r>
            <w:r>
              <w:rPr>
                <w:spacing w:val="-2"/>
                <w:sz w:val="20"/>
              </w:rPr>
              <w:t>2053.3)</w:t>
            </w:r>
          </w:p>
        </w:tc>
        <w:tc>
          <w:tcPr>
            <w:tcW w:w="639" w:type="dxa"/>
            <w:vMerge w:val="restart"/>
          </w:tcPr>
          <w:p w14:paraId="0FE9C599" w14:textId="77777777" w:rsidR="00A2171C" w:rsidRDefault="00A2171C" w:rsidP="009F4632">
            <w:pPr>
              <w:pStyle w:val="TableParagraph"/>
              <w:spacing w:before="120"/>
              <w:rPr>
                <w:b/>
                <w:sz w:val="20"/>
              </w:rPr>
            </w:pPr>
          </w:p>
          <w:p w14:paraId="164E3D14" w14:textId="77777777" w:rsidR="00A2171C" w:rsidRDefault="009F4632" w:rsidP="009F4632">
            <w:pPr>
              <w:pStyle w:val="TableParagraph"/>
              <w:ind w:left="181"/>
              <w:rPr>
                <w:sz w:val="20"/>
              </w:rPr>
            </w:pPr>
            <w:r>
              <w:rPr>
                <w:spacing w:val="-5"/>
                <w:sz w:val="20"/>
              </w:rPr>
              <w:t>192</w:t>
            </w:r>
          </w:p>
        </w:tc>
        <w:tc>
          <w:tcPr>
            <w:tcW w:w="1985" w:type="dxa"/>
            <w:vMerge w:val="restart"/>
          </w:tcPr>
          <w:p w14:paraId="5289D39C" w14:textId="77777777" w:rsidR="00A2171C" w:rsidRDefault="00A2171C" w:rsidP="009F4632">
            <w:pPr>
              <w:pStyle w:val="TableParagraph"/>
              <w:spacing w:before="5"/>
              <w:rPr>
                <w:b/>
                <w:sz w:val="20"/>
              </w:rPr>
            </w:pPr>
          </w:p>
          <w:p w14:paraId="0C87F7BB" w14:textId="77777777" w:rsidR="00A2171C" w:rsidRDefault="009F4632" w:rsidP="009F4632">
            <w:pPr>
              <w:pStyle w:val="TableParagraph"/>
              <w:ind w:left="35"/>
              <w:rPr>
                <w:sz w:val="20"/>
              </w:rPr>
            </w:pPr>
            <w:r>
              <w:rPr>
                <w:spacing w:val="-5"/>
                <w:sz w:val="20"/>
              </w:rPr>
              <w:t>4.5</w:t>
            </w:r>
          </w:p>
          <w:p w14:paraId="573779E1" w14:textId="77777777" w:rsidR="00A2171C" w:rsidRDefault="009F4632" w:rsidP="009F4632">
            <w:pPr>
              <w:pStyle w:val="TableParagraph"/>
              <w:spacing w:before="1"/>
              <w:ind w:left="34"/>
              <w:rPr>
                <w:sz w:val="20"/>
              </w:rPr>
            </w:pPr>
            <w:r>
              <w:rPr>
                <w:sz w:val="20"/>
              </w:rPr>
              <w:t>(3.9,</w:t>
            </w:r>
            <w:r>
              <w:rPr>
                <w:spacing w:val="-4"/>
                <w:sz w:val="20"/>
              </w:rPr>
              <w:t xml:space="preserve"> 5.2)</w:t>
            </w:r>
          </w:p>
        </w:tc>
      </w:tr>
      <w:tr w:rsidR="00A2171C" w14:paraId="7E159C7F" w14:textId="77777777">
        <w:trPr>
          <w:trHeight w:val="460"/>
        </w:trPr>
        <w:tc>
          <w:tcPr>
            <w:tcW w:w="1414" w:type="dxa"/>
            <w:vMerge/>
            <w:tcBorders>
              <w:top w:val="nil"/>
            </w:tcBorders>
          </w:tcPr>
          <w:p w14:paraId="1ABBAA56" w14:textId="77777777" w:rsidR="00A2171C" w:rsidRDefault="00A2171C" w:rsidP="009F4632">
            <w:pPr>
              <w:rPr>
                <w:sz w:val="2"/>
                <w:szCs w:val="2"/>
              </w:rPr>
            </w:pPr>
          </w:p>
        </w:tc>
        <w:tc>
          <w:tcPr>
            <w:tcW w:w="996" w:type="dxa"/>
            <w:vMerge/>
            <w:tcBorders>
              <w:top w:val="nil"/>
            </w:tcBorders>
          </w:tcPr>
          <w:p w14:paraId="2C826874" w14:textId="77777777" w:rsidR="00A2171C" w:rsidRDefault="00A2171C" w:rsidP="009F4632">
            <w:pPr>
              <w:rPr>
                <w:sz w:val="2"/>
                <w:szCs w:val="2"/>
              </w:rPr>
            </w:pPr>
          </w:p>
        </w:tc>
        <w:tc>
          <w:tcPr>
            <w:tcW w:w="1282" w:type="dxa"/>
            <w:vMerge/>
            <w:tcBorders>
              <w:top w:val="nil"/>
            </w:tcBorders>
          </w:tcPr>
          <w:p w14:paraId="21EE015C" w14:textId="77777777" w:rsidR="00A2171C" w:rsidRDefault="00A2171C" w:rsidP="009F4632">
            <w:pPr>
              <w:rPr>
                <w:sz w:val="2"/>
                <w:szCs w:val="2"/>
              </w:rPr>
            </w:pPr>
          </w:p>
        </w:tc>
        <w:tc>
          <w:tcPr>
            <w:tcW w:w="1133" w:type="dxa"/>
          </w:tcPr>
          <w:p w14:paraId="42B6EA62" w14:textId="77777777" w:rsidR="00A2171C" w:rsidRDefault="00A2171C" w:rsidP="009F4632">
            <w:pPr>
              <w:pStyle w:val="TableParagraph"/>
              <w:rPr>
                <w:b/>
                <w:sz w:val="20"/>
              </w:rPr>
            </w:pPr>
          </w:p>
          <w:p w14:paraId="7E4A81C5"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0B617069" w14:textId="77777777" w:rsidR="00A2171C" w:rsidRDefault="00A2171C" w:rsidP="009F4632">
            <w:pPr>
              <w:pStyle w:val="TableParagraph"/>
              <w:rPr>
                <w:b/>
                <w:sz w:val="20"/>
              </w:rPr>
            </w:pPr>
          </w:p>
          <w:p w14:paraId="342219C7" w14:textId="77777777" w:rsidR="00A2171C" w:rsidRDefault="009F4632" w:rsidP="009F4632">
            <w:pPr>
              <w:pStyle w:val="TableParagraph"/>
              <w:spacing w:line="210" w:lineRule="exact"/>
              <w:ind w:left="37"/>
              <w:rPr>
                <w:sz w:val="20"/>
              </w:rPr>
            </w:pPr>
            <w:r>
              <w:rPr>
                <w:spacing w:val="-5"/>
                <w:sz w:val="20"/>
              </w:rPr>
              <w:t>196</w:t>
            </w:r>
          </w:p>
        </w:tc>
        <w:tc>
          <w:tcPr>
            <w:tcW w:w="2057" w:type="dxa"/>
          </w:tcPr>
          <w:p w14:paraId="1B43B286" w14:textId="77777777" w:rsidR="00A2171C" w:rsidRDefault="009F4632" w:rsidP="009F4632">
            <w:pPr>
              <w:pStyle w:val="TableParagraph"/>
              <w:ind w:left="35" w:right="2"/>
              <w:rPr>
                <w:sz w:val="20"/>
              </w:rPr>
            </w:pPr>
            <w:r>
              <w:rPr>
                <w:spacing w:val="-2"/>
                <w:sz w:val="20"/>
              </w:rPr>
              <w:t>7897.3</w:t>
            </w:r>
          </w:p>
          <w:p w14:paraId="0F24803F" w14:textId="77777777" w:rsidR="00A2171C" w:rsidRDefault="009F4632" w:rsidP="009F4632">
            <w:pPr>
              <w:pStyle w:val="TableParagraph"/>
              <w:spacing w:line="210" w:lineRule="exact"/>
              <w:ind w:left="35"/>
              <w:rPr>
                <w:sz w:val="20"/>
              </w:rPr>
            </w:pPr>
            <w:r>
              <w:rPr>
                <w:sz w:val="20"/>
              </w:rPr>
              <w:t>(6952.0,</w:t>
            </w:r>
            <w:r>
              <w:rPr>
                <w:spacing w:val="-6"/>
                <w:sz w:val="20"/>
              </w:rPr>
              <w:t xml:space="preserve"> </w:t>
            </w:r>
            <w:r>
              <w:rPr>
                <w:spacing w:val="-2"/>
                <w:sz w:val="20"/>
              </w:rPr>
              <w:t>8971.2)</w:t>
            </w:r>
          </w:p>
        </w:tc>
        <w:tc>
          <w:tcPr>
            <w:tcW w:w="639" w:type="dxa"/>
            <w:vMerge/>
            <w:tcBorders>
              <w:top w:val="nil"/>
            </w:tcBorders>
          </w:tcPr>
          <w:p w14:paraId="0658A1E5" w14:textId="77777777" w:rsidR="00A2171C" w:rsidRDefault="00A2171C" w:rsidP="009F4632">
            <w:pPr>
              <w:rPr>
                <w:sz w:val="2"/>
                <w:szCs w:val="2"/>
              </w:rPr>
            </w:pPr>
          </w:p>
        </w:tc>
        <w:tc>
          <w:tcPr>
            <w:tcW w:w="1985" w:type="dxa"/>
            <w:vMerge/>
            <w:tcBorders>
              <w:top w:val="nil"/>
            </w:tcBorders>
          </w:tcPr>
          <w:p w14:paraId="114779BA" w14:textId="77777777" w:rsidR="00A2171C" w:rsidRDefault="00A2171C" w:rsidP="009F4632">
            <w:pPr>
              <w:rPr>
                <w:sz w:val="2"/>
                <w:szCs w:val="2"/>
              </w:rPr>
            </w:pPr>
          </w:p>
        </w:tc>
      </w:tr>
      <w:tr w:rsidR="00A2171C" w14:paraId="56BCFD2A" w14:textId="77777777">
        <w:trPr>
          <w:trHeight w:val="461"/>
        </w:trPr>
        <w:tc>
          <w:tcPr>
            <w:tcW w:w="1414" w:type="dxa"/>
            <w:vMerge/>
            <w:tcBorders>
              <w:top w:val="nil"/>
            </w:tcBorders>
          </w:tcPr>
          <w:p w14:paraId="1E21C2BA" w14:textId="77777777" w:rsidR="00A2171C" w:rsidRDefault="00A2171C" w:rsidP="009F4632">
            <w:pPr>
              <w:rPr>
                <w:sz w:val="2"/>
                <w:szCs w:val="2"/>
              </w:rPr>
            </w:pPr>
          </w:p>
        </w:tc>
        <w:tc>
          <w:tcPr>
            <w:tcW w:w="996" w:type="dxa"/>
            <w:vMerge/>
            <w:tcBorders>
              <w:top w:val="nil"/>
            </w:tcBorders>
          </w:tcPr>
          <w:p w14:paraId="10382686" w14:textId="77777777" w:rsidR="00A2171C" w:rsidRDefault="00A2171C" w:rsidP="009F4632">
            <w:pPr>
              <w:rPr>
                <w:sz w:val="2"/>
                <w:szCs w:val="2"/>
              </w:rPr>
            </w:pPr>
          </w:p>
        </w:tc>
        <w:tc>
          <w:tcPr>
            <w:tcW w:w="1282" w:type="dxa"/>
            <w:vMerge w:val="restart"/>
          </w:tcPr>
          <w:p w14:paraId="552AAB0F" w14:textId="77777777" w:rsidR="00A2171C" w:rsidRDefault="00A2171C" w:rsidP="009F4632">
            <w:pPr>
              <w:pStyle w:val="TableParagraph"/>
              <w:spacing w:before="121"/>
              <w:rPr>
                <w:b/>
                <w:sz w:val="20"/>
              </w:rPr>
            </w:pPr>
          </w:p>
          <w:p w14:paraId="60F14A1F" w14:textId="77777777" w:rsidR="00A2171C" w:rsidRDefault="009F4632" w:rsidP="009F4632">
            <w:pPr>
              <w:pStyle w:val="TableParagraph"/>
              <w:ind w:left="297"/>
              <w:rPr>
                <w:sz w:val="20"/>
              </w:rPr>
            </w:pPr>
            <w:proofErr w:type="spellStart"/>
            <w:r>
              <w:rPr>
                <w:spacing w:val="-2"/>
                <w:sz w:val="20"/>
              </w:rPr>
              <w:t>Positive</w:t>
            </w:r>
            <w:r>
              <w:rPr>
                <w:spacing w:val="-2"/>
                <w:sz w:val="20"/>
                <w:vertAlign w:val="superscript"/>
              </w:rPr>
              <w:t>d</w:t>
            </w:r>
            <w:proofErr w:type="spellEnd"/>
          </w:p>
        </w:tc>
        <w:tc>
          <w:tcPr>
            <w:tcW w:w="1133" w:type="dxa"/>
          </w:tcPr>
          <w:p w14:paraId="23B561C7"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0074D2F5" w14:textId="77777777" w:rsidR="00A2171C" w:rsidRDefault="00A2171C" w:rsidP="009F4632">
            <w:pPr>
              <w:pStyle w:val="TableParagraph"/>
              <w:rPr>
                <w:b/>
                <w:sz w:val="20"/>
              </w:rPr>
            </w:pPr>
          </w:p>
          <w:p w14:paraId="1CCDB54E" w14:textId="77777777" w:rsidR="00A2171C" w:rsidRDefault="009F4632" w:rsidP="009F4632">
            <w:pPr>
              <w:pStyle w:val="TableParagraph"/>
              <w:spacing w:line="210" w:lineRule="exact"/>
              <w:ind w:left="37"/>
              <w:rPr>
                <w:sz w:val="20"/>
              </w:rPr>
            </w:pPr>
            <w:r>
              <w:rPr>
                <w:spacing w:val="-5"/>
                <w:sz w:val="20"/>
              </w:rPr>
              <w:t>74</w:t>
            </w:r>
          </w:p>
        </w:tc>
        <w:tc>
          <w:tcPr>
            <w:tcW w:w="2057" w:type="dxa"/>
          </w:tcPr>
          <w:p w14:paraId="1AB142F0" w14:textId="77777777" w:rsidR="00A2171C" w:rsidRDefault="009F4632" w:rsidP="009F4632">
            <w:pPr>
              <w:pStyle w:val="TableParagraph"/>
              <w:ind w:left="35" w:right="2"/>
              <w:rPr>
                <w:sz w:val="20"/>
              </w:rPr>
            </w:pPr>
            <w:r>
              <w:rPr>
                <w:spacing w:val="-2"/>
                <w:sz w:val="20"/>
              </w:rPr>
              <w:t>3821.3</w:t>
            </w:r>
          </w:p>
          <w:p w14:paraId="1D61A8C0" w14:textId="77777777" w:rsidR="00A2171C" w:rsidRDefault="009F4632" w:rsidP="009F4632">
            <w:pPr>
              <w:pStyle w:val="TableParagraph"/>
              <w:spacing w:line="210" w:lineRule="exact"/>
              <w:ind w:left="35" w:right="1"/>
              <w:rPr>
                <w:sz w:val="20"/>
              </w:rPr>
            </w:pPr>
            <w:r>
              <w:rPr>
                <w:sz w:val="20"/>
              </w:rPr>
              <w:t>(3025.6,</w:t>
            </w:r>
            <w:r>
              <w:rPr>
                <w:spacing w:val="-7"/>
                <w:sz w:val="20"/>
              </w:rPr>
              <w:t xml:space="preserve"> </w:t>
            </w:r>
            <w:r>
              <w:rPr>
                <w:spacing w:val="-2"/>
                <w:sz w:val="20"/>
              </w:rPr>
              <w:t>4826.3)</w:t>
            </w:r>
          </w:p>
        </w:tc>
        <w:tc>
          <w:tcPr>
            <w:tcW w:w="639" w:type="dxa"/>
            <w:vMerge w:val="restart"/>
          </w:tcPr>
          <w:p w14:paraId="46938862" w14:textId="77777777" w:rsidR="00A2171C" w:rsidRDefault="00A2171C" w:rsidP="009F4632">
            <w:pPr>
              <w:pStyle w:val="TableParagraph"/>
              <w:spacing w:before="121"/>
              <w:rPr>
                <w:b/>
                <w:sz w:val="20"/>
              </w:rPr>
            </w:pPr>
          </w:p>
          <w:p w14:paraId="24E3E365" w14:textId="77777777" w:rsidR="00A2171C" w:rsidRDefault="009F4632" w:rsidP="009F4632">
            <w:pPr>
              <w:pStyle w:val="TableParagraph"/>
              <w:ind w:left="232"/>
              <w:rPr>
                <w:sz w:val="20"/>
              </w:rPr>
            </w:pPr>
            <w:r>
              <w:rPr>
                <w:spacing w:val="-5"/>
                <w:sz w:val="20"/>
              </w:rPr>
              <w:t>74</w:t>
            </w:r>
          </w:p>
        </w:tc>
        <w:tc>
          <w:tcPr>
            <w:tcW w:w="1985" w:type="dxa"/>
            <w:vMerge w:val="restart"/>
          </w:tcPr>
          <w:p w14:paraId="559755EF" w14:textId="77777777" w:rsidR="00A2171C" w:rsidRDefault="00A2171C" w:rsidP="009F4632">
            <w:pPr>
              <w:pStyle w:val="TableParagraph"/>
              <w:spacing w:before="5"/>
              <w:rPr>
                <w:b/>
                <w:sz w:val="20"/>
              </w:rPr>
            </w:pPr>
          </w:p>
          <w:p w14:paraId="29C88D2A" w14:textId="77777777" w:rsidR="00A2171C" w:rsidRDefault="009F4632" w:rsidP="009F4632">
            <w:pPr>
              <w:pStyle w:val="TableParagraph"/>
              <w:ind w:left="35"/>
              <w:rPr>
                <w:sz w:val="20"/>
              </w:rPr>
            </w:pPr>
            <w:r>
              <w:rPr>
                <w:spacing w:val="-5"/>
                <w:sz w:val="20"/>
              </w:rPr>
              <w:t>2.9</w:t>
            </w:r>
          </w:p>
          <w:p w14:paraId="0DDC47D9" w14:textId="77777777" w:rsidR="00A2171C" w:rsidRDefault="009F4632" w:rsidP="009F4632">
            <w:pPr>
              <w:pStyle w:val="TableParagraph"/>
              <w:spacing w:before="1"/>
              <w:ind w:left="34"/>
              <w:rPr>
                <w:sz w:val="20"/>
              </w:rPr>
            </w:pPr>
            <w:r>
              <w:rPr>
                <w:sz w:val="20"/>
              </w:rPr>
              <w:t>(2.5,</w:t>
            </w:r>
            <w:r>
              <w:rPr>
                <w:spacing w:val="-4"/>
                <w:sz w:val="20"/>
              </w:rPr>
              <w:t xml:space="preserve"> 3.5)</w:t>
            </w:r>
          </w:p>
        </w:tc>
      </w:tr>
      <w:tr w:rsidR="00A2171C" w14:paraId="79407E1F" w14:textId="77777777">
        <w:trPr>
          <w:trHeight w:val="460"/>
        </w:trPr>
        <w:tc>
          <w:tcPr>
            <w:tcW w:w="1414" w:type="dxa"/>
            <w:vMerge/>
            <w:tcBorders>
              <w:top w:val="nil"/>
            </w:tcBorders>
          </w:tcPr>
          <w:p w14:paraId="2B4909FA" w14:textId="77777777" w:rsidR="00A2171C" w:rsidRDefault="00A2171C" w:rsidP="009F4632">
            <w:pPr>
              <w:rPr>
                <w:sz w:val="2"/>
                <w:szCs w:val="2"/>
              </w:rPr>
            </w:pPr>
          </w:p>
        </w:tc>
        <w:tc>
          <w:tcPr>
            <w:tcW w:w="996" w:type="dxa"/>
            <w:vMerge/>
            <w:tcBorders>
              <w:top w:val="nil"/>
            </w:tcBorders>
          </w:tcPr>
          <w:p w14:paraId="2C108DDE" w14:textId="77777777" w:rsidR="00A2171C" w:rsidRDefault="00A2171C" w:rsidP="009F4632">
            <w:pPr>
              <w:rPr>
                <w:sz w:val="2"/>
                <w:szCs w:val="2"/>
              </w:rPr>
            </w:pPr>
          </w:p>
        </w:tc>
        <w:tc>
          <w:tcPr>
            <w:tcW w:w="1282" w:type="dxa"/>
            <w:vMerge/>
            <w:tcBorders>
              <w:top w:val="nil"/>
            </w:tcBorders>
          </w:tcPr>
          <w:p w14:paraId="121F5385" w14:textId="77777777" w:rsidR="00A2171C" w:rsidRDefault="00A2171C" w:rsidP="009F4632">
            <w:pPr>
              <w:rPr>
                <w:sz w:val="2"/>
                <w:szCs w:val="2"/>
              </w:rPr>
            </w:pPr>
          </w:p>
        </w:tc>
        <w:tc>
          <w:tcPr>
            <w:tcW w:w="1133" w:type="dxa"/>
          </w:tcPr>
          <w:p w14:paraId="56D3CEEF" w14:textId="77777777" w:rsidR="00A2171C" w:rsidRDefault="00A2171C" w:rsidP="009F4632">
            <w:pPr>
              <w:pStyle w:val="TableParagraph"/>
              <w:rPr>
                <w:b/>
                <w:sz w:val="20"/>
              </w:rPr>
            </w:pPr>
          </w:p>
          <w:p w14:paraId="16B69AD1" w14:textId="77777777" w:rsidR="00A2171C" w:rsidRDefault="009F4632" w:rsidP="009F4632">
            <w:pPr>
              <w:pStyle w:val="TableParagraph"/>
              <w:spacing w:line="210" w:lineRule="exact"/>
              <w:ind w:left="34" w:right="3"/>
              <w:rPr>
                <w:sz w:val="20"/>
              </w:rPr>
            </w:pPr>
            <w:r>
              <w:rPr>
                <w:sz w:val="20"/>
              </w:rPr>
              <w:t xml:space="preserve">1 </w:t>
            </w:r>
            <w:r>
              <w:rPr>
                <w:spacing w:val="-2"/>
                <w:sz w:val="20"/>
              </w:rPr>
              <w:t>month</w:t>
            </w:r>
          </w:p>
        </w:tc>
        <w:tc>
          <w:tcPr>
            <w:tcW w:w="567" w:type="dxa"/>
          </w:tcPr>
          <w:p w14:paraId="765DFE4B" w14:textId="77777777" w:rsidR="00A2171C" w:rsidRDefault="00A2171C" w:rsidP="009F4632">
            <w:pPr>
              <w:pStyle w:val="TableParagraph"/>
              <w:rPr>
                <w:b/>
                <w:sz w:val="20"/>
              </w:rPr>
            </w:pPr>
          </w:p>
          <w:p w14:paraId="0EF17032" w14:textId="77777777" w:rsidR="00A2171C" w:rsidRDefault="009F4632" w:rsidP="009F4632">
            <w:pPr>
              <w:pStyle w:val="TableParagraph"/>
              <w:spacing w:line="210" w:lineRule="exact"/>
              <w:ind w:left="37"/>
              <w:rPr>
                <w:sz w:val="20"/>
              </w:rPr>
            </w:pPr>
            <w:r>
              <w:rPr>
                <w:spacing w:val="-5"/>
                <w:sz w:val="20"/>
              </w:rPr>
              <w:t>76</w:t>
            </w:r>
          </w:p>
        </w:tc>
        <w:tc>
          <w:tcPr>
            <w:tcW w:w="2057" w:type="dxa"/>
          </w:tcPr>
          <w:p w14:paraId="5F69E5D6" w14:textId="77777777" w:rsidR="00A2171C" w:rsidRDefault="009F4632" w:rsidP="009F4632">
            <w:pPr>
              <w:pStyle w:val="TableParagraph"/>
              <w:ind w:left="35" w:right="2"/>
              <w:rPr>
                <w:sz w:val="20"/>
              </w:rPr>
            </w:pPr>
            <w:r>
              <w:rPr>
                <w:spacing w:val="-2"/>
                <w:sz w:val="20"/>
              </w:rPr>
              <w:t>11261.1</w:t>
            </w:r>
          </w:p>
          <w:p w14:paraId="7CA31B01" w14:textId="77777777" w:rsidR="00A2171C" w:rsidRDefault="009F4632" w:rsidP="009F4632">
            <w:pPr>
              <w:pStyle w:val="TableParagraph"/>
              <w:spacing w:line="210" w:lineRule="exact"/>
              <w:ind w:left="35" w:right="3"/>
              <w:rPr>
                <w:sz w:val="20"/>
              </w:rPr>
            </w:pPr>
            <w:r>
              <w:rPr>
                <w:sz w:val="20"/>
              </w:rPr>
              <w:t>(9586.2,</w:t>
            </w:r>
            <w:r>
              <w:rPr>
                <w:spacing w:val="-7"/>
                <w:sz w:val="20"/>
              </w:rPr>
              <w:t xml:space="preserve"> </w:t>
            </w:r>
            <w:r>
              <w:rPr>
                <w:spacing w:val="-2"/>
                <w:sz w:val="20"/>
              </w:rPr>
              <w:t>13228.7)</w:t>
            </w:r>
          </w:p>
        </w:tc>
        <w:tc>
          <w:tcPr>
            <w:tcW w:w="639" w:type="dxa"/>
            <w:vMerge/>
            <w:tcBorders>
              <w:top w:val="nil"/>
            </w:tcBorders>
          </w:tcPr>
          <w:p w14:paraId="184FF485" w14:textId="77777777" w:rsidR="00A2171C" w:rsidRDefault="00A2171C" w:rsidP="009F4632">
            <w:pPr>
              <w:rPr>
                <w:sz w:val="2"/>
                <w:szCs w:val="2"/>
              </w:rPr>
            </w:pPr>
          </w:p>
        </w:tc>
        <w:tc>
          <w:tcPr>
            <w:tcW w:w="1985" w:type="dxa"/>
            <w:vMerge/>
            <w:tcBorders>
              <w:top w:val="nil"/>
            </w:tcBorders>
          </w:tcPr>
          <w:p w14:paraId="4E644F3C" w14:textId="77777777" w:rsidR="00A2171C" w:rsidRDefault="00A2171C" w:rsidP="009F4632">
            <w:pPr>
              <w:rPr>
                <w:sz w:val="2"/>
                <w:szCs w:val="2"/>
              </w:rPr>
            </w:pPr>
          </w:p>
        </w:tc>
      </w:tr>
      <w:tr w:rsidR="00A2171C" w14:paraId="75DDD8B4" w14:textId="77777777">
        <w:trPr>
          <w:trHeight w:val="460"/>
        </w:trPr>
        <w:tc>
          <w:tcPr>
            <w:tcW w:w="1414" w:type="dxa"/>
            <w:vMerge/>
            <w:tcBorders>
              <w:top w:val="nil"/>
            </w:tcBorders>
          </w:tcPr>
          <w:p w14:paraId="3A33567C" w14:textId="77777777" w:rsidR="00A2171C" w:rsidRDefault="00A2171C" w:rsidP="009F4632">
            <w:pPr>
              <w:rPr>
                <w:sz w:val="2"/>
                <w:szCs w:val="2"/>
              </w:rPr>
            </w:pPr>
          </w:p>
        </w:tc>
        <w:tc>
          <w:tcPr>
            <w:tcW w:w="996" w:type="dxa"/>
            <w:vMerge/>
            <w:tcBorders>
              <w:top w:val="nil"/>
            </w:tcBorders>
          </w:tcPr>
          <w:p w14:paraId="5E89AA30" w14:textId="77777777" w:rsidR="00A2171C" w:rsidRDefault="00A2171C" w:rsidP="009F4632">
            <w:pPr>
              <w:rPr>
                <w:sz w:val="2"/>
                <w:szCs w:val="2"/>
              </w:rPr>
            </w:pPr>
          </w:p>
        </w:tc>
        <w:tc>
          <w:tcPr>
            <w:tcW w:w="1282" w:type="dxa"/>
            <w:vMerge w:val="restart"/>
          </w:tcPr>
          <w:p w14:paraId="6252D6CA" w14:textId="77777777" w:rsidR="00A2171C" w:rsidRDefault="00A2171C" w:rsidP="009F4632">
            <w:pPr>
              <w:pStyle w:val="TableParagraph"/>
              <w:spacing w:before="120"/>
              <w:rPr>
                <w:b/>
                <w:sz w:val="20"/>
              </w:rPr>
            </w:pPr>
          </w:p>
          <w:p w14:paraId="1F06FE0B" w14:textId="77777777" w:rsidR="00A2171C" w:rsidRDefault="009F4632" w:rsidP="009F4632">
            <w:pPr>
              <w:pStyle w:val="TableParagraph"/>
              <w:ind w:left="263"/>
              <w:rPr>
                <w:sz w:val="20"/>
              </w:rPr>
            </w:pPr>
            <w:proofErr w:type="spellStart"/>
            <w:r>
              <w:rPr>
                <w:spacing w:val="-2"/>
                <w:sz w:val="20"/>
              </w:rPr>
              <w:t>Negative</w:t>
            </w:r>
            <w:r>
              <w:rPr>
                <w:spacing w:val="-2"/>
                <w:sz w:val="20"/>
                <w:vertAlign w:val="superscript"/>
              </w:rPr>
              <w:t>e</w:t>
            </w:r>
            <w:proofErr w:type="spellEnd"/>
          </w:p>
        </w:tc>
        <w:tc>
          <w:tcPr>
            <w:tcW w:w="1133" w:type="dxa"/>
          </w:tcPr>
          <w:p w14:paraId="6A4CACBB" w14:textId="77777777" w:rsidR="00A2171C" w:rsidRDefault="009F4632" w:rsidP="009F4632">
            <w:pPr>
              <w:pStyle w:val="TableParagraph"/>
              <w:spacing w:line="230" w:lineRule="atLeast"/>
              <w:ind w:left="117" w:right="22" w:firstLine="292"/>
              <w:rPr>
                <w:sz w:val="20"/>
              </w:rPr>
            </w:pPr>
            <w:r>
              <w:rPr>
                <w:spacing w:val="-4"/>
                <w:sz w:val="20"/>
              </w:rPr>
              <w:t xml:space="preserve">Pre- </w:t>
            </w:r>
            <w:r>
              <w:rPr>
                <w:spacing w:val="-2"/>
                <w:sz w:val="20"/>
              </w:rPr>
              <w:t>vaccination</w:t>
            </w:r>
          </w:p>
        </w:tc>
        <w:tc>
          <w:tcPr>
            <w:tcW w:w="567" w:type="dxa"/>
          </w:tcPr>
          <w:p w14:paraId="1A8B7FBE" w14:textId="77777777" w:rsidR="00A2171C" w:rsidRDefault="00A2171C" w:rsidP="009F4632">
            <w:pPr>
              <w:pStyle w:val="TableParagraph"/>
              <w:rPr>
                <w:b/>
                <w:sz w:val="20"/>
              </w:rPr>
            </w:pPr>
          </w:p>
          <w:p w14:paraId="74B04E86" w14:textId="77777777" w:rsidR="00A2171C" w:rsidRDefault="009F4632" w:rsidP="009F4632">
            <w:pPr>
              <w:pStyle w:val="TableParagraph"/>
              <w:spacing w:line="210" w:lineRule="exact"/>
              <w:ind w:left="37"/>
              <w:rPr>
                <w:sz w:val="20"/>
              </w:rPr>
            </w:pPr>
            <w:r>
              <w:rPr>
                <w:spacing w:val="-5"/>
                <w:sz w:val="20"/>
              </w:rPr>
              <w:t>117</w:t>
            </w:r>
          </w:p>
        </w:tc>
        <w:tc>
          <w:tcPr>
            <w:tcW w:w="2057" w:type="dxa"/>
          </w:tcPr>
          <w:p w14:paraId="2AC154DB" w14:textId="77777777" w:rsidR="00A2171C" w:rsidRDefault="009F4632" w:rsidP="009F4632">
            <w:pPr>
              <w:pStyle w:val="TableParagraph"/>
              <w:ind w:left="35" w:right="2"/>
              <w:rPr>
                <w:sz w:val="20"/>
              </w:rPr>
            </w:pPr>
            <w:r>
              <w:rPr>
                <w:spacing w:val="-2"/>
                <w:sz w:val="20"/>
              </w:rPr>
              <w:t>1067.7</w:t>
            </w:r>
          </w:p>
          <w:p w14:paraId="55E117DE" w14:textId="77777777" w:rsidR="00A2171C" w:rsidRDefault="009F4632" w:rsidP="009F4632">
            <w:pPr>
              <w:pStyle w:val="TableParagraph"/>
              <w:spacing w:line="210" w:lineRule="exact"/>
              <w:ind w:left="35" w:right="1"/>
              <w:rPr>
                <w:sz w:val="20"/>
              </w:rPr>
            </w:pPr>
            <w:r>
              <w:rPr>
                <w:sz w:val="20"/>
              </w:rPr>
              <w:t>(888.4,</w:t>
            </w:r>
            <w:r>
              <w:rPr>
                <w:spacing w:val="-4"/>
                <w:sz w:val="20"/>
              </w:rPr>
              <w:t xml:space="preserve"> </w:t>
            </w:r>
            <w:r>
              <w:rPr>
                <w:spacing w:val="-2"/>
                <w:sz w:val="20"/>
              </w:rPr>
              <w:t>1283.2)</w:t>
            </w:r>
          </w:p>
        </w:tc>
        <w:tc>
          <w:tcPr>
            <w:tcW w:w="639" w:type="dxa"/>
            <w:vMerge w:val="restart"/>
          </w:tcPr>
          <w:p w14:paraId="375D9656" w14:textId="77777777" w:rsidR="00A2171C" w:rsidRDefault="00A2171C" w:rsidP="009F4632">
            <w:pPr>
              <w:pStyle w:val="TableParagraph"/>
              <w:spacing w:before="120"/>
              <w:rPr>
                <w:b/>
                <w:sz w:val="20"/>
              </w:rPr>
            </w:pPr>
          </w:p>
          <w:p w14:paraId="1C5D304B" w14:textId="77777777" w:rsidR="00A2171C" w:rsidRDefault="009F4632" w:rsidP="009F4632">
            <w:pPr>
              <w:pStyle w:val="TableParagraph"/>
              <w:ind w:left="181"/>
              <w:rPr>
                <w:sz w:val="20"/>
              </w:rPr>
            </w:pPr>
            <w:r>
              <w:rPr>
                <w:spacing w:val="-5"/>
                <w:sz w:val="20"/>
              </w:rPr>
              <w:t>117</w:t>
            </w:r>
          </w:p>
        </w:tc>
        <w:tc>
          <w:tcPr>
            <w:tcW w:w="1985" w:type="dxa"/>
            <w:vMerge w:val="restart"/>
          </w:tcPr>
          <w:p w14:paraId="3E1278ED" w14:textId="77777777" w:rsidR="00A2171C" w:rsidRDefault="00A2171C" w:rsidP="009F4632">
            <w:pPr>
              <w:pStyle w:val="TableParagraph"/>
              <w:spacing w:before="5"/>
              <w:rPr>
                <w:b/>
                <w:sz w:val="20"/>
              </w:rPr>
            </w:pPr>
          </w:p>
          <w:p w14:paraId="65B5E11B" w14:textId="77777777" w:rsidR="00A2171C" w:rsidRDefault="009F4632" w:rsidP="009F4632">
            <w:pPr>
              <w:pStyle w:val="TableParagraph"/>
              <w:spacing w:line="229" w:lineRule="exact"/>
              <w:ind w:left="35"/>
              <w:rPr>
                <w:sz w:val="20"/>
              </w:rPr>
            </w:pPr>
            <w:r>
              <w:rPr>
                <w:spacing w:val="-5"/>
                <w:sz w:val="20"/>
              </w:rPr>
              <w:t>5.8</w:t>
            </w:r>
          </w:p>
          <w:p w14:paraId="0D89ADD1" w14:textId="77777777" w:rsidR="00A2171C" w:rsidRDefault="009F4632" w:rsidP="009F4632">
            <w:pPr>
              <w:pStyle w:val="TableParagraph"/>
              <w:spacing w:line="229" w:lineRule="exact"/>
              <w:ind w:left="34"/>
              <w:rPr>
                <w:sz w:val="20"/>
              </w:rPr>
            </w:pPr>
            <w:r>
              <w:rPr>
                <w:sz w:val="20"/>
              </w:rPr>
              <w:t>(4.9,</w:t>
            </w:r>
            <w:r>
              <w:rPr>
                <w:spacing w:val="-4"/>
                <w:sz w:val="20"/>
              </w:rPr>
              <w:t xml:space="preserve"> 6.9)</w:t>
            </w:r>
          </w:p>
        </w:tc>
      </w:tr>
      <w:tr w:rsidR="00A2171C" w14:paraId="0A658716" w14:textId="77777777">
        <w:trPr>
          <w:trHeight w:val="457"/>
        </w:trPr>
        <w:tc>
          <w:tcPr>
            <w:tcW w:w="1414" w:type="dxa"/>
            <w:vMerge/>
            <w:tcBorders>
              <w:top w:val="nil"/>
            </w:tcBorders>
          </w:tcPr>
          <w:p w14:paraId="5ACF70EB" w14:textId="77777777" w:rsidR="00A2171C" w:rsidRDefault="00A2171C" w:rsidP="009F4632">
            <w:pPr>
              <w:rPr>
                <w:sz w:val="2"/>
                <w:szCs w:val="2"/>
              </w:rPr>
            </w:pPr>
          </w:p>
        </w:tc>
        <w:tc>
          <w:tcPr>
            <w:tcW w:w="996" w:type="dxa"/>
            <w:vMerge/>
            <w:tcBorders>
              <w:top w:val="nil"/>
            </w:tcBorders>
          </w:tcPr>
          <w:p w14:paraId="632BC734" w14:textId="77777777" w:rsidR="00A2171C" w:rsidRDefault="00A2171C" w:rsidP="009F4632">
            <w:pPr>
              <w:rPr>
                <w:sz w:val="2"/>
                <w:szCs w:val="2"/>
              </w:rPr>
            </w:pPr>
          </w:p>
        </w:tc>
        <w:tc>
          <w:tcPr>
            <w:tcW w:w="1282" w:type="dxa"/>
            <w:vMerge/>
            <w:tcBorders>
              <w:top w:val="nil"/>
            </w:tcBorders>
          </w:tcPr>
          <w:p w14:paraId="2185FBF2" w14:textId="77777777" w:rsidR="00A2171C" w:rsidRDefault="00A2171C" w:rsidP="009F4632">
            <w:pPr>
              <w:rPr>
                <w:sz w:val="2"/>
                <w:szCs w:val="2"/>
              </w:rPr>
            </w:pPr>
          </w:p>
        </w:tc>
        <w:tc>
          <w:tcPr>
            <w:tcW w:w="1133" w:type="dxa"/>
          </w:tcPr>
          <w:p w14:paraId="2C1F3587" w14:textId="77777777" w:rsidR="00A2171C" w:rsidRDefault="009F4632" w:rsidP="009F4632">
            <w:pPr>
              <w:pStyle w:val="TableParagraph"/>
              <w:spacing w:before="228" w:line="210" w:lineRule="exact"/>
              <w:ind w:left="34" w:right="3"/>
              <w:rPr>
                <w:sz w:val="20"/>
              </w:rPr>
            </w:pPr>
            <w:r>
              <w:rPr>
                <w:sz w:val="20"/>
              </w:rPr>
              <w:t xml:space="preserve">1 </w:t>
            </w:r>
            <w:r>
              <w:rPr>
                <w:spacing w:val="-2"/>
                <w:sz w:val="20"/>
              </w:rPr>
              <w:t>month</w:t>
            </w:r>
          </w:p>
        </w:tc>
        <w:tc>
          <w:tcPr>
            <w:tcW w:w="567" w:type="dxa"/>
          </w:tcPr>
          <w:p w14:paraId="445541E0" w14:textId="77777777" w:rsidR="00A2171C" w:rsidRDefault="009F4632" w:rsidP="009F4632">
            <w:pPr>
              <w:pStyle w:val="TableParagraph"/>
              <w:spacing w:before="228" w:line="210" w:lineRule="exact"/>
              <w:ind w:left="37"/>
              <w:rPr>
                <w:sz w:val="20"/>
              </w:rPr>
            </w:pPr>
            <w:r>
              <w:rPr>
                <w:spacing w:val="-5"/>
                <w:sz w:val="20"/>
              </w:rPr>
              <w:t>117</w:t>
            </w:r>
          </w:p>
        </w:tc>
        <w:tc>
          <w:tcPr>
            <w:tcW w:w="2057" w:type="dxa"/>
          </w:tcPr>
          <w:p w14:paraId="15CD134E" w14:textId="77777777" w:rsidR="00A2171C" w:rsidRDefault="009F4632" w:rsidP="009F4632">
            <w:pPr>
              <w:pStyle w:val="TableParagraph"/>
              <w:spacing w:line="229" w:lineRule="exact"/>
              <w:ind w:left="35" w:right="2"/>
              <w:rPr>
                <w:sz w:val="20"/>
              </w:rPr>
            </w:pPr>
            <w:r>
              <w:rPr>
                <w:spacing w:val="-2"/>
                <w:sz w:val="20"/>
              </w:rPr>
              <w:t>6214.9</w:t>
            </w:r>
          </w:p>
          <w:p w14:paraId="776A6482" w14:textId="77777777" w:rsidR="00A2171C" w:rsidRDefault="009F4632" w:rsidP="009F4632">
            <w:pPr>
              <w:pStyle w:val="TableParagraph"/>
              <w:spacing w:line="209" w:lineRule="exact"/>
              <w:ind w:left="35" w:right="1"/>
              <w:rPr>
                <w:sz w:val="20"/>
              </w:rPr>
            </w:pPr>
            <w:r>
              <w:rPr>
                <w:sz w:val="20"/>
              </w:rPr>
              <w:t>(5218.5,</w:t>
            </w:r>
            <w:r>
              <w:rPr>
                <w:spacing w:val="-7"/>
                <w:sz w:val="20"/>
              </w:rPr>
              <w:t xml:space="preserve"> </w:t>
            </w:r>
            <w:r>
              <w:rPr>
                <w:spacing w:val="-2"/>
                <w:sz w:val="20"/>
              </w:rPr>
              <w:t>7401.6)</w:t>
            </w:r>
          </w:p>
        </w:tc>
        <w:tc>
          <w:tcPr>
            <w:tcW w:w="639" w:type="dxa"/>
            <w:vMerge/>
            <w:tcBorders>
              <w:top w:val="nil"/>
            </w:tcBorders>
          </w:tcPr>
          <w:p w14:paraId="479ED2E0" w14:textId="77777777" w:rsidR="00A2171C" w:rsidRDefault="00A2171C" w:rsidP="009F4632">
            <w:pPr>
              <w:rPr>
                <w:sz w:val="2"/>
                <w:szCs w:val="2"/>
              </w:rPr>
            </w:pPr>
          </w:p>
        </w:tc>
        <w:tc>
          <w:tcPr>
            <w:tcW w:w="1985" w:type="dxa"/>
            <w:vMerge/>
            <w:tcBorders>
              <w:top w:val="nil"/>
            </w:tcBorders>
          </w:tcPr>
          <w:p w14:paraId="330CBAC3" w14:textId="77777777" w:rsidR="00A2171C" w:rsidRDefault="00A2171C" w:rsidP="009F4632">
            <w:pPr>
              <w:rPr>
                <w:sz w:val="2"/>
                <w:szCs w:val="2"/>
              </w:rPr>
            </w:pPr>
          </w:p>
        </w:tc>
      </w:tr>
    </w:tbl>
    <w:p w14:paraId="73FC0BF7" w14:textId="77777777" w:rsidR="00A2171C" w:rsidRDefault="009F4632" w:rsidP="009F4632">
      <w:pPr>
        <w:spacing w:before="24"/>
        <w:ind w:left="236" w:right="544"/>
        <w:rPr>
          <w:sz w:val="18"/>
        </w:rPr>
      </w:pPr>
      <w:r>
        <w:rPr>
          <w:sz w:val="18"/>
        </w:rPr>
        <w:t xml:space="preserve">Abbreviations: GMT = geometric mean </w:t>
      </w:r>
      <w:proofErr w:type="spellStart"/>
      <w:r>
        <w:rPr>
          <w:sz w:val="18"/>
        </w:rPr>
        <w:t>titre</w:t>
      </w:r>
      <w:proofErr w:type="spellEnd"/>
      <w:r>
        <w:rPr>
          <w:sz w:val="18"/>
        </w:rPr>
        <w:t>; GMFR = geometric mean fold rise; LLOQ = lower limit of quantitation; N-binding = SARS-CoV-2</w:t>
      </w:r>
      <w:r>
        <w:rPr>
          <w:spacing w:val="-3"/>
          <w:sz w:val="18"/>
        </w:rPr>
        <w:t xml:space="preserve"> </w:t>
      </w:r>
      <w:r>
        <w:rPr>
          <w:sz w:val="18"/>
        </w:rPr>
        <w:t>nucleoprotein–binding;</w:t>
      </w:r>
      <w:r>
        <w:rPr>
          <w:spacing w:val="-4"/>
          <w:sz w:val="18"/>
        </w:rPr>
        <w:t xml:space="preserve"> </w:t>
      </w:r>
      <w:r>
        <w:rPr>
          <w:sz w:val="18"/>
        </w:rPr>
        <w:t>NAAT</w:t>
      </w:r>
      <w:r>
        <w:rPr>
          <w:spacing w:val="-2"/>
          <w:sz w:val="18"/>
        </w:rPr>
        <w:t xml:space="preserve"> </w:t>
      </w:r>
      <w:r>
        <w:rPr>
          <w:sz w:val="18"/>
        </w:rPr>
        <w:t>=</w:t>
      </w:r>
      <w:r>
        <w:rPr>
          <w:spacing w:val="-3"/>
          <w:sz w:val="18"/>
        </w:rPr>
        <w:t xml:space="preserve"> </w:t>
      </w:r>
      <w:r>
        <w:rPr>
          <w:sz w:val="18"/>
        </w:rPr>
        <w:t>nucleic</w:t>
      </w:r>
      <w:r>
        <w:rPr>
          <w:spacing w:val="-3"/>
          <w:sz w:val="18"/>
        </w:rPr>
        <w:t xml:space="preserve"> </w:t>
      </w:r>
      <w:r>
        <w:rPr>
          <w:sz w:val="18"/>
        </w:rPr>
        <w:t>acid</w:t>
      </w:r>
      <w:r>
        <w:rPr>
          <w:spacing w:val="-1"/>
          <w:sz w:val="18"/>
        </w:rPr>
        <w:t xml:space="preserve"> </w:t>
      </w:r>
      <w:r>
        <w:rPr>
          <w:sz w:val="18"/>
        </w:rPr>
        <w:t>amplification</w:t>
      </w:r>
      <w:r>
        <w:rPr>
          <w:spacing w:val="-1"/>
          <w:sz w:val="18"/>
        </w:rPr>
        <w:t xml:space="preserve"> </w:t>
      </w:r>
      <w:r>
        <w:rPr>
          <w:sz w:val="18"/>
        </w:rPr>
        <w:t>test;</w:t>
      </w:r>
      <w:r>
        <w:rPr>
          <w:spacing w:val="-2"/>
          <w:sz w:val="18"/>
        </w:rPr>
        <w:t xml:space="preserve"> </w:t>
      </w:r>
      <w:r>
        <w:rPr>
          <w:sz w:val="18"/>
        </w:rPr>
        <w:t>NT50</w:t>
      </w:r>
      <w:r>
        <w:rPr>
          <w:spacing w:val="-1"/>
          <w:sz w:val="18"/>
        </w:rPr>
        <w:t xml:space="preserve"> </w:t>
      </w:r>
      <w:r>
        <w:rPr>
          <w:sz w:val="18"/>
        </w:rPr>
        <w:t>=</w:t>
      </w:r>
      <w:r>
        <w:rPr>
          <w:spacing w:val="-5"/>
          <w:sz w:val="18"/>
        </w:rPr>
        <w:t xml:space="preserve"> </w:t>
      </w:r>
      <w:r>
        <w:rPr>
          <w:sz w:val="18"/>
        </w:rPr>
        <w:t>50%</w:t>
      </w:r>
      <w:r>
        <w:rPr>
          <w:spacing w:val="-3"/>
          <w:sz w:val="18"/>
        </w:rPr>
        <w:t xml:space="preserve"> </w:t>
      </w:r>
      <w:proofErr w:type="spellStart"/>
      <w:r>
        <w:rPr>
          <w:sz w:val="18"/>
        </w:rPr>
        <w:t>neutralising</w:t>
      </w:r>
      <w:proofErr w:type="spellEnd"/>
      <w:r>
        <w:rPr>
          <w:spacing w:val="-3"/>
          <w:sz w:val="18"/>
        </w:rPr>
        <w:t xml:space="preserve"> </w:t>
      </w:r>
      <w:proofErr w:type="spellStart"/>
      <w:r>
        <w:rPr>
          <w:sz w:val="18"/>
        </w:rPr>
        <w:t>titre</w:t>
      </w:r>
      <w:proofErr w:type="spellEnd"/>
      <w:r>
        <w:rPr>
          <w:sz w:val="18"/>
        </w:rPr>
        <w:t>;</w:t>
      </w:r>
      <w:r>
        <w:rPr>
          <w:spacing w:val="-2"/>
          <w:sz w:val="18"/>
        </w:rPr>
        <w:t xml:space="preserve"> </w:t>
      </w:r>
      <w:r>
        <w:rPr>
          <w:sz w:val="18"/>
        </w:rPr>
        <w:t>SARS-CoV-2</w:t>
      </w:r>
      <w:r>
        <w:rPr>
          <w:spacing w:val="-1"/>
          <w:sz w:val="18"/>
        </w:rPr>
        <w:t xml:space="preserve"> </w:t>
      </w:r>
      <w:r>
        <w:rPr>
          <w:sz w:val="18"/>
        </w:rPr>
        <w:t>=</w:t>
      </w:r>
      <w:r>
        <w:rPr>
          <w:spacing w:val="-3"/>
          <w:sz w:val="18"/>
        </w:rPr>
        <w:t xml:space="preserve"> </w:t>
      </w:r>
      <w:r>
        <w:rPr>
          <w:sz w:val="18"/>
        </w:rPr>
        <w:t>severe acute respiratory syndrome coronavirus 2.</w:t>
      </w:r>
    </w:p>
    <w:p w14:paraId="2763ECAE" w14:textId="77777777" w:rsidR="00A2171C" w:rsidRDefault="009F4632" w:rsidP="009F4632">
      <w:pPr>
        <w:ind w:left="236" w:right="306"/>
        <w:rPr>
          <w:sz w:val="18"/>
        </w:rPr>
      </w:pPr>
      <w:r>
        <w:rPr>
          <w:sz w:val="18"/>
        </w:rPr>
        <w:t>Note:</w:t>
      </w:r>
      <w:r>
        <w:rPr>
          <w:spacing w:val="-1"/>
          <w:sz w:val="18"/>
        </w:rPr>
        <w:t xml:space="preserve"> </w:t>
      </w:r>
      <w:proofErr w:type="spellStart"/>
      <w:r>
        <w:rPr>
          <w:sz w:val="18"/>
        </w:rPr>
        <w:t>Substudy</w:t>
      </w:r>
      <w:proofErr w:type="spellEnd"/>
      <w:r>
        <w:rPr>
          <w:spacing w:val="-2"/>
          <w:sz w:val="18"/>
        </w:rPr>
        <w:t xml:space="preserve"> </w:t>
      </w:r>
      <w:r>
        <w:rPr>
          <w:sz w:val="18"/>
        </w:rPr>
        <w:t>B</w:t>
      </w:r>
      <w:r>
        <w:rPr>
          <w:spacing w:val="-1"/>
          <w:sz w:val="18"/>
        </w:rPr>
        <w:t xml:space="preserve"> </w:t>
      </w:r>
      <w:r>
        <w:rPr>
          <w:sz w:val="18"/>
        </w:rPr>
        <w:t>Group</w:t>
      </w:r>
      <w:r>
        <w:rPr>
          <w:spacing w:val="-2"/>
          <w:sz w:val="18"/>
        </w:rPr>
        <w:t xml:space="preserve"> </w:t>
      </w:r>
      <w:r>
        <w:rPr>
          <w:sz w:val="18"/>
        </w:rPr>
        <w:t>2 includes</w:t>
      </w:r>
      <w:r>
        <w:rPr>
          <w:spacing w:val="-2"/>
          <w:sz w:val="18"/>
        </w:rPr>
        <w:t xml:space="preserve"> </w:t>
      </w:r>
      <w:r>
        <w:rPr>
          <w:sz w:val="18"/>
        </w:rPr>
        <w:t>participants</w:t>
      </w:r>
      <w:r>
        <w:rPr>
          <w:spacing w:val="-2"/>
          <w:sz w:val="18"/>
        </w:rPr>
        <w:t xml:space="preserve"> </w:t>
      </w:r>
      <w:r>
        <w:rPr>
          <w:sz w:val="18"/>
        </w:rPr>
        <w:t>≥6</w:t>
      </w:r>
      <w:r>
        <w:rPr>
          <w:spacing w:val="-2"/>
          <w:sz w:val="18"/>
        </w:rPr>
        <w:t xml:space="preserve"> </w:t>
      </w:r>
      <w:r>
        <w:rPr>
          <w:sz w:val="18"/>
        </w:rPr>
        <w:t>months</w:t>
      </w:r>
      <w:r>
        <w:rPr>
          <w:spacing w:val="-2"/>
          <w:sz w:val="18"/>
        </w:rPr>
        <w:t xml:space="preserve"> </w:t>
      </w:r>
      <w:r>
        <w:rPr>
          <w:sz w:val="18"/>
        </w:rPr>
        <w:t>to &lt;5</w:t>
      </w:r>
      <w:r>
        <w:rPr>
          <w:spacing w:val="-2"/>
          <w:sz w:val="18"/>
        </w:rPr>
        <w:t xml:space="preserve"> </w:t>
      </w:r>
      <w:r>
        <w:rPr>
          <w:sz w:val="18"/>
        </w:rPr>
        <w:t>years</w:t>
      </w:r>
      <w:r>
        <w:rPr>
          <w:spacing w:val="-2"/>
          <w:sz w:val="18"/>
        </w:rPr>
        <w:t xml:space="preserve"> </w:t>
      </w:r>
      <w:r>
        <w:rPr>
          <w:sz w:val="18"/>
        </w:rPr>
        <w:t>of</w:t>
      </w:r>
      <w:r>
        <w:rPr>
          <w:spacing w:val="-1"/>
          <w:sz w:val="18"/>
        </w:rPr>
        <w:t xml:space="preserve"> </w:t>
      </w:r>
      <w:r>
        <w:rPr>
          <w:sz w:val="18"/>
        </w:rPr>
        <w:t>age</w:t>
      </w:r>
      <w:r>
        <w:rPr>
          <w:spacing w:val="-2"/>
          <w:sz w:val="18"/>
        </w:rPr>
        <w:t xml:space="preserve"> </w:t>
      </w:r>
      <w:r>
        <w:rPr>
          <w:sz w:val="18"/>
        </w:rPr>
        <w:t>who</w:t>
      </w:r>
      <w:r>
        <w:rPr>
          <w:spacing w:val="-2"/>
          <w:sz w:val="18"/>
        </w:rPr>
        <w:t xml:space="preserve"> </w:t>
      </w:r>
      <w:r>
        <w:rPr>
          <w:sz w:val="18"/>
        </w:rPr>
        <w:t>received 3</w:t>
      </w:r>
      <w:r>
        <w:rPr>
          <w:spacing w:val="-2"/>
          <w:sz w:val="18"/>
        </w:rPr>
        <w:t xml:space="preserve"> </w:t>
      </w:r>
      <w:r>
        <w:rPr>
          <w:sz w:val="18"/>
        </w:rPr>
        <w:t>doses</w:t>
      </w:r>
      <w:r>
        <w:rPr>
          <w:spacing w:val="-2"/>
          <w:sz w:val="18"/>
        </w:rPr>
        <w:t xml:space="preserve"> </w:t>
      </w:r>
      <w:r>
        <w:rPr>
          <w:sz w:val="18"/>
        </w:rPr>
        <w:t>of</w:t>
      </w:r>
      <w:r>
        <w:rPr>
          <w:spacing w:val="-1"/>
          <w:sz w:val="18"/>
        </w:rPr>
        <w:t xml:space="preserve"> </w:t>
      </w:r>
      <w:r>
        <w:rPr>
          <w:sz w:val="18"/>
        </w:rPr>
        <w:t>BNT162b2</w:t>
      </w:r>
      <w:r>
        <w:rPr>
          <w:spacing w:val="-2"/>
          <w:sz w:val="18"/>
        </w:rPr>
        <w:t xml:space="preserve"> </w:t>
      </w:r>
      <w:r>
        <w:rPr>
          <w:sz w:val="18"/>
        </w:rPr>
        <w:t xml:space="preserve">3 </w:t>
      </w:r>
      <w:proofErr w:type="spellStart"/>
      <w:r>
        <w:rPr>
          <w:sz w:val="18"/>
        </w:rPr>
        <w:t>μg</w:t>
      </w:r>
      <w:proofErr w:type="spellEnd"/>
      <w:r>
        <w:rPr>
          <w:sz w:val="18"/>
        </w:rPr>
        <w:t xml:space="preserve"> 60 to 240</w:t>
      </w:r>
      <w:r>
        <w:rPr>
          <w:spacing w:val="-2"/>
          <w:sz w:val="18"/>
        </w:rPr>
        <w:t xml:space="preserve"> </w:t>
      </w:r>
      <w:r>
        <w:rPr>
          <w:sz w:val="18"/>
        </w:rPr>
        <w:t>days prior to enrolment.</w:t>
      </w:r>
    </w:p>
    <w:p w14:paraId="3F7BA30E" w14:textId="77777777" w:rsidR="00A2171C" w:rsidRDefault="009F4632" w:rsidP="009F4632">
      <w:pPr>
        <w:pStyle w:val="ListParagraph"/>
        <w:numPr>
          <w:ilvl w:val="0"/>
          <w:numId w:val="16"/>
        </w:numPr>
        <w:tabs>
          <w:tab w:val="left" w:pos="661"/>
        </w:tabs>
        <w:spacing w:line="207" w:lineRule="exact"/>
        <w:ind w:left="661" w:hanging="425"/>
        <w:rPr>
          <w:sz w:val="18"/>
        </w:rPr>
      </w:pPr>
      <w:r>
        <w:rPr>
          <w:sz w:val="18"/>
        </w:rPr>
        <w:t>Protocol-specified</w:t>
      </w:r>
      <w:r>
        <w:rPr>
          <w:spacing w:val="-3"/>
          <w:sz w:val="18"/>
        </w:rPr>
        <w:t xml:space="preserve"> </w:t>
      </w:r>
      <w:r>
        <w:rPr>
          <w:sz w:val="18"/>
        </w:rPr>
        <w:t>timing</w:t>
      </w:r>
      <w:r>
        <w:rPr>
          <w:spacing w:val="-1"/>
          <w:sz w:val="18"/>
        </w:rPr>
        <w:t xml:space="preserve"> </w:t>
      </w:r>
      <w:r>
        <w:rPr>
          <w:sz w:val="18"/>
        </w:rPr>
        <w:t>for</w:t>
      </w:r>
      <w:r>
        <w:rPr>
          <w:spacing w:val="-4"/>
          <w:sz w:val="18"/>
        </w:rPr>
        <w:t xml:space="preserve"> </w:t>
      </w:r>
      <w:r>
        <w:rPr>
          <w:sz w:val="18"/>
        </w:rPr>
        <w:t>blood</w:t>
      </w:r>
      <w:r>
        <w:rPr>
          <w:spacing w:val="-1"/>
          <w:sz w:val="18"/>
        </w:rPr>
        <w:t xml:space="preserve"> </w:t>
      </w:r>
      <w:r>
        <w:rPr>
          <w:sz w:val="18"/>
        </w:rPr>
        <w:t>sample</w:t>
      </w:r>
      <w:r>
        <w:rPr>
          <w:spacing w:val="-1"/>
          <w:sz w:val="18"/>
        </w:rPr>
        <w:t xml:space="preserve"> </w:t>
      </w:r>
      <w:r>
        <w:rPr>
          <w:spacing w:val="-2"/>
          <w:sz w:val="18"/>
        </w:rPr>
        <w:t>collection.</w:t>
      </w:r>
    </w:p>
    <w:p w14:paraId="052B33BF" w14:textId="77777777" w:rsidR="00A2171C" w:rsidRDefault="009F4632" w:rsidP="009F4632">
      <w:pPr>
        <w:pStyle w:val="ListParagraph"/>
        <w:numPr>
          <w:ilvl w:val="0"/>
          <w:numId w:val="16"/>
        </w:numPr>
        <w:tabs>
          <w:tab w:val="left" w:pos="661"/>
        </w:tabs>
        <w:spacing w:line="206" w:lineRule="exact"/>
        <w:ind w:left="661" w:hanging="425"/>
        <w:rPr>
          <w:sz w:val="18"/>
        </w:rPr>
      </w:pPr>
      <w:r>
        <w:rPr>
          <w:sz w:val="18"/>
        </w:rPr>
        <w:t>n</w:t>
      </w:r>
      <w:r>
        <w:rPr>
          <w:spacing w:val="-3"/>
          <w:sz w:val="18"/>
        </w:rPr>
        <w:t xml:space="preserve"> </w:t>
      </w:r>
      <w:r>
        <w:rPr>
          <w:sz w:val="18"/>
        </w:rPr>
        <w:t>=</w:t>
      </w:r>
      <w:r>
        <w:rPr>
          <w:spacing w:val="-2"/>
          <w:sz w:val="18"/>
        </w:rPr>
        <w:t xml:space="preserve"> </w:t>
      </w:r>
      <w:r>
        <w:rPr>
          <w:sz w:val="18"/>
        </w:rPr>
        <w:t>Number</w:t>
      </w:r>
      <w:r>
        <w:rPr>
          <w:spacing w:val="-4"/>
          <w:sz w:val="18"/>
        </w:rPr>
        <w:t xml:space="preserve"> </w:t>
      </w:r>
      <w:r>
        <w:rPr>
          <w:sz w:val="18"/>
        </w:rPr>
        <w:t>of</w:t>
      </w:r>
      <w:r>
        <w:rPr>
          <w:spacing w:val="-1"/>
          <w:sz w:val="18"/>
        </w:rPr>
        <w:t xml:space="preserve"> </w:t>
      </w:r>
      <w:r>
        <w:rPr>
          <w:sz w:val="18"/>
        </w:rPr>
        <w:t>participants</w:t>
      </w:r>
      <w:r>
        <w:rPr>
          <w:spacing w:val="-2"/>
          <w:sz w:val="18"/>
        </w:rPr>
        <w:t xml:space="preserve"> </w:t>
      </w:r>
      <w:r>
        <w:rPr>
          <w:sz w:val="18"/>
        </w:rPr>
        <w:t>with</w:t>
      </w:r>
      <w:r>
        <w:rPr>
          <w:spacing w:val="-2"/>
          <w:sz w:val="18"/>
        </w:rPr>
        <w:t xml:space="preserve"> </w:t>
      </w:r>
      <w:r>
        <w:rPr>
          <w:sz w:val="18"/>
        </w:rPr>
        <w:t>valid</w:t>
      </w:r>
      <w:r>
        <w:rPr>
          <w:spacing w:val="-1"/>
          <w:sz w:val="18"/>
        </w:rPr>
        <w:t xml:space="preserve"> </w:t>
      </w:r>
      <w:r>
        <w:rPr>
          <w:sz w:val="18"/>
        </w:rPr>
        <w:t>and</w:t>
      </w:r>
      <w:r>
        <w:rPr>
          <w:spacing w:val="-2"/>
          <w:sz w:val="18"/>
        </w:rPr>
        <w:t xml:space="preserve"> </w:t>
      </w:r>
      <w:r>
        <w:rPr>
          <w:sz w:val="18"/>
        </w:rPr>
        <w:t>determinate</w:t>
      </w:r>
      <w:r>
        <w:rPr>
          <w:spacing w:val="-2"/>
          <w:sz w:val="18"/>
        </w:rPr>
        <w:t xml:space="preserve"> </w:t>
      </w:r>
      <w:r>
        <w:rPr>
          <w:sz w:val="18"/>
        </w:rPr>
        <w:t>assay results</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specified</w:t>
      </w:r>
      <w:r>
        <w:rPr>
          <w:spacing w:val="-1"/>
          <w:sz w:val="18"/>
        </w:rPr>
        <w:t xml:space="preserve"> </w:t>
      </w:r>
      <w:r>
        <w:rPr>
          <w:sz w:val="18"/>
        </w:rPr>
        <w:t>assay at</w:t>
      </w:r>
      <w:r>
        <w:rPr>
          <w:spacing w:val="-2"/>
          <w:sz w:val="18"/>
        </w:rPr>
        <w:t xml:space="preserve"> </w:t>
      </w:r>
      <w:r>
        <w:rPr>
          <w:sz w:val="18"/>
        </w:rPr>
        <w:t>the</w:t>
      </w:r>
      <w:r>
        <w:rPr>
          <w:spacing w:val="-2"/>
          <w:sz w:val="18"/>
        </w:rPr>
        <w:t xml:space="preserve"> </w:t>
      </w:r>
      <w:r>
        <w:rPr>
          <w:sz w:val="18"/>
        </w:rPr>
        <w:t>given</w:t>
      </w:r>
      <w:r>
        <w:rPr>
          <w:spacing w:val="-1"/>
          <w:sz w:val="18"/>
        </w:rPr>
        <w:t xml:space="preserve"> </w:t>
      </w:r>
      <w:r>
        <w:rPr>
          <w:sz w:val="18"/>
        </w:rPr>
        <w:t>sampling time</w:t>
      </w:r>
      <w:r>
        <w:rPr>
          <w:spacing w:val="-2"/>
          <w:sz w:val="18"/>
        </w:rPr>
        <w:t xml:space="preserve"> point.</w:t>
      </w:r>
    </w:p>
    <w:p w14:paraId="656CC9D3" w14:textId="77777777" w:rsidR="00A2171C" w:rsidRDefault="009F4632" w:rsidP="009F4632">
      <w:pPr>
        <w:pStyle w:val="ListParagraph"/>
        <w:numPr>
          <w:ilvl w:val="0"/>
          <w:numId w:val="16"/>
        </w:numPr>
        <w:tabs>
          <w:tab w:val="left" w:pos="661"/>
        </w:tabs>
        <w:ind w:left="236" w:right="1013" w:firstLine="0"/>
        <w:rPr>
          <w:sz w:val="18"/>
        </w:rPr>
      </w:pPr>
      <w:r>
        <w:rPr>
          <w:sz w:val="18"/>
        </w:rPr>
        <w:t>GMTs/GMFRs</w:t>
      </w:r>
      <w:r>
        <w:rPr>
          <w:spacing w:val="-3"/>
          <w:sz w:val="18"/>
        </w:rPr>
        <w:t xml:space="preserve"> </w:t>
      </w:r>
      <w:r>
        <w:rPr>
          <w:sz w:val="18"/>
        </w:rPr>
        <w:t>and</w:t>
      </w:r>
      <w:r>
        <w:rPr>
          <w:spacing w:val="-2"/>
          <w:sz w:val="18"/>
        </w:rPr>
        <w:t xml:space="preserve"> </w:t>
      </w:r>
      <w:r>
        <w:rPr>
          <w:sz w:val="18"/>
        </w:rPr>
        <w:t>2-sided</w:t>
      </w:r>
      <w:r>
        <w:rPr>
          <w:spacing w:val="-4"/>
          <w:sz w:val="18"/>
        </w:rPr>
        <w:t xml:space="preserve"> </w:t>
      </w:r>
      <w:r>
        <w:rPr>
          <w:sz w:val="18"/>
        </w:rPr>
        <w:t>95%</w:t>
      </w:r>
      <w:r>
        <w:rPr>
          <w:spacing w:val="-4"/>
          <w:sz w:val="18"/>
        </w:rPr>
        <w:t xml:space="preserve"> </w:t>
      </w:r>
      <w:r>
        <w:rPr>
          <w:sz w:val="18"/>
        </w:rPr>
        <w:t>CIs</w:t>
      </w:r>
      <w:r>
        <w:rPr>
          <w:spacing w:val="-3"/>
          <w:sz w:val="18"/>
        </w:rPr>
        <w:t xml:space="preserve"> </w:t>
      </w:r>
      <w:r>
        <w:rPr>
          <w:sz w:val="18"/>
        </w:rPr>
        <w:t>were</w:t>
      </w:r>
      <w:r>
        <w:rPr>
          <w:spacing w:val="-4"/>
          <w:sz w:val="18"/>
        </w:rPr>
        <w:t xml:space="preserve"> </w:t>
      </w:r>
      <w:r>
        <w:rPr>
          <w:sz w:val="18"/>
        </w:rPr>
        <w:t>calculated</w:t>
      </w:r>
      <w:r>
        <w:rPr>
          <w:spacing w:val="-2"/>
          <w:sz w:val="18"/>
        </w:rPr>
        <w:t xml:space="preserve"> </w:t>
      </w:r>
      <w:r>
        <w:rPr>
          <w:sz w:val="18"/>
        </w:rPr>
        <w:t>by</w:t>
      </w:r>
      <w:r>
        <w:rPr>
          <w:spacing w:val="-2"/>
          <w:sz w:val="18"/>
        </w:rPr>
        <w:t xml:space="preserve"> </w:t>
      </w:r>
      <w:r>
        <w:rPr>
          <w:sz w:val="18"/>
        </w:rPr>
        <w:t>exponentiating</w:t>
      </w:r>
      <w:r>
        <w:rPr>
          <w:spacing w:val="-2"/>
          <w:sz w:val="18"/>
        </w:rPr>
        <w:t xml:space="preserve"> </w:t>
      </w:r>
      <w:r>
        <w:rPr>
          <w:sz w:val="18"/>
        </w:rPr>
        <w:t>the</w:t>
      </w:r>
      <w:r>
        <w:rPr>
          <w:spacing w:val="-4"/>
          <w:sz w:val="18"/>
        </w:rPr>
        <w:t xml:space="preserve"> </w:t>
      </w:r>
      <w:r>
        <w:rPr>
          <w:sz w:val="18"/>
        </w:rPr>
        <w:t>mean</w:t>
      </w:r>
      <w:r>
        <w:rPr>
          <w:spacing w:val="-2"/>
          <w:sz w:val="18"/>
        </w:rPr>
        <w:t xml:space="preserve"> </w:t>
      </w:r>
      <w:r>
        <w:rPr>
          <w:sz w:val="18"/>
        </w:rPr>
        <w:t>logarithm</w:t>
      </w:r>
      <w:r>
        <w:rPr>
          <w:spacing w:val="-5"/>
          <w:sz w:val="18"/>
        </w:rPr>
        <w:t xml:space="preserve"> </w:t>
      </w:r>
      <w:r>
        <w:rPr>
          <w:sz w:val="18"/>
        </w:rPr>
        <w:t>of</w:t>
      </w:r>
      <w:r>
        <w:rPr>
          <w:spacing w:val="-3"/>
          <w:sz w:val="18"/>
        </w:rPr>
        <w:t xml:space="preserve"> </w:t>
      </w:r>
      <w:r>
        <w:rPr>
          <w:sz w:val="18"/>
        </w:rPr>
        <w:t>the</w:t>
      </w:r>
      <w:r>
        <w:rPr>
          <w:spacing w:val="-4"/>
          <w:sz w:val="18"/>
        </w:rPr>
        <w:t xml:space="preserve"> </w:t>
      </w:r>
      <w:proofErr w:type="spellStart"/>
      <w:r>
        <w:rPr>
          <w:sz w:val="18"/>
        </w:rPr>
        <w:t>titres</w:t>
      </w:r>
      <w:proofErr w:type="spellEnd"/>
      <w:r>
        <w:rPr>
          <w:sz w:val="18"/>
        </w:rPr>
        <w:t>/fold</w:t>
      </w:r>
      <w:r>
        <w:rPr>
          <w:spacing w:val="-2"/>
          <w:sz w:val="18"/>
        </w:rPr>
        <w:t xml:space="preserve"> </w:t>
      </w:r>
      <w:r>
        <w:rPr>
          <w:sz w:val="18"/>
        </w:rPr>
        <w:t>rises</w:t>
      </w:r>
      <w:r>
        <w:rPr>
          <w:spacing w:val="-3"/>
          <w:sz w:val="18"/>
        </w:rPr>
        <w:t xml:space="preserve"> </w:t>
      </w:r>
      <w:r>
        <w:rPr>
          <w:sz w:val="18"/>
        </w:rPr>
        <w:t>and</w:t>
      </w:r>
      <w:r>
        <w:rPr>
          <w:spacing w:val="-2"/>
          <w:sz w:val="18"/>
        </w:rPr>
        <w:t xml:space="preserve"> </w:t>
      </w:r>
      <w:r>
        <w:rPr>
          <w:sz w:val="18"/>
        </w:rPr>
        <w:t xml:space="preserve">the corresponding CIs (based on the </w:t>
      </w:r>
      <w:proofErr w:type="gramStart"/>
      <w:r>
        <w:rPr>
          <w:sz w:val="18"/>
        </w:rPr>
        <w:t>Student</w:t>
      </w:r>
      <w:proofErr w:type="gramEnd"/>
      <w:r>
        <w:rPr>
          <w:sz w:val="18"/>
        </w:rPr>
        <w:t xml:space="preserve"> t distribution). Assay results below the LLOQ were set to 0.5 × LLOQ.</w:t>
      </w:r>
    </w:p>
    <w:p w14:paraId="1987A0A3" w14:textId="77777777" w:rsidR="00A2171C" w:rsidRDefault="009F4632" w:rsidP="009F4632">
      <w:pPr>
        <w:pStyle w:val="ListParagraph"/>
        <w:numPr>
          <w:ilvl w:val="0"/>
          <w:numId w:val="16"/>
        </w:numPr>
        <w:tabs>
          <w:tab w:val="left" w:pos="661"/>
        </w:tabs>
        <w:ind w:left="236" w:right="578" w:firstLine="0"/>
        <w:rPr>
          <w:sz w:val="18"/>
        </w:rPr>
      </w:pPr>
      <w:r>
        <w:rPr>
          <w:sz w:val="18"/>
        </w:rPr>
        <w:t>For</w:t>
      </w:r>
      <w:r>
        <w:rPr>
          <w:spacing w:val="-1"/>
          <w:sz w:val="18"/>
        </w:rPr>
        <w:t xml:space="preserve"> </w:t>
      </w:r>
      <w:r>
        <w:rPr>
          <w:sz w:val="18"/>
        </w:rPr>
        <w:t>C4591048</w:t>
      </w:r>
      <w:r>
        <w:rPr>
          <w:spacing w:val="-1"/>
          <w:sz w:val="18"/>
        </w:rPr>
        <w:t xml:space="preserve"> </w:t>
      </w:r>
      <w:proofErr w:type="spellStart"/>
      <w:r>
        <w:rPr>
          <w:sz w:val="18"/>
        </w:rPr>
        <w:t>Substudy</w:t>
      </w:r>
      <w:proofErr w:type="spellEnd"/>
      <w:r>
        <w:rPr>
          <w:spacing w:val="-1"/>
          <w:sz w:val="18"/>
        </w:rPr>
        <w:t xml:space="preserve"> </w:t>
      </w:r>
      <w:r>
        <w:rPr>
          <w:sz w:val="18"/>
        </w:rPr>
        <w:t>B</w:t>
      </w:r>
      <w:r>
        <w:rPr>
          <w:spacing w:val="-1"/>
          <w:sz w:val="18"/>
        </w:rPr>
        <w:t xml:space="preserve"> </w:t>
      </w:r>
      <w:r>
        <w:rPr>
          <w:sz w:val="18"/>
        </w:rPr>
        <w:t>Group</w:t>
      </w:r>
      <w:r>
        <w:rPr>
          <w:spacing w:val="-2"/>
          <w:sz w:val="18"/>
        </w:rPr>
        <w:t xml:space="preserve"> </w:t>
      </w:r>
      <w:r>
        <w:rPr>
          <w:sz w:val="18"/>
        </w:rPr>
        <w:t>2:</w:t>
      </w:r>
      <w:r>
        <w:rPr>
          <w:spacing w:val="-3"/>
          <w:sz w:val="18"/>
        </w:rPr>
        <w:t xml:space="preserve"> </w:t>
      </w:r>
      <w:r>
        <w:rPr>
          <w:sz w:val="18"/>
        </w:rPr>
        <w:t>positive</w:t>
      </w:r>
      <w:r>
        <w:rPr>
          <w:spacing w:val="-2"/>
          <w:sz w:val="18"/>
        </w:rPr>
        <w:t xml:space="preserve"> </w:t>
      </w:r>
      <w:r>
        <w:rPr>
          <w:sz w:val="18"/>
        </w:rPr>
        <w:t>N-binding</w:t>
      </w:r>
      <w:r>
        <w:rPr>
          <w:spacing w:val="-1"/>
          <w:sz w:val="18"/>
        </w:rPr>
        <w:t xml:space="preserve"> </w:t>
      </w:r>
      <w:r>
        <w:rPr>
          <w:sz w:val="18"/>
        </w:rPr>
        <w:t>antibody</w:t>
      </w:r>
      <w:r>
        <w:rPr>
          <w:spacing w:val="-2"/>
          <w:sz w:val="18"/>
        </w:rPr>
        <w:t xml:space="preserve"> </w:t>
      </w:r>
      <w:r>
        <w:rPr>
          <w:sz w:val="18"/>
        </w:rPr>
        <w:t>result</w:t>
      </w:r>
      <w:r>
        <w:rPr>
          <w:spacing w:val="-1"/>
          <w:sz w:val="18"/>
        </w:rPr>
        <w:t xml:space="preserve"> </w:t>
      </w:r>
      <w:r>
        <w:rPr>
          <w:sz w:val="18"/>
        </w:rPr>
        <w:t>at</w:t>
      </w:r>
      <w:r>
        <w:rPr>
          <w:spacing w:val="-1"/>
          <w:sz w:val="18"/>
        </w:rPr>
        <w:t xml:space="preserve"> </w:t>
      </w:r>
      <w:r>
        <w:rPr>
          <w:sz w:val="18"/>
        </w:rPr>
        <w:t>Dose</w:t>
      </w:r>
      <w:r>
        <w:rPr>
          <w:spacing w:val="-4"/>
          <w:sz w:val="18"/>
        </w:rPr>
        <w:t xml:space="preserve"> </w:t>
      </w:r>
      <w:r>
        <w:rPr>
          <w:sz w:val="18"/>
        </w:rPr>
        <w:t>4</w:t>
      </w:r>
      <w:r>
        <w:rPr>
          <w:spacing w:val="-1"/>
          <w:sz w:val="18"/>
        </w:rPr>
        <w:t xml:space="preserve"> </w:t>
      </w:r>
      <w:r>
        <w:rPr>
          <w:sz w:val="18"/>
        </w:rPr>
        <w:t>visit,</w:t>
      </w:r>
      <w:r>
        <w:rPr>
          <w:spacing w:val="-3"/>
          <w:sz w:val="18"/>
        </w:rPr>
        <w:t xml:space="preserve"> </w:t>
      </w:r>
      <w:r>
        <w:rPr>
          <w:sz w:val="18"/>
        </w:rPr>
        <w:t>positive</w:t>
      </w:r>
      <w:r>
        <w:rPr>
          <w:spacing w:val="-2"/>
          <w:sz w:val="18"/>
        </w:rPr>
        <w:t xml:space="preserve"> </w:t>
      </w:r>
      <w:r>
        <w:rPr>
          <w:sz w:val="18"/>
        </w:rPr>
        <w:t>NAAT</w:t>
      </w:r>
      <w:r>
        <w:rPr>
          <w:spacing w:val="-1"/>
          <w:sz w:val="18"/>
        </w:rPr>
        <w:t xml:space="preserve"> </w:t>
      </w:r>
      <w:r>
        <w:rPr>
          <w:sz w:val="18"/>
        </w:rPr>
        <w:t>result</w:t>
      </w:r>
      <w:r>
        <w:rPr>
          <w:spacing w:val="-1"/>
          <w:sz w:val="18"/>
        </w:rPr>
        <w:t xml:space="preserve"> </w:t>
      </w:r>
      <w:r>
        <w:rPr>
          <w:sz w:val="18"/>
        </w:rPr>
        <w:t>at</w:t>
      </w:r>
      <w:r>
        <w:rPr>
          <w:spacing w:val="-1"/>
          <w:sz w:val="18"/>
        </w:rPr>
        <w:t xml:space="preserve"> </w:t>
      </w:r>
      <w:r>
        <w:rPr>
          <w:sz w:val="18"/>
        </w:rPr>
        <w:t>Dose</w:t>
      </w:r>
      <w:r>
        <w:rPr>
          <w:spacing w:val="-4"/>
          <w:sz w:val="18"/>
        </w:rPr>
        <w:t xml:space="preserve"> </w:t>
      </w:r>
      <w:r>
        <w:rPr>
          <w:sz w:val="18"/>
        </w:rPr>
        <w:t>4</w:t>
      </w:r>
      <w:r>
        <w:rPr>
          <w:spacing w:val="-2"/>
          <w:sz w:val="18"/>
        </w:rPr>
        <w:t xml:space="preserve"> </w:t>
      </w:r>
      <w:r>
        <w:rPr>
          <w:sz w:val="18"/>
        </w:rPr>
        <w:t>visit,</w:t>
      </w:r>
      <w:r>
        <w:rPr>
          <w:spacing w:val="-3"/>
          <w:sz w:val="18"/>
        </w:rPr>
        <w:t xml:space="preserve"> </w:t>
      </w:r>
      <w:r>
        <w:rPr>
          <w:sz w:val="18"/>
        </w:rPr>
        <w:t>or medical history of COVID-19.</w:t>
      </w:r>
    </w:p>
    <w:p w14:paraId="032A3FCC" w14:textId="77777777" w:rsidR="00A2171C" w:rsidRDefault="009F4632" w:rsidP="009F4632">
      <w:pPr>
        <w:pStyle w:val="ListParagraph"/>
        <w:numPr>
          <w:ilvl w:val="0"/>
          <w:numId w:val="16"/>
        </w:numPr>
        <w:tabs>
          <w:tab w:val="left" w:pos="661"/>
        </w:tabs>
        <w:ind w:left="236" w:right="385" w:firstLine="0"/>
        <w:rPr>
          <w:sz w:val="18"/>
        </w:rPr>
      </w:pPr>
      <w:r>
        <w:rPr>
          <w:sz w:val="18"/>
        </w:rPr>
        <w:t>For</w:t>
      </w:r>
      <w:r>
        <w:rPr>
          <w:spacing w:val="-2"/>
          <w:sz w:val="18"/>
        </w:rPr>
        <w:t xml:space="preserve"> </w:t>
      </w:r>
      <w:r>
        <w:rPr>
          <w:sz w:val="18"/>
        </w:rPr>
        <w:t>C4591048</w:t>
      </w:r>
      <w:r>
        <w:rPr>
          <w:spacing w:val="-1"/>
          <w:sz w:val="18"/>
        </w:rPr>
        <w:t xml:space="preserve"> </w:t>
      </w:r>
      <w:proofErr w:type="spellStart"/>
      <w:r>
        <w:rPr>
          <w:sz w:val="18"/>
        </w:rPr>
        <w:t>Substudy</w:t>
      </w:r>
      <w:proofErr w:type="spellEnd"/>
      <w:r>
        <w:rPr>
          <w:spacing w:val="-3"/>
          <w:sz w:val="18"/>
        </w:rPr>
        <w:t xml:space="preserve"> </w:t>
      </w:r>
      <w:r>
        <w:rPr>
          <w:sz w:val="18"/>
        </w:rPr>
        <w:t>B</w:t>
      </w:r>
      <w:r>
        <w:rPr>
          <w:spacing w:val="-2"/>
          <w:sz w:val="18"/>
        </w:rPr>
        <w:t xml:space="preserve"> </w:t>
      </w:r>
      <w:r>
        <w:rPr>
          <w:sz w:val="18"/>
        </w:rPr>
        <w:t>Group</w:t>
      </w:r>
      <w:r>
        <w:rPr>
          <w:spacing w:val="-3"/>
          <w:sz w:val="18"/>
        </w:rPr>
        <w:t xml:space="preserve"> </w:t>
      </w:r>
      <w:r>
        <w:rPr>
          <w:sz w:val="18"/>
        </w:rPr>
        <w:t>2:</w:t>
      </w:r>
      <w:r>
        <w:rPr>
          <w:spacing w:val="-4"/>
          <w:sz w:val="18"/>
        </w:rPr>
        <w:t xml:space="preserve"> </w:t>
      </w:r>
      <w:r>
        <w:rPr>
          <w:sz w:val="18"/>
        </w:rPr>
        <w:t>negative</w:t>
      </w:r>
      <w:r>
        <w:rPr>
          <w:spacing w:val="-3"/>
          <w:sz w:val="18"/>
        </w:rPr>
        <w:t xml:space="preserve"> </w:t>
      </w:r>
      <w:r>
        <w:rPr>
          <w:sz w:val="18"/>
        </w:rPr>
        <w:t>N-binding</w:t>
      </w:r>
      <w:r>
        <w:rPr>
          <w:spacing w:val="-1"/>
          <w:sz w:val="18"/>
        </w:rPr>
        <w:t xml:space="preserve"> </w:t>
      </w:r>
      <w:r>
        <w:rPr>
          <w:sz w:val="18"/>
        </w:rPr>
        <w:t>antibody</w:t>
      </w:r>
      <w:r>
        <w:rPr>
          <w:spacing w:val="-1"/>
          <w:sz w:val="18"/>
        </w:rPr>
        <w:t xml:space="preserve"> </w:t>
      </w:r>
      <w:r>
        <w:rPr>
          <w:sz w:val="18"/>
        </w:rPr>
        <w:t>result</w:t>
      </w:r>
      <w:r>
        <w:rPr>
          <w:spacing w:val="-2"/>
          <w:sz w:val="18"/>
        </w:rPr>
        <w:t xml:space="preserve"> </w:t>
      </w:r>
      <w:r>
        <w:rPr>
          <w:sz w:val="18"/>
        </w:rPr>
        <w:t>at</w:t>
      </w:r>
      <w:r>
        <w:rPr>
          <w:spacing w:val="-2"/>
          <w:sz w:val="18"/>
        </w:rPr>
        <w:t xml:space="preserve"> </w:t>
      </w:r>
      <w:r>
        <w:rPr>
          <w:sz w:val="18"/>
        </w:rPr>
        <w:t>Dose</w:t>
      </w:r>
      <w:r>
        <w:rPr>
          <w:spacing w:val="-3"/>
          <w:sz w:val="18"/>
        </w:rPr>
        <w:t xml:space="preserve"> </w:t>
      </w:r>
      <w:r>
        <w:rPr>
          <w:sz w:val="18"/>
        </w:rPr>
        <w:t>4</w:t>
      </w:r>
      <w:r>
        <w:rPr>
          <w:spacing w:val="-3"/>
          <w:sz w:val="18"/>
        </w:rPr>
        <w:t xml:space="preserve"> </w:t>
      </w:r>
      <w:r>
        <w:rPr>
          <w:sz w:val="18"/>
        </w:rPr>
        <w:t>visit,</w:t>
      </w:r>
      <w:r>
        <w:rPr>
          <w:spacing w:val="-2"/>
          <w:sz w:val="18"/>
        </w:rPr>
        <w:t xml:space="preserve"> </w:t>
      </w:r>
      <w:r>
        <w:rPr>
          <w:sz w:val="18"/>
        </w:rPr>
        <w:t>negative</w:t>
      </w:r>
      <w:r>
        <w:rPr>
          <w:spacing w:val="-3"/>
          <w:sz w:val="18"/>
        </w:rPr>
        <w:t xml:space="preserve"> </w:t>
      </w:r>
      <w:r>
        <w:rPr>
          <w:sz w:val="18"/>
        </w:rPr>
        <w:t>NAAT</w:t>
      </w:r>
      <w:r>
        <w:rPr>
          <w:spacing w:val="-2"/>
          <w:sz w:val="18"/>
        </w:rPr>
        <w:t xml:space="preserve"> </w:t>
      </w:r>
      <w:r>
        <w:rPr>
          <w:sz w:val="18"/>
        </w:rPr>
        <w:t>result</w:t>
      </w:r>
      <w:r>
        <w:rPr>
          <w:spacing w:val="-2"/>
          <w:sz w:val="18"/>
        </w:rPr>
        <w:t xml:space="preserve"> </w:t>
      </w:r>
      <w:r>
        <w:rPr>
          <w:sz w:val="18"/>
        </w:rPr>
        <w:t>at</w:t>
      </w:r>
      <w:r>
        <w:rPr>
          <w:spacing w:val="-2"/>
          <w:sz w:val="18"/>
        </w:rPr>
        <w:t xml:space="preserve"> </w:t>
      </w:r>
      <w:r>
        <w:rPr>
          <w:sz w:val="18"/>
        </w:rPr>
        <w:t>Dose</w:t>
      </w:r>
      <w:r>
        <w:rPr>
          <w:spacing w:val="-5"/>
          <w:sz w:val="18"/>
        </w:rPr>
        <w:t xml:space="preserve"> </w:t>
      </w:r>
      <w:r>
        <w:rPr>
          <w:sz w:val="18"/>
        </w:rPr>
        <w:t>4</w:t>
      </w:r>
      <w:r>
        <w:rPr>
          <w:spacing w:val="-1"/>
          <w:sz w:val="18"/>
        </w:rPr>
        <w:t xml:space="preserve"> </w:t>
      </w:r>
      <w:r>
        <w:rPr>
          <w:sz w:val="18"/>
        </w:rPr>
        <w:t>visit,</w:t>
      </w:r>
      <w:r>
        <w:rPr>
          <w:spacing w:val="-1"/>
          <w:sz w:val="18"/>
        </w:rPr>
        <w:t xml:space="preserve"> </w:t>
      </w:r>
      <w:r>
        <w:rPr>
          <w:sz w:val="18"/>
        </w:rPr>
        <w:t>and no medical history of COVID-19.</w:t>
      </w:r>
    </w:p>
    <w:p w14:paraId="06DE1987" w14:textId="77777777" w:rsidR="00A2171C" w:rsidRDefault="009F4632" w:rsidP="009F4632">
      <w:pPr>
        <w:pStyle w:val="ListParagraph"/>
        <w:numPr>
          <w:ilvl w:val="0"/>
          <w:numId w:val="16"/>
        </w:numPr>
        <w:tabs>
          <w:tab w:val="left" w:pos="661"/>
        </w:tabs>
        <w:spacing w:before="1"/>
        <w:ind w:left="236" w:right="727" w:firstLine="0"/>
        <w:rPr>
          <w:sz w:val="18"/>
        </w:rPr>
      </w:pPr>
      <w:r>
        <w:rPr>
          <w:sz w:val="18"/>
        </w:rPr>
        <w:t>SARS-CoV-2</w:t>
      </w:r>
      <w:r>
        <w:rPr>
          <w:spacing w:val="-2"/>
          <w:sz w:val="18"/>
        </w:rPr>
        <w:t xml:space="preserve"> </w:t>
      </w:r>
      <w:r>
        <w:rPr>
          <w:sz w:val="18"/>
        </w:rPr>
        <w:t>NT50</w:t>
      </w:r>
      <w:r>
        <w:rPr>
          <w:spacing w:val="-4"/>
          <w:sz w:val="18"/>
        </w:rPr>
        <w:t xml:space="preserve"> </w:t>
      </w:r>
      <w:r>
        <w:rPr>
          <w:sz w:val="18"/>
        </w:rPr>
        <w:t>were</w:t>
      </w:r>
      <w:r>
        <w:rPr>
          <w:spacing w:val="-4"/>
          <w:sz w:val="18"/>
        </w:rPr>
        <w:t xml:space="preserve"> </w:t>
      </w:r>
      <w:r>
        <w:rPr>
          <w:sz w:val="18"/>
        </w:rPr>
        <w:t>determined</w:t>
      </w:r>
      <w:r>
        <w:rPr>
          <w:spacing w:val="-2"/>
          <w:sz w:val="18"/>
        </w:rPr>
        <w:t xml:space="preserve"> </w:t>
      </w:r>
      <w:r>
        <w:rPr>
          <w:sz w:val="18"/>
        </w:rPr>
        <w:t>using</w:t>
      </w:r>
      <w:r>
        <w:rPr>
          <w:spacing w:val="-4"/>
          <w:sz w:val="18"/>
        </w:rPr>
        <w:t xml:space="preserve"> </w:t>
      </w:r>
      <w:r>
        <w:rPr>
          <w:sz w:val="18"/>
        </w:rPr>
        <w:t>a</w:t>
      </w:r>
      <w:r>
        <w:rPr>
          <w:spacing w:val="-4"/>
          <w:sz w:val="18"/>
        </w:rPr>
        <w:t xml:space="preserve"> </w:t>
      </w:r>
      <w:r>
        <w:rPr>
          <w:sz w:val="18"/>
        </w:rPr>
        <w:t>validated</w:t>
      </w:r>
      <w:r>
        <w:rPr>
          <w:spacing w:val="-2"/>
          <w:sz w:val="18"/>
        </w:rPr>
        <w:t xml:space="preserve"> </w:t>
      </w:r>
      <w:r>
        <w:rPr>
          <w:sz w:val="18"/>
        </w:rPr>
        <w:t>384-well</w:t>
      </w:r>
      <w:r>
        <w:rPr>
          <w:spacing w:val="-5"/>
          <w:sz w:val="18"/>
        </w:rPr>
        <w:t xml:space="preserve"> </w:t>
      </w:r>
      <w:r>
        <w:rPr>
          <w:sz w:val="18"/>
        </w:rPr>
        <w:t>assay</w:t>
      </w:r>
      <w:r>
        <w:rPr>
          <w:spacing w:val="-2"/>
          <w:sz w:val="18"/>
        </w:rPr>
        <w:t xml:space="preserve"> </w:t>
      </w:r>
      <w:r>
        <w:rPr>
          <w:sz w:val="18"/>
        </w:rPr>
        <w:t>platform</w:t>
      </w:r>
      <w:r>
        <w:rPr>
          <w:spacing w:val="-4"/>
          <w:sz w:val="18"/>
        </w:rPr>
        <w:t xml:space="preserve"> </w:t>
      </w:r>
      <w:r>
        <w:rPr>
          <w:sz w:val="18"/>
        </w:rPr>
        <w:t>(original</w:t>
      </w:r>
      <w:r>
        <w:rPr>
          <w:spacing w:val="-3"/>
          <w:sz w:val="18"/>
        </w:rPr>
        <w:t xml:space="preserve"> </w:t>
      </w:r>
      <w:r>
        <w:rPr>
          <w:sz w:val="18"/>
        </w:rPr>
        <w:t>strain</w:t>
      </w:r>
      <w:r>
        <w:rPr>
          <w:spacing w:val="-2"/>
          <w:sz w:val="18"/>
        </w:rPr>
        <w:t xml:space="preserve"> </w:t>
      </w:r>
      <w:r>
        <w:rPr>
          <w:sz w:val="18"/>
        </w:rPr>
        <w:t>[USA-WA1/2020,</w:t>
      </w:r>
      <w:r>
        <w:rPr>
          <w:spacing w:val="-3"/>
          <w:sz w:val="18"/>
        </w:rPr>
        <w:t xml:space="preserve"> </w:t>
      </w:r>
      <w:r>
        <w:rPr>
          <w:sz w:val="18"/>
        </w:rPr>
        <w:t>isolated</w:t>
      </w:r>
      <w:r>
        <w:rPr>
          <w:spacing w:val="-2"/>
          <w:sz w:val="18"/>
        </w:rPr>
        <w:t xml:space="preserve"> </w:t>
      </w:r>
      <w:r>
        <w:rPr>
          <w:sz w:val="18"/>
        </w:rPr>
        <w:t>in January 2020] and Omicron B.1.1.529 subvariant BA.4/BA.5).</w:t>
      </w:r>
    </w:p>
    <w:p w14:paraId="11860E2A" w14:textId="77777777" w:rsidR="00A2171C" w:rsidRDefault="00A2171C" w:rsidP="009F4632">
      <w:pPr>
        <w:pStyle w:val="BodyText"/>
        <w:spacing w:before="45"/>
        <w:ind w:left="0"/>
        <w:jc w:val="left"/>
        <w:rPr>
          <w:sz w:val="18"/>
        </w:rPr>
      </w:pPr>
    </w:p>
    <w:p w14:paraId="5EDA1B9E" w14:textId="77777777" w:rsidR="00A2171C" w:rsidRDefault="009F4632" w:rsidP="009F4632">
      <w:pPr>
        <w:pStyle w:val="BodyText"/>
        <w:spacing w:before="0"/>
        <w:ind w:right="698"/>
        <w:jc w:val="left"/>
      </w:pPr>
      <w:r>
        <w:t>Overall, 22 cases of COVID-19 were reported in participants ≥6 months to &lt;5 years (9 cases in ≥6 months to &lt;2 years, 13 cases in ≥2 to &lt;5 years) who received a fourth dose of bivalent BNT162b2 (Original/Omi BA.4/BA.5). Lineage for the cases was determined as follows: Among</w:t>
      </w:r>
      <w:r>
        <w:rPr>
          <w:spacing w:val="40"/>
        </w:rPr>
        <w:t xml:space="preserve"> </w:t>
      </w:r>
      <w:r>
        <w:t>the</w:t>
      </w:r>
      <w:r>
        <w:rPr>
          <w:spacing w:val="40"/>
        </w:rPr>
        <w:t xml:space="preserve"> </w:t>
      </w:r>
      <w:r>
        <w:t>determinate</w:t>
      </w:r>
      <w:r>
        <w:rPr>
          <w:spacing w:val="40"/>
        </w:rPr>
        <w:t xml:space="preserve"> </w:t>
      </w:r>
      <w:r>
        <w:t>and</w:t>
      </w:r>
      <w:r>
        <w:rPr>
          <w:spacing w:val="40"/>
        </w:rPr>
        <w:t xml:space="preserve"> </w:t>
      </w:r>
      <w:r>
        <w:t>quantifiable</w:t>
      </w:r>
      <w:r>
        <w:rPr>
          <w:spacing w:val="40"/>
        </w:rPr>
        <w:t xml:space="preserve"> </w:t>
      </w:r>
      <w:r>
        <w:t>sequence,</w:t>
      </w:r>
      <w:r>
        <w:rPr>
          <w:spacing w:val="40"/>
        </w:rPr>
        <w:t xml:space="preserve"> </w:t>
      </w:r>
      <w:r>
        <w:t>lineage</w:t>
      </w:r>
      <w:r>
        <w:rPr>
          <w:spacing w:val="40"/>
        </w:rPr>
        <w:t xml:space="preserve"> </w:t>
      </w:r>
      <w:r>
        <w:t>for</w:t>
      </w:r>
      <w:r>
        <w:rPr>
          <w:spacing w:val="40"/>
        </w:rPr>
        <w:t xml:space="preserve"> </w:t>
      </w:r>
      <w:r>
        <w:t>the</w:t>
      </w:r>
      <w:r>
        <w:rPr>
          <w:spacing w:val="40"/>
        </w:rPr>
        <w:t xml:space="preserve"> </w:t>
      </w:r>
      <w:r>
        <w:t>cases</w:t>
      </w:r>
      <w:r>
        <w:rPr>
          <w:spacing w:val="40"/>
        </w:rPr>
        <w:t xml:space="preserve"> </w:t>
      </w:r>
      <w:r>
        <w:t>w</w:t>
      </w:r>
      <w:r>
        <w:rPr>
          <w:spacing w:val="40"/>
        </w:rPr>
        <w:t xml:space="preserve"> </w:t>
      </w:r>
      <w:r>
        <w:t>identified</w:t>
      </w:r>
      <w:r>
        <w:rPr>
          <w:spacing w:val="40"/>
        </w:rPr>
        <w:t xml:space="preserve"> </w:t>
      </w:r>
      <w:r>
        <w:t>as XBB.1.5</w:t>
      </w:r>
      <w:r>
        <w:rPr>
          <w:spacing w:val="55"/>
          <w:w w:val="150"/>
        </w:rPr>
        <w:t xml:space="preserve"> </w:t>
      </w:r>
      <w:r>
        <w:t>(Omicron)</w:t>
      </w:r>
      <w:r>
        <w:rPr>
          <w:spacing w:val="56"/>
          <w:w w:val="150"/>
        </w:rPr>
        <w:t xml:space="preserve"> </w:t>
      </w:r>
      <w:r>
        <w:t>(n=4),</w:t>
      </w:r>
      <w:r>
        <w:rPr>
          <w:spacing w:val="55"/>
          <w:w w:val="150"/>
        </w:rPr>
        <w:t xml:space="preserve"> </w:t>
      </w:r>
      <w:r>
        <w:t>BQ.1</w:t>
      </w:r>
      <w:r>
        <w:rPr>
          <w:spacing w:val="57"/>
          <w:w w:val="150"/>
        </w:rPr>
        <w:t xml:space="preserve"> </w:t>
      </w:r>
      <w:r>
        <w:t>(Omicron)</w:t>
      </w:r>
      <w:r>
        <w:rPr>
          <w:spacing w:val="57"/>
          <w:w w:val="150"/>
        </w:rPr>
        <w:t xml:space="preserve"> </w:t>
      </w:r>
      <w:r>
        <w:t>(n=</w:t>
      </w:r>
      <w:r>
        <w:rPr>
          <w:spacing w:val="54"/>
          <w:w w:val="150"/>
        </w:rPr>
        <w:t xml:space="preserve"> </w:t>
      </w:r>
      <w:r>
        <w:t>2),</w:t>
      </w:r>
      <w:r>
        <w:rPr>
          <w:spacing w:val="57"/>
          <w:w w:val="150"/>
        </w:rPr>
        <w:t xml:space="preserve"> </w:t>
      </w:r>
      <w:r>
        <w:t>BA.5.1.3</w:t>
      </w:r>
      <w:r>
        <w:rPr>
          <w:spacing w:val="55"/>
          <w:w w:val="150"/>
        </w:rPr>
        <w:t xml:space="preserve"> </w:t>
      </w:r>
      <w:r>
        <w:t>(Omicron)</w:t>
      </w:r>
      <w:r>
        <w:rPr>
          <w:spacing w:val="54"/>
          <w:w w:val="150"/>
        </w:rPr>
        <w:t xml:space="preserve"> </w:t>
      </w:r>
      <w:r>
        <w:t>(n=1),</w:t>
      </w:r>
      <w:r>
        <w:rPr>
          <w:spacing w:val="57"/>
          <w:w w:val="150"/>
        </w:rPr>
        <w:t xml:space="preserve"> </w:t>
      </w:r>
      <w:r>
        <w:rPr>
          <w:spacing w:val="-4"/>
        </w:rPr>
        <w:t>BL.1</w:t>
      </w:r>
    </w:p>
    <w:p w14:paraId="70625A18" w14:textId="77777777" w:rsidR="00A2171C" w:rsidRDefault="009F4632" w:rsidP="009F4632">
      <w:pPr>
        <w:pStyle w:val="BodyText"/>
        <w:spacing w:before="1" w:line="275" w:lineRule="exact"/>
        <w:jc w:val="left"/>
      </w:pPr>
      <w:r>
        <w:t>(Omicron)</w:t>
      </w:r>
      <w:r>
        <w:rPr>
          <w:spacing w:val="-12"/>
        </w:rPr>
        <w:t xml:space="preserve"> </w:t>
      </w:r>
      <w:r>
        <w:t>(n=</w:t>
      </w:r>
      <w:r>
        <w:rPr>
          <w:spacing w:val="-12"/>
        </w:rPr>
        <w:t xml:space="preserve"> </w:t>
      </w:r>
      <w:r>
        <w:t>1),</w:t>
      </w:r>
      <w:r>
        <w:rPr>
          <w:spacing w:val="-12"/>
        </w:rPr>
        <w:t xml:space="preserve"> </w:t>
      </w:r>
      <w:r>
        <w:t>BQ.1.1</w:t>
      </w:r>
      <w:r>
        <w:rPr>
          <w:spacing w:val="-8"/>
        </w:rPr>
        <w:t xml:space="preserve"> </w:t>
      </w:r>
      <w:r>
        <w:t>(Omicron)</w:t>
      </w:r>
      <w:r>
        <w:rPr>
          <w:spacing w:val="-10"/>
        </w:rPr>
        <w:t xml:space="preserve"> </w:t>
      </w:r>
      <w:r>
        <w:t>(n=1),</w:t>
      </w:r>
      <w:r>
        <w:rPr>
          <w:spacing w:val="-11"/>
        </w:rPr>
        <w:t xml:space="preserve"> </w:t>
      </w:r>
      <w:r>
        <w:t>BQ.1.1.18</w:t>
      </w:r>
      <w:r>
        <w:rPr>
          <w:spacing w:val="-11"/>
        </w:rPr>
        <w:t xml:space="preserve"> </w:t>
      </w:r>
      <w:r>
        <w:t>(Omicron)</w:t>
      </w:r>
      <w:r>
        <w:rPr>
          <w:spacing w:val="-10"/>
        </w:rPr>
        <w:t xml:space="preserve"> </w:t>
      </w:r>
      <w:r>
        <w:t>(n=1),</w:t>
      </w:r>
      <w:r>
        <w:rPr>
          <w:spacing w:val="-11"/>
        </w:rPr>
        <w:t xml:space="preserve"> </w:t>
      </w:r>
      <w:r>
        <w:t>BQ.1.1.35</w:t>
      </w:r>
      <w:r>
        <w:rPr>
          <w:spacing w:val="-10"/>
        </w:rPr>
        <w:t xml:space="preserve"> </w:t>
      </w:r>
      <w:r>
        <w:rPr>
          <w:spacing w:val="-2"/>
        </w:rPr>
        <w:t>(Omicron)</w:t>
      </w:r>
    </w:p>
    <w:p w14:paraId="08273D37" w14:textId="77777777" w:rsidR="00A2171C" w:rsidRDefault="009F4632" w:rsidP="009F4632">
      <w:pPr>
        <w:pStyle w:val="BodyText"/>
        <w:spacing w:before="0" w:line="275" w:lineRule="exact"/>
        <w:jc w:val="left"/>
      </w:pPr>
      <w:r>
        <w:rPr>
          <w:spacing w:val="-2"/>
        </w:rPr>
        <w:t>(n=1),</w:t>
      </w:r>
      <w:r>
        <w:rPr>
          <w:spacing w:val="-6"/>
        </w:rPr>
        <w:t xml:space="preserve"> </w:t>
      </w:r>
      <w:r>
        <w:rPr>
          <w:spacing w:val="-2"/>
        </w:rPr>
        <w:t>BQ.1.25</w:t>
      </w:r>
      <w:r>
        <w:t xml:space="preserve"> </w:t>
      </w:r>
      <w:r>
        <w:rPr>
          <w:spacing w:val="-2"/>
        </w:rPr>
        <w:t>(Omicron)</w:t>
      </w:r>
      <w:r>
        <w:rPr>
          <w:spacing w:val="-4"/>
        </w:rPr>
        <w:t xml:space="preserve"> </w:t>
      </w:r>
      <w:r>
        <w:rPr>
          <w:spacing w:val="-2"/>
        </w:rPr>
        <w:t>(n=1),</w:t>
      </w:r>
      <w:r>
        <w:t xml:space="preserve"> </w:t>
      </w:r>
      <w:r>
        <w:rPr>
          <w:spacing w:val="-2"/>
        </w:rPr>
        <w:t>CQ.1.1 (Omicron)</w:t>
      </w:r>
      <w:r>
        <w:rPr>
          <w:spacing w:val="-4"/>
        </w:rPr>
        <w:t xml:space="preserve"> </w:t>
      </w:r>
      <w:r>
        <w:rPr>
          <w:spacing w:val="-2"/>
        </w:rPr>
        <w:t>(n=1),</w:t>
      </w:r>
      <w:r>
        <w:t xml:space="preserve"> </w:t>
      </w:r>
      <w:r>
        <w:rPr>
          <w:spacing w:val="-2"/>
        </w:rPr>
        <w:t>FD.2 (Omicron)</w:t>
      </w:r>
      <w:r>
        <w:rPr>
          <w:spacing w:val="-4"/>
        </w:rPr>
        <w:t xml:space="preserve"> </w:t>
      </w:r>
      <w:r>
        <w:rPr>
          <w:spacing w:val="-2"/>
        </w:rPr>
        <w:t>(n=1),</w:t>
      </w:r>
      <w:r>
        <w:rPr>
          <w:spacing w:val="-3"/>
        </w:rPr>
        <w:t xml:space="preserve"> </w:t>
      </w:r>
      <w:r>
        <w:rPr>
          <w:spacing w:val="-2"/>
        </w:rPr>
        <w:t>XBB.1.5.14</w:t>
      </w:r>
    </w:p>
    <w:p w14:paraId="64640912" w14:textId="77777777" w:rsidR="00A2171C" w:rsidRDefault="009F4632" w:rsidP="009F4632">
      <w:pPr>
        <w:pStyle w:val="BodyText"/>
        <w:spacing w:before="0"/>
        <w:ind w:right="698"/>
        <w:jc w:val="left"/>
      </w:pPr>
      <w:r>
        <w:t>(Omicron)</w:t>
      </w:r>
      <w:r>
        <w:rPr>
          <w:spacing w:val="35"/>
        </w:rPr>
        <w:t xml:space="preserve"> </w:t>
      </w:r>
      <w:r>
        <w:t>(n=1),</w:t>
      </w:r>
      <w:r>
        <w:rPr>
          <w:spacing w:val="35"/>
        </w:rPr>
        <w:t xml:space="preserve"> </w:t>
      </w:r>
      <w:r>
        <w:t>XBB.1.5.34</w:t>
      </w:r>
      <w:r>
        <w:rPr>
          <w:spacing w:val="36"/>
        </w:rPr>
        <w:t xml:space="preserve"> </w:t>
      </w:r>
      <w:r>
        <w:t>(Omicron)</w:t>
      </w:r>
      <w:r>
        <w:rPr>
          <w:spacing w:val="35"/>
        </w:rPr>
        <w:t xml:space="preserve"> </w:t>
      </w:r>
      <w:r>
        <w:t>(n=1),</w:t>
      </w:r>
      <w:r>
        <w:rPr>
          <w:spacing w:val="38"/>
        </w:rPr>
        <w:t xml:space="preserve"> </w:t>
      </w:r>
      <w:r>
        <w:t>and</w:t>
      </w:r>
      <w:r>
        <w:rPr>
          <w:spacing w:val="36"/>
        </w:rPr>
        <w:t xml:space="preserve"> </w:t>
      </w:r>
      <w:r>
        <w:t>unknown</w:t>
      </w:r>
      <w:r>
        <w:rPr>
          <w:spacing w:val="36"/>
        </w:rPr>
        <w:t xml:space="preserve"> </w:t>
      </w:r>
      <w:r>
        <w:t>due</w:t>
      </w:r>
      <w:r>
        <w:rPr>
          <w:spacing w:val="35"/>
        </w:rPr>
        <w:t xml:space="preserve"> </w:t>
      </w:r>
      <w:r>
        <w:t>to</w:t>
      </w:r>
      <w:r>
        <w:rPr>
          <w:spacing w:val="37"/>
        </w:rPr>
        <w:t xml:space="preserve"> </w:t>
      </w:r>
      <w:r>
        <w:t>insufficient</w:t>
      </w:r>
      <w:r>
        <w:rPr>
          <w:spacing w:val="37"/>
        </w:rPr>
        <w:t xml:space="preserve"> </w:t>
      </w:r>
      <w:r>
        <w:t>quantity (n=5) or not sequenced (n=1).</w:t>
      </w:r>
    </w:p>
    <w:p w14:paraId="6CBCEA2D" w14:textId="77777777" w:rsidR="00A2171C" w:rsidRDefault="00A2171C" w:rsidP="009F4632">
      <w:pPr>
        <w:pStyle w:val="BodyText"/>
        <w:spacing w:before="98"/>
        <w:ind w:left="0"/>
        <w:jc w:val="left"/>
      </w:pPr>
    </w:p>
    <w:p w14:paraId="2670BD1B" w14:textId="77777777" w:rsidR="00A2171C" w:rsidRDefault="009F4632" w:rsidP="009F4632">
      <w:pPr>
        <w:pStyle w:val="Heading3"/>
        <w:spacing w:before="0" w:line="230" w:lineRule="auto"/>
        <w:ind w:right="693"/>
        <w:jc w:val="left"/>
      </w:pPr>
      <w:r>
        <w:t>Immunogenicity in participants 6 months to &lt;5 years of age – bivalent Omicron BA.4-5 3-dose primary course</w:t>
      </w:r>
    </w:p>
    <w:p w14:paraId="4E1378EB" w14:textId="77777777" w:rsidR="00A2171C" w:rsidRDefault="009F4632" w:rsidP="009F4632">
      <w:pPr>
        <w:pStyle w:val="BodyText"/>
        <w:spacing w:before="120"/>
        <w:ind w:right="697"/>
        <w:jc w:val="left"/>
      </w:pPr>
      <w:r>
        <w:t xml:space="preserve">C4591048 </w:t>
      </w:r>
      <w:proofErr w:type="spellStart"/>
      <w:r>
        <w:t>Substudy</w:t>
      </w:r>
      <w:proofErr w:type="spellEnd"/>
      <w:r>
        <w:t xml:space="preserve"> A (SSA), a phase I, </w:t>
      </w:r>
      <w:proofErr w:type="spellStart"/>
      <w:r>
        <w:t>randomised</w:t>
      </w:r>
      <w:proofErr w:type="spellEnd"/>
      <w:r>
        <w:t>, single-blinded, dose-finding study included</w:t>
      </w:r>
      <w:r>
        <w:rPr>
          <w:spacing w:val="-10"/>
        </w:rPr>
        <w:t xml:space="preserve"> </w:t>
      </w:r>
      <w:r>
        <w:t>evaluation</w:t>
      </w:r>
      <w:r>
        <w:rPr>
          <w:spacing w:val="-10"/>
        </w:rPr>
        <w:t xml:space="preserve"> </w:t>
      </w:r>
      <w:r>
        <w:t>of</w:t>
      </w:r>
      <w:r>
        <w:rPr>
          <w:spacing w:val="-10"/>
        </w:rPr>
        <w:t xml:space="preserve"> </w:t>
      </w:r>
      <w:r>
        <w:t>1-month</w:t>
      </w:r>
      <w:r>
        <w:rPr>
          <w:spacing w:val="-10"/>
        </w:rPr>
        <w:t xml:space="preserve"> </w:t>
      </w:r>
      <w:r>
        <w:t>post-dose</w:t>
      </w:r>
      <w:r>
        <w:rPr>
          <w:spacing w:val="-10"/>
        </w:rPr>
        <w:t xml:space="preserve"> </w:t>
      </w:r>
      <w:r>
        <w:t>3</w:t>
      </w:r>
      <w:r>
        <w:rPr>
          <w:spacing w:val="-10"/>
        </w:rPr>
        <w:t xml:space="preserve"> </w:t>
      </w:r>
      <w:r>
        <w:t>safety</w:t>
      </w:r>
      <w:r>
        <w:rPr>
          <w:spacing w:val="-7"/>
        </w:rPr>
        <w:t xml:space="preserve"> </w:t>
      </w:r>
      <w:r>
        <w:t>and</w:t>
      </w:r>
      <w:r>
        <w:rPr>
          <w:spacing w:val="-10"/>
        </w:rPr>
        <w:t xml:space="preserve"> </w:t>
      </w:r>
      <w:r>
        <w:t>immunogenicity</w:t>
      </w:r>
      <w:r>
        <w:rPr>
          <w:spacing w:val="-10"/>
        </w:rPr>
        <w:t xml:space="preserve"> </w:t>
      </w:r>
      <w:r>
        <w:t>following</w:t>
      </w:r>
      <w:r>
        <w:rPr>
          <w:spacing w:val="-9"/>
        </w:rPr>
        <w:t xml:space="preserve"> </w:t>
      </w:r>
      <w:r>
        <w:t>3</w:t>
      </w:r>
      <w:r>
        <w:rPr>
          <w:spacing w:val="-10"/>
        </w:rPr>
        <w:t xml:space="preserve"> </w:t>
      </w:r>
      <w:r>
        <w:t>doses</w:t>
      </w:r>
      <w:r>
        <w:rPr>
          <w:spacing w:val="-9"/>
        </w:rPr>
        <w:t xml:space="preserve"> </w:t>
      </w:r>
      <w:r>
        <w:t>with COMIRNATY Original/Omicron BA.4-5 (1.5/1.5 micrograms) administered on a 0-, 3-, and 11-week schedule in participants 6 months to &lt;5 years of age.</w:t>
      </w:r>
    </w:p>
    <w:p w14:paraId="5C12AD7B" w14:textId="77777777" w:rsidR="00A2171C" w:rsidRDefault="009F4632" w:rsidP="009F4632">
      <w:pPr>
        <w:pStyle w:val="BodyText"/>
        <w:spacing w:before="121"/>
        <w:ind w:right="693"/>
        <w:jc w:val="left"/>
      </w:pPr>
      <w:r>
        <w:t>Descriptive</w:t>
      </w:r>
      <w:r>
        <w:rPr>
          <w:spacing w:val="-15"/>
        </w:rPr>
        <w:t xml:space="preserve"> </w:t>
      </w:r>
      <w:r>
        <w:t>immunogenicity</w:t>
      </w:r>
      <w:r>
        <w:rPr>
          <w:spacing w:val="-14"/>
        </w:rPr>
        <w:t xml:space="preserve"> </w:t>
      </w:r>
      <w:r>
        <w:t>analyses</w:t>
      </w:r>
      <w:r>
        <w:rPr>
          <w:spacing w:val="-14"/>
        </w:rPr>
        <w:t xml:space="preserve"> </w:t>
      </w:r>
      <w:r>
        <w:t>were</w:t>
      </w:r>
      <w:r>
        <w:rPr>
          <w:spacing w:val="-15"/>
        </w:rPr>
        <w:t xml:space="preserve"> </w:t>
      </w:r>
      <w:r>
        <w:t>performed</w:t>
      </w:r>
      <w:r>
        <w:rPr>
          <w:spacing w:val="-15"/>
        </w:rPr>
        <w:t xml:space="preserve"> </w:t>
      </w:r>
      <w:r>
        <w:t>to</w:t>
      </w:r>
      <w:r>
        <w:rPr>
          <w:spacing w:val="-14"/>
        </w:rPr>
        <w:t xml:space="preserve"> </w:t>
      </w:r>
      <w:proofErr w:type="spellStart"/>
      <w:r>
        <w:t>characterise</w:t>
      </w:r>
      <w:proofErr w:type="spellEnd"/>
      <w:r>
        <w:rPr>
          <w:spacing w:val="-15"/>
        </w:rPr>
        <w:t xml:space="preserve"> </w:t>
      </w:r>
      <w:r>
        <w:t>Omicron</w:t>
      </w:r>
      <w:r>
        <w:rPr>
          <w:spacing w:val="-15"/>
        </w:rPr>
        <w:t xml:space="preserve"> </w:t>
      </w:r>
      <w:r>
        <w:t>BA.4/BA.5</w:t>
      </w:r>
      <w:r>
        <w:rPr>
          <w:spacing w:val="-13"/>
        </w:rPr>
        <w:t xml:space="preserve"> </w:t>
      </w:r>
      <w:r>
        <w:t xml:space="preserve">and reference strain </w:t>
      </w:r>
      <w:proofErr w:type="spellStart"/>
      <w:r>
        <w:t>neutralisation</w:t>
      </w:r>
      <w:proofErr w:type="spellEnd"/>
      <w:r>
        <w:t xml:space="preserve"> responses following 3 doses with COMIRNATY Original/Omicron BA.4-5.</w:t>
      </w:r>
    </w:p>
    <w:p w14:paraId="539626EB" w14:textId="77777777" w:rsidR="00A2171C" w:rsidRDefault="00A2171C" w:rsidP="009F4632">
      <w:pPr>
        <w:sectPr w:rsidR="00A2171C">
          <w:type w:val="continuous"/>
          <w:pgSz w:w="11910" w:h="16850"/>
          <w:pgMar w:top="1420" w:right="740" w:bottom="980" w:left="740" w:header="0" w:footer="781" w:gutter="0"/>
          <w:cols w:space="720"/>
        </w:sectPr>
      </w:pPr>
    </w:p>
    <w:p w14:paraId="425FDA0A" w14:textId="77777777" w:rsidR="00A2171C" w:rsidRDefault="009F4632" w:rsidP="009F4632">
      <w:pPr>
        <w:pStyle w:val="BodyText"/>
        <w:spacing w:before="78"/>
        <w:ind w:right="695"/>
        <w:jc w:val="left"/>
      </w:pPr>
      <w:r>
        <w:lastRenderedPageBreak/>
        <w:t>The vaccine immunogenicity results after a 3-dose series in participants 6 months to &lt;5</w:t>
      </w:r>
      <w:r>
        <w:rPr>
          <w:spacing w:val="-2"/>
        </w:rPr>
        <w:t xml:space="preserve"> </w:t>
      </w:r>
      <w:r>
        <w:t>years of age are presented in Table 16.</w:t>
      </w:r>
    </w:p>
    <w:p w14:paraId="723C9536" w14:textId="77777777" w:rsidR="00A2171C" w:rsidRDefault="009F4632" w:rsidP="009F4632">
      <w:pPr>
        <w:pStyle w:val="Heading4"/>
        <w:spacing w:before="120"/>
        <w:ind w:right="696"/>
        <w:jc w:val="left"/>
      </w:pPr>
      <w:r>
        <w:t>Table</w:t>
      </w:r>
      <w:r>
        <w:rPr>
          <w:spacing w:val="-3"/>
        </w:rPr>
        <w:t xml:space="preserve"> </w:t>
      </w:r>
      <w:r>
        <w:t>16.</w:t>
      </w:r>
      <w:r>
        <w:rPr>
          <w:spacing w:val="40"/>
        </w:rPr>
        <w:t xml:space="preserve">  </w:t>
      </w:r>
      <w:r>
        <w:t xml:space="preserve">Study C4591048 SSA - Geometric Mean </w:t>
      </w:r>
      <w:proofErr w:type="spellStart"/>
      <w:r>
        <w:t>Titres</w:t>
      </w:r>
      <w:proofErr w:type="spellEnd"/>
      <w:r>
        <w:t xml:space="preserve"> &amp; Geometric Mean Fold Rises at 1 month after vaccination course (3-doses), by Baseline SARS-CoV-2 Status – Participants </w:t>
      </w:r>
      <w:proofErr w:type="gramStart"/>
      <w:r>
        <w:t>With</w:t>
      </w:r>
      <w:proofErr w:type="gramEnd"/>
      <w:r>
        <w:t xml:space="preserve"> or Without Evidence of Infection – 6 Months to &lt;5 Years of Age – Evaluable Immunogenicity Population</w:t>
      </w:r>
    </w:p>
    <w:tbl>
      <w:tblPr>
        <w:tblW w:w="0" w:type="auto"/>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850"/>
        <w:gridCol w:w="1127"/>
        <w:gridCol w:w="1134"/>
        <w:gridCol w:w="568"/>
        <w:gridCol w:w="2148"/>
        <w:gridCol w:w="603"/>
        <w:gridCol w:w="2078"/>
      </w:tblGrid>
      <w:tr w:rsidR="00A2171C" w14:paraId="0E82295E" w14:textId="77777777">
        <w:trPr>
          <w:trHeight w:val="299"/>
        </w:trPr>
        <w:tc>
          <w:tcPr>
            <w:tcW w:w="1419" w:type="dxa"/>
            <w:vMerge w:val="restart"/>
            <w:tcBorders>
              <w:bottom w:val="single" w:sz="4" w:space="0" w:color="000000"/>
            </w:tcBorders>
          </w:tcPr>
          <w:p w14:paraId="193521D2" w14:textId="77777777" w:rsidR="00A2171C" w:rsidRDefault="00A2171C" w:rsidP="009F4632">
            <w:pPr>
              <w:pStyle w:val="TableParagraph"/>
              <w:rPr>
                <w:b/>
                <w:sz w:val="20"/>
              </w:rPr>
            </w:pPr>
          </w:p>
          <w:p w14:paraId="265F29AA" w14:textId="77777777" w:rsidR="00A2171C" w:rsidRDefault="00A2171C" w:rsidP="009F4632">
            <w:pPr>
              <w:pStyle w:val="TableParagraph"/>
              <w:rPr>
                <w:b/>
                <w:sz w:val="20"/>
              </w:rPr>
            </w:pPr>
          </w:p>
          <w:p w14:paraId="2BCE3753" w14:textId="77777777" w:rsidR="00A2171C" w:rsidRDefault="00A2171C" w:rsidP="009F4632">
            <w:pPr>
              <w:pStyle w:val="TableParagraph"/>
              <w:rPr>
                <w:b/>
                <w:sz w:val="20"/>
              </w:rPr>
            </w:pPr>
          </w:p>
          <w:p w14:paraId="212D3974" w14:textId="77777777" w:rsidR="00A2171C" w:rsidRDefault="00A2171C" w:rsidP="009F4632">
            <w:pPr>
              <w:pStyle w:val="TableParagraph"/>
              <w:spacing w:before="109"/>
              <w:rPr>
                <w:b/>
                <w:sz w:val="20"/>
              </w:rPr>
            </w:pPr>
          </w:p>
          <w:p w14:paraId="5F01E9DC" w14:textId="77777777" w:rsidR="00A2171C" w:rsidRDefault="009F4632" w:rsidP="009F4632">
            <w:pPr>
              <w:pStyle w:val="TableParagraph"/>
              <w:ind w:left="40"/>
              <w:rPr>
                <w:b/>
                <w:sz w:val="20"/>
              </w:rPr>
            </w:pPr>
            <w:r>
              <w:rPr>
                <w:b/>
                <w:spacing w:val="-2"/>
                <w:sz w:val="20"/>
              </w:rPr>
              <w:t>SARS-CoV-</w:t>
            </w:r>
            <w:r>
              <w:rPr>
                <w:b/>
                <w:spacing w:val="-10"/>
                <w:sz w:val="20"/>
              </w:rPr>
              <w:t>2</w:t>
            </w:r>
          </w:p>
          <w:p w14:paraId="67758B24" w14:textId="77777777" w:rsidR="00A2171C" w:rsidRDefault="009F4632" w:rsidP="009F4632">
            <w:pPr>
              <w:pStyle w:val="TableParagraph"/>
              <w:spacing w:line="230" w:lineRule="atLeast"/>
              <w:ind w:left="40"/>
              <w:rPr>
                <w:b/>
                <w:sz w:val="20"/>
              </w:rPr>
            </w:pPr>
            <w:proofErr w:type="spellStart"/>
            <w:r>
              <w:rPr>
                <w:b/>
                <w:spacing w:val="-2"/>
                <w:sz w:val="20"/>
              </w:rPr>
              <w:t>Neutralisation</w:t>
            </w:r>
            <w:proofErr w:type="spellEnd"/>
            <w:r>
              <w:rPr>
                <w:b/>
                <w:spacing w:val="-2"/>
                <w:sz w:val="20"/>
              </w:rPr>
              <w:t xml:space="preserve"> Assay</w:t>
            </w:r>
          </w:p>
        </w:tc>
        <w:tc>
          <w:tcPr>
            <w:tcW w:w="850" w:type="dxa"/>
            <w:vMerge w:val="restart"/>
            <w:tcBorders>
              <w:bottom w:val="single" w:sz="4" w:space="0" w:color="000000"/>
            </w:tcBorders>
          </w:tcPr>
          <w:p w14:paraId="2367C556" w14:textId="77777777" w:rsidR="00A2171C" w:rsidRDefault="00A2171C" w:rsidP="009F4632">
            <w:pPr>
              <w:pStyle w:val="TableParagraph"/>
              <w:rPr>
                <w:b/>
                <w:sz w:val="20"/>
              </w:rPr>
            </w:pPr>
          </w:p>
          <w:p w14:paraId="5F0A453D" w14:textId="77777777" w:rsidR="00A2171C" w:rsidRDefault="00A2171C" w:rsidP="009F4632">
            <w:pPr>
              <w:pStyle w:val="TableParagraph"/>
              <w:rPr>
                <w:b/>
                <w:sz w:val="20"/>
              </w:rPr>
            </w:pPr>
          </w:p>
          <w:p w14:paraId="280F1C90" w14:textId="77777777" w:rsidR="00A2171C" w:rsidRDefault="00A2171C" w:rsidP="009F4632">
            <w:pPr>
              <w:pStyle w:val="TableParagraph"/>
              <w:rPr>
                <w:b/>
                <w:sz w:val="20"/>
              </w:rPr>
            </w:pPr>
          </w:p>
          <w:p w14:paraId="66C78D43" w14:textId="77777777" w:rsidR="00A2171C" w:rsidRDefault="00A2171C" w:rsidP="009F4632">
            <w:pPr>
              <w:pStyle w:val="TableParagraph"/>
              <w:rPr>
                <w:b/>
                <w:sz w:val="20"/>
              </w:rPr>
            </w:pPr>
          </w:p>
          <w:p w14:paraId="10833216" w14:textId="77777777" w:rsidR="00A2171C" w:rsidRDefault="00A2171C" w:rsidP="009F4632">
            <w:pPr>
              <w:pStyle w:val="TableParagraph"/>
              <w:spacing w:before="85"/>
              <w:rPr>
                <w:b/>
                <w:sz w:val="20"/>
              </w:rPr>
            </w:pPr>
          </w:p>
          <w:p w14:paraId="14253B4E" w14:textId="77777777" w:rsidR="00A2171C" w:rsidRDefault="009F4632" w:rsidP="009F4632">
            <w:pPr>
              <w:pStyle w:val="TableParagraph"/>
              <w:spacing w:before="1" w:line="230" w:lineRule="atLeast"/>
              <w:ind w:left="155" w:firstLine="115"/>
              <w:rPr>
                <w:b/>
                <w:sz w:val="20"/>
              </w:rPr>
            </w:pPr>
            <w:r>
              <w:rPr>
                <w:b/>
                <w:spacing w:val="-4"/>
                <w:sz w:val="20"/>
              </w:rPr>
              <w:t>Age Group</w:t>
            </w:r>
          </w:p>
        </w:tc>
        <w:tc>
          <w:tcPr>
            <w:tcW w:w="1127" w:type="dxa"/>
            <w:vMerge w:val="restart"/>
            <w:tcBorders>
              <w:bottom w:val="single" w:sz="4" w:space="0" w:color="000000"/>
            </w:tcBorders>
          </w:tcPr>
          <w:p w14:paraId="7360D37C" w14:textId="77777777" w:rsidR="00A2171C" w:rsidRDefault="00A2171C" w:rsidP="009F4632">
            <w:pPr>
              <w:pStyle w:val="TableParagraph"/>
              <w:rPr>
                <w:b/>
                <w:sz w:val="20"/>
              </w:rPr>
            </w:pPr>
          </w:p>
          <w:p w14:paraId="649E2612" w14:textId="77777777" w:rsidR="00A2171C" w:rsidRDefault="00A2171C" w:rsidP="009F4632">
            <w:pPr>
              <w:pStyle w:val="TableParagraph"/>
              <w:rPr>
                <w:b/>
                <w:sz w:val="20"/>
              </w:rPr>
            </w:pPr>
          </w:p>
          <w:p w14:paraId="22275B48" w14:textId="77777777" w:rsidR="00A2171C" w:rsidRDefault="00A2171C" w:rsidP="009F4632">
            <w:pPr>
              <w:pStyle w:val="TableParagraph"/>
              <w:rPr>
                <w:b/>
                <w:sz w:val="20"/>
              </w:rPr>
            </w:pPr>
          </w:p>
          <w:p w14:paraId="5AE58B5B" w14:textId="77777777" w:rsidR="00A2171C" w:rsidRDefault="00A2171C" w:rsidP="009F4632">
            <w:pPr>
              <w:pStyle w:val="TableParagraph"/>
              <w:spacing w:before="109"/>
              <w:rPr>
                <w:b/>
                <w:sz w:val="20"/>
              </w:rPr>
            </w:pPr>
          </w:p>
          <w:p w14:paraId="332016B9" w14:textId="77777777" w:rsidR="00A2171C" w:rsidRDefault="009F4632" w:rsidP="009F4632">
            <w:pPr>
              <w:pStyle w:val="TableParagraph"/>
              <w:ind w:left="59" w:right="14" w:firstLine="2"/>
              <w:rPr>
                <w:b/>
                <w:sz w:val="20"/>
              </w:rPr>
            </w:pPr>
            <w:r>
              <w:rPr>
                <w:b/>
                <w:spacing w:val="-2"/>
                <w:sz w:val="20"/>
              </w:rPr>
              <w:t>Baseline SARS-</w:t>
            </w:r>
            <w:proofErr w:type="spellStart"/>
            <w:r>
              <w:rPr>
                <w:b/>
                <w:spacing w:val="-2"/>
                <w:sz w:val="20"/>
              </w:rPr>
              <w:t>CoV</w:t>
            </w:r>
            <w:proofErr w:type="spellEnd"/>
            <w:r>
              <w:rPr>
                <w:b/>
                <w:spacing w:val="-2"/>
                <w:sz w:val="20"/>
              </w:rPr>
              <w:t>-</w:t>
            </w:r>
          </w:p>
          <w:p w14:paraId="711489ED" w14:textId="77777777" w:rsidR="00A2171C" w:rsidRDefault="009F4632" w:rsidP="009F4632">
            <w:pPr>
              <w:pStyle w:val="TableParagraph"/>
              <w:spacing w:before="2" w:line="205" w:lineRule="exact"/>
              <w:ind w:left="45"/>
              <w:rPr>
                <w:b/>
                <w:sz w:val="20"/>
              </w:rPr>
            </w:pPr>
            <w:r>
              <w:rPr>
                <w:b/>
                <w:sz w:val="20"/>
              </w:rPr>
              <w:t xml:space="preserve">2 </w:t>
            </w:r>
            <w:r>
              <w:rPr>
                <w:b/>
                <w:spacing w:val="-2"/>
                <w:sz w:val="20"/>
              </w:rPr>
              <w:t>Status</w:t>
            </w:r>
          </w:p>
        </w:tc>
        <w:tc>
          <w:tcPr>
            <w:tcW w:w="1134" w:type="dxa"/>
            <w:vMerge w:val="restart"/>
            <w:tcBorders>
              <w:bottom w:val="single" w:sz="4" w:space="0" w:color="000000"/>
            </w:tcBorders>
          </w:tcPr>
          <w:p w14:paraId="3BFC3751" w14:textId="77777777" w:rsidR="00A2171C" w:rsidRDefault="00A2171C" w:rsidP="009F4632">
            <w:pPr>
              <w:pStyle w:val="TableParagraph"/>
              <w:rPr>
                <w:b/>
                <w:sz w:val="20"/>
              </w:rPr>
            </w:pPr>
          </w:p>
          <w:p w14:paraId="55E2FFC2" w14:textId="77777777" w:rsidR="00A2171C" w:rsidRDefault="00A2171C" w:rsidP="009F4632">
            <w:pPr>
              <w:pStyle w:val="TableParagraph"/>
              <w:rPr>
                <w:b/>
                <w:sz w:val="20"/>
              </w:rPr>
            </w:pPr>
          </w:p>
          <w:p w14:paraId="007A8D72" w14:textId="77777777" w:rsidR="00A2171C" w:rsidRDefault="00A2171C" w:rsidP="009F4632">
            <w:pPr>
              <w:pStyle w:val="TableParagraph"/>
              <w:rPr>
                <w:b/>
                <w:sz w:val="20"/>
              </w:rPr>
            </w:pPr>
          </w:p>
          <w:p w14:paraId="78910B54" w14:textId="77777777" w:rsidR="00A2171C" w:rsidRDefault="00A2171C" w:rsidP="009F4632">
            <w:pPr>
              <w:pStyle w:val="TableParagraph"/>
              <w:rPr>
                <w:b/>
                <w:sz w:val="20"/>
              </w:rPr>
            </w:pPr>
          </w:p>
          <w:p w14:paraId="6F6C8934" w14:textId="77777777" w:rsidR="00A2171C" w:rsidRDefault="00A2171C" w:rsidP="009F4632">
            <w:pPr>
              <w:pStyle w:val="TableParagraph"/>
              <w:spacing w:before="85"/>
              <w:rPr>
                <w:b/>
                <w:sz w:val="20"/>
              </w:rPr>
            </w:pPr>
          </w:p>
          <w:p w14:paraId="31D886A7" w14:textId="77777777" w:rsidR="00A2171C" w:rsidRDefault="009F4632" w:rsidP="009F4632">
            <w:pPr>
              <w:pStyle w:val="TableParagraph"/>
              <w:spacing w:before="1" w:line="230" w:lineRule="atLeast"/>
              <w:ind w:left="72" w:right="24" w:firstLine="100"/>
              <w:rPr>
                <w:b/>
                <w:sz w:val="20"/>
              </w:rPr>
            </w:pPr>
            <w:r>
              <w:rPr>
                <w:b/>
                <w:spacing w:val="-2"/>
                <w:sz w:val="20"/>
              </w:rPr>
              <w:t xml:space="preserve">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5397" w:type="dxa"/>
            <w:gridSpan w:val="4"/>
          </w:tcPr>
          <w:p w14:paraId="5AB28AC2" w14:textId="77777777" w:rsidR="00A2171C" w:rsidRDefault="009F4632" w:rsidP="009F4632">
            <w:pPr>
              <w:pStyle w:val="TableParagraph"/>
              <w:ind w:left="1317"/>
              <w:rPr>
                <w:b/>
                <w:sz w:val="20"/>
              </w:rPr>
            </w:pPr>
            <w:r>
              <w:rPr>
                <w:b/>
                <w:sz w:val="20"/>
              </w:rPr>
              <w:t>Vaccine</w:t>
            </w:r>
            <w:r>
              <w:rPr>
                <w:b/>
                <w:spacing w:val="-5"/>
                <w:sz w:val="20"/>
              </w:rPr>
              <w:t xml:space="preserve"> </w:t>
            </w:r>
            <w:r>
              <w:rPr>
                <w:b/>
                <w:sz w:val="20"/>
              </w:rPr>
              <w:t>Group</w:t>
            </w:r>
            <w:r>
              <w:rPr>
                <w:b/>
                <w:spacing w:val="-5"/>
                <w:sz w:val="20"/>
              </w:rPr>
              <w:t xml:space="preserve"> </w:t>
            </w:r>
            <w:r>
              <w:rPr>
                <w:b/>
                <w:sz w:val="20"/>
              </w:rPr>
              <w:t>(as</w:t>
            </w:r>
            <w:r>
              <w:rPr>
                <w:b/>
                <w:spacing w:val="-4"/>
                <w:sz w:val="20"/>
              </w:rPr>
              <w:t xml:space="preserve"> </w:t>
            </w:r>
            <w:proofErr w:type="spellStart"/>
            <w:r>
              <w:rPr>
                <w:b/>
                <w:spacing w:val="-2"/>
                <w:sz w:val="20"/>
              </w:rPr>
              <w:t>Randomised</w:t>
            </w:r>
            <w:proofErr w:type="spellEnd"/>
            <w:r>
              <w:rPr>
                <w:b/>
                <w:spacing w:val="-2"/>
                <w:sz w:val="20"/>
              </w:rPr>
              <w:t>)</w:t>
            </w:r>
          </w:p>
        </w:tc>
      </w:tr>
      <w:tr w:rsidR="00A2171C" w14:paraId="69D0DF80" w14:textId="77777777">
        <w:trPr>
          <w:trHeight w:val="920"/>
        </w:trPr>
        <w:tc>
          <w:tcPr>
            <w:tcW w:w="1419" w:type="dxa"/>
            <w:vMerge/>
            <w:tcBorders>
              <w:top w:val="nil"/>
              <w:bottom w:val="single" w:sz="4" w:space="0" w:color="000000"/>
            </w:tcBorders>
          </w:tcPr>
          <w:p w14:paraId="3279BC6A" w14:textId="77777777" w:rsidR="00A2171C" w:rsidRDefault="00A2171C" w:rsidP="009F4632">
            <w:pPr>
              <w:rPr>
                <w:sz w:val="2"/>
                <w:szCs w:val="2"/>
              </w:rPr>
            </w:pPr>
          </w:p>
        </w:tc>
        <w:tc>
          <w:tcPr>
            <w:tcW w:w="850" w:type="dxa"/>
            <w:vMerge/>
            <w:tcBorders>
              <w:top w:val="nil"/>
              <w:bottom w:val="single" w:sz="4" w:space="0" w:color="000000"/>
            </w:tcBorders>
          </w:tcPr>
          <w:p w14:paraId="033DEA01" w14:textId="77777777" w:rsidR="00A2171C" w:rsidRDefault="00A2171C" w:rsidP="009F4632">
            <w:pPr>
              <w:rPr>
                <w:sz w:val="2"/>
                <w:szCs w:val="2"/>
              </w:rPr>
            </w:pPr>
          </w:p>
        </w:tc>
        <w:tc>
          <w:tcPr>
            <w:tcW w:w="1127" w:type="dxa"/>
            <w:vMerge/>
            <w:tcBorders>
              <w:top w:val="nil"/>
              <w:bottom w:val="single" w:sz="4" w:space="0" w:color="000000"/>
            </w:tcBorders>
          </w:tcPr>
          <w:p w14:paraId="7946E461" w14:textId="77777777" w:rsidR="00A2171C" w:rsidRDefault="00A2171C" w:rsidP="009F4632">
            <w:pPr>
              <w:rPr>
                <w:sz w:val="2"/>
                <w:szCs w:val="2"/>
              </w:rPr>
            </w:pPr>
          </w:p>
        </w:tc>
        <w:tc>
          <w:tcPr>
            <w:tcW w:w="1134" w:type="dxa"/>
            <w:vMerge/>
            <w:tcBorders>
              <w:top w:val="nil"/>
              <w:bottom w:val="single" w:sz="4" w:space="0" w:color="000000"/>
            </w:tcBorders>
          </w:tcPr>
          <w:p w14:paraId="2FB44A0A" w14:textId="77777777" w:rsidR="00A2171C" w:rsidRDefault="00A2171C" w:rsidP="009F4632">
            <w:pPr>
              <w:rPr>
                <w:sz w:val="2"/>
                <w:szCs w:val="2"/>
              </w:rPr>
            </w:pPr>
          </w:p>
        </w:tc>
        <w:tc>
          <w:tcPr>
            <w:tcW w:w="5397" w:type="dxa"/>
            <w:gridSpan w:val="4"/>
            <w:tcBorders>
              <w:left w:val="single" w:sz="4" w:space="0" w:color="000000"/>
            </w:tcBorders>
          </w:tcPr>
          <w:p w14:paraId="3289224C" w14:textId="77777777" w:rsidR="00A2171C" w:rsidRDefault="009F4632" w:rsidP="009F4632">
            <w:pPr>
              <w:pStyle w:val="TableParagraph"/>
              <w:ind w:left="36" w:right="1"/>
              <w:rPr>
                <w:b/>
                <w:sz w:val="20"/>
              </w:rPr>
            </w:pPr>
            <w:r>
              <w:rPr>
                <w:b/>
                <w:sz w:val="20"/>
              </w:rPr>
              <w:t>C4591048</w:t>
            </w:r>
            <w:r>
              <w:rPr>
                <w:b/>
                <w:spacing w:val="-5"/>
                <w:sz w:val="20"/>
              </w:rPr>
              <w:t xml:space="preserve"> SSA</w:t>
            </w:r>
          </w:p>
          <w:p w14:paraId="51F58E15" w14:textId="77777777" w:rsidR="00A2171C" w:rsidRDefault="009F4632" w:rsidP="009F4632">
            <w:pPr>
              <w:pStyle w:val="TableParagraph"/>
              <w:ind w:left="36"/>
              <w:rPr>
                <w:b/>
                <w:sz w:val="20"/>
              </w:rPr>
            </w:pPr>
            <w:r>
              <w:rPr>
                <w:b/>
                <w:spacing w:val="-2"/>
                <w:sz w:val="20"/>
              </w:rPr>
              <w:t>COMIRNATY</w:t>
            </w:r>
            <w:r>
              <w:rPr>
                <w:b/>
                <w:spacing w:val="17"/>
                <w:sz w:val="20"/>
              </w:rPr>
              <w:t xml:space="preserve"> </w:t>
            </w:r>
            <w:r>
              <w:rPr>
                <w:b/>
                <w:spacing w:val="-2"/>
                <w:sz w:val="20"/>
              </w:rPr>
              <w:t>Original/Omicron</w:t>
            </w:r>
            <w:r>
              <w:rPr>
                <w:b/>
                <w:spacing w:val="16"/>
                <w:sz w:val="20"/>
              </w:rPr>
              <w:t xml:space="preserve"> </w:t>
            </w:r>
            <w:r>
              <w:rPr>
                <w:b/>
                <w:spacing w:val="-2"/>
                <w:sz w:val="20"/>
              </w:rPr>
              <w:t>BA.4-</w:t>
            </w:r>
            <w:r>
              <w:rPr>
                <w:b/>
                <w:spacing w:val="-10"/>
                <w:sz w:val="20"/>
              </w:rPr>
              <w:t>5</w:t>
            </w:r>
          </w:p>
          <w:p w14:paraId="5458989D" w14:textId="77777777" w:rsidR="00A2171C" w:rsidRDefault="009F4632" w:rsidP="009F4632">
            <w:pPr>
              <w:pStyle w:val="TableParagraph"/>
              <w:spacing w:before="1"/>
              <w:ind w:left="36"/>
              <w:rPr>
                <w:b/>
                <w:sz w:val="20"/>
              </w:rPr>
            </w:pPr>
            <w:r>
              <w:rPr>
                <w:b/>
                <w:sz w:val="20"/>
              </w:rPr>
              <w:t>1.5/1.5</w:t>
            </w:r>
            <w:r>
              <w:rPr>
                <w:b/>
                <w:spacing w:val="-5"/>
                <w:sz w:val="20"/>
              </w:rPr>
              <w:t xml:space="preserve"> mcg</w:t>
            </w:r>
          </w:p>
          <w:p w14:paraId="65E3A8D5" w14:textId="77777777" w:rsidR="00A2171C" w:rsidRDefault="009F4632" w:rsidP="009F4632">
            <w:pPr>
              <w:pStyle w:val="TableParagraph"/>
              <w:spacing w:line="210" w:lineRule="exact"/>
              <w:ind w:left="36" w:right="3"/>
              <w:rPr>
                <w:b/>
                <w:sz w:val="20"/>
              </w:rPr>
            </w:pPr>
            <w:r>
              <w:rPr>
                <w:b/>
                <w:sz w:val="20"/>
              </w:rPr>
              <w:t>3-doses</w:t>
            </w:r>
            <w:r>
              <w:rPr>
                <w:b/>
                <w:spacing w:val="-5"/>
                <w:sz w:val="20"/>
              </w:rPr>
              <w:t xml:space="preserve"> </w:t>
            </w:r>
            <w:r>
              <w:rPr>
                <w:b/>
                <w:sz w:val="20"/>
              </w:rPr>
              <w:t>and</w:t>
            </w:r>
            <w:r>
              <w:rPr>
                <w:b/>
                <w:spacing w:val="-5"/>
                <w:sz w:val="20"/>
              </w:rPr>
              <w:t xml:space="preserve"> </w:t>
            </w:r>
            <w:r>
              <w:rPr>
                <w:b/>
                <w:sz w:val="20"/>
              </w:rPr>
              <w:t>1</w:t>
            </w:r>
            <w:r>
              <w:rPr>
                <w:b/>
                <w:spacing w:val="-3"/>
                <w:sz w:val="20"/>
              </w:rPr>
              <w:t xml:space="preserve"> </w:t>
            </w:r>
            <w:r>
              <w:rPr>
                <w:b/>
                <w:sz w:val="20"/>
              </w:rPr>
              <w:t>Month</w:t>
            </w:r>
            <w:r>
              <w:rPr>
                <w:b/>
                <w:spacing w:val="-4"/>
                <w:sz w:val="20"/>
              </w:rPr>
              <w:t xml:space="preserve"> </w:t>
            </w:r>
            <w:r>
              <w:rPr>
                <w:b/>
                <w:sz w:val="20"/>
              </w:rPr>
              <w:t>After</w:t>
            </w:r>
            <w:r>
              <w:rPr>
                <w:b/>
                <w:spacing w:val="-4"/>
                <w:sz w:val="20"/>
              </w:rPr>
              <w:t xml:space="preserve"> </w:t>
            </w:r>
            <w:r>
              <w:rPr>
                <w:b/>
                <w:sz w:val="20"/>
              </w:rPr>
              <w:t>Dose</w:t>
            </w:r>
            <w:r>
              <w:rPr>
                <w:b/>
                <w:spacing w:val="-4"/>
                <w:sz w:val="20"/>
              </w:rPr>
              <w:t xml:space="preserve"> </w:t>
            </w:r>
            <w:r>
              <w:rPr>
                <w:b/>
                <w:spacing w:val="-10"/>
                <w:sz w:val="20"/>
              </w:rPr>
              <w:t>3</w:t>
            </w:r>
          </w:p>
        </w:tc>
      </w:tr>
      <w:tr w:rsidR="00A2171C" w14:paraId="3C436603" w14:textId="77777777">
        <w:trPr>
          <w:trHeight w:val="455"/>
        </w:trPr>
        <w:tc>
          <w:tcPr>
            <w:tcW w:w="1419" w:type="dxa"/>
            <w:vMerge/>
            <w:tcBorders>
              <w:top w:val="nil"/>
              <w:bottom w:val="single" w:sz="4" w:space="0" w:color="000000"/>
            </w:tcBorders>
          </w:tcPr>
          <w:p w14:paraId="0D1B0F77" w14:textId="77777777" w:rsidR="00A2171C" w:rsidRDefault="00A2171C" w:rsidP="009F4632">
            <w:pPr>
              <w:rPr>
                <w:sz w:val="2"/>
                <w:szCs w:val="2"/>
              </w:rPr>
            </w:pPr>
          </w:p>
        </w:tc>
        <w:tc>
          <w:tcPr>
            <w:tcW w:w="850" w:type="dxa"/>
            <w:vMerge/>
            <w:tcBorders>
              <w:top w:val="nil"/>
              <w:bottom w:val="single" w:sz="4" w:space="0" w:color="000000"/>
            </w:tcBorders>
          </w:tcPr>
          <w:p w14:paraId="622CF32A" w14:textId="77777777" w:rsidR="00A2171C" w:rsidRDefault="00A2171C" w:rsidP="009F4632">
            <w:pPr>
              <w:rPr>
                <w:sz w:val="2"/>
                <w:szCs w:val="2"/>
              </w:rPr>
            </w:pPr>
          </w:p>
        </w:tc>
        <w:tc>
          <w:tcPr>
            <w:tcW w:w="1127" w:type="dxa"/>
            <w:vMerge/>
            <w:tcBorders>
              <w:top w:val="nil"/>
              <w:bottom w:val="single" w:sz="4" w:space="0" w:color="000000"/>
            </w:tcBorders>
          </w:tcPr>
          <w:p w14:paraId="71796F2B" w14:textId="77777777" w:rsidR="00A2171C" w:rsidRDefault="00A2171C" w:rsidP="009F4632">
            <w:pPr>
              <w:rPr>
                <w:sz w:val="2"/>
                <w:szCs w:val="2"/>
              </w:rPr>
            </w:pPr>
          </w:p>
        </w:tc>
        <w:tc>
          <w:tcPr>
            <w:tcW w:w="1134" w:type="dxa"/>
            <w:vMerge/>
            <w:tcBorders>
              <w:top w:val="nil"/>
              <w:bottom w:val="single" w:sz="4" w:space="0" w:color="000000"/>
            </w:tcBorders>
          </w:tcPr>
          <w:p w14:paraId="5AAAA773" w14:textId="77777777" w:rsidR="00A2171C" w:rsidRDefault="00A2171C" w:rsidP="009F4632">
            <w:pPr>
              <w:rPr>
                <w:sz w:val="2"/>
                <w:szCs w:val="2"/>
              </w:rPr>
            </w:pPr>
          </w:p>
        </w:tc>
        <w:tc>
          <w:tcPr>
            <w:tcW w:w="568" w:type="dxa"/>
            <w:tcBorders>
              <w:left w:val="single" w:sz="4" w:space="0" w:color="000000"/>
            </w:tcBorders>
          </w:tcPr>
          <w:p w14:paraId="5FE6D718" w14:textId="77777777" w:rsidR="00A2171C" w:rsidRDefault="00A2171C" w:rsidP="009F4632">
            <w:pPr>
              <w:pStyle w:val="TableParagraph"/>
              <w:spacing w:before="118"/>
              <w:rPr>
                <w:b/>
                <w:sz w:val="13"/>
              </w:rPr>
            </w:pPr>
          </w:p>
          <w:p w14:paraId="35D69846" w14:textId="77777777" w:rsidR="00A2171C" w:rsidRDefault="009F4632" w:rsidP="009F4632">
            <w:pPr>
              <w:pStyle w:val="TableParagraph"/>
              <w:spacing w:line="156" w:lineRule="auto"/>
              <w:ind w:left="46"/>
              <w:rPr>
                <w:b/>
                <w:sz w:val="13"/>
              </w:rPr>
            </w:pPr>
            <w:r>
              <w:rPr>
                <w:b/>
                <w:spacing w:val="-5"/>
                <w:position w:val="-6"/>
                <w:sz w:val="20"/>
              </w:rPr>
              <w:t>n</w:t>
            </w:r>
            <w:r>
              <w:rPr>
                <w:b/>
                <w:spacing w:val="-5"/>
                <w:sz w:val="13"/>
              </w:rPr>
              <w:t>b</w:t>
            </w:r>
          </w:p>
        </w:tc>
        <w:tc>
          <w:tcPr>
            <w:tcW w:w="2148" w:type="dxa"/>
          </w:tcPr>
          <w:p w14:paraId="049C8622" w14:textId="77777777" w:rsidR="00A2171C" w:rsidRDefault="009F4632" w:rsidP="009F4632">
            <w:pPr>
              <w:pStyle w:val="TableParagraph"/>
              <w:spacing w:line="230" w:lineRule="atLeast"/>
              <w:ind w:left="651" w:right="606" w:firstLine="165"/>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603" w:type="dxa"/>
          </w:tcPr>
          <w:p w14:paraId="03D26B85" w14:textId="77777777" w:rsidR="00A2171C" w:rsidRDefault="00A2171C" w:rsidP="009F4632">
            <w:pPr>
              <w:pStyle w:val="TableParagraph"/>
              <w:spacing w:before="118"/>
              <w:rPr>
                <w:b/>
                <w:sz w:val="13"/>
              </w:rPr>
            </w:pPr>
          </w:p>
          <w:p w14:paraId="3A738464" w14:textId="77777777" w:rsidR="00A2171C" w:rsidRDefault="009F4632" w:rsidP="009F4632">
            <w:pPr>
              <w:pStyle w:val="TableParagraph"/>
              <w:spacing w:line="156" w:lineRule="auto"/>
              <w:ind w:left="216"/>
              <w:rPr>
                <w:b/>
                <w:sz w:val="13"/>
              </w:rPr>
            </w:pPr>
            <w:r>
              <w:rPr>
                <w:b/>
                <w:spacing w:val="-5"/>
                <w:position w:val="-6"/>
                <w:sz w:val="20"/>
              </w:rPr>
              <w:t>n</w:t>
            </w:r>
            <w:r>
              <w:rPr>
                <w:b/>
                <w:spacing w:val="-5"/>
                <w:sz w:val="13"/>
              </w:rPr>
              <w:t>b</w:t>
            </w:r>
          </w:p>
        </w:tc>
        <w:tc>
          <w:tcPr>
            <w:tcW w:w="2078" w:type="dxa"/>
          </w:tcPr>
          <w:p w14:paraId="7CAAB735" w14:textId="77777777" w:rsidR="00A2171C" w:rsidRDefault="009F4632" w:rsidP="009F4632">
            <w:pPr>
              <w:pStyle w:val="TableParagraph"/>
              <w:spacing w:line="230" w:lineRule="atLeast"/>
              <w:ind w:left="612" w:right="575" w:firstLine="96"/>
              <w:rPr>
                <w:b/>
                <w:sz w:val="20"/>
              </w:rPr>
            </w:pPr>
            <w:proofErr w:type="spellStart"/>
            <w:r>
              <w:rPr>
                <w:b/>
                <w:spacing w:val="-4"/>
                <w:sz w:val="20"/>
              </w:rPr>
              <w:t>GMFR</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23C368EA" w14:textId="77777777">
        <w:trPr>
          <w:trHeight w:val="235"/>
        </w:trPr>
        <w:tc>
          <w:tcPr>
            <w:tcW w:w="1419" w:type="dxa"/>
            <w:tcBorders>
              <w:top w:val="single" w:sz="4" w:space="0" w:color="000000"/>
              <w:bottom w:val="nil"/>
            </w:tcBorders>
          </w:tcPr>
          <w:p w14:paraId="00AD6160" w14:textId="77777777" w:rsidR="00A2171C" w:rsidRDefault="00A2171C" w:rsidP="009F4632">
            <w:pPr>
              <w:pStyle w:val="TableParagraph"/>
              <w:rPr>
                <w:sz w:val="16"/>
              </w:rPr>
            </w:pPr>
          </w:p>
        </w:tc>
        <w:tc>
          <w:tcPr>
            <w:tcW w:w="850" w:type="dxa"/>
            <w:tcBorders>
              <w:top w:val="single" w:sz="4" w:space="0" w:color="000000"/>
              <w:bottom w:val="nil"/>
            </w:tcBorders>
          </w:tcPr>
          <w:p w14:paraId="167D6303" w14:textId="77777777" w:rsidR="00A2171C" w:rsidRDefault="00A2171C" w:rsidP="009F4632">
            <w:pPr>
              <w:pStyle w:val="TableParagraph"/>
              <w:rPr>
                <w:sz w:val="16"/>
              </w:rPr>
            </w:pPr>
          </w:p>
        </w:tc>
        <w:tc>
          <w:tcPr>
            <w:tcW w:w="1127" w:type="dxa"/>
            <w:tcBorders>
              <w:top w:val="single" w:sz="4" w:space="0" w:color="000000"/>
              <w:bottom w:val="nil"/>
            </w:tcBorders>
          </w:tcPr>
          <w:p w14:paraId="634C3A56" w14:textId="77777777" w:rsidR="00A2171C" w:rsidRDefault="00A2171C" w:rsidP="009F4632">
            <w:pPr>
              <w:pStyle w:val="TableParagraph"/>
              <w:rPr>
                <w:sz w:val="16"/>
              </w:rPr>
            </w:pPr>
          </w:p>
        </w:tc>
        <w:tc>
          <w:tcPr>
            <w:tcW w:w="1134" w:type="dxa"/>
            <w:tcBorders>
              <w:top w:val="single" w:sz="4" w:space="0" w:color="000000"/>
              <w:bottom w:val="nil"/>
            </w:tcBorders>
          </w:tcPr>
          <w:p w14:paraId="7E66EF2F" w14:textId="77777777" w:rsidR="00A2171C" w:rsidRDefault="009F4632" w:rsidP="009F4632">
            <w:pPr>
              <w:pStyle w:val="TableParagraph"/>
              <w:spacing w:line="215" w:lineRule="exact"/>
              <w:ind w:left="45"/>
              <w:rPr>
                <w:sz w:val="20"/>
              </w:rPr>
            </w:pPr>
            <w:r>
              <w:rPr>
                <w:spacing w:val="-4"/>
                <w:sz w:val="20"/>
              </w:rPr>
              <w:t>Pre-</w:t>
            </w:r>
          </w:p>
        </w:tc>
        <w:tc>
          <w:tcPr>
            <w:tcW w:w="568" w:type="dxa"/>
            <w:tcBorders>
              <w:bottom w:val="nil"/>
            </w:tcBorders>
          </w:tcPr>
          <w:p w14:paraId="4DF2E2D9" w14:textId="77777777" w:rsidR="00A2171C" w:rsidRDefault="00A2171C" w:rsidP="009F4632">
            <w:pPr>
              <w:pStyle w:val="TableParagraph"/>
              <w:rPr>
                <w:sz w:val="16"/>
              </w:rPr>
            </w:pPr>
          </w:p>
        </w:tc>
        <w:tc>
          <w:tcPr>
            <w:tcW w:w="2148" w:type="dxa"/>
            <w:tcBorders>
              <w:bottom w:val="nil"/>
            </w:tcBorders>
          </w:tcPr>
          <w:p w14:paraId="79F57393" w14:textId="77777777" w:rsidR="00A2171C" w:rsidRDefault="009F4632" w:rsidP="009F4632">
            <w:pPr>
              <w:pStyle w:val="TableParagraph"/>
              <w:spacing w:line="215" w:lineRule="exact"/>
              <w:ind w:left="40" w:right="2"/>
              <w:rPr>
                <w:sz w:val="20"/>
              </w:rPr>
            </w:pPr>
            <w:r>
              <w:rPr>
                <w:spacing w:val="-2"/>
                <w:sz w:val="20"/>
              </w:rPr>
              <w:t>492.6</w:t>
            </w:r>
          </w:p>
        </w:tc>
        <w:tc>
          <w:tcPr>
            <w:tcW w:w="603" w:type="dxa"/>
            <w:tcBorders>
              <w:bottom w:val="nil"/>
            </w:tcBorders>
          </w:tcPr>
          <w:p w14:paraId="585FB8F3" w14:textId="77777777" w:rsidR="00A2171C" w:rsidRDefault="00A2171C" w:rsidP="009F4632">
            <w:pPr>
              <w:pStyle w:val="TableParagraph"/>
              <w:rPr>
                <w:sz w:val="16"/>
              </w:rPr>
            </w:pPr>
          </w:p>
        </w:tc>
        <w:tc>
          <w:tcPr>
            <w:tcW w:w="2078" w:type="dxa"/>
            <w:tcBorders>
              <w:bottom w:val="nil"/>
            </w:tcBorders>
          </w:tcPr>
          <w:p w14:paraId="6B472781" w14:textId="77777777" w:rsidR="00A2171C" w:rsidRDefault="00A2171C" w:rsidP="009F4632">
            <w:pPr>
              <w:pStyle w:val="TableParagraph"/>
              <w:rPr>
                <w:sz w:val="16"/>
              </w:rPr>
            </w:pPr>
          </w:p>
        </w:tc>
      </w:tr>
      <w:tr w:rsidR="00A2171C" w14:paraId="3BA7D211" w14:textId="77777777">
        <w:trPr>
          <w:trHeight w:val="225"/>
        </w:trPr>
        <w:tc>
          <w:tcPr>
            <w:tcW w:w="1419" w:type="dxa"/>
            <w:vMerge w:val="restart"/>
            <w:tcBorders>
              <w:top w:val="nil"/>
              <w:bottom w:val="nil"/>
            </w:tcBorders>
          </w:tcPr>
          <w:p w14:paraId="1A9CA5F6" w14:textId="77777777" w:rsidR="00A2171C" w:rsidRDefault="00A2171C" w:rsidP="009F4632">
            <w:pPr>
              <w:pStyle w:val="TableParagraph"/>
              <w:rPr>
                <w:sz w:val="18"/>
              </w:rPr>
            </w:pPr>
          </w:p>
        </w:tc>
        <w:tc>
          <w:tcPr>
            <w:tcW w:w="850" w:type="dxa"/>
            <w:vMerge w:val="restart"/>
            <w:tcBorders>
              <w:top w:val="nil"/>
              <w:bottom w:val="nil"/>
            </w:tcBorders>
          </w:tcPr>
          <w:p w14:paraId="069796C0" w14:textId="77777777" w:rsidR="00A2171C" w:rsidRDefault="00A2171C" w:rsidP="009F4632">
            <w:pPr>
              <w:pStyle w:val="TableParagraph"/>
              <w:rPr>
                <w:sz w:val="18"/>
              </w:rPr>
            </w:pPr>
          </w:p>
        </w:tc>
        <w:tc>
          <w:tcPr>
            <w:tcW w:w="1127" w:type="dxa"/>
            <w:vMerge w:val="restart"/>
            <w:tcBorders>
              <w:top w:val="nil"/>
              <w:bottom w:val="nil"/>
            </w:tcBorders>
          </w:tcPr>
          <w:p w14:paraId="007F0910" w14:textId="77777777" w:rsidR="00A2171C" w:rsidRDefault="009F4632" w:rsidP="009F4632">
            <w:pPr>
              <w:pStyle w:val="TableParagraph"/>
              <w:spacing w:before="120"/>
              <w:ind w:left="277"/>
              <w:rPr>
                <w:sz w:val="20"/>
              </w:rPr>
            </w:pPr>
            <w:r>
              <w:rPr>
                <w:spacing w:val="-2"/>
                <w:sz w:val="20"/>
              </w:rPr>
              <w:t>Overall</w:t>
            </w:r>
          </w:p>
        </w:tc>
        <w:tc>
          <w:tcPr>
            <w:tcW w:w="1134" w:type="dxa"/>
            <w:tcBorders>
              <w:top w:val="nil"/>
            </w:tcBorders>
          </w:tcPr>
          <w:p w14:paraId="248B5EF7" w14:textId="77777777" w:rsidR="00A2171C" w:rsidRDefault="009F4632" w:rsidP="009F4632">
            <w:pPr>
              <w:pStyle w:val="TableParagraph"/>
              <w:spacing w:line="205" w:lineRule="exact"/>
              <w:ind w:left="45" w:right="1"/>
              <w:rPr>
                <w:sz w:val="20"/>
              </w:rPr>
            </w:pPr>
            <w:r>
              <w:rPr>
                <w:spacing w:val="-2"/>
                <w:sz w:val="20"/>
              </w:rPr>
              <w:t>vaccination</w:t>
            </w:r>
          </w:p>
        </w:tc>
        <w:tc>
          <w:tcPr>
            <w:tcW w:w="568" w:type="dxa"/>
            <w:tcBorders>
              <w:top w:val="nil"/>
            </w:tcBorders>
          </w:tcPr>
          <w:p w14:paraId="11C6ED65" w14:textId="77777777" w:rsidR="00A2171C" w:rsidRDefault="009F4632" w:rsidP="009F4632">
            <w:pPr>
              <w:pStyle w:val="TableParagraph"/>
              <w:spacing w:line="205" w:lineRule="exact"/>
              <w:ind w:left="41"/>
              <w:rPr>
                <w:sz w:val="20"/>
              </w:rPr>
            </w:pPr>
            <w:r>
              <w:rPr>
                <w:spacing w:val="-5"/>
                <w:sz w:val="20"/>
              </w:rPr>
              <w:t>35</w:t>
            </w:r>
          </w:p>
        </w:tc>
        <w:tc>
          <w:tcPr>
            <w:tcW w:w="2148" w:type="dxa"/>
            <w:tcBorders>
              <w:top w:val="nil"/>
            </w:tcBorders>
          </w:tcPr>
          <w:p w14:paraId="178DFB7F" w14:textId="77777777" w:rsidR="00A2171C" w:rsidRDefault="009F4632" w:rsidP="009F4632">
            <w:pPr>
              <w:pStyle w:val="TableParagraph"/>
              <w:spacing w:line="205" w:lineRule="exact"/>
              <w:ind w:left="40" w:right="3"/>
              <w:rPr>
                <w:sz w:val="20"/>
              </w:rPr>
            </w:pPr>
            <w:r>
              <w:rPr>
                <w:sz w:val="20"/>
              </w:rPr>
              <w:t>(247.2,</w:t>
            </w:r>
            <w:r>
              <w:rPr>
                <w:spacing w:val="-4"/>
                <w:sz w:val="20"/>
              </w:rPr>
              <w:t xml:space="preserve"> </w:t>
            </w:r>
            <w:r>
              <w:rPr>
                <w:spacing w:val="-2"/>
                <w:sz w:val="20"/>
              </w:rPr>
              <w:t>981.4)</w:t>
            </w:r>
          </w:p>
        </w:tc>
        <w:tc>
          <w:tcPr>
            <w:tcW w:w="603" w:type="dxa"/>
            <w:vMerge w:val="restart"/>
            <w:tcBorders>
              <w:top w:val="nil"/>
              <w:bottom w:val="nil"/>
            </w:tcBorders>
          </w:tcPr>
          <w:p w14:paraId="3CF5F105" w14:textId="77777777" w:rsidR="00A2171C" w:rsidRDefault="009F4632" w:rsidP="009F4632">
            <w:pPr>
              <w:pStyle w:val="TableParagraph"/>
              <w:spacing w:before="120"/>
              <w:ind w:left="209"/>
              <w:rPr>
                <w:sz w:val="20"/>
              </w:rPr>
            </w:pPr>
            <w:r>
              <w:rPr>
                <w:spacing w:val="-5"/>
                <w:sz w:val="20"/>
              </w:rPr>
              <w:t>25</w:t>
            </w:r>
          </w:p>
        </w:tc>
        <w:tc>
          <w:tcPr>
            <w:tcW w:w="2078" w:type="dxa"/>
            <w:vMerge w:val="restart"/>
            <w:tcBorders>
              <w:top w:val="nil"/>
              <w:bottom w:val="nil"/>
            </w:tcBorders>
          </w:tcPr>
          <w:p w14:paraId="422C1FA6" w14:textId="77777777" w:rsidR="00A2171C" w:rsidRDefault="009F4632" w:rsidP="009F4632">
            <w:pPr>
              <w:pStyle w:val="TableParagraph"/>
              <w:spacing w:before="5"/>
              <w:ind w:left="31"/>
              <w:rPr>
                <w:sz w:val="20"/>
              </w:rPr>
            </w:pPr>
            <w:r>
              <w:rPr>
                <w:spacing w:val="-4"/>
                <w:sz w:val="20"/>
              </w:rPr>
              <w:t>15.5</w:t>
            </w:r>
          </w:p>
          <w:p w14:paraId="31C708C2" w14:textId="77777777" w:rsidR="00A2171C" w:rsidRDefault="009F4632" w:rsidP="009F4632">
            <w:pPr>
              <w:pStyle w:val="TableParagraph"/>
              <w:spacing w:line="224" w:lineRule="exact"/>
              <w:ind w:left="31" w:right="3"/>
              <w:rPr>
                <w:sz w:val="20"/>
              </w:rPr>
            </w:pPr>
            <w:r>
              <w:rPr>
                <w:sz w:val="20"/>
              </w:rPr>
              <w:t>(8.1,</w:t>
            </w:r>
            <w:r>
              <w:rPr>
                <w:spacing w:val="-4"/>
                <w:sz w:val="20"/>
              </w:rPr>
              <w:t xml:space="preserve"> 29.5)</w:t>
            </w:r>
          </w:p>
        </w:tc>
      </w:tr>
      <w:tr w:rsidR="00A2171C" w14:paraId="269A21F7" w14:textId="77777777">
        <w:trPr>
          <w:trHeight w:val="234"/>
        </w:trPr>
        <w:tc>
          <w:tcPr>
            <w:tcW w:w="1419" w:type="dxa"/>
            <w:vMerge/>
            <w:tcBorders>
              <w:top w:val="nil"/>
              <w:bottom w:val="nil"/>
            </w:tcBorders>
          </w:tcPr>
          <w:p w14:paraId="3032BCFB" w14:textId="77777777" w:rsidR="00A2171C" w:rsidRDefault="00A2171C" w:rsidP="009F4632">
            <w:pPr>
              <w:rPr>
                <w:sz w:val="2"/>
                <w:szCs w:val="2"/>
              </w:rPr>
            </w:pPr>
          </w:p>
        </w:tc>
        <w:tc>
          <w:tcPr>
            <w:tcW w:w="850" w:type="dxa"/>
            <w:vMerge/>
            <w:tcBorders>
              <w:top w:val="nil"/>
              <w:bottom w:val="nil"/>
            </w:tcBorders>
          </w:tcPr>
          <w:p w14:paraId="2588A4C1" w14:textId="77777777" w:rsidR="00A2171C" w:rsidRDefault="00A2171C" w:rsidP="009F4632">
            <w:pPr>
              <w:rPr>
                <w:sz w:val="2"/>
                <w:szCs w:val="2"/>
              </w:rPr>
            </w:pPr>
          </w:p>
        </w:tc>
        <w:tc>
          <w:tcPr>
            <w:tcW w:w="1127" w:type="dxa"/>
            <w:vMerge/>
            <w:tcBorders>
              <w:top w:val="nil"/>
              <w:bottom w:val="nil"/>
            </w:tcBorders>
          </w:tcPr>
          <w:p w14:paraId="0625431A" w14:textId="77777777" w:rsidR="00A2171C" w:rsidRDefault="00A2171C" w:rsidP="009F4632">
            <w:pPr>
              <w:rPr>
                <w:sz w:val="2"/>
                <w:szCs w:val="2"/>
              </w:rPr>
            </w:pPr>
          </w:p>
        </w:tc>
        <w:tc>
          <w:tcPr>
            <w:tcW w:w="1134" w:type="dxa"/>
            <w:tcBorders>
              <w:left w:val="single" w:sz="4" w:space="0" w:color="000000"/>
              <w:bottom w:val="nil"/>
            </w:tcBorders>
          </w:tcPr>
          <w:p w14:paraId="5E8BFEC1" w14:textId="77777777" w:rsidR="00A2171C" w:rsidRDefault="00A2171C" w:rsidP="009F4632">
            <w:pPr>
              <w:pStyle w:val="TableParagraph"/>
              <w:rPr>
                <w:sz w:val="16"/>
              </w:rPr>
            </w:pPr>
          </w:p>
        </w:tc>
        <w:tc>
          <w:tcPr>
            <w:tcW w:w="568" w:type="dxa"/>
            <w:tcBorders>
              <w:bottom w:val="nil"/>
            </w:tcBorders>
          </w:tcPr>
          <w:p w14:paraId="3BB928CD" w14:textId="77777777" w:rsidR="00A2171C" w:rsidRDefault="00A2171C" w:rsidP="009F4632">
            <w:pPr>
              <w:pStyle w:val="TableParagraph"/>
              <w:rPr>
                <w:sz w:val="16"/>
              </w:rPr>
            </w:pPr>
          </w:p>
        </w:tc>
        <w:tc>
          <w:tcPr>
            <w:tcW w:w="2148" w:type="dxa"/>
            <w:tcBorders>
              <w:bottom w:val="nil"/>
            </w:tcBorders>
          </w:tcPr>
          <w:p w14:paraId="495F0F86" w14:textId="77777777" w:rsidR="00A2171C" w:rsidRDefault="009F4632" w:rsidP="009F4632">
            <w:pPr>
              <w:pStyle w:val="TableParagraph"/>
              <w:spacing w:line="215" w:lineRule="exact"/>
              <w:ind w:left="40"/>
              <w:rPr>
                <w:sz w:val="20"/>
              </w:rPr>
            </w:pPr>
            <w:r>
              <w:rPr>
                <w:spacing w:val="-2"/>
                <w:sz w:val="20"/>
              </w:rPr>
              <w:t>10452.6</w:t>
            </w:r>
          </w:p>
        </w:tc>
        <w:tc>
          <w:tcPr>
            <w:tcW w:w="603" w:type="dxa"/>
            <w:vMerge/>
            <w:tcBorders>
              <w:top w:val="nil"/>
              <w:bottom w:val="nil"/>
            </w:tcBorders>
          </w:tcPr>
          <w:p w14:paraId="5EE3535B" w14:textId="77777777" w:rsidR="00A2171C" w:rsidRDefault="00A2171C" w:rsidP="009F4632">
            <w:pPr>
              <w:rPr>
                <w:sz w:val="2"/>
                <w:szCs w:val="2"/>
              </w:rPr>
            </w:pPr>
          </w:p>
        </w:tc>
        <w:tc>
          <w:tcPr>
            <w:tcW w:w="2078" w:type="dxa"/>
            <w:vMerge/>
            <w:tcBorders>
              <w:top w:val="nil"/>
              <w:bottom w:val="nil"/>
            </w:tcBorders>
          </w:tcPr>
          <w:p w14:paraId="5201B56E" w14:textId="77777777" w:rsidR="00A2171C" w:rsidRDefault="00A2171C" w:rsidP="009F4632">
            <w:pPr>
              <w:rPr>
                <w:sz w:val="2"/>
                <w:szCs w:val="2"/>
              </w:rPr>
            </w:pPr>
          </w:p>
        </w:tc>
      </w:tr>
      <w:tr w:rsidR="00A2171C" w14:paraId="64E37855" w14:textId="77777777">
        <w:trPr>
          <w:trHeight w:val="225"/>
        </w:trPr>
        <w:tc>
          <w:tcPr>
            <w:tcW w:w="1419" w:type="dxa"/>
            <w:tcBorders>
              <w:top w:val="nil"/>
              <w:left w:val="single" w:sz="4" w:space="0" w:color="000000"/>
              <w:bottom w:val="nil"/>
              <w:right w:val="single" w:sz="4" w:space="0" w:color="000000"/>
            </w:tcBorders>
          </w:tcPr>
          <w:p w14:paraId="0215D4E1" w14:textId="77777777" w:rsidR="00A2171C" w:rsidRDefault="00A2171C" w:rsidP="009F4632">
            <w:pPr>
              <w:pStyle w:val="TableParagraph"/>
              <w:rPr>
                <w:sz w:val="16"/>
              </w:rPr>
            </w:pPr>
          </w:p>
        </w:tc>
        <w:tc>
          <w:tcPr>
            <w:tcW w:w="850" w:type="dxa"/>
            <w:tcBorders>
              <w:top w:val="nil"/>
              <w:left w:val="single" w:sz="4" w:space="0" w:color="000000"/>
              <w:bottom w:val="nil"/>
              <w:right w:val="single" w:sz="4" w:space="0" w:color="000000"/>
            </w:tcBorders>
          </w:tcPr>
          <w:p w14:paraId="1A946E8B" w14:textId="77777777" w:rsidR="00A2171C" w:rsidRDefault="00A2171C" w:rsidP="009F4632">
            <w:pPr>
              <w:pStyle w:val="TableParagraph"/>
              <w:rPr>
                <w:sz w:val="16"/>
              </w:rPr>
            </w:pPr>
          </w:p>
        </w:tc>
        <w:tc>
          <w:tcPr>
            <w:tcW w:w="1127" w:type="dxa"/>
            <w:tcBorders>
              <w:top w:val="nil"/>
              <w:left w:val="single" w:sz="4" w:space="0" w:color="000000"/>
              <w:bottom w:val="single" w:sz="4" w:space="0" w:color="000000"/>
              <w:right w:val="single" w:sz="4" w:space="0" w:color="000000"/>
            </w:tcBorders>
          </w:tcPr>
          <w:p w14:paraId="4B6183D1" w14:textId="77777777" w:rsidR="00A2171C" w:rsidRDefault="00A2171C" w:rsidP="009F4632">
            <w:pPr>
              <w:pStyle w:val="TableParagraph"/>
              <w:rPr>
                <w:sz w:val="16"/>
              </w:rPr>
            </w:pPr>
          </w:p>
        </w:tc>
        <w:tc>
          <w:tcPr>
            <w:tcW w:w="1134" w:type="dxa"/>
            <w:tcBorders>
              <w:top w:val="nil"/>
              <w:left w:val="single" w:sz="4" w:space="0" w:color="000000"/>
            </w:tcBorders>
          </w:tcPr>
          <w:p w14:paraId="770AD80B" w14:textId="77777777" w:rsidR="00A2171C" w:rsidRDefault="009F4632" w:rsidP="009F4632">
            <w:pPr>
              <w:pStyle w:val="TableParagraph"/>
              <w:spacing w:line="205" w:lineRule="exact"/>
              <w:ind w:left="51"/>
              <w:rPr>
                <w:sz w:val="20"/>
              </w:rPr>
            </w:pPr>
            <w:r>
              <w:rPr>
                <w:sz w:val="20"/>
              </w:rPr>
              <w:t xml:space="preserve">1 </w:t>
            </w:r>
            <w:r>
              <w:rPr>
                <w:spacing w:val="-2"/>
                <w:sz w:val="20"/>
              </w:rPr>
              <w:t>month</w:t>
            </w:r>
          </w:p>
        </w:tc>
        <w:tc>
          <w:tcPr>
            <w:tcW w:w="568" w:type="dxa"/>
            <w:tcBorders>
              <w:top w:val="nil"/>
            </w:tcBorders>
          </w:tcPr>
          <w:p w14:paraId="760F0625" w14:textId="77777777" w:rsidR="00A2171C" w:rsidRDefault="009F4632" w:rsidP="009F4632">
            <w:pPr>
              <w:pStyle w:val="TableParagraph"/>
              <w:spacing w:line="205" w:lineRule="exact"/>
              <w:ind w:left="41"/>
              <w:rPr>
                <w:sz w:val="20"/>
              </w:rPr>
            </w:pPr>
            <w:r>
              <w:rPr>
                <w:spacing w:val="-5"/>
                <w:sz w:val="20"/>
              </w:rPr>
              <w:t>29</w:t>
            </w:r>
          </w:p>
        </w:tc>
        <w:tc>
          <w:tcPr>
            <w:tcW w:w="2148" w:type="dxa"/>
            <w:tcBorders>
              <w:top w:val="nil"/>
            </w:tcBorders>
          </w:tcPr>
          <w:p w14:paraId="396BA5DD" w14:textId="77777777" w:rsidR="00A2171C" w:rsidRDefault="009F4632" w:rsidP="009F4632">
            <w:pPr>
              <w:pStyle w:val="TableParagraph"/>
              <w:spacing w:line="205" w:lineRule="exact"/>
              <w:ind w:left="40" w:right="1"/>
              <w:rPr>
                <w:sz w:val="20"/>
              </w:rPr>
            </w:pPr>
            <w:r>
              <w:rPr>
                <w:sz w:val="20"/>
              </w:rPr>
              <w:t>(7091.3,</w:t>
            </w:r>
            <w:r>
              <w:rPr>
                <w:spacing w:val="-7"/>
                <w:sz w:val="20"/>
              </w:rPr>
              <w:t xml:space="preserve"> </w:t>
            </w:r>
            <w:r>
              <w:rPr>
                <w:spacing w:val="-2"/>
                <w:sz w:val="20"/>
              </w:rPr>
              <w:t>15407.2)</w:t>
            </w:r>
          </w:p>
        </w:tc>
        <w:tc>
          <w:tcPr>
            <w:tcW w:w="603" w:type="dxa"/>
            <w:tcBorders>
              <w:top w:val="nil"/>
              <w:bottom w:val="single" w:sz="4" w:space="0" w:color="000000"/>
            </w:tcBorders>
          </w:tcPr>
          <w:p w14:paraId="71C6E2D4" w14:textId="77777777" w:rsidR="00A2171C" w:rsidRDefault="00A2171C" w:rsidP="009F4632">
            <w:pPr>
              <w:pStyle w:val="TableParagraph"/>
              <w:rPr>
                <w:sz w:val="16"/>
              </w:rPr>
            </w:pPr>
          </w:p>
        </w:tc>
        <w:tc>
          <w:tcPr>
            <w:tcW w:w="2078" w:type="dxa"/>
            <w:tcBorders>
              <w:top w:val="nil"/>
              <w:bottom w:val="single" w:sz="4" w:space="0" w:color="000000"/>
            </w:tcBorders>
          </w:tcPr>
          <w:p w14:paraId="75F8CD28" w14:textId="77777777" w:rsidR="00A2171C" w:rsidRDefault="00A2171C" w:rsidP="009F4632">
            <w:pPr>
              <w:pStyle w:val="TableParagraph"/>
              <w:rPr>
                <w:sz w:val="16"/>
              </w:rPr>
            </w:pPr>
          </w:p>
        </w:tc>
      </w:tr>
      <w:tr w:rsidR="00A2171C" w14:paraId="62101D4F" w14:textId="77777777">
        <w:trPr>
          <w:trHeight w:val="460"/>
        </w:trPr>
        <w:tc>
          <w:tcPr>
            <w:tcW w:w="1419" w:type="dxa"/>
            <w:vMerge w:val="restart"/>
            <w:tcBorders>
              <w:top w:val="nil"/>
              <w:left w:val="single" w:sz="4" w:space="0" w:color="000000"/>
              <w:bottom w:val="nil"/>
              <w:right w:val="single" w:sz="4" w:space="0" w:color="000000"/>
            </w:tcBorders>
          </w:tcPr>
          <w:p w14:paraId="058C3803" w14:textId="77777777" w:rsidR="00A2171C" w:rsidRDefault="009F4632" w:rsidP="009F4632">
            <w:pPr>
              <w:pStyle w:val="TableParagraph"/>
              <w:tabs>
                <w:tab w:val="left" w:pos="1348"/>
              </w:tabs>
              <w:spacing w:before="125"/>
              <w:ind w:left="45" w:right="-15"/>
              <w:rPr>
                <w:sz w:val="20"/>
              </w:rPr>
            </w:pPr>
            <w:r>
              <w:rPr>
                <w:spacing w:val="-2"/>
                <w:sz w:val="20"/>
              </w:rPr>
              <w:t>Omicron BA.4/BA.5</w:t>
            </w:r>
            <w:r>
              <w:rPr>
                <w:sz w:val="20"/>
              </w:rPr>
              <w:tab/>
            </w:r>
            <w:r>
              <w:rPr>
                <w:spacing w:val="-10"/>
                <w:sz w:val="20"/>
              </w:rPr>
              <w:t>-</w:t>
            </w:r>
          </w:p>
          <w:p w14:paraId="6F4D8A7A" w14:textId="77777777" w:rsidR="00A2171C" w:rsidRDefault="009F4632" w:rsidP="009F4632">
            <w:pPr>
              <w:pStyle w:val="TableParagraph"/>
              <w:ind w:left="45"/>
              <w:rPr>
                <w:sz w:val="20"/>
              </w:rPr>
            </w:pPr>
            <w:r>
              <w:rPr>
                <w:sz w:val="20"/>
              </w:rPr>
              <w:t>NT50</w:t>
            </w:r>
            <w:r>
              <w:rPr>
                <w:spacing w:val="-3"/>
                <w:sz w:val="20"/>
              </w:rPr>
              <w:t xml:space="preserve"> </w:t>
            </w:r>
            <w:r>
              <w:rPr>
                <w:spacing w:val="-2"/>
                <w:sz w:val="20"/>
              </w:rPr>
              <w:t>(</w:t>
            </w:r>
            <w:proofErr w:type="spellStart"/>
            <w:r>
              <w:rPr>
                <w:spacing w:val="-2"/>
                <w:sz w:val="20"/>
              </w:rPr>
              <w:t>titre</w:t>
            </w:r>
            <w:proofErr w:type="spellEnd"/>
            <w:r>
              <w:rPr>
                <w:spacing w:val="-2"/>
                <w:sz w:val="20"/>
              </w:rPr>
              <w:t>)</w:t>
            </w:r>
          </w:p>
        </w:tc>
        <w:tc>
          <w:tcPr>
            <w:tcW w:w="850" w:type="dxa"/>
            <w:vMerge w:val="restart"/>
            <w:tcBorders>
              <w:top w:val="nil"/>
              <w:left w:val="single" w:sz="4" w:space="0" w:color="000000"/>
              <w:bottom w:val="nil"/>
              <w:right w:val="single" w:sz="4" w:space="0" w:color="000000"/>
            </w:tcBorders>
          </w:tcPr>
          <w:p w14:paraId="0CC65DCA" w14:textId="77777777" w:rsidR="00A2171C" w:rsidRDefault="009F4632" w:rsidP="009F4632">
            <w:pPr>
              <w:pStyle w:val="TableParagraph"/>
              <w:spacing w:before="125"/>
              <w:ind w:left="46"/>
              <w:rPr>
                <w:sz w:val="20"/>
              </w:rPr>
            </w:pPr>
            <w:r>
              <w:rPr>
                <w:sz w:val="20"/>
              </w:rPr>
              <w:t xml:space="preserve">6 </w:t>
            </w:r>
            <w:r>
              <w:rPr>
                <w:spacing w:val="-2"/>
                <w:sz w:val="20"/>
              </w:rPr>
              <w:t>months</w:t>
            </w:r>
          </w:p>
          <w:p w14:paraId="3108BE6A" w14:textId="77777777" w:rsidR="00A2171C" w:rsidRDefault="009F4632" w:rsidP="009F4632">
            <w:pPr>
              <w:pStyle w:val="TableParagraph"/>
              <w:ind w:left="232" w:right="183" w:hanging="5"/>
              <w:rPr>
                <w:sz w:val="20"/>
              </w:rPr>
            </w:pPr>
            <w:r>
              <w:rPr>
                <w:sz w:val="20"/>
              </w:rPr>
              <w:t>to</w:t>
            </w:r>
            <w:r>
              <w:rPr>
                <w:spacing w:val="-13"/>
                <w:sz w:val="20"/>
              </w:rPr>
              <w:t xml:space="preserve"> </w:t>
            </w:r>
            <w:r>
              <w:rPr>
                <w:sz w:val="20"/>
              </w:rPr>
              <w:t xml:space="preserve">&lt;5 </w:t>
            </w:r>
            <w:r>
              <w:rPr>
                <w:spacing w:val="-2"/>
                <w:sz w:val="20"/>
              </w:rPr>
              <w:t>years</w:t>
            </w:r>
          </w:p>
        </w:tc>
        <w:tc>
          <w:tcPr>
            <w:tcW w:w="1127" w:type="dxa"/>
            <w:vMerge w:val="restart"/>
            <w:tcBorders>
              <w:top w:val="single" w:sz="4" w:space="0" w:color="000000"/>
              <w:left w:val="single" w:sz="4" w:space="0" w:color="000000"/>
              <w:bottom w:val="single" w:sz="4" w:space="0" w:color="000000"/>
              <w:right w:val="single" w:sz="4" w:space="0" w:color="000000"/>
            </w:tcBorders>
          </w:tcPr>
          <w:p w14:paraId="377DAC8B" w14:textId="77777777" w:rsidR="00A2171C" w:rsidRDefault="00A2171C" w:rsidP="009F4632">
            <w:pPr>
              <w:pStyle w:val="TableParagraph"/>
              <w:spacing w:before="125"/>
              <w:rPr>
                <w:b/>
                <w:sz w:val="20"/>
              </w:rPr>
            </w:pPr>
          </w:p>
          <w:p w14:paraId="6B5127A3" w14:textId="77777777" w:rsidR="00A2171C" w:rsidRDefault="009F4632" w:rsidP="009F4632">
            <w:pPr>
              <w:pStyle w:val="TableParagraph"/>
              <w:ind w:left="227"/>
              <w:rPr>
                <w:sz w:val="20"/>
              </w:rPr>
            </w:pPr>
            <w:proofErr w:type="spellStart"/>
            <w:r>
              <w:rPr>
                <w:spacing w:val="-2"/>
                <w:sz w:val="20"/>
              </w:rPr>
              <w:t>Positive</w:t>
            </w:r>
            <w:r>
              <w:rPr>
                <w:spacing w:val="-2"/>
                <w:sz w:val="20"/>
                <w:vertAlign w:val="superscript"/>
              </w:rPr>
              <w:t>d</w:t>
            </w:r>
            <w:proofErr w:type="spellEnd"/>
          </w:p>
        </w:tc>
        <w:tc>
          <w:tcPr>
            <w:tcW w:w="1134" w:type="dxa"/>
            <w:tcBorders>
              <w:left w:val="single" w:sz="4" w:space="0" w:color="000000"/>
            </w:tcBorders>
          </w:tcPr>
          <w:p w14:paraId="236A7B92" w14:textId="77777777" w:rsidR="00A2171C" w:rsidRDefault="009F4632" w:rsidP="009F4632">
            <w:pPr>
              <w:pStyle w:val="TableParagraph"/>
              <w:spacing w:line="230" w:lineRule="exact"/>
              <w:ind w:left="123" w:firstLine="295"/>
              <w:rPr>
                <w:sz w:val="20"/>
              </w:rPr>
            </w:pPr>
            <w:r>
              <w:rPr>
                <w:spacing w:val="-4"/>
                <w:sz w:val="20"/>
              </w:rPr>
              <w:t xml:space="preserve">Pre- </w:t>
            </w:r>
            <w:r>
              <w:rPr>
                <w:spacing w:val="-2"/>
                <w:sz w:val="20"/>
              </w:rPr>
              <w:t>vaccination</w:t>
            </w:r>
          </w:p>
        </w:tc>
        <w:tc>
          <w:tcPr>
            <w:tcW w:w="568" w:type="dxa"/>
          </w:tcPr>
          <w:p w14:paraId="4713647C" w14:textId="77777777" w:rsidR="00A2171C" w:rsidRDefault="00A2171C" w:rsidP="009F4632">
            <w:pPr>
              <w:pStyle w:val="TableParagraph"/>
              <w:rPr>
                <w:b/>
                <w:sz w:val="20"/>
              </w:rPr>
            </w:pPr>
          </w:p>
          <w:p w14:paraId="4E02B7B9" w14:textId="77777777" w:rsidR="00A2171C" w:rsidRDefault="009F4632" w:rsidP="009F4632">
            <w:pPr>
              <w:pStyle w:val="TableParagraph"/>
              <w:spacing w:line="210" w:lineRule="exact"/>
              <w:ind w:left="41"/>
              <w:rPr>
                <w:sz w:val="20"/>
              </w:rPr>
            </w:pPr>
            <w:r>
              <w:rPr>
                <w:spacing w:val="-5"/>
                <w:sz w:val="20"/>
              </w:rPr>
              <w:t>28</w:t>
            </w:r>
          </w:p>
        </w:tc>
        <w:tc>
          <w:tcPr>
            <w:tcW w:w="2148" w:type="dxa"/>
          </w:tcPr>
          <w:p w14:paraId="594F0368" w14:textId="77777777" w:rsidR="00A2171C" w:rsidRDefault="009F4632" w:rsidP="009F4632">
            <w:pPr>
              <w:pStyle w:val="TableParagraph"/>
              <w:ind w:left="40" w:right="2"/>
              <w:rPr>
                <w:sz w:val="20"/>
              </w:rPr>
            </w:pPr>
            <w:r>
              <w:rPr>
                <w:spacing w:val="-2"/>
                <w:sz w:val="20"/>
              </w:rPr>
              <w:t>950.6</w:t>
            </w:r>
          </w:p>
          <w:p w14:paraId="47428665" w14:textId="77777777" w:rsidR="00A2171C" w:rsidRDefault="009F4632" w:rsidP="009F4632">
            <w:pPr>
              <w:pStyle w:val="TableParagraph"/>
              <w:spacing w:line="210" w:lineRule="exact"/>
              <w:ind w:left="40" w:right="3"/>
              <w:rPr>
                <w:sz w:val="20"/>
              </w:rPr>
            </w:pPr>
            <w:r>
              <w:rPr>
                <w:sz w:val="20"/>
              </w:rPr>
              <w:t>(495.1,</w:t>
            </w:r>
            <w:r>
              <w:rPr>
                <w:spacing w:val="-4"/>
                <w:sz w:val="20"/>
              </w:rPr>
              <w:t xml:space="preserve"> </w:t>
            </w:r>
            <w:r>
              <w:rPr>
                <w:spacing w:val="-2"/>
                <w:sz w:val="20"/>
              </w:rPr>
              <w:t>1825.3)</w:t>
            </w:r>
          </w:p>
        </w:tc>
        <w:tc>
          <w:tcPr>
            <w:tcW w:w="603" w:type="dxa"/>
            <w:vMerge w:val="restart"/>
            <w:tcBorders>
              <w:top w:val="single" w:sz="4" w:space="0" w:color="000000"/>
              <w:bottom w:val="single" w:sz="4" w:space="0" w:color="000000"/>
            </w:tcBorders>
          </w:tcPr>
          <w:p w14:paraId="5E2AB3D2" w14:textId="77777777" w:rsidR="00A2171C" w:rsidRDefault="00A2171C" w:rsidP="009F4632">
            <w:pPr>
              <w:pStyle w:val="TableParagraph"/>
              <w:spacing w:before="125"/>
              <w:rPr>
                <w:b/>
                <w:sz w:val="20"/>
              </w:rPr>
            </w:pPr>
          </w:p>
          <w:p w14:paraId="2741650B" w14:textId="77777777" w:rsidR="00A2171C" w:rsidRDefault="009F4632" w:rsidP="009F4632">
            <w:pPr>
              <w:pStyle w:val="TableParagraph"/>
              <w:ind w:left="209"/>
              <w:rPr>
                <w:sz w:val="20"/>
              </w:rPr>
            </w:pPr>
            <w:r>
              <w:rPr>
                <w:spacing w:val="-5"/>
                <w:sz w:val="20"/>
              </w:rPr>
              <w:t>21</w:t>
            </w:r>
          </w:p>
        </w:tc>
        <w:tc>
          <w:tcPr>
            <w:tcW w:w="2078" w:type="dxa"/>
            <w:vMerge w:val="restart"/>
            <w:tcBorders>
              <w:top w:val="single" w:sz="4" w:space="0" w:color="000000"/>
              <w:bottom w:val="single" w:sz="4" w:space="0" w:color="000000"/>
            </w:tcBorders>
          </w:tcPr>
          <w:p w14:paraId="12CE241A" w14:textId="77777777" w:rsidR="00A2171C" w:rsidRDefault="00A2171C" w:rsidP="009F4632">
            <w:pPr>
              <w:pStyle w:val="TableParagraph"/>
              <w:spacing w:before="10"/>
              <w:rPr>
                <w:b/>
                <w:sz w:val="20"/>
              </w:rPr>
            </w:pPr>
          </w:p>
          <w:p w14:paraId="094BA967" w14:textId="77777777" w:rsidR="00A2171C" w:rsidRDefault="009F4632" w:rsidP="009F4632">
            <w:pPr>
              <w:pStyle w:val="TableParagraph"/>
              <w:ind w:left="31"/>
              <w:rPr>
                <w:sz w:val="20"/>
              </w:rPr>
            </w:pPr>
            <w:r>
              <w:rPr>
                <w:spacing w:val="-4"/>
                <w:sz w:val="20"/>
              </w:rPr>
              <w:t>10.0</w:t>
            </w:r>
          </w:p>
          <w:p w14:paraId="36AE917C" w14:textId="77777777" w:rsidR="00A2171C" w:rsidRDefault="009F4632" w:rsidP="009F4632">
            <w:pPr>
              <w:pStyle w:val="TableParagraph"/>
              <w:ind w:left="31" w:right="3"/>
              <w:rPr>
                <w:sz w:val="20"/>
              </w:rPr>
            </w:pPr>
            <w:r>
              <w:rPr>
                <w:sz w:val="20"/>
              </w:rPr>
              <w:t>(5.7,</w:t>
            </w:r>
            <w:r>
              <w:rPr>
                <w:spacing w:val="-4"/>
                <w:sz w:val="20"/>
              </w:rPr>
              <w:t xml:space="preserve"> 17.3)</w:t>
            </w:r>
          </w:p>
        </w:tc>
      </w:tr>
      <w:tr w:rsidR="00A2171C" w14:paraId="07200302" w14:textId="77777777">
        <w:trPr>
          <w:trHeight w:val="460"/>
        </w:trPr>
        <w:tc>
          <w:tcPr>
            <w:tcW w:w="1419" w:type="dxa"/>
            <w:vMerge/>
            <w:tcBorders>
              <w:top w:val="nil"/>
              <w:left w:val="single" w:sz="4" w:space="0" w:color="000000"/>
              <w:bottom w:val="nil"/>
              <w:right w:val="single" w:sz="4" w:space="0" w:color="000000"/>
            </w:tcBorders>
          </w:tcPr>
          <w:p w14:paraId="1F4142AF" w14:textId="77777777" w:rsidR="00A2171C" w:rsidRDefault="00A2171C" w:rsidP="009F4632">
            <w:pPr>
              <w:rPr>
                <w:sz w:val="2"/>
                <w:szCs w:val="2"/>
              </w:rPr>
            </w:pPr>
          </w:p>
        </w:tc>
        <w:tc>
          <w:tcPr>
            <w:tcW w:w="850" w:type="dxa"/>
            <w:vMerge/>
            <w:tcBorders>
              <w:top w:val="nil"/>
              <w:left w:val="single" w:sz="4" w:space="0" w:color="000000"/>
              <w:bottom w:val="nil"/>
              <w:right w:val="single" w:sz="4" w:space="0" w:color="000000"/>
            </w:tcBorders>
          </w:tcPr>
          <w:p w14:paraId="25A7E507" w14:textId="77777777" w:rsidR="00A2171C" w:rsidRDefault="00A2171C" w:rsidP="009F4632">
            <w:pPr>
              <w:rPr>
                <w:sz w:val="2"/>
                <w:szCs w:val="2"/>
              </w:rPr>
            </w:pPr>
          </w:p>
        </w:tc>
        <w:tc>
          <w:tcPr>
            <w:tcW w:w="1127" w:type="dxa"/>
            <w:vMerge/>
            <w:tcBorders>
              <w:top w:val="nil"/>
              <w:left w:val="single" w:sz="4" w:space="0" w:color="000000"/>
              <w:bottom w:val="single" w:sz="4" w:space="0" w:color="000000"/>
              <w:right w:val="single" w:sz="4" w:space="0" w:color="000000"/>
            </w:tcBorders>
          </w:tcPr>
          <w:p w14:paraId="350A12E3" w14:textId="77777777" w:rsidR="00A2171C" w:rsidRDefault="00A2171C" w:rsidP="009F4632">
            <w:pPr>
              <w:rPr>
                <w:sz w:val="2"/>
                <w:szCs w:val="2"/>
              </w:rPr>
            </w:pPr>
          </w:p>
        </w:tc>
        <w:tc>
          <w:tcPr>
            <w:tcW w:w="1134" w:type="dxa"/>
            <w:tcBorders>
              <w:left w:val="single" w:sz="4" w:space="0" w:color="000000"/>
            </w:tcBorders>
          </w:tcPr>
          <w:p w14:paraId="5E836408" w14:textId="77777777" w:rsidR="00A2171C" w:rsidRDefault="00A2171C" w:rsidP="009F4632">
            <w:pPr>
              <w:pStyle w:val="TableParagraph"/>
              <w:rPr>
                <w:b/>
                <w:sz w:val="20"/>
              </w:rPr>
            </w:pPr>
          </w:p>
          <w:p w14:paraId="71A17160" w14:textId="77777777" w:rsidR="00A2171C" w:rsidRDefault="009F4632" w:rsidP="009F4632">
            <w:pPr>
              <w:pStyle w:val="TableParagraph"/>
              <w:spacing w:line="210" w:lineRule="exact"/>
              <w:ind w:left="51"/>
              <w:rPr>
                <w:sz w:val="20"/>
              </w:rPr>
            </w:pPr>
            <w:r>
              <w:rPr>
                <w:sz w:val="20"/>
              </w:rPr>
              <w:t xml:space="preserve">1 </w:t>
            </w:r>
            <w:r>
              <w:rPr>
                <w:spacing w:val="-2"/>
                <w:sz w:val="20"/>
              </w:rPr>
              <w:t>month</w:t>
            </w:r>
          </w:p>
        </w:tc>
        <w:tc>
          <w:tcPr>
            <w:tcW w:w="568" w:type="dxa"/>
          </w:tcPr>
          <w:p w14:paraId="59877459" w14:textId="77777777" w:rsidR="00A2171C" w:rsidRDefault="00A2171C" w:rsidP="009F4632">
            <w:pPr>
              <w:pStyle w:val="TableParagraph"/>
              <w:rPr>
                <w:b/>
                <w:sz w:val="20"/>
              </w:rPr>
            </w:pPr>
          </w:p>
          <w:p w14:paraId="3C875991" w14:textId="77777777" w:rsidR="00A2171C" w:rsidRDefault="009F4632" w:rsidP="009F4632">
            <w:pPr>
              <w:pStyle w:val="TableParagraph"/>
              <w:spacing w:line="210" w:lineRule="exact"/>
              <w:ind w:left="41"/>
              <w:rPr>
                <w:sz w:val="20"/>
              </w:rPr>
            </w:pPr>
            <w:r>
              <w:rPr>
                <w:spacing w:val="-5"/>
                <w:sz w:val="20"/>
              </w:rPr>
              <w:t>21</w:t>
            </w:r>
          </w:p>
        </w:tc>
        <w:tc>
          <w:tcPr>
            <w:tcW w:w="2148" w:type="dxa"/>
          </w:tcPr>
          <w:p w14:paraId="2F83E459" w14:textId="77777777" w:rsidR="00A2171C" w:rsidRDefault="009F4632" w:rsidP="009F4632">
            <w:pPr>
              <w:pStyle w:val="TableParagraph"/>
              <w:ind w:left="40"/>
              <w:rPr>
                <w:sz w:val="20"/>
              </w:rPr>
            </w:pPr>
            <w:r>
              <w:rPr>
                <w:spacing w:val="-2"/>
                <w:sz w:val="20"/>
              </w:rPr>
              <w:t>12700.1</w:t>
            </w:r>
          </w:p>
          <w:p w14:paraId="71DBE78C" w14:textId="77777777" w:rsidR="00A2171C" w:rsidRDefault="009F4632" w:rsidP="009F4632">
            <w:pPr>
              <w:pStyle w:val="TableParagraph"/>
              <w:spacing w:line="210" w:lineRule="exact"/>
              <w:ind w:left="40" w:right="1"/>
              <w:rPr>
                <w:sz w:val="20"/>
              </w:rPr>
            </w:pPr>
            <w:r>
              <w:rPr>
                <w:sz w:val="20"/>
              </w:rPr>
              <w:t>(7861.5,</w:t>
            </w:r>
            <w:r>
              <w:rPr>
                <w:spacing w:val="-7"/>
                <w:sz w:val="20"/>
              </w:rPr>
              <w:t xml:space="preserve"> </w:t>
            </w:r>
            <w:r>
              <w:rPr>
                <w:spacing w:val="-2"/>
                <w:sz w:val="20"/>
              </w:rPr>
              <w:t>20516.7)</w:t>
            </w:r>
          </w:p>
        </w:tc>
        <w:tc>
          <w:tcPr>
            <w:tcW w:w="603" w:type="dxa"/>
            <w:vMerge/>
            <w:tcBorders>
              <w:top w:val="nil"/>
              <w:bottom w:val="single" w:sz="4" w:space="0" w:color="000000"/>
            </w:tcBorders>
          </w:tcPr>
          <w:p w14:paraId="1C4ECF10" w14:textId="77777777" w:rsidR="00A2171C" w:rsidRDefault="00A2171C" w:rsidP="009F4632">
            <w:pPr>
              <w:rPr>
                <w:sz w:val="2"/>
                <w:szCs w:val="2"/>
              </w:rPr>
            </w:pPr>
          </w:p>
        </w:tc>
        <w:tc>
          <w:tcPr>
            <w:tcW w:w="2078" w:type="dxa"/>
            <w:vMerge/>
            <w:tcBorders>
              <w:top w:val="nil"/>
              <w:bottom w:val="single" w:sz="4" w:space="0" w:color="000000"/>
            </w:tcBorders>
          </w:tcPr>
          <w:p w14:paraId="166A4D31" w14:textId="77777777" w:rsidR="00A2171C" w:rsidRDefault="00A2171C" w:rsidP="009F4632">
            <w:pPr>
              <w:rPr>
                <w:sz w:val="2"/>
                <w:szCs w:val="2"/>
              </w:rPr>
            </w:pPr>
          </w:p>
        </w:tc>
      </w:tr>
      <w:tr w:rsidR="00A2171C" w14:paraId="7CFF1643" w14:textId="77777777">
        <w:trPr>
          <w:trHeight w:val="234"/>
        </w:trPr>
        <w:tc>
          <w:tcPr>
            <w:tcW w:w="1419" w:type="dxa"/>
            <w:tcBorders>
              <w:top w:val="nil"/>
              <w:left w:val="single" w:sz="4" w:space="0" w:color="000000"/>
              <w:bottom w:val="nil"/>
              <w:right w:val="single" w:sz="4" w:space="0" w:color="000000"/>
            </w:tcBorders>
          </w:tcPr>
          <w:p w14:paraId="72200BA9" w14:textId="77777777" w:rsidR="00A2171C" w:rsidRDefault="00A2171C" w:rsidP="009F4632">
            <w:pPr>
              <w:pStyle w:val="TableParagraph"/>
              <w:rPr>
                <w:sz w:val="16"/>
              </w:rPr>
            </w:pPr>
          </w:p>
        </w:tc>
        <w:tc>
          <w:tcPr>
            <w:tcW w:w="850" w:type="dxa"/>
            <w:tcBorders>
              <w:top w:val="nil"/>
              <w:left w:val="single" w:sz="4" w:space="0" w:color="000000"/>
              <w:bottom w:val="nil"/>
              <w:right w:val="single" w:sz="4" w:space="0" w:color="000000"/>
            </w:tcBorders>
          </w:tcPr>
          <w:p w14:paraId="526C4B7A" w14:textId="77777777" w:rsidR="00A2171C" w:rsidRDefault="00A2171C" w:rsidP="009F4632">
            <w:pPr>
              <w:pStyle w:val="TableParagraph"/>
              <w:rPr>
                <w:sz w:val="16"/>
              </w:rPr>
            </w:pPr>
          </w:p>
        </w:tc>
        <w:tc>
          <w:tcPr>
            <w:tcW w:w="1127" w:type="dxa"/>
            <w:tcBorders>
              <w:top w:val="single" w:sz="4" w:space="0" w:color="000000"/>
              <w:left w:val="single" w:sz="4" w:space="0" w:color="000000"/>
              <w:bottom w:val="nil"/>
            </w:tcBorders>
          </w:tcPr>
          <w:p w14:paraId="1F98758B" w14:textId="77777777" w:rsidR="00A2171C" w:rsidRDefault="00A2171C" w:rsidP="009F4632">
            <w:pPr>
              <w:pStyle w:val="TableParagraph"/>
              <w:rPr>
                <w:sz w:val="16"/>
              </w:rPr>
            </w:pPr>
          </w:p>
        </w:tc>
        <w:tc>
          <w:tcPr>
            <w:tcW w:w="1134" w:type="dxa"/>
            <w:tcBorders>
              <w:bottom w:val="nil"/>
            </w:tcBorders>
          </w:tcPr>
          <w:p w14:paraId="36E21064" w14:textId="77777777" w:rsidR="00A2171C" w:rsidRDefault="009F4632" w:rsidP="009F4632">
            <w:pPr>
              <w:pStyle w:val="TableParagraph"/>
              <w:spacing w:line="215" w:lineRule="exact"/>
              <w:ind w:left="45"/>
              <w:rPr>
                <w:sz w:val="20"/>
              </w:rPr>
            </w:pPr>
            <w:r>
              <w:rPr>
                <w:spacing w:val="-4"/>
                <w:sz w:val="20"/>
              </w:rPr>
              <w:t>Pre-</w:t>
            </w:r>
          </w:p>
        </w:tc>
        <w:tc>
          <w:tcPr>
            <w:tcW w:w="568" w:type="dxa"/>
            <w:tcBorders>
              <w:bottom w:val="nil"/>
            </w:tcBorders>
          </w:tcPr>
          <w:p w14:paraId="199B9D54" w14:textId="77777777" w:rsidR="00A2171C" w:rsidRDefault="00A2171C" w:rsidP="009F4632">
            <w:pPr>
              <w:pStyle w:val="TableParagraph"/>
              <w:rPr>
                <w:sz w:val="16"/>
              </w:rPr>
            </w:pPr>
          </w:p>
        </w:tc>
        <w:tc>
          <w:tcPr>
            <w:tcW w:w="2148" w:type="dxa"/>
            <w:tcBorders>
              <w:bottom w:val="nil"/>
            </w:tcBorders>
          </w:tcPr>
          <w:p w14:paraId="01EF608F" w14:textId="77777777" w:rsidR="00A2171C" w:rsidRDefault="009F4632" w:rsidP="009F4632">
            <w:pPr>
              <w:pStyle w:val="TableParagraph"/>
              <w:spacing w:line="215" w:lineRule="exact"/>
              <w:ind w:left="40" w:right="2"/>
              <w:rPr>
                <w:sz w:val="20"/>
              </w:rPr>
            </w:pPr>
            <w:r>
              <w:rPr>
                <w:spacing w:val="-4"/>
                <w:sz w:val="20"/>
              </w:rPr>
              <w:t>35.5</w:t>
            </w:r>
          </w:p>
        </w:tc>
        <w:tc>
          <w:tcPr>
            <w:tcW w:w="603" w:type="dxa"/>
            <w:tcBorders>
              <w:top w:val="single" w:sz="4" w:space="0" w:color="000000"/>
              <w:bottom w:val="nil"/>
            </w:tcBorders>
          </w:tcPr>
          <w:p w14:paraId="5757F489" w14:textId="77777777" w:rsidR="00A2171C" w:rsidRDefault="00A2171C" w:rsidP="009F4632">
            <w:pPr>
              <w:pStyle w:val="TableParagraph"/>
              <w:rPr>
                <w:sz w:val="16"/>
              </w:rPr>
            </w:pPr>
          </w:p>
        </w:tc>
        <w:tc>
          <w:tcPr>
            <w:tcW w:w="2078" w:type="dxa"/>
            <w:tcBorders>
              <w:top w:val="single" w:sz="4" w:space="0" w:color="000000"/>
              <w:bottom w:val="nil"/>
            </w:tcBorders>
          </w:tcPr>
          <w:p w14:paraId="644D1A84" w14:textId="77777777" w:rsidR="00A2171C" w:rsidRDefault="00A2171C" w:rsidP="009F4632">
            <w:pPr>
              <w:pStyle w:val="TableParagraph"/>
              <w:rPr>
                <w:sz w:val="16"/>
              </w:rPr>
            </w:pPr>
          </w:p>
        </w:tc>
      </w:tr>
      <w:tr w:rsidR="00A2171C" w14:paraId="448F7919" w14:textId="77777777">
        <w:trPr>
          <w:trHeight w:val="225"/>
        </w:trPr>
        <w:tc>
          <w:tcPr>
            <w:tcW w:w="1419" w:type="dxa"/>
            <w:vMerge w:val="restart"/>
            <w:tcBorders>
              <w:top w:val="nil"/>
              <w:left w:val="single" w:sz="4" w:space="0" w:color="000000"/>
              <w:bottom w:val="nil"/>
              <w:right w:val="single" w:sz="4" w:space="0" w:color="000000"/>
            </w:tcBorders>
          </w:tcPr>
          <w:p w14:paraId="61060026" w14:textId="77777777" w:rsidR="00A2171C" w:rsidRDefault="00A2171C" w:rsidP="009F4632">
            <w:pPr>
              <w:pStyle w:val="TableParagraph"/>
              <w:rPr>
                <w:sz w:val="18"/>
              </w:rPr>
            </w:pPr>
          </w:p>
        </w:tc>
        <w:tc>
          <w:tcPr>
            <w:tcW w:w="850" w:type="dxa"/>
            <w:vMerge w:val="restart"/>
            <w:tcBorders>
              <w:top w:val="nil"/>
              <w:left w:val="single" w:sz="4" w:space="0" w:color="000000"/>
              <w:bottom w:val="nil"/>
              <w:right w:val="single" w:sz="4" w:space="0" w:color="000000"/>
            </w:tcBorders>
          </w:tcPr>
          <w:p w14:paraId="3E409CBA" w14:textId="77777777" w:rsidR="00A2171C" w:rsidRDefault="00A2171C" w:rsidP="009F4632">
            <w:pPr>
              <w:pStyle w:val="TableParagraph"/>
              <w:rPr>
                <w:sz w:val="18"/>
              </w:rPr>
            </w:pPr>
          </w:p>
        </w:tc>
        <w:tc>
          <w:tcPr>
            <w:tcW w:w="1127" w:type="dxa"/>
            <w:vMerge w:val="restart"/>
            <w:tcBorders>
              <w:top w:val="nil"/>
              <w:left w:val="single" w:sz="4" w:space="0" w:color="000000"/>
              <w:bottom w:val="nil"/>
            </w:tcBorders>
          </w:tcPr>
          <w:p w14:paraId="4FC96D20" w14:textId="77777777" w:rsidR="00A2171C" w:rsidRDefault="009F4632" w:rsidP="009F4632">
            <w:pPr>
              <w:pStyle w:val="TableParagraph"/>
              <w:spacing w:before="120"/>
              <w:ind w:left="191"/>
              <w:rPr>
                <w:sz w:val="20"/>
              </w:rPr>
            </w:pPr>
            <w:proofErr w:type="spellStart"/>
            <w:r>
              <w:rPr>
                <w:spacing w:val="-2"/>
                <w:sz w:val="20"/>
              </w:rPr>
              <w:t>Negative</w:t>
            </w:r>
            <w:r>
              <w:rPr>
                <w:spacing w:val="-2"/>
                <w:sz w:val="20"/>
                <w:vertAlign w:val="superscript"/>
              </w:rPr>
              <w:t>e</w:t>
            </w:r>
            <w:proofErr w:type="spellEnd"/>
          </w:p>
        </w:tc>
        <w:tc>
          <w:tcPr>
            <w:tcW w:w="1134" w:type="dxa"/>
            <w:tcBorders>
              <w:top w:val="nil"/>
            </w:tcBorders>
          </w:tcPr>
          <w:p w14:paraId="7D6C517E" w14:textId="77777777" w:rsidR="00A2171C" w:rsidRDefault="009F4632" w:rsidP="009F4632">
            <w:pPr>
              <w:pStyle w:val="TableParagraph"/>
              <w:spacing w:line="205" w:lineRule="exact"/>
              <w:ind w:left="45" w:right="1"/>
              <w:rPr>
                <w:sz w:val="20"/>
              </w:rPr>
            </w:pPr>
            <w:r>
              <w:rPr>
                <w:spacing w:val="-2"/>
                <w:sz w:val="20"/>
              </w:rPr>
              <w:t>vaccination</w:t>
            </w:r>
          </w:p>
        </w:tc>
        <w:tc>
          <w:tcPr>
            <w:tcW w:w="568" w:type="dxa"/>
            <w:tcBorders>
              <w:top w:val="nil"/>
            </w:tcBorders>
          </w:tcPr>
          <w:p w14:paraId="3F7F4C0E" w14:textId="77777777" w:rsidR="00A2171C" w:rsidRDefault="009F4632" w:rsidP="009F4632">
            <w:pPr>
              <w:pStyle w:val="TableParagraph"/>
              <w:spacing w:line="205" w:lineRule="exact"/>
              <w:ind w:left="41" w:right="1"/>
              <w:rPr>
                <w:sz w:val="20"/>
              </w:rPr>
            </w:pPr>
            <w:r>
              <w:rPr>
                <w:spacing w:val="-10"/>
                <w:sz w:val="20"/>
              </w:rPr>
              <w:t>7</w:t>
            </w:r>
          </w:p>
        </w:tc>
        <w:tc>
          <w:tcPr>
            <w:tcW w:w="2148" w:type="dxa"/>
            <w:tcBorders>
              <w:top w:val="nil"/>
            </w:tcBorders>
          </w:tcPr>
          <w:p w14:paraId="1195838A" w14:textId="77777777" w:rsidR="00A2171C" w:rsidRDefault="009F4632" w:rsidP="009F4632">
            <w:pPr>
              <w:pStyle w:val="TableParagraph"/>
              <w:spacing w:line="205" w:lineRule="exact"/>
              <w:ind w:left="40"/>
              <w:rPr>
                <w:sz w:val="20"/>
              </w:rPr>
            </w:pPr>
            <w:r>
              <w:rPr>
                <w:sz w:val="20"/>
              </w:rPr>
              <w:t>(35.5,</w:t>
            </w:r>
            <w:r>
              <w:rPr>
                <w:spacing w:val="-5"/>
                <w:sz w:val="20"/>
              </w:rPr>
              <w:t xml:space="preserve"> </w:t>
            </w:r>
            <w:r>
              <w:rPr>
                <w:spacing w:val="-2"/>
                <w:sz w:val="20"/>
              </w:rPr>
              <w:t>35.5)</w:t>
            </w:r>
          </w:p>
        </w:tc>
        <w:tc>
          <w:tcPr>
            <w:tcW w:w="603" w:type="dxa"/>
            <w:vMerge w:val="restart"/>
            <w:tcBorders>
              <w:top w:val="nil"/>
              <w:bottom w:val="nil"/>
            </w:tcBorders>
          </w:tcPr>
          <w:p w14:paraId="2FE3FF6E" w14:textId="77777777" w:rsidR="00A2171C" w:rsidRDefault="009F4632" w:rsidP="009F4632">
            <w:pPr>
              <w:pStyle w:val="TableParagraph"/>
              <w:spacing w:before="120"/>
              <w:ind w:left="31"/>
              <w:rPr>
                <w:sz w:val="20"/>
              </w:rPr>
            </w:pPr>
            <w:r>
              <w:rPr>
                <w:spacing w:val="-10"/>
                <w:sz w:val="20"/>
              </w:rPr>
              <w:t>4</w:t>
            </w:r>
          </w:p>
        </w:tc>
        <w:tc>
          <w:tcPr>
            <w:tcW w:w="2078" w:type="dxa"/>
            <w:vMerge w:val="restart"/>
            <w:tcBorders>
              <w:top w:val="nil"/>
              <w:bottom w:val="nil"/>
            </w:tcBorders>
          </w:tcPr>
          <w:p w14:paraId="58CADE93" w14:textId="77777777" w:rsidR="00A2171C" w:rsidRDefault="009F4632" w:rsidP="009F4632">
            <w:pPr>
              <w:pStyle w:val="TableParagraph"/>
              <w:spacing w:before="5"/>
              <w:ind w:left="31"/>
              <w:rPr>
                <w:sz w:val="20"/>
              </w:rPr>
            </w:pPr>
            <w:r>
              <w:rPr>
                <w:spacing w:val="-2"/>
                <w:sz w:val="20"/>
              </w:rPr>
              <w:t>158.7</w:t>
            </w:r>
          </w:p>
          <w:p w14:paraId="79C98F68" w14:textId="77777777" w:rsidR="00A2171C" w:rsidRDefault="009F4632" w:rsidP="009F4632">
            <w:pPr>
              <w:pStyle w:val="TableParagraph"/>
              <w:spacing w:line="225" w:lineRule="exact"/>
              <w:ind w:left="31" w:right="3"/>
              <w:rPr>
                <w:sz w:val="20"/>
              </w:rPr>
            </w:pPr>
            <w:r>
              <w:rPr>
                <w:sz w:val="20"/>
              </w:rPr>
              <w:t>(31.2,</w:t>
            </w:r>
            <w:r>
              <w:rPr>
                <w:spacing w:val="-5"/>
                <w:sz w:val="20"/>
              </w:rPr>
              <w:t xml:space="preserve"> </w:t>
            </w:r>
            <w:r>
              <w:rPr>
                <w:spacing w:val="-2"/>
                <w:sz w:val="20"/>
              </w:rPr>
              <w:t>808.4)</w:t>
            </w:r>
          </w:p>
        </w:tc>
      </w:tr>
      <w:tr w:rsidR="00A2171C" w14:paraId="4C1BABB7" w14:textId="77777777">
        <w:trPr>
          <w:trHeight w:val="234"/>
        </w:trPr>
        <w:tc>
          <w:tcPr>
            <w:tcW w:w="1419" w:type="dxa"/>
            <w:vMerge/>
            <w:tcBorders>
              <w:top w:val="nil"/>
              <w:left w:val="single" w:sz="4" w:space="0" w:color="000000"/>
              <w:bottom w:val="nil"/>
              <w:right w:val="single" w:sz="4" w:space="0" w:color="000000"/>
            </w:tcBorders>
          </w:tcPr>
          <w:p w14:paraId="4F2598B6" w14:textId="77777777" w:rsidR="00A2171C" w:rsidRDefault="00A2171C" w:rsidP="009F4632">
            <w:pPr>
              <w:rPr>
                <w:sz w:val="2"/>
                <w:szCs w:val="2"/>
              </w:rPr>
            </w:pPr>
          </w:p>
        </w:tc>
        <w:tc>
          <w:tcPr>
            <w:tcW w:w="850" w:type="dxa"/>
            <w:vMerge/>
            <w:tcBorders>
              <w:top w:val="nil"/>
              <w:left w:val="single" w:sz="4" w:space="0" w:color="000000"/>
              <w:bottom w:val="nil"/>
              <w:right w:val="single" w:sz="4" w:space="0" w:color="000000"/>
            </w:tcBorders>
          </w:tcPr>
          <w:p w14:paraId="706055C8" w14:textId="77777777" w:rsidR="00A2171C" w:rsidRDefault="00A2171C" w:rsidP="009F4632">
            <w:pPr>
              <w:rPr>
                <w:sz w:val="2"/>
                <w:szCs w:val="2"/>
              </w:rPr>
            </w:pPr>
          </w:p>
        </w:tc>
        <w:tc>
          <w:tcPr>
            <w:tcW w:w="1127" w:type="dxa"/>
            <w:vMerge/>
            <w:tcBorders>
              <w:top w:val="nil"/>
              <w:left w:val="single" w:sz="4" w:space="0" w:color="000000"/>
              <w:bottom w:val="nil"/>
            </w:tcBorders>
          </w:tcPr>
          <w:p w14:paraId="3AC7C76D" w14:textId="77777777" w:rsidR="00A2171C" w:rsidRDefault="00A2171C" w:rsidP="009F4632">
            <w:pPr>
              <w:rPr>
                <w:sz w:val="2"/>
                <w:szCs w:val="2"/>
              </w:rPr>
            </w:pPr>
          </w:p>
        </w:tc>
        <w:tc>
          <w:tcPr>
            <w:tcW w:w="1134" w:type="dxa"/>
            <w:tcBorders>
              <w:left w:val="single" w:sz="4" w:space="0" w:color="000000"/>
              <w:bottom w:val="nil"/>
            </w:tcBorders>
          </w:tcPr>
          <w:p w14:paraId="1D3A7E7C" w14:textId="77777777" w:rsidR="00A2171C" w:rsidRDefault="00A2171C" w:rsidP="009F4632">
            <w:pPr>
              <w:pStyle w:val="TableParagraph"/>
              <w:rPr>
                <w:sz w:val="16"/>
              </w:rPr>
            </w:pPr>
          </w:p>
        </w:tc>
        <w:tc>
          <w:tcPr>
            <w:tcW w:w="568" w:type="dxa"/>
            <w:tcBorders>
              <w:bottom w:val="nil"/>
            </w:tcBorders>
          </w:tcPr>
          <w:p w14:paraId="68132560" w14:textId="77777777" w:rsidR="00A2171C" w:rsidRDefault="00A2171C" w:rsidP="009F4632">
            <w:pPr>
              <w:pStyle w:val="TableParagraph"/>
              <w:rPr>
                <w:sz w:val="16"/>
              </w:rPr>
            </w:pPr>
          </w:p>
        </w:tc>
        <w:tc>
          <w:tcPr>
            <w:tcW w:w="2148" w:type="dxa"/>
            <w:tcBorders>
              <w:bottom w:val="nil"/>
            </w:tcBorders>
          </w:tcPr>
          <w:p w14:paraId="418DB4E8" w14:textId="77777777" w:rsidR="00A2171C" w:rsidRDefault="009F4632" w:rsidP="009F4632">
            <w:pPr>
              <w:pStyle w:val="TableParagraph"/>
              <w:spacing w:line="215" w:lineRule="exact"/>
              <w:ind w:left="40"/>
              <w:rPr>
                <w:sz w:val="20"/>
              </w:rPr>
            </w:pPr>
            <w:r>
              <w:rPr>
                <w:spacing w:val="-2"/>
                <w:sz w:val="20"/>
              </w:rPr>
              <w:t>6659.9</w:t>
            </w:r>
          </w:p>
        </w:tc>
        <w:tc>
          <w:tcPr>
            <w:tcW w:w="603" w:type="dxa"/>
            <w:vMerge/>
            <w:tcBorders>
              <w:top w:val="nil"/>
              <w:bottom w:val="nil"/>
            </w:tcBorders>
          </w:tcPr>
          <w:p w14:paraId="74620ABC" w14:textId="77777777" w:rsidR="00A2171C" w:rsidRDefault="00A2171C" w:rsidP="009F4632">
            <w:pPr>
              <w:rPr>
                <w:sz w:val="2"/>
                <w:szCs w:val="2"/>
              </w:rPr>
            </w:pPr>
          </w:p>
        </w:tc>
        <w:tc>
          <w:tcPr>
            <w:tcW w:w="2078" w:type="dxa"/>
            <w:vMerge/>
            <w:tcBorders>
              <w:top w:val="nil"/>
              <w:bottom w:val="nil"/>
            </w:tcBorders>
          </w:tcPr>
          <w:p w14:paraId="7042C20F" w14:textId="77777777" w:rsidR="00A2171C" w:rsidRDefault="00A2171C" w:rsidP="009F4632">
            <w:pPr>
              <w:rPr>
                <w:sz w:val="2"/>
                <w:szCs w:val="2"/>
              </w:rPr>
            </w:pPr>
          </w:p>
        </w:tc>
      </w:tr>
      <w:tr w:rsidR="00A2171C" w14:paraId="3EFA7897" w14:textId="77777777">
        <w:trPr>
          <w:trHeight w:val="220"/>
        </w:trPr>
        <w:tc>
          <w:tcPr>
            <w:tcW w:w="1419" w:type="dxa"/>
            <w:tcBorders>
              <w:top w:val="nil"/>
              <w:left w:val="single" w:sz="4" w:space="0" w:color="000000"/>
              <w:bottom w:val="single" w:sz="4" w:space="0" w:color="000000"/>
              <w:right w:val="single" w:sz="4" w:space="0" w:color="000000"/>
            </w:tcBorders>
          </w:tcPr>
          <w:p w14:paraId="5C976578" w14:textId="77777777" w:rsidR="00A2171C" w:rsidRDefault="00A2171C" w:rsidP="009F4632">
            <w:pPr>
              <w:pStyle w:val="TableParagraph"/>
              <w:rPr>
                <w:sz w:val="14"/>
              </w:rPr>
            </w:pPr>
          </w:p>
        </w:tc>
        <w:tc>
          <w:tcPr>
            <w:tcW w:w="850" w:type="dxa"/>
            <w:tcBorders>
              <w:top w:val="nil"/>
              <w:left w:val="single" w:sz="4" w:space="0" w:color="000000"/>
              <w:bottom w:val="single" w:sz="4" w:space="0" w:color="000000"/>
              <w:right w:val="single" w:sz="4" w:space="0" w:color="000000"/>
            </w:tcBorders>
          </w:tcPr>
          <w:p w14:paraId="371C8C34" w14:textId="77777777" w:rsidR="00A2171C" w:rsidRDefault="00A2171C" w:rsidP="009F4632">
            <w:pPr>
              <w:pStyle w:val="TableParagraph"/>
              <w:rPr>
                <w:sz w:val="14"/>
              </w:rPr>
            </w:pPr>
          </w:p>
        </w:tc>
        <w:tc>
          <w:tcPr>
            <w:tcW w:w="1127" w:type="dxa"/>
            <w:tcBorders>
              <w:top w:val="nil"/>
              <w:left w:val="single" w:sz="4" w:space="0" w:color="000000"/>
              <w:bottom w:val="single" w:sz="4" w:space="0" w:color="000000"/>
              <w:right w:val="single" w:sz="4" w:space="0" w:color="000000"/>
            </w:tcBorders>
          </w:tcPr>
          <w:p w14:paraId="5D3B7809" w14:textId="77777777" w:rsidR="00A2171C" w:rsidRDefault="00A2171C" w:rsidP="009F4632">
            <w:pPr>
              <w:pStyle w:val="TableParagraph"/>
              <w:rPr>
                <w:sz w:val="14"/>
              </w:rPr>
            </w:pPr>
          </w:p>
        </w:tc>
        <w:tc>
          <w:tcPr>
            <w:tcW w:w="1134" w:type="dxa"/>
            <w:tcBorders>
              <w:top w:val="nil"/>
              <w:left w:val="single" w:sz="4" w:space="0" w:color="000000"/>
            </w:tcBorders>
          </w:tcPr>
          <w:p w14:paraId="4D78E69B" w14:textId="77777777" w:rsidR="00A2171C" w:rsidRDefault="009F4632" w:rsidP="009F4632">
            <w:pPr>
              <w:pStyle w:val="TableParagraph"/>
              <w:spacing w:line="201" w:lineRule="exact"/>
              <w:ind w:left="51"/>
              <w:rPr>
                <w:sz w:val="20"/>
              </w:rPr>
            </w:pPr>
            <w:r>
              <w:rPr>
                <w:sz w:val="20"/>
              </w:rPr>
              <w:t xml:space="preserve">1 </w:t>
            </w:r>
            <w:r>
              <w:rPr>
                <w:spacing w:val="-2"/>
                <w:sz w:val="20"/>
              </w:rPr>
              <w:t>month</w:t>
            </w:r>
          </w:p>
        </w:tc>
        <w:tc>
          <w:tcPr>
            <w:tcW w:w="568" w:type="dxa"/>
            <w:tcBorders>
              <w:top w:val="nil"/>
            </w:tcBorders>
          </w:tcPr>
          <w:p w14:paraId="3233B362" w14:textId="77777777" w:rsidR="00A2171C" w:rsidRDefault="009F4632" w:rsidP="009F4632">
            <w:pPr>
              <w:pStyle w:val="TableParagraph"/>
              <w:spacing w:line="201" w:lineRule="exact"/>
              <w:ind w:left="41" w:right="1"/>
              <w:rPr>
                <w:sz w:val="20"/>
              </w:rPr>
            </w:pPr>
            <w:r>
              <w:rPr>
                <w:spacing w:val="-10"/>
                <w:sz w:val="20"/>
              </w:rPr>
              <w:t>5</w:t>
            </w:r>
          </w:p>
        </w:tc>
        <w:tc>
          <w:tcPr>
            <w:tcW w:w="2148" w:type="dxa"/>
            <w:tcBorders>
              <w:top w:val="nil"/>
            </w:tcBorders>
          </w:tcPr>
          <w:p w14:paraId="04757FBC" w14:textId="77777777" w:rsidR="00A2171C" w:rsidRDefault="009F4632" w:rsidP="009F4632">
            <w:pPr>
              <w:pStyle w:val="TableParagraph"/>
              <w:spacing w:line="201" w:lineRule="exact"/>
              <w:ind w:left="40" w:right="1"/>
              <w:rPr>
                <w:sz w:val="20"/>
              </w:rPr>
            </w:pPr>
            <w:r>
              <w:rPr>
                <w:sz w:val="20"/>
              </w:rPr>
              <w:t>(2017.3,</w:t>
            </w:r>
            <w:r>
              <w:rPr>
                <w:spacing w:val="-7"/>
                <w:sz w:val="20"/>
              </w:rPr>
              <w:t xml:space="preserve"> </w:t>
            </w:r>
            <w:r>
              <w:rPr>
                <w:spacing w:val="-2"/>
                <w:sz w:val="20"/>
              </w:rPr>
              <w:t>21986.4)</w:t>
            </w:r>
          </w:p>
        </w:tc>
        <w:tc>
          <w:tcPr>
            <w:tcW w:w="603" w:type="dxa"/>
            <w:tcBorders>
              <w:top w:val="nil"/>
              <w:bottom w:val="single" w:sz="4" w:space="0" w:color="000000"/>
            </w:tcBorders>
          </w:tcPr>
          <w:p w14:paraId="2AB20D90" w14:textId="77777777" w:rsidR="00A2171C" w:rsidRDefault="00A2171C" w:rsidP="009F4632">
            <w:pPr>
              <w:pStyle w:val="TableParagraph"/>
              <w:rPr>
                <w:sz w:val="14"/>
              </w:rPr>
            </w:pPr>
          </w:p>
        </w:tc>
        <w:tc>
          <w:tcPr>
            <w:tcW w:w="2078" w:type="dxa"/>
            <w:tcBorders>
              <w:top w:val="nil"/>
              <w:bottom w:val="single" w:sz="4" w:space="0" w:color="000000"/>
            </w:tcBorders>
          </w:tcPr>
          <w:p w14:paraId="0BBF24FB" w14:textId="77777777" w:rsidR="00A2171C" w:rsidRDefault="00A2171C" w:rsidP="009F4632">
            <w:pPr>
              <w:pStyle w:val="TableParagraph"/>
              <w:rPr>
                <w:sz w:val="14"/>
              </w:rPr>
            </w:pPr>
          </w:p>
        </w:tc>
      </w:tr>
      <w:tr w:rsidR="00A2171C" w14:paraId="347EC1CF" w14:textId="77777777">
        <w:trPr>
          <w:trHeight w:val="234"/>
        </w:trPr>
        <w:tc>
          <w:tcPr>
            <w:tcW w:w="1419" w:type="dxa"/>
            <w:tcBorders>
              <w:top w:val="single" w:sz="4" w:space="0" w:color="000000"/>
              <w:bottom w:val="nil"/>
            </w:tcBorders>
          </w:tcPr>
          <w:p w14:paraId="29F116AB" w14:textId="77777777" w:rsidR="00A2171C" w:rsidRDefault="00A2171C" w:rsidP="009F4632">
            <w:pPr>
              <w:pStyle w:val="TableParagraph"/>
              <w:rPr>
                <w:sz w:val="16"/>
              </w:rPr>
            </w:pPr>
          </w:p>
        </w:tc>
        <w:tc>
          <w:tcPr>
            <w:tcW w:w="850" w:type="dxa"/>
            <w:vMerge w:val="restart"/>
            <w:tcBorders>
              <w:top w:val="single" w:sz="4" w:space="0" w:color="000000"/>
              <w:bottom w:val="single" w:sz="4" w:space="0" w:color="000000"/>
            </w:tcBorders>
          </w:tcPr>
          <w:p w14:paraId="20FF617C" w14:textId="77777777" w:rsidR="00A2171C" w:rsidRDefault="00A2171C" w:rsidP="009F4632">
            <w:pPr>
              <w:pStyle w:val="TableParagraph"/>
              <w:rPr>
                <w:b/>
                <w:sz w:val="20"/>
              </w:rPr>
            </w:pPr>
          </w:p>
          <w:p w14:paraId="004B90D7" w14:textId="77777777" w:rsidR="00A2171C" w:rsidRDefault="00A2171C" w:rsidP="009F4632">
            <w:pPr>
              <w:pStyle w:val="TableParagraph"/>
              <w:rPr>
                <w:b/>
                <w:sz w:val="20"/>
              </w:rPr>
            </w:pPr>
          </w:p>
          <w:p w14:paraId="6E0043D2" w14:textId="77777777" w:rsidR="00A2171C" w:rsidRDefault="00A2171C" w:rsidP="009F4632">
            <w:pPr>
              <w:pStyle w:val="TableParagraph"/>
              <w:rPr>
                <w:b/>
                <w:sz w:val="20"/>
              </w:rPr>
            </w:pPr>
          </w:p>
          <w:p w14:paraId="1B36C694" w14:textId="77777777" w:rsidR="00A2171C" w:rsidRDefault="00A2171C" w:rsidP="009F4632">
            <w:pPr>
              <w:pStyle w:val="TableParagraph"/>
              <w:spacing w:before="169"/>
              <w:rPr>
                <w:b/>
                <w:sz w:val="20"/>
              </w:rPr>
            </w:pPr>
          </w:p>
          <w:p w14:paraId="1F6CE439" w14:textId="77777777" w:rsidR="00A2171C" w:rsidRDefault="009F4632" w:rsidP="009F4632">
            <w:pPr>
              <w:pStyle w:val="TableParagraph"/>
              <w:ind w:left="46"/>
              <w:rPr>
                <w:sz w:val="20"/>
              </w:rPr>
            </w:pPr>
            <w:r>
              <w:rPr>
                <w:sz w:val="20"/>
              </w:rPr>
              <w:t xml:space="preserve">6 </w:t>
            </w:r>
            <w:r>
              <w:rPr>
                <w:spacing w:val="-2"/>
                <w:sz w:val="20"/>
              </w:rPr>
              <w:t>months</w:t>
            </w:r>
          </w:p>
          <w:p w14:paraId="2F7C2AFC" w14:textId="77777777" w:rsidR="00A2171C" w:rsidRDefault="009F4632" w:rsidP="009F4632">
            <w:pPr>
              <w:pStyle w:val="TableParagraph"/>
              <w:spacing w:before="1"/>
              <w:ind w:left="227" w:right="178" w:hanging="5"/>
              <w:rPr>
                <w:sz w:val="20"/>
              </w:rPr>
            </w:pPr>
            <w:r>
              <w:rPr>
                <w:sz w:val="20"/>
              </w:rPr>
              <w:t>to</w:t>
            </w:r>
            <w:r>
              <w:rPr>
                <w:spacing w:val="-13"/>
                <w:sz w:val="20"/>
              </w:rPr>
              <w:t xml:space="preserve"> </w:t>
            </w:r>
            <w:r>
              <w:rPr>
                <w:sz w:val="20"/>
              </w:rPr>
              <w:t xml:space="preserve">&lt;5 </w:t>
            </w:r>
            <w:r>
              <w:rPr>
                <w:spacing w:val="-2"/>
                <w:sz w:val="20"/>
              </w:rPr>
              <w:t>years</w:t>
            </w:r>
          </w:p>
        </w:tc>
        <w:tc>
          <w:tcPr>
            <w:tcW w:w="1127" w:type="dxa"/>
            <w:tcBorders>
              <w:top w:val="single" w:sz="4" w:space="0" w:color="000000"/>
              <w:bottom w:val="nil"/>
            </w:tcBorders>
          </w:tcPr>
          <w:p w14:paraId="4989DBF0" w14:textId="77777777" w:rsidR="00A2171C" w:rsidRDefault="00A2171C" w:rsidP="009F4632">
            <w:pPr>
              <w:pStyle w:val="TableParagraph"/>
              <w:rPr>
                <w:sz w:val="16"/>
              </w:rPr>
            </w:pPr>
          </w:p>
        </w:tc>
        <w:tc>
          <w:tcPr>
            <w:tcW w:w="1134" w:type="dxa"/>
            <w:tcBorders>
              <w:bottom w:val="nil"/>
            </w:tcBorders>
          </w:tcPr>
          <w:p w14:paraId="48C77096" w14:textId="77777777" w:rsidR="00A2171C" w:rsidRDefault="009F4632" w:rsidP="009F4632">
            <w:pPr>
              <w:pStyle w:val="TableParagraph"/>
              <w:spacing w:before="5" w:line="210" w:lineRule="exact"/>
              <w:ind w:left="45"/>
              <w:rPr>
                <w:sz w:val="20"/>
              </w:rPr>
            </w:pPr>
            <w:r>
              <w:rPr>
                <w:spacing w:val="-4"/>
                <w:sz w:val="20"/>
              </w:rPr>
              <w:t>Pre-</w:t>
            </w:r>
          </w:p>
        </w:tc>
        <w:tc>
          <w:tcPr>
            <w:tcW w:w="568" w:type="dxa"/>
            <w:tcBorders>
              <w:bottom w:val="nil"/>
            </w:tcBorders>
          </w:tcPr>
          <w:p w14:paraId="263701A3" w14:textId="77777777" w:rsidR="00A2171C" w:rsidRDefault="00A2171C" w:rsidP="009F4632">
            <w:pPr>
              <w:pStyle w:val="TableParagraph"/>
              <w:rPr>
                <w:sz w:val="16"/>
              </w:rPr>
            </w:pPr>
          </w:p>
        </w:tc>
        <w:tc>
          <w:tcPr>
            <w:tcW w:w="2148" w:type="dxa"/>
            <w:tcBorders>
              <w:bottom w:val="nil"/>
            </w:tcBorders>
          </w:tcPr>
          <w:p w14:paraId="27468735" w14:textId="77777777" w:rsidR="00A2171C" w:rsidRDefault="009F4632" w:rsidP="009F4632">
            <w:pPr>
              <w:pStyle w:val="TableParagraph"/>
              <w:spacing w:before="5" w:line="210" w:lineRule="exact"/>
              <w:ind w:left="40" w:right="2"/>
              <w:rPr>
                <w:sz w:val="20"/>
              </w:rPr>
            </w:pPr>
            <w:r>
              <w:rPr>
                <w:spacing w:val="-2"/>
                <w:sz w:val="20"/>
              </w:rPr>
              <w:t>234.4</w:t>
            </w:r>
          </w:p>
        </w:tc>
        <w:tc>
          <w:tcPr>
            <w:tcW w:w="603" w:type="dxa"/>
            <w:tcBorders>
              <w:top w:val="single" w:sz="4" w:space="0" w:color="000000"/>
              <w:bottom w:val="nil"/>
            </w:tcBorders>
          </w:tcPr>
          <w:p w14:paraId="57BDD08C" w14:textId="77777777" w:rsidR="00A2171C" w:rsidRDefault="00A2171C" w:rsidP="009F4632">
            <w:pPr>
              <w:pStyle w:val="TableParagraph"/>
              <w:rPr>
                <w:sz w:val="16"/>
              </w:rPr>
            </w:pPr>
          </w:p>
        </w:tc>
        <w:tc>
          <w:tcPr>
            <w:tcW w:w="2078" w:type="dxa"/>
            <w:tcBorders>
              <w:top w:val="single" w:sz="4" w:space="0" w:color="000000"/>
              <w:bottom w:val="nil"/>
            </w:tcBorders>
          </w:tcPr>
          <w:p w14:paraId="27F671F6" w14:textId="77777777" w:rsidR="00A2171C" w:rsidRDefault="00A2171C" w:rsidP="009F4632">
            <w:pPr>
              <w:pStyle w:val="TableParagraph"/>
              <w:rPr>
                <w:sz w:val="16"/>
              </w:rPr>
            </w:pPr>
          </w:p>
        </w:tc>
      </w:tr>
      <w:tr w:rsidR="00A2171C" w14:paraId="7FFCB74D" w14:textId="77777777">
        <w:trPr>
          <w:trHeight w:val="220"/>
        </w:trPr>
        <w:tc>
          <w:tcPr>
            <w:tcW w:w="1419" w:type="dxa"/>
            <w:vMerge w:val="restart"/>
            <w:tcBorders>
              <w:top w:val="nil"/>
              <w:bottom w:val="nil"/>
            </w:tcBorders>
          </w:tcPr>
          <w:p w14:paraId="7DDDFB10" w14:textId="77777777" w:rsidR="00A2171C" w:rsidRDefault="00A2171C" w:rsidP="009F4632">
            <w:pPr>
              <w:pStyle w:val="TableParagraph"/>
              <w:rPr>
                <w:sz w:val="18"/>
              </w:rPr>
            </w:pPr>
          </w:p>
        </w:tc>
        <w:tc>
          <w:tcPr>
            <w:tcW w:w="850" w:type="dxa"/>
            <w:vMerge/>
            <w:tcBorders>
              <w:top w:val="nil"/>
              <w:bottom w:val="single" w:sz="4" w:space="0" w:color="000000"/>
            </w:tcBorders>
          </w:tcPr>
          <w:p w14:paraId="47F57EFC" w14:textId="77777777" w:rsidR="00A2171C" w:rsidRDefault="00A2171C" w:rsidP="009F4632">
            <w:pPr>
              <w:rPr>
                <w:sz w:val="2"/>
                <w:szCs w:val="2"/>
              </w:rPr>
            </w:pPr>
          </w:p>
        </w:tc>
        <w:tc>
          <w:tcPr>
            <w:tcW w:w="1127" w:type="dxa"/>
            <w:vMerge w:val="restart"/>
            <w:tcBorders>
              <w:top w:val="nil"/>
              <w:bottom w:val="nil"/>
            </w:tcBorders>
          </w:tcPr>
          <w:p w14:paraId="30157239" w14:textId="77777777" w:rsidR="00A2171C" w:rsidRDefault="009F4632" w:rsidP="009F4632">
            <w:pPr>
              <w:pStyle w:val="TableParagraph"/>
              <w:spacing w:before="115"/>
              <w:ind w:left="277"/>
              <w:rPr>
                <w:sz w:val="20"/>
              </w:rPr>
            </w:pPr>
            <w:r>
              <w:rPr>
                <w:spacing w:val="-2"/>
                <w:sz w:val="20"/>
              </w:rPr>
              <w:t>Overall</w:t>
            </w:r>
          </w:p>
        </w:tc>
        <w:tc>
          <w:tcPr>
            <w:tcW w:w="1134" w:type="dxa"/>
            <w:tcBorders>
              <w:top w:val="nil"/>
            </w:tcBorders>
          </w:tcPr>
          <w:p w14:paraId="41CBC508" w14:textId="77777777" w:rsidR="00A2171C" w:rsidRDefault="009F4632" w:rsidP="009F4632">
            <w:pPr>
              <w:pStyle w:val="TableParagraph"/>
              <w:spacing w:line="200" w:lineRule="exact"/>
              <w:ind w:left="45" w:right="1"/>
              <w:rPr>
                <w:sz w:val="20"/>
              </w:rPr>
            </w:pPr>
            <w:r>
              <w:rPr>
                <w:spacing w:val="-2"/>
                <w:sz w:val="20"/>
              </w:rPr>
              <w:t>vaccination</w:t>
            </w:r>
          </w:p>
        </w:tc>
        <w:tc>
          <w:tcPr>
            <w:tcW w:w="568" w:type="dxa"/>
            <w:tcBorders>
              <w:top w:val="nil"/>
            </w:tcBorders>
          </w:tcPr>
          <w:p w14:paraId="415292F5" w14:textId="77777777" w:rsidR="00A2171C" w:rsidRDefault="009F4632" w:rsidP="009F4632">
            <w:pPr>
              <w:pStyle w:val="TableParagraph"/>
              <w:spacing w:line="200" w:lineRule="exact"/>
              <w:ind w:left="41"/>
              <w:rPr>
                <w:sz w:val="20"/>
              </w:rPr>
            </w:pPr>
            <w:r>
              <w:rPr>
                <w:spacing w:val="-5"/>
                <w:sz w:val="20"/>
              </w:rPr>
              <w:t>35</w:t>
            </w:r>
          </w:p>
        </w:tc>
        <w:tc>
          <w:tcPr>
            <w:tcW w:w="2148" w:type="dxa"/>
            <w:tcBorders>
              <w:top w:val="nil"/>
            </w:tcBorders>
          </w:tcPr>
          <w:p w14:paraId="17DC8CAF" w14:textId="77777777" w:rsidR="00A2171C" w:rsidRDefault="009F4632" w:rsidP="009F4632">
            <w:pPr>
              <w:pStyle w:val="TableParagraph"/>
              <w:spacing w:line="200" w:lineRule="exact"/>
              <w:ind w:left="40" w:right="3"/>
              <w:rPr>
                <w:sz w:val="20"/>
              </w:rPr>
            </w:pPr>
            <w:r>
              <w:rPr>
                <w:sz w:val="20"/>
              </w:rPr>
              <w:t>(147.3,</w:t>
            </w:r>
            <w:r>
              <w:rPr>
                <w:spacing w:val="-4"/>
                <w:sz w:val="20"/>
              </w:rPr>
              <w:t xml:space="preserve"> </w:t>
            </w:r>
            <w:r>
              <w:rPr>
                <w:spacing w:val="-2"/>
                <w:sz w:val="20"/>
              </w:rPr>
              <w:t>373.1)</w:t>
            </w:r>
          </w:p>
        </w:tc>
        <w:tc>
          <w:tcPr>
            <w:tcW w:w="603" w:type="dxa"/>
            <w:vMerge w:val="restart"/>
            <w:tcBorders>
              <w:top w:val="nil"/>
              <w:bottom w:val="nil"/>
            </w:tcBorders>
          </w:tcPr>
          <w:p w14:paraId="030DDA96" w14:textId="77777777" w:rsidR="00A2171C" w:rsidRDefault="009F4632" w:rsidP="009F4632">
            <w:pPr>
              <w:pStyle w:val="TableParagraph"/>
              <w:spacing w:before="115"/>
              <w:ind w:left="209"/>
              <w:rPr>
                <w:sz w:val="20"/>
              </w:rPr>
            </w:pPr>
            <w:r>
              <w:rPr>
                <w:spacing w:val="-5"/>
                <w:sz w:val="20"/>
              </w:rPr>
              <w:t>25</w:t>
            </w:r>
          </w:p>
        </w:tc>
        <w:tc>
          <w:tcPr>
            <w:tcW w:w="2078" w:type="dxa"/>
            <w:vMerge w:val="restart"/>
            <w:tcBorders>
              <w:top w:val="nil"/>
              <w:bottom w:val="nil"/>
            </w:tcBorders>
          </w:tcPr>
          <w:p w14:paraId="45876B22" w14:textId="77777777" w:rsidR="00A2171C" w:rsidRDefault="009F4632" w:rsidP="009F4632">
            <w:pPr>
              <w:pStyle w:val="TableParagraph"/>
              <w:ind w:left="31"/>
              <w:rPr>
                <w:sz w:val="20"/>
              </w:rPr>
            </w:pPr>
            <w:r>
              <w:rPr>
                <w:spacing w:val="-4"/>
                <w:sz w:val="20"/>
              </w:rPr>
              <w:t>22.7</w:t>
            </w:r>
          </w:p>
          <w:p w14:paraId="7725CB7F" w14:textId="77777777" w:rsidR="00A2171C" w:rsidRDefault="009F4632" w:rsidP="009F4632">
            <w:pPr>
              <w:pStyle w:val="TableParagraph"/>
              <w:spacing w:line="219" w:lineRule="exact"/>
              <w:ind w:left="31" w:right="3"/>
              <w:rPr>
                <w:sz w:val="20"/>
              </w:rPr>
            </w:pPr>
            <w:r>
              <w:rPr>
                <w:sz w:val="20"/>
              </w:rPr>
              <w:t>(12.8,</w:t>
            </w:r>
            <w:r>
              <w:rPr>
                <w:spacing w:val="-5"/>
                <w:sz w:val="20"/>
              </w:rPr>
              <w:t xml:space="preserve"> </w:t>
            </w:r>
            <w:r>
              <w:rPr>
                <w:spacing w:val="-2"/>
                <w:sz w:val="20"/>
              </w:rPr>
              <w:t>40.3)</w:t>
            </w:r>
          </w:p>
        </w:tc>
      </w:tr>
      <w:tr w:rsidR="00A2171C" w14:paraId="242C979F" w14:textId="77777777">
        <w:trPr>
          <w:trHeight w:val="229"/>
        </w:trPr>
        <w:tc>
          <w:tcPr>
            <w:tcW w:w="1419" w:type="dxa"/>
            <w:vMerge/>
            <w:tcBorders>
              <w:top w:val="nil"/>
              <w:bottom w:val="nil"/>
            </w:tcBorders>
          </w:tcPr>
          <w:p w14:paraId="1D110208" w14:textId="77777777" w:rsidR="00A2171C" w:rsidRDefault="00A2171C" w:rsidP="009F4632">
            <w:pPr>
              <w:rPr>
                <w:sz w:val="2"/>
                <w:szCs w:val="2"/>
              </w:rPr>
            </w:pPr>
          </w:p>
        </w:tc>
        <w:tc>
          <w:tcPr>
            <w:tcW w:w="850" w:type="dxa"/>
            <w:vMerge/>
            <w:tcBorders>
              <w:top w:val="nil"/>
              <w:bottom w:val="single" w:sz="4" w:space="0" w:color="000000"/>
            </w:tcBorders>
          </w:tcPr>
          <w:p w14:paraId="3087A687" w14:textId="77777777" w:rsidR="00A2171C" w:rsidRDefault="00A2171C" w:rsidP="009F4632">
            <w:pPr>
              <w:rPr>
                <w:sz w:val="2"/>
                <w:szCs w:val="2"/>
              </w:rPr>
            </w:pPr>
          </w:p>
        </w:tc>
        <w:tc>
          <w:tcPr>
            <w:tcW w:w="1127" w:type="dxa"/>
            <w:vMerge/>
            <w:tcBorders>
              <w:top w:val="nil"/>
              <w:bottom w:val="nil"/>
            </w:tcBorders>
          </w:tcPr>
          <w:p w14:paraId="5F0C56AB" w14:textId="77777777" w:rsidR="00A2171C" w:rsidRDefault="00A2171C" w:rsidP="009F4632">
            <w:pPr>
              <w:rPr>
                <w:sz w:val="2"/>
                <w:szCs w:val="2"/>
              </w:rPr>
            </w:pPr>
          </w:p>
        </w:tc>
        <w:tc>
          <w:tcPr>
            <w:tcW w:w="1134" w:type="dxa"/>
            <w:tcBorders>
              <w:left w:val="single" w:sz="4" w:space="0" w:color="000000"/>
              <w:bottom w:val="nil"/>
            </w:tcBorders>
          </w:tcPr>
          <w:p w14:paraId="7765BEDA" w14:textId="77777777" w:rsidR="00A2171C" w:rsidRDefault="00A2171C" w:rsidP="009F4632">
            <w:pPr>
              <w:pStyle w:val="TableParagraph"/>
              <w:rPr>
                <w:sz w:val="16"/>
              </w:rPr>
            </w:pPr>
          </w:p>
        </w:tc>
        <w:tc>
          <w:tcPr>
            <w:tcW w:w="568" w:type="dxa"/>
            <w:tcBorders>
              <w:bottom w:val="nil"/>
            </w:tcBorders>
          </w:tcPr>
          <w:p w14:paraId="15579E25" w14:textId="77777777" w:rsidR="00A2171C" w:rsidRDefault="00A2171C" w:rsidP="009F4632">
            <w:pPr>
              <w:pStyle w:val="TableParagraph"/>
              <w:rPr>
                <w:sz w:val="16"/>
              </w:rPr>
            </w:pPr>
          </w:p>
        </w:tc>
        <w:tc>
          <w:tcPr>
            <w:tcW w:w="2148" w:type="dxa"/>
            <w:tcBorders>
              <w:bottom w:val="nil"/>
            </w:tcBorders>
          </w:tcPr>
          <w:p w14:paraId="5D5AA91D" w14:textId="77777777" w:rsidR="00A2171C" w:rsidRDefault="009F4632" w:rsidP="009F4632">
            <w:pPr>
              <w:pStyle w:val="TableParagraph"/>
              <w:spacing w:line="210" w:lineRule="exact"/>
              <w:ind w:left="40"/>
              <w:rPr>
                <w:sz w:val="20"/>
              </w:rPr>
            </w:pPr>
            <w:r>
              <w:rPr>
                <w:spacing w:val="-2"/>
                <w:sz w:val="20"/>
              </w:rPr>
              <w:t>6674.9</w:t>
            </w:r>
          </w:p>
        </w:tc>
        <w:tc>
          <w:tcPr>
            <w:tcW w:w="603" w:type="dxa"/>
            <w:vMerge/>
            <w:tcBorders>
              <w:top w:val="nil"/>
              <w:bottom w:val="nil"/>
            </w:tcBorders>
          </w:tcPr>
          <w:p w14:paraId="7A1695CC" w14:textId="77777777" w:rsidR="00A2171C" w:rsidRDefault="00A2171C" w:rsidP="009F4632">
            <w:pPr>
              <w:rPr>
                <w:sz w:val="2"/>
                <w:szCs w:val="2"/>
              </w:rPr>
            </w:pPr>
          </w:p>
        </w:tc>
        <w:tc>
          <w:tcPr>
            <w:tcW w:w="2078" w:type="dxa"/>
            <w:vMerge/>
            <w:tcBorders>
              <w:top w:val="nil"/>
              <w:bottom w:val="nil"/>
            </w:tcBorders>
          </w:tcPr>
          <w:p w14:paraId="4F7DB243" w14:textId="77777777" w:rsidR="00A2171C" w:rsidRDefault="00A2171C" w:rsidP="009F4632">
            <w:pPr>
              <w:rPr>
                <w:sz w:val="2"/>
                <w:szCs w:val="2"/>
              </w:rPr>
            </w:pPr>
          </w:p>
        </w:tc>
      </w:tr>
      <w:tr w:rsidR="00A2171C" w14:paraId="6EF3CC0A" w14:textId="77777777">
        <w:trPr>
          <w:trHeight w:val="220"/>
        </w:trPr>
        <w:tc>
          <w:tcPr>
            <w:tcW w:w="1419" w:type="dxa"/>
            <w:tcBorders>
              <w:top w:val="nil"/>
              <w:left w:val="single" w:sz="4" w:space="0" w:color="000000"/>
              <w:bottom w:val="nil"/>
              <w:right w:val="single" w:sz="4" w:space="0" w:color="000000"/>
            </w:tcBorders>
          </w:tcPr>
          <w:p w14:paraId="5DC17C16" w14:textId="77777777" w:rsidR="00A2171C" w:rsidRDefault="00A2171C" w:rsidP="009F4632">
            <w:pPr>
              <w:pStyle w:val="TableParagraph"/>
              <w:rPr>
                <w:sz w:val="14"/>
              </w:rPr>
            </w:pPr>
          </w:p>
        </w:tc>
        <w:tc>
          <w:tcPr>
            <w:tcW w:w="850" w:type="dxa"/>
            <w:vMerge/>
            <w:tcBorders>
              <w:top w:val="nil"/>
              <w:bottom w:val="single" w:sz="4" w:space="0" w:color="000000"/>
            </w:tcBorders>
          </w:tcPr>
          <w:p w14:paraId="62C24336" w14:textId="77777777" w:rsidR="00A2171C" w:rsidRDefault="00A2171C" w:rsidP="009F4632">
            <w:pPr>
              <w:rPr>
                <w:sz w:val="2"/>
                <w:szCs w:val="2"/>
              </w:rPr>
            </w:pPr>
          </w:p>
        </w:tc>
        <w:tc>
          <w:tcPr>
            <w:tcW w:w="1127" w:type="dxa"/>
            <w:tcBorders>
              <w:top w:val="nil"/>
              <w:left w:val="single" w:sz="4" w:space="0" w:color="000000"/>
              <w:bottom w:val="single" w:sz="4" w:space="0" w:color="000000"/>
              <w:right w:val="single" w:sz="4" w:space="0" w:color="000000"/>
            </w:tcBorders>
          </w:tcPr>
          <w:p w14:paraId="51996C0C" w14:textId="77777777" w:rsidR="00A2171C" w:rsidRDefault="00A2171C" w:rsidP="009F4632">
            <w:pPr>
              <w:pStyle w:val="TableParagraph"/>
              <w:rPr>
                <w:sz w:val="14"/>
              </w:rPr>
            </w:pPr>
          </w:p>
        </w:tc>
        <w:tc>
          <w:tcPr>
            <w:tcW w:w="1134" w:type="dxa"/>
            <w:tcBorders>
              <w:top w:val="nil"/>
              <w:left w:val="single" w:sz="4" w:space="0" w:color="000000"/>
            </w:tcBorders>
          </w:tcPr>
          <w:p w14:paraId="05D2E4C0" w14:textId="77777777" w:rsidR="00A2171C" w:rsidRDefault="009F4632" w:rsidP="009F4632">
            <w:pPr>
              <w:pStyle w:val="TableParagraph"/>
              <w:spacing w:line="200" w:lineRule="exact"/>
              <w:ind w:left="51"/>
              <w:rPr>
                <w:sz w:val="20"/>
              </w:rPr>
            </w:pPr>
            <w:r>
              <w:rPr>
                <w:sz w:val="20"/>
              </w:rPr>
              <w:t xml:space="preserve">1 </w:t>
            </w:r>
            <w:r>
              <w:rPr>
                <w:spacing w:val="-2"/>
                <w:sz w:val="20"/>
              </w:rPr>
              <w:t>month</w:t>
            </w:r>
          </w:p>
        </w:tc>
        <w:tc>
          <w:tcPr>
            <w:tcW w:w="568" w:type="dxa"/>
            <w:tcBorders>
              <w:top w:val="nil"/>
            </w:tcBorders>
          </w:tcPr>
          <w:p w14:paraId="069E4BCE" w14:textId="77777777" w:rsidR="00A2171C" w:rsidRDefault="009F4632" w:rsidP="009F4632">
            <w:pPr>
              <w:pStyle w:val="TableParagraph"/>
              <w:spacing w:line="200" w:lineRule="exact"/>
              <w:ind w:left="41"/>
              <w:rPr>
                <w:sz w:val="20"/>
              </w:rPr>
            </w:pPr>
            <w:r>
              <w:rPr>
                <w:spacing w:val="-5"/>
                <w:sz w:val="20"/>
              </w:rPr>
              <w:t>29</w:t>
            </w:r>
          </w:p>
        </w:tc>
        <w:tc>
          <w:tcPr>
            <w:tcW w:w="2148" w:type="dxa"/>
            <w:tcBorders>
              <w:top w:val="nil"/>
            </w:tcBorders>
          </w:tcPr>
          <w:p w14:paraId="01CEDE34" w14:textId="77777777" w:rsidR="00A2171C" w:rsidRDefault="009F4632" w:rsidP="009F4632">
            <w:pPr>
              <w:pStyle w:val="TableParagraph"/>
              <w:spacing w:line="200" w:lineRule="exact"/>
              <w:ind w:left="40" w:right="1"/>
              <w:rPr>
                <w:sz w:val="20"/>
              </w:rPr>
            </w:pPr>
            <w:r>
              <w:rPr>
                <w:sz w:val="20"/>
              </w:rPr>
              <w:t>(4222.2,</w:t>
            </w:r>
            <w:r>
              <w:rPr>
                <w:spacing w:val="-7"/>
                <w:sz w:val="20"/>
              </w:rPr>
              <w:t xml:space="preserve"> </w:t>
            </w:r>
            <w:r>
              <w:rPr>
                <w:spacing w:val="-2"/>
                <w:sz w:val="20"/>
              </w:rPr>
              <w:t>10552.2)</w:t>
            </w:r>
          </w:p>
        </w:tc>
        <w:tc>
          <w:tcPr>
            <w:tcW w:w="603" w:type="dxa"/>
            <w:tcBorders>
              <w:top w:val="nil"/>
              <w:bottom w:val="single" w:sz="4" w:space="0" w:color="000000"/>
            </w:tcBorders>
          </w:tcPr>
          <w:p w14:paraId="782F257D" w14:textId="77777777" w:rsidR="00A2171C" w:rsidRDefault="00A2171C" w:rsidP="009F4632">
            <w:pPr>
              <w:pStyle w:val="TableParagraph"/>
              <w:rPr>
                <w:sz w:val="14"/>
              </w:rPr>
            </w:pPr>
          </w:p>
        </w:tc>
        <w:tc>
          <w:tcPr>
            <w:tcW w:w="2078" w:type="dxa"/>
            <w:tcBorders>
              <w:top w:val="nil"/>
              <w:bottom w:val="single" w:sz="4" w:space="0" w:color="000000"/>
            </w:tcBorders>
          </w:tcPr>
          <w:p w14:paraId="43BE19E2" w14:textId="77777777" w:rsidR="00A2171C" w:rsidRDefault="00A2171C" w:rsidP="009F4632">
            <w:pPr>
              <w:pStyle w:val="TableParagraph"/>
              <w:rPr>
                <w:sz w:val="14"/>
              </w:rPr>
            </w:pPr>
          </w:p>
        </w:tc>
      </w:tr>
      <w:tr w:rsidR="00A2171C" w14:paraId="30C5427E" w14:textId="77777777">
        <w:trPr>
          <w:trHeight w:val="229"/>
        </w:trPr>
        <w:tc>
          <w:tcPr>
            <w:tcW w:w="1419" w:type="dxa"/>
            <w:tcBorders>
              <w:top w:val="nil"/>
              <w:left w:val="single" w:sz="4" w:space="0" w:color="000000"/>
              <w:bottom w:val="nil"/>
              <w:right w:val="single" w:sz="4" w:space="0" w:color="000000"/>
            </w:tcBorders>
          </w:tcPr>
          <w:p w14:paraId="19E78CC7" w14:textId="77777777" w:rsidR="00A2171C" w:rsidRDefault="00A2171C" w:rsidP="009F4632">
            <w:pPr>
              <w:pStyle w:val="TableParagraph"/>
              <w:rPr>
                <w:sz w:val="16"/>
              </w:rPr>
            </w:pPr>
          </w:p>
        </w:tc>
        <w:tc>
          <w:tcPr>
            <w:tcW w:w="850" w:type="dxa"/>
            <w:vMerge/>
            <w:tcBorders>
              <w:top w:val="nil"/>
              <w:bottom w:val="single" w:sz="4" w:space="0" w:color="000000"/>
            </w:tcBorders>
          </w:tcPr>
          <w:p w14:paraId="63106C8E" w14:textId="77777777" w:rsidR="00A2171C" w:rsidRDefault="00A2171C" w:rsidP="009F4632">
            <w:pPr>
              <w:rPr>
                <w:sz w:val="2"/>
                <w:szCs w:val="2"/>
              </w:rPr>
            </w:pPr>
          </w:p>
        </w:tc>
        <w:tc>
          <w:tcPr>
            <w:tcW w:w="1127" w:type="dxa"/>
            <w:tcBorders>
              <w:top w:val="single" w:sz="4" w:space="0" w:color="000000"/>
              <w:left w:val="single" w:sz="4" w:space="0" w:color="000000"/>
              <w:bottom w:val="nil"/>
            </w:tcBorders>
          </w:tcPr>
          <w:p w14:paraId="0821819E" w14:textId="77777777" w:rsidR="00A2171C" w:rsidRDefault="00A2171C" w:rsidP="009F4632">
            <w:pPr>
              <w:pStyle w:val="TableParagraph"/>
              <w:rPr>
                <w:sz w:val="16"/>
              </w:rPr>
            </w:pPr>
          </w:p>
        </w:tc>
        <w:tc>
          <w:tcPr>
            <w:tcW w:w="1134" w:type="dxa"/>
            <w:tcBorders>
              <w:bottom w:val="nil"/>
            </w:tcBorders>
          </w:tcPr>
          <w:p w14:paraId="087651CF" w14:textId="77777777" w:rsidR="00A2171C" w:rsidRDefault="009F4632" w:rsidP="009F4632">
            <w:pPr>
              <w:pStyle w:val="TableParagraph"/>
              <w:spacing w:line="210" w:lineRule="exact"/>
              <w:ind w:left="45"/>
              <w:rPr>
                <w:sz w:val="20"/>
              </w:rPr>
            </w:pPr>
            <w:r>
              <w:rPr>
                <w:spacing w:val="-4"/>
                <w:sz w:val="20"/>
              </w:rPr>
              <w:t>Pre-</w:t>
            </w:r>
          </w:p>
        </w:tc>
        <w:tc>
          <w:tcPr>
            <w:tcW w:w="568" w:type="dxa"/>
            <w:tcBorders>
              <w:bottom w:val="nil"/>
            </w:tcBorders>
          </w:tcPr>
          <w:p w14:paraId="3E2D29A6" w14:textId="77777777" w:rsidR="00A2171C" w:rsidRDefault="00A2171C" w:rsidP="009F4632">
            <w:pPr>
              <w:pStyle w:val="TableParagraph"/>
              <w:rPr>
                <w:sz w:val="16"/>
              </w:rPr>
            </w:pPr>
          </w:p>
        </w:tc>
        <w:tc>
          <w:tcPr>
            <w:tcW w:w="2148" w:type="dxa"/>
            <w:tcBorders>
              <w:bottom w:val="nil"/>
            </w:tcBorders>
          </w:tcPr>
          <w:p w14:paraId="65A388AA" w14:textId="77777777" w:rsidR="00A2171C" w:rsidRDefault="009F4632" w:rsidP="009F4632">
            <w:pPr>
              <w:pStyle w:val="TableParagraph"/>
              <w:spacing w:line="210" w:lineRule="exact"/>
              <w:ind w:left="40" w:right="2"/>
              <w:rPr>
                <w:sz w:val="20"/>
              </w:rPr>
            </w:pPr>
            <w:r>
              <w:rPr>
                <w:spacing w:val="-2"/>
                <w:sz w:val="20"/>
              </w:rPr>
              <w:t>322.3</w:t>
            </w:r>
          </w:p>
        </w:tc>
        <w:tc>
          <w:tcPr>
            <w:tcW w:w="603" w:type="dxa"/>
            <w:tcBorders>
              <w:top w:val="single" w:sz="4" w:space="0" w:color="000000"/>
              <w:bottom w:val="nil"/>
            </w:tcBorders>
          </w:tcPr>
          <w:p w14:paraId="4DBEC6E9" w14:textId="77777777" w:rsidR="00A2171C" w:rsidRDefault="00A2171C" w:rsidP="009F4632">
            <w:pPr>
              <w:pStyle w:val="TableParagraph"/>
              <w:rPr>
                <w:sz w:val="16"/>
              </w:rPr>
            </w:pPr>
          </w:p>
        </w:tc>
        <w:tc>
          <w:tcPr>
            <w:tcW w:w="2078" w:type="dxa"/>
            <w:tcBorders>
              <w:top w:val="single" w:sz="4" w:space="0" w:color="000000"/>
              <w:bottom w:val="nil"/>
            </w:tcBorders>
          </w:tcPr>
          <w:p w14:paraId="2AE1BABA" w14:textId="77777777" w:rsidR="00A2171C" w:rsidRDefault="00A2171C" w:rsidP="009F4632">
            <w:pPr>
              <w:pStyle w:val="TableParagraph"/>
              <w:rPr>
                <w:sz w:val="16"/>
              </w:rPr>
            </w:pPr>
          </w:p>
        </w:tc>
      </w:tr>
      <w:tr w:rsidR="00A2171C" w14:paraId="75E467C5" w14:textId="77777777">
        <w:trPr>
          <w:trHeight w:val="220"/>
        </w:trPr>
        <w:tc>
          <w:tcPr>
            <w:tcW w:w="1419" w:type="dxa"/>
            <w:vMerge w:val="restart"/>
            <w:tcBorders>
              <w:top w:val="nil"/>
              <w:left w:val="single" w:sz="4" w:space="0" w:color="000000"/>
              <w:bottom w:val="nil"/>
              <w:right w:val="single" w:sz="4" w:space="0" w:color="000000"/>
            </w:tcBorders>
          </w:tcPr>
          <w:p w14:paraId="1A94BC35" w14:textId="77777777" w:rsidR="00A2171C" w:rsidRDefault="009F4632" w:rsidP="009F4632">
            <w:pPr>
              <w:pStyle w:val="TableParagraph"/>
              <w:ind w:left="45" w:right="-15"/>
              <w:rPr>
                <w:sz w:val="20"/>
              </w:rPr>
            </w:pPr>
            <w:r>
              <w:rPr>
                <w:sz w:val="20"/>
              </w:rPr>
              <w:t>Reference</w:t>
            </w:r>
            <w:r>
              <w:rPr>
                <w:spacing w:val="60"/>
                <w:sz w:val="20"/>
              </w:rPr>
              <w:t xml:space="preserve"> </w:t>
            </w:r>
            <w:r>
              <w:rPr>
                <w:spacing w:val="-2"/>
                <w:sz w:val="20"/>
              </w:rPr>
              <w:t>strain</w:t>
            </w:r>
          </w:p>
          <w:p w14:paraId="57050E53" w14:textId="77777777" w:rsidR="00A2171C" w:rsidRDefault="009F4632" w:rsidP="009F4632">
            <w:pPr>
              <w:pStyle w:val="TableParagraph"/>
              <w:spacing w:line="219" w:lineRule="exact"/>
              <w:ind w:left="45"/>
              <w:rPr>
                <w:sz w:val="20"/>
              </w:rPr>
            </w:pPr>
            <w:r>
              <w:rPr>
                <w:sz w:val="20"/>
              </w:rPr>
              <w:t>-</w:t>
            </w:r>
            <w:r>
              <w:rPr>
                <w:spacing w:val="-2"/>
                <w:sz w:val="20"/>
              </w:rPr>
              <w:t xml:space="preserve"> </w:t>
            </w:r>
            <w:r>
              <w:rPr>
                <w:sz w:val="20"/>
              </w:rPr>
              <w:t>NT50</w:t>
            </w:r>
            <w:r>
              <w:rPr>
                <w:spacing w:val="-1"/>
                <w:sz w:val="20"/>
              </w:rPr>
              <w:t xml:space="preserve"> </w:t>
            </w:r>
            <w:r>
              <w:rPr>
                <w:spacing w:val="-2"/>
                <w:sz w:val="20"/>
              </w:rPr>
              <w:t>(</w:t>
            </w:r>
            <w:proofErr w:type="spellStart"/>
            <w:r>
              <w:rPr>
                <w:spacing w:val="-2"/>
                <w:sz w:val="20"/>
              </w:rPr>
              <w:t>titre</w:t>
            </w:r>
            <w:proofErr w:type="spellEnd"/>
            <w:r>
              <w:rPr>
                <w:spacing w:val="-2"/>
                <w:sz w:val="20"/>
              </w:rPr>
              <w:t>)</w:t>
            </w:r>
          </w:p>
        </w:tc>
        <w:tc>
          <w:tcPr>
            <w:tcW w:w="850" w:type="dxa"/>
            <w:vMerge/>
            <w:tcBorders>
              <w:top w:val="nil"/>
              <w:bottom w:val="single" w:sz="4" w:space="0" w:color="000000"/>
            </w:tcBorders>
          </w:tcPr>
          <w:p w14:paraId="78037485" w14:textId="77777777" w:rsidR="00A2171C" w:rsidRDefault="00A2171C" w:rsidP="009F4632">
            <w:pPr>
              <w:rPr>
                <w:sz w:val="2"/>
                <w:szCs w:val="2"/>
              </w:rPr>
            </w:pPr>
          </w:p>
        </w:tc>
        <w:tc>
          <w:tcPr>
            <w:tcW w:w="1127" w:type="dxa"/>
            <w:vMerge w:val="restart"/>
            <w:tcBorders>
              <w:top w:val="nil"/>
              <w:left w:val="single" w:sz="4" w:space="0" w:color="000000"/>
              <w:bottom w:val="nil"/>
            </w:tcBorders>
          </w:tcPr>
          <w:p w14:paraId="379A0183" w14:textId="77777777" w:rsidR="00A2171C" w:rsidRDefault="009F4632" w:rsidP="009F4632">
            <w:pPr>
              <w:pStyle w:val="TableParagraph"/>
              <w:spacing w:before="115"/>
              <w:ind w:left="227"/>
              <w:rPr>
                <w:sz w:val="20"/>
              </w:rPr>
            </w:pPr>
            <w:proofErr w:type="spellStart"/>
            <w:r>
              <w:rPr>
                <w:spacing w:val="-2"/>
                <w:sz w:val="20"/>
              </w:rPr>
              <w:t>Positive</w:t>
            </w:r>
            <w:r>
              <w:rPr>
                <w:spacing w:val="-2"/>
                <w:sz w:val="20"/>
                <w:vertAlign w:val="superscript"/>
              </w:rPr>
              <w:t>d</w:t>
            </w:r>
            <w:proofErr w:type="spellEnd"/>
          </w:p>
        </w:tc>
        <w:tc>
          <w:tcPr>
            <w:tcW w:w="1134" w:type="dxa"/>
            <w:tcBorders>
              <w:top w:val="nil"/>
            </w:tcBorders>
          </w:tcPr>
          <w:p w14:paraId="2A38C759" w14:textId="77777777" w:rsidR="00A2171C" w:rsidRDefault="009F4632" w:rsidP="009F4632">
            <w:pPr>
              <w:pStyle w:val="TableParagraph"/>
              <w:spacing w:line="200" w:lineRule="exact"/>
              <w:ind w:left="45" w:right="1"/>
              <w:rPr>
                <w:sz w:val="20"/>
              </w:rPr>
            </w:pPr>
            <w:r>
              <w:rPr>
                <w:spacing w:val="-2"/>
                <w:sz w:val="20"/>
              </w:rPr>
              <w:t>vaccination</w:t>
            </w:r>
          </w:p>
        </w:tc>
        <w:tc>
          <w:tcPr>
            <w:tcW w:w="568" w:type="dxa"/>
            <w:tcBorders>
              <w:top w:val="nil"/>
            </w:tcBorders>
          </w:tcPr>
          <w:p w14:paraId="5F44631E" w14:textId="77777777" w:rsidR="00A2171C" w:rsidRDefault="009F4632" w:rsidP="009F4632">
            <w:pPr>
              <w:pStyle w:val="TableParagraph"/>
              <w:spacing w:line="200" w:lineRule="exact"/>
              <w:ind w:left="41"/>
              <w:rPr>
                <w:sz w:val="20"/>
              </w:rPr>
            </w:pPr>
            <w:r>
              <w:rPr>
                <w:spacing w:val="-5"/>
                <w:sz w:val="20"/>
              </w:rPr>
              <w:t>28</w:t>
            </w:r>
          </w:p>
        </w:tc>
        <w:tc>
          <w:tcPr>
            <w:tcW w:w="2148" w:type="dxa"/>
            <w:tcBorders>
              <w:top w:val="nil"/>
            </w:tcBorders>
          </w:tcPr>
          <w:p w14:paraId="5D9B622B" w14:textId="77777777" w:rsidR="00A2171C" w:rsidRDefault="009F4632" w:rsidP="009F4632">
            <w:pPr>
              <w:pStyle w:val="TableParagraph"/>
              <w:spacing w:line="200" w:lineRule="exact"/>
              <w:ind w:left="40" w:right="3"/>
              <w:rPr>
                <w:sz w:val="20"/>
              </w:rPr>
            </w:pPr>
            <w:r>
              <w:rPr>
                <w:sz w:val="20"/>
              </w:rPr>
              <w:t>(195.8,</w:t>
            </w:r>
            <w:r>
              <w:rPr>
                <w:spacing w:val="-4"/>
                <w:sz w:val="20"/>
              </w:rPr>
              <w:t xml:space="preserve"> </w:t>
            </w:r>
            <w:r>
              <w:rPr>
                <w:spacing w:val="-2"/>
                <w:sz w:val="20"/>
              </w:rPr>
              <w:t>530.5)</w:t>
            </w:r>
          </w:p>
        </w:tc>
        <w:tc>
          <w:tcPr>
            <w:tcW w:w="603" w:type="dxa"/>
            <w:vMerge w:val="restart"/>
            <w:tcBorders>
              <w:top w:val="nil"/>
              <w:bottom w:val="nil"/>
            </w:tcBorders>
          </w:tcPr>
          <w:p w14:paraId="2D11F785" w14:textId="77777777" w:rsidR="00A2171C" w:rsidRDefault="009F4632" w:rsidP="009F4632">
            <w:pPr>
              <w:pStyle w:val="TableParagraph"/>
              <w:spacing w:before="115"/>
              <w:ind w:left="209"/>
              <w:rPr>
                <w:sz w:val="20"/>
              </w:rPr>
            </w:pPr>
            <w:r>
              <w:rPr>
                <w:spacing w:val="-5"/>
                <w:sz w:val="20"/>
              </w:rPr>
              <w:t>21</w:t>
            </w:r>
          </w:p>
        </w:tc>
        <w:tc>
          <w:tcPr>
            <w:tcW w:w="2078" w:type="dxa"/>
            <w:vMerge w:val="restart"/>
            <w:tcBorders>
              <w:top w:val="nil"/>
              <w:bottom w:val="nil"/>
            </w:tcBorders>
          </w:tcPr>
          <w:p w14:paraId="25517260" w14:textId="77777777" w:rsidR="00A2171C" w:rsidRDefault="009F4632" w:rsidP="009F4632">
            <w:pPr>
              <w:pStyle w:val="TableParagraph"/>
              <w:ind w:left="31"/>
              <w:rPr>
                <w:sz w:val="20"/>
              </w:rPr>
            </w:pPr>
            <w:r>
              <w:rPr>
                <w:spacing w:val="-4"/>
                <w:sz w:val="20"/>
              </w:rPr>
              <w:t>18.7</w:t>
            </w:r>
          </w:p>
          <w:p w14:paraId="409D842C" w14:textId="77777777" w:rsidR="00A2171C" w:rsidRDefault="009F4632" w:rsidP="009F4632">
            <w:pPr>
              <w:pStyle w:val="TableParagraph"/>
              <w:spacing w:line="219" w:lineRule="exact"/>
              <w:ind w:left="31" w:right="3"/>
              <w:rPr>
                <w:sz w:val="20"/>
              </w:rPr>
            </w:pPr>
            <w:r>
              <w:rPr>
                <w:sz w:val="20"/>
              </w:rPr>
              <w:t>(10.2,</w:t>
            </w:r>
            <w:r>
              <w:rPr>
                <w:spacing w:val="-5"/>
                <w:sz w:val="20"/>
              </w:rPr>
              <w:t xml:space="preserve"> </w:t>
            </w:r>
            <w:r>
              <w:rPr>
                <w:spacing w:val="-2"/>
                <w:sz w:val="20"/>
              </w:rPr>
              <w:t>34.3)</w:t>
            </w:r>
          </w:p>
        </w:tc>
      </w:tr>
      <w:tr w:rsidR="00A2171C" w14:paraId="38BD1911" w14:textId="77777777">
        <w:trPr>
          <w:trHeight w:val="229"/>
        </w:trPr>
        <w:tc>
          <w:tcPr>
            <w:tcW w:w="1419" w:type="dxa"/>
            <w:vMerge/>
            <w:tcBorders>
              <w:top w:val="nil"/>
              <w:left w:val="single" w:sz="4" w:space="0" w:color="000000"/>
              <w:bottom w:val="nil"/>
              <w:right w:val="single" w:sz="4" w:space="0" w:color="000000"/>
            </w:tcBorders>
          </w:tcPr>
          <w:p w14:paraId="566DDDF6" w14:textId="77777777" w:rsidR="00A2171C" w:rsidRDefault="00A2171C" w:rsidP="009F4632">
            <w:pPr>
              <w:rPr>
                <w:sz w:val="2"/>
                <w:szCs w:val="2"/>
              </w:rPr>
            </w:pPr>
          </w:p>
        </w:tc>
        <w:tc>
          <w:tcPr>
            <w:tcW w:w="850" w:type="dxa"/>
            <w:vMerge/>
            <w:tcBorders>
              <w:top w:val="nil"/>
              <w:bottom w:val="single" w:sz="4" w:space="0" w:color="000000"/>
            </w:tcBorders>
          </w:tcPr>
          <w:p w14:paraId="4FE907B3" w14:textId="77777777" w:rsidR="00A2171C" w:rsidRDefault="00A2171C" w:rsidP="009F4632">
            <w:pPr>
              <w:rPr>
                <w:sz w:val="2"/>
                <w:szCs w:val="2"/>
              </w:rPr>
            </w:pPr>
          </w:p>
        </w:tc>
        <w:tc>
          <w:tcPr>
            <w:tcW w:w="1127" w:type="dxa"/>
            <w:vMerge/>
            <w:tcBorders>
              <w:top w:val="nil"/>
              <w:left w:val="single" w:sz="4" w:space="0" w:color="000000"/>
              <w:bottom w:val="nil"/>
            </w:tcBorders>
          </w:tcPr>
          <w:p w14:paraId="39D935FE" w14:textId="77777777" w:rsidR="00A2171C" w:rsidRDefault="00A2171C" w:rsidP="009F4632">
            <w:pPr>
              <w:rPr>
                <w:sz w:val="2"/>
                <w:szCs w:val="2"/>
              </w:rPr>
            </w:pPr>
          </w:p>
        </w:tc>
        <w:tc>
          <w:tcPr>
            <w:tcW w:w="1134" w:type="dxa"/>
            <w:tcBorders>
              <w:left w:val="single" w:sz="4" w:space="0" w:color="000000"/>
              <w:bottom w:val="nil"/>
            </w:tcBorders>
          </w:tcPr>
          <w:p w14:paraId="5CF9348D" w14:textId="77777777" w:rsidR="00A2171C" w:rsidRDefault="00A2171C" w:rsidP="009F4632">
            <w:pPr>
              <w:pStyle w:val="TableParagraph"/>
              <w:rPr>
                <w:sz w:val="16"/>
              </w:rPr>
            </w:pPr>
          </w:p>
        </w:tc>
        <w:tc>
          <w:tcPr>
            <w:tcW w:w="568" w:type="dxa"/>
            <w:tcBorders>
              <w:bottom w:val="nil"/>
            </w:tcBorders>
          </w:tcPr>
          <w:p w14:paraId="5F61F8E9" w14:textId="77777777" w:rsidR="00A2171C" w:rsidRDefault="00A2171C" w:rsidP="009F4632">
            <w:pPr>
              <w:pStyle w:val="TableParagraph"/>
              <w:rPr>
                <w:sz w:val="16"/>
              </w:rPr>
            </w:pPr>
          </w:p>
        </w:tc>
        <w:tc>
          <w:tcPr>
            <w:tcW w:w="2148" w:type="dxa"/>
            <w:tcBorders>
              <w:bottom w:val="nil"/>
            </w:tcBorders>
          </w:tcPr>
          <w:p w14:paraId="4C96EDDE" w14:textId="77777777" w:rsidR="00A2171C" w:rsidRDefault="009F4632" w:rsidP="009F4632">
            <w:pPr>
              <w:pStyle w:val="TableParagraph"/>
              <w:spacing w:line="210" w:lineRule="exact"/>
              <w:ind w:left="40"/>
              <w:rPr>
                <w:sz w:val="20"/>
              </w:rPr>
            </w:pPr>
            <w:r>
              <w:rPr>
                <w:spacing w:val="-2"/>
                <w:sz w:val="20"/>
              </w:rPr>
              <w:t>8370.1</w:t>
            </w:r>
          </w:p>
        </w:tc>
        <w:tc>
          <w:tcPr>
            <w:tcW w:w="603" w:type="dxa"/>
            <w:vMerge/>
            <w:tcBorders>
              <w:top w:val="nil"/>
              <w:bottom w:val="nil"/>
            </w:tcBorders>
          </w:tcPr>
          <w:p w14:paraId="553034B7" w14:textId="77777777" w:rsidR="00A2171C" w:rsidRDefault="00A2171C" w:rsidP="009F4632">
            <w:pPr>
              <w:rPr>
                <w:sz w:val="2"/>
                <w:szCs w:val="2"/>
              </w:rPr>
            </w:pPr>
          </w:p>
        </w:tc>
        <w:tc>
          <w:tcPr>
            <w:tcW w:w="2078" w:type="dxa"/>
            <w:vMerge/>
            <w:tcBorders>
              <w:top w:val="nil"/>
              <w:bottom w:val="nil"/>
            </w:tcBorders>
          </w:tcPr>
          <w:p w14:paraId="35632CDE" w14:textId="77777777" w:rsidR="00A2171C" w:rsidRDefault="00A2171C" w:rsidP="009F4632">
            <w:pPr>
              <w:rPr>
                <w:sz w:val="2"/>
                <w:szCs w:val="2"/>
              </w:rPr>
            </w:pPr>
          </w:p>
        </w:tc>
      </w:tr>
      <w:tr w:rsidR="00A2171C" w14:paraId="56FD4EAD" w14:textId="77777777">
        <w:trPr>
          <w:trHeight w:val="220"/>
        </w:trPr>
        <w:tc>
          <w:tcPr>
            <w:tcW w:w="1419" w:type="dxa"/>
            <w:tcBorders>
              <w:top w:val="nil"/>
              <w:left w:val="single" w:sz="4" w:space="0" w:color="000000"/>
              <w:bottom w:val="nil"/>
              <w:right w:val="single" w:sz="4" w:space="0" w:color="000000"/>
            </w:tcBorders>
          </w:tcPr>
          <w:p w14:paraId="4977618A" w14:textId="77777777" w:rsidR="00A2171C" w:rsidRDefault="00A2171C" w:rsidP="009F4632">
            <w:pPr>
              <w:pStyle w:val="TableParagraph"/>
              <w:rPr>
                <w:sz w:val="14"/>
              </w:rPr>
            </w:pPr>
          </w:p>
        </w:tc>
        <w:tc>
          <w:tcPr>
            <w:tcW w:w="850" w:type="dxa"/>
            <w:vMerge/>
            <w:tcBorders>
              <w:top w:val="nil"/>
              <w:bottom w:val="single" w:sz="4" w:space="0" w:color="000000"/>
            </w:tcBorders>
          </w:tcPr>
          <w:p w14:paraId="03E5C61A" w14:textId="77777777" w:rsidR="00A2171C" w:rsidRDefault="00A2171C" w:rsidP="009F4632">
            <w:pPr>
              <w:rPr>
                <w:sz w:val="2"/>
                <w:szCs w:val="2"/>
              </w:rPr>
            </w:pPr>
          </w:p>
        </w:tc>
        <w:tc>
          <w:tcPr>
            <w:tcW w:w="1127" w:type="dxa"/>
            <w:tcBorders>
              <w:top w:val="nil"/>
              <w:left w:val="single" w:sz="4" w:space="0" w:color="000000"/>
              <w:bottom w:val="single" w:sz="4" w:space="0" w:color="000000"/>
              <w:right w:val="single" w:sz="4" w:space="0" w:color="000000"/>
            </w:tcBorders>
          </w:tcPr>
          <w:p w14:paraId="20ED7431" w14:textId="77777777" w:rsidR="00A2171C" w:rsidRDefault="00A2171C" w:rsidP="009F4632">
            <w:pPr>
              <w:pStyle w:val="TableParagraph"/>
              <w:rPr>
                <w:sz w:val="14"/>
              </w:rPr>
            </w:pPr>
          </w:p>
        </w:tc>
        <w:tc>
          <w:tcPr>
            <w:tcW w:w="1134" w:type="dxa"/>
            <w:tcBorders>
              <w:top w:val="nil"/>
              <w:left w:val="single" w:sz="4" w:space="0" w:color="000000"/>
            </w:tcBorders>
          </w:tcPr>
          <w:p w14:paraId="508F3DBD" w14:textId="77777777" w:rsidR="00A2171C" w:rsidRDefault="009F4632" w:rsidP="009F4632">
            <w:pPr>
              <w:pStyle w:val="TableParagraph"/>
              <w:spacing w:line="200" w:lineRule="exact"/>
              <w:ind w:left="51"/>
              <w:rPr>
                <w:sz w:val="20"/>
              </w:rPr>
            </w:pPr>
            <w:r>
              <w:rPr>
                <w:sz w:val="20"/>
              </w:rPr>
              <w:t xml:space="preserve">1 </w:t>
            </w:r>
            <w:r>
              <w:rPr>
                <w:spacing w:val="-2"/>
                <w:sz w:val="20"/>
              </w:rPr>
              <w:t>month</w:t>
            </w:r>
          </w:p>
        </w:tc>
        <w:tc>
          <w:tcPr>
            <w:tcW w:w="568" w:type="dxa"/>
            <w:tcBorders>
              <w:top w:val="nil"/>
            </w:tcBorders>
          </w:tcPr>
          <w:p w14:paraId="22404F82" w14:textId="77777777" w:rsidR="00A2171C" w:rsidRDefault="009F4632" w:rsidP="009F4632">
            <w:pPr>
              <w:pStyle w:val="TableParagraph"/>
              <w:spacing w:line="200" w:lineRule="exact"/>
              <w:ind w:left="41"/>
              <w:rPr>
                <w:sz w:val="20"/>
              </w:rPr>
            </w:pPr>
            <w:r>
              <w:rPr>
                <w:spacing w:val="-5"/>
                <w:sz w:val="20"/>
              </w:rPr>
              <w:t>21</w:t>
            </w:r>
          </w:p>
        </w:tc>
        <w:tc>
          <w:tcPr>
            <w:tcW w:w="2148" w:type="dxa"/>
            <w:tcBorders>
              <w:top w:val="nil"/>
            </w:tcBorders>
          </w:tcPr>
          <w:p w14:paraId="1836EB85" w14:textId="77777777" w:rsidR="00A2171C" w:rsidRDefault="009F4632" w:rsidP="009F4632">
            <w:pPr>
              <w:pStyle w:val="TableParagraph"/>
              <w:spacing w:line="200" w:lineRule="exact"/>
              <w:ind w:left="40" w:right="1"/>
              <w:rPr>
                <w:sz w:val="20"/>
              </w:rPr>
            </w:pPr>
            <w:r>
              <w:rPr>
                <w:sz w:val="20"/>
              </w:rPr>
              <w:t>(4725.8,</w:t>
            </w:r>
            <w:r>
              <w:rPr>
                <w:spacing w:val="-7"/>
                <w:sz w:val="20"/>
              </w:rPr>
              <w:t xml:space="preserve"> </w:t>
            </w:r>
            <w:r>
              <w:rPr>
                <w:spacing w:val="-2"/>
                <w:sz w:val="20"/>
              </w:rPr>
              <w:t>14824.8)</w:t>
            </w:r>
          </w:p>
        </w:tc>
        <w:tc>
          <w:tcPr>
            <w:tcW w:w="603" w:type="dxa"/>
            <w:tcBorders>
              <w:top w:val="nil"/>
              <w:bottom w:val="single" w:sz="4" w:space="0" w:color="000000"/>
            </w:tcBorders>
          </w:tcPr>
          <w:p w14:paraId="0DF61720" w14:textId="77777777" w:rsidR="00A2171C" w:rsidRDefault="00A2171C" w:rsidP="009F4632">
            <w:pPr>
              <w:pStyle w:val="TableParagraph"/>
              <w:rPr>
                <w:sz w:val="14"/>
              </w:rPr>
            </w:pPr>
          </w:p>
        </w:tc>
        <w:tc>
          <w:tcPr>
            <w:tcW w:w="2078" w:type="dxa"/>
            <w:tcBorders>
              <w:top w:val="nil"/>
              <w:bottom w:val="single" w:sz="4" w:space="0" w:color="000000"/>
            </w:tcBorders>
          </w:tcPr>
          <w:p w14:paraId="34E1D6E1" w14:textId="77777777" w:rsidR="00A2171C" w:rsidRDefault="00A2171C" w:rsidP="009F4632">
            <w:pPr>
              <w:pStyle w:val="TableParagraph"/>
              <w:rPr>
                <w:sz w:val="14"/>
              </w:rPr>
            </w:pPr>
          </w:p>
        </w:tc>
      </w:tr>
      <w:tr w:rsidR="00A2171C" w14:paraId="6F1C7A3C" w14:textId="77777777">
        <w:trPr>
          <w:trHeight w:val="229"/>
        </w:trPr>
        <w:tc>
          <w:tcPr>
            <w:tcW w:w="1419" w:type="dxa"/>
            <w:tcBorders>
              <w:top w:val="nil"/>
              <w:left w:val="single" w:sz="4" w:space="0" w:color="000000"/>
              <w:bottom w:val="nil"/>
              <w:right w:val="single" w:sz="4" w:space="0" w:color="000000"/>
            </w:tcBorders>
          </w:tcPr>
          <w:p w14:paraId="4EC033FD" w14:textId="77777777" w:rsidR="00A2171C" w:rsidRDefault="00A2171C" w:rsidP="009F4632">
            <w:pPr>
              <w:pStyle w:val="TableParagraph"/>
              <w:rPr>
                <w:sz w:val="16"/>
              </w:rPr>
            </w:pPr>
          </w:p>
        </w:tc>
        <w:tc>
          <w:tcPr>
            <w:tcW w:w="850" w:type="dxa"/>
            <w:vMerge/>
            <w:tcBorders>
              <w:top w:val="nil"/>
              <w:bottom w:val="single" w:sz="4" w:space="0" w:color="000000"/>
            </w:tcBorders>
          </w:tcPr>
          <w:p w14:paraId="3E975564" w14:textId="77777777" w:rsidR="00A2171C" w:rsidRDefault="00A2171C" w:rsidP="009F4632">
            <w:pPr>
              <w:rPr>
                <w:sz w:val="2"/>
                <w:szCs w:val="2"/>
              </w:rPr>
            </w:pPr>
          </w:p>
        </w:tc>
        <w:tc>
          <w:tcPr>
            <w:tcW w:w="1127" w:type="dxa"/>
            <w:tcBorders>
              <w:top w:val="single" w:sz="4" w:space="0" w:color="000000"/>
              <w:left w:val="single" w:sz="4" w:space="0" w:color="000000"/>
              <w:bottom w:val="nil"/>
            </w:tcBorders>
          </w:tcPr>
          <w:p w14:paraId="4EB3A70F" w14:textId="77777777" w:rsidR="00A2171C" w:rsidRDefault="00A2171C" w:rsidP="009F4632">
            <w:pPr>
              <w:pStyle w:val="TableParagraph"/>
              <w:rPr>
                <w:sz w:val="16"/>
              </w:rPr>
            </w:pPr>
          </w:p>
        </w:tc>
        <w:tc>
          <w:tcPr>
            <w:tcW w:w="1134" w:type="dxa"/>
            <w:tcBorders>
              <w:bottom w:val="nil"/>
            </w:tcBorders>
          </w:tcPr>
          <w:p w14:paraId="5D1CBA19" w14:textId="77777777" w:rsidR="00A2171C" w:rsidRDefault="009F4632" w:rsidP="009F4632">
            <w:pPr>
              <w:pStyle w:val="TableParagraph"/>
              <w:spacing w:line="210" w:lineRule="exact"/>
              <w:ind w:left="45"/>
              <w:rPr>
                <w:sz w:val="20"/>
              </w:rPr>
            </w:pPr>
            <w:r>
              <w:rPr>
                <w:spacing w:val="-4"/>
                <w:sz w:val="20"/>
              </w:rPr>
              <w:t>Pre-</w:t>
            </w:r>
          </w:p>
        </w:tc>
        <w:tc>
          <w:tcPr>
            <w:tcW w:w="568" w:type="dxa"/>
            <w:tcBorders>
              <w:bottom w:val="nil"/>
            </w:tcBorders>
          </w:tcPr>
          <w:p w14:paraId="321C2E25" w14:textId="77777777" w:rsidR="00A2171C" w:rsidRDefault="00A2171C" w:rsidP="009F4632">
            <w:pPr>
              <w:pStyle w:val="TableParagraph"/>
              <w:rPr>
                <w:sz w:val="16"/>
              </w:rPr>
            </w:pPr>
          </w:p>
        </w:tc>
        <w:tc>
          <w:tcPr>
            <w:tcW w:w="2148" w:type="dxa"/>
            <w:tcBorders>
              <w:bottom w:val="nil"/>
            </w:tcBorders>
          </w:tcPr>
          <w:p w14:paraId="7E230BD7" w14:textId="77777777" w:rsidR="00A2171C" w:rsidRDefault="009F4632" w:rsidP="009F4632">
            <w:pPr>
              <w:pStyle w:val="TableParagraph"/>
              <w:spacing w:line="210" w:lineRule="exact"/>
              <w:ind w:left="40" w:right="2"/>
              <w:rPr>
                <w:sz w:val="20"/>
              </w:rPr>
            </w:pPr>
            <w:r>
              <w:rPr>
                <w:spacing w:val="-4"/>
                <w:sz w:val="20"/>
              </w:rPr>
              <w:t>65.6</w:t>
            </w:r>
          </w:p>
        </w:tc>
        <w:tc>
          <w:tcPr>
            <w:tcW w:w="603" w:type="dxa"/>
            <w:tcBorders>
              <w:top w:val="single" w:sz="4" w:space="0" w:color="000000"/>
              <w:bottom w:val="nil"/>
            </w:tcBorders>
          </w:tcPr>
          <w:p w14:paraId="218A4579" w14:textId="77777777" w:rsidR="00A2171C" w:rsidRDefault="00A2171C" w:rsidP="009F4632">
            <w:pPr>
              <w:pStyle w:val="TableParagraph"/>
              <w:rPr>
                <w:sz w:val="16"/>
              </w:rPr>
            </w:pPr>
          </w:p>
        </w:tc>
        <w:tc>
          <w:tcPr>
            <w:tcW w:w="2078" w:type="dxa"/>
            <w:tcBorders>
              <w:top w:val="single" w:sz="4" w:space="0" w:color="000000"/>
              <w:bottom w:val="nil"/>
            </w:tcBorders>
          </w:tcPr>
          <w:p w14:paraId="5097EAEE" w14:textId="77777777" w:rsidR="00A2171C" w:rsidRDefault="00A2171C" w:rsidP="009F4632">
            <w:pPr>
              <w:pStyle w:val="TableParagraph"/>
              <w:rPr>
                <w:sz w:val="16"/>
              </w:rPr>
            </w:pPr>
          </w:p>
        </w:tc>
      </w:tr>
      <w:tr w:rsidR="00A2171C" w14:paraId="2E2E1D53" w14:textId="77777777">
        <w:trPr>
          <w:trHeight w:val="220"/>
        </w:trPr>
        <w:tc>
          <w:tcPr>
            <w:tcW w:w="1419" w:type="dxa"/>
            <w:vMerge w:val="restart"/>
            <w:tcBorders>
              <w:top w:val="nil"/>
              <w:left w:val="single" w:sz="4" w:space="0" w:color="000000"/>
              <w:bottom w:val="nil"/>
              <w:right w:val="single" w:sz="4" w:space="0" w:color="000000"/>
            </w:tcBorders>
          </w:tcPr>
          <w:p w14:paraId="328A3E78" w14:textId="77777777" w:rsidR="00A2171C" w:rsidRDefault="00A2171C" w:rsidP="009F4632">
            <w:pPr>
              <w:pStyle w:val="TableParagraph"/>
              <w:rPr>
                <w:sz w:val="18"/>
              </w:rPr>
            </w:pPr>
          </w:p>
        </w:tc>
        <w:tc>
          <w:tcPr>
            <w:tcW w:w="850" w:type="dxa"/>
            <w:vMerge/>
            <w:tcBorders>
              <w:top w:val="nil"/>
              <w:bottom w:val="single" w:sz="4" w:space="0" w:color="000000"/>
            </w:tcBorders>
          </w:tcPr>
          <w:p w14:paraId="7C8B4001" w14:textId="77777777" w:rsidR="00A2171C" w:rsidRDefault="00A2171C" w:rsidP="009F4632">
            <w:pPr>
              <w:rPr>
                <w:sz w:val="2"/>
                <w:szCs w:val="2"/>
              </w:rPr>
            </w:pPr>
          </w:p>
        </w:tc>
        <w:tc>
          <w:tcPr>
            <w:tcW w:w="1127" w:type="dxa"/>
            <w:vMerge w:val="restart"/>
            <w:tcBorders>
              <w:top w:val="nil"/>
              <w:left w:val="single" w:sz="4" w:space="0" w:color="000000"/>
              <w:bottom w:val="nil"/>
            </w:tcBorders>
          </w:tcPr>
          <w:p w14:paraId="05237255" w14:textId="77777777" w:rsidR="00A2171C" w:rsidRDefault="009F4632" w:rsidP="009F4632">
            <w:pPr>
              <w:pStyle w:val="TableParagraph"/>
              <w:spacing w:before="115"/>
              <w:ind w:left="191"/>
              <w:rPr>
                <w:sz w:val="20"/>
              </w:rPr>
            </w:pPr>
            <w:proofErr w:type="spellStart"/>
            <w:r>
              <w:rPr>
                <w:spacing w:val="-2"/>
                <w:sz w:val="20"/>
              </w:rPr>
              <w:t>Negative</w:t>
            </w:r>
            <w:r>
              <w:rPr>
                <w:spacing w:val="-2"/>
                <w:sz w:val="20"/>
                <w:vertAlign w:val="superscript"/>
              </w:rPr>
              <w:t>e</w:t>
            </w:r>
            <w:proofErr w:type="spellEnd"/>
          </w:p>
        </w:tc>
        <w:tc>
          <w:tcPr>
            <w:tcW w:w="1134" w:type="dxa"/>
            <w:tcBorders>
              <w:top w:val="nil"/>
            </w:tcBorders>
          </w:tcPr>
          <w:p w14:paraId="3BE5E60B" w14:textId="77777777" w:rsidR="00A2171C" w:rsidRDefault="009F4632" w:rsidP="009F4632">
            <w:pPr>
              <w:pStyle w:val="TableParagraph"/>
              <w:spacing w:line="200" w:lineRule="exact"/>
              <w:ind w:left="45" w:right="1"/>
              <w:rPr>
                <w:sz w:val="20"/>
              </w:rPr>
            </w:pPr>
            <w:r>
              <w:rPr>
                <w:spacing w:val="-2"/>
                <w:sz w:val="20"/>
              </w:rPr>
              <w:t>vaccination</w:t>
            </w:r>
          </w:p>
        </w:tc>
        <w:tc>
          <w:tcPr>
            <w:tcW w:w="568" w:type="dxa"/>
            <w:tcBorders>
              <w:top w:val="nil"/>
            </w:tcBorders>
          </w:tcPr>
          <w:p w14:paraId="7DB7128D" w14:textId="77777777" w:rsidR="00A2171C" w:rsidRDefault="009F4632" w:rsidP="009F4632">
            <w:pPr>
              <w:pStyle w:val="TableParagraph"/>
              <w:spacing w:line="200" w:lineRule="exact"/>
              <w:ind w:left="41" w:right="1"/>
              <w:rPr>
                <w:sz w:val="20"/>
              </w:rPr>
            </w:pPr>
            <w:r>
              <w:rPr>
                <w:spacing w:val="-10"/>
                <w:sz w:val="20"/>
              </w:rPr>
              <w:t>7</w:t>
            </w:r>
          </w:p>
        </w:tc>
        <w:tc>
          <w:tcPr>
            <w:tcW w:w="2148" w:type="dxa"/>
            <w:tcBorders>
              <w:top w:val="nil"/>
            </w:tcBorders>
          </w:tcPr>
          <w:p w14:paraId="734FB444" w14:textId="77777777" w:rsidR="00A2171C" w:rsidRDefault="009F4632" w:rsidP="009F4632">
            <w:pPr>
              <w:pStyle w:val="TableParagraph"/>
              <w:spacing w:line="200" w:lineRule="exact"/>
              <w:ind w:left="40" w:right="1"/>
              <w:rPr>
                <w:sz w:val="20"/>
              </w:rPr>
            </w:pPr>
            <w:r>
              <w:rPr>
                <w:sz w:val="20"/>
              </w:rPr>
              <w:t>(32.7,</w:t>
            </w:r>
            <w:r>
              <w:rPr>
                <w:spacing w:val="-5"/>
                <w:sz w:val="20"/>
              </w:rPr>
              <w:t xml:space="preserve"> </w:t>
            </w:r>
            <w:r>
              <w:rPr>
                <w:spacing w:val="-2"/>
                <w:sz w:val="20"/>
              </w:rPr>
              <w:t>131.8)</w:t>
            </w:r>
          </w:p>
        </w:tc>
        <w:tc>
          <w:tcPr>
            <w:tcW w:w="603" w:type="dxa"/>
            <w:vMerge w:val="restart"/>
            <w:tcBorders>
              <w:top w:val="nil"/>
              <w:bottom w:val="nil"/>
            </w:tcBorders>
          </w:tcPr>
          <w:p w14:paraId="53C37715" w14:textId="77777777" w:rsidR="00A2171C" w:rsidRDefault="009F4632" w:rsidP="009F4632">
            <w:pPr>
              <w:pStyle w:val="TableParagraph"/>
              <w:spacing w:before="115"/>
              <w:ind w:left="31"/>
              <w:rPr>
                <w:sz w:val="20"/>
              </w:rPr>
            </w:pPr>
            <w:r>
              <w:rPr>
                <w:spacing w:val="-10"/>
                <w:sz w:val="20"/>
              </w:rPr>
              <w:t>4</w:t>
            </w:r>
          </w:p>
        </w:tc>
        <w:tc>
          <w:tcPr>
            <w:tcW w:w="2078" w:type="dxa"/>
            <w:vMerge w:val="restart"/>
            <w:tcBorders>
              <w:top w:val="nil"/>
              <w:bottom w:val="nil"/>
            </w:tcBorders>
          </w:tcPr>
          <w:p w14:paraId="0CBC4D81" w14:textId="77777777" w:rsidR="00A2171C" w:rsidRDefault="009F4632" w:rsidP="009F4632">
            <w:pPr>
              <w:pStyle w:val="TableParagraph"/>
              <w:ind w:left="31"/>
              <w:rPr>
                <w:sz w:val="20"/>
              </w:rPr>
            </w:pPr>
            <w:r>
              <w:rPr>
                <w:spacing w:val="-4"/>
                <w:sz w:val="20"/>
              </w:rPr>
              <w:t>64.1</w:t>
            </w:r>
          </w:p>
          <w:p w14:paraId="2EF5FE6B" w14:textId="77777777" w:rsidR="00A2171C" w:rsidRDefault="009F4632" w:rsidP="009F4632">
            <w:pPr>
              <w:pStyle w:val="TableParagraph"/>
              <w:spacing w:line="219" w:lineRule="exact"/>
              <w:ind w:left="31" w:right="3"/>
              <w:rPr>
                <w:sz w:val="20"/>
              </w:rPr>
            </w:pPr>
            <w:r>
              <w:rPr>
                <w:sz w:val="20"/>
              </w:rPr>
              <w:t>(8.1,</w:t>
            </w:r>
            <w:r>
              <w:rPr>
                <w:spacing w:val="-4"/>
                <w:sz w:val="20"/>
              </w:rPr>
              <w:t xml:space="preserve"> </w:t>
            </w:r>
            <w:r>
              <w:rPr>
                <w:spacing w:val="-2"/>
                <w:sz w:val="20"/>
              </w:rPr>
              <w:t>507.3)</w:t>
            </w:r>
          </w:p>
        </w:tc>
      </w:tr>
      <w:tr w:rsidR="00A2171C" w14:paraId="309204DB" w14:textId="77777777">
        <w:trPr>
          <w:trHeight w:val="229"/>
        </w:trPr>
        <w:tc>
          <w:tcPr>
            <w:tcW w:w="1419" w:type="dxa"/>
            <w:vMerge/>
            <w:tcBorders>
              <w:top w:val="nil"/>
              <w:left w:val="single" w:sz="4" w:space="0" w:color="000000"/>
              <w:bottom w:val="nil"/>
              <w:right w:val="single" w:sz="4" w:space="0" w:color="000000"/>
            </w:tcBorders>
          </w:tcPr>
          <w:p w14:paraId="3A27B372" w14:textId="77777777" w:rsidR="00A2171C" w:rsidRDefault="00A2171C" w:rsidP="009F4632">
            <w:pPr>
              <w:rPr>
                <w:sz w:val="2"/>
                <w:szCs w:val="2"/>
              </w:rPr>
            </w:pPr>
          </w:p>
        </w:tc>
        <w:tc>
          <w:tcPr>
            <w:tcW w:w="850" w:type="dxa"/>
            <w:vMerge/>
            <w:tcBorders>
              <w:top w:val="nil"/>
              <w:bottom w:val="single" w:sz="4" w:space="0" w:color="000000"/>
            </w:tcBorders>
          </w:tcPr>
          <w:p w14:paraId="201C0265" w14:textId="77777777" w:rsidR="00A2171C" w:rsidRDefault="00A2171C" w:rsidP="009F4632">
            <w:pPr>
              <w:rPr>
                <w:sz w:val="2"/>
                <w:szCs w:val="2"/>
              </w:rPr>
            </w:pPr>
          </w:p>
        </w:tc>
        <w:tc>
          <w:tcPr>
            <w:tcW w:w="1127" w:type="dxa"/>
            <w:vMerge/>
            <w:tcBorders>
              <w:top w:val="nil"/>
              <w:left w:val="single" w:sz="4" w:space="0" w:color="000000"/>
              <w:bottom w:val="nil"/>
            </w:tcBorders>
          </w:tcPr>
          <w:p w14:paraId="6D949855" w14:textId="77777777" w:rsidR="00A2171C" w:rsidRDefault="00A2171C" w:rsidP="009F4632">
            <w:pPr>
              <w:rPr>
                <w:sz w:val="2"/>
                <w:szCs w:val="2"/>
              </w:rPr>
            </w:pPr>
          </w:p>
        </w:tc>
        <w:tc>
          <w:tcPr>
            <w:tcW w:w="1134" w:type="dxa"/>
            <w:tcBorders>
              <w:left w:val="single" w:sz="4" w:space="0" w:color="000000"/>
              <w:bottom w:val="nil"/>
            </w:tcBorders>
          </w:tcPr>
          <w:p w14:paraId="78A4E531" w14:textId="77777777" w:rsidR="00A2171C" w:rsidRDefault="00A2171C" w:rsidP="009F4632">
            <w:pPr>
              <w:pStyle w:val="TableParagraph"/>
              <w:rPr>
                <w:sz w:val="16"/>
              </w:rPr>
            </w:pPr>
          </w:p>
        </w:tc>
        <w:tc>
          <w:tcPr>
            <w:tcW w:w="568" w:type="dxa"/>
            <w:tcBorders>
              <w:bottom w:val="nil"/>
            </w:tcBorders>
          </w:tcPr>
          <w:p w14:paraId="68F993CA" w14:textId="77777777" w:rsidR="00A2171C" w:rsidRDefault="00A2171C" w:rsidP="009F4632">
            <w:pPr>
              <w:pStyle w:val="TableParagraph"/>
              <w:rPr>
                <w:sz w:val="16"/>
              </w:rPr>
            </w:pPr>
          </w:p>
        </w:tc>
        <w:tc>
          <w:tcPr>
            <w:tcW w:w="2148" w:type="dxa"/>
            <w:tcBorders>
              <w:bottom w:val="nil"/>
            </w:tcBorders>
          </w:tcPr>
          <w:p w14:paraId="49A7AA7D" w14:textId="77777777" w:rsidR="00A2171C" w:rsidRDefault="009F4632" w:rsidP="009F4632">
            <w:pPr>
              <w:pStyle w:val="TableParagraph"/>
              <w:spacing w:line="210" w:lineRule="exact"/>
              <w:ind w:left="40"/>
              <w:rPr>
                <w:sz w:val="20"/>
              </w:rPr>
            </w:pPr>
            <w:r>
              <w:rPr>
                <w:spacing w:val="-2"/>
                <w:sz w:val="20"/>
              </w:rPr>
              <w:t>4860.4</w:t>
            </w:r>
          </w:p>
        </w:tc>
        <w:tc>
          <w:tcPr>
            <w:tcW w:w="603" w:type="dxa"/>
            <w:vMerge/>
            <w:tcBorders>
              <w:top w:val="nil"/>
              <w:bottom w:val="nil"/>
            </w:tcBorders>
          </w:tcPr>
          <w:p w14:paraId="40444BC9" w14:textId="77777777" w:rsidR="00A2171C" w:rsidRDefault="00A2171C" w:rsidP="009F4632">
            <w:pPr>
              <w:rPr>
                <w:sz w:val="2"/>
                <w:szCs w:val="2"/>
              </w:rPr>
            </w:pPr>
          </w:p>
        </w:tc>
        <w:tc>
          <w:tcPr>
            <w:tcW w:w="2078" w:type="dxa"/>
            <w:vMerge/>
            <w:tcBorders>
              <w:top w:val="nil"/>
              <w:bottom w:val="nil"/>
            </w:tcBorders>
          </w:tcPr>
          <w:p w14:paraId="171C37B6" w14:textId="77777777" w:rsidR="00A2171C" w:rsidRDefault="00A2171C" w:rsidP="009F4632">
            <w:pPr>
              <w:rPr>
                <w:sz w:val="2"/>
                <w:szCs w:val="2"/>
              </w:rPr>
            </w:pPr>
          </w:p>
        </w:tc>
      </w:tr>
      <w:tr w:rsidR="00A2171C" w14:paraId="369ED65E" w14:textId="77777777">
        <w:trPr>
          <w:trHeight w:val="215"/>
        </w:trPr>
        <w:tc>
          <w:tcPr>
            <w:tcW w:w="1419" w:type="dxa"/>
            <w:tcBorders>
              <w:top w:val="nil"/>
              <w:left w:val="single" w:sz="4" w:space="0" w:color="000000"/>
              <w:bottom w:val="single" w:sz="4" w:space="0" w:color="000000"/>
              <w:right w:val="single" w:sz="4" w:space="0" w:color="000000"/>
            </w:tcBorders>
          </w:tcPr>
          <w:p w14:paraId="6CD100D3" w14:textId="77777777" w:rsidR="00A2171C" w:rsidRDefault="00A2171C" w:rsidP="009F4632">
            <w:pPr>
              <w:pStyle w:val="TableParagraph"/>
              <w:rPr>
                <w:sz w:val="14"/>
              </w:rPr>
            </w:pPr>
          </w:p>
        </w:tc>
        <w:tc>
          <w:tcPr>
            <w:tcW w:w="850" w:type="dxa"/>
            <w:vMerge/>
            <w:tcBorders>
              <w:top w:val="nil"/>
              <w:bottom w:val="single" w:sz="4" w:space="0" w:color="000000"/>
            </w:tcBorders>
          </w:tcPr>
          <w:p w14:paraId="2919927E" w14:textId="77777777" w:rsidR="00A2171C" w:rsidRDefault="00A2171C" w:rsidP="009F4632">
            <w:pPr>
              <w:rPr>
                <w:sz w:val="2"/>
                <w:szCs w:val="2"/>
              </w:rPr>
            </w:pPr>
          </w:p>
        </w:tc>
        <w:tc>
          <w:tcPr>
            <w:tcW w:w="1127" w:type="dxa"/>
            <w:tcBorders>
              <w:top w:val="nil"/>
              <w:left w:val="single" w:sz="4" w:space="0" w:color="000000"/>
              <w:bottom w:val="single" w:sz="4" w:space="0" w:color="000000"/>
              <w:right w:val="single" w:sz="4" w:space="0" w:color="000000"/>
            </w:tcBorders>
          </w:tcPr>
          <w:p w14:paraId="5515BEB8" w14:textId="77777777" w:rsidR="00A2171C" w:rsidRDefault="00A2171C" w:rsidP="009F4632">
            <w:pPr>
              <w:pStyle w:val="TableParagraph"/>
              <w:rPr>
                <w:sz w:val="14"/>
              </w:rPr>
            </w:pPr>
          </w:p>
        </w:tc>
        <w:tc>
          <w:tcPr>
            <w:tcW w:w="1134" w:type="dxa"/>
            <w:tcBorders>
              <w:top w:val="nil"/>
              <w:left w:val="single" w:sz="4" w:space="0" w:color="000000"/>
            </w:tcBorders>
          </w:tcPr>
          <w:p w14:paraId="3E42759B" w14:textId="77777777" w:rsidR="00A2171C" w:rsidRDefault="009F4632" w:rsidP="009F4632">
            <w:pPr>
              <w:pStyle w:val="TableParagraph"/>
              <w:spacing w:line="195" w:lineRule="exact"/>
              <w:ind w:left="51"/>
              <w:rPr>
                <w:sz w:val="20"/>
              </w:rPr>
            </w:pPr>
            <w:r>
              <w:rPr>
                <w:sz w:val="20"/>
              </w:rPr>
              <w:t xml:space="preserve">1 </w:t>
            </w:r>
            <w:r>
              <w:rPr>
                <w:spacing w:val="-2"/>
                <w:sz w:val="20"/>
              </w:rPr>
              <w:t>month</w:t>
            </w:r>
          </w:p>
        </w:tc>
        <w:tc>
          <w:tcPr>
            <w:tcW w:w="568" w:type="dxa"/>
            <w:tcBorders>
              <w:top w:val="nil"/>
            </w:tcBorders>
          </w:tcPr>
          <w:p w14:paraId="16A69035" w14:textId="77777777" w:rsidR="00A2171C" w:rsidRDefault="009F4632" w:rsidP="009F4632">
            <w:pPr>
              <w:pStyle w:val="TableParagraph"/>
              <w:spacing w:line="195" w:lineRule="exact"/>
              <w:ind w:left="41" w:right="1"/>
              <w:rPr>
                <w:sz w:val="20"/>
              </w:rPr>
            </w:pPr>
            <w:r>
              <w:rPr>
                <w:spacing w:val="-10"/>
                <w:sz w:val="20"/>
              </w:rPr>
              <w:t>5</w:t>
            </w:r>
          </w:p>
        </w:tc>
        <w:tc>
          <w:tcPr>
            <w:tcW w:w="2148" w:type="dxa"/>
            <w:tcBorders>
              <w:top w:val="nil"/>
            </w:tcBorders>
          </w:tcPr>
          <w:p w14:paraId="0EF6ED04" w14:textId="77777777" w:rsidR="00A2171C" w:rsidRDefault="009F4632" w:rsidP="009F4632">
            <w:pPr>
              <w:pStyle w:val="TableParagraph"/>
              <w:spacing w:line="195" w:lineRule="exact"/>
              <w:ind w:left="40" w:right="1"/>
              <w:rPr>
                <w:sz w:val="20"/>
              </w:rPr>
            </w:pPr>
            <w:r>
              <w:rPr>
                <w:sz w:val="20"/>
              </w:rPr>
              <w:t>(2073.5,</w:t>
            </w:r>
            <w:r>
              <w:rPr>
                <w:spacing w:val="-7"/>
                <w:sz w:val="20"/>
              </w:rPr>
              <w:t xml:space="preserve"> </w:t>
            </w:r>
            <w:r>
              <w:rPr>
                <w:spacing w:val="-2"/>
                <w:sz w:val="20"/>
              </w:rPr>
              <w:t>11393.2)</w:t>
            </w:r>
          </w:p>
        </w:tc>
        <w:tc>
          <w:tcPr>
            <w:tcW w:w="603" w:type="dxa"/>
            <w:tcBorders>
              <w:top w:val="nil"/>
            </w:tcBorders>
          </w:tcPr>
          <w:p w14:paraId="31EF68ED" w14:textId="77777777" w:rsidR="00A2171C" w:rsidRDefault="00A2171C" w:rsidP="009F4632">
            <w:pPr>
              <w:pStyle w:val="TableParagraph"/>
              <w:rPr>
                <w:sz w:val="14"/>
              </w:rPr>
            </w:pPr>
          </w:p>
        </w:tc>
        <w:tc>
          <w:tcPr>
            <w:tcW w:w="2078" w:type="dxa"/>
            <w:tcBorders>
              <w:top w:val="nil"/>
            </w:tcBorders>
          </w:tcPr>
          <w:p w14:paraId="489927F6" w14:textId="77777777" w:rsidR="00A2171C" w:rsidRDefault="00A2171C" w:rsidP="009F4632">
            <w:pPr>
              <w:pStyle w:val="TableParagraph"/>
              <w:rPr>
                <w:sz w:val="14"/>
              </w:rPr>
            </w:pPr>
          </w:p>
        </w:tc>
      </w:tr>
    </w:tbl>
    <w:p w14:paraId="0692B15D" w14:textId="77777777" w:rsidR="00A2171C" w:rsidRDefault="009F4632" w:rsidP="009F4632">
      <w:pPr>
        <w:spacing w:before="16"/>
        <w:ind w:left="296" w:right="256"/>
        <w:rPr>
          <w:sz w:val="18"/>
        </w:rPr>
      </w:pPr>
      <w:r>
        <w:rPr>
          <w:sz w:val="18"/>
        </w:rPr>
        <w:t>Abbreviations:</w:t>
      </w:r>
      <w:r>
        <w:rPr>
          <w:spacing w:val="-9"/>
          <w:sz w:val="18"/>
        </w:rPr>
        <w:t xml:space="preserve"> </w:t>
      </w:r>
      <w:r>
        <w:rPr>
          <w:sz w:val="18"/>
        </w:rPr>
        <w:t>GMT</w:t>
      </w:r>
      <w:r>
        <w:rPr>
          <w:spacing w:val="-6"/>
          <w:sz w:val="18"/>
        </w:rPr>
        <w:t xml:space="preserve"> </w:t>
      </w:r>
      <w:r>
        <w:rPr>
          <w:sz w:val="18"/>
        </w:rPr>
        <w:t>=</w:t>
      </w:r>
      <w:r>
        <w:rPr>
          <w:spacing w:val="-10"/>
          <w:sz w:val="18"/>
        </w:rPr>
        <w:t xml:space="preserve"> </w:t>
      </w:r>
      <w:r>
        <w:rPr>
          <w:sz w:val="18"/>
        </w:rPr>
        <w:t>geometric</w:t>
      </w:r>
      <w:r>
        <w:rPr>
          <w:spacing w:val="-10"/>
          <w:sz w:val="18"/>
        </w:rPr>
        <w:t xml:space="preserve"> </w:t>
      </w:r>
      <w:r>
        <w:rPr>
          <w:sz w:val="18"/>
        </w:rPr>
        <w:t>mean</w:t>
      </w:r>
      <w:r>
        <w:rPr>
          <w:spacing w:val="-6"/>
          <w:sz w:val="18"/>
        </w:rPr>
        <w:t xml:space="preserve"> </w:t>
      </w:r>
      <w:proofErr w:type="spellStart"/>
      <w:r>
        <w:rPr>
          <w:sz w:val="18"/>
        </w:rPr>
        <w:t>titre</w:t>
      </w:r>
      <w:proofErr w:type="spellEnd"/>
      <w:r>
        <w:rPr>
          <w:sz w:val="18"/>
        </w:rPr>
        <w:t>;</w:t>
      </w:r>
      <w:r>
        <w:rPr>
          <w:spacing w:val="-7"/>
          <w:sz w:val="18"/>
        </w:rPr>
        <w:t xml:space="preserve"> </w:t>
      </w:r>
      <w:r>
        <w:rPr>
          <w:sz w:val="18"/>
        </w:rPr>
        <w:t>GMFR</w:t>
      </w:r>
      <w:r>
        <w:rPr>
          <w:spacing w:val="-7"/>
          <w:sz w:val="18"/>
        </w:rPr>
        <w:t xml:space="preserve"> </w:t>
      </w:r>
      <w:r>
        <w:rPr>
          <w:sz w:val="18"/>
        </w:rPr>
        <w:t>=</w:t>
      </w:r>
      <w:r>
        <w:rPr>
          <w:spacing w:val="-10"/>
          <w:sz w:val="18"/>
        </w:rPr>
        <w:t xml:space="preserve"> </w:t>
      </w:r>
      <w:r>
        <w:rPr>
          <w:sz w:val="18"/>
        </w:rPr>
        <w:t>geometric</w:t>
      </w:r>
      <w:r>
        <w:rPr>
          <w:spacing w:val="-7"/>
          <w:sz w:val="18"/>
        </w:rPr>
        <w:t xml:space="preserve"> </w:t>
      </w:r>
      <w:r>
        <w:rPr>
          <w:sz w:val="18"/>
        </w:rPr>
        <w:t>mean</w:t>
      </w:r>
      <w:r>
        <w:rPr>
          <w:spacing w:val="-6"/>
          <w:sz w:val="18"/>
        </w:rPr>
        <w:t xml:space="preserve"> </w:t>
      </w:r>
      <w:r>
        <w:rPr>
          <w:sz w:val="18"/>
        </w:rPr>
        <w:t>fold</w:t>
      </w:r>
      <w:r>
        <w:rPr>
          <w:spacing w:val="-8"/>
          <w:sz w:val="18"/>
        </w:rPr>
        <w:t xml:space="preserve"> </w:t>
      </w:r>
      <w:r>
        <w:rPr>
          <w:sz w:val="18"/>
        </w:rPr>
        <w:t>rise;</w:t>
      </w:r>
      <w:r>
        <w:rPr>
          <w:spacing w:val="-6"/>
          <w:sz w:val="18"/>
        </w:rPr>
        <w:t xml:space="preserve"> </w:t>
      </w:r>
      <w:r>
        <w:rPr>
          <w:sz w:val="18"/>
        </w:rPr>
        <w:t>LLOQ</w:t>
      </w:r>
      <w:r>
        <w:rPr>
          <w:spacing w:val="-5"/>
          <w:sz w:val="18"/>
        </w:rPr>
        <w:t xml:space="preserve"> </w:t>
      </w:r>
      <w:r>
        <w:rPr>
          <w:sz w:val="18"/>
        </w:rPr>
        <w:t>=</w:t>
      </w:r>
      <w:r>
        <w:rPr>
          <w:spacing w:val="-7"/>
          <w:sz w:val="18"/>
        </w:rPr>
        <w:t xml:space="preserve"> </w:t>
      </w:r>
      <w:r>
        <w:rPr>
          <w:sz w:val="18"/>
        </w:rPr>
        <w:t>lower</w:t>
      </w:r>
      <w:r>
        <w:rPr>
          <w:spacing w:val="-7"/>
          <w:sz w:val="18"/>
        </w:rPr>
        <w:t xml:space="preserve"> </w:t>
      </w:r>
      <w:r>
        <w:rPr>
          <w:sz w:val="18"/>
        </w:rPr>
        <w:t>limit</w:t>
      </w:r>
      <w:r>
        <w:rPr>
          <w:spacing w:val="-9"/>
          <w:sz w:val="18"/>
        </w:rPr>
        <w:t xml:space="preserve"> </w:t>
      </w:r>
      <w:r>
        <w:rPr>
          <w:sz w:val="18"/>
        </w:rPr>
        <w:t>of</w:t>
      </w:r>
      <w:r>
        <w:rPr>
          <w:spacing w:val="-9"/>
          <w:sz w:val="18"/>
        </w:rPr>
        <w:t xml:space="preserve"> </w:t>
      </w:r>
      <w:r>
        <w:rPr>
          <w:sz w:val="18"/>
        </w:rPr>
        <w:t>quantitation;</w:t>
      </w:r>
      <w:r>
        <w:rPr>
          <w:spacing w:val="-9"/>
          <w:sz w:val="18"/>
        </w:rPr>
        <w:t xml:space="preserve"> </w:t>
      </w:r>
      <w:r>
        <w:rPr>
          <w:sz w:val="18"/>
        </w:rPr>
        <w:t>N-binding</w:t>
      </w:r>
      <w:r>
        <w:rPr>
          <w:spacing w:val="-8"/>
          <w:sz w:val="18"/>
        </w:rPr>
        <w:t xml:space="preserve"> </w:t>
      </w:r>
      <w:r>
        <w:rPr>
          <w:sz w:val="18"/>
        </w:rPr>
        <w:t>=</w:t>
      </w:r>
      <w:r>
        <w:rPr>
          <w:spacing w:val="-10"/>
          <w:sz w:val="18"/>
        </w:rPr>
        <w:t xml:space="preserve"> </w:t>
      </w:r>
      <w:r>
        <w:rPr>
          <w:sz w:val="18"/>
        </w:rPr>
        <w:t xml:space="preserve">SARS- CoV-2 nucleoprotein–binding; NAAT = nucleic acid amplification test; NT50 = 50% </w:t>
      </w:r>
      <w:proofErr w:type="spellStart"/>
      <w:r>
        <w:rPr>
          <w:sz w:val="18"/>
        </w:rPr>
        <w:t>neutralising</w:t>
      </w:r>
      <w:proofErr w:type="spellEnd"/>
      <w:r>
        <w:rPr>
          <w:sz w:val="18"/>
        </w:rPr>
        <w:t xml:space="preserve"> </w:t>
      </w:r>
      <w:proofErr w:type="spellStart"/>
      <w:r>
        <w:rPr>
          <w:sz w:val="18"/>
        </w:rPr>
        <w:t>titre</w:t>
      </w:r>
      <w:proofErr w:type="spellEnd"/>
      <w:r>
        <w:rPr>
          <w:sz w:val="18"/>
        </w:rPr>
        <w:t>; SARS‑CoV‑2 = severe acute respiratory syndrome coronavirus 2.</w:t>
      </w:r>
    </w:p>
    <w:p w14:paraId="44AAEEC3" w14:textId="77777777" w:rsidR="00A2171C" w:rsidRDefault="009F4632" w:rsidP="009F4632">
      <w:pPr>
        <w:pStyle w:val="ListParagraph"/>
        <w:numPr>
          <w:ilvl w:val="0"/>
          <w:numId w:val="15"/>
        </w:numPr>
        <w:tabs>
          <w:tab w:val="left" w:pos="464"/>
        </w:tabs>
        <w:spacing w:before="1" w:line="207" w:lineRule="exact"/>
        <w:ind w:left="464" w:hanging="168"/>
        <w:rPr>
          <w:sz w:val="18"/>
        </w:rPr>
      </w:pPr>
      <w:r>
        <w:rPr>
          <w:sz w:val="18"/>
        </w:rPr>
        <w:t>Protocol-specified</w:t>
      </w:r>
      <w:r>
        <w:rPr>
          <w:spacing w:val="-3"/>
          <w:sz w:val="18"/>
        </w:rPr>
        <w:t xml:space="preserve"> </w:t>
      </w:r>
      <w:r>
        <w:rPr>
          <w:sz w:val="18"/>
        </w:rPr>
        <w:t>timing for</w:t>
      </w:r>
      <w:r>
        <w:rPr>
          <w:spacing w:val="-2"/>
          <w:sz w:val="18"/>
        </w:rPr>
        <w:t xml:space="preserve"> </w:t>
      </w:r>
      <w:r>
        <w:rPr>
          <w:sz w:val="18"/>
        </w:rPr>
        <w:t>blood</w:t>
      </w:r>
      <w:r>
        <w:rPr>
          <w:spacing w:val="-2"/>
          <w:sz w:val="18"/>
        </w:rPr>
        <w:t xml:space="preserve"> </w:t>
      </w:r>
      <w:r>
        <w:rPr>
          <w:sz w:val="18"/>
        </w:rPr>
        <w:t>sample</w:t>
      </w:r>
      <w:r>
        <w:rPr>
          <w:spacing w:val="2"/>
          <w:sz w:val="18"/>
        </w:rPr>
        <w:t xml:space="preserve"> </w:t>
      </w:r>
      <w:r>
        <w:rPr>
          <w:spacing w:val="-2"/>
          <w:sz w:val="18"/>
        </w:rPr>
        <w:t>collection.</w:t>
      </w:r>
    </w:p>
    <w:p w14:paraId="6C968E99" w14:textId="77777777" w:rsidR="00A2171C" w:rsidRDefault="009F4632" w:rsidP="009F4632">
      <w:pPr>
        <w:pStyle w:val="ListParagraph"/>
        <w:numPr>
          <w:ilvl w:val="0"/>
          <w:numId w:val="15"/>
        </w:numPr>
        <w:tabs>
          <w:tab w:val="left" w:pos="477"/>
        </w:tabs>
        <w:ind w:left="296" w:right="1479" w:firstLine="0"/>
        <w:rPr>
          <w:sz w:val="18"/>
        </w:rPr>
      </w:pPr>
      <w:r>
        <w:rPr>
          <w:sz w:val="18"/>
        </w:rPr>
        <w:t>n</w:t>
      </w:r>
      <w:r>
        <w:rPr>
          <w:spacing w:val="-3"/>
          <w:sz w:val="18"/>
        </w:rPr>
        <w:t xml:space="preserve"> </w:t>
      </w:r>
      <w:r>
        <w:rPr>
          <w:sz w:val="18"/>
        </w:rPr>
        <w:t>=</w:t>
      </w:r>
      <w:r>
        <w:rPr>
          <w:spacing w:val="-3"/>
          <w:sz w:val="18"/>
        </w:rPr>
        <w:t xml:space="preserve"> </w:t>
      </w:r>
      <w:r>
        <w:rPr>
          <w:sz w:val="18"/>
        </w:rPr>
        <w:t>Number</w:t>
      </w:r>
      <w:r>
        <w:rPr>
          <w:spacing w:val="-4"/>
          <w:sz w:val="18"/>
        </w:rPr>
        <w:t xml:space="preserve"> </w:t>
      </w:r>
      <w:r>
        <w:rPr>
          <w:sz w:val="18"/>
        </w:rPr>
        <w:t>of</w:t>
      </w:r>
      <w:r>
        <w:rPr>
          <w:spacing w:val="-2"/>
          <w:sz w:val="18"/>
        </w:rPr>
        <w:t xml:space="preserve"> </w:t>
      </w:r>
      <w:r>
        <w:rPr>
          <w:sz w:val="18"/>
        </w:rPr>
        <w:t>participants</w:t>
      </w:r>
      <w:r>
        <w:rPr>
          <w:spacing w:val="-2"/>
          <w:sz w:val="18"/>
        </w:rPr>
        <w:t xml:space="preserve"> </w:t>
      </w:r>
      <w:r>
        <w:rPr>
          <w:sz w:val="18"/>
        </w:rPr>
        <w:t>with</w:t>
      </w:r>
      <w:r>
        <w:rPr>
          <w:spacing w:val="-1"/>
          <w:sz w:val="18"/>
        </w:rPr>
        <w:t xml:space="preserve"> </w:t>
      </w:r>
      <w:r>
        <w:rPr>
          <w:sz w:val="18"/>
        </w:rPr>
        <w:t>valid</w:t>
      </w:r>
      <w:r>
        <w:rPr>
          <w:spacing w:val="-1"/>
          <w:sz w:val="18"/>
        </w:rPr>
        <w:t xml:space="preserve"> </w:t>
      </w:r>
      <w:r>
        <w:rPr>
          <w:sz w:val="18"/>
        </w:rPr>
        <w:t>and</w:t>
      </w:r>
      <w:r>
        <w:rPr>
          <w:spacing w:val="-1"/>
          <w:sz w:val="18"/>
        </w:rPr>
        <w:t xml:space="preserve"> </w:t>
      </w:r>
      <w:r>
        <w:rPr>
          <w:sz w:val="18"/>
        </w:rPr>
        <w:t>determinate</w:t>
      </w:r>
      <w:r>
        <w:rPr>
          <w:spacing w:val="-2"/>
          <w:sz w:val="18"/>
        </w:rPr>
        <w:t xml:space="preserve"> </w:t>
      </w:r>
      <w:r>
        <w:rPr>
          <w:sz w:val="18"/>
        </w:rPr>
        <w:t>assay</w:t>
      </w:r>
      <w:r>
        <w:rPr>
          <w:spacing w:val="-1"/>
          <w:sz w:val="18"/>
        </w:rPr>
        <w:t xml:space="preserve"> </w:t>
      </w:r>
      <w:r>
        <w:rPr>
          <w:sz w:val="18"/>
        </w:rPr>
        <w:t>results</w:t>
      </w:r>
      <w:r>
        <w:rPr>
          <w:spacing w:val="-2"/>
          <w:sz w:val="18"/>
        </w:rPr>
        <w:t xml:space="preserve"> </w:t>
      </w:r>
      <w:r>
        <w:rPr>
          <w:sz w:val="18"/>
        </w:rPr>
        <w:t>for</w:t>
      </w:r>
      <w:r>
        <w:rPr>
          <w:spacing w:val="-4"/>
          <w:sz w:val="18"/>
        </w:rPr>
        <w:t xml:space="preserve"> </w:t>
      </w:r>
      <w:r>
        <w:rPr>
          <w:sz w:val="18"/>
        </w:rPr>
        <w:t>the</w:t>
      </w:r>
      <w:r>
        <w:rPr>
          <w:spacing w:val="-3"/>
          <w:sz w:val="18"/>
        </w:rPr>
        <w:t xml:space="preserve"> </w:t>
      </w:r>
      <w:r>
        <w:rPr>
          <w:sz w:val="18"/>
        </w:rPr>
        <w:t>specified</w:t>
      </w:r>
      <w:r>
        <w:rPr>
          <w:spacing w:val="-1"/>
          <w:sz w:val="18"/>
        </w:rPr>
        <w:t xml:space="preserve"> </w:t>
      </w:r>
      <w:r>
        <w:rPr>
          <w:sz w:val="18"/>
        </w:rPr>
        <w:t>assay</w:t>
      </w:r>
      <w:r>
        <w:rPr>
          <w:spacing w:val="-1"/>
          <w:sz w:val="18"/>
        </w:rPr>
        <w:t xml:space="preserve"> </w:t>
      </w:r>
      <w:r>
        <w:rPr>
          <w:sz w:val="18"/>
        </w:rPr>
        <w:t>at</w:t>
      </w:r>
      <w:r>
        <w:rPr>
          <w:spacing w:val="-2"/>
          <w:sz w:val="18"/>
        </w:rPr>
        <w:t xml:space="preserve"> </w:t>
      </w:r>
      <w:r>
        <w:rPr>
          <w:sz w:val="18"/>
        </w:rPr>
        <w:t>the</w:t>
      </w:r>
      <w:r>
        <w:rPr>
          <w:spacing w:val="-5"/>
          <w:sz w:val="18"/>
        </w:rPr>
        <w:t xml:space="preserve"> </w:t>
      </w:r>
      <w:r>
        <w:rPr>
          <w:sz w:val="18"/>
        </w:rPr>
        <w:t>given</w:t>
      </w:r>
      <w:r>
        <w:rPr>
          <w:spacing w:val="-3"/>
          <w:sz w:val="18"/>
        </w:rPr>
        <w:t xml:space="preserve"> </w:t>
      </w:r>
      <w:r>
        <w:rPr>
          <w:sz w:val="18"/>
        </w:rPr>
        <w:t>sampling</w:t>
      </w:r>
      <w:r>
        <w:rPr>
          <w:spacing w:val="-1"/>
          <w:sz w:val="18"/>
        </w:rPr>
        <w:t xml:space="preserve"> </w:t>
      </w:r>
      <w:r>
        <w:rPr>
          <w:sz w:val="18"/>
        </w:rPr>
        <w:t xml:space="preserve">time </w:t>
      </w:r>
      <w:r>
        <w:rPr>
          <w:spacing w:val="-2"/>
          <w:sz w:val="18"/>
        </w:rPr>
        <w:t>point.</w:t>
      </w:r>
    </w:p>
    <w:p w14:paraId="66E962AA" w14:textId="77777777" w:rsidR="00A2171C" w:rsidRDefault="009F4632" w:rsidP="009F4632">
      <w:pPr>
        <w:pStyle w:val="ListParagraph"/>
        <w:numPr>
          <w:ilvl w:val="0"/>
          <w:numId w:val="15"/>
        </w:numPr>
        <w:tabs>
          <w:tab w:val="left" w:pos="457"/>
        </w:tabs>
        <w:ind w:left="296" w:right="261" w:firstLine="0"/>
        <w:rPr>
          <w:sz w:val="18"/>
        </w:rPr>
      </w:pPr>
      <w:r>
        <w:rPr>
          <w:sz w:val="18"/>
        </w:rPr>
        <w:t>GMTs/GMFRs</w:t>
      </w:r>
      <w:r>
        <w:rPr>
          <w:spacing w:val="-10"/>
          <w:sz w:val="18"/>
        </w:rPr>
        <w:t xml:space="preserve"> </w:t>
      </w:r>
      <w:r>
        <w:rPr>
          <w:sz w:val="18"/>
        </w:rPr>
        <w:t>and</w:t>
      </w:r>
      <w:r>
        <w:rPr>
          <w:spacing w:val="-8"/>
          <w:sz w:val="18"/>
        </w:rPr>
        <w:t xml:space="preserve"> </w:t>
      </w:r>
      <w:r>
        <w:rPr>
          <w:sz w:val="18"/>
        </w:rPr>
        <w:t>2-sided</w:t>
      </w:r>
      <w:r>
        <w:rPr>
          <w:spacing w:val="-8"/>
          <w:sz w:val="18"/>
        </w:rPr>
        <w:t xml:space="preserve"> </w:t>
      </w:r>
      <w:r>
        <w:rPr>
          <w:sz w:val="18"/>
        </w:rPr>
        <w:t>95%</w:t>
      </w:r>
      <w:r>
        <w:rPr>
          <w:spacing w:val="-8"/>
          <w:sz w:val="18"/>
        </w:rPr>
        <w:t xml:space="preserve"> </w:t>
      </w:r>
      <w:r>
        <w:rPr>
          <w:sz w:val="18"/>
        </w:rPr>
        <w:t>CIs</w:t>
      </w:r>
      <w:r>
        <w:rPr>
          <w:spacing w:val="-10"/>
          <w:sz w:val="18"/>
        </w:rPr>
        <w:t xml:space="preserve"> </w:t>
      </w:r>
      <w:r>
        <w:rPr>
          <w:sz w:val="18"/>
        </w:rPr>
        <w:t>were</w:t>
      </w:r>
      <w:r>
        <w:rPr>
          <w:spacing w:val="-10"/>
          <w:sz w:val="18"/>
        </w:rPr>
        <w:t xml:space="preserve"> </w:t>
      </w:r>
      <w:r>
        <w:rPr>
          <w:sz w:val="18"/>
        </w:rPr>
        <w:t>calculated</w:t>
      </w:r>
      <w:r>
        <w:rPr>
          <w:spacing w:val="-8"/>
          <w:sz w:val="18"/>
        </w:rPr>
        <w:t xml:space="preserve"> </w:t>
      </w:r>
      <w:r>
        <w:rPr>
          <w:sz w:val="18"/>
        </w:rPr>
        <w:t>by</w:t>
      </w:r>
      <w:r>
        <w:rPr>
          <w:spacing w:val="-8"/>
          <w:sz w:val="18"/>
        </w:rPr>
        <w:t xml:space="preserve"> </w:t>
      </w:r>
      <w:r>
        <w:rPr>
          <w:sz w:val="18"/>
        </w:rPr>
        <w:t>exponentiating</w:t>
      </w:r>
      <w:r>
        <w:rPr>
          <w:spacing w:val="-8"/>
          <w:sz w:val="18"/>
        </w:rPr>
        <w:t xml:space="preserve"> </w:t>
      </w:r>
      <w:r>
        <w:rPr>
          <w:sz w:val="18"/>
        </w:rPr>
        <w:t>the</w:t>
      </w:r>
      <w:r>
        <w:rPr>
          <w:spacing w:val="-10"/>
          <w:sz w:val="18"/>
        </w:rPr>
        <w:t xml:space="preserve"> </w:t>
      </w:r>
      <w:r>
        <w:rPr>
          <w:sz w:val="18"/>
        </w:rPr>
        <w:t>mean</w:t>
      </w:r>
      <w:r>
        <w:rPr>
          <w:spacing w:val="-8"/>
          <w:sz w:val="18"/>
        </w:rPr>
        <w:t xml:space="preserve"> </w:t>
      </w:r>
      <w:r>
        <w:rPr>
          <w:sz w:val="18"/>
        </w:rPr>
        <w:t>logarithm</w:t>
      </w:r>
      <w:r>
        <w:rPr>
          <w:spacing w:val="-10"/>
          <w:sz w:val="18"/>
        </w:rPr>
        <w:t xml:space="preserve"> </w:t>
      </w:r>
      <w:r>
        <w:rPr>
          <w:sz w:val="18"/>
        </w:rPr>
        <w:t>of</w:t>
      </w:r>
      <w:r>
        <w:rPr>
          <w:spacing w:val="-11"/>
          <w:sz w:val="18"/>
        </w:rPr>
        <w:t xml:space="preserve"> </w:t>
      </w:r>
      <w:r>
        <w:rPr>
          <w:sz w:val="18"/>
        </w:rPr>
        <w:t>the</w:t>
      </w:r>
      <w:r>
        <w:rPr>
          <w:spacing w:val="-12"/>
          <w:sz w:val="18"/>
        </w:rPr>
        <w:t xml:space="preserve"> </w:t>
      </w:r>
      <w:proofErr w:type="spellStart"/>
      <w:r>
        <w:rPr>
          <w:sz w:val="18"/>
        </w:rPr>
        <w:t>titres</w:t>
      </w:r>
      <w:proofErr w:type="spellEnd"/>
      <w:r>
        <w:rPr>
          <w:sz w:val="18"/>
        </w:rPr>
        <w:t>/fold</w:t>
      </w:r>
      <w:r>
        <w:rPr>
          <w:spacing w:val="-9"/>
          <w:sz w:val="18"/>
        </w:rPr>
        <w:t xml:space="preserve"> </w:t>
      </w:r>
      <w:r>
        <w:rPr>
          <w:sz w:val="18"/>
        </w:rPr>
        <w:t>rises</w:t>
      </w:r>
      <w:r>
        <w:rPr>
          <w:spacing w:val="-10"/>
          <w:sz w:val="18"/>
        </w:rPr>
        <w:t xml:space="preserve"> </w:t>
      </w:r>
      <w:r>
        <w:rPr>
          <w:sz w:val="18"/>
        </w:rPr>
        <w:t>and</w:t>
      </w:r>
      <w:r>
        <w:rPr>
          <w:spacing w:val="-8"/>
          <w:sz w:val="18"/>
        </w:rPr>
        <w:t xml:space="preserve"> </w:t>
      </w:r>
      <w:r>
        <w:rPr>
          <w:sz w:val="18"/>
        </w:rPr>
        <w:t>the</w:t>
      </w:r>
      <w:r>
        <w:rPr>
          <w:spacing w:val="-10"/>
          <w:sz w:val="18"/>
        </w:rPr>
        <w:t xml:space="preserve"> </w:t>
      </w:r>
      <w:r>
        <w:rPr>
          <w:sz w:val="18"/>
        </w:rPr>
        <w:t xml:space="preserve">corresponding CIs (based on the </w:t>
      </w:r>
      <w:proofErr w:type="gramStart"/>
      <w:r>
        <w:rPr>
          <w:sz w:val="18"/>
        </w:rPr>
        <w:t>Student</w:t>
      </w:r>
      <w:proofErr w:type="gramEnd"/>
      <w:r>
        <w:rPr>
          <w:sz w:val="18"/>
        </w:rPr>
        <w:t xml:space="preserve"> t distribution). Assay results below the LLOQ were set to 0.5 × </w:t>
      </w:r>
      <w:proofErr w:type="gramStart"/>
      <w:r>
        <w:rPr>
          <w:sz w:val="18"/>
        </w:rPr>
        <w:t>LLOQ..</w:t>
      </w:r>
      <w:proofErr w:type="gramEnd"/>
    </w:p>
    <w:p w14:paraId="227B00EE" w14:textId="77777777" w:rsidR="00A2171C" w:rsidRDefault="009F4632" w:rsidP="009F4632">
      <w:pPr>
        <w:pStyle w:val="ListParagraph"/>
        <w:numPr>
          <w:ilvl w:val="0"/>
          <w:numId w:val="15"/>
        </w:numPr>
        <w:tabs>
          <w:tab w:val="left" w:pos="477"/>
        </w:tabs>
        <w:spacing w:line="207" w:lineRule="exact"/>
        <w:ind w:left="477" w:hanging="181"/>
        <w:rPr>
          <w:sz w:val="18"/>
        </w:rPr>
      </w:pPr>
      <w:r>
        <w:rPr>
          <w:sz w:val="18"/>
        </w:rPr>
        <w:t>Positive</w:t>
      </w:r>
      <w:r>
        <w:rPr>
          <w:spacing w:val="-4"/>
          <w:sz w:val="18"/>
        </w:rPr>
        <w:t xml:space="preserve"> </w:t>
      </w:r>
      <w:r>
        <w:rPr>
          <w:sz w:val="18"/>
        </w:rPr>
        <w:t>N-binding antibody result</w:t>
      </w:r>
      <w:r>
        <w:rPr>
          <w:spacing w:val="-1"/>
          <w:sz w:val="18"/>
        </w:rPr>
        <w:t xml:space="preserve"> </w:t>
      </w:r>
      <w:r>
        <w:rPr>
          <w:sz w:val="18"/>
        </w:rPr>
        <w:t>at</w:t>
      </w:r>
      <w:r>
        <w:rPr>
          <w:spacing w:val="-1"/>
          <w:sz w:val="18"/>
        </w:rPr>
        <w:t xml:space="preserve"> </w:t>
      </w:r>
      <w:r>
        <w:rPr>
          <w:sz w:val="18"/>
        </w:rPr>
        <w:t>Dose</w:t>
      </w:r>
      <w:r>
        <w:rPr>
          <w:spacing w:val="-4"/>
          <w:sz w:val="18"/>
        </w:rPr>
        <w:t xml:space="preserve"> </w:t>
      </w:r>
      <w:r>
        <w:rPr>
          <w:sz w:val="18"/>
        </w:rPr>
        <w:t>1,</w:t>
      </w:r>
      <w:r>
        <w:rPr>
          <w:spacing w:val="-3"/>
          <w:sz w:val="18"/>
        </w:rPr>
        <w:t xml:space="preserve"> </w:t>
      </w:r>
      <w:r>
        <w:rPr>
          <w:sz w:val="18"/>
        </w:rPr>
        <w:t>positive</w:t>
      </w:r>
      <w:r>
        <w:rPr>
          <w:spacing w:val="-2"/>
          <w:sz w:val="18"/>
        </w:rPr>
        <w:t xml:space="preserve"> </w:t>
      </w:r>
      <w:r>
        <w:rPr>
          <w:sz w:val="18"/>
        </w:rPr>
        <w:t>NAAT</w:t>
      </w:r>
      <w:r>
        <w:rPr>
          <w:spacing w:val="-1"/>
          <w:sz w:val="18"/>
        </w:rPr>
        <w:t xml:space="preserve"> </w:t>
      </w:r>
      <w:r>
        <w:rPr>
          <w:sz w:val="18"/>
        </w:rPr>
        <w:t>result</w:t>
      </w:r>
      <w:r>
        <w:rPr>
          <w:spacing w:val="-1"/>
          <w:sz w:val="18"/>
        </w:rPr>
        <w:t xml:space="preserve"> </w:t>
      </w:r>
      <w:r>
        <w:rPr>
          <w:sz w:val="18"/>
        </w:rPr>
        <w:t>at</w:t>
      </w:r>
      <w:r>
        <w:rPr>
          <w:spacing w:val="-1"/>
          <w:sz w:val="18"/>
        </w:rPr>
        <w:t xml:space="preserve"> </w:t>
      </w:r>
      <w:r>
        <w:rPr>
          <w:sz w:val="18"/>
        </w:rPr>
        <w:t>Dose</w:t>
      </w:r>
      <w:r>
        <w:rPr>
          <w:spacing w:val="-2"/>
          <w:sz w:val="18"/>
        </w:rPr>
        <w:t xml:space="preserve"> </w:t>
      </w:r>
      <w:r>
        <w:rPr>
          <w:sz w:val="18"/>
        </w:rPr>
        <w:t>1,</w:t>
      </w:r>
      <w:r>
        <w:rPr>
          <w:spacing w:val="-3"/>
          <w:sz w:val="18"/>
        </w:rPr>
        <w:t xml:space="preserve"> </w:t>
      </w:r>
      <w:r>
        <w:rPr>
          <w:sz w:val="18"/>
        </w:rPr>
        <w:t>or</w:t>
      </w:r>
      <w:r>
        <w:rPr>
          <w:spacing w:val="-1"/>
          <w:sz w:val="18"/>
        </w:rPr>
        <w:t xml:space="preserve"> </w:t>
      </w:r>
      <w:r>
        <w:rPr>
          <w:sz w:val="18"/>
        </w:rPr>
        <w:t>medical</w:t>
      </w:r>
      <w:r>
        <w:rPr>
          <w:spacing w:val="-1"/>
          <w:sz w:val="18"/>
        </w:rPr>
        <w:t xml:space="preserve"> </w:t>
      </w:r>
      <w:r>
        <w:rPr>
          <w:sz w:val="18"/>
        </w:rPr>
        <w:t>history of COVID-</w:t>
      </w:r>
      <w:r>
        <w:rPr>
          <w:spacing w:val="-5"/>
          <w:sz w:val="18"/>
        </w:rPr>
        <w:t>19.</w:t>
      </w:r>
    </w:p>
    <w:p w14:paraId="63DF76E3" w14:textId="77777777" w:rsidR="00A2171C" w:rsidRDefault="009F4632" w:rsidP="009F4632">
      <w:pPr>
        <w:pStyle w:val="ListParagraph"/>
        <w:numPr>
          <w:ilvl w:val="0"/>
          <w:numId w:val="15"/>
        </w:numPr>
        <w:tabs>
          <w:tab w:val="left" w:pos="464"/>
        </w:tabs>
        <w:ind w:left="296" w:right="1431" w:firstLine="0"/>
        <w:rPr>
          <w:sz w:val="18"/>
        </w:rPr>
      </w:pPr>
      <w:r>
        <w:rPr>
          <w:sz w:val="18"/>
        </w:rPr>
        <w:t>Negative</w:t>
      </w:r>
      <w:r>
        <w:rPr>
          <w:spacing w:val="-3"/>
          <w:sz w:val="18"/>
        </w:rPr>
        <w:t xml:space="preserve"> </w:t>
      </w:r>
      <w:r>
        <w:rPr>
          <w:sz w:val="18"/>
        </w:rPr>
        <w:t>N-binding</w:t>
      </w:r>
      <w:r>
        <w:rPr>
          <w:spacing w:val="-3"/>
          <w:sz w:val="18"/>
        </w:rPr>
        <w:t xml:space="preserve"> </w:t>
      </w:r>
      <w:r>
        <w:rPr>
          <w:sz w:val="18"/>
        </w:rPr>
        <w:t>antibody</w:t>
      </w:r>
      <w:r>
        <w:rPr>
          <w:spacing w:val="-1"/>
          <w:sz w:val="18"/>
        </w:rPr>
        <w:t xml:space="preserve"> </w:t>
      </w:r>
      <w:r>
        <w:rPr>
          <w:sz w:val="18"/>
        </w:rPr>
        <w:t>result</w:t>
      </w:r>
      <w:r>
        <w:rPr>
          <w:spacing w:val="-2"/>
          <w:sz w:val="18"/>
        </w:rPr>
        <w:t xml:space="preserve"> </w:t>
      </w:r>
      <w:r>
        <w:rPr>
          <w:sz w:val="18"/>
        </w:rPr>
        <w:t>at</w:t>
      </w:r>
      <w:r>
        <w:rPr>
          <w:spacing w:val="-2"/>
          <w:sz w:val="18"/>
        </w:rPr>
        <w:t xml:space="preserve"> </w:t>
      </w:r>
      <w:r>
        <w:rPr>
          <w:sz w:val="18"/>
        </w:rPr>
        <w:t>Dose</w:t>
      </w:r>
      <w:r>
        <w:rPr>
          <w:spacing w:val="-3"/>
          <w:sz w:val="18"/>
        </w:rPr>
        <w:t xml:space="preserve"> </w:t>
      </w:r>
      <w:r>
        <w:rPr>
          <w:sz w:val="18"/>
        </w:rPr>
        <w:t>1,</w:t>
      </w:r>
      <w:r>
        <w:rPr>
          <w:spacing w:val="-2"/>
          <w:sz w:val="18"/>
        </w:rPr>
        <w:t xml:space="preserve"> </w:t>
      </w:r>
      <w:r>
        <w:rPr>
          <w:sz w:val="18"/>
        </w:rPr>
        <w:t>negative</w:t>
      </w:r>
      <w:r>
        <w:rPr>
          <w:spacing w:val="-3"/>
          <w:sz w:val="18"/>
        </w:rPr>
        <w:t xml:space="preserve"> </w:t>
      </w:r>
      <w:r>
        <w:rPr>
          <w:sz w:val="18"/>
        </w:rPr>
        <w:t>NAAT</w:t>
      </w:r>
      <w:r>
        <w:rPr>
          <w:spacing w:val="-2"/>
          <w:sz w:val="18"/>
        </w:rPr>
        <w:t xml:space="preserve"> </w:t>
      </w:r>
      <w:r>
        <w:rPr>
          <w:sz w:val="18"/>
        </w:rPr>
        <w:t>result</w:t>
      </w:r>
      <w:r>
        <w:rPr>
          <w:spacing w:val="-2"/>
          <w:sz w:val="18"/>
        </w:rPr>
        <w:t xml:space="preserve"> </w:t>
      </w:r>
      <w:r>
        <w:rPr>
          <w:sz w:val="18"/>
        </w:rPr>
        <w:t>at</w:t>
      </w:r>
      <w:r>
        <w:rPr>
          <w:spacing w:val="-2"/>
          <w:sz w:val="18"/>
        </w:rPr>
        <w:t xml:space="preserve"> </w:t>
      </w:r>
      <w:r>
        <w:rPr>
          <w:sz w:val="18"/>
        </w:rPr>
        <w:t>Dose</w:t>
      </w:r>
      <w:r>
        <w:rPr>
          <w:spacing w:val="-3"/>
          <w:sz w:val="18"/>
        </w:rPr>
        <w:t xml:space="preserve"> </w:t>
      </w:r>
      <w:r>
        <w:rPr>
          <w:sz w:val="18"/>
        </w:rPr>
        <w:t>1,</w:t>
      </w:r>
      <w:r>
        <w:rPr>
          <w:spacing w:val="-2"/>
          <w:sz w:val="18"/>
        </w:rPr>
        <w:t xml:space="preserve"> </w:t>
      </w:r>
      <w:r>
        <w:rPr>
          <w:sz w:val="18"/>
        </w:rPr>
        <w:t>and</w:t>
      </w:r>
      <w:r>
        <w:rPr>
          <w:spacing w:val="-1"/>
          <w:sz w:val="18"/>
        </w:rPr>
        <w:t xml:space="preserve"> </w:t>
      </w:r>
      <w:r>
        <w:rPr>
          <w:sz w:val="18"/>
        </w:rPr>
        <w:t>no</w:t>
      </w:r>
      <w:r>
        <w:rPr>
          <w:spacing w:val="-1"/>
          <w:sz w:val="18"/>
        </w:rPr>
        <w:t xml:space="preserve"> </w:t>
      </w:r>
      <w:r>
        <w:rPr>
          <w:sz w:val="18"/>
        </w:rPr>
        <w:t>medical</w:t>
      </w:r>
      <w:r>
        <w:rPr>
          <w:spacing w:val="-2"/>
          <w:sz w:val="18"/>
        </w:rPr>
        <w:t xml:space="preserve"> </w:t>
      </w:r>
      <w:r>
        <w:rPr>
          <w:sz w:val="18"/>
        </w:rPr>
        <w:t>history</w:t>
      </w:r>
      <w:r>
        <w:rPr>
          <w:spacing w:val="-3"/>
          <w:sz w:val="18"/>
        </w:rPr>
        <w:t xml:space="preserve"> </w:t>
      </w:r>
      <w:r>
        <w:rPr>
          <w:sz w:val="18"/>
        </w:rPr>
        <w:t>of</w:t>
      </w:r>
      <w:r>
        <w:rPr>
          <w:spacing w:val="-2"/>
          <w:sz w:val="18"/>
        </w:rPr>
        <w:t xml:space="preserve"> </w:t>
      </w:r>
      <w:r>
        <w:rPr>
          <w:sz w:val="18"/>
        </w:rPr>
        <w:t>COVID-19. For C4591048 SSA: Evaluable immunogenicity (3-Dose) population.</w:t>
      </w:r>
    </w:p>
    <w:p w14:paraId="0EE0C6CC" w14:textId="77777777" w:rsidR="00A2171C" w:rsidRDefault="00A2171C" w:rsidP="009F4632">
      <w:pPr>
        <w:rPr>
          <w:sz w:val="18"/>
        </w:rPr>
        <w:sectPr w:rsidR="00A2171C">
          <w:pgSz w:w="11910" w:h="16850"/>
          <w:pgMar w:top="1360" w:right="740" w:bottom="980" w:left="740" w:header="0" w:footer="781" w:gutter="0"/>
          <w:cols w:space="720"/>
        </w:sectPr>
      </w:pPr>
    </w:p>
    <w:p w14:paraId="60373BE7" w14:textId="77777777" w:rsidR="00A2171C" w:rsidRDefault="009F4632" w:rsidP="009F4632">
      <w:pPr>
        <w:pStyle w:val="Heading4"/>
        <w:spacing w:before="78"/>
        <w:jc w:val="left"/>
      </w:pPr>
      <w:bookmarkStart w:id="62" w:name="COMIRNATY_(tozinameran)"/>
      <w:bookmarkStart w:id="63" w:name="Efficacy_in_participants_16_years_of_age"/>
      <w:bookmarkEnd w:id="62"/>
      <w:bookmarkEnd w:id="63"/>
      <w:r>
        <w:lastRenderedPageBreak/>
        <w:t>COMIRNATY</w:t>
      </w:r>
      <w:r>
        <w:rPr>
          <w:spacing w:val="-3"/>
        </w:rPr>
        <w:t xml:space="preserve"> </w:t>
      </w:r>
      <w:r>
        <w:rPr>
          <w:spacing w:val="-2"/>
        </w:rPr>
        <w:t>(tozinameran)</w:t>
      </w:r>
    </w:p>
    <w:p w14:paraId="4201E4CF" w14:textId="77777777" w:rsidR="00A2171C" w:rsidRDefault="009F4632" w:rsidP="009F4632">
      <w:pPr>
        <w:pStyle w:val="BodyText"/>
        <w:spacing w:before="120"/>
        <w:ind w:right="696"/>
        <w:jc w:val="left"/>
      </w:pPr>
      <w:r>
        <w:t xml:space="preserve">Study C4591001 is a </w:t>
      </w:r>
      <w:proofErr w:type="spellStart"/>
      <w:r>
        <w:t>multicentre</w:t>
      </w:r>
      <w:proofErr w:type="spellEnd"/>
      <w:r>
        <w:t xml:space="preserve">, multinational, Phase 1/2/3 </w:t>
      </w:r>
      <w:proofErr w:type="spellStart"/>
      <w:r>
        <w:t>randomised</w:t>
      </w:r>
      <w:proofErr w:type="spellEnd"/>
      <w:r>
        <w:t>, placebo-controlled, observer-blind</w:t>
      </w:r>
      <w:r>
        <w:rPr>
          <w:spacing w:val="36"/>
        </w:rPr>
        <w:t xml:space="preserve"> </w:t>
      </w:r>
      <w:r>
        <w:t>dose-finding,</w:t>
      </w:r>
      <w:r>
        <w:rPr>
          <w:spacing w:val="37"/>
        </w:rPr>
        <w:t xml:space="preserve"> </w:t>
      </w:r>
      <w:r>
        <w:t>vaccine</w:t>
      </w:r>
      <w:r>
        <w:rPr>
          <w:spacing w:val="36"/>
        </w:rPr>
        <w:t xml:space="preserve"> </w:t>
      </w:r>
      <w:r>
        <w:t>candidate</w:t>
      </w:r>
      <w:r>
        <w:rPr>
          <w:spacing w:val="35"/>
        </w:rPr>
        <w:t xml:space="preserve"> </w:t>
      </w:r>
      <w:r>
        <w:t>selection</w:t>
      </w:r>
      <w:r>
        <w:rPr>
          <w:spacing w:val="36"/>
        </w:rPr>
        <w:t xml:space="preserve"> </w:t>
      </w:r>
      <w:r>
        <w:t>and</w:t>
      </w:r>
      <w:r>
        <w:rPr>
          <w:spacing w:val="39"/>
        </w:rPr>
        <w:t xml:space="preserve"> </w:t>
      </w:r>
      <w:r>
        <w:t>efficacy</w:t>
      </w:r>
      <w:r>
        <w:rPr>
          <w:spacing w:val="36"/>
        </w:rPr>
        <w:t xml:space="preserve"> </w:t>
      </w:r>
      <w:r>
        <w:t>study</w:t>
      </w:r>
      <w:r>
        <w:rPr>
          <w:spacing w:val="37"/>
        </w:rPr>
        <w:t xml:space="preserve"> </w:t>
      </w:r>
      <w:r>
        <w:t>in</w:t>
      </w:r>
      <w:r>
        <w:rPr>
          <w:spacing w:val="37"/>
        </w:rPr>
        <w:t xml:space="preserve"> </w:t>
      </w:r>
      <w:r>
        <w:t>participants 12</w:t>
      </w:r>
      <w:r>
        <w:rPr>
          <w:spacing w:val="-2"/>
        </w:rPr>
        <w:t xml:space="preserve"> </w:t>
      </w:r>
      <w:r>
        <w:t>years of age and older.</w:t>
      </w:r>
      <w:r>
        <w:rPr>
          <w:spacing w:val="80"/>
        </w:rPr>
        <w:t xml:space="preserve"> </w:t>
      </w:r>
      <w:proofErr w:type="spellStart"/>
      <w:r>
        <w:t>Randomisation</w:t>
      </w:r>
      <w:proofErr w:type="spellEnd"/>
      <w:r>
        <w:t xml:space="preserve"> was stratified by age: 12 to 15 years of age, 16 to 55</w:t>
      </w:r>
      <w:r>
        <w:rPr>
          <w:spacing w:val="11"/>
        </w:rPr>
        <w:t xml:space="preserve"> </w:t>
      </w:r>
      <w:r>
        <w:t>years</w:t>
      </w:r>
      <w:r>
        <w:rPr>
          <w:spacing w:val="13"/>
        </w:rPr>
        <w:t xml:space="preserve"> </w:t>
      </w:r>
      <w:r>
        <w:t>of</w:t>
      </w:r>
      <w:r>
        <w:rPr>
          <w:spacing w:val="15"/>
        </w:rPr>
        <w:t xml:space="preserve"> </w:t>
      </w:r>
      <w:r>
        <w:t>age,</w:t>
      </w:r>
      <w:r>
        <w:rPr>
          <w:spacing w:val="14"/>
        </w:rPr>
        <w:t xml:space="preserve"> </w:t>
      </w:r>
      <w:r>
        <w:t>or</w:t>
      </w:r>
      <w:r>
        <w:rPr>
          <w:spacing w:val="13"/>
        </w:rPr>
        <w:t xml:space="preserve"> </w:t>
      </w:r>
      <w:r>
        <w:t>56</w:t>
      </w:r>
      <w:r>
        <w:rPr>
          <w:spacing w:val="1"/>
        </w:rPr>
        <w:t xml:space="preserve"> </w:t>
      </w:r>
      <w:r>
        <w:t>years</w:t>
      </w:r>
      <w:r>
        <w:rPr>
          <w:spacing w:val="13"/>
        </w:rPr>
        <w:t xml:space="preserve"> </w:t>
      </w:r>
      <w:r>
        <w:t>of</w:t>
      </w:r>
      <w:r>
        <w:rPr>
          <w:spacing w:val="13"/>
        </w:rPr>
        <w:t xml:space="preserve"> </w:t>
      </w:r>
      <w:r>
        <w:t>age</w:t>
      </w:r>
      <w:r>
        <w:rPr>
          <w:spacing w:val="13"/>
        </w:rPr>
        <w:t xml:space="preserve"> </w:t>
      </w:r>
      <w:r>
        <w:t>and</w:t>
      </w:r>
      <w:r>
        <w:rPr>
          <w:spacing w:val="14"/>
        </w:rPr>
        <w:t xml:space="preserve"> </w:t>
      </w:r>
      <w:r>
        <w:t>older,</w:t>
      </w:r>
      <w:r>
        <w:rPr>
          <w:spacing w:val="13"/>
        </w:rPr>
        <w:t xml:space="preserve"> </w:t>
      </w:r>
      <w:r>
        <w:t>with</w:t>
      </w:r>
      <w:r>
        <w:rPr>
          <w:spacing w:val="14"/>
        </w:rPr>
        <w:t xml:space="preserve"> </w:t>
      </w:r>
      <w:r>
        <w:t>a</w:t>
      </w:r>
      <w:r>
        <w:rPr>
          <w:spacing w:val="13"/>
        </w:rPr>
        <w:t xml:space="preserve"> </w:t>
      </w:r>
      <w:r>
        <w:t>minimum</w:t>
      </w:r>
      <w:r>
        <w:rPr>
          <w:spacing w:val="14"/>
        </w:rPr>
        <w:t xml:space="preserve"> </w:t>
      </w:r>
      <w:r>
        <w:t>of</w:t>
      </w:r>
      <w:r>
        <w:rPr>
          <w:spacing w:val="13"/>
        </w:rPr>
        <w:t xml:space="preserve"> </w:t>
      </w:r>
      <w:r>
        <w:t>40%</w:t>
      </w:r>
      <w:r>
        <w:rPr>
          <w:spacing w:val="13"/>
        </w:rPr>
        <w:t xml:space="preserve"> </w:t>
      </w:r>
      <w:r>
        <w:t>of</w:t>
      </w:r>
      <w:r>
        <w:rPr>
          <w:spacing w:val="15"/>
        </w:rPr>
        <w:t xml:space="preserve"> </w:t>
      </w:r>
      <w:r>
        <w:t>participants</w:t>
      </w:r>
      <w:r>
        <w:rPr>
          <w:spacing w:val="14"/>
        </w:rPr>
        <w:t xml:space="preserve"> </w:t>
      </w:r>
      <w:r>
        <w:t>in</w:t>
      </w:r>
      <w:r>
        <w:rPr>
          <w:spacing w:val="14"/>
        </w:rPr>
        <w:t xml:space="preserve"> </w:t>
      </w:r>
      <w:r>
        <w:rPr>
          <w:spacing w:val="-5"/>
        </w:rPr>
        <w:t>the</w:t>
      </w:r>
    </w:p>
    <w:p w14:paraId="5DB3B582" w14:textId="77777777" w:rsidR="00A2171C" w:rsidRDefault="009F4632" w:rsidP="009F4632">
      <w:pPr>
        <w:pStyle w:val="BodyText"/>
        <w:spacing w:before="1"/>
        <w:ind w:right="695"/>
        <w:jc w:val="left"/>
      </w:pPr>
      <w:r>
        <w:t>≥56-year</w:t>
      </w:r>
      <w:r>
        <w:rPr>
          <w:spacing w:val="-3"/>
        </w:rPr>
        <w:t xml:space="preserve"> </w:t>
      </w:r>
      <w:r>
        <w:t>stratum.</w:t>
      </w:r>
      <w:r>
        <w:rPr>
          <w:spacing w:val="40"/>
        </w:rPr>
        <w:t xml:space="preserve"> </w:t>
      </w:r>
      <w:r>
        <w:t>The</w:t>
      </w:r>
      <w:r>
        <w:rPr>
          <w:spacing w:val="-5"/>
        </w:rPr>
        <w:t xml:space="preserve"> </w:t>
      </w:r>
      <w:r>
        <w:t>study</w:t>
      </w:r>
      <w:r>
        <w:rPr>
          <w:spacing w:val="-3"/>
        </w:rPr>
        <w:t xml:space="preserve"> </w:t>
      </w:r>
      <w:r>
        <w:t>excluded</w:t>
      </w:r>
      <w:r>
        <w:rPr>
          <w:spacing w:val="-3"/>
        </w:rPr>
        <w:t xml:space="preserve"> </w:t>
      </w:r>
      <w:r>
        <w:t>participants</w:t>
      </w:r>
      <w:r>
        <w:rPr>
          <w:spacing w:val="-3"/>
        </w:rPr>
        <w:t xml:space="preserve"> </w:t>
      </w:r>
      <w:r>
        <w:t>who</w:t>
      </w:r>
      <w:r>
        <w:rPr>
          <w:spacing w:val="-3"/>
        </w:rPr>
        <w:t xml:space="preserve"> </w:t>
      </w:r>
      <w:r>
        <w:t>were</w:t>
      </w:r>
      <w:r>
        <w:rPr>
          <w:spacing w:val="-4"/>
        </w:rPr>
        <w:t xml:space="preserve"> </w:t>
      </w:r>
      <w:r>
        <w:t>immunocompromised</w:t>
      </w:r>
      <w:r>
        <w:rPr>
          <w:spacing w:val="-3"/>
        </w:rPr>
        <w:t xml:space="preserve"> </w:t>
      </w:r>
      <w:r>
        <w:t>and</w:t>
      </w:r>
      <w:r>
        <w:rPr>
          <w:spacing w:val="-3"/>
        </w:rPr>
        <w:t xml:space="preserve"> </w:t>
      </w:r>
      <w:r>
        <w:t>those who had previous clinical or microbiological diagnosis of COVID-19.</w:t>
      </w:r>
      <w:r>
        <w:rPr>
          <w:spacing w:val="40"/>
        </w:rPr>
        <w:t xml:space="preserve"> </w:t>
      </w:r>
      <w:r>
        <w:t xml:space="preserve">Participants with pre- existing stable disease, defined as disease not requiring significant change in therapy or </w:t>
      </w:r>
      <w:proofErr w:type="spellStart"/>
      <w:r>
        <w:t>hospitalisation</w:t>
      </w:r>
      <w:proofErr w:type="spellEnd"/>
      <w:r>
        <w:t xml:space="preserve"> for worsening disease during the 6 weeks before enrolment, were included as were participants with known stable infection with HIV, hepatitis C virus (HCV) or hepatitis B virus (HBV).</w:t>
      </w:r>
    </w:p>
    <w:p w14:paraId="52473409" w14:textId="77777777" w:rsidR="00A2171C" w:rsidRDefault="009F4632" w:rsidP="009F4632">
      <w:pPr>
        <w:pStyle w:val="Heading3"/>
        <w:jc w:val="left"/>
      </w:pPr>
      <w:r>
        <w:t>Efficacy</w:t>
      </w:r>
      <w:r>
        <w:rPr>
          <w:spacing w:val="-9"/>
        </w:rPr>
        <w:t xml:space="preserve"> </w:t>
      </w:r>
      <w:r>
        <w:t>in</w:t>
      </w:r>
      <w:r>
        <w:rPr>
          <w:spacing w:val="-8"/>
        </w:rPr>
        <w:t xml:space="preserve"> </w:t>
      </w:r>
      <w:r>
        <w:t>participants</w:t>
      </w:r>
      <w:r>
        <w:rPr>
          <w:spacing w:val="-9"/>
        </w:rPr>
        <w:t xml:space="preserve"> </w:t>
      </w:r>
      <w:r>
        <w:t>16</w:t>
      </w:r>
      <w:r>
        <w:rPr>
          <w:spacing w:val="-9"/>
        </w:rPr>
        <w:t xml:space="preserve"> </w:t>
      </w:r>
      <w:r>
        <w:t>years</w:t>
      </w:r>
      <w:r>
        <w:rPr>
          <w:spacing w:val="-9"/>
        </w:rPr>
        <w:t xml:space="preserve"> </w:t>
      </w:r>
      <w:r>
        <w:t>of</w:t>
      </w:r>
      <w:r>
        <w:rPr>
          <w:spacing w:val="-9"/>
        </w:rPr>
        <w:t xml:space="preserve"> </w:t>
      </w:r>
      <w:r>
        <w:t>age</w:t>
      </w:r>
      <w:r>
        <w:rPr>
          <w:spacing w:val="-9"/>
        </w:rPr>
        <w:t xml:space="preserve"> </w:t>
      </w:r>
      <w:r>
        <w:t>and</w:t>
      </w:r>
      <w:r>
        <w:rPr>
          <w:spacing w:val="-8"/>
        </w:rPr>
        <w:t xml:space="preserve"> </w:t>
      </w:r>
      <w:r>
        <w:t>older</w:t>
      </w:r>
      <w:r>
        <w:rPr>
          <w:spacing w:val="-7"/>
        </w:rPr>
        <w:t xml:space="preserve"> </w:t>
      </w:r>
      <w:r>
        <w:t>–</w:t>
      </w:r>
      <w:r>
        <w:rPr>
          <w:spacing w:val="-9"/>
        </w:rPr>
        <w:t xml:space="preserve"> </w:t>
      </w:r>
      <w:r>
        <w:t>after</w:t>
      </w:r>
      <w:r>
        <w:rPr>
          <w:spacing w:val="-10"/>
        </w:rPr>
        <w:t xml:space="preserve"> </w:t>
      </w:r>
      <w:r>
        <w:t>2</w:t>
      </w:r>
      <w:r>
        <w:rPr>
          <w:spacing w:val="-9"/>
        </w:rPr>
        <w:t xml:space="preserve"> </w:t>
      </w:r>
      <w:r>
        <w:rPr>
          <w:spacing w:val="-2"/>
        </w:rPr>
        <w:t>doses</w:t>
      </w:r>
    </w:p>
    <w:p w14:paraId="10A4281F" w14:textId="77777777" w:rsidR="00A2171C" w:rsidRDefault="009F4632" w:rsidP="009F4632">
      <w:pPr>
        <w:pStyle w:val="BodyText"/>
        <w:spacing w:before="118"/>
        <w:ind w:right="696"/>
        <w:jc w:val="left"/>
      </w:pPr>
      <w:r>
        <w:t>In the Phase 2/3 portion of Study C4591001, based on data accrued through 14 November 2020,</w:t>
      </w:r>
      <w:r>
        <w:rPr>
          <w:spacing w:val="-6"/>
        </w:rPr>
        <w:t xml:space="preserve"> </w:t>
      </w:r>
      <w:r>
        <w:t>approximately</w:t>
      </w:r>
      <w:r>
        <w:rPr>
          <w:spacing w:val="-6"/>
        </w:rPr>
        <w:t xml:space="preserve"> </w:t>
      </w:r>
      <w:r>
        <w:t>44,000</w:t>
      </w:r>
      <w:r>
        <w:rPr>
          <w:spacing w:val="-6"/>
        </w:rPr>
        <w:t xml:space="preserve"> </w:t>
      </w:r>
      <w:r>
        <w:t>participants</w:t>
      </w:r>
      <w:r>
        <w:rPr>
          <w:spacing w:val="-6"/>
        </w:rPr>
        <w:t xml:space="preserve"> </w:t>
      </w:r>
      <w:r>
        <w:t>were</w:t>
      </w:r>
      <w:r>
        <w:rPr>
          <w:spacing w:val="-8"/>
        </w:rPr>
        <w:t xml:space="preserve"> </w:t>
      </w:r>
      <w:proofErr w:type="spellStart"/>
      <w:r>
        <w:t>randomised</w:t>
      </w:r>
      <w:proofErr w:type="spellEnd"/>
      <w:r>
        <w:rPr>
          <w:spacing w:val="-6"/>
        </w:rPr>
        <w:t xml:space="preserve"> </w:t>
      </w:r>
      <w:r>
        <w:t>equally</w:t>
      </w:r>
      <w:r>
        <w:rPr>
          <w:spacing w:val="-6"/>
        </w:rPr>
        <w:t xml:space="preserve"> </w:t>
      </w:r>
      <w:r>
        <w:t>and</w:t>
      </w:r>
      <w:r>
        <w:rPr>
          <w:spacing w:val="-4"/>
        </w:rPr>
        <w:t xml:space="preserve"> </w:t>
      </w:r>
      <w:r>
        <w:t>were</w:t>
      </w:r>
      <w:r>
        <w:rPr>
          <w:spacing w:val="-7"/>
        </w:rPr>
        <w:t xml:space="preserve"> </w:t>
      </w:r>
      <w:r>
        <w:t>to</w:t>
      </w:r>
      <w:r>
        <w:rPr>
          <w:spacing w:val="-5"/>
        </w:rPr>
        <w:t xml:space="preserve"> </w:t>
      </w:r>
      <w:r>
        <w:t>receive</w:t>
      </w:r>
      <w:r>
        <w:rPr>
          <w:spacing w:val="-6"/>
        </w:rPr>
        <w:t xml:space="preserve"> </w:t>
      </w:r>
      <w:r>
        <w:t>2</w:t>
      </w:r>
      <w:r>
        <w:rPr>
          <w:spacing w:val="-6"/>
        </w:rPr>
        <w:t xml:space="preserve"> </w:t>
      </w:r>
      <w:r>
        <w:t>doses of COMIRNATY (tozinameran) or placebo.</w:t>
      </w:r>
      <w:r>
        <w:rPr>
          <w:spacing w:val="40"/>
        </w:rPr>
        <w:t xml:space="preserve"> </w:t>
      </w:r>
      <w:r>
        <w:t>The efficacy analyses included participants that received their second vaccination within 19 to 42 days after their first vaccination.</w:t>
      </w:r>
      <w:r>
        <w:rPr>
          <w:spacing w:val="40"/>
        </w:rPr>
        <w:t xml:space="preserve"> </w:t>
      </w:r>
      <w:r>
        <w:t>The majority</w:t>
      </w:r>
      <w:r>
        <w:rPr>
          <w:spacing w:val="-6"/>
        </w:rPr>
        <w:t xml:space="preserve"> </w:t>
      </w:r>
      <w:r>
        <w:t>(93.1%)</w:t>
      </w:r>
      <w:r>
        <w:rPr>
          <w:spacing w:val="-5"/>
        </w:rPr>
        <w:t xml:space="preserve"> </w:t>
      </w:r>
      <w:r>
        <w:t>of</w:t>
      </w:r>
      <w:r>
        <w:rPr>
          <w:spacing w:val="-4"/>
        </w:rPr>
        <w:t xml:space="preserve"> </w:t>
      </w:r>
      <w:r>
        <w:t>vaccine</w:t>
      </w:r>
      <w:r>
        <w:rPr>
          <w:spacing w:val="-4"/>
        </w:rPr>
        <w:t xml:space="preserve"> </w:t>
      </w:r>
      <w:r>
        <w:t>recipients</w:t>
      </w:r>
      <w:r>
        <w:rPr>
          <w:spacing w:val="-2"/>
        </w:rPr>
        <w:t xml:space="preserve"> </w:t>
      </w:r>
      <w:r>
        <w:t>received</w:t>
      </w:r>
      <w:r>
        <w:rPr>
          <w:spacing w:val="-2"/>
        </w:rPr>
        <w:t xml:space="preserve"> </w:t>
      </w:r>
      <w:r>
        <w:t>the</w:t>
      </w:r>
      <w:r>
        <w:rPr>
          <w:spacing w:val="-4"/>
        </w:rPr>
        <w:t xml:space="preserve"> </w:t>
      </w:r>
      <w:r>
        <w:t>second</w:t>
      </w:r>
      <w:r>
        <w:rPr>
          <w:spacing w:val="-1"/>
        </w:rPr>
        <w:t xml:space="preserve"> </w:t>
      </w:r>
      <w:r>
        <w:t>dose</w:t>
      </w:r>
      <w:r>
        <w:rPr>
          <w:spacing w:val="-5"/>
        </w:rPr>
        <w:t xml:space="preserve"> </w:t>
      </w:r>
      <w:r>
        <w:t>19</w:t>
      </w:r>
      <w:r>
        <w:rPr>
          <w:spacing w:val="-1"/>
        </w:rPr>
        <w:t xml:space="preserve"> </w:t>
      </w:r>
      <w:r>
        <w:t>days</w:t>
      </w:r>
      <w:r>
        <w:rPr>
          <w:spacing w:val="-1"/>
        </w:rPr>
        <w:t xml:space="preserve"> </w:t>
      </w:r>
      <w:r>
        <w:t>to</w:t>
      </w:r>
      <w:r>
        <w:rPr>
          <w:spacing w:val="-1"/>
        </w:rPr>
        <w:t xml:space="preserve"> </w:t>
      </w:r>
      <w:r>
        <w:t>23</w:t>
      </w:r>
      <w:r>
        <w:rPr>
          <w:spacing w:val="-2"/>
        </w:rPr>
        <w:t xml:space="preserve"> </w:t>
      </w:r>
      <w:r>
        <w:t>days</w:t>
      </w:r>
      <w:r>
        <w:rPr>
          <w:spacing w:val="-4"/>
        </w:rPr>
        <w:t xml:space="preserve"> </w:t>
      </w:r>
      <w:r>
        <w:t>after</w:t>
      </w:r>
      <w:r>
        <w:rPr>
          <w:spacing w:val="-1"/>
        </w:rPr>
        <w:t xml:space="preserve"> </w:t>
      </w:r>
      <w:proofErr w:type="gramStart"/>
      <w:r>
        <w:rPr>
          <w:spacing w:val="-4"/>
        </w:rPr>
        <w:t>Dose</w:t>
      </w:r>
      <w:proofErr w:type="gramEnd"/>
    </w:p>
    <w:p w14:paraId="04A3E17E" w14:textId="77777777" w:rsidR="00A2171C" w:rsidRDefault="009F4632" w:rsidP="009F4632">
      <w:pPr>
        <w:pStyle w:val="BodyText"/>
        <w:spacing w:before="0"/>
        <w:ind w:right="695"/>
        <w:jc w:val="left"/>
      </w:pPr>
      <w:r>
        <w:t>1.</w:t>
      </w:r>
      <w:r>
        <w:rPr>
          <w:spacing w:val="76"/>
        </w:rPr>
        <w:t xml:space="preserve"> </w:t>
      </w:r>
      <w:r>
        <w:t>Participants are planned to be followed for up to 24 months after Dose 2, for assessments of safety and efficacy against COVID-19.</w:t>
      </w:r>
      <w:r>
        <w:rPr>
          <w:spacing w:val="40"/>
        </w:rPr>
        <w:t xml:space="preserve"> </w:t>
      </w:r>
      <w:r>
        <w:t>In the clinical study, participants were required to observe</w:t>
      </w:r>
      <w:r>
        <w:rPr>
          <w:spacing w:val="-8"/>
        </w:rPr>
        <w:t xml:space="preserve"> </w:t>
      </w:r>
      <w:r>
        <w:t>a</w:t>
      </w:r>
      <w:r>
        <w:rPr>
          <w:spacing w:val="-7"/>
        </w:rPr>
        <w:t xml:space="preserve"> </w:t>
      </w:r>
      <w:r>
        <w:t>minimum</w:t>
      </w:r>
      <w:r>
        <w:rPr>
          <w:spacing w:val="-5"/>
        </w:rPr>
        <w:t xml:space="preserve"> </w:t>
      </w:r>
      <w:r>
        <w:t>interval</w:t>
      </w:r>
      <w:r>
        <w:rPr>
          <w:spacing w:val="-5"/>
        </w:rPr>
        <w:t xml:space="preserve"> </w:t>
      </w:r>
      <w:r>
        <w:t>of</w:t>
      </w:r>
      <w:r>
        <w:rPr>
          <w:spacing w:val="-7"/>
        </w:rPr>
        <w:t xml:space="preserve"> </w:t>
      </w:r>
      <w:r>
        <w:t>14</w:t>
      </w:r>
      <w:r>
        <w:rPr>
          <w:spacing w:val="-6"/>
        </w:rPr>
        <w:t xml:space="preserve"> </w:t>
      </w:r>
      <w:r>
        <w:t>days</w:t>
      </w:r>
      <w:r>
        <w:rPr>
          <w:spacing w:val="-6"/>
        </w:rPr>
        <w:t xml:space="preserve"> </w:t>
      </w:r>
      <w:r>
        <w:t>before</w:t>
      </w:r>
      <w:r>
        <w:rPr>
          <w:spacing w:val="-7"/>
        </w:rPr>
        <w:t xml:space="preserve"> </w:t>
      </w:r>
      <w:r>
        <w:t>and</w:t>
      </w:r>
      <w:r>
        <w:rPr>
          <w:spacing w:val="-6"/>
        </w:rPr>
        <w:t xml:space="preserve"> </w:t>
      </w:r>
      <w:r>
        <w:t>after</w:t>
      </w:r>
      <w:r>
        <w:rPr>
          <w:spacing w:val="-7"/>
        </w:rPr>
        <w:t xml:space="preserve"> </w:t>
      </w:r>
      <w:r>
        <w:t>administration</w:t>
      </w:r>
      <w:r>
        <w:rPr>
          <w:spacing w:val="-6"/>
        </w:rPr>
        <w:t xml:space="preserve"> </w:t>
      </w:r>
      <w:r>
        <w:t>of</w:t>
      </w:r>
      <w:r>
        <w:rPr>
          <w:spacing w:val="-7"/>
        </w:rPr>
        <w:t xml:space="preserve"> </w:t>
      </w:r>
      <w:r>
        <w:t>an</w:t>
      </w:r>
      <w:r>
        <w:rPr>
          <w:spacing w:val="-6"/>
        </w:rPr>
        <w:t xml:space="preserve"> </w:t>
      </w:r>
      <w:r>
        <w:t>influenza</w:t>
      </w:r>
      <w:r>
        <w:rPr>
          <w:spacing w:val="-7"/>
        </w:rPr>
        <w:t xml:space="preserve"> </w:t>
      </w:r>
      <w:r>
        <w:t xml:space="preserve">vaccine </w:t>
      </w:r>
      <w:proofErr w:type="gramStart"/>
      <w:r>
        <w:t>in order to</w:t>
      </w:r>
      <w:proofErr w:type="gramEnd"/>
      <w:r>
        <w:t xml:space="preserve"> receive either placebo or COMIRNATY (tozinameran).</w:t>
      </w:r>
      <w:r>
        <w:rPr>
          <w:spacing w:val="40"/>
        </w:rPr>
        <w:t xml:space="preserve"> </w:t>
      </w:r>
      <w:r>
        <w:t xml:space="preserve">In the clinical study, participants were required to observe a minimum interval of 60 days before or after receipt of blood/plasma products or immunoglobulins through to conclusion of the study </w:t>
      </w:r>
      <w:proofErr w:type="gramStart"/>
      <w:r>
        <w:t>in order to</w:t>
      </w:r>
      <w:proofErr w:type="gramEnd"/>
      <w:r>
        <w:t xml:space="preserve"> receive either placebo or COMIRNATY (tozinameran).</w:t>
      </w:r>
    </w:p>
    <w:p w14:paraId="1E0E430B" w14:textId="77777777" w:rsidR="00A2171C" w:rsidRDefault="009F4632" w:rsidP="009F4632">
      <w:pPr>
        <w:pStyle w:val="BodyText"/>
        <w:spacing w:before="241"/>
        <w:ind w:right="696"/>
        <w:jc w:val="left"/>
      </w:pPr>
      <w:r>
        <w:t>The</w:t>
      </w:r>
      <w:r>
        <w:rPr>
          <w:spacing w:val="-3"/>
        </w:rPr>
        <w:t xml:space="preserve"> </w:t>
      </w:r>
      <w:r>
        <w:t>population</w:t>
      </w:r>
      <w:r>
        <w:rPr>
          <w:spacing w:val="-1"/>
        </w:rPr>
        <w:t xml:space="preserve"> </w:t>
      </w:r>
      <w:r>
        <w:t>for</w:t>
      </w:r>
      <w:r>
        <w:rPr>
          <w:spacing w:val="-3"/>
        </w:rPr>
        <w:t xml:space="preserve"> </w:t>
      </w:r>
      <w:r>
        <w:t>the analysis</w:t>
      </w:r>
      <w:r>
        <w:rPr>
          <w:spacing w:val="-1"/>
        </w:rPr>
        <w:t xml:space="preserve"> </w:t>
      </w:r>
      <w:r>
        <w:t>of</w:t>
      </w:r>
      <w:r>
        <w:rPr>
          <w:spacing w:val="-2"/>
        </w:rPr>
        <w:t xml:space="preserve"> </w:t>
      </w:r>
      <w:r>
        <w:t>the</w:t>
      </w:r>
      <w:r>
        <w:rPr>
          <w:spacing w:val="-2"/>
        </w:rPr>
        <w:t xml:space="preserve"> </w:t>
      </w:r>
      <w:r>
        <w:t>primary</w:t>
      </w:r>
      <w:r>
        <w:rPr>
          <w:spacing w:val="-2"/>
        </w:rPr>
        <w:t xml:space="preserve"> </w:t>
      </w:r>
      <w:r>
        <w:t>efficacy endpoint</w:t>
      </w:r>
      <w:r>
        <w:rPr>
          <w:spacing w:val="-1"/>
        </w:rPr>
        <w:t xml:space="preserve"> </w:t>
      </w:r>
      <w:r>
        <w:t>included, 36,621</w:t>
      </w:r>
      <w:r>
        <w:rPr>
          <w:spacing w:val="-1"/>
        </w:rPr>
        <w:t xml:space="preserve"> </w:t>
      </w:r>
      <w:r>
        <w:t>participants 12</w:t>
      </w:r>
      <w:r>
        <w:rPr>
          <w:spacing w:val="-7"/>
        </w:rPr>
        <w:t xml:space="preserve"> </w:t>
      </w:r>
      <w:r>
        <w:t>years</w:t>
      </w:r>
      <w:r>
        <w:rPr>
          <w:spacing w:val="-8"/>
        </w:rPr>
        <w:t xml:space="preserve"> </w:t>
      </w:r>
      <w:r>
        <w:t>of</w:t>
      </w:r>
      <w:r>
        <w:rPr>
          <w:spacing w:val="-6"/>
        </w:rPr>
        <w:t xml:space="preserve"> </w:t>
      </w:r>
      <w:r>
        <w:t>age</w:t>
      </w:r>
      <w:r>
        <w:rPr>
          <w:spacing w:val="-6"/>
        </w:rPr>
        <w:t xml:space="preserve"> </w:t>
      </w:r>
      <w:r>
        <w:t>and</w:t>
      </w:r>
      <w:r>
        <w:rPr>
          <w:spacing w:val="-5"/>
        </w:rPr>
        <w:t xml:space="preserve"> </w:t>
      </w:r>
      <w:r>
        <w:t>older</w:t>
      </w:r>
      <w:r>
        <w:rPr>
          <w:spacing w:val="-6"/>
        </w:rPr>
        <w:t xml:space="preserve"> </w:t>
      </w:r>
      <w:r>
        <w:t>(18,242</w:t>
      </w:r>
      <w:r>
        <w:rPr>
          <w:spacing w:val="-7"/>
        </w:rPr>
        <w:t xml:space="preserve"> </w:t>
      </w:r>
      <w:r>
        <w:t>in</w:t>
      </w:r>
      <w:r>
        <w:rPr>
          <w:spacing w:val="-7"/>
        </w:rPr>
        <w:t xml:space="preserve"> </w:t>
      </w:r>
      <w:r>
        <w:t>the</w:t>
      </w:r>
      <w:r>
        <w:rPr>
          <w:spacing w:val="-4"/>
        </w:rPr>
        <w:t xml:space="preserve"> </w:t>
      </w:r>
      <w:r>
        <w:t>COMIRNATY</w:t>
      </w:r>
      <w:r>
        <w:rPr>
          <w:spacing w:val="-7"/>
        </w:rPr>
        <w:t xml:space="preserve"> </w:t>
      </w:r>
      <w:r>
        <w:t>(tozinameran)</w:t>
      </w:r>
      <w:r>
        <w:rPr>
          <w:spacing w:val="-7"/>
        </w:rPr>
        <w:t xml:space="preserve"> </w:t>
      </w:r>
      <w:r>
        <w:t>group</w:t>
      </w:r>
      <w:r>
        <w:rPr>
          <w:spacing w:val="-7"/>
        </w:rPr>
        <w:t xml:space="preserve"> </w:t>
      </w:r>
      <w:r>
        <w:t>and</w:t>
      </w:r>
      <w:r>
        <w:rPr>
          <w:spacing w:val="-7"/>
        </w:rPr>
        <w:t xml:space="preserve"> </w:t>
      </w:r>
      <w:r>
        <w:t>18,379</w:t>
      </w:r>
      <w:r>
        <w:rPr>
          <w:spacing w:val="-5"/>
        </w:rPr>
        <w:t xml:space="preserve"> </w:t>
      </w:r>
      <w:r>
        <w:t>in</w:t>
      </w:r>
      <w:r>
        <w:rPr>
          <w:spacing w:val="-7"/>
        </w:rPr>
        <w:t xml:space="preserve"> </w:t>
      </w:r>
      <w:r>
        <w:t>the placebo</w:t>
      </w:r>
      <w:r>
        <w:rPr>
          <w:spacing w:val="-12"/>
        </w:rPr>
        <w:t xml:space="preserve"> </w:t>
      </w:r>
      <w:r>
        <w:t>group)</w:t>
      </w:r>
      <w:r>
        <w:rPr>
          <w:spacing w:val="-11"/>
        </w:rPr>
        <w:t xml:space="preserve"> </w:t>
      </w:r>
      <w:r>
        <w:t>who</w:t>
      </w:r>
      <w:r>
        <w:rPr>
          <w:spacing w:val="-13"/>
        </w:rPr>
        <w:t xml:space="preserve"> </w:t>
      </w:r>
      <w:r>
        <w:t>did</w:t>
      </w:r>
      <w:r>
        <w:rPr>
          <w:spacing w:val="-9"/>
        </w:rPr>
        <w:t xml:space="preserve"> </w:t>
      </w:r>
      <w:r>
        <w:t>not</w:t>
      </w:r>
      <w:r>
        <w:rPr>
          <w:spacing w:val="-12"/>
        </w:rPr>
        <w:t xml:space="preserve"> </w:t>
      </w:r>
      <w:r>
        <w:t>have</w:t>
      </w:r>
      <w:r>
        <w:rPr>
          <w:spacing w:val="-11"/>
        </w:rPr>
        <w:t xml:space="preserve"> </w:t>
      </w:r>
      <w:r>
        <w:t>evidence</w:t>
      </w:r>
      <w:r>
        <w:rPr>
          <w:spacing w:val="-13"/>
        </w:rPr>
        <w:t xml:space="preserve"> </w:t>
      </w:r>
      <w:r>
        <w:t>of</w:t>
      </w:r>
      <w:r>
        <w:rPr>
          <w:spacing w:val="-13"/>
        </w:rPr>
        <w:t xml:space="preserve"> </w:t>
      </w:r>
      <w:r>
        <w:t>prior</w:t>
      </w:r>
      <w:r>
        <w:rPr>
          <w:spacing w:val="-11"/>
        </w:rPr>
        <w:t xml:space="preserve"> </w:t>
      </w:r>
      <w:r>
        <w:t>infection</w:t>
      </w:r>
      <w:r>
        <w:rPr>
          <w:spacing w:val="-12"/>
        </w:rPr>
        <w:t xml:space="preserve"> </w:t>
      </w:r>
      <w:r>
        <w:t>with</w:t>
      </w:r>
      <w:r>
        <w:rPr>
          <w:spacing w:val="-12"/>
        </w:rPr>
        <w:t xml:space="preserve"> </w:t>
      </w:r>
      <w:r>
        <w:t>SARS-CoV-2</w:t>
      </w:r>
      <w:r>
        <w:rPr>
          <w:spacing w:val="-12"/>
        </w:rPr>
        <w:t xml:space="preserve"> </w:t>
      </w:r>
      <w:r>
        <w:t>through</w:t>
      </w:r>
      <w:r>
        <w:rPr>
          <w:spacing w:val="-10"/>
        </w:rPr>
        <w:t xml:space="preserve"> </w:t>
      </w:r>
      <w:r>
        <w:t>7</w:t>
      </w:r>
      <w:r>
        <w:rPr>
          <w:spacing w:val="-12"/>
        </w:rPr>
        <w:t xml:space="preserve"> </w:t>
      </w:r>
      <w:r>
        <w:t>days after</w:t>
      </w:r>
      <w:r>
        <w:rPr>
          <w:spacing w:val="-6"/>
        </w:rPr>
        <w:t xml:space="preserve"> </w:t>
      </w:r>
      <w:r>
        <w:t>the</w:t>
      </w:r>
      <w:r>
        <w:rPr>
          <w:spacing w:val="-6"/>
        </w:rPr>
        <w:t xml:space="preserve"> </w:t>
      </w:r>
      <w:r>
        <w:t>second</w:t>
      </w:r>
      <w:r>
        <w:rPr>
          <w:spacing w:val="-3"/>
        </w:rPr>
        <w:t xml:space="preserve"> </w:t>
      </w:r>
      <w:r>
        <w:t>dose.</w:t>
      </w:r>
      <w:r>
        <w:rPr>
          <w:spacing w:val="40"/>
        </w:rPr>
        <w:t xml:space="preserve"> </w:t>
      </w:r>
      <w:r>
        <w:t>In addition,</w:t>
      </w:r>
      <w:r>
        <w:rPr>
          <w:spacing w:val="-4"/>
        </w:rPr>
        <w:t xml:space="preserve"> </w:t>
      </w:r>
      <w:r>
        <w:t>134</w:t>
      </w:r>
      <w:r>
        <w:rPr>
          <w:spacing w:val="-5"/>
        </w:rPr>
        <w:t xml:space="preserve"> </w:t>
      </w:r>
      <w:r>
        <w:t>participants</w:t>
      </w:r>
      <w:r>
        <w:rPr>
          <w:spacing w:val="-2"/>
        </w:rPr>
        <w:t xml:space="preserve"> </w:t>
      </w:r>
      <w:r>
        <w:t>were</w:t>
      </w:r>
      <w:r>
        <w:rPr>
          <w:spacing w:val="-4"/>
        </w:rPr>
        <w:t xml:space="preserve"> </w:t>
      </w:r>
      <w:r>
        <w:t>between</w:t>
      </w:r>
      <w:r>
        <w:rPr>
          <w:spacing w:val="-5"/>
        </w:rPr>
        <w:t xml:space="preserve"> </w:t>
      </w:r>
      <w:r>
        <w:t>the</w:t>
      </w:r>
      <w:r>
        <w:rPr>
          <w:spacing w:val="-2"/>
        </w:rPr>
        <w:t xml:space="preserve"> </w:t>
      </w:r>
      <w:r>
        <w:t>ages</w:t>
      </w:r>
      <w:r>
        <w:rPr>
          <w:spacing w:val="-5"/>
        </w:rPr>
        <w:t xml:space="preserve"> </w:t>
      </w:r>
      <w:r>
        <w:t>of</w:t>
      </w:r>
      <w:r>
        <w:rPr>
          <w:spacing w:val="-6"/>
        </w:rPr>
        <w:t xml:space="preserve"> </w:t>
      </w:r>
      <w:r>
        <w:t>16</w:t>
      </w:r>
      <w:r>
        <w:rPr>
          <w:spacing w:val="-5"/>
        </w:rPr>
        <w:t xml:space="preserve"> </w:t>
      </w:r>
      <w:r>
        <w:t>to</w:t>
      </w:r>
      <w:r>
        <w:rPr>
          <w:spacing w:val="-4"/>
        </w:rPr>
        <w:t xml:space="preserve"> </w:t>
      </w:r>
      <w:r>
        <w:t>17</w:t>
      </w:r>
      <w:r>
        <w:rPr>
          <w:spacing w:val="-5"/>
        </w:rPr>
        <w:t xml:space="preserve"> </w:t>
      </w:r>
      <w:r>
        <w:t>years</w:t>
      </w:r>
      <w:r>
        <w:rPr>
          <w:spacing w:val="-5"/>
        </w:rPr>
        <w:t xml:space="preserve"> </w:t>
      </w:r>
      <w:r>
        <w:t>of age (66 in the COMIRNATY (tozinameran) group and 68 in the placebo group) and 1616 participants</w:t>
      </w:r>
      <w:r>
        <w:rPr>
          <w:spacing w:val="-6"/>
        </w:rPr>
        <w:t xml:space="preserve"> </w:t>
      </w:r>
      <w:r>
        <w:t>75</w:t>
      </w:r>
      <w:r>
        <w:rPr>
          <w:spacing w:val="-6"/>
        </w:rPr>
        <w:t xml:space="preserve"> </w:t>
      </w:r>
      <w:r>
        <w:t>years</w:t>
      </w:r>
      <w:r>
        <w:rPr>
          <w:spacing w:val="-6"/>
        </w:rPr>
        <w:t xml:space="preserve"> </w:t>
      </w:r>
      <w:r>
        <w:t>of</w:t>
      </w:r>
      <w:r>
        <w:rPr>
          <w:spacing w:val="-7"/>
        </w:rPr>
        <w:t xml:space="preserve"> </w:t>
      </w:r>
      <w:r>
        <w:t>age</w:t>
      </w:r>
      <w:r>
        <w:rPr>
          <w:spacing w:val="-7"/>
        </w:rPr>
        <w:t xml:space="preserve"> </w:t>
      </w:r>
      <w:r>
        <w:t>and</w:t>
      </w:r>
      <w:r>
        <w:rPr>
          <w:spacing w:val="-6"/>
        </w:rPr>
        <w:t xml:space="preserve"> </w:t>
      </w:r>
      <w:r>
        <w:t>older</w:t>
      </w:r>
      <w:r>
        <w:rPr>
          <w:spacing w:val="-7"/>
        </w:rPr>
        <w:t xml:space="preserve"> </w:t>
      </w:r>
      <w:r>
        <w:t>(804</w:t>
      </w:r>
      <w:r>
        <w:rPr>
          <w:spacing w:val="-7"/>
        </w:rPr>
        <w:t xml:space="preserve"> </w:t>
      </w:r>
      <w:r>
        <w:t>in</w:t>
      </w:r>
      <w:r>
        <w:rPr>
          <w:spacing w:val="-5"/>
        </w:rPr>
        <w:t xml:space="preserve"> </w:t>
      </w:r>
      <w:r>
        <w:t>the</w:t>
      </w:r>
      <w:r>
        <w:rPr>
          <w:spacing w:val="-2"/>
        </w:rPr>
        <w:t xml:space="preserve"> </w:t>
      </w:r>
      <w:r>
        <w:t>COMIRNATY</w:t>
      </w:r>
      <w:r>
        <w:rPr>
          <w:spacing w:val="-5"/>
        </w:rPr>
        <w:t xml:space="preserve"> </w:t>
      </w:r>
      <w:r>
        <w:t>(tozinameran)</w:t>
      </w:r>
      <w:r>
        <w:rPr>
          <w:spacing w:val="-6"/>
        </w:rPr>
        <w:t xml:space="preserve"> </w:t>
      </w:r>
      <w:r>
        <w:t>group</w:t>
      </w:r>
      <w:r>
        <w:rPr>
          <w:spacing w:val="-7"/>
        </w:rPr>
        <w:t xml:space="preserve"> </w:t>
      </w:r>
      <w:r>
        <w:t>and</w:t>
      </w:r>
      <w:r>
        <w:rPr>
          <w:spacing w:val="-6"/>
        </w:rPr>
        <w:t xml:space="preserve"> </w:t>
      </w:r>
      <w:r>
        <w:t>812 in the placebo group).</w:t>
      </w:r>
    </w:p>
    <w:p w14:paraId="242EAD2D" w14:textId="77777777" w:rsidR="00A2171C" w:rsidRDefault="009F4632" w:rsidP="009F4632">
      <w:pPr>
        <w:pStyle w:val="BodyText"/>
        <w:ind w:right="696"/>
        <w:jc w:val="left"/>
      </w:pPr>
      <w:r>
        <w:t>At the time of the primary efficacy analysis, participants had been followed for symptomatic COVID-19 for in total 2,214 person-years for the COMIRNATY (tozinameran) group and in total 2,222 person-years for the placebo group.</w:t>
      </w:r>
    </w:p>
    <w:p w14:paraId="2DB66952" w14:textId="77777777" w:rsidR="00A2171C" w:rsidRDefault="009F4632" w:rsidP="009F4632">
      <w:pPr>
        <w:pStyle w:val="BodyText"/>
        <w:ind w:right="695"/>
        <w:jc w:val="left"/>
      </w:pPr>
      <w:r>
        <w:t>There were no meaningful clinical differences in overall vaccine efficacy in participants who were at risk of severe COVID-19 including those with 1 or more comorbidities that increase the risk of severe COVID-19 (e.g. asthma, body mass index (BMI) ≥30 kg/m</w:t>
      </w:r>
      <w:r>
        <w:rPr>
          <w:vertAlign w:val="superscript"/>
        </w:rPr>
        <w:t>2</w:t>
      </w:r>
      <w:r>
        <w:t>, chronic pulmonary disease, diabetes mellitus, hypertension).</w:t>
      </w:r>
    </w:p>
    <w:p w14:paraId="49F33DB0" w14:textId="77777777" w:rsidR="00A2171C" w:rsidRDefault="009F4632" w:rsidP="009F4632">
      <w:pPr>
        <w:pStyle w:val="BodyText"/>
        <w:jc w:val="left"/>
      </w:pPr>
      <w:r>
        <w:t>COMIRNATY</w:t>
      </w:r>
      <w:r>
        <w:rPr>
          <w:spacing w:val="-3"/>
        </w:rPr>
        <w:t xml:space="preserve"> </w:t>
      </w:r>
      <w:r>
        <w:t>(tozinameran) efficacy</w:t>
      </w:r>
      <w:r>
        <w:rPr>
          <w:spacing w:val="-2"/>
        </w:rPr>
        <w:t xml:space="preserve"> </w:t>
      </w:r>
      <w:r>
        <w:t>information</w:t>
      </w:r>
      <w:r>
        <w:rPr>
          <w:spacing w:val="-2"/>
        </w:rPr>
        <w:t xml:space="preserve"> </w:t>
      </w:r>
      <w:r>
        <w:t>is</w:t>
      </w:r>
      <w:r>
        <w:rPr>
          <w:spacing w:val="-2"/>
        </w:rPr>
        <w:t xml:space="preserve"> </w:t>
      </w:r>
      <w:r>
        <w:t>presented</w:t>
      </w:r>
      <w:r>
        <w:rPr>
          <w:spacing w:val="-2"/>
        </w:rPr>
        <w:t xml:space="preserve"> </w:t>
      </w:r>
      <w:r>
        <w:t>in</w:t>
      </w:r>
      <w:r>
        <w:rPr>
          <w:spacing w:val="-2"/>
        </w:rPr>
        <w:t xml:space="preserve"> </w:t>
      </w:r>
      <w:r>
        <w:t>Table</w:t>
      </w:r>
      <w:r>
        <w:rPr>
          <w:spacing w:val="-1"/>
        </w:rPr>
        <w:t xml:space="preserve"> </w:t>
      </w:r>
      <w:r>
        <w:rPr>
          <w:spacing w:val="-5"/>
        </w:rPr>
        <w:t>17.</w:t>
      </w:r>
    </w:p>
    <w:p w14:paraId="13926D0B" w14:textId="77777777" w:rsidR="00A2171C" w:rsidRDefault="00A2171C" w:rsidP="009F4632">
      <w:pPr>
        <w:sectPr w:rsidR="00A2171C">
          <w:pgSz w:w="11910" w:h="16850"/>
          <w:pgMar w:top="1360" w:right="740" w:bottom="980" w:left="740" w:header="0" w:footer="781" w:gutter="0"/>
          <w:cols w:space="720"/>
        </w:sectPr>
      </w:pPr>
    </w:p>
    <w:p w14:paraId="736E0C3F" w14:textId="77777777" w:rsidR="00A2171C" w:rsidRDefault="009F4632" w:rsidP="009F4632">
      <w:pPr>
        <w:pStyle w:val="Heading4"/>
        <w:spacing w:before="78"/>
        <w:ind w:right="696"/>
        <w:jc w:val="left"/>
      </w:pPr>
      <w:r>
        <w:lastRenderedPageBreak/>
        <w:t>Table</w:t>
      </w:r>
      <w:r>
        <w:rPr>
          <w:spacing w:val="-3"/>
        </w:rPr>
        <w:t xml:space="preserve"> </w:t>
      </w:r>
      <w:r>
        <w:t>17:</w:t>
      </w:r>
      <w:r>
        <w:rPr>
          <w:spacing w:val="40"/>
        </w:rPr>
        <w:t xml:space="preserve">  </w:t>
      </w:r>
      <w:r>
        <w:t>Vaccine efficacy – First COVID-19 occurrence from 7 days after Dose 2, by age subgroup – participants without evidence of infection prior to 7 days after Dose 2 – evaluable efficacy (7 days) population</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410"/>
        <w:gridCol w:w="1935"/>
      </w:tblGrid>
      <w:tr w:rsidR="00A2171C" w14:paraId="17108D6B" w14:textId="77777777">
        <w:trPr>
          <w:trHeight w:val="505"/>
        </w:trPr>
        <w:tc>
          <w:tcPr>
            <w:tcW w:w="9018" w:type="dxa"/>
            <w:gridSpan w:val="4"/>
          </w:tcPr>
          <w:p w14:paraId="5FD8B124" w14:textId="77777777" w:rsidR="00A2171C" w:rsidRDefault="009F4632" w:rsidP="009F4632">
            <w:pPr>
              <w:pStyle w:val="TableParagraph"/>
              <w:spacing w:line="254" w:lineRule="exact"/>
              <w:ind w:left="3170" w:right="313" w:hanging="2754"/>
              <w:rPr>
                <w:b/>
              </w:rPr>
            </w:pPr>
            <w:r>
              <w:rPr>
                <w:b/>
              </w:rPr>
              <w:t>First</w:t>
            </w:r>
            <w:r>
              <w:rPr>
                <w:b/>
                <w:spacing w:val="-3"/>
              </w:rPr>
              <w:t xml:space="preserve"> </w:t>
            </w:r>
            <w:r>
              <w:rPr>
                <w:b/>
              </w:rPr>
              <w:t>COVID-19</w:t>
            </w:r>
            <w:r>
              <w:rPr>
                <w:b/>
                <w:spacing w:val="-3"/>
              </w:rPr>
              <w:t xml:space="preserve"> </w:t>
            </w:r>
            <w:r>
              <w:rPr>
                <w:b/>
              </w:rPr>
              <w:t>occurrence</w:t>
            </w:r>
            <w:r>
              <w:rPr>
                <w:b/>
                <w:spacing w:val="-3"/>
              </w:rPr>
              <w:t xml:space="preserve"> </w:t>
            </w:r>
            <w:r>
              <w:rPr>
                <w:b/>
              </w:rPr>
              <w:t>from</w:t>
            </w:r>
            <w:r>
              <w:rPr>
                <w:b/>
                <w:spacing w:val="-5"/>
              </w:rPr>
              <w:t xml:space="preserve"> </w:t>
            </w:r>
            <w:r>
              <w:rPr>
                <w:b/>
              </w:rPr>
              <w:t>7</w:t>
            </w:r>
            <w:r>
              <w:rPr>
                <w:b/>
                <w:spacing w:val="-3"/>
              </w:rPr>
              <w:t xml:space="preserve"> </w:t>
            </w:r>
            <w:r>
              <w:rPr>
                <w:b/>
              </w:rPr>
              <w:t>days</w:t>
            </w:r>
            <w:r>
              <w:rPr>
                <w:b/>
                <w:spacing w:val="-5"/>
              </w:rPr>
              <w:t xml:space="preserve"> </w:t>
            </w:r>
            <w:r>
              <w:rPr>
                <w:b/>
              </w:rPr>
              <w:t>after</w:t>
            </w:r>
            <w:r>
              <w:rPr>
                <w:b/>
                <w:spacing w:val="-3"/>
              </w:rPr>
              <w:t xml:space="preserve"> </w:t>
            </w:r>
            <w:r>
              <w:rPr>
                <w:b/>
              </w:rPr>
              <w:t>Dose</w:t>
            </w:r>
            <w:r>
              <w:rPr>
                <w:b/>
                <w:spacing w:val="-5"/>
              </w:rPr>
              <w:t xml:space="preserve"> </w:t>
            </w:r>
            <w:r>
              <w:rPr>
                <w:b/>
              </w:rPr>
              <w:t>2</w:t>
            </w:r>
            <w:r>
              <w:rPr>
                <w:b/>
                <w:spacing w:val="-3"/>
              </w:rPr>
              <w:t xml:space="preserve"> </w:t>
            </w:r>
            <w:r>
              <w:rPr>
                <w:b/>
              </w:rPr>
              <w:t>in</w:t>
            </w:r>
            <w:r>
              <w:rPr>
                <w:b/>
                <w:spacing w:val="-3"/>
              </w:rPr>
              <w:t xml:space="preserve"> </w:t>
            </w:r>
            <w:r>
              <w:rPr>
                <w:b/>
              </w:rPr>
              <w:t>participants</w:t>
            </w:r>
            <w:r>
              <w:rPr>
                <w:b/>
                <w:spacing w:val="-5"/>
              </w:rPr>
              <w:t xml:space="preserve"> </w:t>
            </w:r>
            <w:r>
              <w:rPr>
                <w:b/>
              </w:rPr>
              <w:t>without</w:t>
            </w:r>
            <w:r>
              <w:rPr>
                <w:b/>
                <w:spacing w:val="-5"/>
              </w:rPr>
              <w:t xml:space="preserve"> </w:t>
            </w:r>
            <w:r>
              <w:rPr>
                <w:b/>
              </w:rPr>
              <w:t>evidence</w:t>
            </w:r>
            <w:r>
              <w:rPr>
                <w:b/>
                <w:spacing w:val="-3"/>
              </w:rPr>
              <w:t xml:space="preserve"> </w:t>
            </w:r>
            <w:r>
              <w:rPr>
                <w:b/>
              </w:rPr>
              <w:t>of prior SARS-CoV-2 infection*</w:t>
            </w:r>
          </w:p>
        </w:tc>
      </w:tr>
      <w:tr w:rsidR="00A2171C" w14:paraId="611DCA28" w14:textId="77777777">
        <w:trPr>
          <w:trHeight w:val="1147"/>
        </w:trPr>
        <w:tc>
          <w:tcPr>
            <w:tcW w:w="2263" w:type="dxa"/>
          </w:tcPr>
          <w:p w14:paraId="710E0574" w14:textId="77777777" w:rsidR="00A2171C" w:rsidRDefault="00A2171C" w:rsidP="009F4632">
            <w:pPr>
              <w:pStyle w:val="TableParagraph"/>
              <w:spacing w:before="229"/>
              <w:rPr>
                <w:b/>
                <w:sz w:val="20"/>
              </w:rPr>
            </w:pPr>
          </w:p>
          <w:p w14:paraId="41F42D33" w14:textId="77777777" w:rsidR="00A2171C" w:rsidRDefault="009F4632" w:rsidP="009F4632">
            <w:pPr>
              <w:pStyle w:val="TableParagraph"/>
              <w:ind w:left="707"/>
              <w:rPr>
                <w:b/>
                <w:sz w:val="20"/>
              </w:rPr>
            </w:pPr>
            <w:r>
              <w:rPr>
                <w:b/>
                <w:spacing w:val="-2"/>
                <w:sz w:val="20"/>
              </w:rPr>
              <w:t>Subgroup</w:t>
            </w:r>
          </w:p>
        </w:tc>
        <w:tc>
          <w:tcPr>
            <w:tcW w:w="2410" w:type="dxa"/>
          </w:tcPr>
          <w:p w14:paraId="4F76D352" w14:textId="77777777" w:rsidR="00A2171C" w:rsidRDefault="009F4632" w:rsidP="009F4632">
            <w:pPr>
              <w:pStyle w:val="TableParagraph"/>
              <w:spacing w:line="228" w:lineRule="exact"/>
              <w:ind w:left="566"/>
              <w:rPr>
                <w:b/>
                <w:sz w:val="20"/>
              </w:rPr>
            </w:pPr>
            <w:r>
              <w:rPr>
                <w:b/>
                <w:spacing w:val="-2"/>
                <w:sz w:val="20"/>
              </w:rPr>
              <w:t>COMIRNATY</w:t>
            </w:r>
          </w:p>
          <w:p w14:paraId="1C95C9CE" w14:textId="77777777" w:rsidR="00A2171C" w:rsidRDefault="009F4632" w:rsidP="009F4632">
            <w:pPr>
              <w:pStyle w:val="TableParagraph"/>
              <w:ind w:left="718" w:right="427" w:hanging="120"/>
              <w:rPr>
                <w:b/>
                <w:sz w:val="20"/>
              </w:rPr>
            </w:pPr>
            <w:r>
              <w:rPr>
                <w:b/>
                <w:spacing w:val="-2"/>
                <w:sz w:val="20"/>
              </w:rPr>
              <w:t xml:space="preserve">(tozinameran) </w:t>
            </w:r>
            <w:r>
              <w:rPr>
                <w:b/>
                <w:sz w:val="20"/>
              </w:rPr>
              <w:t>N</w:t>
            </w:r>
            <w:r>
              <w:rPr>
                <w:b/>
                <w:sz w:val="20"/>
                <w:vertAlign w:val="superscript"/>
              </w:rPr>
              <w:t>a</w:t>
            </w:r>
            <w:r>
              <w:rPr>
                <w:b/>
                <w:sz w:val="20"/>
              </w:rPr>
              <w:t xml:space="preserve"> = 18,198</w:t>
            </w:r>
          </w:p>
          <w:p w14:paraId="396BB595" w14:textId="77777777" w:rsidR="00A2171C" w:rsidRDefault="009F4632" w:rsidP="009F4632">
            <w:pPr>
              <w:pStyle w:val="TableParagraph"/>
              <w:spacing w:line="230" w:lineRule="exact"/>
              <w:ind w:left="257" w:right="240" w:firstLine="544"/>
              <w:rPr>
                <w:sz w:val="20"/>
              </w:rPr>
            </w:pPr>
            <w:r>
              <w:rPr>
                <w:b/>
                <w:sz w:val="20"/>
              </w:rPr>
              <w:t xml:space="preserve">Cases </w:t>
            </w:r>
            <w:r>
              <w:rPr>
                <w:sz w:val="20"/>
              </w:rPr>
              <w:t>n1</w:t>
            </w:r>
            <w:r>
              <w:rPr>
                <w:sz w:val="20"/>
                <w:vertAlign w:val="superscript"/>
              </w:rPr>
              <w:t>b</w:t>
            </w:r>
            <w:r>
              <w:rPr>
                <w:sz w:val="20"/>
              </w:rPr>
              <w:t xml:space="preserve"> Surveillance</w:t>
            </w:r>
            <w:r>
              <w:rPr>
                <w:spacing w:val="-15"/>
                <w:sz w:val="20"/>
              </w:rPr>
              <w:t xml:space="preserve"> </w:t>
            </w:r>
            <w:proofErr w:type="spellStart"/>
            <w:r>
              <w:rPr>
                <w:sz w:val="20"/>
              </w:rPr>
              <w:t>time</w:t>
            </w:r>
            <w:r>
              <w:rPr>
                <w:sz w:val="20"/>
                <w:vertAlign w:val="superscript"/>
              </w:rPr>
              <w:t>c</w:t>
            </w:r>
            <w:proofErr w:type="spellEnd"/>
            <w:r>
              <w:rPr>
                <w:spacing w:val="-13"/>
                <w:sz w:val="20"/>
              </w:rPr>
              <w:t xml:space="preserve"> </w:t>
            </w:r>
            <w:r>
              <w:rPr>
                <w:sz w:val="20"/>
              </w:rPr>
              <w:t>(n2</w:t>
            </w:r>
            <w:r>
              <w:rPr>
                <w:sz w:val="20"/>
                <w:vertAlign w:val="superscript"/>
              </w:rPr>
              <w:t>d</w:t>
            </w:r>
            <w:r>
              <w:rPr>
                <w:sz w:val="20"/>
              </w:rPr>
              <w:t>)</w:t>
            </w:r>
          </w:p>
        </w:tc>
        <w:tc>
          <w:tcPr>
            <w:tcW w:w="2410" w:type="dxa"/>
          </w:tcPr>
          <w:p w14:paraId="7421F57C" w14:textId="77777777" w:rsidR="00A2171C" w:rsidRDefault="009F4632" w:rsidP="009F4632">
            <w:pPr>
              <w:pStyle w:val="TableParagraph"/>
              <w:spacing w:before="228"/>
              <w:ind w:left="718" w:right="687" w:firstLine="153"/>
              <w:rPr>
                <w:b/>
                <w:sz w:val="20"/>
              </w:rPr>
            </w:pPr>
            <w:r>
              <w:rPr>
                <w:b/>
                <w:spacing w:val="-2"/>
                <w:sz w:val="20"/>
              </w:rPr>
              <w:t xml:space="preserve">Placebo </w:t>
            </w:r>
            <w:r>
              <w:rPr>
                <w:b/>
                <w:sz w:val="20"/>
              </w:rPr>
              <w:t>N</w:t>
            </w:r>
            <w:r>
              <w:rPr>
                <w:b/>
                <w:sz w:val="20"/>
                <w:vertAlign w:val="superscript"/>
              </w:rPr>
              <w:t>a</w:t>
            </w:r>
            <w:r>
              <w:rPr>
                <w:b/>
                <w:spacing w:val="-13"/>
                <w:sz w:val="20"/>
              </w:rPr>
              <w:t xml:space="preserve"> </w:t>
            </w:r>
            <w:r>
              <w:rPr>
                <w:b/>
                <w:sz w:val="20"/>
              </w:rPr>
              <w:t>=</w:t>
            </w:r>
            <w:r>
              <w:rPr>
                <w:b/>
                <w:spacing w:val="-12"/>
                <w:sz w:val="20"/>
              </w:rPr>
              <w:t xml:space="preserve"> </w:t>
            </w:r>
            <w:r>
              <w:rPr>
                <w:b/>
                <w:sz w:val="20"/>
              </w:rPr>
              <w:t>18,325</w:t>
            </w:r>
          </w:p>
          <w:p w14:paraId="55D38683" w14:textId="77777777" w:rsidR="00A2171C" w:rsidRDefault="009F4632" w:rsidP="009F4632">
            <w:pPr>
              <w:pStyle w:val="TableParagraph"/>
              <w:spacing w:line="230" w:lineRule="exact"/>
              <w:ind w:left="257" w:right="240" w:firstLine="544"/>
              <w:rPr>
                <w:sz w:val="20"/>
              </w:rPr>
            </w:pPr>
            <w:r>
              <w:rPr>
                <w:b/>
                <w:sz w:val="20"/>
              </w:rPr>
              <w:t xml:space="preserve">Cases </w:t>
            </w:r>
            <w:r>
              <w:rPr>
                <w:sz w:val="20"/>
              </w:rPr>
              <w:t>n1</w:t>
            </w:r>
            <w:r>
              <w:rPr>
                <w:sz w:val="20"/>
                <w:vertAlign w:val="superscript"/>
              </w:rPr>
              <w:t>b</w:t>
            </w:r>
            <w:r>
              <w:rPr>
                <w:sz w:val="20"/>
              </w:rPr>
              <w:t xml:space="preserve"> Surveillance</w:t>
            </w:r>
            <w:r>
              <w:rPr>
                <w:spacing w:val="-15"/>
                <w:sz w:val="20"/>
              </w:rPr>
              <w:t xml:space="preserve"> </w:t>
            </w:r>
            <w:proofErr w:type="spellStart"/>
            <w:r>
              <w:rPr>
                <w:sz w:val="20"/>
              </w:rPr>
              <w:t>time</w:t>
            </w:r>
            <w:r>
              <w:rPr>
                <w:sz w:val="20"/>
                <w:vertAlign w:val="superscript"/>
              </w:rPr>
              <w:t>c</w:t>
            </w:r>
            <w:proofErr w:type="spellEnd"/>
            <w:r>
              <w:rPr>
                <w:spacing w:val="-13"/>
                <w:sz w:val="20"/>
              </w:rPr>
              <w:t xml:space="preserve"> </w:t>
            </w:r>
            <w:r>
              <w:rPr>
                <w:sz w:val="20"/>
              </w:rPr>
              <w:t>(n2</w:t>
            </w:r>
            <w:r>
              <w:rPr>
                <w:sz w:val="20"/>
                <w:vertAlign w:val="superscript"/>
              </w:rPr>
              <w:t>d</w:t>
            </w:r>
            <w:r>
              <w:rPr>
                <w:sz w:val="20"/>
              </w:rPr>
              <w:t>)</w:t>
            </w:r>
          </w:p>
        </w:tc>
        <w:tc>
          <w:tcPr>
            <w:tcW w:w="1935" w:type="dxa"/>
          </w:tcPr>
          <w:p w14:paraId="2EDC4228" w14:textId="77777777" w:rsidR="00A2171C" w:rsidRDefault="00A2171C" w:rsidP="009F4632">
            <w:pPr>
              <w:pStyle w:val="TableParagraph"/>
              <w:spacing w:before="113"/>
              <w:rPr>
                <w:b/>
                <w:sz w:val="20"/>
              </w:rPr>
            </w:pPr>
          </w:p>
          <w:p w14:paraId="52E2C7F4" w14:textId="77777777" w:rsidR="00A2171C" w:rsidRDefault="009F4632" w:rsidP="009F4632">
            <w:pPr>
              <w:pStyle w:val="TableParagraph"/>
              <w:spacing w:before="1"/>
              <w:ind w:left="571" w:hanging="407"/>
              <w:rPr>
                <w:sz w:val="20"/>
              </w:rPr>
            </w:pPr>
            <w:r>
              <w:rPr>
                <w:b/>
                <w:sz w:val="20"/>
              </w:rPr>
              <w:t>Vaccine</w:t>
            </w:r>
            <w:r>
              <w:rPr>
                <w:b/>
                <w:spacing w:val="-13"/>
                <w:sz w:val="20"/>
              </w:rPr>
              <w:t xml:space="preserve"> </w:t>
            </w:r>
            <w:r>
              <w:rPr>
                <w:b/>
                <w:sz w:val="20"/>
              </w:rPr>
              <w:t>efficacy</w:t>
            </w:r>
            <w:r>
              <w:rPr>
                <w:b/>
                <w:spacing w:val="-12"/>
                <w:sz w:val="20"/>
              </w:rPr>
              <w:t xml:space="preserve"> </w:t>
            </w:r>
            <w:r>
              <w:rPr>
                <w:sz w:val="20"/>
              </w:rPr>
              <w:t xml:space="preserve">% (95% </w:t>
            </w:r>
            <w:proofErr w:type="gramStart"/>
            <w:r>
              <w:rPr>
                <w:sz w:val="20"/>
              </w:rPr>
              <w:t>CI)</w:t>
            </w:r>
            <w:r>
              <w:rPr>
                <w:sz w:val="20"/>
                <w:vertAlign w:val="superscript"/>
              </w:rPr>
              <w:t>f</w:t>
            </w:r>
            <w:proofErr w:type="gramEnd"/>
          </w:p>
        </w:tc>
      </w:tr>
      <w:tr w:rsidR="00A2171C" w14:paraId="39FD6E0E" w14:textId="77777777">
        <w:trPr>
          <w:trHeight w:val="228"/>
        </w:trPr>
        <w:tc>
          <w:tcPr>
            <w:tcW w:w="2263" w:type="dxa"/>
            <w:vMerge w:val="restart"/>
          </w:tcPr>
          <w:p w14:paraId="4EE15DA9" w14:textId="77777777" w:rsidR="00A2171C" w:rsidRDefault="009F4632" w:rsidP="009F4632">
            <w:pPr>
              <w:pStyle w:val="TableParagraph"/>
              <w:spacing w:before="114"/>
              <w:ind w:left="482"/>
              <w:rPr>
                <w:sz w:val="20"/>
              </w:rPr>
            </w:pPr>
            <w:r>
              <w:rPr>
                <w:sz w:val="20"/>
              </w:rPr>
              <w:t>All</w:t>
            </w:r>
            <w:r>
              <w:rPr>
                <w:spacing w:val="-3"/>
                <w:sz w:val="20"/>
              </w:rPr>
              <w:t xml:space="preserve"> </w:t>
            </w:r>
            <w:proofErr w:type="spellStart"/>
            <w:r>
              <w:rPr>
                <w:spacing w:val="-2"/>
                <w:sz w:val="20"/>
              </w:rPr>
              <w:t>participants</w:t>
            </w:r>
            <w:r>
              <w:rPr>
                <w:spacing w:val="-2"/>
                <w:sz w:val="20"/>
                <w:vertAlign w:val="superscript"/>
              </w:rPr>
              <w:t>e</w:t>
            </w:r>
            <w:proofErr w:type="spellEnd"/>
          </w:p>
        </w:tc>
        <w:tc>
          <w:tcPr>
            <w:tcW w:w="2410" w:type="dxa"/>
            <w:tcBorders>
              <w:bottom w:val="nil"/>
            </w:tcBorders>
          </w:tcPr>
          <w:p w14:paraId="36D30346" w14:textId="77777777" w:rsidR="00A2171C" w:rsidRDefault="009F4632" w:rsidP="009F4632">
            <w:pPr>
              <w:pStyle w:val="TableParagraph"/>
              <w:spacing w:line="209" w:lineRule="exact"/>
              <w:ind w:left="113" w:right="104"/>
              <w:rPr>
                <w:sz w:val="20"/>
              </w:rPr>
            </w:pPr>
            <w:r>
              <w:rPr>
                <w:spacing w:val="-10"/>
                <w:sz w:val="20"/>
              </w:rPr>
              <w:t>8</w:t>
            </w:r>
          </w:p>
        </w:tc>
        <w:tc>
          <w:tcPr>
            <w:tcW w:w="2410" w:type="dxa"/>
            <w:tcBorders>
              <w:bottom w:val="nil"/>
            </w:tcBorders>
          </w:tcPr>
          <w:p w14:paraId="583156F7" w14:textId="77777777" w:rsidR="00A2171C" w:rsidRDefault="009F4632" w:rsidP="009F4632">
            <w:pPr>
              <w:pStyle w:val="TableParagraph"/>
              <w:spacing w:line="209" w:lineRule="exact"/>
              <w:ind w:left="113" w:right="103"/>
              <w:rPr>
                <w:sz w:val="20"/>
              </w:rPr>
            </w:pPr>
            <w:r>
              <w:rPr>
                <w:spacing w:val="-5"/>
                <w:sz w:val="20"/>
              </w:rPr>
              <w:t>162</w:t>
            </w:r>
          </w:p>
        </w:tc>
        <w:tc>
          <w:tcPr>
            <w:tcW w:w="1935" w:type="dxa"/>
            <w:tcBorders>
              <w:bottom w:val="nil"/>
            </w:tcBorders>
          </w:tcPr>
          <w:p w14:paraId="77E226F5" w14:textId="77777777" w:rsidR="00A2171C" w:rsidRDefault="009F4632" w:rsidP="009F4632">
            <w:pPr>
              <w:pStyle w:val="TableParagraph"/>
              <w:spacing w:line="209" w:lineRule="exact"/>
              <w:ind w:left="13" w:right="2"/>
              <w:rPr>
                <w:sz w:val="20"/>
              </w:rPr>
            </w:pPr>
            <w:r>
              <w:rPr>
                <w:spacing w:val="-4"/>
                <w:sz w:val="20"/>
              </w:rPr>
              <w:t>95.0</w:t>
            </w:r>
          </w:p>
        </w:tc>
      </w:tr>
      <w:tr w:rsidR="00A2171C" w14:paraId="63BC1FB8" w14:textId="77777777">
        <w:trPr>
          <w:trHeight w:val="220"/>
        </w:trPr>
        <w:tc>
          <w:tcPr>
            <w:tcW w:w="2263" w:type="dxa"/>
            <w:vMerge/>
            <w:tcBorders>
              <w:top w:val="nil"/>
            </w:tcBorders>
          </w:tcPr>
          <w:p w14:paraId="4A73DC09" w14:textId="77777777" w:rsidR="00A2171C" w:rsidRDefault="00A2171C" w:rsidP="009F4632">
            <w:pPr>
              <w:rPr>
                <w:sz w:val="2"/>
                <w:szCs w:val="2"/>
              </w:rPr>
            </w:pPr>
          </w:p>
        </w:tc>
        <w:tc>
          <w:tcPr>
            <w:tcW w:w="2410" w:type="dxa"/>
            <w:tcBorders>
              <w:top w:val="nil"/>
            </w:tcBorders>
          </w:tcPr>
          <w:p w14:paraId="59CD3403" w14:textId="77777777" w:rsidR="00A2171C" w:rsidRDefault="009F4632" w:rsidP="009F4632">
            <w:pPr>
              <w:pStyle w:val="TableParagraph"/>
              <w:spacing w:line="200" w:lineRule="exact"/>
              <w:ind w:left="612"/>
              <w:rPr>
                <w:sz w:val="20"/>
              </w:rPr>
            </w:pPr>
            <w:r>
              <w:rPr>
                <w:sz w:val="20"/>
              </w:rPr>
              <w:t>2.214</w:t>
            </w:r>
            <w:r>
              <w:rPr>
                <w:spacing w:val="-3"/>
                <w:sz w:val="20"/>
              </w:rPr>
              <w:t xml:space="preserve"> </w:t>
            </w:r>
            <w:r>
              <w:rPr>
                <w:spacing w:val="-2"/>
                <w:sz w:val="20"/>
              </w:rPr>
              <w:t>(17,411)</w:t>
            </w:r>
          </w:p>
        </w:tc>
        <w:tc>
          <w:tcPr>
            <w:tcW w:w="2410" w:type="dxa"/>
            <w:tcBorders>
              <w:top w:val="nil"/>
            </w:tcBorders>
          </w:tcPr>
          <w:p w14:paraId="305142C3" w14:textId="77777777" w:rsidR="00A2171C" w:rsidRDefault="009F4632" w:rsidP="009F4632">
            <w:pPr>
              <w:pStyle w:val="TableParagraph"/>
              <w:spacing w:line="200" w:lineRule="exact"/>
              <w:ind w:left="612"/>
              <w:rPr>
                <w:sz w:val="20"/>
              </w:rPr>
            </w:pPr>
            <w:r>
              <w:rPr>
                <w:sz w:val="20"/>
              </w:rPr>
              <w:t>2.222</w:t>
            </w:r>
            <w:r>
              <w:rPr>
                <w:spacing w:val="-3"/>
                <w:sz w:val="20"/>
              </w:rPr>
              <w:t xml:space="preserve"> </w:t>
            </w:r>
            <w:r>
              <w:rPr>
                <w:spacing w:val="-2"/>
                <w:sz w:val="20"/>
              </w:rPr>
              <w:t>(17,511)</w:t>
            </w:r>
          </w:p>
        </w:tc>
        <w:tc>
          <w:tcPr>
            <w:tcW w:w="1935" w:type="dxa"/>
            <w:tcBorders>
              <w:top w:val="nil"/>
            </w:tcBorders>
          </w:tcPr>
          <w:p w14:paraId="387B0D5B" w14:textId="77777777" w:rsidR="00A2171C" w:rsidRDefault="009F4632" w:rsidP="009F4632">
            <w:pPr>
              <w:pStyle w:val="TableParagraph"/>
              <w:spacing w:line="200" w:lineRule="exact"/>
              <w:ind w:left="13" w:right="5"/>
              <w:rPr>
                <w:sz w:val="20"/>
              </w:rPr>
            </w:pPr>
            <w:r>
              <w:rPr>
                <w:sz w:val="20"/>
              </w:rPr>
              <w:t>(90.0,</w:t>
            </w:r>
            <w:r>
              <w:rPr>
                <w:spacing w:val="-5"/>
                <w:sz w:val="20"/>
              </w:rPr>
              <w:t xml:space="preserve"> </w:t>
            </w:r>
            <w:r>
              <w:rPr>
                <w:spacing w:val="-2"/>
                <w:sz w:val="20"/>
              </w:rPr>
              <w:t>97.9)</w:t>
            </w:r>
          </w:p>
        </w:tc>
      </w:tr>
      <w:tr w:rsidR="00A2171C" w14:paraId="3C4566A1" w14:textId="77777777">
        <w:trPr>
          <w:trHeight w:val="230"/>
        </w:trPr>
        <w:tc>
          <w:tcPr>
            <w:tcW w:w="2263" w:type="dxa"/>
            <w:vMerge w:val="restart"/>
          </w:tcPr>
          <w:p w14:paraId="4319B082" w14:textId="77777777" w:rsidR="00A2171C" w:rsidRDefault="009F4632" w:rsidP="009F4632">
            <w:pPr>
              <w:pStyle w:val="TableParagraph"/>
              <w:spacing w:before="116"/>
              <w:ind w:left="566"/>
              <w:rPr>
                <w:sz w:val="20"/>
              </w:rPr>
            </w:pPr>
            <w:r>
              <w:rPr>
                <w:sz w:val="20"/>
              </w:rPr>
              <w:t>16</w:t>
            </w:r>
            <w:r>
              <w:rPr>
                <w:spacing w:val="-2"/>
                <w:sz w:val="20"/>
              </w:rPr>
              <w:t xml:space="preserve"> </w:t>
            </w:r>
            <w:r>
              <w:rPr>
                <w:sz w:val="20"/>
              </w:rPr>
              <w:t>to</w:t>
            </w:r>
            <w:r>
              <w:rPr>
                <w:spacing w:val="-1"/>
                <w:sz w:val="20"/>
              </w:rPr>
              <w:t xml:space="preserve"> </w:t>
            </w:r>
            <w:r>
              <w:rPr>
                <w:sz w:val="20"/>
              </w:rPr>
              <w:t>64</w:t>
            </w:r>
            <w:r>
              <w:rPr>
                <w:spacing w:val="-1"/>
                <w:sz w:val="20"/>
              </w:rPr>
              <w:t xml:space="preserve"> </w:t>
            </w:r>
            <w:r>
              <w:rPr>
                <w:spacing w:val="-2"/>
                <w:sz w:val="20"/>
              </w:rPr>
              <w:t>years</w:t>
            </w:r>
          </w:p>
        </w:tc>
        <w:tc>
          <w:tcPr>
            <w:tcW w:w="2410" w:type="dxa"/>
            <w:tcBorders>
              <w:bottom w:val="nil"/>
            </w:tcBorders>
          </w:tcPr>
          <w:p w14:paraId="4B953CD3" w14:textId="77777777" w:rsidR="00A2171C" w:rsidRDefault="009F4632" w:rsidP="009F4632">
            <w:pPr>
              <w:pStyle w:val="TableParagraph"/>
              <w:spacing w:before="1" w:line="210" w:lineRule="exact"/>
              <w:ind w:left="113" w:right="104"/>
              <w:rPr>
                <w:sz w:val="20"/>
              </w:rPr>
            </w:pPr>
            <w:r>
              <w:rPr>
                <w:spacing w:val="-10"/>
                <w:sz w:val="20"/>
              </w:rPr>
              <w:t>7</w:t>
            </w:r>
          </w:p>
        </w:tc>
        <w:tc>
          <w:tcPr>
            <w:tcW w:w="2410" w:type="dxa"/>
            <w:tcBorders>
              <w:bottom w:val="nil"/>
            </w:tcBorders>
          </w:tcPr>
          <w:p w14:paraId="374B3D13" w14:textId="77777777" w:rsidR="00A2171C" w:rsidRDefault="009F4632" w:rsidP="009F4632">
            <w:pPr>
              <w:pStyle w:val="TableParagraph"/>
              <w:spacing w:before="1" w:line="210" w:lineRule="exact"/>
              <w:ind w:left="113" w:right="103"/>
              <w:rPr>
                <w:sz w:val="20"/>
              </w:rPr>
            </w:pPr>
            <w:r>
              <w:rPr>
                <w:spacing w:val="-5"/>
                <w:sz w:val="20"/>
              </w:rPr>
              <w:t>143</w:t>
            </w:r>
          </w:p>
        </w:tc>
        <w:tc>
          <w:tcPr>
            <w:tcW w:w="1935" w:type="dxa"/>
            <w:tcBorders>
              <w:bottom w:val="nil"/>
            </w:tcBorders>
          </w:tcPr>
          <w:p w14:paraId="5C72D43F" w14:textId="77777777" w:rsidR="00A2171C" w:rsidRDefault="009F4632" w:rsidP="009F4632">
            <w:pPr>
              <w:pStyle w:val="TableParagraph"/>
              <w:spacing w:before="1" w:line="210" w:lineRule="exact"/>
              <w:ind w:left="13" w:right="2"/>
              <w:rPr>
                <w:sz w:val="20"/>
              </w:rPr>
            </w:pPr>
            <w:r>
              <w:rPr>
                <w:spacing w:val="-4"/>
                <w:sz w:val="20"/>
              </w:rPr>
              <w:t>95.1</w:t>
            </w:r>
          </w:p>
        </w:tc>
      </w:tr>
      <w:tr w:rsidR="00A2171C" w14:paraId="032FCE5C" w14:textId="77777777">
        <w:trPr>
          <w:trHeight w:val="220"/>
        </w:trPr>
        <w:tc>
          <w:tcPr>
            <w:tcW w:w="2263" w:type="dxa"/>
            <w:vMerge/>
            <w:tcBorders>
              <w:top w:val="nil"/>
            </w:tcBorders>
          </w:tcPr>
          <w:p w14:paraId="4D7EFDFD" w14:textId="77777777" w:rsidR="00A2171C" w:rsidRDefault="00A2171C" w:rsidP="009F4632">
            <w:pPr>
              <w:rPr>
                <w:sz w:val="2"/>
                <w:szCs w:val="2"/>
              </w:rPr>
            </w:pPr>
          </w:p>
        </w:tc>
        <w:tc>
          <w:tcPr>
            <w:tcW w:w="2410" w:type="dxa"/>
            <w:tcBorders>
              <w:top w:val="nil"/>
            </w:tcBorders>
          </w:tcPr>
          <w:p w14:paraId="1BE2A209" w14:textId="77777777" w:rsidR="00A2171C" w:rsidRDefault="009F4632" w:rsidP="009F4632">
            <w:pPr>
              <w:pStyle w:val="TableParagraph"/>
              <w:spacing w:line="200" w:lineRule="exact"/>
              <w:ind w:left="113" w:right="105"/>
              <w:rPr>
                <w:sz w:val="20"/>
              </w:rPr>
            </w:pPr>
            <w:r>
              <w:rPr>
                <w:sz w:val="20"/>
              </w:rPr>
              <w:t>1.706</w:t>
            </w:r>
            <w:r>
              <w:rPr>
                <w:spacing w:val="-2"/>
                <w:sz w:val="20"/>
              </w:rPr>
              <w:t xml:space="preserve"> (13,549)</w:t>
            </w:r>
          </w:p>
        </w:tc>
        <w:tc>
          <w:tcPr>
            <w:tcW w:w="2410" w:type="dxa"/>
            <w:tcBorders>
              <w:top w:val="nil"/>
            </w:tcBorders>
          </w:tcPr>
          <w:p w14:paraId="606F05EA" w14:textId="77777777" w:rsidR="00A2171C" w:rsidRDefault="009F4632" w:rsidP="009F4632">
            <w:pPr>
              <w:pStyle w:val="TableParagraph"/>
              <w:spacing w:line="200" w:lineRule="exact"/>
              <w:ind w:left="113" w:right="106"/>
              <w:rPr>
                <w:sz w:val="20"/>
              </w:rPr>
            </w:pPr>
            <w:r>
              <w:rPr>
                <w:sz w:val="20"/>
              </w:rPr>
              <w:t>1.710</w:t>
            </w:r>
            <w:r>
              <w:rPr>
                <w:spacing w:val="-3"/>
                <w:sz w:val="20"/>
              </w:rPr>
              <w:t xml:space="preserve"> </w:t>
            </w:r>
            <w:r>
              <w:rPr>
                <w:spacing w:val="-2"/>
                <w:sz w:val="20"/>
              </w:rPr>
              <w:t>(13,618)</w:t>
            </w:r>
          </w:p>
        </w:tc>
        <w:tc>
          <w:tcPr>
            <w:tcW w:w="1935" w:type="dxa"/>
            <w:tcBorders>
              <w:top w:val="nil"/>
            </w:tcBorders>
          </w:tcPr>
          <w:p w14:paraId="1E42C943" w14:textId="77777777" w:rsidR="00A2171C" w:rsidRDefault="009F4632" w:rsidP="009F4632">
            <w:pPr>
              <w:pStyle w:val="TableParagraph"/>
              <w:spacing w:line="200" w:lineRule="exact"/>
              <w:ind w:left="13" w:right="5"/>
              <w:rPr>
                <w:sz w:val="20"/>
              </w:rPr>
            </w:pPr>
            <w:r>
              <w:rPr>
                <w:sz w:val="20"/>
              </w:rPr>
              <w:t>(89.6,</w:t>
            </w:r>
            <w:r>
              <w:rPr>
                <w:spacing w:val="-5"/>
                <w:sz w:val="20"/>
              </w:rPr>
              <w:t xml:space="preserve"> </w:t>
            </w:r>
            <w:r>
              <w:rPr>
                <w:spacing w:val="-2"/>
                <w:sz w:val="20"/>
              </w:rPr>
              <w:t>98.1)</w:t>
            </w:r>
          </w:p>
        </w:tc>
      </w:tr>
      <w:tr w:rsidR="00A2171C" w14:paraId="2AA80885" w14:textId="77777777">
        <w:trPr>
          <w:trHeight w:val="229"/>
        </w:trPr>
        <w:tc>
          <w:tcPr>
            <w:tcW w:w="2263" w:type="dxa"/>
            <w:vMerge w:val="restart"/>
          </w:tcPr>
          <w:p w14:paraId="5C0C49AE" w14:textId="77777777" w:rsidR="00A2171C" w:rsidRDefault="009F4632" w:rsidP="009F4632">
            <w:pPr>
              <w:pStyle w:val="TableParagraph"/>
              <w:spacing w:before="115"/>
              <w:ind w:left="395"/>
              <w:rPr>
                <w:sz w:val="20"/>
              </w:rPr>
            </w:pPr>
            <w:r>
              <w:rPr>
                <w:sz w:val="20"/>
              </w:rPr>
              <w:t>65</w:t>
            </w:r>
            <w:r>
              <w:rPr>
                <w:spacing w:val="-2"/>
                <w:sz w:val="20"/>
              </w:rPr>
              <w:t xml:space="preserve"> </w:t>
            </w:r>
            <w:r>
              <w:rPr>
                <w:sz w:val="20"/>
              </w:rPr>
              <w:t>years</w:t>
            </w:r>
            <w:r>
              <w:rPr>
                <w:spacing w:val="-4"/>
                <w:sz w:val="20"/>
              </w:rPr>
              <w:t xml:space="preserve"> </w:t>
            </w:r>
            <w:r>
              <w:rPr>
                <w:sz w:val="20"/>
              </w:rPr>
              <w:t>and</w:t>
            </w:r>
            <w:r>
              <w:rPr>
                <w:spacing w:val="-2"/>
                <w:sz w:val="20"/>
              </w:rPr>
              <w:t xml:space="preserve"> older</w:t>
            </w:r>
          </w:p>
        </w:tc>
        <w:tc>
          <w:tcPr>
            <w:tcW w:w="2410" w:type="dxa"/>
            <w:tcBorders>
              <w:bottom w:val="nil"/>
            </w:tcBorders>
          </w:tcPr>
          <w:p w14:paraId="5E738322" w14:textId="77777777" w:rsidR="00A2171C" w:rsidRDefault="009F4632" w:rsidP="009F4632">
            <w:pPr>
              <w:pStyle w:val="TableParagraph"/>
              <w:spacing w:line="210" w:lineRule="exact"/>
              <w:ind w:left="113" w:right="104"/>
              <w:rPr>
                <w:sz w:val="20"/>
              </w:rPr>
            </w:pPr>
            <w:r>
              <w:rPr>
                <w:spacing w:val="-10"/>
                <w:sz w:val="20"/>
              </w:rPr>
              <w:t>1</w:t>
            </w:r>
          </w:p>
        </w:tc>
        <w:tc>
          <w:tcPr>
            <w:tcW w:w="2410" w:type="dxa"/>
            <w:tcBorders>
              <w:bottom w:val="nil"/>
            </w:tcBorders>
          </w:tcPr>
          <w:p w14:paraId="107AA7EA" w14:textId="77777777" w:rsidR="00A2171C" w:rsidRDefault="009F4632" w:rsidP="009F4632">
            <w:pPr>
              <w:pStyle w:val="TableParagraph"/>
              <w:spacing w:line="210" w:lineRule="exact"/>
              <w:ind w:left="113" w:right="103"/>
              <w:rPr>
                <w:sz w:val="20"/>
              </w:rPr>
            </w:pPr>
            <w:r>
              <w:rPr>
                <w:spacing w:val="-5"/>
                <w:sz w:val="20"/>
              </w:rPr>
              <w:t>19</w:t>
            </w:r>
          </w:p>
        </w:tc>
        <w:tc>
          <w:tcPr>
            <w:tcW w:w="1935" w:type="dxa"/>
            <w:tcBorders>
              <w:bottom w:val="nil"/>
            </w:tcBorders>
          </w:tcPr>
          <w:p w14:paraId="4C887973" w14:textId="77777777" w:rsidR="00A2171C" w:rsidRDefault="009F4632" w:rsidP="009F4632">
            <w:pPr>
              <w:pStyle w:val="TableParagraph"/>
              <w:spacing w:line="210" w:lineRule="exact"/>
              <w:ind w:left="13" w:right="2"/>
              <w:rPr>
                <w:sz w:val="20"/>
              </w:rPr>
            </w:pPr>
            <w:r>
              <w:rPr>
                <w:spacing w:val="-4"/>
                <w:sz w:val="20"/>
              </w:rPr>
              <w:t>94.7</w:t>
            </w:r>
          </w:p>
        </w:tc>
      </w:tr>
      <w:tr w:rsidR="00A2171C" w14:paraId="2CEE7FE6" w14:textId="77777777">
        <w:trPr>
          <w:trHeight w:val="220"/>
        </w:trPr>
        <w:tc>
          <w:tcPr>
            <w:tcW w:w="2263" w:type="dxa"/>
            <w:vMerge/>
            <w:tcBorders>
              <w:top w:val="nil"/>
            </w:tcBorders>
          </w:tcPr>
          <w:p w14:paraId="0B5BA4B2" w14:textId="77777777" w:rsidR="00A2171C" w:rsidRDefault="00A2171C" w:rsidP="009F4632">
            <w:pPr>
              <w:rPr>
                <w:sz w:val="2"/>
                <w:szCs w:val="2"/>
              </w:rPr>
            </w:pPr>
          </w:p>
        </w:tc>
        <w:tc>
          <w:tcPr>
            <w:tcW w:w="2410" w:type="dxa"/>
            <w:tcBorders>
              <w:top w:val="nil"/>
            </w:tcBorders>
          </w:tcPr>
          <w:p w14:paraId="55C9F3FD" w14:textId="77777777" w:rsidR="00A2171C" w:rsidRDefault="009F4632" w:rsidP="009F4632">
            <w:pPr>
              <w:pStyle w:val="TableParagraph"/>
              <w:spacing w:line="200" w:lineRule="exact"/>
              <w:ind w:left="686"/>
              <w:rPr>
                <w:sz w:val="20"/>
              </w:rPr>
            </w:pPr>
            <w:r>
              <w:rPr>
                <w:sz w:val="20"/>
              </w:rPr>
              <w:t>0.508</w:t>
            </w:r>
            <w:r>
              <w:rPr>
                <w:spacing w:val="-3"/>
                <w:sz w:val="20"/>
              </w:rPr>
              <w:t xml:space="preserve"> </w:t>
            </w:r>
            <w:r>
              <w:rPr>
                <w:spacing w:val="-2"/>
                <w:sz w:val="20"/>
              </w:rPr>
              <w:t>(3848)</w:t>
            </w:r>
          </w:p>
        </w:tc>
        <w:tc>
          <w:tcPr>
            <w:tcW w:w="2410" w:type="dxa"/>
            <w:tcBorders>
              <w:top w:val="nil"/>
            </w:tcBorders>
          </w:tcPr>
          <w:p w14:paraId="3FA21B02" w14:textId="77777777" w:rsidR="00A2171C" w:rsidRDefault="009F4632" w:rsidP="009F4632">
            <w:pPr>
              <w:pStyle w:val="TableParagraph"/>
              <w:spacing w:line="200" w:lineRule="exact"/>
              <w:ind w:left="686"/>
              <w:rPr>
                <w:sz w:val="20"/>
              </w:rPr>
            </w:pPr>
            <w:r>
              <w:rPr>
                <w:sz w:val="20"/>
              </w:rPr>
              <w:t>0.511</w:t>
            </w:r>
            <w:r>
              <w:rPr>
                <w:spacing w:val="-3"/>
                <w:sz w:val="20"/>
              </w:rPr>
              <w:t xml:space="preserve"> </w:t>
            </w:r>
            <w:r>
              <w:rPr>
                <w:spacing w:val="-2"/>
                <w:sz w:val="20"/>
              </w:rPr>
              <w:t>(3880)</w:t>
            </w:r>
          </w:p>
        </w:tc>
        <w:tc>
          <w:tcPr>
            <w:tcW w:w="1935" w:type="dxa"/>
            <w:tcBorders>
              <w:top w:val="nil"/>
            </w:tcBorders>
          </w:tcPr>
          <w:p w14:paraId="48F2FD5C" w14:textId="77777777" w:rsidR="00A2171C" w:rsidRDefault="009F4632" w:rsidP="009F4632">
            <w:pPr>
              <w:pStyle w:val="TableParagraph"/>
              <w:spacing w:line="200" w:lineRule="exact"/>
              <w:ind w:left="13" w:right="5"/>
              <w:rPr>
                <w:sz w:val="20"/>
              </w:rPr>
            </w:pPr>
            <w:r>
              <w:rPr>
                <w:sz w:val="20"/>
              </w:rPr>
              <w:t>(66.7,</w:t>
            </w:r>
            <w:r>
              <w:rPr>
                <w:spacing w:val="-5"/>
                <w:sz w:val="20"/>
              </w:rPr>
              <w:t xml:space="preserve"> </w:t>
            </w:r>
            <w:r>
              <w:rPr>
                <w:spacing w:val="-2"/>
                <w:sz w:val="20"/>
              </w:rPr>
              <w:t>99.9)</w:t>
            </w:r>
          </w:p>
        </w:tc>
      </w:tr>
      <w:tr w:rsidR="00A2171C" w14:paraId="53D5E378" w14:textId="77777777">
        <w:trPr>
          <w:trHeight w:val="229"/>
        </w:trPr>
        <w:tc>
          <w:tcPr>
            <w:tcW w:w="2263" w:type="dxa"/>
            <w:vMerge w:val="restart"/>
          </w:tcPr>
          <w:p w14:paraId="54AD6D59" w14:textId="77777777" w:rsidR="00A2171C" w:rsidRDefault="009F4632" w:rsidP="009F4632">
            <w:pPr>
              <w:pStyle w:val="TableParagraph"/>
              <w:spacing w:before="115"/>
              <w:ind w:left="566"/>
              <w:rPr>
                <w:sz w:val="20"/>
              </w:rPr>
            </w:pPr>
            <w:r>
              <w:rPr>
                <w:sz w:val="20"/>
              </w:rPr>
              <w:t>65</w:t>
            </w:r>
            <w:r>
              <w:rPr>
                <w:spacing w:val="-2"/>
                <w:sz w:val="20"/>
              </w:rPr>
              <w:t xml:space="preserve"> </w:t>
            </w:r>
            <w:r>
              <w:rPr>
                <w:sz w:val="20"/>
              </w:rPr>
              <w:t>to</w:t>
            </w:r>
            <w:r>
              <w:rPr>
                <w:spacing w:val="-1"/>
                <w:sz w:val="20"/>
              </w:rPr>
              <w:t xml:space="preserve"> </w:t>
            </w:r>
            <w:r>
              <w:rPr>
                <w:sz w:val="20"/>
              </w:rPr>
              <w:t>74</w:t>
            </w:r>
            <w:r>
              <w:rPr>
                <w:spacing w:val="-1"/>
                <w:sz w:val="20"/>
              </w:rPr>
              <w:t xml:space="preserve"> </w:t>
            </w:r>
            <w:r>
              <w:rPr>
                <w:spacing w:val="-2"/>
                <w:sz w:val="20"/>
              </w:rPr>
              <w:t>years</w:t>
            </w:r>
          </w:p>
        </w:tc>
        <w:tc>
          <w:tcPr>
            <w:tcW w:w="2410" w:type="dxa"/>
            <w:tcBorders>
              <w:bottom w:val="nil"/>
            </w:tcBorders>
          </w:tcPr>
          <w:p w14:paraId="1C48E486" w14:textId="77777777" w:rsidR="00A2171C" w:rsidRDefault="009F4632" w:rsidP="009F4632">
            <w:pPr>
              <w:pStyle w:val="TableParagraph"/>
              <w:spacing w:line="210" w:lineRule="exact"/>
              <w:ind w:left="113" w:right="104"/>
              <w:rPr>
                <w:sz w:val="20"/>
              </w:rPr>
            </w:pPr>
            <w:r>
              <w:rPr>
                <w:spacing w:val="-10"/>
                <w:sz w:val="20"/>
              </w:rPr>
              <w:t>1</w:t>
            </w:r>
          </w:p>
        </w:tc>
        <w:tc>
          <w:tcPr>
            <w:tcW w:w="2410" w:type="dxa"/>
            <w:tcBorders>
              <w:bottom w:val="nil"/>
            </w:tcBorders>
          </w:tcPr>
          <w:p w14:paraId="33739F74" w14:textId="77777777" w:rsidR="00A2171C" w:rsidRDefault="009F4632" w:rsidP="009F4632">
            <w:pPr>
              <w:pStyle w:val="TableParagraph"/>
              <w:spacing w:line="210" w:lineRule="exact"/>
              <w:ind w:left="113" w:right="103"/>
              <w:rPr>
                <w:sz w:val="20"/>
              </w:rPr>
            </w:pPr>
            <w:r>
              <w:rPr>
                <w:spacing w:val="-5"/>
                <w:sz w:val="20"/>
              </w:rPr>
              <w:t>14</w:t>
            </w:r>
          </w:p>
        </w:tc>
        <w:tc>
          <w:tcPr>
            <w:tcW w:w="1935" w:type="dxa"/>
            <w:tcBorders>
              <w:bottom w:val="nil"/>
            </w:tcBorders>
          </w:tcPr>
          <w:p w14:paraId="75B8F683" w14:textId="77777777" w:rsidR="00A2171C" w:rsidRDefault="009F4632" w:rsidP="009F4632">
            <w:pPr>
              <w:pStyle w:val="TableParagraph"/>
              <w:spacing w:line="210" w:lineRule="exact"/>
              <w:ind w:left="13" w:right="2"/>
              <w:rPr>
                <w:sz w:val="20"/>
              </w:rPr>
            </w:pPr>
            <w:r>
              <w:rPr>
                <w:spacing w:val="-4"/>
                <w:sz w:val="20"/>
              </w:rPr>
              <w:t>92.9</w:t>
            </w:r>
          </w:p>
        </w:tc>
      </w:tr>
      <w:tr w:rsidR="00A2171C" w14:paraId="28EEE4AD" w14:textId="77777777">
        <w:trPr>
          <w:trHeight w:val="220"/>
        </w:trPr>
        <w:tc>
          <w:tcPr>
            <w:tcW w:w="2263" w:type="dxa"/>
            <w:vMerge/>
            <w:tcBorders>
              <w:top w:val="nil"/>
            </w:tcBorders>
          </w:tcPr>
          <w:p w14:paraId="4F845161" w14:textId="77777777" w:rsidR="00A2171C" w:rsidRDefault="00A2171C" w:rsidP="009F4632">
            <w:pPr>
              <w:rPr>
                <w:sz w:val="2"/>
                <w:szCs w:val="2"/>
              </w:rPr>
            </w:pPr>
          </w:p>
        </w:tc>
        <w:tc>
          <w:tcPr>
            <w:tcW w:w="2410" w:type="dxa"/>
            <w:tcBorders>
              <w:top w:val="nil"/>
            </w:tcBorders>
          </w:tcPr>
          <w:p w14:paraId="2232C776" w14:textId="77777777" w:rsidR="00A2171C" w:rsidRDefault="009F4632" w:rsidP="009F4632">
            <w:pPr>
              <w:pStyle w:val="TableParagraph"/>
              <w:spacing w:line="200" w:lineRule="exact"/>
              <w:ind w:left="686"/>
              <w:rPr>
                <w:sz w:val="20"/>
              </w:rPr>
            </w:pPr>
            <w:r>
              <w:rPr>
                <w:sz w:val="20"/>
              </w:rPr>
              <w:t>0.406</w:t>
            </w:r>
            <w:r>
              <w:rPr>
                <w:spacing w:val="-3"/>
                <w:sz w:val="20"/>
              </w:rPr>
              <w:t xml:space="preserve"> </w:t>
            </w:r>
            <w:r>
              <w:rPr>
                <w:spacing w:val="-2"/>
                <w:sz w:val="20"/>
              </w:rPr>
              <w:t>(3074)</w:t>
            </w:r>
          </w:p>
        </w:tc>
        <w:tc>
          <w:tcPr>
            <w:tcW w:w="2410" w:type="dxa"/>
            <w:tcBorders>
              <w:top w:val="nil"/>
            </w:tcBorders>
          </w:tcPr>
          <w:p w14:paraId="111ACFD0" w14:textId="77777777" w:rsidR="00A2171C" w:rsidRDefault="009F4632" w:rsidP="009F4632">
            <w:pPr>
              <w:pStyle w:val="TableParagraph"/>
              <w:spacing w:line="200" w:lineRule="exact"/>
              <w:ind w:left="686"/>
              <w:rPr>
                <w:sz w:val="20"/>
              </w:rPr>
            </w:pPr>
            <w:r>
              <w:rPr>
                <w:sz w:val="20"/>
              </w:rPr>
              <w:t>0.406</w:t>
            </w:r>
            <w:r>
              <w:rPr>
                <w:spacing w:val="-3"/>
                <w:sz w:val="20"/>
              </w:rPr>
              <w:t xml:space="preserve"> </w:t>
            </w:r>
            <w:r>
              <w:rPr>
                <w:spacing w:val="-2"/>
                <w:sz w:val="20"/>
              </w:rPr>
              <w:t>(3095)</w:t>
            </w:r>
          </w:p>
        </w:tc>
        <w:tc>
          <w:tcPr>
            <w:tcW w:w="1935" w:type="dxa"/>
            <w:tcBorders>
              <w:top w:val="nil"/>
            </w:tcBorders>
          </w:tcPr>
          <w:p w14:paraId="4CA31F26" w14:textId="77777777" w:rsidR="00A2171C" w:rsidRDefault="009F4632" w:rsidP="009F4632">
            <w:pPr>
              <w:pStyle w:val="TableParagraph"/>
              <w:spacing w:line="200" w:lineRule="exact"/>
              <w:ind w:left="13" w:right="5"/>
              <w:rPr>
                <w:sz w:val="20"/>
              </w:rPr>
            </w:pPr>
            <w:r>
              <w:rPr>
                <w:sz w:val="20"/>
              </w:rPr>
              <w:t>(53.1,</w:t>
            </w:r>
            <w:r>
              <w:rPr>
                <w:spacing w:val="-5"/>
                <w:sz w:val="20"/>
              </w:rPr>
              <w:t xml:space="preserve"> </w:t>
            </w:r>
            <w:r>
              <w:rPr>
                <w:spacing w:val="-2"/>
                <w:sz w:val="20"/>
              </w:rPr>
              <w:t>99.8)</w:t>
            </w:r>
          </w:p>
        </w:tc>
      </w:tr>
      <w:tr w:rsidR="00A2171C" w14:paraId="0F0FB025" w14:textId="77777777">
        <w:trPr>
          <w:trHeight w:val="228"/>
        </w:trPr>
        <w:tc>
          <w:tcPr>
            <w:tcW w:w="2263" w:type="dxa"/>
            <w:vMerge w:val="restart"/>
          </w:tcPr>
          <w:p w14:paraId="6FC77B97" w14:textId="77777777" w:rsidR="00A2171C" w:rsidRDefault="009F4632" w:rsidP="009F4632">
            <w:pPr>
              <w:pStyle w:val="TableParagraph"/>
              <w:spacing w:before="113"/>
              <w:ind w:left="395"/>
              <w:rPr>
                <w:sz w:val="20"/>
              </w:rPr>
            </w:pPr>
            <w:r>
              <w:rPr>
                <w:sz w:val="20"/>
              </w:rPr>
              <w:t>75</w:t>
            </w:r>
            <w:r>
              <w:rPr>
                <w:spacing w:val="-2"/>
                <w:sz w:val="20"/>
              </w:rPr>
              <w:t xml:space="preserve"> </w:t>
            </w:r>
            <w:r>
              <w:rPr>
                <w:sz w:val="20"/>
              </w:rPr>
              <w:t>years</w:t>
            </w:r>
            <w:r>
              <w:rPr>
                <w:spacing w:val="-4"/>
                <w:sz w:val="20"/>
              </w:rPr>
              <w:t xml:space="preserve"> </w:t>
            </w:r>
            <w:r>
              <w:rPr>
                <w:sz w:val="20"/>
              </w:rPr>
              <w:t>and</w:t>
            </w:r>
            <w:r>
              <w:rPr>
                <w:spacing w:val="-2"/>
                <w:sz w:val="20"/>
              </w:rPr>
              <w:t xml:space="preserve"> older</w:t>
            </w:r>
          </w:p>
        </w:tc>
        <w:tc>
          <w:tcPr>
            <w:tcW w:w="2410" w:type="dxa"/>
            <w:tcBorders>
              <w:bottom w:val="nil"/>
            </w:tcBorders>
          </w:tcPr>
          <w:p w14:paraId="52DD3947" w14:textId="77777777" w:rsidR="00A2171C" w:rsidRDefault="009F4632" w:rsidP="009F4632">
            <w:pPr>
              <w:pStyle w:val="TableParagraph"/>
              <w:spacing w:line="209" w:lineRule="exact"/>
              <w:ind w:left="113" w:right="104"/>
              <w:rPr>
                <w:sz w:val="20"/>
              </w:rPr>
            </w:pPr>
            <w:r>
              <w:rPr>
                <w:spacing w:val="-10"/>
                <w:sz w:val="20"/>
              </w:rPr>
              <w:t>0</w:t>
            </w:r>
          </w:p>
        </w:tc>
        <w:tc>
          <w:tcPr>
            <w:tcW w:w="2410" w:type="dxa"/>
            <w:tcBorders>
              <w:bottom w:val="nil"/>
            </w:tcBorders>
          </w:tcPr>
          <w:p w14:paraId="0BEB4884" w14:textId="77777777" w:rsidR="00A2171C" w:rsidRDefault="009F4632" w:rsidP="009F4632">
            <w:pPr>
              <w:pStyle w:val="TableParagraph"/>
              <w:spacing w:line="209" w:lineRule="exact"/>
              <w:ind w:left="113" w:right="104"/>
              <w:rPr>
                <w:sz w:val="20"/>
              </w:rPr>
            </w:pPr>
            <w:r>
              <w:rPr>
                <w:spacing w:val="-10"/>
                <w:sz w:val="20"/>
              </w:rPr>
              <w:t>5</w:t>
            </w:r>
          </w:p>
        </w:tc>
        <w:tc>
          <w:tcPr>
            <w:tcW w:w="1935" w:type="dxa"/>
            <w:tcBorders>
              <w:bottom w:val="nil"/>
            </w:tcBorders>
          </w:tcPr>
          <w:p w14:paraId="5C499CC2" w14:textId="77777777" w:rsidR="00A2171C" w:rsidRDefault="009F4632" w:rsidP="009F4632">
            <w:pPr>
              <w:pStyle w:val="TableParagraph"/>
              <w:spacing w:line="209" w:lineRule="exact"/>
              <w:ind w:left="13" w:right="2"/>
              <w:rPr>
                <w:sz w:val="20"/>
              </w:rPr>
            </w:pPr>
            <w:r>
              <w:rPr>
                <w:spacing w:val="-2"/>
                <w:sz w:val="20"/>
              </w:rPr>
              <w:t>100.0</w:t>
            </w:r>
          </w:p>
        </w:tc>
      </w:tr>
      <w:tr w:rsidR="00A2171C" w14:paraId="49BC903E" w14:textId="77777777">
        <w:trPr>
          <w:trHeight w:val="219"/>
        </w:trPr>
        <w:tc>
          <w:tcPr>
            <w:tcW w:w="2263" w:type="dxa"/>
            <w:vMerge/>
            <w:tcBorders>
              <w:top w:val="nil"/>
            </w:tcBorders>
          </w:tcPr>
          <w:p w14:paraId="67E543F8" w14:textId="77777777" w:rsidR="00A2171C" w:rsidRDefault="00A2171C" w:rsidP="009F4632">
            <w:pPr>
              <w:rPr>
                <w:sz w:val="2"/>
                <w:szCs w:val="2"/>
              </w:rPr>
            </w:pPr>
          </w:p>
        </w:tc>
        <w:tc>
          <w:tcPr>
            <w:tcW w:w="2410" w:type="dxa"/>
            <w:tcBorders>
              <w:top w:val="nil"/>
            </w:tcBorders>
          </w:tcPr>
          <w:p w14:paraId="616D7AB3" w14:textId="77777777" w:rsidR="00A2171C" w:rsidRDefault="009F4632" w:rsidP="009F4632">
            <w:pPr>
              <w:pStyle w:val="TableParagraph"/>
              <w:spacing w:line="199" w:lineRule="exact"/>
              <w:ind w:left="737"/>
              <w:rPr>
                <w:sz w:val="20"/>
              </w:rPr>
            </w:pPr>
            <w:r>
              <w:rPr>
                <w:sz w:val="20"/>
              </w:rPr>
              <w:t>0.102</w:t>
            </w:r>
            <w:r>
              <w:rPr>
                <w:spacing w:val="-3"/>
                <w:sz w:val="20"/>
              </w:rPr>
              <w:t xml:space="preserve"> </w:t>
            </w:r>
            <w:r>
              <w:rPr>
                <w:spacing w:val="-2"/>
                <w:sz w:val="20"/>
              </w:rPr>
              <w:t>(774)</w:t>
            </w:r>
          </w:p>
        </w:tc>
        <w:tc>
          <w:tcPr>
            <w:tcW w:w="2410" w:type="dxa"/>
            <w:tcBorders>
              <w:top w:val="nil"/>
            </w:tcBorders>
          </w:tcPr>
          <w:p w14:paraId="40091DAA" w14:textId="77777777" w:rsidR="00A2171C" w:rsidRDefault="009F4632" w:rsidP="009F4632">
            <w:pPr>
              <w:pStyle w:val="TableParagraph"/>
              <w:spacing w:line="199" w:lineRule="exact"/>
              <w:ind w:left="737"/>
              <w:rPr>
                <w:sz w:val="20"/>
              </w:rPr>
            </w:pPr>
            <w:r>
              <w:rPr>
                <w:sz w:val="20"/>
              </w:rPr>
              <w:t>0.106</w:t>
            </w:r>
            <w:r>
              <w:rPr>
                <w:spacing w:val="-3"/>
                <w:sz w:val="20"/>
              </w:rPr>
              <w:t xml:space="preserve"> </w:t>
            </w:r>
            <w:r>
              <w:rPr>
                <w:spacing w:val="-2"/>
                <w:sz w:val="20"/>
              </w:rPr>
              <w:t>(785)</w:t>
            </w:r>
          </w:p>
        </w:tc>
        <w:tc>
          <w:tcPr>
            <w:tcW w:w="1935" w:type="dxa"/>
            <w:tcBorders>
              <w:top w:val="nil"/>
            </w:tcBorders>
          </w:tcPr>
          <w:p w14:paraId="38C3C72B" w14:textId="77777777" w:rsidR="00A2171C" w:rsidRDefault="009F4632" w:rsidP="009F4632">
            <w:pPr>
              <w:pStyle w:val="TableParagraph"/>
              <w:spacing w:line="199" w:lineRule="exact"/>
              <w:ind w:left="13" w:right="3"/>
              <w:rPr>
                <w:sz w:val="20"/>
              </w:rPr>
            </w:pPr>
            <w:r>
              <w:rPr>
                <w:sz w:val="20"/>
              </w:rPr>
              <w:t>(-13.1,</w:t>
            </w:r>
            <w:r>
              <w:rPr>
                <w:spacing w:val="-5"/>
                <w:sz w:val="20"/>
              </w:rPr>
              <w:t xml:space="preserve"> </w:t>
            </w:r>
            <w:r>
              <w:rPr>
                <w:spacing w:val="-2"/>
                <w:sz w:val="20"/>
              </w:rPr>
              <w:t>100.0)</w:t>
            </w:r>
          </w:p>
        </w:tc>
      </w:tr>
    </w:tbl>
    <w:p w14:paraId="61F66945" w14:textId="77777777" w:rsidR="00A2171C" w:rsidRDefault="009F4632" w:rsidP="009F4632">
      <w:pPr>
        <w:spacing w:before="7"/>
        <w:ind w:left="813" w:right="809"/>
        <w:rPr>
          <w:sz w:val="18"/>
        </w:rPr>
      </w:pPr>
      <w:r>
        <w:rPr>
          <w:sz w:val="18"/>
        </w:rPr>
        <w:t xml:space="preserve">Note: Confirmed cases were determined by Reverse Transcription-Polymerase Chain Reaction (RT-PCR) and at least 1 symptom consistent with COVID-19 [*Case definition: (at least 1 of) fever, new or increased cough, new or increased shortness of breath, chills, new or increased muscle pain, new loss of taste or smell, sore throat, </w:t>
      </w:r>
      <w:proofErr w:type="spellStart"/>
      <w:proofErr w:type="gramStart"/>
      <w:r>
        <w:rPr>
          <w:sz w:val="18"/>
        </w:rPr>
        <w:t>diarrhoea</w:t>
      </w:r>
      <w:proofErr w:type="spellEnd"/>
      <w:proofErr w:type="gramEnd"/>
      <w:r>
        <w:rPr>
          <w:sz w:val="18"/>
        </w:rPr>
        <w:t xml:space="preserve"> or vomiting.]</w:t>
      </w:r>
    </w:p>
    <w:p w14:paraId="45317899" w14:textId="77777777" w:rsidR="00A2171C" w:rsidRDefault="009F4632" w:rsidP="009F4632">
      <w:pPr>
        <w:pStyle w:val="ListParagraph"/>
        <w:numPr>
          <w:ilvl w:val="0"/>
          <w:numId w:val="14"/>
        </w:numPr>
        <w:tabs>
          <w:tab w:val="left" w:pos="978"/>
        </w:tabs>
        <w:ind w:right="806"/>
        <w:rPr>
          <w:sz w:val="18"/>
        </w:rPr>
      </w:pPr>
      <w:r>
        <w:rPr>
          <w:sz w:val="18"/>
        </w:rPr>
        <w:t>Participants</w:t>
      </w:r>
      <w:r>
        <w:rPr>
          <w:spacing w:val="-2"/>
          <w:sz w:val="18"/>
        </w:rPr>
        <w:t xml:space="preserve"> </w:t>
      </w:r>
      <w:r>
        <w:rPr>
          <w:sz w:val="18"/>
        </w:rPr>
        <w:t>who</w:t>
      </w:r>
      <w:r>
        <w:rPr>
          <w:spacing w:val="-3"/>
          <w:sz w:val="18"/>
        </w:rPr>
        <w:t xml:space="preserve"> </w:t>
      </w:r>
      <w:r>
        <w:rPr>
          <w:sz w:val="18"/>
        </w:rPr>
        <w:t>had</w:t>
      </w:r>
      <w:r>
        <w:rPr>
          <w:spacing w:val="-1"/>
          <w:sz w:val="18"/>
        </w:rPr>
        <w:t xml:space="preserve"> </w:t>
      </w:r>
      <w:r>
        <w:rPr>
          <w:sz w:val="18"/>
        </w:rPr>
        <w:t>no</w:t>
      </w:r>
      <w:r>
        <w:rPr>
          <w:spacing w:val="-1"/>
          <w:sz w:val="18"/>
        </w:rPr>
        <w:t xml:space="preserve"> </w:t>
      </w:r>
      <w:r>
        <w:rPr>
          <w:sz w:val="18"/>
        </w:rPr>
        <w:t>serological or</w:t>
      </w:r>
      <w:r>
        <w:rPr>
          <w:spacing w:val="-2"/>
          <w:sz w:val="18"/>
        </w:rPr>
        <w:t xml:space="preserve"> </w:t>
      </w:r>
      <w:r>
        <w:rPr>
          <w:sz w:val="18"/>
        </w:rPr>
        <w:t>virological evidence (prior</w:t>
      </w:r>
      <w:r>
        <w:rPr>
          <w:spacing w:val="-2"/>
          <w:sz w:val="18"/>
        </w:rPr>
        <w:t xml:space="preserve"> </w:t>
      </w:r>
      <w:r>
        <w:rPr>
          <w:sz w:val="18"/>
        </w:rPr>
        <w:t>to</w:t>
      </w:r>
      <w:r>
        <w:rPr>
          <w:spacing w:val="-1"/>
          <w:sz w:val="18"/>
        </w:rPr>
        <w:t xml:space="preserve"> </w:t>
      </w:r>
      <w:r>
        <w:rPr>
          <w:sz w:val="18"/>
        </w:rPr>
        <w:t>7</w:t>
      </w:r>
      <w:r>
        <w:rPr>
          <w:spacing w:val="-1"/>
          <w:sz w:val="18"/>
        </w:rPr>
        <w:t xml:space="preserve"> </w:t>
      </w:r>
      <w:r>
        <w:rPr>
          <w:sz w:val="18"/>
        </w:rPr>
        <w:t>days</w:t>
      </w:r>
      <w:r>
        <w:rPr>
          <w:spacing w:val="-2"/>
          <w:sz w:val="18"/>
        </w:rPr>
        <w:t xml:space="preserve"> </w:t>
      </w:r>
      <w:r>
        <w:rPr>
          <w:sz w:val="18"/>
        </w:rPr>
        <w:t>after receipt</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last</w:t>
      </w:r>
      <w:r>
        <w:rPr>
          <w:spacing w:val="-2"/>
          <w:sz w:val="18"/>
        </w:rPr>
        <w:t xml:space="preserve"> </w:t>
      </w:r>
      <w:r>
        <w:rPr>
          <w:sz w:val="18"/>
        </w:rPr>
        <w:t>dose) of</w:t>
      </w:r>
      <w:r>
        <w:rPr>
          <w:spacing w:val="-2"/>
          <w:sz w:val="18"/>
        </w:rPr>
        <w:t xml:space="preserve"> </w:t>
      </w:r>
      <w:r>
        <w:rPr>
          <w:sz w:val="18"/>
        </w:rPr>
        <w:t>past SARS- CoV-2 infection (i.e., N-binding antibody [serum] negative at Visit 1 and SARS-CoV-2 not detected by nucleic acid amplification tests (NAAT) [nasal swab] at Visits 1 and 2), and had negative NAAT (nasal swab) at any unscheduled visit prior to 7 days after Dose 2 were included in the analysis.</w:t>
      </w:r>
    </w:p>
    <w:p w14:paraId="15EC5B14" w14:textId="77777777" w:rsidR="00A2171C" w:rsidRDefault="009F4632" w:rsidP="009F4632">
      <w:pPr>
        <w:pStyle w:val="ListParagraph"/>
        <w:numPr>
          <w:ilvl w:val="1"/>
          <w:numId w:val="15"/>
        </w:numPr>
        <w:tabs>
          <w:tab w:val="left" w:pos="977"/>
        </w:tabs>
        <w:spacing w:before="1" w:line="207" w:lineRule="exact"/>
        <w:ind w:left="977" w:hanging="164"/>
        <w:rPr>
          <w:sz w:val="18"/>
        </w:rPr>
      </w:pPr>
      <w:r>
        <w:rPr>
          <w:sz w:val="18"/>
        </w:rPr>
        <w:t>N</w:t>
      </w:r>
      <w:r>
        <w:rPr>
          <w:spacing w:val="-1"/>
          <w:sz w:val="18"/>
        </w:rPr>
        <w:t xml:space="preserve"> </w:t>
      </w:r>
      <w:r>
        <w:rPr>
          <w:sz w:val="18"/>
        </w:rPr>
        <w:t>=</w:t>
      </w:r>
      <w:r>
        <w:rPr>
          <w:spacing w:val="-2"/>
          <w:sz w:val="18"/>
        </w:rPr>
        <w:t xml:space="preserve"> </w:t>
      </w:r>
      <w:r>
        <w:rPr>
          <w:sz w:val="18"/>
        </w:rPr>
        <w:t>number</w:t>
      </w:r>
      <w:r>
        <w:rPr>
          <w:spacing w:val="-3"/>
          <w:sz w:val="18"/>
        </w:rPr>
        <w:t xml:space="preserve"> </w:t>
      </w:r>
      <w:r>
        <w:rPr>
          <w:sz w:val="18"/>
        </w:rPr>
        <w:t>of participants</w:t>
      </w:r>
      <w:r>
        <w:rPr>
          <w:spacing w:val="-1"/>
          <w:sz w:val="18"/>
        </w:rPr>
        <w:t xml:space="preserve"> </w:t>
      </w:r>
      <w:r>
        <w:rPr>
          <w:sz w:val="18"/>
        </w:rPr>
        <w:t>in the</w:t>
      </w:r>
      <w:r>
        <w:rPr>
          <w:spacing w:val="-4"/>
          <w:sz w:val="18"/>
        </w:rPr>
        <w:t xml:space="preserve"> </w:t>
      </w:r>
      <w:r>
        <w:rPr>
          <w:sz w:val="18"/>
        </w:rPr>
        <w:t>specified</w:t>
      </w:r>
      <w:r>
        <w:rPr>
          <w:spacing w:val="1"/>
          <w:sz w:val="18"/>
        </w:rPr>
        <w:t xml:space="preserve"> </w:t>
      </w:r>
      <w:r>
        <w:rPr>
          <w:spacing w:val="-2"/>
          <w:sz w:val="18"/>
        </w:rPr>
        <w:t>group.</w:t>
      </w:r>
    </w:p>
    <w:p w14:paraId="276ECB69" w14:textId="77777777" w:rsidR="00A2171C" w:rsidRDefault="009F4632" w:rsidP="009F4632">
      <w:pPr>
        <w:pStyle w:val="ListParagraph"/>
        <w:numPr>
          <w:ilvl w:val="1"/>
          <w:numId w:val="15"/>
        </w:numPr>
        <w:tabs>
          <w:tab w:val="left" w:pos="978"/>
        </w:tabs>
        <w:spacing w:line="207" w:lineRule="exact"/>
        <w:ind w:hanging="165"/>
        <w:rPr>
          <w:sz w:val="18"/>
        </w:rPr>
      </w:pPr>
      <w:r>
        <w:rPr>
          <w:sz w:val="18"/>
        </w:rPr>
        <w:t>n1</w:t>
      </w:r>
      <w:r>
        <w:rPr>
          <w:spacing w:val="-1"/>
          <w:sz w:val="18"/>
        </w:rPr>
        <w:t xml:space="preserve"> </w:t>
      </w:r>
      <w:r>
        <w:rPr>
          <w:sz w:val="18"/>
        </w:rPr>
        <w:t>=</w:t>
      </w:r>
      <w:r>
        <w:rPr>
          <w:spacing w:val="-2"/>
          <w:sz w:val="18"/>
        </w:rPr>
        <w:t xml:space="preserve"> </w:t>
      </w:r>
      <w:r>
        <w:rPr>
          <w:sz w:val="18"/>
        </w:rPr>
        <w:t>Number</w:t>
      </w:r>
      <w:r>
        <w:rPr>
          <w:spacing w:val="-1"/>
          <w:sz w:val="18"/>
        </w:rPr>
        <w:t xml:space="preserve"> </w:t>
      </w:r>
      <w:r>
        <w:rPr>
          <w:sz w:val="18"/>
        </w:rPr>
        <w:t>of</w:t>
      </w:r>
      <w:r>
        <w:rPr>
          <w:spacing w:val="-3"/>
          <w:sz w:val="18"/>
        </w:rPr>
        <w:t xml:space="preserve"> </w:t>
      </w:r>
      <w:r>
        <w:rPr>
          <w:sz w:val="18"/>
        </w:rPr>
        <w:t>participants</w:t>
      </w:r>
      <w:r>
        <w:rPr>
          <w:spacing w:val="-1"/>
          <w:sz w:val="18"/>
        </w:rPr>
        <w:t xml:space="preserve"> </w:t>
      </w:r>
      <w:r>
        <w:rPr>
          <w:sz w:val="18"/>
        </w:rPr>
        <w:t>meeting</w:t>
      </w:r>
      <w:r>
        <w:rPr>
          <w:spacing w:val="-2"/>
          <w:sz w:val="18"/>
        </w:rPr>
        <w:t xml:space="preserve"> </w:t>
      </w:r>
      <w:r>
        <w:rPr>
          <w:sz w:val="18"/>
        </w:rPr>
        <w:t>the</w:t>
      </w:r>
      <w:r>
        <w:rPr>
          <w:spacing w:val="-2"/>
          <w:sz w:val="18"/>
        </w:rPr>
        <w:t xml:space="preserve"> </w:t>
      </w:r>
      <w:r>
        <w:rPr>
          <w:sz w:val="18"/>
        </w:rPr>
        <w:t>endpoint</w:t>
      </w:r>
      <w:r>
        <w:rPr>
          <w:spacing w:val="-1"/>
          <w:sz w:val="18"/>
        </w:rPr>
        <w:t xml:space="preserve"> </w:t>
      </w:r>
      <w:r>
        <w:rPr>
          <w:spacing w:val="-2"/>
          <w:sz w:val="18"/>
        </w:rPr>
        <w:t>definition.</w:t>
      </w:r>
    </w:p>
    <w:p w14:paraId="607E3703" w14:textId="77777777" w:rsidR="00A2171C" w:rsidRDefault="009F4632" w:rsidP="009F4632">
      <w:pPr>
        <w:pStyle w:val="ListParagraph"/>
        <w:numPr>
          <w:ilvl w:val="1"/>
          <w:numId w:val="15"/>
        </w:numPr>
        <w:tabs>
          <w:tab w:val="left" w:pos="976"/>
          <w:tab w:val="left" w:pos="978"/>
        </w:tabs>
        <w:spacing w:before="2"/>
        <w:ind w:right="808"/>
        <w:rPr>
          <w:sz w:val="18"/>
        </w:rPr>
      </w:pPr>
      <w:r>
        <w:rPr>
          <w:sz w:val="18"/>
        </w:rPr>
        <w:t>Total surveillance time in 1000 person-years for the given endpoint across all participants within each group at risk for the</w:t>
      </w:r>
      <w:r>
        <w:rPr>
          <w:spacing w:val="-2"/>
          <w:sz w:val="18"/>
        </w:rPr>
        <w:t xml:space="preserve"> </w:t>
      </w:r>
      <w:r>
        <w:rPr>
          <w:sz w:val="18"/>
        </w:rPr>
        <w:t>endpoint.</w:t>
      </w:r>
      <w:r>
        <w:rPr>
          <w:spacing w:val="40"/>
          <w:sz w:val="18"/>
        </w:rPr>
        <w:t xml:space="preserve"> </w:t>
      </w:r>
      <w:r>
        <w:rPr>
          <w:sz w:val="18"/>
        </w:rPr>
        <w:t>Time</w:t>
      </w:r>
      <w:r>
        <w:rPr>
          <w:spacing w:val="-2"/>
          <w:sz w:val="18"/>
        </w:rPr>
        <w:t xml:space="preserve"> </w:t>
      </w:r>
      <w:r>
        <w:rPr>
          <w:sz w:val="18"/>
        </w:rPr>
        <w:t>period for</w:t>
      </w:r>
      <w:r>
        <w:rPr>
          <w:spacing w:val="-1"/>
          <w:sz w:val="18"/>
        </w:rPr>
        <w:t xml:space="preserve"> </w:t>
      </w:r>
      <w:r>
        <w:rPr>
          <w:sz w:val="18"/>
        </w:rPr>
        <w:t>COVID-19 case</w:t>
      </w:r>
      <w:r>
        <w:rPr>
          <w:spacing w:val="-2"/>
          <w:sz w:val="18"/>
        </w:rPr>
        <w:t xml:space="preserve"> </w:t>
      </w:r>
      <w:r>
        <w:rPr>
          <w:sz w:val="18"/>
        </w:rPr>
        <w:t>accrual</w:t>
      </w:r>
      <w:r>
        <w:rPr>
          <w:spacing w:val="-1"/>
          <w:sz w:val="18"/>
        </w:rPr>
        <w:t xml:space="preserve"> </w:t>
      </w:r>
      <w:r>
        <w:rPr>
          <w:sz w:val="18"/>
        </w:rPr>
        <w:t>is</w:t>
      </w:r>
      <w:r>
        <w:rPr>
          <w:spacing w:val="-1"/>
          <w:sz w:val="18"/>
        </w:rPr>
        <w:t xml:space="preserve"> </w:t>
      </w:r>
      <w:r>
        <w:rPr>
          <w:sz w:val="18"/>
        </w:rPr>
        <w:t>from</w:t>
      </w:r>
      <w:r>
        <w:rPr>
          <w:spacing w:val="-2"/>
          <w:sz w:val="18"/>
        </w:rPr>
        <w:t xml:space="preserve"> </w:t>
      </w:r>
      <w:r>
        <w:rPr>
          <w:sz w:val="18"/>
        </w:rPr>
        <w:t>7</w:t>
      </w:r>
      <w:r>
        <w:rPr>
          <w:spacing w:val="-2"/>
          <w:sz w:val="18"/>
        </w:rPr>
        <w:t xml:space="preserve"> </w:t>
      </w:r>
      <w:r>
        <w:rPr>
          <w:sz w:val="18"/>
        </w:rPr>
        <w:t>days</w:t>
      </w:r>
      <w:r>
        <w:rPr>
          <w:spacing w:val="-1"/>
          <w:sz w:val="18"/>
        </w:rPr>
        <w:t xml:space="preserve"> </w:t>
      </w:r>
      <w:r>
        <w:rPr>
          <w:sz w:val="18"/>
        </w:rPr>
        <w:t>after</w:t>
      </w:r>
      <w:r>
        <w:rPr>
          <w:spacing w:val="-1"/>
          <w:sz w:val="18"/>
        </w:rPr>
        <w:t xml:space="preserve"> </w:t>
      </w:r>
      <w:r>
        <w:rPr>
          <w:sz w:val="18"/>
        </w:rPr>
        <w:t>Dose</w:t>
      </w:r>
      <w:r>
        <w:rPr>
          <w:spacing w:val="-2"/>
          <w:sz w:val="18"/>
        </w:rPr>
        <w:t xml:space="preserve"> </w:t>
      </w:r>
      <w:r>
        <w:rPr>
          <w:sz w:val="18"/>
        </w:rPr>
        <w:t>2 to the</w:t>
      </w:r>
      <w:r>
        <w:rPr>
          <w:spacing w:val="-2"/>
          <w:sz w:val="18"/>
        </w:rPr>
        <w:t xml:space="preserve"> </w:t>
      </w:r>
      <w:r>
        <w:rPr>
          <w:sz w:val="18"/>
        </w:rPr>
        <w:t>end</w:t>
      </w:r>
      <w:r>
        <w:rPr>
          <w:spacing w:val="-2"/>
          <w:sz w:val="18"/>
        </w:rPr>
        <w:t xml:space="preserve"> </w:t>
      </w:r>
      <w:r>
        <w:rPr>
          <w:sz w:val="18"/>
        </w:rPr>
        <w:t>of</w:t>
      </w:r>
      <w:r>
        <w:rPr>
          <w:spacing w:val="-1"/>
          <w:sz w:val="18"/>
        </w:rPr>
        <w:t xml:space="preserve"> </w:t>
      </w:r>
      <w:r>
        <w:rPr>
          <w:sz w:val="18"/>
        </w:rPr>
        <w:t>the</w:t>
      </w:r>
      <w:r>
        <w:rPr>
          <w:spacing w:val="-4"/>
          <w:sz w:val="18"/>
        </w:rPr>
        <w:t xml:space="preserve"> </w:t>
      </w:r>
      <w:r>
        <w:rPr>
          <w:sz w:val="18"/>
        </w:rPr>
        <w:t>surveillance</w:t>
      </w:r>
      <w:r>
        <w:rPr>
          <w:spacing w:val="-2"/>
          <w:sz w:val="18"/>
        </w:rPr>
        <w:t xml:space="preserve"> </w:t>
      </w:r>
      <w:r>
        <w:rPr>
          <w:sz w:val="18"/>
        </w:rPr>
        <w:t>period.</w:t>
      </w:r>
    </w:p>
    <w:p w14:paraId="65114CF2" w14:textId="77777777" w:rsidR="00A2171C" w:rsidRDefault="009F4632" w:rsidP="009F4632">
      <w:pPr>
        <w:pStyle w:val="ListParagraph"/>
        <w:numPr>
          <w:ilvl w:val="1"/>
          <w:numId w:val="15"/>
        </w:numPr>
        <w:tabs>
          <w:tab w:val="left" w:pos="978"/>
        </w:tabs>
        <w:spacing w:line="206" w:lineRule="exact"/>
        <w:ind w:hanging="165"/>
        <w:rPr>
          <w:sz w:val="18"/>
        </w:rPr>
      </w:pPr>
      <w:r>
        <w:rPr>
          <w:sz w:val="18"/>
        </w:rPr>
        <w:t>n2 =</w:t>
      </w:r>
      <w:r>
        <w:rPr>
          <w:spacing w:val="-2"/>
          <w:sz w:val="18"/>
        </w:rPr>
        <w:t xml:space="preserve"> </w:t>
      </w:r>
      <w:r>
        <w:rPr>
          <w:sz w:val="18"/>
        </w:rPr>
        <w:t>Number</w:t>
      </w:r>
      <w:r>
        <w:rPr>
          <w:spacing w:val="-1"/>
          <w:sz w:val="18"/>
        </w:rPr>
        <w:t xml:space="preserve"> </w:t>
      </w:r>
      <w:r>
        <w:rPr>
          <w:sz w:val="18"/>
        </w:rPr>
        <w:t>of</w:t>
      </w:r>
      <w:r>
        <w:rPr>
          <w:spacing w:val="-2"/>
          <w:sz w:val="18"/>
        </w:rPr>
        <w:t xml:space="preserve"> </w:t>
      </w:r>
      <w:r>
        <w:rPr>
          <w:sz w:val="18"/>
        </w:rPr>
        <w:t>participants at</w:t>
      </w:r>
      <w:r>
        <w:rPr>
          <w:spacing w:val="-1"/>
          <w:sz w:val="18"/>
        </w:rPr>
        <w:t xml:space="preserve"> </w:t>
      </w:r>
      <w:r>
        <w:rPr>
          <w:sz w:val="18"/>
        </w:rPr>
        <w:t>risk</w:t>
      </w:r>
      <w:r>
        <w:rPr>
          <w:spacing w:val="1"/>
          <w:sz w:val="18"/>
        </w:rPr>
        <w:t xml:space="preserve"> </w:t>
      </w:r>
      <w:r>
        <w:rPr>
          <w:sz w:val="18"/>
        </w:rPr>
        <w:t>for</w:t>
      </w:r>
      <w:r>
        <w:rPr>
          <w:spacing w:val="-3"/>
          <w:sz w:val="18"/>
        </w:rPr>
        <w:t xml:space="preserve"> </w:t>
      </w:r>
      <w:r>
        <w:rPr>
          <w:sz w:val="18"/>
        </w:rPr>
        <w:t>the</w:t>
      </w:r>
      <w:r>
        <w:rPr>
          <w:spacing w:val="-1"/>
          <w:sz w:val="18"/>
        </w:rPr>
        <w:t xml:space="preserve"> </w:t>
      </w:r>
      <w:r>
        <w:rPr>
          <w:spacing w:val="-2"/>
          <w:sz w:val="18"/>
        </w:rPr>
        <w:t>endpoint.</w:t>
      </w:r>
    </w:p>
    <w:p w14:paraId="63C1DE77" w14:textId="77777777" w:rsidR="00A2171C" w:rsidRDefault="009F4632" w:rsidP="009F4632">
      <w:pPr>
        <w:pStyle w:val="ListParagraph"/>
        <w:numPr>
          <w:ilvl w:val="1"/>
          <w:numId w:val="15"/>
        </w:numPr>
        <w:tabs>
          <w:tab w:val="left" w:pos="977"/>
        </w:tabs>
        <w:spacing w:line="207" w:lineRule="exact"/>
        <w:ind w:left="977" w:hanging="164"/>
        <w:rPr>
          <w:sz w:val="18"/>
        </w:rPr>
      </w:pPr>
      <w:r>
        <w:rPr>
          <w:sz w:val="18"/>
        </w:rPr>
        <w:t>No</w:t>
      </w:r>
      <w:r>
        <w:rPr>
          <w:spacing w:val="-1"/>
          <w:sz w:val="18"/>
        </w:rPr>
        <w:t xml:space="preserve"> </w:t>
      </w:r>
      <w:r>
        <w:rPr>
          <w:sz w:val="18"/>
        </w:rPr>
        <w:t>confirmed</w:t>
      </w:r>
      <w:r>
        <w:rPr>
          <w:spacing w:val="-2"/>
          <w:sz w:val="18"/>
        </w:rPr>
        <w:t xml:space="preserve"> </w:t>
      </w:r>
      <w:r>
        <w:rPr>
          <w:sz w:val="18"/>
        </w:rPr>
        <w:t>cases</w:t>
      </w:r>
      <w:r>
        <w:rPr>
          <w:spacing w:val="-1"/>
          <w:sz w:val="18"/>
        </w:rPr>
        <w:t xml:space="preserve"> </w:t>
      </w:r>
      <w:r>
        <w:rPr>
          <w:sz w:val="18"/>
        </w:rPr>
        <w:t>were</w:t>
      </w:r>
      <w:r>
        <w:rPr>
          <w:spacing w:val="-2"/>
          <w:sz w:val="18"/>
        </w:rPr>
        <w:t xml:space="preserve"> </w:t>
      </w:r>
      <w:r>
        <w:rPr>
          <w:sz w:val="18"/>
        </w:rPr>
        <w:t>identified in</w:t>
      </w:r>
      <w:r>
        <w:rPr>
          <w:spacing w:val="2"/>
          <w:sz w:val="18"/>
        </w:rPr>
        <w:t xml:space="preserve"> </w:t>
      </w:r>
      <w:r>
        <w:rPr>
          <w:sz w:val="18"/>
        </w:rPr>
        <w:t>adolescents</w:t>
      </w:r>
      <w:r>
        <w:rPr>
          <w:spacing w:val="-1"/>
          <w:sz w:val="18"/>
        </w:rPr>
        <w:t xml:space="preserve"> </w:t>
      </w:r>
      <w:r>
        <w:rPr>
          <w:sz w:val="18"/>
        </w:rPr>
        <w:t>12 to</w:t>
      </w:r>
      <w:r>
        <w:rPr>
          <w:spacing w:val="-2"/>
          <w:sz w:val="18"/>
        </w:rPr>
        <w:t xml:space="preserve"> </w:t>
      </w:r>
      <w:r>
        <w:rPr>
          <w:sz w:val="18"/>
        </w:rPr>
        <w:t>15</w:t>
      </w:r>
      <w:r>
        <w:rPr>
          <w:spacing w:val="-2"/>
          <w:sz w:val="18"/>
        </w:rPr>
        <w:t xml:space="preserve"> </w:t>
      </w:r>
      <w:r>
        <w:rPr>
          <w:sz w:val="18"/>
        </w:rPr>
        <w:t>years</w:t>
      </w:r>
      <w:r>
        <w:rPr>
          <w:spacing w:val="-1"/>
          <w:sz w:val="18"/>
        </w:rPr>
        <w:t xml:space="preserve"> </w:t>
      </w:r>
      <w:r>
        <w:rPr>
          <w:sz w:val="18"/>
        </w:rPr>
        <w:t>of</w:t>
      </w:r>
      <w:r>
        <w:rPr>
          <w:spacing w:val="-1"/>
          <w:sz w:val="18"/>
        </w:rPr>
        <w:t xml:space="preserve"> </w:t>
      </w:r>
      <w:r>
        <w:rPr>
          <w:spacing w:val="-4"/>
          <w:sz w:val="18"/>
        </w:rPr>
        <w:t>age.</w:t>
      </w:r>
    </w:p>
    <w:p w14:paraId="1F80736B" w14:textId="77777777" w:rsidR="00A2171C" w:rsidRDefault="009F4632" w:rsidP="009F4632">
      <w:pPr>
        <w:pStyle w:val="ListParagraph"/>
        <w:numPr>
          <w:ilvl w:val="1"/>
          <w:numId w:val="15"/>
        </w:numPr>
        <w:tabs>
          <w:tab w:val="left" w:pos="976"/>
          <w:tab w:val="left" w:pos="978"/>
        </w:tabs>
        <w:spacing w:before="1"/>
        <w:ind w:right="815"/>
        <w:rPr>
          <w:sz w:val="18"/>
        </w:rPr>
      </w:pPr>
      <w:r>
        <w:rPr>
          <w:sz w:val="18"/>
        </w:rPr>
        <w:t>Two-sided</w:t>
      </w:r>
      <w:r>
        <w:rPr>
          <w:spacing w:val="23"/>
          <w:sz w:val="18"/>
        </w:rPr>
        <w:t xml:space="preserve"> </w:t>
      </w:r>
      <w:r>
        <w:rPr>
          <w:sz w:val="18"/>
        </w:rPr>
        <w:t>confidence</w:t>
      </w:r>
      <w:r>
        <w:rPr>
          <w:spacing w:val="21"/>
          <w:sz w:val="18"/>
        </w:rPr>
        <w:t xml:space="preserve"> </w:t>
      </w:r>
      <w:r>
        <w:rPr>
          <w:sz w:val="18"/>
        </w:rPr>
        <w:t>interval</w:t>
      </w:r>
      <w:r>
        <w:rPr>
          <w:spacing w:val="21"/>
          <w:sz w:val="18"/>
        </w:rPr>
        <w:t xml:space="preserve"> </w:t>
      </w:r>
      <w:r>
        <w:rPr>
          <w:sz w:val="18"/>
        </w:rPr>
        <w:t>(CI)</w:t>
      </w:r>
      <w:r>
        <w:rPr>
          <w:spacing w:val="21"/>
          <w:sz w:val="18"/>
        </w:rPr>
        <w:t xml:space="preserve"> </w:t>
      </w:r>
      <w:r>
        <w:rPr>
          <w:sz w:val="18"/>
        </w:rPr>
        <w:t>for</w:t>
      </w:r>
      <w:r>
        <w:rPr>
          <w:spacing w:val="21"/>
          <w:sz w:val="18"/>
        </w:rPr>
        <w:t xml:space="preserve"> </w:t>
      </w:r>
      <w:r>
        <w:rPr>
          <w:sz w:val="18"/>
        </w:rPr>
        <w:t>vaccine</w:t>
      </w:r>
      <w:r>
        <w:rPr>
          <w:spacing w:val="20"/>
          <w:sz w:val="18"/>
        </w:rPr>
        <w:t xml:space="preserve"> </w:t>
      </w:r>
      <w:r>
        <w:rPr>
          <w:sz w:val="18"/>
        </w:rPr>
        <w:t>efficacy</w:t>
      </w:r>
      <w:r>
        <w:rPr>
          <w:spacing w:val="25"/>
          <w:sz w:val="18"/>
        </w:rPr>
        <w:t xml:space="preserve"> </w:t>
      </w:r>
      <w:r>
        <w:rPr>
          <w:sz w:val="18"/>
        </w:rPr>
        <w:t>(VE)</w:t>
      </w:r>
      <w:r>
        <w:rPr>
          <w:spacing w:val="22"/>
          <w:sz w:val="18"/>
        </w:rPr>
        <w:t xml:space="preserve"> </w:t>
      </w:r>
      <w:r>
        <w:rPr>
          <w:sz w:val="18"/>
        </w:rPr>
        <w:t>is</w:t>
      </w:r>
      <w:r>
        <w:rPr>
          <w:spacing w:val="18"/>
          <w:sz w:val="18"/>
        </w:rPr>
        <w:t xml:space="preserve"> </w:t>
      </w:r>
      <w:r>
        <w:rPr>
          <w:sz w:val="18"/>
        </w:rPr>
        <w:t>derived</w:t>
      </w:r>
      <w:r>
        <w:rPr>
          <w:spacing w:val="20"/>
          <w:sz w:val="18"/>
        </w:rPr>
        <w:t xml:space="preserve"> </w:t>
      </w:r>
      <w:r>
        <w:rPr>
          <w:sz w:val="18"/>
        </w:rPr>
        <w:t>based</w:t>
      </w:r>
      <w:r>
        <w:rPr>
          <w:spacing w:val="22"/>
          <w:sz w:val="18"/>
        </w:rPr>
        <w:t xml:space="preserve"> </w:t>
      </w:r>
      <w:r>
        <w:rPr>
          <w:sz w:val="18"/>
        </w:rPr>
        <w:t>on</w:t>
      </w:r>
      <w:r>
        <w:rPr>
          <w:spacing w:val="22"/>
          <w:sz w:val="18"/>
        </w:rPr>
        <w:t xml:space="preserve"> </w:t>
      </w:r>
      <w:r>
        <w:rPr>
          <w:sz w:val="18"/>
        </w:rPr>
        <w:t>the</w:t>
      </w:r>
      <w:r>
        <w:rPr>
          <w:spacing w:val="20"/>
          <w:sz w:val="18"/>
        </w:rPr>
        <w:t xml:space="preserve"> </w:t>
      </w:r>
      <w:r>
        <w:rPr>
          <w:sz w:val="18"/>
        </w:rPr>
        <w:t>Clopper</w:t>
      </w:r>
      <w:r>
        <w:rPr>
          <w:spacing w:val="21"/>
          <w:sz w:val="18"/>
        </w:rPr>
        <w:t xml:space="preserve"> </w:t>
      </w:r>
      <w:r>
        <w:rPr>
          <w:sz w:val="18"/>
        </w:rPr>
        <w:t>and</w:t>
      </w:r>
      <w:r>
        <w:rPr>
          <w:spacing w:val="22"/>
          <w:sz w:val="18"/>
        </w:rPr>
        <w:t xml:space="preserve"> </w:t>
      </w:r>
      <w:r>
        <w:rPr>
          <w:sz w:val="18"/>
        </w:rPr>
        <w:t>Pearson</w:t>
      </w:r>
      <w:r>
        <w:rPr>
          <w:spacing w:val="22"/>
          <w:sz w:val="18"/>
        </w:rPr>
        <w:t xml:space="preserve"> </w:t>
      </w:r>
      <w:r>
        <w:rPr>
          <w:sz w:val="18"/>
        </w:rPr>
        <w:t>method adjusted to the surveillance time.</w:t>
      </w:r>
      <w:r>
        <w:rPr>
          <w:spacing w:val="40"/>
          <w:sz w:val="18"/>
        </w:rPr>
        <w:t xml:space="preserve"> </w:t>
      </w:r>
      <w:r>
        <w:rPr>
          <w:sz w:val="18"/>
        </w:rPr>
        <w:t>CI not adjusted for multiplicity.</w:t>
      </w:r>
    </w:p>
    <w:p w14:paraId="1DD890D6" w14:textId="77777777" w:rsidR="00A2171C" w:rsidRDefault="00A2171C" w:rsidP="009F4632">
      <w:pPr>
        <w:pStyle w:val="BodyText"/>
        <w:spacing w:before="31"/>
        <w:ind w:left="0"/>
        <w:jc w:val="left"/>
        <w:rPr>
          <w:sz w:val="18"/>
        </w:rPr>
      </w:pPr>
    </w:p>
    <w:p w14:paraId="183927BA" w14:textId="77777777" w:rsidR="00A2171C" w:rsidRDefault="009F4632" w:rsidP="009F4632">
      <w:pPr>
        <w:pStyle w:val="BodyText"/>
        <w:spacing w:before="0"/>
        <w:ind w:right="696"/>
        <w:jc w:val="left"/>
      </w:pPr>
      <w:r>
        <w:t>In the second primary analysis, efficacy of COMIRNATY (tozinameran) in preventing first COVID-19</w:t>
      </w:r>
      <w:r>
        <w:rPr>
          <w:spacing w:val="-15"/>
        </w:rPr>
        <w:t xml:space="preserve"> </w:t>
      </w:r>
      <w:r>
        <w:t>occurrence</w:t>
      </w:r>
      <w:r>
        <w:rPr>
          <w:spacing w:val="-15"/>
        </w:rPr>
        <w:t xml:space="preserve"> </w:t>
      </w:r>
      <w:r>
        <w:t>from</w:t>
      </w:r>
      <w:r>
        <w:rPr>
          <w:spacing w:val="-15"/>
        </w:rPr>
        <w:t xml:space="preserve"> </w:t>
      </w:r>
      <w:r>
        <w:t>7</w:t>
      </w:r>
      <w:r>
        <w:rPr>
          <w:spacing w:val="-15"/>
        </w:rPr>
        <w:t xml:space="preserve"> </w:t>
      </w:r>
      <w:r>
        <w:t>days</w:t>
      </w:r>
      <w:r>
        <w:rPr>
          <w:spacing w:val="-15"/>
        </w:rPr>
        <w:t xml:space="preserve"> </w:t>
      </w:r>
      <w:r>
        <w:t>after</w:t>
      </w:r>
      <w:r>
        <w:rPr>
          <w:spacing w:val="-15"/>
        </w:rPr>
        <w:t xml:space="preserve"> </w:t>
      </w:r>
      <w:r>
        <w:t>Dose</w:t>
      </w:r>
      <w:r>
        <w:rPr>
          <w:spacing w:val="-15"/>
        </w:rPr>
        <w:t xml:space="preserve"> </w:t>
      </w:r>
      <w:r>
        <w:t>2</w:t>
      </w:r>
      <w:r>
        <w:rPr>
          <w:spacing w:val="-15"/>
        </w:rPr>
        <w:t xml:space="preserve"> </w:t>
      </w:r>
      <w:r>
        <w:t>compared</w:t>
      </w:r>
      <w:r>
        <w:rPr>
          <w:spacing w:val="-15"/>
        </w:rPr>
        <w:t xml:space="preserve"> </w:t>
      </w:r>
      <w:r>
        <w:t>to</w:t>
      </w:r>
      <w:r>
        <w:rPr>
          <w:spacing w:val="-15"/>
        </w:rPr>
        <w:t xml:space="preserve"> </w:t>
      </w:r>
      <w:r>
        <w:t>placebo</w:t>
      </w:r>
      <w:r>
        <w:rPr>
          <w:spacing w:val="-15"/>
        </w:rPr>
        <w:t xml:space="preserve"> </w:t>
      </w:r>
      <w:r>
        <w:t>was</w:t>
      </w:r>
      <w:r>
        <w:rPr>
          <w:spacing w:val="-15"/>
        </w:rPr>
        <w:t xml:space="preserve"> </w:t>
      </w:r>
      <w:r>
        <w:t>94.6%</w:t>
      </w:r>
      <w:r>
        <w:rPr>
          <w:spacing w:val="-15"/>
        </w:rPr>
        <w:t xml:space="preserve"> </w:t>
      </w:r>
      <w:r>
        <w:t>(95%</w:t>
      </w:r>
      <w:r>
        <w:rPr>
          <w:spacing w:val="-15"/>
        </w:rPr>
        <w:t xml:space="preserve"> </w:t>
      </w:r>
      <w:r>
        <w:t>credible interval</w:t>
      </w:r>
      <w:r>
        <w:rPr>
          <w:spacing w:val="-2"/>
        </w:rPr>
        <w:t xml:space="preserve"> </w:t>
      </w:r>
      <w:r>
        <w:t>of</w:t>
      </w:r>
      <w:r>
        <w:rPr>
          <w:spacing w:val="-2"/>
        </w:rPr>
        <w:t xml:space="preserve"> </w:t>
      </w:r>
      <w:r>
        <w:t>89.9%</w:t>
      </w:r>
      <w:r>
        <w:rPr>
          <w:spacing w:val="-3"/>
        </w:rPr>
        <w:t xml:space="preserve"> </w:t>
      </w:r>
      <w:r>
        <w:t>to</w:t>
      </w:r>
      <w:r>
        <w:rPr>
          <w:spacing w:val="-2"/>
        </w:rPr>
        <w:t xml:space="preserve"> </w:t>
      </w:r>
      <w:r>
        <w:t>97.3%)</w:t>
      </w:r>
      <w:r>
        <w:rPr>
          <w:spacing w:val="-2"/>
        </w:rPr>
        <w:t xml:space="preserve"> </w:t>
      </w:r>
      <w:r>
        <w:t>in</w:t>
      </w:r>
      <w:r>
        <w:rPr>
          <w:spacing w:val="-2"/>
        </w:rPr>
        <w:t xml:space="preserve"> </w:t>
      </w:r>
      <w:r>
        <w:t>participants</w:t>
      </w:r>
      <w:r>
        <w:rPr>
          <w:spacing w:val="-3"/>
        </w:rPr>
        <w:t xml:space="preserve"> </w:t>
      </w:r>
      <w:r>
        <w:t>16</w:t>
      </w:r>
      <w:r>
        <w:rPr>
          <w:spacing w:val="-14"/>
        </w:rPr>
        <w:t xml:space="preserve"> </w:t>
      </w:r>
      <w:r>
        <w:t>years</w:t>
      </w:r>
      <w:r>
        <w:rPr>
          <w:spacing w:val="-3"/>
        </w:rPr>
        <w:t xml:space="preserve"> </w:t>
      </w:r>
      <w:r>
        <w:t>of</w:t>
      </w:r>
      <w:r>
        <w:rPr>
          <w:spacing w:val="-4"/>
        </w:rPr>
        <w:t xml:space="preserve"> </w:t>
      </w:r>
      <w:r>
        <w:t>age</w:t>
      </w:r>
      <w:r>
        <w:rPr>
          <w:spacing w:val="-1"/>
        </w:rPr>
        <w:t xml:space="preserve"> </w:t>
      </w:r>
      <w:r>
        <w:t>and</w:t>
      </w:r>
      <w:r>
        <w:rPr>
          <w:spacing w:val="-2"/>
        </w:rPr>
        <w:t xml:space="preserve"> </w:t>
      </w:r>
      <w:r>
        <w:t>older with</w:t>
      </w:r>
      <w:r>
        <w:rPr>
          <w:spacing w:val="-2"/>
        </w:rPr>
        <w:t xml:space="preserve"> </w:t>
      </w:r>
      <w:r>
        <w:t>or</w:t>
      </w:r>
      <w:r>
        <w:rPr>
          <w:spacing w:val="-2"/>
        </w:rPr>
        <w:t xml:space="preserve"> </w:t>
      </w:r>
      <w:r>
        <w:t>without</w:t>
      </w:r>
      <w:r>
        <w:rPr>
          <w:spacing w:val="-2"/>
        </w:rPr>
        <w:t xml:space="preserve"> </w:t>
      </w:r>
      <w:r>
        <w:t>evidence of prior infection with SARS-CoV-2.</w:t>
      </w:r>
    </w:p>
    <w:p w14:paraId="63B5D712" w14:textId="77777777" w:rsidR="00A2171C" w:rsidRDefault="009F4632" w:rsidP="009F4632">
      <w:pPr>
        <w:pStyle w:val="BodyText"/>
        <w:spacing w:before="241"/>
        <w:ind w:right="696"/>
        <w:jc w:val="left"/>
      </w:pPr>
      <w:r>
        <w:t>Additionally,</w:t>
      </w:r>
      <w:r>
        <w:rPr>
          <w:spacing w:val="-15"/>
        </w:rPr>
        <w:t xml:space="preserve"> </w:t>
      </w:r>
      <w:r>
        <w:t>subgroup</w:t>
      </w:r>
      <w:r>
        <w:rPr>
          <w:spacing w:val="-15"/>
        </w:rPr>
        <w:t xml:space="preserve"> </w:t>
      </w:r>
      <w:r>
        <w:t>analyses</w:t>
      </w:r>
      <w:r>
        <w:rPr>
          <w:spacing w:val="-15"/>
        </w:rPr>
        <w:t xml:space="preserve"> </w:t>
      </w:r>
      <w:r>
        <w:t>of</w:t>
      </w:r>
      <w:r>
        <w:rPr>
          <w:spacing w:val="-15"/>
        </w:rPr>
        <w:t xml:space="preserve"> </w:t>
      </w:r>
      <w:r>
        <w:t>the</w:t>
      </w:r>
      <w:r>
        <w:rPr>
          <w:spacing w:val="-15"/>
        </w:rPr>
        <w:t xml:space="preserve"> </w:t>
      </w:r>
      <w:r>
        <w:t>primary</w:t>
      </w:r>
      <w:r>
        <w:rPr>
          <w:spacing w:val="-15"/>
        </w:rPr>
        <w:t xml:space="preserve"> </w:t>
      </w:r>
      <w:r>
        <w:t>efficacy</w:t>
      </w:r>
      <w:r>
        <w:rPr>
          <w:spacing w:val="-15"/>
        </w:rPr>
        <w:t xml:space="preserve"> </w:t>
      </w:r>
      <w:r>
        <w:t>endpoint</w:t>
      </w:r>
      <w:r>
        <w:rPr>
          <w:spacing w:val="-15"/>
        </w:rPr>
        <w:t xml:space="preserve"> </w:t>
      </w:r>
      <w:r>
        <w:t>showed</w:t>
      </w:r>
      <w:r>
        <w:rPr>
          <w:spacing w:val="-15"/>
        </w:rPr>
        <w:t xml:space="preserve"> </w:t>
      </w:r>
      <w:r>
        <w:t>similar</w:t>
      </w:r>
      <w:r>
        <w:rPr>
          <w:spacing w:val="-15"/>
        </w:rPr>
        <w:t xml:space="preserve"> </w:t>
      </w:r>
      <w:r>
        <w:t>efficacy</w:t>
      </w:r>
      <w:r>
        <w:rPr>
          <w:spacing w:val="-15"/>
        </w:rPr>
        <w:t xml:space="preserve"> </w:t>
      </w:r>
      <w:r>
        <w:t>point estimates</w:t>
      </w:r>
      <w:r>
        <w:rPr>
          <w:spacing w:val="-15"/>
        </w:rPr>
        <w:t xml:space="preserve"> </w:t>
      </w:r>
      <w:r>
        <w:t>across</w:t>
      </w:r>
      <w:r>
        <w:rPr>
          <w:spacing w:val="-15"/>
        </w:rPr>
        <w:t xml:space="preserve"> </w:t>
      </w:r>
      <w:r>
        <w:t>genders,</w:t>
      </w:r>
      <w:r>
        <w:rPr>
          <w:spacing w:val="-15"/>
        </w:rPr>
        <w:t xml:space="preserve"> </w:t>
      </w:r>
      <w:r>
        <w:t>ethnic</w:t>
      </w:r>
      <w:r>
        <w:rPr>
          <w:spacing w:val="-15"/>
        </w:rPr>
        <w:t xml:space="preserve"> </w:t>
      </w:r>
      <w:r>
        <w:t>groups,</w:t>
      </w:r>
      <w:r>
        <w:rPr>
          <w:spacing w:val="-15"/>
        </w:rPr>
        <w:t xml:space="preserve"> </w:t>
      </w:r>
      <w:r>
        <w:t>and</w:t>
      </w:r>
      <w:r>
        <w:rPr>
          <w:spacing w:val="-15"/>
        </w:rPr>
        <w:t xml:space="preserve"> </w:t>
      </w:r>
      <w:r>
        <w:t>participants</w:t>
      </w:r>
      <w:r>
        <w:rPr>
          <w:spacing w:val="-15"/>
        </w:rPr>
        <w:t xml:space="preserve"> </w:t>
      </w:r>
      <w:r>
        <w:t>with</w:t>
      </w:r>
      <w:r>
        <w:rPr>
          <w:spacing w:val="-15"/>
        </w:rPr>
        <w:t xml:space="preserve"> </w:t>
      </w:r>
      <w:r>
        <w:t>medical</w:t>
      </w:r>
      <w:r>
        <w:rPr>
          <w:spacing w:val="-15"/>
        </w:rPr>
        <w:t xml:space="preserve"> </w:t>
      </w:r>
      <w:r>
        <w:t>comorbidities</w:t>
      </w:r>
      <w:r>
        <w:rPr>
          <w:spacing w:val="-15"/>
        </w:rPr>
        <w:t xml:space="preserve"> </w:t>
      </w:r>
      <w:r>
        <w:t>associated with high risk of severe COVID-19.</w:t>
      </w:r>
    </w:p>
    <w:p w14:paraId="5208B8D6" w14:textId="77777777" w:rsidR="00A2171C" w:rsidRDefault="009F4632" w:rsidP="009F4632">
      <w:pPr>
        <w:pStyle w:val="BodyText"/>
        <w:ind w:right="696"/>
        <w:jc w:val="left"/>
      </w:pPr>
      <w:r>
        <w:t>Updated</w:t>
      </w:r>
      <w:r>
        <w:rPr>
          <w:spacing w:val="-15"/>
        </w:rPr>
        <w:t xml:space="preserve"> </w:t>
      </w:r>
      <w:r>
        <w:t>efficacy</w:t>
      </w:r>
      <w:r>
        <w:rPr>
          <w:spacing w:val="-15"/>
        </w:rPr>
        <w:t xml:space="preserve"> </w:t>
      </w:r>
      <w:r>
        <w:t>analyses</w:t>
      </w:r>
      <w:r>
        <w:rPr>
          <w:spacing w:val="-15"/>
        </w:rPr>
        <w:t xml:space="preserve"> </w:t>
      </w:r>
      <w:r>
        <w:t>were</w:t>
      </w:r>
      <w:r>
        <w:rPr>
          <w:spacing w:val="-15"/>
        </w:rPr>
        <w:t xml:space="preserve"> </w:t>
      </w:r>
      <w:r>
        <w:t>performed</w:t>
      </w:r>
      <w:r>
        <w:rPr>
          <w:spacing w:val="-15"/>
        </w:rPr>
        <w:t xml:space="preserve"> </w:t>
      </w:r>
      <w:r>
        <w:t>with</w:t>
      </w:r>
      <w:r>
        <w:rPr>
          <w:spacing w:val="-15"/>
        </w:rPr>
        <w:t xml:space="preserve"> </w:t>
      </w:r>
      <w:r>
        <w:t>additional</w:t>
      </w:r>
      <w:r>
        <w:rPr>
          <w:spacing w:val="-15"/>
        </w:rPr>
        <w:t xml:space="preserve"> </w:t>
      </w:r>
      <w:r>
        <w:t>confirmed</w:t>
      </w:r>
      <w:r>
        <w:rPr>
          <w:spacing w:val="-15"/>
        </w:rPr>
        <w:t xml:space="preserve"> </w:t>
      </w:r>
      <w:r>
        <w:t>COVID-19</w:t>
      </w:r>
      <w:r>
        <w:rPr>
          <w:spacing w:val="-15"/>
        </w:rPr>
        <w:t xml:space="preserve"> </w:t>
      </w:r>
      <w:r>
        <w:t>cases</w:t>
      </w:r>
      <w:r>
        <w:rPr>
          <w:spacing w:val="-15"/>
        </w:rPr>
        <w:t xml:space="preserve"> </w:t>
      </w:r>
      <w:r>
        <w:t>accrued during</w:t>
      </w:r>
      <w:r>
        <w:rPr>
          <w:spacing w:val="40"/>
        </w:rPr>
        <w:t xml:space="preserve"> </w:t>
      </w:r>
      <w:r>
        <w:t>blinded</w:t>
      </w:r>
      <w:r>
        <w:rPr>
          <w:spacing w:val="40"/>
        </w:rPr>
        <w:t xml:space="preserve"> </w:t>
      </w:r>
      <w:r>
        <w:t>placebo-controlled</w:t>
      </w:r>
      <w:r>
        <w:rPr>
          <w:spacing w:val="40"/>
        </w:rPr>
        <w:t xml:space="preserve"> </w:t>
      </w:r>
      <w:r>
        <w:t>follow-up</w:t>
      </w:r>
      <w:r>
        <w:rPr>
          <w:spacing w:val="40"/>
        </w:rPr>
        <w:t xml:space="preserve"> </w:t>
      </w:r>
      <w:r>
        <w:t>through</w:t>
      </w:r>
      <w:r>
        <w:rPr>
          <w:spacing w:val="40"/>
        </w:rPr>
        <w:t xml:space="preserve"> </w:t>
      </w:r>
      <w:r>
        <w:t>13</w:t>
      </w:r>
      <w:r>
        <w:rPr>
          <w:spacing w:val="40"/>
        </w:rPr>
        <w:t xml:space="preserve"> </w:t>
      </w:r>
      <w:r>
        <w:t>March</w:t>
      </w:r>
      <w:r>
        <w:rPr>
          <w:spacing w:val="40"/>
        </w:rPr>
        <w:t xml:space="preserve"> </w:t>
      </w:r>
      <w:r>
        <w:t>2021,</w:t>
      </w:r>
      <w:r>
        <w:rPr>
          <w:spacing w:val="40"/>
        </w:rPr>
        <w:t xml:space="preserve"> </w:t>
      </w:r>
      <w:r>
        <w:t>representing</w:t>
      </w:r>
      <w:r>
        <w:rPr>
          <w:spacing w:val="40"/>
        </w:rPr>
        <w:t xml:space="preserve"> </w:t>
      </w:r>
      <w:r>
        <w:t>up</w:t>
      </w:r>
      <w:r>
        <w:rPr>
          <w:spacing w:val="40"/>
        </w:rPr>
        <w:t xml:space="preserve"> </w:t>
      </w:r>
      <w:r>
        <w:t>to</w:t>
      </w:r>
      <w:r>
        <w:rPr>
          <w:spacing w:val="40"/>
        </w:rPr>
        <w:t xml:space="preserve"> </w:t>
      </w:r>
      <w:r>
        <w:t>6 months of follow-up after Dose 2 for participants in the efficacy population.</w:t>
      </w:r>
    </w:p>
    <w:p w14:paraId="33A7C7C7" w14:textId="77777777" w:rsidR="00A2171C" w:rsidRDefault="009F4632" w:rsidP="009F4632">
      <w:pPr>
        <w:pStyle w:val="BodyText"/>
        <w:jc w:val="left"/>
      </w:pPr>
      <w:r>
        <w:t>The</w:t>
      </w:r>
      <w:r>
        <w:rPr>
          <w:spacing w:val="-4"/>
        </w:rPr>
        <w:t xml:space="preserve"> </w:t>
      </w:r>
      <w:r>
        <w:t>updated</w:t>
      </w:r>
      <w:r>
        <w:rPr>
          <w:spacing w:val="-1"/>
        </w:rPr>
        <w:t xml:space="preserve"> </w:t>
      </w:r>
      <w:r>
        <w:t>vaccine efficacy</w:t>
      </w:r>
      <w:r>
        <w:rPr>
          <w:spacing w:val="-1"/>
        </w:rPr>
        <w:t xml:space="preserve"> </w:t>
      </w:r>
      <w:r>
        <w:t>information</w:t>
      </w:r>
      <w:r>
        <w:rPr>
          <w:spacing w:val="-2"/>
        </w:rPr>
        <w:t xml:space="preserve"> </w:t>
      </w:r>
      <w:r>
        <w:t>is</w:t>
      </w:r>
      <w:r>
        <w:rPr>
          <w:spacing w:val="-1"/>
        </w:rPr>
        <w:t xml:space="preserve"> </w:t>
      </w:r>
      <w:r>
        <w:t>presented</w:t>
      </w:r>
      <w:r>
        <w:rPr>
          <w:spacing w:val="-1"/>
        </w:rPr>
        <w:t xml:space="preserve"> </w:t>
      </w:r>
      <w:r>
        <w:t>in</w:t>
      </w:r>
      <w:r>
        <w:rPr>
          <w:spacing w:val="-1"/>
        </w:rPr>
        <w:t xml:space="preserve"> </w:t>
      </w:r>
      <w:r>
        <w:t>Table</w:t>
      </w:r>
      <w:r>
        <w:rPr>
          <w:spacing w:val="2"/>
        </w:rPr>
        <w:t xml:space="preserve"> </w:t>
      </w:r>
      <w:r>
        <w:rPr>
          <w:spacing w:val="-5"/>
        </w:rPr>
        <w:t>18.</w:t>
      </w:r>
    </w:p>
    <w:p w14:paraId="46A7F58F" w14:textId="77777777" w:rsidR="00A2171C" w:rsidRDefault="00A2171C" w:rsidP="009F4632">
      <w:pPr>
        <w:sectPr w:rsidR="00A2171C">
          <w:pgSz w:w="11910" w:h="16850"/>
          <w:pgMar w:top="1360" w:right="740" w:bottom="980" w:left="740" w:header="0" w:footer="781" w:gutter="0"/>
          <w:cols w:space="720"/>
        </w:sectPr>
      </w:pPr>
    </w:p>
    <w:p w14:paraId="348447BE" w14:textId="77777777" w:rsidR="00A2171C" w:rsidRDefault="009F4632" w:rsidP="009F4632">
      <w:pPr>
        <w:pStyle w:val="Heading4"/>
        <w:spacing w:before="78"/>
        <w:ind w:right="693"/>
        <w:jc w:val="left"/>
      </w:pPr>
      <w:bookmarkStart w:id="64" w:name="Efficacy_against_severe_COVID-19_in_part"/>
      <w:bookmarkEnd w:id="64"/>
      <w:r>
        <w:lastRenderedPageBreak/>
        <w:t>Table</w:t>
      </w:r>
      <w:r>
        <w:rPr>
          <w:spacing w:val="-9"/>
        </w:rPr>
        <w:t xml:space="preserve"> </w:t>
      </w:r>
      <w:r>
        <w:t>18:</w:t>
      </w:r>
      <w:r>
        <w:rPr>
          <w:spacing w:val="-10"/>
        </w:rPr>
        <w:t xml:space="preserve"> </w:t>
      </w:r>
      <w:r>
        <w:t>Vaccine</w:t>
      </w:r>
      <w:r>
        <w:rPr>
          <w:spacing w:val="-10"/>
        </w:rPr>
        <w:t xml:space="preserve"> </w:t>
      </w:r>
      <w:r>
        <w:t>efficacy</w:t>
      </w:r>
      <w:r>
        <w:rPr>
          <w:spacing w:val="-8"/>
        </w:rPr>
        <w:t xml:space="preserve"> </w:t>
      </w:r>
      <w:r>
        <w:t>–</w:t>
      </w:r>
      <w:r>
        <w:rPr>
          <w:spacing w:val="-9"/>
        </w:rPr>
        <w:t xml:space="preserve"> </w:t>
      </w:r>
      <w:r>
        <w:t>First</w:t>
      </w:r>
      <w:r>
        <w:rPr>
          <w:spacing w:val="-10"/>
        </w:rPr>
        <w:t xml:space="preserve"> </w:t>
      </w:r>
      <w:r>
        <w:t>COVID-19</w:t>
      </w:r>
      <w:r>
        <w:rPr>
          <w:spacing w:val="-9"/>
        </w:rPr>
        <w:t xml:space="preserve"> </w:t>
      </w:r>
      <w:r>
        <w:t>occurrence</w:t>
      </w:r>
      <w:r>
        <w:rPr>
          <w:spacing w:val="-10"/>
        </w:rPr>
        <w:t xml:space="preserve"> </w:t>
      </w:r>
      <w:r>
        <w:t>from</w:t>
      </w:r>
      <w:r>
        <w:rPr>
          <w:spacing w:val="-8"/>
        </w:rPr>
        <w:t xml:space="preserve"> </w:t>
      </w:r>
      <w:r>
        <w:t>7</w:t>
      </w:r>
      <w:r>
        <w:rPr>
          <w:spacing w:val="-9"/>
        </w:rPr>
        <w:t xml:space="preserve"> </w:t>
      </w:r>
      <w:r>
        <w:t>days</w:t>
      </w:r>
      <w:r>
        <w:rPr>
          <w:spacing w:val="-9"/>
        </w:rPr>
        <w:t xml:space="preserve"> </w:t>
      </w:r>
      <w:r>
        <w:t>after</w:t>
      </w:r>
      <w:r>
        <w:rPr>
          <w:spacing w:val="-10"/>
        </w:rPr>
        <w:t xml:space="preserve"> </w:t>
      </w:r>
      <w:r>
        <w:t>Dose</w:t>
      </w:r>
      <w:r>
        <w:rPr>
          <w:spacing w:val="-10"/>
        </w:rPr>
        <w:t xml:space="preserve"> </w:t>
      </w:r>
      <w:r>
        <w:t>2,</w:t>
      </w:r>
      <w:r>
        <w:rPr>
          <w:spacing w:val="-9"/>
        </w:rPr>
        <w:t xml:space="preserve"> </w:t>
      </w:r>
      <w:r>
        <w:t>by</w:t>
      </w:r>
      <w:r>
        <w:rPr>
          <w:spacing w:val="-10"/>
        </w:rPr>
        <w:t xml:space="preserve"> </w:t>
      </w:r>
      <w:r>
        <w:t>age subgroup –</w:t>
      </w:r>
      <w:r>
        <w:rPr>
          <w:spacing w:val="-4"/>
        </w:rPr>
        <w:t xml:space="preserve"> </w:t>
      </w:r>
      <w:r>
        <w:t>participants without evidence of infection prior to 7 days after Dose 2 – evaluable efficacy (7 days) population during the placebo-controlled follow-up period</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324"/>
        <w:gridCol w:w="2326"/>
        <w:gridCol w:w="2326"/>
      </w:tblGrid>
      <w:tr w:rsidR="00A2171C" w14:paraId="744B0B01" w14:textId="77777777">
        <w:trPr>
          <w:trHeight w:val="551"/>
        </w:trPr>
        <w:tc>
          <w:tcPr>
            <w:tcW w:w="9098" w:type="dxa"/>
            <w:gridSpan w:val="4"/>
          </w:tcPr>
          <w:p w14:paraId="51C100DD" w14:textId="77777777" w:rsidR="00A2171C" w:rsidRDefault="009F4632" w:rsidP="009F4632">
            <w:pPr>
              <w:pStyle w:val="TableParagraph"/>
              <w:spacing w:line="276" w:lineRule="exact"/>
              <w:ind w:left="2921" w:right="194" w:hanging="2720"/>
              <w:rPr>
                <w:b/>
                <w:sz w:val="24"/>
              </w:rPr>
            </w:pPr>
            <w:r>
              <w:rPr>
                <w:b/>
                <w:sz w:val="24"/>
              </w:rPr>
              <w:t>First</w:t>
            </w:r>
            <w:r>
              <w:rPr>
                <w:b/>
                <w:spacing w:val="-9"/>
                <w:sz w:val="24"/>
              </w:rPr>
              <w:t xml:space="preserve"> </w:t>
            </w:r>
            <w:r>
              <w:rPr>
                <w:b/>
                <w:sz w:val="24"/>
              </w:rPr>
              <w:t>COVID-19</w:t>
            </w:r>
            <w:r>
              <w:rPr>
                <w:b/>
                <w:spacing w:val="-9"/>
                <w:sz w:val="24"/>
              </w:rPr>
              <w:t xml:space="preserve"> </w:t>
            </w:r>
            <w:r>
              <w:rPr>
                <w:b/>
                <w:sz w:val="24"/>
              </w:rPr>
              <w:t>occurrence</w:t>
            </w:r>
            <w:r>
              <w:rPr>
                <w:b/>
                <w:spacing w:val="-9"/>
                <w:sz w:val="24"/>
              </w:rPr>
              <w:t xml:space="preserve"> </w:t>
            </w:r>
            <w:r>
              <w:rPr>
                <w:b/>
                <w:sz w:val="24"/>
              </w:rPr>
              <w:t>from</w:t>
            </w:r>
            <w:r>
              <w:rPr>
                <w:b/>
                <w:spacing w:val="-9"/>
                <w:sz w:val="24"/>
              </w:rPr>
              <w:t xml:space="preserve"> </w:t>
            </w:r>
            <w:r>
              <w:rPr>
                <w:b/>
                <w:sz w:val="24"/>
              </w:rPr>
              <w:t>7</w:t>
            </w:r>
            <w:r>
              <w:rPr>
                <w:b/>
                <w:spacing w:val="-11"/>
                <w:sz w:val="24"/>
              </w:rPr>
              <w:t xml:space="preserve"> </w:t>
            </w:r>
            <w:r>
              <w:rPr>
                <w:b/>
                <w:sz w:val="24"/>
              </w:rPr>
              <w:t>days</w:t>
            </w:r>
            <w:r>
              <w:rPr>
                <w:b/>
                <w:spacing w:val="-11"/>
                <w:sz w:val="24"/>
              </w:rPr>
              <w:t xml:space="preserve"> </w:t>
            </w:r>
            <w:r>
              <w:rPr>
                <w:b/>
                <w:sz w:val="24"/>
              </w:rPr>
              <w:t>after</w:t>
            </w:r>
            <w:r>
              <w:rPr>
                <w:b/>
                <w:spacing w:val="-14"/>
                <w:sz w:val="24"/>
              </w:rPr>
              <w:t xml:space="preserve"> </w:t>
            </w:r>
            <w:r>
              <w:rPr>
                <w:b/>
                <w:sz w:val="24"/>
              </w:rPr>
              <w:t>Dose</w:t>
            </w:r>
            <w:r>
              <w:rPr>
                <w:b/>
                <w:spacing w:val="-12"/>
                <w:sz w:val="24"/>
              </w:rPr>
              <w:t xml:space="preserve"> </w:t>
            </w:r>
            <w:r>
              <w:rPr>
                <w:b/>
                <w:sz w:val="24"/>
              </w:rPr>
              <w:t>2</w:t>
            </w:r>
            <w:r>
              <w:rPr>
                <w:b/>
                <w:spacing w:val="-11"/>
                <w:sz w:val="24"/>
              </w:rPr>
              <w:t xml:space="preserve"> </w:t>
            </w:r>
            <w:r>
              <w:rPr>
                <w:b/>
                <w:sz w:val="24"/>
              </w:rPr>
              <w:t>in</w:t>
            </w:r>
            <w:r>
              <w:rPr>
                <w:b/>
                <w:spacing w:val="-10"/>
                <w:sz w:val="24"/>
              </w:rPr>
              <w:t xml:space="preserve"> </w:t>
            </w:r>
            <w:r>
              <w:rPr>
                <w:b/>
                <w:sz w:val="24"/>
              </w:rPr>
              <w:t>participants</w:t>
            </w:r>
            <w:r>
              <w:rPr>
                <w:b/>
                <w:spacing w:val="-11"/>
                <w:sz w:val="24"/>
              </w:rPr>
              <w:t xml:space="preserve"> </w:t>
            </w:r>
            <w:r>
              <w:rPr>
                <w:b/>
                <w:sz w:val="24"/>
              </w:rPr>
              <w:t>without</w:t>
            </w:r>
            <w:r>
              <w:rPr>
                <w:b/>
                <w:spacing w:val="-9"/>
                <w:sz w:val="24"/>
              </w:rPr>
              <w:t xml:space="preserve"> </w:t>
            </w:r>
            <w:r>
              <w:rPr>
                <w:b/>
                <w:sz w:val="24"/>
              </w:rPr>
              <w:t>evidence of prior SARS-CoV-2 infection*</w:t>
            </w:r>
          </w:p>
        </w:tc>
      </w:tr>
      <w:tr w:rsidR="00A2171C" w14:paraId="09EC9B80" w14:textId="77777777">
        <w:trPr>
          <w:trHeight w:val="1149"/>
        </w:trPr>
        <w:tc>
          <w:tcPr>
            <w:tcW w:w="2122" w:type="dxa"/>
          </w:tcPr>
          <w:p w14:paraId="7DF214B4" w14:textId="77777777" w:rsidR="00A2171C" w:rsidRDefault="00A2171C" w:rsidP="009F4632">
            <w:pPr>
              <w:pStyle w:val="TableParagraph"/>
              <w:rPr>
                <w:b/>
                <w:sz w:val="20"/>
              </w:rPr>
            </w:pPr>
          </w:p>
          <w:p w14:paraId="4B113A98" w14:textId="77777777" w:rsidR="00A2171C" w:rsidRDefault="00A2171C" w:rsidP="009F4632">
            <w:pPr>
              <w:pStyle w:val="TableParagraph"/>
              <w:rPr>
                <w:b/>
                <w:sz w:val="20"/>
              </w:rPr>
            </w:pPr>
          </w:p>
          <w:p w14:paraId="6F01C723" w14:textId="77777777" w:rsidR="00A2171C" w:rsidRDefault="00A2171C" w:rsidP="009F4632">
            <w:pPr>
              <w:pStyle w:val="TableParagraph"/>
              <w:spacing w:before="229"/>
              <w:rPr>
                <w:b/>
                <w:sz w:val="20"/>
              </w:rPr>
            </w:pPr>
          </w:p>
          <w:p w14:paraId="32417577" w14:textId="77777777" w:rsidR="00A2171C" w:rsidRDefault="009F4632" w:rsidP="009F4632">
            <w:pPr>
              <w:pStyle w:val="TableParagraph"/>
              <w:spacing w:line="210" w:lineRule="exact"/>
              <w:ind w:left="107"/>
              <w:rPr>
                <w:b/>
                <w:sz w:val="20"/>
              </w:rPr>
            </w:pPr>
            <w:r>
              <w:rPr>
                <w:b/>
                <w:spacing w:val="-2"/>
                <w:sz w:val="20"/>
              </w:rPr>
              <w:t>Subgroup</w:t>
            </w:r>
          </w:p>
        </w:tc>
        <w:tc>
          <w:tcPr>
            <w:tcW w:w="2324" w:type="dxa"/>
          </w:tcPr>
          <w:p w14:paraId="14441180" w14:textId="77777777" w:rsidR="00A2171C" w:rsidRDefault="009F4632" w:rsidP="009F4632">
            <w:pPr>
              <w:pStyle w:val="TableParagraph"/>
              <w:ind w:left="525"/>
              <w:rPr>
                <w:b/>
                <w:sz w:val="20"/>
              </w:rPr>
            </w:pPr>
            <w:r>
              <w:rPr>
                <w:b/>
                <w:spacing w:val="-2"/>
                <w:sz w:val="20"/>
              </w:rPr>
              <w:t>COMIRNATY</w:t>
            </w:r>
          </w:p>
          <w:p w14:paraId="126028FB" w14:textId="77777777" w:rsidR="00A2171C" w:rsidRDefault="009F4632" w:rsidP="009F4632">
            <w:pPr>
              <w:pStyle w:val="TableParagraph"/>
              <w:ind w:left="729" w:right="552" w:hanging="168"/>
              <w:rPr>
                <w:b/>
                <w:sz w:val="20"/>
              </w:rPr>
            </w:pPr>
            <w:r>
              <w:rPr>
                <w:b/>
                <w:spacing w:val="-2"/>
                <w:sz w:val="20"/>
              </w:rPr>
              <w:t>(tozinameran) N</w:t>
            </w:r>
            <w:r>
              <w:rPr>
                <w:b/>
                <w:spacing w:val="-2"/>
                <w:sz w:val="20"/>
                <w:vertAlign w:val="superscript"/>
              </w:rPr>
              <w:t>a</w:t>
            </w:r>
            <w:r>
              <w:rPr>
                <w:b/>
                <w:spacing w:val="-2"/>
                <w:sz w:val="20"/>
              </w:rPr>
              <w:t>=20,998</w:t>
            </w:r>
          </w:p>
          <w:p w14:paraId="0E10D19F" w14:textId="77777777" w:rsidR="00A2171C" w:rsidRDefault="009F4632" w:rsidP="009F4632">
            <w:pPr>
              <w:pStyle w:val="TableParagraph"/>
              <w:spacing w:line="228" w:lineRule="exact"/>
              <w:ind w:left="136" w:firstLine="617"/>
              <w:rPr>
                <w:b/>
                <w:sz w:val="20"/>
              </w:rPr>
            </w:pPr>
            <w:r>
              <w:rPr>
                <w:b/>
                <w:sz w:val="20"/>
              </w:rPr>
              <w:t>Cases n1</w:t>
            </w:r>
            <w:r>
              <w:rPr>
                <w:b/>
                <w:sz w:val="20"/>
                <w:vertAlign w:val="superscript"/>
              </w:rPr>
              <w:t>b</w:t>
            </w:r>
            <w:r>
              <w:rPr>
                <w:b/>
                <w:sz w:val="20"/>
              </w:rPr>
              <w:t xml:space="preserve"> </w:t>
            </w:r>
            <w:r>
              <w:rPr>
                <w:b/>
                <w:spacing w:val="-2"/>
                <w:sz w:val="20"/>
              </w:rPr>
              <w:t>Surveillance</w:t>
            </w:r>
            <w:r>
              <w:rPr>
                <w:b/>
                <w:spacing w:val="-9"/>
                <w:sz w:val="20"/>
              </w:rPr>
              <w:t xml:space="preserve"> </w:t>
            </w:r>
            <w:proofErr w:type="spellStart"/>
            <w:r>
              <w:rPr>
                <w:b/>
                <w:spacing w:val="-2"/>
                <w:sz w:val="20"/>
              </w:rPr>
              <w:t>Time</w:t>
            </w:r>
            <w:r>
              <w:rPr>
                <w:b/>
                <w:spacing w:val="-2"/>
                <w:sz w:val="20"/>
                <w:vertAlign w:val="superscript"/>
              </w:rPr>
              <w:t>c</w:t>
            </w:r>
            <w:proofErr w:type="spellEnd"/>
            <w:r>
              <w:rPr>
                <w:b/>
                <w:spacing w:val="-9"/>
                <w:sz w:val="20"/>
              </w:rPr>
              <w:t xml:space="preserve"> </w:t>
            </w:r>
            <w:r>
              <w:rPr>
                <w:b/>
                <w:spacing w:val="-2"/>
                <w:sz w:val="20"/>
              </w:rPr>
              <w:t>(n2</w:t>
            </w:r>
            <w:r>
              <w:rPr>
                <w:b/>
                <w:spacing w:val="-2"/>
                <w:sz w:val="20"/>
                <w:vertAlign w:val="superscript"/>
              </w:rPr>
              <w:t>d</w:t>
            </w:r>
            <w:r>
              <w:rPr>
                <w:b/>
                <w:spacing w:val="-2"/>
                <w:sz w:val="20"/>
              </w:rPr>
              <w:t>)</w:t>
            </w:r>
          </w:p>
        </w:tc>
        <w:tc>
          <w:tcPr>
            <w:tcW w:w="2326" w:type="dxa"/>
          </w:tcPr>
          <w:p w14:paraId="36466939" w14:textId="77777777" w:rsidR="00A2171C" w:rsidRDefault="00A2171C" w:rsidP="009F4632">
            <w:pPr>
              <w:pStyle w:val="TableParagraph"/>
              <w:rPr>
                <w:b/>
                <w:sz w:val="20"/>
              </w:rPr>
            </w:pPr>
          </w:p>
          <w:p w14:paraId="463F8CD8" w14:textId="77777777" w:rsidR="00A2171C" w:rsidRDefault="009F4632" w:rsidP="009F4632">
            <w:pPr>
              <w:pStyle w:val="TableParagraph"/>
              <w:ind w:left="729" w:right="711" w:firstLine="103"/>
              <w:rPr>
                <w:b/>
                <w:sz w:val="20"/>
              </w:rPr>
            </w:pPr>
            <w:r>
              <w:rPr>
                <w:b/>
                <w:spacing w:val="-2"/>
                <w:sz w:val="20"/>
              </w:rPr>
              <w:t>Placebo N</w:t>
            </w:r>
            <w:r>
              <w:rPr>
                <w:b/>
                <w:spacing w:val="-2"/>
                <w:sz w:val="20"/>
                <w:vertAlign w:val="superscript"/>
              </w:rPr>
              <w:t>a</w:t>
            </w:r>
            <w:r>
              <w:rPr>
                <w:b/>
                <w:spacing w:val="-2"/>
                <w:sz w:val="20"/>
              </w:rPr>
              <w:t>=21,096</w:t>
            </w:r>
          </w:p>
          <w:p w14:paraId="0F0B0BD8" w14:textId="77777777" w:rsidR="00A2171C" w:rsidRDefault="009F4632" w:rsidP="009F4632">
            <w:pPr>
              <w:pStyle w:val="TableParagraph"/>
              <w:spacing w:line="228" w:lineRule="exact"/>
              <w:ind w:left="135" w:firstLine="619"/>
              <w:rPr>
                <w:b/>
                <w:sz w:val="20"/>
              </w:rPr>
            </w:pPr>
            <w:r>
              <w:rPr>
                <w:b/>
                <w:sz w:val="20"/>
              </w:rPr>
              <w:t>Cases n1</w:t>
            </w:r>
            <w:r>
              <w:rPr>
                <w:b/>
                <w:sz w:val="20"/>
                <w:vertAlign w:val="superscript"/>
              </w:rPr>
              <w:t>b</w:t>
            </w:r>
            <w:r>
              <w:rPr>
                <w:b/>
                <w:sz w:val="20"/>
              </w:rPr>
              <w:t xml:space="preserve"> </w:t>
            </w:r>
            <w:r>
              <w:rPr>
                <w:b/>
                <w:spacing w:val="-2"/>
                <w:sz w:val="20"/>
              </w:rPr>
              <w:t>Surveillance</w:t>
            </w:r>
            <w:r>
              <w:rPr>
                <w:b/>
                <w:spacing w:val="-8"/>
                <w:sz w:val="20"/>
              </w:rPr>
              <w:t xml:space="preserve"> </w:t>
            </w:r>
            <w:proofErr w:type="spellStart"/>
            <w:r>
              <w:rPr>
                <w:b/>
                <w:spacing w:val="-2"/>
                <w:sz w:val="20"/>
              </w:rPr>
              <w:t>Time</w:t>
            </w:r>
            <w:r>
              <w:rPr>
                <w:b/>
                <w:spacing w:val="-2"/>
                <w:sz w:val="20"/>
                <w:vertAlign w:val="superscript"/>
              </w:rPr>
              <w:t>c</w:t>
            </w:r>
            <w:proofErr w:type="spellEnd"/>
            <w:r>
              <w:rPr>
                <w:b/>
                <w:spacing w:val="-8"/>
                <w:sz w:val="20"/>
              </w:rPr>
              <w:t xml:space="preserve"> </w:t>
            </w:r>
            <w:r>
              <w:rPr>
                <w:b/>
                <w:spacing w:val="-2"/>
                <w:sz w:val="20"/>
              </w:rPr>
              <w:t>(n2</w:t>
            </w:r>
            <w:r>
              <w:rPr>
                <w:b/>
                <w:spacing w:val="-2"/>
                <w:sz w:val="20"/>
                <w:vertAlign w:val="superscript"/>
              </w:rPr>
              <w:t>d</w:t>
            </w:r>
            <w:r>
              <w:rPr>
                <w:b/>
                <w:spacing w:val="-2"/>
                <w:sz w:val="20"/>
              </w:rPr>
              <w:t>)</w:t>
            </w:r>
          </w:p>
        </w:tc>
        <w:tc>
          <w:tcPr>
            <w:tcW w:w="2326" w:type="dxa"/>
          </w:tcPr>
          <w:p w14:paraId="35D21AFC" w14:textId="77777777" w:rsidR="00A2171C" w:rsidRDefault="00A2171C" w:rsidP="009F4632">
            <w:pPr>
              <w:pStyle w:val="TableParagraph"/>
              <w:rPr>
                <w:b/>
                <w:sz w:val="20"/>
              </w:rPr>
            </w:pPr>
          </w:p>
          <w:p w14:paraId="58621441" w14:textId="77777777" w:rsidR="00A2171C" w:rsidRDefault="00A2171C" w:rsidP="009F4632">
            <w:pPr>
              <w:pStyle w:val="TableParagraph"/>
              <w:spacing w:before="212"/>
              <w:rPr>
                <w:b/>
                <w:sz w:val="20"/>
              </w:rPr>
            </w:pPr>
          </w:p>
          <w:p w14:paraId="45AFF23B" w14:textId="77777777" w:rsidR="00A2171C" w:rsidRDefault="009F4632" w:rsidP="009F4632">
            <w:pPr>
              <w:pStyle w:val="TableParagraph"/>
              <w:spacing w:before="1" w:line="228" w:lineRule="exact"/>
              <w:ind w:left="734" w:right="337" w:hanging="383"/>
              <w:rPr>
                <w:b/>
                <w:sz w:val="20"/>
              </w:rPr>
            </w:pPr>
            <w:r>
              <w:rPr>
                <w:b/>
                <w:sz w:val="20"/>
              </w:rPr>
              <w:t>Vaccine</w:t>
            </w:r>
            <w:r>
              <w:rPr>
                <w:b/>
                <w:spacing w:val="-13"/>
                <w:sz w:val="20"/>
              </w:rPr>
              <w:t xml:space="preserve"> </w:t>
            </w:r>
            <w:r>
              <w:rPr>
                <w:b/>
                <w:sz w:val="20"/>
              </w:rPr>
              <w:t>efficacy</w:t>
            </w:r>
            <w:r>
              <w:rPr>
                <w:b/>
                <w:spacing w:val="-12"/>
                <w:sz w:val="20"/>
              </w:rPr>
              <w:t xml:space="preserve"> </w:t>
            </w:r>
            <w:r>
              <w:rPr>
                <w:b/>
                <w:sz w:val="20"/>
              </w:rPr>
              <w:t xml:space="preserve">% (95% </w:t>
            </w:r>
            <w:proofErr w:type="spellStart"/>
            <w:r>
              <w:rPr>
                <w:b/>
                <w:sz w:val="20"/>
              </w:rPr>
              <w:t>CI</w:t>
            </w:r>
            <w:r>
              <w:rPr>
                <w:b/>
                <w:sz w:val="20"/>
                <w:vertAlign w:val="superscript"/>
              </w:rPr>
              <w:t>e</w:t>
            </w:r>
            <w:proofErr w:type="spellEnd"/>
            <w:r>
              <w:rPr>
                <w:b/>
                <w:sz w:val="20"/>
              </w:rPr>
              <w:t>)</w:t>
            </w:r>
          </w:p>
        </w:tc>
      </w:tr>
      <w:tr w:rsidR="00A2171C" w14:paraId="7835E587" w14:textId="77777777">
        <w:trPr>
          <w:trHeight w:val="234"/>
        </w:trPr>
        <w:tc>
          <w:tcPr>
            <w:tcW w:w="2122" w:type="dxa"/>
            <w:tcBorders>
              <w:bottom w:val="nil"/>
            </w:tcBorders>
          </w:tcPr>
          <w:p w14:paraId="55163DB6" w14:textId="77777777" w:rsidR="00A2171C" w:rsidRDefault="009F4632" w:rsidP="009F4632">
            <w:pPr>
              <w:pStyle w:val="TableParagraph"/>
              <w:spacing w:line="215" w:lineRule="exact"/>
              <w:ind w:left="107"/>
              <w:rPr>
                <w:sz w:val="20"/>
              </w:rPr>
            </w:pPr>
            <w:r>
              <w:rPr>
                <w:sz w:val="20"/>
              </w:rPr>
              <w:t>All</w:t>
            </w:r>
            <w:r>
              <w:rPr>
                <w:spacing w:val="-6"/>
                <w:sz w:val="20"/>
              </w:rPr>
              <w:t xml:space="preserve"> </w:t>
            </w:r>
            <w:proofErr w:type="spellStart"/>
            <w:r>
              <w:rPr>
                <w:spacing w:val="-2"/>
                <w:sz w:val="20"/>
              </w:rPr>
              <w:t>participants</w:t>
            </w:r>
            <w:r>
              <w:rPr>
                <w:spacing w:val="-2"/>
                <w:sz w:val="20"/>
                <w:vertAlign w:val="superscript"/>
              </w:rPr>
              <w:t>f</w:t>
            </w:r>
            <w:proofErr w:type="spellEnd"/>
          </w:p>
        </w:tc>
        <w:tc>
          <w:tcPr>
            <w:tcW w:w="2324" w:type="dxa"/>
            <w:tcBorders>
              <w:bottom w:val="nil"/>
            </w:tcBorders>
          </w:tcPr>
          <w:p w14:paraId="514A6282" w14:textId="77777777" w:rsidR="00A2171C" w:rsidRDefault="009F4632" w:rsidP="009F4632">
            <w:pPr>
              <w:pStyle w:val="TableParagraph"/>
              <w:spacing w:line="215" w:lineRule="exact"/>
              <w:ind w:left="9"/>
              <w:rPr>
                <w:sz w:val="20"/>
              </w:rPr>
            </w:pPr>
            <w:r>
              <w:rPr>
                <w:spacing w:val="-5"/>
                <w:sz w:val="20"/>
              </w:rPr>
              <w:t>77</w:t>
            </w:r>
          </w:p>
        </w:tc>
        <w:tc>
          <w:tcPr>
            <w:tcW w:w="2326" w:type="dxa"/>
            <w:tcBorders>
              <w:bottom w:val="nil"/>
            </w:tcBorders>
          </w:tcPr>
          <w:p w14:paraId="2DB1E494" w14:textId="77777777" w:rsidR="00A2171C" w:rsidRDefault="009F4632" w:rsidP="009F4632">
            <w:pPr>
              <w:pStyle w:val="TableParagraph"/>
              <w:spacing w:line="215" w:lineRule="exact"/>
              <w:ind w:left="11" w:right="4"/>
              <w:rPr>
                <w:sz w:val="20"/>
              </w:rPr>
            </w:pPr>
            <w:r>
              <w:rPr>
                <w:spacing w:val="-5"/>
                <w:sz w:val="20"/>
              </w:rPr>
              <w:t>850</w:t>
            </w:r>
          </w:p>
        </w:tc>
        <w:tc>
          <w:tcPr>
            <w:tcW w:w="2326" w:type="dxa"/>
            <w:tcBorders>
              <w:bottom w:val="nil"/>
            </w:tcBorders>
          </w:tcPr>
          <w:p w14:paraId="1C9AC2F5" w14:textId="77777777" w:rsidR="00A2171C" w:rsidRDefault="009F4632" w:rsidP="009F4632">
            <w:pPr>
              <w:pStyle w:val="TableParagraph"/>
              <w:spacing w:line="215" w:lineRule="exact"/>
              <w:ind w:left="11" w:right="4"/>
              <w:rPr>
                <w:sz w:val="20"/>
              </w:rPr>
            </w:pPr>
            <w:r>
              <w:rPr>
                <w:spacing w:val="-4"/>
                <w:sz w:val="20"/>
              </w:rPr>
              <w:t>91.3</w:t>
            </w:r>
          </w:p>
        </w:tc>
      </w:tr>
      <w:tr w:rsidR="00A2171C" w14:paraId="373C7791" w14:textId="77777777">
        <w:trPr>
          <w:trHeight w:val="225"/>
        </w:trPr>
        <w:tc>
          <w:tcPr>
            <w:tcW w:w="2122" w:type="dxa"/>
            <w:tcBorders>
              <w:top w:val="nil"/>
            </w:tcBorders>
          </w:tcPr>
          <w:p w14:paraId="46B3528B" w14:textId="77777777" w:rsidR="00A2171C" w:rsidRDefault="00A2171C" w:rsidP="009F4632">
            <w:pPr>
              <w:pStyle w:val="TableParagraph"/>
              <w:rPr>
                <w:sz w:val="16"/>
              </w:rPr>
            </w:pPr>
          </w:p>
        </w:tc>
        <w:tc>
          <w:tcPr>
            <w:tcW w:w="2324" w:type="dxa"/>
            <w:tcBorders>
              <w:top w:val="nil"/>
            </w:tcBorders>
          </w:tcPr>
          <w:p w14:paraId="68728AEA" w14:textId="77777777" w:rsidR="00A2171C" w:rsidRDefault="009F4632" w:rsidP="009F4632">
            <w:pPr>
              <w:pStyle w:val="TableParagraph"/>
              <w:spacing w:line="205" w:lineRule="exact"/>
              <w:ind w:left="575"/>
              <w:rPr>
                <w:sz w:val="20"/>
              </w:rPr>
            </w:pPr>
            <w:r>
              <w:rPr>
                <w:sz w:val="20"/>
              </w:rPr>
              <w:t>6.247</w:t>
            </w:r>
            <w:r>
              <w:rPr>
                <w:spacing w:val="-11"/>
                <w:sz w:val="20"/>
              </w:rPr>
              <w:t xml:space="preserve"> </w:t>
            </w:r>
            <w:r>
              <w:rPr>
                <w:spacing w:val="-2"/>
                <w:sz w:val="20"/>
              </w:rPr>
              <w:t>(20,712)</w:t>
            </w:r>
          </w:p>
        </w:tc>
        <w:tc>
          <w:tcPr>
            <w:tcW w:w="2326" w:type="dxa"/>
            <w:tcBorders>
              <w:top w:val="nil"/>
            </w:tcBorders>
          </w:tcPr>
          <w:p w14:paraId="0D482CD8" w14:textId="77777777" w:rsidR="00A2171C" w:rsidRDefault="009F4632" w:rsidP="009F4632">
            <w:pPr>
              <w:pStyle w:val="TableParagraph"/>
              <w:spacing w:line="205" w:lineRule="exact"/>
              <w:ind w:left="577"/>
              <w:rPr>
                <w:sz w:val="20"/>
              </w:rPr>
            </w:pPr>
            <w:r>
              <w:rPr>
                <w:sz w:val="20"/>
              </w:rPr>
              <w:t>6.003</w:t>
            </w:r>
            <w:r>
              <w:rPr>
                <w:spacing w:val="-11"/>
                <w:sz w:val="20"/>
              </w:rPr>
              <w:t xml:space="preserve"> </w:t>
            </w:r>
            <w:r>
              <w:rPr>
                <w:spacing w:val="-2"/>
                <w:sz w:val="20"/>
              </w:rPr>
              <w:t>(20,713)</w:t>
            </w:r>
          </w:p>
        </w:tc>
        <w:tc>
          <w:tcPr>
            <w:tcW w:w="2326" w:type="dxa"/>
            <w:tcBorders>
              <w:top w:val="nil"/>
            </w:tcBorders>
          </w:tcPr>
          <w:p w14:paraId="24ED1B49" w14:textId="77777777" w:rsidR="00A2171C" w:rsidRDefault="009F4632" w:rsidP="009F4632">
            <w:pPr>
              <w:pStyle w:val="TableParagraph"/>
              <w:spacing w:line="205" w:lineRule="exact"/>
              <w:ind w:left="11" w:right="4"/>
              <w:rPr>
                <w:sz w:val="20"/>
              </w:rPr>
            </w:pPr>
            <w:r>
              <w:rPr>
                <w:spacing w:val="-2"/>
                <w:sz w:val="20"/>
              </w:rPr>
              <w:t>(89.0,</w:t>
            </w:r>
            <w:r>
              <w:rPr>
                <w:spacing w:val="-1"/>
                <w:sz w:val="20"/>
              </w:rPr>
              <w:t xml:space="preserve"> </w:t>
            </w:r>
            <w:r>
              <w:rPr>
                <w:spacing w:val="-2"/>
                <w:sz w:val="20"/>
              </w:rPr>
              <w:t>93.2)</w:t>
            </w:r>
          </w:p>
        </w:tc>
      </w:tr>
      <w:tr w:rsidR="00A2171C" w14:paraId="0D75A060" w14:textId="77777777">
        <w:trPr>
          <w:trHeight w:val="235"/>
        </w:trPr>
        <w:tc>
          <w:tcPr>
            <w:tcW w:w="2122" w:type="dxa"/>
            <w:tcBorders>
              <w:bottom w:val="nil"/>
            </w:tcBorders>
          </w:tcPr>
          <w:p w14:paraId="25C3CA6C" w14:textId="77777777" w:rsidR="00A2171C" w:rsidRDefault="009F4632" w:rsidP="009F4632">
            <w:pPr>
              <w:pStyle w:val="TableParagraph"/>
              <w:spacing w:before="1" w:line="215" w:lineRule="exact"/>
              <w:ind w:left="139"/>
              <w:rPr>
                <w:sz w:val="20"/>
              </w:rPr>
            </w:pPr>
            <w:r>
              <w:rPr>
                <w:sz w:val="20"/>
              </w:rPr>
              <w:t>16</w:t>
            </w:r>
            <w:r>
              <w:rPr>
                <w:spacing w:val="-5"/>
                <w:sz w:val="20"/>
              </w:rPr>
              <w:t xml:space="preserve"> </w:t>
            </w:r>
            <w:r>
              <w:rPr>
                <w:sz w:val="20"/>
              </w:rPr>
              <w:t>to</w:t>
            </w:r>
            <w:r>
              <w:rPr>
                <w:spacing w:val="-4"/>
                <w:sz w:val="20"/>
              </w:rPr>
              <w:t xml:space="preserve"> </w:t>
            </w:r>
            <w:r>
              <w:rPr>
                <w:sz w:val="20"/>
              </w:rPr>
              <w:t>64</w:t>
            </w:r>
            <w:r>
              <w:rPr>
                <w:spacing w:val="-4"/>
                <w:sz w:val="20"/>
              </w:rPr>
              <w:t xml:space="preserve"> </w:t>
            </w:r>
            <w:r>
              <w:rPr>
                <w:spacing w:val="-2"/>
                <w:sz w:val="20"/>
              </w:rPr>
              <w:t>years</w:t>
            </w:r>
          </w:p>
        </w:tc>
        <w:tc>
          <w:tcPr>
            <w:tcW w:w="2324" w:type="dxa"/>
            <w:tcBorders>
              <w:bottom w:val="nil"/>
            </w:tcBorders>
          </w:tcPr>
          <w:p w14:paraId="6339556B" w14:textId="77777777" w:rsidR="00A2171C" w:rsidRDefault="009F4632" w:rsidP="009F4632">
            <w:pPr>
              <w:pStyle w:val="TableParagraph"/>
              <w:spacing w:before="1" w:line="215" w:lineRule="exact"/>
              <w:ind w:left="9"/>
              <w:rPr>
                <w:sz w:val="20"/>
              </w:rPr>
            </w:pPr>
            <w:r>
              <w:rPr>
                <w:spacing w:val="-5"/>
                <w:sz w:val="20"/>
              </w:rPr>
              <w:t>70</w:t>
            </w:r>
          </w:p>
        </w:tc>
        <w:tc>
          <w:tcPr>
            <w:tcW w:w="2326" w:type="dxa"/>
            <w:tcBorders>
              <w:bottom w:val="nil"/>
            </w:tcBorders>
          </w:tcPr>
          <w:p w14:paraId="298ECEF3" w14:textId="77777777" w:rsidR="00A2171C" w:rsidRDefault="009F4632" w:rsidP="009F4632">
            <w:pPr>
              <w:pStyle w:val="TableParagraph"/>
              <w:spacing w:before="1" w:line="215" w:lineRule="exact"/>
              <w:ind w:left="11" w:right="4"/>
              <w:rPr>
                <w:sz w:val="20"/>
              </w:rPr>
            </w:pPr>
            <w:r>
              <w:rPr>
                <w:spacing w:val="-5"/>
                <w:sz w:val="20"/>
              </w:rPr>
              <w:t>710</w:t>
            </w:r>
          </w:p>
        </w:tc>
        <w:tc>
          <w:tcPr>
            <w:tcW w:w="2326" w:type="dxa"/>
            <w:tcBorders>
              <w:bottom w:val="nil"/>
            </w:tcBorders>
          </w:tcPr>
          <w:p w14:paraId="66A61B63" w14:textId="77777777" w:rsidR="00A2171C" w:rsidRDefault="009F4632" w:rsidP="009F4632">
            <w:pPr>
              <w:pStyle w:val="TableParagraph"/>
              <w:spacing w:before="1" w:line="215" w:lineRule="exact"/>
              <w:ind w:left="11" w:right="4"/>
              <w:rPr>
                <w:sz w:val="20"/>
              </w:rPr>
            </w:pPr>
            <w:r>
              <w:rPr>
                <w:spacing w:val="-4"/>
                <w:sz w:val="20"/>
              </w:rPr>
              <w:t>90.6</w:t>
            </w:r>
          </w:p>
        </w:tc>
      </w:tr>
      <w:tr w:rsidR="00A2171C" w14:paraId="3B8121B1" w14:textId="77777777">
        <w:trPr>
          <w:trHeight w:val="225"/>
        </w:trPr>
        <w:tc>
          <w:tcPr>
            <w:tcW w:w="2122" w:type="dxa"/>
            <w:tcBorders>
              <w:top w:val="nil"/>
            </w:tcBorders>
          </w:tcPr>
          <w:p w14:paraId="74963C91" w14:textId="77777777" w:rsidR="00A2171C" w:rsidRDefault="00A2171C" w:rsidP="009F4632">
            <w:pPr>
              <w:pStyle w:val="TableParagraph"/>
              <w:rPr>
                <w:sz w:val="16"/>
              </w:rPr>
            </w:pPr>
          </w:p>
        </w:tc>
        <w:tc>
          <w:tcPr>
            <w:tcW w:w="2324" w:type="dxa"/>
            <w:tcBorders>
              <w:top w:val="nil"/>
            </w:tcBorders>
          </w:tcPr>
          <w:p w14:paraId="429E81A2" w14:textId="77777777" w:rsidR="00A2171C" w:rsidRDefault="009F4632" w:rsidP="009F4632">
            <w:pPr>
              <w:pStyle w:val="TableParagraph"/>
              <w:spacing w:line="205" w:lineRule="exact"/>
              <w:ind w:left="9" w:right="2"/>
              <w:rPr>
                <w:sz w:val="20"/>
              </w:rPr>
            </w:pPr>
            <w:r>
              <w:rPr>
                <w:sz w:val="20"/>
              </w:rPr>
              <w:t>4.859</w:t>
            </w:r>
            <w:r>
              <w:rPr>
                <w:spacing w:val="-11"/>
                <w:sz w:val="20"/>
              </w:rPr>
              <w:t xml:space="preserve"> </w:t>
            </w:r>
            <w:r>
              <w:rPr>
                <w:spacing w:val="-2"/>
                <w:sz w:val="20"/>
              </w:rPr>
              <w:t>(15,519)</w:t>
            </w:r>
          </w:p>
        </w:tc>
        <w:tc>
          <w:tcPr>
            <w:tcW w:w="2326" w:type="dxa"/>
            <w:tcBorders>
              <w:top w:val="nil"/>
            </w:tcBorders>
          </w:tcPr>
          <w:p w14:paraId="55E00089" w14:textId="77777777" w:rsidR="00A2171C" w:rsidRDefault="009F4632" w:rsidP="009F4632">
            <w:pPr>
              <w:pStyle w:val="TableParagraph"/>
              <w:spacing w:line="205" w:lineRule="exact"/>
              <w:ind w:left="11" w:right="2"/>
              <w:rPr>
                <w:sz w:val="20"/>
              </w:rPr>
            </w:pPr>
            <w:r>
              <w:rPr>
                <w:sz w:val="20"/>
              </w:rPr>
              <w:t>4.654</w:t>
            </w:r>
            <w:r>
              <w:rPr>
                <w:spacing w:val="-11"/>
                <w:sz w:val="20"/>
              </w:rPr>
              <w:t xml:space="preserve"> </w:t>
            </w:r>
            <w:r>
              <w:rPr>
                <w:spacing w:val="-2"/>
                <w:sz w:val="20"/>
              </w:rPr>
              <w:t>(15,515)</w:t>
            </w:r>
          </w:p>
        </w:tc>
        <w:tc>
          <w:tcPr>
            <w:tcW w:w="2326" w:type="dxa"/>
            <w:tcBorders>
              <w:top w:val="nil"/>
            </w:tcBorders>
          </w:tcPr>
          <w:p w14:paraId="0D817C10" w14:textId="77777777" w:rsidR="00A2171C" w:rsidRDefault="009F4632" w:rsidP="009F4632">
            <w:pPr>
              <w:pStyle w:val="TableParagraph"/>
              <w:spacing w:line="205" w:lineRule="exact"/>
              <w:ind w:left="11" w:right="4"/>
              <w:rPr>
                <w:sz w:val="20"/>
              </w:rPr>
            </w:pPr>
            <w:r>
              <w:rPr>
                <w:spacing w:val="-2"/>
                <w:sz w:val="20"/>
              </w:rPr>
              <w:t>(87.9,</w:t>
            </w:r>
            <w:r>
              <w:rPr>
                <w:spacing w:val="-1"/>
                <w:sz w:val="20"/>
              </w:rPr>
              <w:t xml:space="preserve"> </w:t>
            </w:r>
            <w:r>
              <w:rPr>
                <w:spacing w:val="-2"/>
                <w:sz w:val="20"/>
              </w:rPr>
              <w:t>92.7)</w:t>
            </w:r>
          </w:p>
        </w:tc>
      </w:tr>
      <w:tr w:rsidR="00A2171C" w14:paraId="5A6D4714" w14:textId="77777777">
        <w:trPr>
          <w:trHeight w:val="234"/>
        </w:trPr>
        <w:tc>
          <w:tcPr>
            <w:tcW w:w="2122" w:type="dxa"/>
            <w:tcBorders>
              <w:bottom w:val="nil"/>
            </w:tcBorders>
          </w:tcPr>
          <w:p w14:paraId="63F65FC3" w14:textId="77777777" w:rsidR="00A2171C" w:rsidRDefault="009F4632" w:rsidP="009F4632">
            <w:pPr>
              <w:pStyle w:val="TableParagraph"/>
              <w:spacing w:line="215" w:lineRule="exact"/>
              <w:ind w:left="139"/>
              <w:rPr>
                <w:sz w:val="20"/>
              </w:rPr>
            </w:pPr>
            <w:r>
              <w:rPr>
                <w:sz w:val="20"/>
              </w:rPr>
              <w:t>65</w:t>
            </w:r>
            <w:r>
              <w:rPr>
                <w:spacing w:val="-8"/>
                <w:sz w:val="20"/>
              </w:rPr>
              <w:t xml:space="preserve"> </w:t>
            </w:r>
            <w:r>
              <w:rPr>
                <w:sz w:val="20"/>
              </w:rPr>
              <w:t>years</w:t>
            </w:r>
            <w:r>
              <w:rPr>
                <w:spacing w:val="-7"/>
                <w:sz w:val="20"/>
              </w:rPr>
              <w:t xml:space="preserve"> </w:t>
            </w:r>
            <w:r>
              <w:rPr>
                <w:sz w:val="20"/>
              </w:rPr>
              <w:t>and</w:t>
            </w:r>
            <w:r>
              <w:rPr>
                <w:spacing w:val="-6"/>
                <w:sz w:val="20"/>
              </w:rPr>
              <w:t xml:space="preserve"> </w:t>
            </w:r>
            <w:r>
              <w:rPr>
                <w:spacing w:val="-2"/>
                <w:sz w:val="20"/>
              </w:rPr>
              <w:t>older</w:t>
            </w:r>
          </w:p>
        </w:tc>
        <w:tc>
          <w:tcPr>
            <w:tcW w:w="2324" w:type="dxa"/>
            <w:tcBorders>
              <w:bottom w:val="nil"/>
            </w:tcBorders>
          </w:tcPr>
          <w:p w14:paraId="7DC49B38" w14:textId="77777777" w:rsidR="00A2171C" w:rsidRDefault="009F4632" w:rsidP="009F4632">
            <w:pPr>
              <w:pStyle w:val="TableParagraph"/>
              <w:spacing w:line="215" w:lineRule="exact"/>
              <w:ind w:left="9" w:right="2"/>
              <w:rPr>
                <w:sz w:val="20"/>
              </w:rPr>
            </w:pPr>
            <w:r>
              <w:rPr>
                <w:spacing w:val="-10"/>
                <w:sz w:val="20"/>
              </w:rPr>
              <w:t>7</w:t>
            </w:r>
          </w:p>
        </w:tc>
        <w:tc>
          <w:tcPr>
            <w:tcW w:w="2326" w:type="dxa"/>
            <w:tcBorders>
              <w:bottom w:val="nil"/>
            </w:tcBorders>
          </w:tcPr>
          <w:p w14:paraId="7A83BC4F" w14:textId="77777777" w:rsidR="00A2171C" w:rsidRDefault="009F4632" w:rsidP="009F4632">
            <w:pPr>
              <w:pStyle w:val="TableParagraph"/>
              <w:spacing w:line="215" w:lineRule="exact"/>
              <w:ind w:left="11" w:right="4"/>
              <w:rPr>
                <w:sz w:val="20"/>
              </w:rPr>
            </w:pPr>
            <w:r>
              <w:rPr>
                <w:spacing w:val="-5"/>
                <w:sz w:val="20"/>
              </w:rPr>
              <w:t>124</w:t>
            </w:r>
          </w:p>
        </w:tc>
        <w:tc>
          <w:tcPr>
            <w:tcW w:w="2326" w:type="dxa"/>
            <w:tcBorders>
              <w:bottom w:val="nil"/>
            </w:tcBorders>
          </w:tcPr>
          <w:p w14:paraId="2ADC2467" w14:textId="77777777" w:rsidR="00A2171C" w:rsidRDefault="009F4632" w:rsidP="009F4632">
            <w:pPr>
              <w:pStyle w:val="TableParagraph"/>
              <w:spacing w:line="215" w:lineRule="exact"/>
              <w:ind w:left="11" w:right="4"/>
              <w:rPr>
                <w:sz w:val="20"/>
              </w:rPr>
            </w:pPr>
            <w:r>
              <w:rPr>
                <w:spacing w:val="-4"/>
                <w:sz w:val="20"/>
              </w:rPr>
              <w:t>94.5</w:t>
            </w:r>
          </w:p>
        </w:tc>
      </w:tr>
      <w:tr w:rsidR="00A2171C" w14:paraId="53B666CD" w14:textId="77777777">
        <w:trPr>
          <w:trHeight w:val="225"/>
        </w:trPr>
        <w:tc>
          <w:tcPr>
            <w:tcW w:w="2122" w:type="dxa"/>
            <w:tcBorders>
              <w:top w:val="nil"/>
            </w:tcBorders>
          </w:tcPr>
          <w:p w14:paraId="2D4CA4EE" w14:textId="77777777" w:rsidR="00A2171C" w:rsidRDefault="00A2171C" w:rsidP="009F4632">
            <w:pPr>
              <w:pStyle w:val="TableParagraph"/>
              <w:rPr>
                <w:sz w:val="16"/>
              </w:rPr>
            </w:pPr>
          </w:p>
        </w:tc>
        <w:tc>
          <w:tcPr>
            <w:tcW w:w="2324" w:type="dxa"/>
            <w:tcBorders>
              <w:top w:val="nil"/>
            </w:tcBorders>
          </w:tcPr>
          <w:p w14:paraId="7060100E" w14:textId="77777777" w:rsidR="00A2171C" w:rsidRDefault="009F4632" w:rsidP="009F4632">
            <w:pPr>
              <w:pStyle w:val="TableParagraph"/>
              <w:spacing w:line="205" w:lineRule="exact"/>
              <w:ind w:left="650"/>
              <w:rPr>
                <w:sz w:val="20"/>
              </w:rPr>
            </w:pPr>
            <w:r>
              <w:rPr>
                <w:sz w:val="20"/>
              </w:rPr>
              <w:t>1.233</w:t>
            </w:r>
            <w:r>
              <w:rPr>
                <w:spacing w:val="-11"/>
                <w:sz w:val="20"/>
              </w:rPr>
              <w:t xml:space="preserve"> </w:t>
            </w:r>
            <w:r>
              <w:rPr>
                <w:spacing w:val="-2"/>
                <w:sz w:val="20"/>
              </w:rPr>
              <w:t>(4192)</w:t>
            </w:r>
          </w:p>
        </w:tc>
        <w:tc>
          <w:tcPr>
            <w:tcW w:w="2326" w:type="dxa"/>
            <w:tcBorders>
              <w:top w:val="nil"/>
            </w:tcBorders>
          </w:tcPr>
          <w:p w14:paraId="3054E1DF" w14:textId="77777777" w:rsidR="00A2171C" w:rsidRDefault="009F4632" w:rsidP="009F4632">
            <w:pPr>
              <w:pStyle w:val="TableParagraph"/>
              <w:spacing w:line="205" w:lineRule="exact"/>
              <w:ind w:left="649"/>
              <w:rPr>
                <w:sz w:val="20"/>
              </w:rPr>
            </w:pPr>
            <w:r>
              <w:rPr>
                <w:sz w:val="20"/>
              </w:rPr>
              <w:t>1.202</w:t>
            </w:r>
            <w:r>
              <w:rPr>
                <w:spacing w:val="-11"/>
                <w:sz w:val="20"/>
              </w:rPr>
              <w:t xml:space="preserve"> </w:t>
            </w:r>
            <w:r>
              <w:rPr>
                <w:spacing w:val="-2"/>
                <w:sz w:val="20"/>
              </w:rPr>
              <w:t>(4226)</w:t>
            </w:r>
          </w:p>
        </w:tc>
        <w:tc>
          <w:tcPr>
            <w:tcW w:w="2326" w:type="dxa"/>
            <w:tcBorders>
              <w:top w:val="nil"/>
            </w:tcBorders>
          </w:tcPr>
          <w:p w14:paraId="4369FA5C" w14:textId="77777777" w:rsidR="00A2171C" w:rsidRDefault="009F4632" w:rsidP="009F4632">
            <w:pPr>
              <w:pStyle w:val="TableParagraph"/>
              <w:spacing w:line="205" w:lineRule="exact"/>
              <w:ind w:left="11" w:right="4"/>
              <w:rPr>
                <w:sz w:val="20"/>
              </w:rPr>
            </w:pPr>
            <w:r>
              <w:rPr>
                <w:spacing w:val="-2"/>
                <w:sz w:val="20"/>
              </w:rPr>
              <w:t>(88.3,</w:t>
            </w:r>
            <w:r>
              <w:rPr>
                <w:spacing w:val="-1"/>
                <w:sz w:val="20"/>
              </w:rPr>
              <w:t xml:space="preserve"> </w:t>
            </w:r>
            <w:r>
              <w:rPr>
                <w:spacing w:val="-2"/>
                <w:sz w:val="20"/>
              </w:rPr>
              <w:t>97.8)</w:t>
            </w:r>
          </w:p>
        </w:tc>
      </w:tr>
      <w:tr w:rsidR="00A2171C" w14:paraId="7CD826F5" w14:textId="77777777">
        <w:trPr>
          <w:trHeight w:val="234"/>
        </w:trPr>
        <w:tc>
          <w:tcPr>
            <w:tcW w:w="2122" w:type="dxa"/>
            <w:tcBorders>
              <w:bottom w:val="nil"/>
            </w:tcBorders>
          </w:tcPr>
          <w:p w14:paraId="179295F9" w14:textId="77777777" w:rsidR="00A2171C" w:rsidRDefault="009F4632" w:rsidP="009F4632">
            <w:pPr>
              <w:pStyle w:val="TableParagraph"/>
              <w:spacing w:line="215" w:lineRule="exact"/>
              <w:ind w:left="148"/>
              <w:rPr>
                <w:sz w:val="20"/>
              </w:rPr>
            </w:pPr>
            <w:r>
              <w:rPr>
                <w:sz w:val="20"/>
              </w:rPr>
              <w:t>65</w:t>
            </w:r>
            <w:r>
              <w:rPr>
                <w:spacing w:val="-5"/>
                <w:sz w:val="20"/>
              </w:rPr>
              <w:t xml:space="preserve"> </w:t>
            </w:r>
            <w:r>
              <w:rPr>
                <w:sz w:val="20"/>
              </w:rPr>
              <w:t>to</w:t>
            </w:r>
            <w:r>
              <w:rPr>
                <w:spacing w:val="-4"/>
                <w:sz w:val="20"/>
              </w:rPr>
              <w:t xml:space="preserve"> </w:t>
            </w:r>
            <w:r>
              <w:rPr>
                <w:sz w:val="20"/>
              </w:rPr>
              <w:t>74</w:t>
            </w:r>
            <w:r>
              <w:rPr>
                <w:spacing w:val="-4"/>
                <w:sz w:val="20"/>
              </w:rPr>
              <w:t xml:space="preserve"> </w:t>
            </w:r>
            <w:r>
              <w:rPr>
                <w:spacing w:val="-2"/>
                <w:sz w:val="20"/>
              </w:rPr>
              <w:t>years</w:t>
            </w:r>
          </w:p>
        </w:tc>
        <w:tc>
          <w:tcPr>
            <w:tcW w:w="2324" w:type="dxa"/>
            <w:tcBorders>
              <w:bottom w:val="nil"/>
            </w:tcBorders>
          </w:tcPr>
          <w:p w14:paraId="6D904094" w14:textId="77777777" w:rsidR="00A2171C" w:rsidRDefault="009F4632" w:rsidP="009F4632">
            <w:pPr>
              <w:pStyle w:val="TableParagraph"/>
              <w:spacing w:line="215" w:lineRule="exact"/>
              <w:ind w:left="9" w:right="2"/>
              <w:rPr>
                <w:sz w:val="20"/>
              </w:rPr>
            </w:pPr>
            <w:r>
              <w:rPr>
                <w:spacing w:val="-10"/>
                <w:sz w:val="20"/>
              </w:rPr>
              <w:t>6</w:t>
            </w:r>
          </w:p>
        </w:tc>
        <w:tc>
          <w:tcPr>
            <w:tcW w:w="2326" w:type="dxa"/>
            <w:tcBorders>
              <w:bottom w:val="nil"/>
            </w:tcBorders>
          </w:tcPr>
          <w:p w14:paraId="520A66C6" w14:textId="77777777" w:rsidR="00A2171C" w:rsidRDefault="009F4632" w:rsidP="009F4632">
            <w:pPr>
              <w:pStyle w:val="TableParagraph"/>
              <w:spacing w:line="215" w:lineRule="exact"/>
              <w:ind w:left="11"/>
              <w:rPr>
                <w:sz w:val="20"/>
              </w:rPr>
            </w:pPr>
            <w:r>
              <w:rPr>
                <w:spacing w:val="-5"/>
                <w:sz w:val="20"/>
              </w:rPr>
              <w:t>98</w:t>
            </w:r>
          </w:p>
        </w:tc>
        <w:tc>
          <w:tcPr>
            <w:tcW w:w="2326" w:type="dxa"/>
            <w:tcBorders>
              <w:bottom w:val="nil"/>
            </w:tcBorders>
          </w:tcPr>
          <w:p w14:paraId="7415A141" w14:textId="77777777" w:rsidR="00A2171C" w:rsidRDefault="009F4632" w:rsidP="009F4632">
            <w:pPr>
              <w:pStyle w:val="TableParagraph"/>
              <w:spacing w:line="215" w:lineRule="exact"/>
              <w:ind w:left="11" w:right="4"/>
              <w:rPr>
                <w:sz w:val="20"/>
              </w:rPr>
            </w:pPr>
            <w:r>
              <w:rPr>
                <w:spacing w:val="-4"/>
                <w:sz w:val="20"/>
              </w:rPr>
              <w:t>94.1</w:t>
            </w:r>
          </w:p>
        </w:tc>
      </w:tr>
      <w:tr w:rsidR="00A2171C" w14:paraId="667CA14D" w14:textId="77777777">
        <w:trPr>
          <w:trHeight w:val="225"/>
        </w:trPr>
        <w:tc>
          <w:tcPr>
            <w:tcW w:w="2122" w:type="dxa"/>
            <w:tcBorders>
              <w:top w:val="nil"/>
            </w:tcBorders>
          </w:tcPr>
          <w:p w14:paraId="0B5B7806" w14:textId="77777777" w:rsidR="00A2171C" w:rsidRDefault="00A2171C" w:rsidP="009F4632">
            <w:pPr>
              <w:pStyle w:val="TableParagraph"/>
              <w:rPr>
                <w:sz w:val="16"/>
              </w:rPr>
            </w:pPr>
          </w:p>
        </w:tc>
        <w:tc>
          <w:tcPr>
            <w:tcW w:w="2324" w:type="dxa"/>
            <w:tcBorders>
              <w:top w:val="nil"/>
            </w:tcBorders>
          </w:tcPr>
          <w:p w14:paraId="4F182AC3" w14:textId="77777777" w:rsidR="00A2171C" w:rsidRDefault="009F4632" w:rsidP="009F4632">
            <w:pPr>
              <w:pStyle w:val="TableParagraph"/>
              <w:spacing w:line="205" w:lineRule="exact"/>
              <w:ind w:left="9"/>
              <w:rPr>
                <w:sz w:val="20"/>
              </w:rPr>
            </w:pPr>
            <w:r>
              <w:rPr>
                <w:sz w:val="20"/>
              </w:rPr>
              <w:t>0.994</w:t>
            </w:r>
            <w:r>
              <w:rPr>
                <w:spacing w:val="-11"/>
                <w:sz w:val="20"/>
              </w:rPr>
              <w:t xml:space="preserve"> </w:t>
            </w:r>
            <w:r>
              <w:rPr>
                <w:spacing w:val="-2"/>
                <w:sz w:val="20"/>
              </w:rPr>
              <w:t>(3350)</w:t>
            </w:r>
          </w:p>
        </w:tc>
        <w:tc>
          <w:tcPr>
            <w:tcW w:w="2326" w:type="dxa"/>
            <w:tcBorders>
              <w:top w:val="nil"/>
            </w:tcBorders>
          </w:tcPr>
          <w:p w14:paraId="6D2D5799" w14:textId="77777777" w:rsidR="00A2171C" w:rsidRDefault="009F4632" w:rsidP="009F4632">
            <w:pPr>
              <w:pStyle w:val="TableParagraph"/>
              <w:spacing w:line="205" w:lineRule="exact"/>
              <w:ind w:left="11" w:right="5"/>
              <w:rPr>
                <w:sz w:val="20"/>
              </w:rPr>
            </w:pPr>
            <w:r>
              <w:rPr>
                <w:sz w:val="20"/>
              </w:rPr>
              <w:t>0.966</w:t>
            </w:r>
            <w:r>
              <w:rPr>
                <w:spacing w:val="-11"/>
                <w:sz w:val="20"/>
              </w:rPr>
              <w:t xml:space="preserve"> </w:t>
            </w:r>
            <w:r>
              <w:rPr>
                <w:spacing w:val="-2"/>
                <w:sz w:val="20"/>
              </w:rPr>
              <w:t>(3379)</w:t>
            </w:r>
          </w:p>
        </w:tc>
        <w:tc>
          <w:tcPr>
            <w:tcW w:w="2326" w:type="dxa"/>
            <w:tcBorders>
              <w:top w:val="nil"/>
            </w:tcBorders>
          </w:tcPr>
          <w:p w14:paraId="7F8683D6" w14:textId="77777777" w:rsidR="00A2171C" w:rsidRDefault="009F4632" w:rsidP="009F4632">
            <w:pPr>
              <w:pStyle w:val="TableParagraph"/>
              <w:spacing w:line="205" w:lineRule="exact"/>
              <w:ind w:left="11" w:right="4"/>
              <w:rPr>
                <w:sz w:val="20"/>
              </w:rPr>
            </w:pPr>
            <w:r>
              <w:rPr>
                <w:spacing w:val="-2"/>
                <w:sz w:val="20"/>
              </w:rPr>
              <w:t>(86.6,</w:t>
            </w:r>
            <w:r>
              <w:rPr>
                <w:spacing w:val="-1"/>
                <w:sz w:val="20"/>
              </w:rPr>
              <w:t xml:space="preserve"> </w:t>
            </w:r>
            <w:r>
              <w:rPr>
                <w:spacing w:val="-2"/>
                <w:sz w:val="20"/>
              </w:rPr>
              <w:t>97.9)</w:t>
            </w:r>
          </w:p>
        </w:tc>
      </w:tr>
      <w:tr w:rsidR="00A2171C" w14:paraId="3F34441B" w14:textId="77777777">
        <w:trPr>
          <w:trHeight w:val="233"/>
        </w:trPr>
        <w:tc>
          <w:tcPr>
            <w:tcW w:w="2122" w:type="dxa"/>
            <w:tcBorders>
              <w:bottom w:val="nil"/>
            </w:tcBorders>
          </w:tcPr>
          <w:p w14:paraId="5644EADA" w14:textId="77777777" w:rsidR="00A2171C" w:rsidRDefault="009F4632" w:rsidP="009F4632">
            <w:pPr>
              <w:pStyle w:val="TableParagraph"/>
              <w:spacing w:line="214" w:lineRule="exact"/>
              <w:ind w:left="148"/>
              <w:rPr>
                <w:sz w:val="20"/>
              </w:rPr>
            </w:pPr>
            <w:r>
              <w:rPr>
                <w:sz w:val="20"/>
              </w:rPr>
              <w:t>75</w:t>
            </w:r>
            <w:r>
              <w:rPr>
                <w:spacing w:val="-8"/>
                <w:sz w:val="20"/>
              </w:rPr>
              <w:t xml:space="preserve"> </w:t>
            </w:r>
            <w:r>
              <w:rPr>
                <w:sz w:val="20"/>
              </w:rPr>
              <w:t>years</w:t>
            </w:r>
            <w:r>
              <w:rPr>
                <w:spacing w:val="-7"/>
                <w:sz w:val="20"/>
              </w:rPr>
              <w:t xml:space="preserve"> </w:t>
            </w:r>
            <w:r>
              <w:rPr>
                <w:sz w:val="20"/>
              </w:rPr>
              <w:t>and</w:t>
            </w:r>
            <w:r>
              <w:rPr>
                <w:spacing w:val="-6"/>
                <w:sz w:val="20"/>
              </w:rPr>
              <w:t xml:space="preserve"> </w:t>
            </w:r>
            <w:r>
              <w:rPr>
                <w:spacing w:val="-2"/>
                <w:sz w:val="20"/>
              </w:rPr>
              <w:t>older</w:t>
            </w:r>
          </w:p>
        </w:tc>
        <w:tc>
          <w:tcPr>
            <w:tcW w:w="2324" w:type="dxa"/>
            <w:tcBorders>
              <w:bottom w:val="nil"/>
            </w:tcBorders>
          </w:tcPr>
          <w:p w14:paraId="2CF28BE8" w14:textId="77777777" w:rsidR="00A2171C" w:rsidRDefault="009F4632" w:rsidP="009F4632">
            <w:pPr>
              <w:pStyle w:val="TableParagraph"/>
              <w:spacing w:line="214" w:lineRule="exact"/>
              <w:ind w:left="9" w:right="2"/>
              <w:rPr>
                <w:sz w:val="20"/>
              </w:rPr>
            </w:pPr>
            <w:r>
              <w:rPr>
                <w:spacing w:val="-10"/>
                <w:sz w:val="20"/>
              </w:rPr>
              <w:t>1</w:t>
            </w:r>
          </w:p>
        </w:tc>
        <w:tc>
          <w:tcPr>
            <w:tcW w:w="2326" w:type="dxa"/>
            <w:tcBorders>
              <w:bottom w:val="nil"/>
            </w:tcBorders>
          </w:tcPr>
          <w:p w14:paraId="6FEE0D88" w14:textId="77777777" w:rsidR="00A2171C" w:rsidRDefault="009F4632" w:rsidP="009F4632">
            <w:pPr>
              <w:pStyle w:val="TableParagraph"/>
              <w:spacing w:line="214" w:lineRule="exact"/>
              <w:ind w:left="11"/>
              <w:rPr>
                <w:sz w:val="20"/>
              </w:rPr>
            </w:pPr>
            <w:r>
              <w:rPr>
                <w:spacing w:val="-5"/>
                <w:sz w:val="20"/>
              </w:rPr>
              <w:t>26</w:t>
            </w:r>
          </w:p>
        </w:tc>
        <w:tc>
          <w:tcPr>
            <w:tcW w:w="2326" w:type="dxa"/>
            <w:tcBorders>
              <w:bottom w:val="nil"/>
            </w:tcBorders>
          </w:tcPr>
          <w:p w14:paraId="1A8A1AD6" w14:textId="77777777" w:rsidR="00A2171C" w:rsidRDefault="009F4632" w:rsidP="009F4632">
            <w:pPr>
              <w:pStyle w:val="TableParagraph"/>
              <w:spacing w:line="214" w:lineRule="exact"/>
              <w:ind w:left="11" w:right="4"/>
              <w:rPr>
                <w:sz w:val="20"/>
              </w:rPr>
            </w:pPr>
            <w:r>
              <w:rPr>
                <w:spacing w:val="-4"/>
                <w:sz w:val="20"/>
              </w:rPr>
              <w:t>96.2</w:t>
            </w:r>
          </w:p>
        </w:tc>
      </w:tr>
      <w:tr w:rsidR="00A2171C" w14:paraId="1E0527C2" w14:textId="77777777">
        <w:trPr>
          <w:trHeight w:val="224"/>
        </w:trPr>
        <w:tc>
          <w:tcPr>
            <w:tcW w:w="2122" w:type="dxa"/>
            <w:tcBorders>
              <w:top w:val="nil"/>
            </w:tcBorders>
          </w:tcPr>
          <w:p w14:paraId="53259AC5" w14:textId="77777777" w:rsidR="00A2171C" w:rsidRDefault="00A2171C" w:rsidP="009F4632">
            <w:pPr>
              <w:pStyle w:val="TableParagraph"/>
              <w:rPr>
                <w:sz w:val="16"/>
              </w:rPr>
            </w:pPr>
          </w:p>
        </w:tc>
        <w:tc>
          <w:tcPr>
            <w:tcW w:w="2324" w:type="dxa"/>
            <w:tcBorders>
              <w:top w:val="nil"/>
            </w:tcBorders>
          </w:tcPr>
          <w:p w14:paraId="64AF6509" w14:textId="77777777" w:rsidR="00A2171C" w:rsidRDefault="009F4632" w:rsidP="009F4632">
            <w:pPr>
              <w:pStyle w:val="TableParagraph"/>
              <w:spacing w:line="204" w:lineRule="exact"/>
              <w:ind w:left="700"/>
              <w:rPr>
                <w:sz w:val="20"/>
              </w:rPr>
            </w:pPr>
            <w:r>
              <w:rPr>
                <w:sz w:val="20"/>
              </w:rPr>
              <w:t>0.239</w:t>
            </w:r>
            <w:r>
              <w:rPr>
                <w:spacing w:val="-11"/>
                <w:sz w:val="20"/>
              </w:rPr>
              <w:t xml:space="preserve"> </w:t>
            </w:r>
            <w:r>
              <w:rPr>
                <w:spacing w:val="-2"/>
                <w:sz w:val="20"/>
              </w:rPr>
              <w:t>(842)</w:t>
            </w:r>
          </w:p>
        </w:tc>
        <w:tc>
          <w:tcPr>
            <w:tcW w:w="2326" w:type="dxa"/>
            <w:tcBorders>
              <w:top w:val="nil"/>
            </w:tcBorders>
          </w:tcPr>
          <w:p w14:paraId="37C3F292" w14:textId="77777777" w:rsidR="00A2171C" w:rsidRDefault="009F4632" w:rsidP="009F4632">
            <w:pPr>
              <w:pStyle w:val="TableParagraph"/>
              <w:spacing w:line="204" w:lineRule="exact"/>
              <w:ind w:left="700"/>
              <w:rPr>
                <w:sz w:val="20"/>
              </w:rPr>
            </w:pPr>
            <w:r>
              <w:rPr>
                <w:sz w:val="20"/>
              </w:rPr>
              <w:t>0.237</w:t>
            </w:r>
            <w:r>
              <w:rPr>
                <w:spacing w:val="-11"/>
                <w:sz w:val="20"/>
              </w:rPr>
              <w:t xml:space="preserve"> </w:t>
            </w:r>
            <w:r>
              <w:rPr>
                <w:spacing w:val="-2"/>
                <w:sz w:val="20"/>
              </w:rPr>
              <w:t>(847)</w:t>
            </w:r>
          </w:p>
        </w:tc>
        <w:tc>
          <w:tcPr>
            <w:tcW w:w="2326" w:type="dxa"/>
            <w:tcBorders>
              <w:top w:val="nil"/>
            </w:tcBorders>
          </w:tcPr>
          <w:p w14:paraId="733D9EE2" w14:textId="77777777" w:rsidR="00A2171C" w:rsidRDefault="009F4632" w:rsidP="009F4632">
            <w:pPr>
              <w:pStyle w:val="TableParagraph"/>
              <w:spacing w:line="204" w:lineRule="exact"/>
              <w:ind w:left="11" w:right="4"/>
              <w:rPr>
                <w:sz w:val="20"/>
              </w:rPr>
            </w:pPr>
            <w:r>
              <w:rPr>
                <w:spacing w:val="-2"/>
                <w:sz w:val="20"/>
              </w:rPr>
              <w:t>(76.9,</w:t>
            </w:r>
            <w:r>
              <w:rPr>
                <w:spacing w:val="-1"/>
                <w:sz w:val="20"/>
              </w:rPr>
              <w:t xml:space="preserve"> </w:t>
            </w:r>
            <w:r>
              <w:rPr>
                <w:spacing w:val="-2"/>
                <w:sz w:val="20"/>
              </w:rPr>
              <w:t>99.9)</w:t>
            </w:r>
          </w:p>
        </w:tc>
      </w:tr>
    </w:tbl>
    <w:p w14:paraId="46D3076E" w14:textId="77777777" w:rsidR="00A2171C" w:rsidRDefault="009F4632" w:rsidP="009F4632">
      <w:pPr>
        <w:spacing w:before="9"/>
        <w:ind w:left="813" w:right="729"/>
        <w:rPr>
          <w:sz w:val="18"/>
        </w:rPr>
      </w:pPr>
      <w:r>
        <w:rPr>
          <w:sz w:val="18"/>
        </w:rPr>
        <w:t xml:space="preserve">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w:t>
      </w:r>
      <w:proofErr w:type="spellStart"/>
      <w:r>
        <w:rPr>
          <w:sz w:val="18"/>
        </w:rPr>
        <w:t>diarrhoea</w:t>
      </w:r>
      <w:proofErr w:type="spellEnd"/>
      <w:r>
        <w:rPr>
          <w:sz w:val="18"/>
        </w:rPr>
        <w:t>; vomiting).</w:t>
      </w:r>
    </w:p>
    <w:p w14:paraId="28D0EB84" w14:textId="77777777" w:rsidR="00A2171C" w:rsidRDefault="009F4632" w:rsidP="009F4632">
      <w:pPr>
        <w:pStyle w:val="ListParagraph"/>
        <w:numPr>
          <w:ilvl w:val="0"/>
          <w:numId w:val="14"/>
        </w:numPr>
        <w:tabs>
          <w:tab w:val="left" w:pos="1120"/>
        </w:tabs>
        <w:ind w:left="1120" w:right="727" w:hanging="308"/>
        <w:rPr>
          <w:sz w:val="18"/>
        </w:rPr>
      </w:pPr>
      <w:r>
        <w:rPr>
          <w:spacing w:val="-2"/>
          <w:sz w:val="18"/>
        </w:rPr>
        <w:t>Participants</w:t>
      </w:r>
      <w:r>
        <w:rPr>
          <w:spacing w:val="-3"/>
          <w:sz w:val="18"/>
        </w:rPr>
        <w:t xml:space="preserve"> </w:t>
      </w:r>
      <w:r>
        <w:rPr>
          <w:spacing w:val="-2"/>
          <w:sz w:val="18"/>
        </w:rPr>
        <w:t>who had</w:t>
      </w:r>
      <w:r>
        <w:rPr>
          <w:spacing w:val="-4"/>
          <w:sz w:val="18"/>
        </w:rPr>
        <w:t xml:space="preserve"> </w:t>
      </w:r>
      <w:r>
        <w:rPr>
          <w:spacing w:val="-2"/>
          <w:sz w:val="18"/>
        </w:rPr>
        <w:t>no evidence</w:t>
      </w:r>
      <w:r>
        <w:rPr>
          <w:spacing w:val="-4"/>
          <w:sz w:val="18"/>
        </w:rPr>
        <w:t xml:space="preserve"> </w:t>
      </w:r>
      <w:r>
        <w:rPr>
          <w:spacing w:val="-2"/>
          <w:sz w:val="18"/>
        </w:rPr>
        <w:t>of</w:t>
      </w:r>
      <w:r>
        <w:rPr>
          <w:spacing w:val="-5"/>
          <w:sz w:val="18"/>
        </w:rPr>
        <w:t xml:space="preserve"> </w:t>
      </w:r>
      <w:r>
        <w:rPr>
          <w:spacing w:val="-2"/>
          <w:sz w:val="18"/>
        </w:rPr>
        <w:t>past</w:t>
      </w:r>
      <w:r>
        <w:rPr>
          <w:spacing w:val="-3"/>
          <w:sz w:val="18"/>
        </w:rPr>
        <w:t xml:space="preserve"> </w:t>
      </w:r>
      <w:r>
        <w:rPr>
          <w:spacing w:val="-2"/>
          <w:sz w:val="18"/>
        </w:rPr>
        <w:t>SARS-CoV-2 infection (i.e., N-binding antibody [serum]</w:t>
      </w:r>
      <w:r>
        <w:rPr>
          <w:spacing w:val="-3"/>
          <w:sz w:val="18"/>
        </w:rPr>
        <w:t xml:space="preserve"> </w:t>
      </w:r>
      <w:r>
        <w:rPr>
          <w:spacing w:val="-2"/>
          <w:sz w:val="18"/>
        </w:rPr>
        <w:t>negative</w:t>
      </w:r>
      <w:r>
        <w:rPr>
          <w:spacing w:val="-4"/>
          <w:sz w:val="18"/>
        </w:rPr>
        <w:t xml:space="preserve"> </w:t>
      </w:r>
      <w:r>
        <w:rPr>
          <w:spacing w:val="-2"/>
          <w:sz w:val="18"/>
        </w:rPr>
        <w:t>at</w:t>
      </w:r>
      <w:r>
        <w:rPr>
          <w:spacing w:val="-3"/>
          <w:sz w:val="18"/>
        </w:rPr>
        <w:t xml:space="preserve"> </w:t>
      </w:r>
      <w:r>
        <w:rPr>
          <w:spacing w:val="-2"/>
          <w:sz w:val="18"/>
        </w:rPr>
        <w:t>Visit</w:t>
      </w:r>
      <w:r>
        <w:rPr>
          <w:spacing w:val="-3"/>
          <w:sz w:val="18"/>
        </w:rPr>
        <w:t xml:space="preserve"> </w:t>
      </w:r>
      <w:r>
        <w:rPr>
          <w:spacing w:val="-2"/>
          <w:sz w:val="18"/>
        </w:rPr>
        <w:t xml:space="preserve">1 and </w:t>
      </w:r>
      <w:r>
        <w:rPr>
          <w:sz w:val="18"/>
        </w:rPr>
        <w:t>SARS-CoV-2 not detected by NAAT [nasal swab] at Visits 1 and 2</w:t>
      </w:r>
      <w:proofErr w:type="gramStart"/>
      <w:r>
        <w:rPr>
          <w:sz w:val="18"/>
        </w:rPr>
        <w:t>), and</w:t>
      </w:r>
      <w:proofErr w:type="gramEnd"/>
      <w:r>
        <w:rPr>
          <w:sz w:val="18"/>
        </w:rPr>
        <w:t xml:space="preserve"> had negative NAAT (nasal swab) at any unscheduled visit prior to 7 days after Dose 2 were included in the analysis.</w:t>
      </w:r>
    </w:p>
    <w:p w14:paraId="71E7F7A6" w14:textId="77777777" w:rsidR="00A2171C" w:rsidRDefault="009F4632" w:rsidP="009F4632">
      <w:pPr>
        <w:pStyle w:val="ListParagraph"/>
        <w:numPr>
          <w:ilvl w:val="0"/>
          <w:numId w:val="13"/>
        </w:numPr>
        <w:tabs>
          <w:tab w:val="left" w:pos="1119"/>
        </w:tabs>
        <w:spacing w:line="207" w:lineRule="exact"/>
        <w:ind w:left="1119" w:hanging="306"/>
        <w:rPr>
          <w:sz w:val="18"/>
        </w:rPr>
      </w:pPr>
      <w:r>
        <w:rPr>
          <w:sz w:val="18"/>
        </w:rPr>
        <w:t>N</w:t>
      </w:r>
      <w:r>
        <w:rPr>
          <w:spacing w:val="-5"/>
          <w:sz w:val="18"/>
        </w:rPr>
        <w:t xml:space="preserve"> </w:t>
      </w:r>
      <w:r>
        <w:rPr>
          <w:sz w:val="18"/>
        </w:rPr>
        <w:t>=</w:t>
      </w:r>
      <w:r>
        <w:rPr>
          <w:spacing w:val="-7"/>
          <w:sz w:val="18"/>
        </w:rPr>
        <w:t xml:space="preserve"> </w:t>
      </w:r>
      <w:r>
        <w:rPr>
          <w:sz w:val="18"/>
        </w:rPr>
        <w:t>Number</w:t>
      </w:r>
      <w:r>
        <w:rPr>
          <w:spacing w:val="-8"/>
          <w:sz w:val="18"/>
        </w:rPr>
        <w:t xml:space="preserve"> </w:t>
      </w:r>
      <w:r>
        <w:rPr>
          <w:sz w:val="18"/>
        </w:rPr>
        <w:t>of</w:t>
      </w:r>
      <w:r>
        <w:rPr>
          <w:spacing w:val="-9"/>
          <w:sz w:val="18"/>
        </w:rPr>
        <w:t xml:space="preserve"> </w:t>
      </w:r>
      <w:r>
        <w:rPr>
          <w:sz w:val="18"/>
        </w:rPr>
        <w:t>participants</w:t>
      </w:r>
      <w:r>
        <w:rPr>
          <w:spacing w:val="-7"/>
          <w:sz w:val="18"/>
        </w:rPr>
        <w:t xml:space="preserve"> </w:t>
      </w:r>
      <w:r>
        <w:rPr>
          <w:sz w:val="18"/>
        </w:rPr>
        <w:t>in</w:t>
      </w:r>
      <w:r>
        <w:rPr>
          <w:spacing w:val="-8"/>
          <w:sz w:val="18"/>
        </w:rPr>
        <w:t xml:space="preserve"> </w:t>
      </w:r>
      <w:r>
        <w:rPr>
          <w:sz w:val="18"/>
        </w:rPr>
        <w:t>the</w:t>
      </w:r>
      <w:r>
        <w:rPr>
          <w:spacing w:val="-7"/>
          <w:sz w:val="18"/>
        </w:rPr>
        <w:t xml:space="preserve"> </w:t>
      </w:r>
      <w:r>
        <w:rPr>
          <w:sz w:val="18"/>
        </w:rPr>
        <w:t>specified</w:t>
      </w:r>
      <w:r>
        <w:rPr>
          <w:spacing w:val="-7"/>
          <w:sz w:val="18"/>
        </w:rPr>
        <w:t xml:space="preserve"> </w:t>
      </w:r>
      <w:r>
        <w:rPr>
          <w:spacing w:val="-2"/>
          <w:sz w:val="18"/>
        </w:rPr>
        <w:t>group.</w:t>
      </w:r>
    </w:p>
    <w:p w14:paraId="6B148D32" w14:textId="77777777" w:rsidR="00A2171C" w:rsidRDefault="009F4632" w:rsidP="009F4632">
      <w:pPr>
        <w:pStyle w:val="ListParagraph"/>
        <w:numPr>
          <w:ilvl w:val="0"/>
          <w:numId w:val="13"/>
        </w:numPr>
        <w:tabs>
          <w:tab w:val="left" w:pos="1119"/>
        </w:tabs>
        <w:spacing w:line="207" w:lineRule="exact"/>
        <w:ind w:left="1119" w:hanging="306"/>
        <w:rPr>
          <w:sz w:val="18"/>
        </w:rPr>
      </w:pPr>
      <w:r>
        <w:rPr>
          <w:sz w:val="18"/>
        </w:rPr>
        <w:t>n1</w:t>
      </w:r>
      <w:r>
        <w:rPr>
          <w:spacing w:val="-7"/>
          <w:sz w:val="18"/>
        </w:rPr>
        <w:t xml:space="preserve"> </w:t>
      </w:r>
      <w:r>
        <w:rPr>
          <w:sz w:val="18"/>
        </w:rPr>
        <w:t>=</w:t>
      </w:r>
      <w:r>
        <w:rPr>
          <w:spacing w:val="-9"/>
          <w:sz w:val="18"/>
        </w:rPr>
        <w:t xml:space="preserve"> </w:t>
      </w:r>
      <w:r>
        <w:rPr>
          <w:sz w:val="18"/>
        </w:rPr>
        <w:t>Number</w:t>
      </w:r>
      <w:r>
        <w:rPr>
          <w:spacing w:val="-10"/>
          <w:sz w:val="18"/>
        </w:rPr>
        <w:t xml:space="preserve"> </w:t>
      </w:r>
      <w:r>
        <w:rPr>
          <w:sz w:val="18"/>
        </w:rPr>
        <w:t>of</w:t>
      </w:r>
      <w:r>
        <w:rPr>
          <w:spacing w:val="-10"/>
          <w:sz w:val="18"/>
        </w:rPr>
        <w:t xml:space="preserve"> </w:t>
      </w:r>
      <w:r>
        <w:rPr>
          <w:sz w:val="18"/>
        </w:rPr>
        <w:t>participants</w:t>
      </w:r>
      <w:r>
        <w:rPr>
          <w:spacing w:val="-8"/>
          <w:sz w:val="18"/>
        </w:rPr>
        <w:t xml:space="preserve"> </w:t>
      </w:r>
      <w:r>
        <w:rPr>
          <w:sz w:val="18"/>
        </w:rPr>
        <w:t>meeting</w:t>
      </w:r>
      <w:r>
        <w:rPr>
          <w:spacing w:val="-6"/>
          <w:sz w:val="18"/>
        </w:rPr>
        <w:t xml:space="preserve"> </w:t>
      </w:r>
      <w:r>
        <w:rPr>
          <w:sz w:val="18"/>
        </w:rPr>
        <w:t>the</w:t>
      </w:r>
      <w:r>
        <w:rPr>
          <w:spacing w:val="-9"/>
          <w:sz w:val="18"/>
        </w:rPr>
        <w:t xml:space="preserve"> </w:t>
      </w:r>
      <w:r>
        <w:rPr>
          <w:sz w:val="18"/>
        </w:rPr>
        <w:t>endpoint</w:t>
      </w:r>
      <w:r>
        <w:rPr>
          <w:spacing w:val="-7"/>
          <w:sz w:val="18"/>
        </w:rPr>
        <w:t xml:space="preserve"> </w:t>
      </w:r>
      <w:r>
        <w:rPr>
          <w:spacing w:val="-2"/>
          <w:sz w:val="18"/>
        </w:rPr>
        <w:t>definition.</w:t>
      </w:r>
    </w:p>
    <w:p w14:paraId="0E79949A" w14:textId="77777777" w:rsidR="00A2171C" w:rsidRDefault="009F4632" w:rsidP="009F4632">
      <w:pPr>
        <w:pStyle w:val="ListParagraph"/>
        <w:numPr>
          <w:ilvl w:val="0"/>
          <w:numId w:val="13"/>
        </w:numPr>
        <w:tabs>
          <w:tab w:val="left" w:pos="1118"/>
          <w:tab w:val="left" w:pos="1120"/>
        </w:tabs>
        <w:spacing w:before="1"/>
        <w:ind w:right="732"/>
        <w:rPr>
          <w:sz w:val="18"/>
        </w:rPr>
      </w:pPr>
      <w:r>
        <w:rPr>
          <w:sz w:val="18"/>
        </w:rPr>
        <w:t>Total surveillance</w:t>
      </w:r>
      <w:r>
        <w:rPr>
          <w:spacing w:val="-2"/>
          <w:sz w:val="18"/>
        </w:rPr>
        <w:t xml:space="preserve"> </w:t>
      </w:r>
      <w:r>
        <w:rPr>
          <w:sz w:val="18"/>
        </w:rPr>
        <w:t>time</w:t>
      </w:r>
      <w:r>
        <w:rPr>
          <w:spacing w:val="-2"/>
          <w:sz w:val="18"/>
        </w:rPr>
        <w:t xml:space="preserve"> </w:t>
      </w:r>
      <w:r>
        <w:rPr>
          <w:sz w:val="18"/>
        </w:rPr>
        <w:t>in</w:t>
      </w:r>
      <w:r>
        <w:rPr>
          <w:spacing w:val="-1"/>
          <w:sz w:val="18"/>
        </w:rPr>
        <w:t xml:space="preserve"> </w:t>
      </w:r>
      <w:r>
        <w:rPr>
          <w:sz w:val="18"/>
        </w:rPr>
        <w:t>1000</w:t>
      </w:r>
      <w:r>
        <w:rPr>
          <w:spacing w:val="-1"/>
          <w:sz w:val="18"/>
        </w:rPr>
        <w:t xml:space="preserve"> </w:t>
      </w:r>
      <w:r>
        <w:rPr>
          <w:sz w:val="18"/>
        </w:rPr>
        <w:t>person-years</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given</w:t>
      </w:r>
      <w:r>
        <w:rPr>
          <w:spacing w:val="-1"/>
          <w:sz w:val="18"/>
        </w:rPr>
        <w:t xml:space="preserve"> </w:t>
      </w:r>
      <w:r>
        <w:rPr>
          <w:sz w:val="18"/>
        </w:rPr>
        <w:t>endpoint across</w:t>
      </w:r>
      <w:r>
        <w:rPr>
          <w:spacing w:val="-1"/>
          <w:sz w:val="18"/>
        </w:rPr>
        <w:t xml:space="preserve"> </w:t>
      </w:r>
      <w:r>
        <w:rPr>
          <w:sz w:val="18"/>
        </w:rPr>
        <w:t>all</w:t>
      </w:r>
      <w:r>
        <w:rPr>
          <w:spacing w:val="-3"/>
          <w:sz w:val="18"/>
        </w:rPr>
        <w:t xml:space="preserve"> </w:t>
      </w:r>
      <w:r>
        <w:rPr>
          <w:sz w:val="18"/>
        </w:rPr>
        <w:t>participants within each</w:t>
      </w:r>
      <w:r>
        <w:rPr>
          <w:spacing w:val="-1"/>
          <w:sz w:val="18"/>
        </w:rPr>
        <w:t xml:space="preserve"> </w:t>
      </w:r>
      <w:r>
        <w:rPr>
          <w:sz w:val="18"/>
        </w:rPr>
        <w:t>group</w:t>
      </w:r>
      <w:r>
        <w:rPr>
          <w:spacing w:val="-1"/>
          <w:sz w:val="18"/>
        </w:rPr>
        <w:t xml:space="preserve"> </w:t>
      </w:r>
      <w:r>
        <w:rPr>
          <w:sz w:val="18"/>
        </w:rPr>
        <w:t>at</w:t>
      </w:r>
      <w:r>
        <w:rPr>
          <w:spacing w:val="-2"/>
          <w:sz w:val="18"/>
        </w:rPr>
        <w:t xml:space="preserve"> </w:t>
      </w:r>
      <w:r>
        <w:rPr>
          <w:sz w:val="18"/>
        </w:rPr>
        <w:t>risk for the</w:t>
      </w:r>
      <w:r>
        <w:rPr>
          <w:spacing w:val="-3"/>
          <w:sz w:val="18"/>
        </w:rPr>
        <w:t xml:space="preserve"> </w:t>
      </w:r>
      <w:r>
        <w:rPr>
          <w:sz w:val="18"/>
        </w:rPr>
        <w:t>endpoint.</w:t>
      </w:r>
      <w:r>
        <w:rPr>
          <w:spacing w:val="39"/>
          <w:sz w:val="18"/>
        </w:rPr>
        <w:t xml:space="preserve"> </w:t>
      </w:r>
      <w:r>
        <w:rPr>
          <w:sz w:val="18"/>
        </w:rPr>
        <w:t>Time</w:t>
      </w:r>
      <w:r>
        <w:rPr>
          <w:spacing w:val="-4"/>
          <w:sz w:val="18"/>
        </w:rPr>
        <w:t xml:space="preserve"> </w:t>
      </w:r>
      <w:r>
        <w:rPr>
          <w:sz w:val="18"/>
        </w:rPr>
        <w:t>period</w:t>
      </w:r>
      <w:r>
        <w:rPr>
          <w:spacing w:val="-3"/>
          <w:sz w:val="18"/>
        </w:rPr>
        <w:t xml:space="preserve"> </w:t>
      </w:r>
      <w:r>
        <w:rPr>
          <w:sz w:val="18"/>
        </w:rPr>
        <w:t>for</w:t>
      </w:r>
      <w:r>
        <w:rPr>
          <w:spacing w:val="-4"/>
          <w:sz w:val="18"/>
        </w:rPr>
        <w:t xml:space="preserve"> </w:t>
      </w:r>
      <w:r>
        <w:rPr>
          <w:sz w:val="18"/>
        </w:rPr>
        <w:t>COVID-19</w:t>
      </w:r>
      <w:r>
        <w:rPr>
          <w:spacing w:val="-3"/>
          <w:sz w:val="18"/>
        </w:rPr>
        <w:t xml:space="preserve"> </w:t>
      </w:r>
      <w:r>
        <w:rPr>
          <w:sz w:val="18"/>
        </w:rPr>
        <w:t>case</w:t>
      </w:r>
      <w:r>
        <w:rPr>
          <w:spacing w:val="-5"/>
          <w:sz w:val="18"/>
        </w:rPr>
        <w:t xml:space="preserve"> </w:t>
      </w:r>
      <w:r>
        <w:rPr>
          <w:sz w:val="18"/>
        </w:rPr>
        <w:t>accrual</w:t>
      </w:r>
      <w:r>
        <w:rPr>
          <w:spacing w:val="-4"/>
          <w:sz w:val="18"/>
        </w:rPr>
        <w:t xml:space="preserve"> </w:t>
      </w:r>
      <w:r>
        <w:rPr>
          <w:sz w:val="18"/>
        </w:rPr>
        <w:t>is</w:t>
      </w:r>
      <w:r>
        <w:rPr>
          <w:spacing w:val="-4"/>
          <w:sz w:val="18"/>
        </w:rPr>
        <w:t xml:space="preserve"> </w:t>
      </w:r>
      <w:r>
        <w:rPr>
          <w:sz w:val="18"/>
        </w:rPr>
        <w:t>from</w:t>
      </w:r>
      <w:r>
        <w:rPr>
          <w:spacing w:val="-5"/>
          <w:sz w:val="18"/>
        </w:rPr>
        <w:t xml:space="preserve"> </w:t>
      </w:r>
      <w:r>
        <w:rPr>
          <w:sz w:val="18"/>
        </w:rPr>
        <w:t>7</w:t>
      </w:r>
      <w:r>
        <w:rPr>
          <w:spacing w:val="-5"/>
          <w:sz w:val="18"/>
        </w:rPr>
        <w:t xml:space="preserve"> </w:t>
      </w:r>
      <w:r>
        <w:rPr>
          <w:sz w:val="18"/>
        </w:rPr>
        <w:t>days</w:t>
      </w:r>
      <w:r>
        <w:rPr>
          <w:spacing w:val="-2"/>
          <w:sz w:val="18"/>
        </w:rPr>
        <w:t xml:space="preserve"> </w:t>
      </w:r>
      <w:r>
        <w:rPr>
          <w:sz w:val="18"/>
        </w:rPr>
        <w:t>after</w:t>
      </w:r>
      <w:r>
        <w:rPr>
          <w:spacing w:val="-4"/>
          <w:sz w:val="18"/>
        </w:rPr>
        <w:t xml:space="preserve"> </w:t>
      </w:r>
      <w:r>
        <w:rPr>
          <w:sz w:val="18"/>
        </w:rPr>
        <w:t>Dose</w:t>
      </w:r>
      <w:r>
        <w:rPr>
          <w:spacing w:val="-4"/>
          <w:sz w:val="18"/>
        </w:rPr>
        <w:t xml:space="preserve"> </w:t>
      </w:r>
      <w:r>
        <w:rPr>
          <w:sz w:val="18"/>
        </w:rPr>
        <w:t>2</w:t>
      </w:r>
      <w:r>
        <w:rPr>
          <w:spacing w:val="-5"/>
          <w:sz w:val="18"/>
        </w:rPr>
        <w:t xml:space="preserve"> </w:t>
      </w:r>
      <w:r>
        <w:rPr>
          <w:sz w:val="18"/>
        </w:rPr>
        <w:t>to</w:t>
      </w:r>
      <w:r>
        <w:rPr>
          <w:spacing w:val="-3"/>
          <w:sz w:val="18"/>
        </w:rPr>
        <w:t xml:space="preserve"> </w:t>
      </w:r>
      <w:r>
        <w:rPr>
          <w:sz w:val="18"/>
        </w:rPr>
        <w:t>the</w:t>
      </w:r>
      <w:r>
        <w:rPr>
          <w:spacing w:val="-4"/>
          <w:sz w:val="18"/>
        </w:rPr>
        <w:t xml:space="preserve"> </w:t>
      </w:r>
      <w:r>
        <w:rPr>
          <w:sz w:val="18"/>
        </w:rPr>
        <w:t>end</w:t>
      </w:r>
      <w:r>
        <w:rPr>
          <w:spacing w:val="-5"/>
          <w:sz w:val="18"/>
        </w:rPr>
        <w:t xml:space="preserve"> </w:t>
      </w:r>
      <w:r>
        <w:rPr>
          <w:sz w:val="18"/>
        </w:rPr>
        <w:t>of</w:t>
      </w:r>
      <w:r>
        <w:rPr>
          <w:spacing w:val="-6"/>
          <w:sz w:val="18"/>
        </w:rPr>
        <w:t xml:space="preserve"> </w:t>
      </w:r>
      <w:r>
        <w:rPr>
          <w:sz w:val="18"/>
        </w:rPr>
        <w:t>the</w:t>
      </w:r>
      <w:r>
        <w:rPr>
          <w:spacing w:val="-4"/>
          <w:sz w:val="18"/>
        </w:rPr>
        <w:t xml:space="preserve"> </w:t>
      </w:r>
      <w:r>
        <w:rPr>
          <w:sz w:val="18"/>
        </w:rPr>
        <w:t>surveillance</w:t>
      </w:r>
      <w:r>
        <w:rPr>
          <w:spacing w:val="-6"/>
          <w:sz w:val="18"/>
        </w:rPr>
        <w:t xml:space="preserve"> </w:t>
      </w:r>
      <w:r>
        <w:rPr>
          <w:sz w:val="18"/>
        </w:rPr>
        <w:t>period.</w:t>
      </w:r>
    </w:p>
    <w:p w14:paraId="69469EE6" w14:textId="77777777" w:rsidR="00A2171C" w:rsidRDefault="009F4632" w:rsidP="009F4632">
      <w:pPr>
        <w:pStyle w:val="ListParagraph"/>
        <w:numPr>
          <w:ilvl w:val="0"/>
          <w:numId w:val="13"/>
        </w:numPr>
        <w:tabs>
          <w:tab w:val="left" w:pos="1119"/>
        </w:tabs>
        <w:spacing w:line="206" w:lineRule="exact"/>
        <w:ind w:left="1119" w:hanging="306"/>
        <w:rPr>
          <w:sz w:val="18"/>
        </w:rPr>
      </w:pPr>
      <w:r>
        <w:rPr>
          <w:sz w:val="18"/>
        </w:rPr>
        <w:t>n2</w:t>
      </w:r>
      <w:r>
        <w:rPr>
          <w:spacing w:val="-5"/>
          <w:sz w:val="18"/>
        </w:rPr>
        <w:t xml:space="preserve"> </w:t>
      </w:r>
      <w:r>
        <w:rPr>
          <w:sz w:val="18"/>
        </w:rPr>
        <w:t>=</w:t>
      </w:r>
      <w:r>
        <w:rPr>
          <w:spacing w:val="-7"/>
          <w:sz w:val="18"/>
        </w:rPr>
        <w:t xml:space="preserve"> </w:t>
      </w:r>
      <w:r>
        <w:rPr>
          <w:sz w:val="18"/>
        </w:rPr>
        <w:t>Number</w:t>
      </w:r>
      <w:r>
        <w:rPr>
          <w:spacing w:val="-8"/>
          <w:sz w:val="18"/>
        </w:rPr>
        <w:t xml:space="preserve"> </w:t>
      </w:r>
      <w:r>
        <w:rPr>
          <w:sz w:val="18"/>
        </w:rPr>
        <w:t>of</w:t>
      </w:r>
      <w:r>
        <w:rPr>
          <w:spacing w:val="-8"/>
          <w:sz w:val="18"/>
        </w:rPr>
        <w:t xml:space="preserve"> </w:t>
      </w:r>
      <w:r>
        <w:rPr>
          <w:sz w:val="18"/>
        </w:rPr>
        <w:t>participants</w:t>
      </w:r>
      <w:r>
        <w:rPr>
          <w:spacing w:val="-6"/>
          <w:sz w:val="18"/>
        </w:rPr>
        <w:t xml:space="preserve"> </w:t>
      </w:r>
      <w:r>
        <w:rPr>
          <w:sz w:val="18"/>
        </w:rPr>
        <w:t>at</w:t>
      </w:r>
      <w:r>
        <w:rPr>
          <w:spacing w:val="-5"/>
          <w:sz w:val="18"/>
        </w:rPr>
        <w:t xml:space="preserve"> </w:t>
      </w:r>
      <w:r>
        <w:rPr>
          <w:sz w:val="18"/>
        </w:rPr>
        <w:t>risk</w:t>
      </w:r>
      <w:r>
        <w:rPr>
          <w:spacing w:val="-5"/>
          <w:sz w:val="18"/>
        </w:rPr>
        <w:t xml:space="preserve"> </w:t>
      </w:r>
      <w:r>
        <w:rPr>
          <w:sz w:val="18"/>
        </w:rPr>
        <w:t>for</w:t>
      </w:r>
      <w:r>
        <w:rPr>
          <w:spacing w:val="-8"/>
          <w:sz w:val="18"/>
        </w:rPr>
        <w:t xml:space="preserve"> </w:t>
      </w:r>
      <w:r>
        <w:rPr>
          <w:sz w:val="18"/>
        </w:rPr>
        <w:t>the</w:t>
      </w:r>
      <w:r>
        <w:rPr>
          <w:spacing w:val="-4"/>
          <w:sz w:val="18"/>
        </w:rPr>
        <w:t xml:space="preserve"> </w:t>
      </w:r>
      <w:r>
        <w:rPr>
          <w:spacing w:val="-2"/>
          <w:sz w:val="18"/>
        </w:rPr>
        <w:t>endpoint.</w:t>
      </w:r>
    </w:p>
    <w:p w14:paraId="554ADE48" w14:textId="77777777" w:rsidR="00A2171C" w:rsidRDefault="009F4632" w:rsidP="009F4632">
      <w:pPr>
        <w:pStyle w:val="ListParagraph"/>
        <w:numPr>
          <w:ilvl w:val="0"/>
          <w:numId w:val="13"/>
        </w:numPr>
        <w:tabs>
          <w:tab w:val="left" w:pos="1118"/>
          <w:tab w:val="left" w:pos="1120"/>
        </w:tabs>
        <w:ind w:right="735"/>
        <w:rPr>
          <w:sz w:val="18"/>
        </w:rPr>
      </w:pPr>
      <w:r>
        <w:rPr>
          <w:sz w:val="18"/>
        </w:rPr>
        <w:t>Two-sided</w:t>
      </w:r>
      <w:r>
        <w:rPr>
          <w:spacing w:val="-7"/>
          <w:sz w:val="18"/>
        </w:rPr>
        <w:t xml:space="preserve"> </w:t>
      </w:r>
      <w:r>
        <w:rPr>
          <w:sz w:val="18"/>
        </w:rPr>
        <w:t>confidence</w:t>
      </w:r>
      <w:r>
        <w:rPr>
          <w:spacing w:val="-10"/>
          <w:sz w:val="18"/>
        </w:rPr>
        <w:t xml:space="preserve"> </w:t>
      </w:r>
      <w:r>
        <w:rPr>
          <w:sz w:val="18"/>
        </w:rPr>
        <w:t>interval</w:t>
      </w:r>
      <w:r>
        <w:rPr>
          <w:spacing w:val="-7"/>
          <w:sz w:val="18"/>
        </w:rPr>
        <w:t xml:space="preserve"> </w:t>
      </w:r>
      <w:r>
        <w:rPr>
          <w:sz w:val="18"/>
        </w:rPr>
        <w:t>(CI)</w:t>
      </w:r>
      <w:r>
        <w:rPr>
          <w:spacing w:val="-7"/>
          <w:sz w:val="18"/>
        </w:rPr>
        <w:t xml:space="preserve"> </w:t>
      </w:r>
      <w:r>
        <w:rPr>
          <w:sz w:val="18"/>
        </w:rPr>
        <w:t>for</w:t>
      </w:r>
      <w:r>
        <w:rPr>
          <w:spacing w:val="-9"/>
          <w:sz w:val="18"/>
        </w:rPr>
        <w:t xml:space="preserve"> </w:t>
      </w:r>
      <w:r>
        <w:rPr>
          <w:sz w:val="18"/>
        </w:rPr>
        <w:t>vaccine</w:t>
      </w:r>
      <w:r>
        <w:rPr>
          <w:spacing w:val="-10"/>
          <w:sz w:val="18"/>
        </w:rPr>
        <w:t xml:space="preserve"> </w:t>
      </w:r>
      <w:r>
        <w:rPr>
          <w:sz w:val="18"/>
        </w:rPr>
        <w:t>efficacy</w:t>
      </w:r>
      <w:r>
        <w:rPr>
          <w:spacing w:val="-7"/>
          <w:sz w:val="18"/>
        </w:rPr>
        <w:t xml:space="preserve"> </w:t>
      </w:r>
      <w:r>
        <w:rPr>
          <w:sz w:val="18"/>
        </w:rPr>
        <w:t>is</w:t>
      </w:r>
      <w:r>
        <w:rPr>
          <w:spacing w:val="-10"/>
          <w:sz w:val="18"/>
        </w:rPr>
        <w:t xml:space="preserve"> </w:t>
      </w:r>
      <w:r>
        <w:rPr>
          <w:sz w:val="18"/>
        </w:rPr>
        <w:t>derived</w:t>
      </w:r>
      <w:r>
        <w:rPr>
          <w:spacing w:val="-8"/>
          <w:sz w:val="18"/>
        </w:rPr>
        <w:t xml:space="preserve"> </w:t>
      </w:r>
      <w:r>
        <w:rPr>
          <w:sz w:val="18"/>
        </w:rPr>
        <w:t>based</w:t>
      </w:r>
      <w:r>
        <w:rPr>
          <w:spacing w:val="-8"/>
          <w:sz w:val="18"/>
        </w:rPr>
        <w:t xml:space="preserve"> </w:t>
      </w:r>
      <w:r>
        <w:rPr>
          <w:sz w:val="18"/>
        </w:rPr>
        <w:t>on</w:t>
      </w:r>
      <w:r>
        <w:rPr>
          <w:spacing w:val="-8"/>
          <w:sz w:val="18"/>
        </w:rPr>
        <w:t xml:space="preserve"> </w:t>
      </w:r>
      <w:r>
        <w:rPr>
          <w:sz w:val="18"/>
        </w:rPr>
        <w:t>the</w:t>
      </w:r>
      <w:r>
        <w:rPr>
          <w:spacing w:val="-10"/>
          <w:sz w:val="18"/>
        </w:rPr>
        <w:t xml:space="preserve"> </w:t>
      </w:r>
      <w:r>
        <w:rPr>
          <w:sz w:val="18"/>
        </w:rPr>
        <w:t>Clopper</w:t>
      </w:r>
      <w:r>
        <w:rPr>
          <w:spacing w:val="-7"/>
          <w:sz w:val="18"/>
        </w:rPr>
        <w:t xml:space="preserve"> </w:t>
      </w:r>
      <w:r>
        <w:rPr>
          <w:sz w:val="18"/>
        </w:rPr>
        <w:t>and</w:t>
      </w:r>
      <w:r>
        <w:rPr>
          <w:spacing w:val="-8"/>
          <w:sz w:val="18"/>
        </w:rPr>
        <w:t xml:space="preserve"> </w:t>
      </w:r>
      <w:r>
        <w:rPr>
          <w:sz w:val="18"/>
        </w:rPr>
        <w:t>Pearson</w:t>
      </w:r>
      <w:r>
        <w:rPr>
          <w:spacing w:val="-11"/>
          <w:sz w:val="18"/>
        </w:rPr>
        <w:t xml:space="preserve"> </w:t>
      </w:r>
      <w:r>
        <w:rPr>
          <w:sz w:val="18"/>
        </w:rPr>
        <w:t>method</w:t>
      </w:r>
      <w:r>
        <w:rPr>
          <w:spacing w:val="-7"/>
          <w:sz w:val="18"/>
        </w:rPr>
        <w:t xml:space="preserve"> </w:t>
      </w:r>
      <w:r>
        <w:rPr>
          <w:sz w:val="18"/>
        </w:rPr>
        <w:t>adjusted</w:t>
      </w:r>
      <w:r>
        <w:rPr>
          <w:spacing w:val="-8"/>
          <w:sz w:val="18"/>
        </w:rPr>
        <w:t xml:space="preserve"> </w:t>
      </w:r>
      <w:r>
        <w:rPr>
          <w:sz w:val="18"/>
        </w:rPr>
        <w:t>to the surveillance time.</w:t>
      </w:r>
    </w:p>
    <w:p w14:paraId="343E4C3F" w14:textId="77777777" w:rsidR="00A2171C" w:rsidRDefault="009F4632" w:rsidP="009F4632">
      <w:pPr>
        <w:pStyle w:val="ListParagraph"/>
        <w:numPr>
          <w:ilvl w:val="0"/>
          <w:numId w:val="13"/>
        </w:numPr>
        <w:tabs>
          <w:tab w:val="left" w:pos="1118"/>
          <w:tab w:val="left" w:pos="1120"/>
        </w:tabs>
        <w:spacing w:before="1"/>
        <w:ind w:right="727"/>
        <w:rPr>
          <w:sz w:val="18"/>
        </w:rPr>
      </w:pPr>
      <w:r>
        <w:rPr>
          <w:sz w:val="18"/>
        </w:rPr>
        <w:t>Included</w:t>
      </w:r>
      <w:r>
        <w:rPr>
          <w:spacing w:val="-12"/>
          <w:sz w:val="18"/>
        </w:rPr>
        <w:t xml:space="preserve"> </w:t>
      </w:r>
      <w:r>
        <w:rPr>
          <w:sz w:val="18"/>
        </w:rPr>
        <w:t>confirmed</w:t>
      </w:r>
      <w:r>
        <w:rPr>
          <w:spacing w:val="-11"/>
          <w:sz w:val="18"/>
        </w:rPr>
        <w:t xml:space="preserve"> </w:t>
      </w:r>
      <w:r>
        <w:rPr>
          <w:sz w:val="18"/>
        </w:rPr>
        <w:t>cases</w:t>
      </w:r>
      <w:r>
        <w:rPr>
          <w:spacing w:val="-11"/>
          <w:sz w:val="18"/>
        </w:rPr>
        <w:t xml:space="preserve"> </w:t>
      </w:r>
      <w:r>
        <w:rPr>
          <w:sz w:val="18"/>
        </w:rPr>
        <w:t>in</w:t>
      </w:r>
      <w:r>
        <w:rPr>
          <w:spacing w:val="-11"/>
          <w:sz w:val="18"/>
        </w:rPr>
        <w:t xml:space="preserve"> </w:t>
      </w:r>
      <w:r>
        <w:rPr>
          <w:sz w:val="18"/>
        </w:rPr>
        <w:t>participants</w:t>
      </w:r>
      <w:r>
        <w:rPr>
          <w:spacing w:val="-12"/>
          <w:sz w:val="18"/>
        </w:rPr>
        <w:t xml:space="preserve"> </w:t>
      </w:r>
      <w:r>
        <w:rPr>
          <w:sz w:val="18"/>
        </w:rPr>
        <w:t>12</w:t>
      </w:r>
      <w:r>
        <w:rPr>
          <w:spacing w:val="-11"/>
          <w:sz w:val="18"/>
        </w:rPr>
        <w:t xml:space="preserve"> </w:t>
      </w:r>
      <w:r>
        <w:rPr>
          <w:sz w:val="18"/>
        </w:rPr>
        <w:t>to</w:t>
      </w:r>
      <w:r>
        <w:rPr>
          <w:spacing w:val="-11"/>
          <w:sz w:val="18"/>
        </w:rPr>
        <w:t xml:space="preserve"> </w:t>
      </w:r>
      <w:r>
        <w:rPr>
          <w:sz w:val="18"/>
        </w:rPr>
        <w:t>15</w:t>
      </w:r>
      <w:r>
        <w:rPr>
          <w:spacing w:val="-11"/>
          <w:sz w:val="18"/>
        </w:rPr>
        <w:t xml:space="preserve"> </w:t>
      </w:r>
      <w:r>
        <w:rPr>
          <w:sz w:val="18"/>
        </w:rPr>
        <w:t>years</w:t>
      </w:r>
      <w:r>
        <w:rPr>
          <w:spacing w:val="-12"/>
          <w:sz w:val="18"/>
        </w:rPr>
        <w:t xml:space="preserve"> </w:t>
      </w:r>
      <w:r>
        <w:rPr>
          <w:sz w:val="18"/>
        </w:rPr>
        <w:t>of</w:t>
      </w:r>
      <w:r>
        <w:rPr>
          <w:spacing w:val="-11"/>
          <w:sz w:val="18"/>
        </w:rPr>
        <w:t xml:space="preserve"> </w:t>
      </w:r>
      <w:r>
        <w:rPr>
          <w:sz w:val="18"/>
        </w:rPr>
        <w:t>age:</w:t>
      </w:r>
      <w:r>
        <w:rPr>
          <w:spacing w:val="-11"/>
          <w:sz w:val="18"/>
        </w:rPr>
        <w:t xml:space="preserve"> </w:t>
      </w:r>
      <w:r>
        <w:rPr>
          <w:sz w:val="18"/>
        </w:rPr>
        <w:t>0</w:t>
      </w:r>
      <w:r>
        <w:rPr>
          <w:spacing w:val="-11"/>
          <w:sz w:val="18"/>
        </w:rPr>
        <w:t xml:space="preserve"> </w:t>
      </w:r>
      <w:r>
        <w:rPr>
          <w:sz w:val="18"/>
        </w:rPr>
        <w:t>in</w:t>
      </w:r>
      <w:r>
        <w:rPr>
          <w:spacing w:val="-12"/>
          <w:sz w:val="18"/>
        </w:rPr>
        <w:t xml:space="preserve"> </w:t>
      </w:r>
      <w:r>
        <w:rPr>
          <w:sz w:val="18"/>
        </w:rPr>
        <w:t>the</w:t>
      </w:r>
      <w:r>
        <w:rPr>
          <w:spacing w:val="-11"/>
          <w:sz w:val="18"/>
        </w:rPr>
        <w:t xml:space="preserve"> </w:t>
      </w:r>
      <w:r>
        <w:rPr>
          <w:sz w:val="18"/>
        </w:rPr>
        <w:t>COMIRNATY</w:t>
      </w:r>
      <w:r>
        <w:rPr>
          <w:spacing w:val="-11"/>
          <w:sz w:val="18"/>
        </w:rPr>
        <w:t xml:space="preserve"> </w:t>
      </w:r>
      <w:r>
        <w:rPr>
          <w:sz w:val="18"/>
        </w:rPr>
        <w:t>(tozinameran)</w:t>
      </w:r>
      <w:r>
        <w:rPr>
          <w:spacing w:val="-11"/>
          <w:sz w:val="18"/>
        </w:rPr>
        <w:t xml:space="preserve"> </w:t>
      </w:r>
      <w:r>
        <w:rPr>
          <w:sz w:val="18"/>
        </w:rPr>
        <w:t>group</w:t>
      </w:r>
      <w:r>
        <w:rPr>
          <w:spacing w:val="-12"/>
          <w:sz w:val="18"/>
        </w:rPr>
        <w:t xml:space="preserve"> </w:t>
      </w:r>
      <w:r>
        <w:rPr>
          <w:sz w:val="18"/>
        </w:rPr>
        <w:t>(both</w:t>
      </w:r>
      <w:r>
        <w:rPr>
          <w:spacing w:val="-11"/>
          <w:sz w:val="18"/>
        </w:rPr>
        <w:t xml:space="preserve"> </w:t>
      </w:r>
      <w:r>
        <w:rPr>
          <w:sz w:val="18"/>
          <w:u w:val="single"/>
        </w:rPr>
        <w:t>without</w:t>
      </w:r>
      <w:r>
        <w:rPr>
          <w:sz w:val="18"/>
        </w:rPr>
        <w:t xml:space="preserve"> and </w:t>
      </w:r>
      <w:r>
        <w:rPr>
          <w:sz w:val="18"/>
          <w:u w:val="single"/>
        </w:rPr>
        <w:t>with or without</w:t>
      </w:r>
      <w:r>
        <w:rPr>
          <w:sz w:val="18"/>
        </w:rPr>
        <w:t xml:space="preserve"> evidence of prior SARS-CoV-2 infection); 16 and 18 in the placebo group (</w:t>
      </w:r>
      <w:r>
        <w:rPr>
          <w:sz w:val="18"/>
          <w:u w:val="single"/>
        </w:rPr>
        <w:t>without</w:t>
      </w:r>
      <w:r>
        <w:rPr>
          <w:sz w:val="18"/>
        </w:rPr>
        <w:t xml:space="preserve"> and </w:t>
      </w:r>
      <w:r>
        <w:rPr>
          <w:sz w:val="18"/>
          <w:u w:val="single"/>
        </w:rPr>
        <w:t>with or</w:t>
      </w:r>
      <w:r>
        <w:rPr>
          <w:sz w:val="18"/>
        </w:rPr>
        <w:t xml:space="preserve"> </w:t>
      </w:r>
      <w:r>
        <w:rPr>
          <w:sz w:val="18"/>
          <w:u w:val="single"/>
        </w:rPr>
        <w:t>without</w:t>
      </w:r>
      <w:r>
        <w:rPr>
          <w:sz w:val="18"/>
        </w:rPr>
        <w:t xml:space="preserve"> evidence of prior SARS-CoV-2 infection, respectively).</w:t>
      </w:r>
    </w:p>
    <w:p w14:paraId="54FFC96E" w14:textId="77777777" w:rsidR="00A2171C" w:rsidRDefault="00A2171C" w:rsidP="009F4632">
      <w:pPr>
        <w:pStyle w:val="BodyText"/>
        <w:spacing w:before="99"/>
        <w:ind w:left="0"/>
        <w:jc w:val="left"/>
        <w:rPr>
          <w:sz w:val="25"/>
        </w:rPr>
      </w:pPr>
    </w:p>
    <w:p w14:paraId="73DF51CE" w14:textId="77777777" w:rsidR="00A2171C" w:rsidRDefault="009F4632" w:rsidP="009F4632">
      <w:pPr>
        <w:pStyle w:val="Heading3"/>
        <w:spacing w:before="0"/>
        <w:jc w:val="left"/>
      </w:pPr>
      <w:r>
        <w:rPr>
          <w:spacing w:val="-2"/>
        </w:rPr>
        <w:t>Efficacy</w:t>
      </w:r>
      <w:r>
        <w:rPr>
          <w:spacing w:val="-13"/>
        </w:rPr>
        <w:t xml:space="preserve"> </w:t>
      </w:r>
      <w:r>
        <w:rPr>
          <w:spacing w:val="-2"/>
        </w:rPr>
        <w:t>against</w:t>
      </w:r>
      <w:r>
        <w:rPr>
          <w:spacing w:val="-12"/>
        </w:rPr>
        <w:t xml:space="preserve"> </w:t>
      </w:r>
      <w:r>
        <w:rPr>
          <w:spacing w:val="-2"/>
        </w:rPr>
        <w:t>severe</w:t>
      </w:r>
      <w:r>
        <w:rPr>
          <w:spacing w:val="-11"/>
        </w:rPr>
        <w:t xml:space="preserve"> </w:t>
      </w:r>
      <w:r>
        <w:rPr>
          <w:spacing w:val="-2"/>
        </w:rPr>
        <w:t>COVID-19</w:t>
      </w:r>
      <w:r>
        <w:rPr>
          <w:spacing w:val="-13"/>
        </w:rPr>
        <w:t xml:space="preserve"> </w:t>
      </w:r>
      <w:r>
        <w:rPr>
          <w:spacing w:val="-2"/>
        </w:rPr>
        <w:t>in</w:t>
      </w:r>
      <w:r>
        <w:rPr>
          <w:spacing w:val="-11"/>
        </w:rPr>
        <w:t xml:space="preserve"> </w:t>
      </w:r>
      <w:r>
        <w:rPr>
          <w:spacing w:val="-2"/>
        </w:rPr>
        <w:t>participants</w:t>
      </w:r>
      <w:r>
        <w:rPr>
          <w:spacing w:val="-13"/>
        </w:rPr>
        <w:t xml:space="preserve"> </w:t>
      </w:r>
      <w:r>
        <w:rPr>
          <w:spacing w:val="-2"/>
        </w:rPr>
        <w:t>12</w:t>
      </w:r>
      <w:r>
        <w:rPr>
          <w:spacing w:val="-13"/>
        </w:rPr>
        <w:t xml:space="preserve"> </w:t>
      </w:r>
      <w:r>
        <w:rPr>
          <w:spacing w:val="-2"/>
        </w:rPr>
        <w:t>years</w:t>
      </w:r>
      <w:r>
        <w:rPr>
          <w:spacing w:val="-12"/>
        </w:rPr>
        <w:t xml:space="preserve"> </w:t>
      </w:r>
      <w:r>
        <w:rPr>
          <w:spacing w:val="-2"/>
        </w:rPr>
        <w:t>of</w:t>
      </w:r>
      <w:r>
        <w:rPr>
          <w:spacing w:val="-13"/>
        </w:rPr>
        <w:t xml:space="preserve"> </w:t>
      </w:r>
      <w:r>
        <w:rPr>
          <w:spacing w:val="-2"/>
        </w:rPr>
        <w:t>age</w:t>
      </w:r>
      <w:r>
        <w:rPr>
          <w:spacing w:val="-13"/>
        </w:rPr>
        <w:t xml:space="preserve"> </w:t>
      </w:r>
      <w:r>
        <w:rPr>
          <w:spacing w:val="-2"/>
        </w:rPr>
        <w:t>and</w:t>
      </w:r>
      <w:r>
        <w:rPr>
          <w:spacing w:val="-11"/>
        </w:rPr>
        <w:t xml:space="preserve"> </w:t>
      </w:r>
      <w:r>
        <w:rPr>
          <w:spacing w:val="-2"/>
        </w:rPr>
        <w:t>older</w:t>
      </w:r>
      <w:r>
        <w:rPr>
          <w:spacing w:val="-12"/>
        </w:rPr>
        <w:t xml:space="preserve"> </w:t>
      </w:r>
      <w:r>
        <w:rPr>
          <w:spacing w:val="-2"/>
        </w:rPr>
        <w:t>–</w:t>
      </w:r>
      <w:r>
        <w:rPr>
          <w:spacing w:val="-13"/>
        </w:rPr>
        <w:t xml:space="preserve"> </w:t>
      </w:r>
      <w:r>
        <w:rPr>
          <w:spacing w:val="-2"/>
        </w:rPr>
        <w:t>after</w:t>
      </w:r>
      <w:r>
        <w:rPr>
          <w:spacing w:val="-13"/>
        </w:rPr>
        <w:t xml:space="preserve"> </w:t>
      </w:r>
      <w:r>
        <w:rPr>
          <w:spacing w:val="-2"/>
        </w:rPr>
        <w:t>2</w:t>
      </w:r>
      <w:r>
        <w:rPr>
          <w:spacing w:val="-12"/>
        </w:rPr>
        <w:t xml:space="preserve"> </w:t>
      </w:r>
      <w:r>
        <w:rPr>
          <w:spacing w:val="-2"/>
        </w:rPr>
        <w:t>doses</w:t>
      </w:r>
    </w:p>
    <w:p w14:paraId="59524BAA" w14:textId="77777777" w:rsidR="00A2171C" w:rsidRDefault="009F4632" w:rsidP="009F4632">
      <w:pPr>
        <w:pStyle w:val="BodyText"/>
        <w:spacing w:before="118"/>
        <w:ind w:right="695"/>
        <w:jc w:val="left"/>
      </w:pPr>
      <w:r>
        <w:t>As of 13 March 2021, vaccine efficacy against severe COVID-19 is presented only for participants with or without prior SARS-CoV-2 infection (Table 19) as the COVID-19 case counts in participants without prior SARS-CoV-2 infection were the same as those in participants with or without prior SARS-CoV-2 infection in both the COMIRNATY (tozinameran) and placebo groups.</w:t>
      </w:r>
    </w:p>
    <w:p w14:paraId="452D8E1A" w14:textId="77777777" w:rsidR="00A2171C" w:rsidRDefault="009F4632" w:rsidP="009F4632">
      <w:pPr>
        <w:pStyle w:val="Heading4"/>
        <w:spacing w:before="240" w:after="5" w:line="237" w:lineRule="auto"/>
        <w:ind w:right="696"/>
        <w:jc w:val="left"/>
      </w:pPr>
      <w:r>
        <w:t>Table</w:t>
      </w:r>
      <w:r>
        <w:rPr>
          <w:spacing w:val="-3"/>
        </w:rPr>
        <w:t xml:space="preserve"> </w:t>
      </w:r>
      <w:r>
        <w:t>19.</w:t>
      </w:r>
      <w:r>
        <w:rPr>
          <w:spacing w:val="80"/>
        </w:rPr>
        <w:t xml:space="preserve">  </w:t>
      </w:r>
      <w:r>
        <w:t>Vaccine</w:t>
      </w:r>
      <w:r>
        <w:rPr>
          <w:spacing w:val="-6"/>
        </w:rPr>
        <w:t xml:space="preserve"> </w:t>
      </w:r>
      <w:r>
        <w:t>Efficacy</w:t>
      </w:r>
      <w:r>
        <w:rPr>
          <w:spacing w:val="-4"/>
        </w:rPr>
        <w:t xml:space="preserve"> </w:t>
      </w:r>
      <w:r>
        <w:t>–</w:t>
      </w:r>
      <w:r>
        <w:rPr>
          <w:spacing w:val="-5"/>
        </w:rPr>
        <w:t xml:space="preserve"> </w:t>
      </w:r>
      <w:r>
        <w:t>First</w:t>
      </w:r>
      <w:r>
        <w:rPr>
          <w:spacing w:val="-3"/>
        </w:rPr>
        <w:t xml:space="preserve"> </w:t>
      </w:r>
      <w:r>
        <w:t>Severe</w:t>
      </w:r>
      <w:r>
        <w:rPr>
          <w:spacing w:val="-6"/>
        </w:rPr>
        <w:t xml:space="preserve"> </w:t>
      </w:r>
      <w:r>
        <w:t>COVID-19</w:t>
      </w:r>
      <w:r>
        <w:rPr>
          <w:spacing w:val="-5"/>
        </w:rPr>
        <w:t xml:space="preserve"> </w:t>
      </w:r>
      <w:r>
        <w:t>Occurrence</w:t>
      </w:r>
      <w:r>
        <w:rPr>
          <w:spacing w:val="-6"/>
        </w:rPr>
        <w:t xml:space="preserve"> </w:t>
      </w:r>
      <w:r>
        <w:t>in</w:t>
      </w:r>
      <w:r>
        <w:rPr>
          <w:spacing w:val="-4"/>
        </w:rPr>
        <w:t xml:space="preserve"> </w:t>
      </w:r>
      <w:r>
        <w:t>Participants</w:t>
      </w:r>
      <w:r>
        <w:rPr>
          <w:spacing w:val="-5"/>
        </w:rPr>
        <w:t xml:space="preserve"> </w:t>
      </w:r>
      <w:proofErr w:type="gramStart"/>
      <w:r>
        <w:t>With</w:t>
      </w:r>
      <w:proofErr w:type="gramEnd"/>
      <w:r>
        <w:t xml:space="preserve"> or Without* Prior SARS-CoV-2 Infection Based on Food and Drug Administration (FDA)</w:t>
      </w:r>
      <w:r>
        <w:rPr>
          <w:position w:val="8"/>
          <w:sz w:val="16"/>
        </w:rPr>
        <w:t>†</w:t>
      </w:r>
      <w:r>
        <w:rPr>
          <w:spacing w:val="31"/>
          <w:position w:val="8"/>
          <w:sz w:val="16"/>
        </w:rPr>
        <w:t xml:space="preserve"> </w:t>
      </w:r>
      <w:r>
        <w:t xml:space="preserve">Definition After Dose 1 or From 7 Days After Dose 2 in the Placebo-Controlled </w:t>
      </w:r>
      <w:r>
        <w:rPr>
          <w:spacing w:val="-2"/>
        </w:rPr>
        <w:t>Follow-up</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408"/>
        <w:gridCol w:w="2408"/>
        <w:gridCol w:w="2077"/>
      </w:tblGrid>
      <w:tr w:rsidR="00A2171C" w14:paraId="035A7739" w14:textId="77777777">
        <w:trPr>
          <w:trHeight w:val="921"/>
        </w:trPr>
        <w:tc>
          <w:tcPr>
            <w:tcW w:w="2146" w:type="dxa"/>
          </w:tcPr>
          <w:p w14:paraId="7FB15103" w14:textId="77777777" w:rsidR="00A2171C" w:rsidRDefault="00A2171C" w:rsidP="009F4632">
            <w:pPr>
              <w:pStyle w:val="TableParagraph"/>
              <w:rPr>
                <w:sz w:val="20"/>
              </w:rPr>
            </w:pPr>
          </w:p>
        </w:tc>
        <w:tc>
          <w:tcPr>
            <w:tcW w:w="2408" w:type="dxa"/>
          </w:tcPr>
          <w:p w14:paraId="507DCA90" w14:textId="77777777" w:rsidR="00A2171C" w:rsidRDefault="009F4632" w:rsidP="009F4632">
            <w:pPr>
              <w:pStyle w:val="TableParagraph"/>
              <w:ind w:left="388" w:right="377"/>
              <w:rPr>
                <w:b/>
                <w:sz w:val="20"/>
              </w:rPr>
            </w:pPr>
            <w:r>
              <w:rPr>
                <w:b/>
                <w:spacing w:val="-2"/>
                <w:sz w:val="20"/>
              </w:rPr>
              <w:t>COMIRNATY</w:t>
            </w:r>
          </w:p>
          <w:p w14:paraId="04D0D480" w14:textId="77777777" w:rsidR="00A2171C" w:rsidRDefault="009F4632" w:rsidP="009F4632">
            <w:pPr>
              <w:pStyle w:val="TableParagraph"/>
              <w:ind w:left="388" w:right="376"/>
              <w:rPr>
                <w:b/>
                <w:sz w:val="20"/>
              </w:rPr>
            </w:pPr>
            <w:r>
              <w:rPr>
                <w:b/>
                <w:spacing w:val="-2"/>
                <w:sz w:val="20"/>
              </w:rPr>
              <w:t xml:space="preserve">(tozinameran) </w:t>
            </w:r>
            <w:r>
              <w:rPr>
                <w:b/>
                <w:sz w:val="20"/>
              </w:rPr>
              <w:t>Cases n1</w:t>
            </w:r>
            <w:r>
              <w:rPr>
                <w:b/>
                <w:sz w:val="20"/>
                <w:vertAlign w:val="superscript"/>
              </w:rPr>
              <w:t>a</w:t>
            </w:r>
          </w:p>
          <w:p w14:paraId="5A74F256" w14:textId="77777777" w:rsidR="00A2171C" w:rsidRDefault="009F4632" w:rsidP="009F4632">
            <w:pPr>
              <w:pStyle w:val="TableParagraph"/>
              <w:spacing w:before="2" w:line="210" w:lineRule="exact"/>
              <w:ind w:left="111"/>
              <w:rPr>
                <w:b/>
                <w:sz w:val="20"/>
              </w:rPr>
            </w:pPr>
            <w:r>
              <w:rPr>
                <w:b/>
                <w:spacing w:val="-2"/>
                <w:sz w:val="20"/>
              </w:rPr>
              <w:t>Surveillance</w:t>
            </w:r>
            <w:r>
              <w:rPr>
                <w:b/>
                <w:spacing w:val="-16"/>
                <w:sz w:val="20"/>
              </w:rPr>
              <w:t xml:space="preserve"> </w:t>
            </w:r>
            <w:r>
              <w:rPr>
                <w:b/>
                <w:spacing w:val="-2"/>
                <w:sz w:val="20"/>
              </w:rPr>
              <w:t>Time</w:t>
            </w:r>
            <w:r>
              <w:rPr>
                <w:b/>
                <w:spacing w:val="1"/>
                <w:sz w:val="20"/>
              </w:rPr>
              <w:t xml:space="preserve"> </w:t>
            </w:r>
            <w:r>
              <w:rPr>
                <w:b/>
                <w:spacing w:val="-4"/>
                <w:sz w:val="20"/>
              </w:rPr>
              <w:t>(n2</w:t>
            </w:r>
            <w:r>
              <w:rPr>
                <w:b/>
                <w:spacing w:val="-4"/>
                <w:sz w:val="20"/>
                <w:vertAlign w:val="superscript"/>
              </w:rPr>
              <w:t>b</w:t>
            </w:r>
            <w:r>
              <w:rPr>
                <w:b/>
                <w:spacing w:val="-4"/>
                <w:sz w:val="20"/>
              </w:rPr>
              <w:t>)</w:t>
            </w:r>
          </w:p>
        </w:tc>
        <w:tc>
          <w:tcPr>
            <w:tcW w:w="2408" w:type="dxa"/>
          </w:tcPr>
          <w:p w14:paraId="5381C427" w14:textId="77777777" w:rsidR="00A2171C" w:rsidRDefault="00A2171C" w:rsidP="009F4632">
            <w:pPr>
              <w:pStyle w:val="TableParagraph"/>
              <w:rPr>
                <w:b/>
                <w:sz w:val="20"/>
              </w:rPr>
            </w:pPr>
          </w:p>
          <w:p w14:paraId="344EF020" w14:textId="77777777" w:rsidR="00A2171C" w:rsidRDefault="009F4632" w:rsidP="009F4632">
            <w:pPr>
              <w:pStyle w:val="TableParagraph"/>
              <w:ind w:left="708" w:right="597"/>
              <w:rPr>
                <w:b/>
                <w:sz w:val="20"/>
              </w:rPr>
            </w:pPr>
            <w:r>
              <w:rPr>
                <w:b/>
                <w:spacing w:val="-2"/>
                <w:sz w:val="20"/>
              </w:rPr>
              <w:t>Placebo Cases</w:t>
            </w:r>
            <w:r>
              <w:rPr>
                <w:b/>
                <w:spacing w:val="-11"/>
                <w:sz w:val="20"/>
              </w:rPr>
              <w:t xml:space="preserve"> </w:t>
            </w:r>
            <w:r>
              <w:rPr>
                <w:b/>
                <w:spacing w:val="-2"/>
                <w:sz w:val="20"/>
              </w:rPr>
              <w:t>n1</w:t>
            </w:r>
            <w:r>
              <w:rPr>
                <w:b/>
                <w:spacing w:val="-2"/>
                <w:sz w:val="20"/>
                <w:vertAlign w:val="superscript"/>
              </w:rPr>
              <w:t>a</w:t>
            </w:r>
          </w:p>
          <w:p w14:paraId="535EBAF0" w14:textId="77777777" w:rsidR="00A2171C" w:rsidRDefault="009F4632" w:rsidP="009F4632">
            <w:pPr>
              <w:pStyle w:val="TableParagraph"/>
              <w:spacing w:before="2" w:line="210" w:lineRule="exact"/>
              <w:ind w:left="111" w:right="1"/>
              <w:rPr>
                <w:b/>
                <w:sz w:val="20"/>
              </w:rPr>
            </w:pPr>
            <w:r>
              <w:rPr>
                <w:b/>
                <w:spacing w:val="-2"/>
                <w:sz w:val="20"/>
              </w:rPr>
              <w:t>Surveillance</w:t>
            </w:r>
            <w:r>
              <w:rPr>
                <w:b/>
                <w:spacing w:val="-16"/>
                <w:sz w:val="20"/>
              </w:rPr>
              <w:t xml:space="preserve"> </w:t>
            </w:r>
            <w:r>
              <w:rPr>
                <w:b/>
                <w:spacing w:val="-2"/>
                <w:sz w:val="20"/>
              </w:rPr>
              <w:t>Time</w:t>
            </w:r>
            <w:r>
              <w:rPr>
                <w:b/>
                <w:spacing w:val="1"/>
                <w:sz w:val="20"/>
              </w:rPr>
              <w:t xml:space="preserve"> </w:t>
            </w:r>
            <w:r>
              <w:rPr>
                <w:b/>
                <w:spacing w:val="-4"/>
                <w:sz w:val="20"/>
              </w:rPr>
              <w:t>(n2</w:t>
            </w:r>
            <w:r>
              <w:rPr>
                <w:b/>
                <w:spacing w:val="-4"/>
                <w:sz w:val="20"/>
                <w:vertAlign w:val="superscript"/>
              </w:rPr>
              <w:t>b</w:t>
            </w:r>
            <w:r>
              <w:rPr>
                <w:b/>
                <w:spacing w:val="-4"/>
                <w:sz w:val="20"/>
              </w:rPr>
              <w:t>)</w:t>
            </w:r>
          </w:p>
        </w:tc>
        <w:tc>
          <w:tcPr>
            <w:tcW w:w="2077" w:type="dxa"/>
          </w:tcPr>
          <w:p w14:paraId="743675AE" w14:textId="77777777" w:rsidR="00A2171C" w:rsidRDefault="00A2171C" w:rsidP="009F4632">
            <w:pPr>
              <w:pStyle w:val="TableParagraph"/>
              <w:spacing w:before="211"/>
              <w:rPr>
                <w:b/>
                <w:sz w:val="20"/>
              </w:rPr>
            </w:pPr>
          </w:p>
          <w:p w14:paraId="684D9503" w14:textId="77777777" w:rsidR="00A2171C" w:rsidRDefault="009F4632" w:rsidP="009F4632">
            <w:pPr>
              <w:pStyle w:val="TableParagraph"/>
              <w:spacing w:line="230" w:lineRule="atLeast"/>
              <w:ind w:left="659" w:right="137" w:hanging="402"/>
              <w:rPr>
                <w:b/>
                <w:sz w:val="20"/>
              </w:rPr>
            </w:pPr>
            <w:r>
              <w:rPr>
                <w:b/>
                <w:sz w:val="20"/>
              </w:rPr>
              <w:t>Vaccine</w:t>
            </w:r>
            <w:r>
              <w:rPr>
                <w:b/>
                <w:spacing w:val="-13"/>
                <w:sz w:val="20"/>
              </w:rPr>
              <w:t xml:space="preserve"> </w:t>
            </w:r>
            <w:r>
              <w:rPr>
                <w:b/>
                <w:sz w:val="20"/>
              </w:rPr>
              <w:t>Efficacy</w:t>
            </w:r>
            <w:r>
              <w:rPr>
                <w:b/>
                <w:spacing w:val="-12"/>
                <w:sz w:val="20"/>
              </w:rPr>
              <w:t xml:space="preserve"> </w:t>
            </w:r>
            <w:r>
              <w:rPr>
                <w:b/>
                <w:sz w:val="20"/>
              </w:rPr>
              <w:t xml:space="preserve">% (95% </w:t>
            </w:r>
            <w:proofErr w:type="spellStart"/>
            <w:r>
              <w:rPr>
                <w:b/>
                <w:sz w:val="20"/>
              </w:rPr>
              <w:t>CI</w:t>
            </w:r>
            <w:r>
              <w:rPr>
                <w:b/>
                <w:sz w:val="20"/>
                <w:vertAlign w:val="superscript"/>
              </w:rPr>
              <w:t>c</w:t>
            </w:r>
            <w:proofErr w:type="spellEnd"/>
            <w:r>
              <w:rPr>
                <w:b/>
                <w:sz w:val="20"/>
              </w:rPr>
              <w:t>)</w:t>
            </w:r>
          </w:p>
        </w:tc>
      </w:tr>
      <w:tr w:rsidR="00A2171C" w14:paraId="181AEABE" w14:textId="77777777">
        <w:trPr>
          <w:trHeight w:val="234"/>
        </w:trPr>
        <w:tc>
          <w:tcPr>
            <w:tcW w:w="2146" w:type="dxa"/>
            <w:tcBorders>
              <w:bottom w:val="nil"/>
            </w:tcBorders>
          </w:tcPr>
          <w:p w14:paraId="409C8519" w14:textId="77777777" w:rsidR="00A2171C" w:rsidRDefault="00A2171C" w:rsidP="009F4632">
            <w:pPr>
              <w:pStyle w:val="TableParagraph"/>
              <w:rPr>
                <w:sz w:val="16"/>
              </w:rPr>
            </w:pPr>
          </w:p>
        </w:tc>
        <w:tc>
          <w:tcPr>
            <w:tcW w:w="2408" w:type="dxa"/>
            <w:tcBorders>
              <w:bottom w:val="nil"/>
            </w:tcBorders>
          </w:tcPr>
          <w:p w14:paraId="4FAADD2F" w14:textId="77777777" w:rsidR="00A2171C" w:rsidRDefault="009F4632" w:rsidP="009F4632">
            <w:pPr>
              <w:pStyle w:val="TableParagraph"/>
              <w:spacing w:line="215" w:lineRule="exact"/>
              <w:ind w:left="487" w:right="376"/>
              <w:rPr>
                <w:sz w:val="20"/>
              </w:rPr>
            </w:pPr>
            <w:r>
              <w:rPr>
                <w:spacing w:val="-10"/>
                <w:sz w:val="20"/>
              </w:rPr>
              <w:t>1</w:t>
            </w:r>
          </w:p>
        </w:tc>
        <w:tc>
          <w:tcPr>
            <w:tcW w:w="2408" w:type="dxa"/>
            <w:tcBorders>
              <w:bottom w:val="nil"/>
            </w:tcBorders>
          </w:tcPr>
          <w:p w14:paraId="68F42A64" w14:textId="77777777" w:rsidR="00A2171C" w:rsidRDefault="009F4632" w:rsidP="009F4632">
            <w:pPr>
              <w:pStyle w:val="TableParagraph"/>
              <w:spacing w:line="215" w:lineRule="exact"/>
              <w:ind w:left="487" w:right="376"/>
              <w:rPr>
                <w:sz w:val="20"/>
              </w:rPr>
            </w:pPr>
            <w:r>
              <w:rPr>
                <w:spacing w:val="-5"/>
                <w:sz w:val="20"/>
              </w:rPr>
              <w:t>30</w:t>
            </w:r>
          </w:p>
        </w:tc>
        <w:tc>
          <w:tcPr>
            <w:tcW w:w="2077" w:type="dxa"/>
            <w:tcBorders>
              <w:bottom w:val="nil"/>
            </w:tcBorders>
          </w:tcPr>
          <w:p w14:paraId="7A0B21C1" w14:textId="77777777" w:rsidR="00A2171C" w:rsidRDefault="009F4632" w:rsidP="009F4632">
            <w:pPr>
              <w:pStyle w:val="TableParagraph"/>
              <w:spacing w:line="215" w:lineRule="exact"/>
              <w:ind w:left="107"/>
              <w:rPr>
                <w:sz w:val="20"/>
              </w:rPr>
            </w:pPr>
            <w:r>
              <w:rPr>
                <w:spacing w:val="-4"/>
                <w:sz w:val="20"/>
              </w:rPr>
              <w:t>96.7</w:t>
            </w:r>
          </w:p>
        </w:tc>
      </w:tr>
      <w:tr w:rsidR="00A2171C" w14:paraId="0486F6D4" w14:textId="77777777">
        <w:trPr>
          <w:trHeight w:val="225"/>
        </w:trPr>
        <w:tc>
          <w:tcPr>
            <w:tcW w:w="2146" w:type="dxa"/>
            <w:tcBorders>
              <w:top w:val="nil"/>
            </w:tcBorders>
          </w:tcPr>
          <w:p w14:paraId="5BAC37CA" w14:textId="77777777" w:rsidR="00A2171C" w:rsidRDefault="009F4632" w:rsidP="009F4632">
            <w:pPr>
              <w:pStyle w:val="TableParagraph"/>
              <w:spacing w:line="205" w:lineRule="exact"/>
              <w:ind w:left="105"/>
              <w:rPr>
                <w:sz w:val="20"/>
              </w:rPr>
            </w:pPr>
            <w:r>
              <w:rPr>
                <w:sz w:val="20"/>
              </w:rPr>
              <w:t>After</w:t>
            </w:r>
            <w:r>
              <w:rPr>
                <w:spacing w:val="-9"/>
                <w:sz w:val="20"/>
              </w:rPr>
              <w:t xml:space="preserve"> </w:t>
            </w:r>
            <w:r>
              <w:rPr>
                <w:sz w:val="20"/>
              </w:rPr>
              <w:t>Dose</w:t>
            </w:r>
            <w:r>
              <w:rPr>
                <w:spacing w:val="-11"/>
                <w:sz w:val="20"/>
              </w:rPr>
              <w:t xml:space="preserve"> </w:t>
            </w:r>
            <w:r>
              <w:rPr>
                <w:spacing w:val="-5"/>
                <w:sz w:val="20"/>
              </w:rPr>
              <w:t>1</w:t>
            </w:r>
            <w:r>
              <w:rPr>
                <w:spacing w:val="-5"/>
                <w:sz w:val="20"/>
                <w:vertAlign w:val="superscript"/>
              </w:rPr>
              <w:t>d</w:t>
            </w:r>
          </w:p>
        </w:tc>
        <w:tc>
          <w:tcPr>
            <w:tcW w:w="2408" w:type="dxa"/>
            <w:tcBorders>
              <w:top w:val="nil"/>
            </w:tcBorders>
          </w:tcPr>
          <w:p w14:paraId="78E52622" w14:textId="77777777" w:rsidR="00A2171C" w:rsidRDefault="009F4632" w:rsidP="009F4632">
            <w:pPr>
              <w:pStyle w:val="TableParagraph"/>
              <w:spacing w:line="205" w:lineRule="exact"/>
              <w:ind w:left="486" w:right="376"/>
              <w:rPr>
                <w:sz w:val="20"/>
              </w:rPr>
            </w:pPr>
            <w:r>
              <w:rPr>
                <w:sz w:val="20"/>
              </w:rPr>
              <w:t>8.439</w:t>
            </w:r>
            <w:r>
              <w:rPr>
                <w:sz w:val="20"/>
                <w:vertAlign w:val="superscript"/>
              </w:rPr>
              <w:t>e</w:t>
            </w:r>
            <w:r>
              <w:rPr>
                <w:spacing w:val="-12"/>
                <w:sz w:val="20"/>
              </w:rPr>
              <w:t xml:space="preserve"> </w:t>
            </w:r>
            <w:r>
              <w:rPr>
                <w:spacing w:val="-2"/>
                <w:sz w:val="20"/>
              </w:rPr>
              <w:t>(22,505)</w:t>
            </w:r>
          </w:p>
        </w:tc>
        <w:tc>
          <w:tcPr>
            <w:tcW w:w="2408" w:type="dxa"/>
            <w:tcBorders>
              <w:top w:val="nil"/>
            </w:tcBorders>
          </w:tcPr>
          <w:p w14:paraId="09F4D9D2" w14:textId="77777777" w:rsidR="00A2171C" w:rsidRDefault="009F4632" w:rsidP="009F4632">
            <w:pPr>
              <w:pStyle w:val="TableParagraph"/>
              <w:spacing w:line="205" w:lineRule="exact"/>
              <w:ind w:left="486" w:right="376"/>
              <w:rPr>
                <w:sz w:val="20"/>
              </w:rPr>
            </w:pPr>
            <w:r>
              <w:rPr>
                <w:sz w:val="20"/>
              </w:rPr>
              <w:t>8.288</w:t>
            </w:r>
            <w:r>
              <w:rPr>
                <w:sz w:val="20"/>
                <w:vertAlign w:val="superscript"/>
              </w:rPr>
              <w:t>e</w:t>
            </w:r>
            <w:r>
              <w:rPr>
                <w:spacing w:val="-12"/>
                <w:sz w:val="20"/>
              </w:rPr>
              <w:t xml:space="preserve"> </w:t>
            </w:r>
            <w:r>
              <w:rPr>
                <w:spacing w:val="-2"/>
                <w:sz w:val="20"/>
              </w:rPr>
              <w:t>(22,435)</w:t>
            </w:r>
          </w:p>
        </w:tc>
        <w:tc>
          <w:tcPr>
            <w:tcW w:w="2077" w:type="dxa"/>
            <w:tcBorders>
              <w:top w:val="nil"/>
            </w:tcBorders>
          </w:tcPr>
          <w:p w14:paraId="1154FD52" w14:textId="77777777" w:rsidR="00A2171C" w:rsidRDefault="009F4632" w:rsidP="009F4632">
            <w:pPr>
              <w:pStyle w:val="TableParagraph"/>
              <w:spacing w:line="205" w:lineRule="exact"/>
              <w:ind w:left="107" w:right="1"/>
              <w:rPr>
                <w:sz w:val="20"/>
              </w:rPr>
            </w:pPr>
            <w:r>
              <w:rPr>
                <w:spacing w:val="-2"/>
                <w:sz w:val="20"/>
              </w:rPr>
              <w:t>(80.3,</w:t>
            </w:r>
            <w:r>
              <w:rPr>
                <w:spacing w:val="-1"/>
                <w:sz w:val="20"/>
              </w:rPr>
              <w:t xml:space="preserve"> </w:t>
            </w:r>
            <w:r>
              <w:rPr>
                <w:spacing w:val="-2"/>
                <w:sz w:val="20"/>
              </w:rPr>
              <w:t>99.9)</w:t>
            </w:r>
          </w:p>
        </w:tc>
      </w:tr>
      <w:tr w:rsidR="00A2171C" w14:paraId="65D8D447" w14:textId="77777777">
        <w:trPr>
          <w:trHeight w:val="234"/>
        </w:trPr>
        <w:tc>
          <w:tcPr>
            <w:tcW w:w="2146" w:type="dxa"/>
            <w:tcBorders>
              <w:bottom w:val="nil"/>
            </w:tcBorders>
          </w:tcPr>
          <w:p w14:paraId="48B7D3CB" w14:textId="77777777" w:rsidR="00A2171C" w:rsidRDefault="00A2171C" w:rsidP="009F4632">
            <w:pPr>
              <w:pStyle w:val="TableParagraph"/>
              <w:rPr>
                <w:sz w:val="16"/>
              </w:rPr>
            </w:pPr>
          </w:p>
        </w:tc>
        <w:tc>
          <w:tcPr>
            <w:tcW w:w="2408" w:type="dxa"/>
            <w:tcBorders>
              <w:bottom w:val="nil"/>
            </w:tcBorders>
          </w:tcPr>
          <w:p w14:paraId="4F44F61A" w14:textId="77777777" w:rsidR="00A2171C" w:rsidRDefault="009F4632" w:rsidP="009F4632">
            <w:pPr>
              <w:pStyle w:val="TableParagraph"/>
              <w:spacing w:line="215" w:lineRule="exact"/>
              <w:ind w:left="487" w:right="376"/>
              <w:rPr>
                <w:sz w:val="20"/>
              </w:rPr>
            </w:pPr>
            <w:r>
              <w:rPr>
                <w:spacing w:val="-10"/>
                <w:sz w:val="20"/>
              </w:rPr>
              <w:t>1</w:t>
            </w:r>
          </w:p>
        </w:tc>
        <w:tc>
          <w:tcPr>
            <w:tcW w:w="2408" w:type="dxa"/>
            <w:tcBorders>
              <w:bottom w:val="nil"/>
            </w:tcBorders>
          </w:tcPr>
          <w:p w14:paraId="23A217BE" w14:textId="77777777" w:rsidR="00A2171C" w:rsidRDefault="009F4632" w:rsidP="009F4632">
            <w:pPr>
              <w:pStyle w:val="TableParagraph"/>
              <w:spacing w:line="215" w:lineRule="exact"/>
              <w:ind w:left="487" w:right="376"/>
              <w:rPr>
                <w:sz w:val="20"/>
              </w:rPr>
            </w:pPr>
            <w:r>
              <w:rPr>
                <w:spacing w:val="-5"/>
                <w:sz w:val="20"/>
              </w:rPr>
              <w:t>21</w:t>
            </w:r>
          </w:p>
        </w:tc>
        <w:tc>
          <w:tcPr>
            <w:tcW w:w="2077" w:type="dxa"/>
            <w:tcBorders>
              <w:bottom w:val="nil"/>
            </w:tcBorders>
          </w:tcPr>
          <w:p w14:paraId="1C7594C4" w14:textId="77777777" w:rsidR="00A2171C" w:rsidRDefault="009F4632" w:rsidP="009F4632">
            <w:pPr>
              <w:pStyle w:val="TableParagraph"/>
              <w:spacing w:line="215" w:lineRule="exact"/>
              <w:ind w:left="107"/>
              <w:rPr>
                <w:sz w:val="20"/>
              </w:rPr>
            </w:pPr>
            <w:r>
              <w:rPr>
                <w:spacing w:val="-4"/>
                <w:sz w:val="20"/>
              </w:rPr>
              <w:t>95.3</w:t>
            </w:r>
          </w:p>
        </w:tc>
      </w:tr>
      <w:tr w:rsidR="00A2171C" w14:paraId="703E1F28" w14:textId="77777777">
        <w:trPr>
          <w:trHeight w:val="225"/>
        </w:trPr>
        <w:tc>
          <w:tcPr>
            <w:tcW w:w="2146" w:type="dxa"/>
            <w:tcBorders>
              <w:top w:val="nil"/>
            </w:tcBorders>
          </w:tcPr>
          <w:p w14:paraId="4A54A705" w14:textId="77777777" w:rsidR="00A2171C" w:rsidRDefault="009F4632" w:rsidP="009F4632">
            <w:pPr>
              <w:pStyle w:val="TableParagraph"/>
              <w:spacing w:line="205" w:lineRule="exact"/>
              <w:ind w:left="105"/>
              <w:rPr>
                <w:sz w:val="20"/>
              </w:rPr>
            </w:pPr>
            <w:r>
              <w:rPr>
                <w:sz w:val="20"/>
              </w:rPr>
              <w:t>7</w:t>
            </w:r>
            <w:r>
              <w:rPr>
                <w:spacing w:val="-7"/>
                <w:sz w:val="20"/>
              </w:rPr>
              <w:t xml:space="preserve"> </w:t>
            </w:r>
            <w:r>
              <w:rPr>
                <w:sz w:val="20"/>
              </w:rPr>
              <w:t>days</w:t>
            </w:r>
            <w:r>
              <w:rPr>
                <w:spacing w:val="-8"/>
                <w:sz w:val="20"/>
              </w:rPr>
              <w:t xml:space="preserve"> </w:t>
            </w:r>
            <w:r>
              <w:rPr>
                <w:sz w:val="20"/>
              </w:rPr>
              <w:t>after</w:t>
            </w:r>
            <w:r>
              <w:rPr>
                <w:spacing w:val="-7"/>
                <w:sz w:val="20"/>
              </w:rPr>
              <w:t xml:space="preserve"> </w:t>
            </w:r>
            <w:r>
              <w:rPr>
                <w:sz w:val="20"/>
              </w:rPr>
              <w:t>Dose</w:t>
            </w:r>
            <w:r>
              <w:rPr>
                <w:spacing w:val="-9"/>
                <w:sz w:val="20"/>
              </w:rPr>
              <w:t xml:space="preserve"> </w:t>
            </w:r>
            <w:r>
              <w:rPr>
                <w:spacing w:val="-5"/>
                <w:sz w:val="20"/>
              </w:rPr>
              <w:t>2</w:t>
            </w:r>
            <w:r>
              <w:rPr>
                <w:spacing w:val="-5"/>
                <w:sz w:val="20"/>
                <w:vertAlign w:val="superscript"/>
              </w:rPr>
              <w:t>f</w:t>
            </w:r>
          </w:p>
        </w:tc>
        <w:tc>
          <w:tcPr>
            <w:tcW w:w="2408" w:type="dxa"/>
            <w:tcBorders>
              <w:top w:val="nil"/>
            </w:tcBorders>
          </w:tcPr>
          <w:p w14:paraId="2C9854FE" w14:textId="77777777" w:rsidR="00A2171C" w:rsidRDefault="009F4632" w:rsidP="009F4632">
            <w:pPr>
              <w:pStyle w:val="TableParagraph"/>
              <w:spacing w:line="205" w:lineRule="exact"/>
              <w:ind w:left="484" w:right="376"/>
              <w:rPr>
                <w:sz w:val="20"/>
              </w:rPr>
            </w:pPr>
            <w:r>
              <w:rPr>
                <w:sz w:val="20"/>
              </w:rPr>
              <w:t>6.522</w:t>
            </w:r>
            <w:r>
              <w:rPr>
                <w:sz w:val="20"/>
                <w:vertAlign w:val="superscript"/>
              </w:rPr>
              <w:t>g</w:t>
            </w:r>
            <w:r>
              <w:rPr>
                <w:spacing w:val="-12"/>
                <w:sz w:val="20"/>
              </w:rPr>
              <w:t xml:space="preserve"> </w:t>
            </w:r>
            <w:r>
              <w:rPr>
                <w:spacing w:val="-2"/>
                <w:sz w:val="20"/>
              </w:rPr>
              <w:t>(21,649)</w:t>
            </w:r>
          </w:p>
        </w:tc>
        <w:tc>
          <w:tcPr>
            <w:tcW w:w="2408" w:type="dxa"/>
            <w:tcBorders>
              <w:top w:val="nil"/>
            </w:tcBorders>
          </w:tcPr>
          <w:p w14:paraId="6B015682" w14:textId="77777777" w:rsidR="00A2171C" w:rsidRDefault="009F4632" w:rsidP="009F4632">
            <w:pPr>
              <w:pStyle w:val="TableParagraph"/>
              <w:spacing w:line="205" w:lineRule="exact"/>
              <w:ind w:left="483" w:right="376"/>
              <w:rPr>
                <w:sz w:val="20"/>
              </w:rPr>
            </w:pPr>
            <w:r>
              <w:rPr>
                <w:sz w:val="20"/>
              </w:rPr>
              <w:t>6.404</w:t>
            </w:r>
            <w:r>
              <w:rPr>
                <w:sz w:val="20"/>
                <w:vertAlign w:val="superscript"/>
              </w:rPr>
              <w:t>g</w:t>
            </w:r>
            <w:r>
              <w:rPr>
                <w:spacing w:val="-12"/>
                <w:sz w:val="20"/>
              </w:rPr>
              <w:t xml:space="preserve"> </w:t>
            </w:r>
            <w:r>
              <w:rPr>
                <w:spacing w:val="-2"/>
                <w:sz w:val="20"/>
              </w:rPr>
              <w:t>(21,730)</w:t>
            </w:r>
          </w:p>
        </w:tc>
        <w:tc>
          <w:tcPr>
            <w:tcW w:w="2077" w:type="dxa"/>
            <w:tcBorders>
              <w:top w:val="nil"/>
            </w:tcBorders>
          </w:tcPr>
          <w:p w14:paraId="2D60A8F2" w14:textId="77777777" w:rsidR="00A2171C" w:rsidRDefault="009F4632" w:rsidP="009F4632">
            <w:pPr>
              <w:pStyle w:val="TableParagraph"/>
              <w:spacing w:line="205" w:lineRule="exact"/>
              <w:ind w:left="107" w:right="1"/>
              <w:rPr>
                <w:sz w:val="20"/>
              </w:rPr>
            </w:pPr>
            <w:r>
              <w:rPr>
                <w:spacing w:val="-2"/>
                <w:sz w:val="20"/>
              </w:rPr>
              <w:t>(70.9,</w:t>
            </w:r>
            <w:r>
              <w:rPr>
                <w:spacing w:val="-1"/>
                <w:sz w:val="20"/>
              </w:rPr>
              <w:t xml:space="preserve"> </w:t>
            </w:r>
            <w:r>
              <w:rPr>
                <w:spacing w:val="-2"/>
                <w:sz w:val="20"/>
              </w:rPr>
              <w:t>99.9)</w:t>
            </w:r>
          </w:p>
        </w:tc>
      </w:tr>
    </w:tbl>
    <w:p w14:paraId="1A3E3A2B" w14:textId="77777777" w:rsidR="00A2171C" w:rsidRDefault="00A2171C" w:rsidP="009F4632">
      <w:pPr>
        <w:spacing w:line="205" w:lineRule="exact"/>
        <w:rPr>
          <w:sz w:val="20"/>
        </w:rPr>
        <w:sectPr w:rsidR="00A2171C">
          <w:pgSz w:w="11910" w:h="16850"/>
          <w:pgMar w:top="1360" w:right="740" w:bottom="980" w:left="740" w:header="0" w:footer="781" w:gutter="0"/>
          <w:cols w:space="720"/>
        </w:sectPr>
      </w:pPr>
    </w:p>
    <w:p w14:paraId="604A482E" w14:textId="77777777" w:rsidR="00A2171C" w:rsidRDefault="00A2171C" w:rsidP="009F4632">
      <w:pPr>
        <w:pStyle w:val="BodyText"/>
        <w:spacing w:before="1"/>
        <w:ind w:left="0"/>
        <w:jc w:val="left"/>
        <w:rPr>
          <w:b/>
          <w:sz w:val="5"/>
        </w:rPr>
      </w:pPr>
    </w:p>
    <w:p w14:paraId="1CBFEE45" w14:textId="77777777" w:rsidR="00A2171C" w:rsidRDefault="009F4632" w:rsidP="009F4632">
      <w:pPr>
        <w:pStyle w:val="BodyText"/>
        <w:spacing w:before="0" w:line="20" w:lineRule="exact"/>
        <w:ind w:left="705"/>
        <w:jc w:val="left"/>
        <w:rPr>
          <w:sz w:val="2"/>
        </w:rPr>
      </w:pPr>
      <w:r>
        <w:rPr>
          <w:noProof/>
          <w:sz w:val="2"/>
        </w:rPr>
        <mc:AlternateContent>
          <mc:Choice Requires="wpg">
            <w:drawing>
              <wp:inline distT="0" distB="0" distL="0" distR="0" wp14:anchorId="7BD315BF" wp14:editId="6BF629A9">
                <wp:extent cx="57391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6350"/>
                          <a:chOff x="0" y="0"/>
                          <a:chExt cx="5739130" cy="6350"/>
                        </a:xfrm>
                      </wpg:grpSpPr>
                      <wps:wsp>
                        <wps:cNvPr id="9" name="Graphic 9"/>
                        <wps:cNvSpPr/>
                        <wps:spPr>
                          <a:xfrm>
                            <a:off x="0" y="0"/>
                            <a:ext cx="5739130" cy="6350"/>
                          </a:xfrm>
                          <a:custGeom>
                            <a:avLst/>
                            <a:gdLst/>
                            <a:ahLst/>
                            <a:cxnLst/>
                            <a:rect l="l" t="t" r="r" b="b"/>
                            <a:pathLst>
                              <a:path w="5739130" h="6350">
                                <a:moveTo>
                                  <a:pt x="5738749" y="0"/>
                                </a:moveTo>
                                <a:lnTo>
                                  <a:pt x="0" y="0"/>
                                </a:lnTo>
                                <a:lnTo>
                                  <a:pt x="0" y="6096"/>
                                </a:lnTo>
                                <a:lnTo>
                                  <a:pt x="5738749" y="6096"/>
                                </a:lnTo>
                                <a:lnTo>
                                  <a:pt x="57387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D27E89" id="Group 8" o:spid="_x0000_s1026" style="width:451.9pt;height:.5pt;mso-position-horizontal-relative:char;mso-position-vertical-relative:line" coordsize="57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">
                <v:shape id="Graphic 9" o:spid="_x0000_s1027" style="position:absolute;width:57391;height:63;visibility:visible;mso-wrap-style:square;v-text-anchor:top" coordsize="5739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" path="m5738749,l,,,6096r5738749,l5738749,xe" fillcolor="black" stroked="f">
                  <v:path arrowok="t"/>
                </v:shape>
                <w10:anchorlock/>
              </v:group>
            </w:pict>
          </mc:Fallback>
        </mc:AlternateContent>
      </w:r>
    </w:p>
    <w:p w14:paraId="0A249394" w14:textId="77777777" w:rsidR="00A2171C" w:rsidRDefault="009F4632" w:rsidP="009F4632">
      <w:pPr>
        <w:ind w:left="705" w:right="681"/>
        <w:rPr>
          <w:sz w:val="18"/>
        </w:rPr>
      </w:pPr>
      <w:bookmarkStart w:id="65" w:name="Efficacy_and_immunogenicity_in_adolescen"/>
      <w:bookmarkEnd w:id="65"/>
      <w:r>
        <w:rPr>
          <w:sz w:val="18"/>
        </w:rPr>
        <w:t>Note: Confirmed cases were determined by Reverse Transcription-Polymerase Chain Reaction (RT-PCR) and at least 1 symptom</w:t>
      </w:r>
      <w:r>
        <w:rPr>
          <w:spacing w:val="-12"/>
          <w:sz w:val="18"/>
        </w:rPr>
        <w:t xml:space="preserve"> </w:t>
      </w:r>
      <w:r>
        <w:rPr>
          <w:sz w:val="18"/>
        </w:rPr>
        <w:t>consistent</w:t>
      </w:r>
      <w:r>
        <w:rPr>
          <w:spacing w:val="-11"/>
          <w:sz w:val="18"/>
        </w:rPr>
        <w:t xml:space="preserve"> </w:t>
      </w:r>
      <w:r>
        <w:rPr>
          <w:sz w:val="18"/>
        </w:rPr>
        <w:t>with</w:t>
      </w:r>
      <w:r>
        <w:rPr>
          <w:spacing w:val="-11"/>
          <w:sz w:val="18"/>
        </w:rPr>
        <w:t xml:space="preserve"> </w:t>
      </w:r>
      <w:r>
        <w:rPr>
          <w:sz w:val="18"/>
        </w:rPr>
        <w:t>COVID-19</w:t>
      </w:r>
      <w:r>
        <w:rPr>
          <w:spacing w:val="-11"/>
          <w:sz w:val="18"/>
        </w:rPr>
        <w:t xml:space="preserve"> </w:t>
      </w:r>
      <w:r>
        <w:rPr>
          <w:sz w:val="18"/>
        </w:rPr>
        <w:t>(symptoms</w:t>
      </w:r>
      <w:r>
        <w:rPr>
          <w:spacing w:val="-12"/>
          <w:sz w:val="18"/>
        </w:rPr>
        <w:t xml:space="preserve"> </w:t>
      </w:r>
      <w:r>
        <w:rPr>
          <w:sz w:val="18"/>
        </w:rPr>
        <w:t>included:</w:t>
      </w:r>
      <w:r>
        <w:rPr>
          <w:spacing w:val="-11"/>
          <w:sz w:val="18"/>
        </w:rPr>
        <w:t xml:space="preserve"> </w:t>
      </w:r>
      <w:r>
        <w:rPr>
          <w:sz w:val="18"/>
        </w:rPr>
        <w:t>fever;</w:t>
      </w:r>
      <w:r>
        <w:rPr>
          <w:spacing w:val="-11"/>
          <w:sz w:val="18"/>
        </w:rPr>
        <w:t xml:space="preserve"> </w:t>
      </w:r>
      <w:r>
        <w:rPr>
          <w:sz w:val="18"/>
        </w:rPr>
        <w:t>new</w:t>
      </w:r>
      <w:r>
        <w:rPr>
          <w:spacing w:val="-11"/>
          <w:sz w:val="18"/>
        </w:rPr>
        <w:t xml:space="preserve"> </w:t>
      </w:r>
      <w:r>
        <w:rPr>
          <w:sz w:val="18"/>
        </w:rPr>
        <w:t>or</w:t>
      </w:r>
      <w:r>
        <w:rPr>
          <w:spacing w:val="-12"/>
          <w:sz w:val="18"/>
        </w:rPr>
        <w:t xml:space="preserve"> </w:t>
      </w:r>
      <w:r>
        <w:rPr>
          <w:sz w:val="18"/>
        </w:rPr>
        <w:t>increased</w:t>
      </w:r>
      <w:r>
        <w:rPr>
          <w:spacing w:val="-11"/>
          <w:sz w:val="18"/>
        </w:rPr>
        <w:t xml:space="preserve"> </w:t>
      </w:r>
      <w:r>
        <w:rPr>
          <w:sz w:val="18"/>
        </w:rPr>
        <w:t>cough;</w:t>
      </w:r>
      <w:r>
        <w:rPr>
          <w:spacing w:val="-11"/>
          <w:sz w:val="18"/>
        </w:rPr>
        <w:t xml:space="preserve"> </w:t>
      </w:r>
      <w:r>
        <w:rPr>
          <w:sz w:val="18"/>
        </w:rPr>
        <w:t>new</w:t>
      </w:r>
      <w:r>
        <w:rPr>
          <w:spacing w:val="-11"/>
          <w:sz w:val="18"/>
        </w:rPr>
        <w:t xml:space="preserve"> </w:t>
      </w:r>
      <w:r>
        <w:rPr>
          <w:sz w:val="18"/>
        </w:rPr>
        <w:t>or</w:t>
      </w:r>
      <w:r>
        <w:rPr>
          <w:spacing w:val="-12"/>
          <w:sz w:val="18"/>
        </w:rPr>
        <w:t xml:space="preserve"> </w:t>
      </w:r>
      <w:r>
        <w:rPr>
          <w:sz w:val="18"/>
        </w:rPr>
        <w:t>increased</w:t>
      </w:r>
      <w:r>
        <w:rPr>
          <w:spacing w:val="-11"/>
          <w:sz w:val="18"/>
        </w:rPr>
        <w:t xml:space="preserve"> </w:t>
      </w:r>
      <w:r>
        <w:rPr>
          <w:sz w:val="18"/>
        </w:rPr>
        <w:t>shortness</w:t>
      </w:r>
      <w:r>
        <w:rPr>
          <w:spacing w:val="-11"/>
          <w:sz w:val="18"/>
        </w:rPr>
        <w:t xml:space="preserve"> </w:t>
      </w:r>
      <w:r>
        <w:rPr>
          <w:sz w:val="18"/>
        </w:rPr>
        <w:t>of</w:t>
      </w:r>
      <w:r>
        <w:rPr>
          <w:spacing w:val="-11"/>
          <w:sz w:val="18"/>
        </w:rPr>
        <w:t xml:space="preserve"> </w:t>
      </w:r>
      <w:r>
        <w:rPr>
          <w:sz w:val="18"/>
        </w:rPr>
        <w:t xml:space="preserve">breath; chills; new or increased muscle pain; new loss of taste or smell; sore throat; </w:t>
      </w:r>
      <w:proofErr w:type="spellStart"/>
      <w:r>
        <w:rPr>
          <w:sz w:val="18"/>
        </w:rPr>
        <w:t>diarrhoea</w:t>
      </w:r>
      <w:proofErr w:type="spellEnd"/>
      <w:r>
        <w:rPr>
          <w:sz w:val="18"/>
        </w:rPr>
        <w:t>; vomiting).</w:t>
      </w:r>
    </w:p>
    <w:p w14:paraId="383E4552" w14:textId="77777777" w:rsidR="00A2171C" w:rsidRDefault="009F4632" w:rsidP="009F4632">
      <w:pPr>
        <w:pStyle w:val="ListParagraph"/>
        <w:numPr>
          <w:ilvl w:val="0"/>
          <w:numId w:val="12"/>
        </w:numPr>
        <w:tabs>
          <w:tab w:val="left" w:pos="1012"/>
        </w:tabs>
        <w:ind w:right="683"/>
        <w:rPr>
          <w:sz w:val="18"/>
        </w:rPr>
      </w:pPr>
      <w:r>
        <w:rPr>
          <w:sz w:val="18"/>
        </w:rPr>
        <w:t>Participants</w:t>
      </w:r>
      <w:r>
        <w:rPr>
          <w:spacing w:val="-5"/>
          <w:sz w:val="18"/>
        </w:rPr>
        <w:t xml:space="preserve"> </w:t>
      </w:r>
      <w:r>
        <w:rPr>
          <w:sz w:val="18"/>
        </w:rPr>
        <w:t>who</w:t>
      </w:r>
      <w:r>
        <w:rPr>
          <w:spacing w:val="-6"/>
          <w:sz w:val="18"/>
        </w:rPr>
        <w:t xml:space="preserve"> </w:t>
      </w:r>
      <w:r>
        <w:rPr>
          <w:sz w:val="18"/>
        </w:rPr>
        <w:t>had</w:t>
      </w:r>
      <w:r>
        <w:rPr>
          <w:spacing w:val="-6"/>
          <w:sz w:val="18"/>
        </w:rPr>
        <w:t xml:space="preserve"> </w:t>
      </w:r>
      <w:r>
        <w:rPr>
          <w:sz w:val="18"/>
        </w:rPr>
        <w:t>no</w:t>
      </w:r>
      <w:r>
        <w:rPr>
          <w:spacing w:val="-4"/>
          <w:sz w:val="18"/>
        </w:rPr>
        <w:t xml:space="preserve"> </w:t>
      </w:r>
      <w:r>
        <w:rPr>
          <w:sz w:val="18"/>
        </w:rPr>
        <w:t>evidence</w:t>
      </w:r>
      <w:r>
        <w:rPr>
          <w:spacing w:val="-7"/>
          <w:sz w:val="18"/>
        </w:rPr>
        <w:t xml:space="preserve"> </w:t>
      </w:r>
      <w:r>
        <w:rPr>
          <w:sz w:val="18"/>
        </w:rPr>
        <w:t>of</w:t>
      </w:r>
      <w:r>
        <w:rPr>
          <w:spacing w:val="-5"/>
          <w:sz w:val="18"/>
        </w:rPr>
        <w:t xml:space="preserve"> </w:t>
      </w:r>
      <w:r>
        <w:rPr>
          <w:sz w:val="18"/>
        </w:rPr>
        <w:t>past</w:t>
      </w:r>
      <w:r>
        <w:rPr>
          <w:spacing w:val="-7"/>
          <w:sz w:val="18"/>
        </w:rPr>
        <w:t xml:space="preserve"> </w:t>
      </w:r>
      <w:r>
        <w:rPr>
          <w:sz w:val="18"/>
        </w:rPr>
        <w:t>SARS-CoV-2</w:t>
      </w:r>
      <w:r>
        <w:rPr>
          <w:spacing w:val="-4"/>
          <w:sz w:val="18"/>
        </w:rPr>
        <w:t xml:space="preserve"> </w:t>
      </w:r>
      <w:r>
        <w:rPr>
          <w:sz w:val="18"/>
        </w:rPr>
        <w:t>infection</w:t>
      </w:r>
      <w:r>
        <w:rPr>
          <w:spacing w:val="-4"/>
          <w:sz w:val="18"/>
        </w:rPr>
        <w:t xml:space="preserve"> </w:t>
      </w:r>
      <w:r>
        <w:rPr>
          <w:sz w:val="18"/>
        </w:rPr>
        <w:t>(i.e.,</w:t>
      </w:r>
      <w:r>
        <w:rPr>
          <w:spacing w:val="-5"/>
          <w:sz w:val="18"/>
        </w:rPr>
        <w:t xml:space="preserve"> </w:t>
      </w:r>
      <w:r>
        <w:rPr>
          <w:sz w:val="18"/>
        </w:rPr>
        <w:t>N-binding</w:t>
      </w:r>
      <w:r>
        <w:rPr>
          <w:spacing w:val="-6"/>
          <w:sz w:val="18"/>
        </w:rPr>
        <w:t xml:space="preserve"> </w:t>
      </w:r>
      <w:r>
        <w:rPr>
          <w:sz w:val="18"/>
        </w:rPr>
        <w:t>antibody</w:t>
      </w:r>
      <w:r>
        <w:rPr>
          <w:spacing w:val="-6"/>
          <w:sz w:val="18"/>
        </w:rPr>
        <w:t xml:space="preserve"> </w:t>
      </w:r>
      <w:r>
        <w:rPr>
          <w:sz w:val="18"/>
        </w:rPr>
        <w:t>[serum]</w:t>
      </w:r>
      <w:r>
        <w:rPr>
          <w:spacing w:val="-5"/>
          <w:sz w:val="18"/>
        </w:rPr>
        <w:t xml:space="preserve"> </w:t>
      </w:r>
      <w:r>
        <w:rPr>
          <w:sz w:val="18"/>
        </w:rPr>
        <w:t>negative</w:t>
      </w:r>
      <w:r>
        <w:rPr>
          <w:spacing w:val="-6"/>
          <w:sz w:val="18"/>
        </w:rPr>
        <w:t xml:space="preserve"> </w:t>
      </w:r>
      <w:r>
        <w:rPr>
          <w:sz w:val="18"/>
        </w:rPr>
        <w:t>at</w:t>
      </w:r>
      <w:r>
        <w:rPr>
          <w:spacing w:val="-6"/>
          <w:sz w:val="18"/>
        </w:rPr>
        <w:t xml:space="preserve"> </w:t>
      </w:r>
      <w:r>
        <w:rPr>
          <w:sz w:val="18"/>
        </w:rPr>
        <w:t>Visit</w:t>
      </w:r>
      <w:r>
        <w:rPr>
          <w:spacing w:val="-6"/>
          <w:sz w:val="18"/>
        </w:rPr>
        <w:t xml:space="preserve"> </w:t>
      </w:r>
      <w:r>
        <w:rPr>
          <w:sz w:val="18"/>
        </w:rPr>
        <w:t>1</w:t>
      </w:r>
      <w:r>
        <w:rPr>
          <w:spacing w:val="-4"/>
          <w:sz w:val="18"/>
        </w:rPr>
        <w:t xml:space="preserve"> </w:t>
      </w:r>
      <w:r>
        <w:rPr>
          <w:sz w:val="18"/>
        </w:rPr>
        <w:t>and SARS-CoV-2 not detected by NAAT [nasal swab] at Visits 1 and</w:t>
      </w:r>
      <w:r>
        <w:rPr>
          <w:spacing w:val="-1"/>
          <w:sz w:val="18"/>
        </w:rPr>
        <w:t xml:space="preserve"> </w:t>
      </w:r>
      <w:r>
        <w:rPr>
          <w:sz w:val="18"/>
        </w:rPr>
        <w:t>2</w:t>
      </w:r>
      <w:proofErr w:type="gramStart"/>
      <w:r>
        <w:rPr>
          <w:sz w:val="18"/>
        </w:rPr>
        <w:t>), and</w:t>
      </w:r>
      <w:proofErr w:type="gramEnd"/>
      <w:r>
        <w:rPr>
          <w:sz w:val="18"/>
        </w:rPr>
        <w:t xml:space="preserve"> had negative NAAT (nasal swab) at any unscheduled visit prior to 7 days after Dose 2 were included in the analysis.</w:t>
      </w:r>
    </w:p>
    <w:p w14:paraId="47F6293D" w14:textId="77777777" w:rsidR="00A2171C" w:rsidRDefault="009F4632" w:rsidP="009F4632">
      <w:pPr>
        <w:spacing w:line="208" w:lineRule="exact"/>
        <w:ind w:left="705"/>
        <w:rPr>
          <w:sz w:val="18"/>
        </w:rPr>
      </w:pPr>
      <w:proofErr w:type="gramStart"/>
      <w:r>
        <w:rPr>
          <w:b/>
          <w:position w:val="6"/>
          <w:sz w:val="12"/>
        </w:rPr>
        <w:t>†</w:t>
      </w:r>
      <w:r>
        <w:rPr>
          <w:b/>
          <w:spacing w:val="72"/>
          <w:position w:val="6"/>
          <w:sz w:val="12"/>
        </w:rPr>
        <w:t xml:space="preserve">  </w:t>
      </w:r>
      <w:r>
        <w:rPr>
          <w:sz w:val="18"/>
        </w:rPr>
        <w:t>Severe</w:t>
      </w:r>
      <w:proofErr w:type="gramEnd"/>
      <w:r>
        <w:rPr>
          <w:spacing w:val="-2"/>
          <w:sz w:val="18"/>
        </w:rPr>
        <w:t xml:space="preserve"> </w:t>
      </w:r>
      <w:r>
        <w:rPr>
          <w:sz w:val="18"/>
        </w:rPr>
        <w:t>illness</w:t>
      </w:r>
      <w:r>
        <w:rPr>
          <w:spacing w:val="-1"/>
          <w:sz w:val="18"/>
        </w:rPr>
        <w:t xml:space="preserve"> </w:t>
      </w:r>
      <w:r>
        <w:rPr>
          <w:sz w:val="18"/>
        </w:rPr>
        <w:t>from</w:t>
      </w:r>
      <w:r>
        <w:rPr>
          <w:spacing w:val="-2"/>
          <w:sz w:val="18"/>
        </w:rPr>
        <w:t xml:space="preserve"> </w:t>
      </w:r>
      <w:r>
        <w:rPr>
          <w:sz w:val="18"/>
        </w:rPr>
        <w:t>COVID-19 as defined</w:t>
      </w:r>
      <w:r>
        <w:rPr>
          <w:spacing w:val="-2"/>
          <w:sz w:val="18"/>
        </w:rPr>
        <w:t xml:space="preserve"> </w:t>
      </w:r>
      <w:r>
        <w:rPr>
          <w:sz w:val="18"/>
        </w:rPr>
        <w:t>by</w:t>
      </w:r>
      <w:r>
        <w:rPr>
          <w:spacing w:val="1"/>
          <w:sz w:val="18"/>
        </w:rPr>
        <w:t xml:space="preserve"> </w:t>
      </w:r>
      <w:r>
        <w:rPr>
          <w:sz w:val="18"/>
        </w:rPr>
        <w:t>FDA</w:t>
      </w:r>
      <w:r>
        <w:rPr>
          <w:spacing w:val="-2"/>
          <w:sz w:val="18"/>
        </w:rPr>
        <w:t xml:space="preserve"> </w:t>
      </w:r>
      <w:r>
        <w:rPr>
          <w:sz w:val="18"/>
        </w:rPr>
        <w:t>is</w:t>
      </w:r>
      <w:r>
        <w:rPr>
          <w:spacing w:val="-1"/>
          <w:sz w:val="18"/>
        </w:rPr>
        <w:t xml:space="preserve"> </w:t>
      </w:r>
      <w:r>
        <w:rPr>
          <w:sz w:val="18"/>
        </w:rPr>
        <w:t>confirmed</w:t>
      </w:r>
      <w:r>
        <w:rPr>
          <w:spacing w:val="1"/>
          <w:sz w:val="18"/>
        </w:rPr>
        <w:t xml:space="preserve"> </w:t>
      </w:r>
      <w:r>
        <w:rPr>
          <w:sz w:val="18"/>
        </w:rPr>
        <w:t>COVID-19 and</w:t>
      </w:r>
      <w:r>
        <w:rPr>
          <w:spacing w:val="-1"/>
          <w:sz w:val="18"/>
        </w:rPr>
        <w:t xml:space="preserve"> </w:t>
      </w:r>
      <w:r>
        <w:rPr>
          <w:sz w:val="18"/>
        </w:rPr>
        <w:t>presence</w:t>
      </w:r>
      <w:r>
        <w:rPr>
          <w:spacing w:val="-2"/>
          <w:sz w:val="18"/>
        </w:rPr>
        <w:t xml:space="preserve"> </w:t>
      </w:r>
      <w:r>
        <w:rPr>
          <w:sz w:val="18"/>
        </w:rPr>
        <w:t>of</w:t>
      </w:r>
      <w:r>
        <w:rPr>
          <w:spacing w:val="-1"/>
          <w:sz w:val="18"/>
        </w:rPr>
        <w:t xml:space="preserve"> </w:t>
      </w:r>
      <w:r>
        <w:rPr>
          <w:sz w:val="18"/>
        </w:rPr>
        <w:t>at</w:t>
      </w:r>
      <w:r>
        <w:rPr>
          <w:spacing w:val="-2"/>
          <w:sz w:val="18"/>
        </w:rPr>
        <w:t xml:space="preserve"> </w:t>
      </w:r>
      <w:r>
        <w:rPr>
          <w:sz w:val="18"/>
        </w:rPr>
        <w:t>least</w:t>
      </w:r>
      <w:r>
        <w:rPr>
          <w:spacing w:val="-1"/>
          <w:sz w:val="18"/>
        </w:rPr>
        <w:t xml:space="preserve"> </w:t>
      </w:r>
      <w:r>
        <w:rPr>
          <w:sz w:val="18"/>
        </w:rPr>
        <w:t>1</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following:</w:t>
      </w:r>
    </w:p>
    <w:p w14:paraId="4998E9D1" w14:textId="77777777" w:rsidR="00A2171C" w:rsidRDefault="009F4632" w:rsidP="009F4632">
      <w:pPr>
        <w:pStyle w:val="ListParagraph"/>
        <w:numPr>
          <w:ilvl w:val="1"/>
          <w:numId w:val="12"/>
        </w:numPr>
        <w:tabs>
          <w:tab w:val="left" w:pos="1425"/>
        </w:tabs>
        <w:spacing w:line="237" w:lineRule="auto"/>
        <w:ind w:right="762"/>
        <w:rPr>
          <w:sz w:val="18"/>
        </w:rPr>
      </w:pPr>
      <w:r>
        <w:rPr>
          <w:sz w:val="18"/>
        </w:rPr>
        <w:t>Clinical signs at rest indicative</w:t>
      </w:r>
      <w:r>
        <w:rPr>
          <w:spacing w:val="-2"/>
          <w:sz w:val="18"/>
        </w:rPr>
        <w:t xml:space="preserve"> </w:t>
      </w:r>
      <w:r>
        <w:rPr>
          <w:sz w:val="18"/>
        </w:rPr>
        <w:t>of</w:t>
      </w:r>
      <w:r>
        <w:rPr>
          <w:spacing w:val="-1"/>
          <w:sz w:val="18"/>
        </w:rPr>
        <w:t xml:space="preserve"> </w:t>
      </w:r>
      <w:r>
        <w:rPr>
          <w:sz w:val="18"/>
        </w:rPr>
        <w:t>severe systemic illness (respiratory rate ≥30 breaths</w:t>
      </w:r>
      <w:r>
        <w:rPr>
          <w:spacing w:val="-2"/>
          <w:sz w:val="18"/>
        </w:rPr>
        <w:t xml:space="preserve"> </w:t>
      </w:r>
      <w:r>
        <w:rPr>
          <w:sz w:val="18"/>
        </w:rPr>
        <w:t>per minute,</w:t>
      </w:r>
      <w:r>
        <w:rPr>
          <w:spacing w:val="-1"/>
          <w:sz w:val="18"/>
        </w:rPr>
        <w:t xml:space="preserve"> </w:t>
      </w:r>
      <w:r>
        <w:rPr>
          <w:sz w:val="18"/>
        </w:rPr>
        <w:t>heart rate ≥125 beats</w:t>
      </w:r>
      <w:r>
        <w:rPr>
          <w:spacing w:val="-3"/>
          <w:sz w:val="18"/>
        </w:rPr>
        <w:t xml:space="preserve"> </w:t>
      </w:r>
      <w:r>
        <w:rPr>
          <w:sz w:val="18"/>
        </w:rPr>
        <w:t>per</w:t>
      </w:r>
      <w:r>
        <w:rPr>
          <w:spacing w:val="-2"/>
          <w:sz w:val="18"/>
        </w:rPr>
        <w:t xml:space="preserve"> </w:t>
      </w:r>
      <w:r>
        <w:rPr>
          <w:sz w:val="18"/>
        </w:rPr>
        <w:t>minute,</w:t>
      </w:r>
      <w:r>
        <w:rPr>
          <w:spacing w:val="-2"/>
          <w:sz w:val="18"/>
        </w:rPr>
        <w:t xml:space="preserve"> </w:t>
      </w:r>
      <w:r>
        <w:rPr>
          <w:sz w:val="18"/>
        </w:rPr>
        <w:t>saturation</w:t>
      </w:r>
      <w:r>
        <w:rPr>
          <w:spacing w:val="-3"/>
          <w:sz w:val="18"/>
        </w:rPr>
        <w:t xml:space="preserve"> </w:t>
      </w:r>
      <w:r>
        <w:rPr>
          <w:sz w:val="18"/>
        </w:rPr>
        <w:t>of</w:t>
      </w:r>
      <w:r>
        <w:rPr>
          <w:spacing w:val="-4"/>
          <w:sz w:val="18"/>
        </w:rPr>
        <w:t xml:space="preserve"> </w:t>
      </w:r>
      <w:r>
        <w:rPr>
          <w:sz w:val="18"/>
        </w:rPr>
        <w:t>oxygen</w:t>
      </w:r>
      <w:r>
        <w:rPr>
          <w:spacing w:val="-1"/>
          <w:sz w:val="18"/>
        </w:rPr>
        <w:t xml:space="preserve"> </w:t>
      </w:r>
      <w:r>
        <w:rPr>
          <w:sz w:val="18"/>
        </w:rPr>
        <w:t>≤93%</w:t>
      </w:r>
      <w:r>
        <w:rPr>
          <w:spacing w:val="-3"/>
          <w:sz w:val="18"/>
        </w:rPr>
        <w:t xml:space="preserve"> </w:t>
      </w:r>
      <w:r>
        <w:rPr>
          <w:sz w:val="18"/>
        </w:rPr>
        <w:t>on</w:t>
      </w:r>
      <w:r>
        <w:rPr>
          <w:spacing w:val="-1"/>
          <w:sz w:val="18"/>
        </w:rPr>
        <w:t xml:space="preserve"> </w:t>
      </w:r>
      <w:r>
        <w:rPr>
          <w:sz w:val="18"/>
        </w:rPr>
        <w:t>room</w:t>
      </w:r>
      <w:r>
        <w:rPr>
          <w:spacing w:val="-3"/>
          <w:sz w:val="18"/>
        </w:rPr>
        <w:t xml:space="preserve"> </w:t>
      </w:r>
      <w:r>
        <w:rPr>
          <w:sz w:val="18"/>
        </w:rPr>
        <w:t>air</w:t>
      </w:r>
      <w:r>
        <w:rPr>
          <w:spacing w:val="-2"/>
          <w:sz w:val="18"/>
        </w:rPr>
        <w:t xml:space="preserve"> </w:t>
      </w:r>
      <w:r>
        <w:rPr>
          <w:sz w:val="18"/>
        </w:rPr>
        <w:t>at</w:t>
      </w:r>
      <w:r>
        <w:rPr>
          <w:spacing w:val="-2"/>
          <w:sz w:val="18"/>
        </w:rPr>
        <w:t xml:space="preserve"> </w:t>
      </w:r>
      <w:r>
        <w:rPr>
          <w:sz w:val="18"/>
        </w:rPr>
        <w:t>sea</w:t>
      </w:r>
      <w:r>
        <w:rPr>
          <w:spacing w:val="-3"/>
          <w:sz w:val="18"/>
        </w:rPr>
        <w:t xml:space="preserve"> </w:t>
      </w:r>
      <w:r>
        <w:rPr>
          <w:sz w:val="18"/>
        </w:rPr>
        <w:t>level,</w:t>
      </w:r>
      <w:r>
        <w:rPr>
          <w:spacing w:val="-1"/>
          <w:sz w:val="18"/>
        </w:rPr>
        <w:t xml:space="preserve"> </w:t>
      </w:r>
      <w:r>
        <w:rPr>
          <w:sz w:val="18"/>
        </w:rPr>
        <w:t>or</w:t>
      </w:r>
      <w:r>
        <w:rPr>
          <w:spacing w:val="-2"/>
          <w:sz w:val="18"/>
        </w:rPr>
        <w:t xml:space="preserve"> </w:t>
      </w:r>
      <w:r>
        <w:rPr>
          <w:sz w:val="18"/>
        </w:rPr>
        <w:t>ratio</w:t>
      </w:r>
      <w:r>
        <w:rPr>
          <w:spacing w:val="-1"/>
          <w:sz w:val="18"/>
        </w:rPr>
        <w:t xml:space="preserve"> </w:t>
      </w:r>
      <w:r>
        <w:rPr>
          <w:sz w:val="18"/>
        </w:rPr>
        <w:t>of arterial</w:t>
      </w:r>
      <w:r>
        <w:rPr>
          <w:spacing w:val="-2"/>
          <w:sz w:val="18"/>
        </w:rPr>
        <w:t xml:space="preserve"> </w:t>
      </w:r>
      <w:r>
        <w:rPr>
          <w:sz w:val="18"/>
        </w:rPr>
        <w:t>oxygen</w:t>
      </w:r>
      <w:r>
        <w:rPr>
          <w:spacing w:val="-3"/>
          <w:sz w:val="18"/>
        </w:rPr>
        <w:t xml:space="preserve"> </w:t>
      </w:r>
      <w:r>
        <w:rPr>
          <w:sz w:val="18"/>
        </w:rPr>
        <w:t>partial</w:t>
      </w:r>
      <w:r>
        <w:rPr>
          <w:spacing w:val="-2"/>
          <w:sz w:val="18"/>
        </w:rPr>
        <w:t xml:space="preserve"> </w:t>
      </w:r>
      <w:r>
        <w:rPr>
          <w:sz w:val="18"/>
        </w:rPr>
        <w:t>pressure</w:t>
      </w:r>
      <w:r>
        <w:rPr>
          <w:spacing w:val="-3"/>
          <w:sz w:val="18"/>
        </w:rPr>
        <w:t xml:space="preserve"> </w:t>
      </w:r>
      <w:r>
        <w:rPr>
          <w:sz w:val="18"/>
        </w:rPr>
        <w:t>to fractional inspired oxygen &lt;300 mm Hg</w:t>
      </w:r>
      <w:proofErr w:type="gramStart"/>
      <w:r>
        <w:rPr>
          <w:sz w:val="18"/>
        </w:rPr>
        <w:t>);</w:t>
      </w:r>
      <w:proofErr w:type="gramEnd"/>
    </w:p>
    <w:p w14:paraId="0A4EDCE8" w14:textId="77777777" w:rsidR="00A2171C" w:rsidRDefault="009F4632" w:rsidP="009F4632">
      <w:pPr>
        <w:pStyle w:val="ListParagraph"/>
        <w:numPr>
          <w:ilvl w:val="1"/>
          <w:numId w:val="12"/>
        </w:numPr>
        <w:tabs>
          <w:tab w:val="left" w:pos="1425"/>
        </w:tabs>
        <w:spacing w:line="232" w:lineRule="auto"/>
        <w:ind w:right="1167"/>
        <w:rPr>
          <w:sz w:val="18"/>
        </w:rPr>
      </w:pPr>
      <w:r>
        <w:rPr>
          <w:sz w:val="18"/>
        </w:rPr>
        <w:t>Respiratory</w:t>
      </w:r>
      <w:r>
        <w:rPr>
          <w:spacing w:val="-2"/>
          <w:sz w:val="18"/>
        </w:rPr>
        <w:t xml:space="preserve"> </w:t>
      </w:r>
      <w:r>
        <w:rPr>
          <w:sz w:val="18"/>
        </w:rPr>
        <w:t>failure</w:t>
      </w:r>
      <w:r>
        <w:rPr>
          <w:spacing w:val="-4"/>
          <w:sz w:val="18"/>
        </w:rPr>
        <w:t xml:space="preserve"> </w:t>
      </w:r>
      <w:r>
        <w:rPr>
          <w:sz w:val="18"/>
        </w:rPr>
        <w:t>[defined</w:t>
      </w:r>
      <w:r>
        <w:rPr>
          <w:spacing w:val="-2"/>
          <w:sz w:val="18"/>
        </w:rPr>
        <w:t xml:space="preserve"> </w:t>
      </w:r>
      <w:r>
        <w:rPr>
          <w:sz w:val="18"/>
        </w:rPr>
        <w:t>as</w:t>
      </w:r>
      <w:r>
        <w:rPr>
          <w:spacing w:val="-3"/>
          <w:sz w:val="18"/>
        </w:rPr>
        <w:t xml:space="preserve"> </w:t>
      </w:r>
      <w:r>
        <w:rPr>
          <w:sz w:val="18"/>
        </w:rPr>
        <w:t>needing</w:t>
      </w:r>
      <w:r>
        <w:rPr>
          <w:spacing w:val="-4"/>
          <w:sz w:val="18"/>
        </w:rPr>
        <w:t xml:space="preserve"> </w:t>
      </w:r>
      <w:r>
        <w:rPr>
          <w:sz w:val="18"/>
        </w:rPr>
        <w:t>high-flow</w:t>
      </w:r>
      <w:r>
        <w:rPr>
          <w:spacing w:val="-6"/>
          <w:sz w:val="18"/>
        </w:rPr>
        <w:t xml:space="preserve"> </w:t>
      </w:r>
      <w:r>
        <w:rPr>
          <w:sz w:val="18"/>
        </w:rPr>
        <w:t>oxygen,</w:t>
      </w:r>
      <w:r>
        <w:rPr>
          <w:spacing w:val="-5"/>
          <w:sz w:val="18"/>
        </w:rPr>
        <w:t xml:space="preserve"> </w:t>
      </w:r>
      <w:r>
        <w:rPr>
          <w:sz w:val="18"/>
        </w:rPr>
        <w:t>noninvasive</w:t>
      </w:r>
      <w:r>
        <w:rPr>
          <w:spacing w:val="-4"/>
          <w:sz w:val="18"/>
        </w:rPr>
        <w:t xml:space="preserve"> </w:t>
      </w:r>
      <w:r>
        <w:rPr>
          <w:sz w:val="18"/>
        </w:rPr>
        <w:t>ventilation,</w:t>
      </w:r>
      <w:r>
        <w:rPr>
          <w:spacing w:val="-3"/>
          <w:sz w:val="18"/>
        </w:rPr>
        <w:t xml:space="preserve"> </w:t>
      </w:r>
      <w:r>
        <w:rPr>
          <w:sz w:val="18"/>
        </w:rPr>
        <w:t>mechanical</w:t>
      </w:r>
      <w:r>
        <w:rPr>
          <w:spacing w:val="-3"/>
          <w:sz w:val="18"/>
        </w:rPr>
        <w:t xml:space="preserve"> </w:t>
      </w:r>
      <w:r>
        <w:rPr>
          <w:sz w:val="18"/>
        </w:rPr>
        <w:t>ventilation</w:t>
      </w:r>
      <w:r>
        <w:rPr>
          <w:spacing w:val="-4"/>
          <w:sz w:val="18"/>
        </w:rPr>
        <w:t xml:space="preserve"> </w:t>
      </w:r>
      <w:r>
        <w:rPr>
          <w:sz w:val="18"/>
        </w:rPr>
        <w:t>or extracorporeal membrane oxygenation (ECMO)</w:t>
      </w:r>
      <w:proofErr w:type="gramStart"/>
      <w:r>
        <w:rPr>
          <w:sz w:val="18"/>
        </w:rPr>
        <w:t>];</w:t>
      </w:r>
      <w:proofErr w:type="gramEnd"/>
    </w:p>
    <w:p w14:paraId="0E7D6BED" w14:textId="77777777" w:rsidR="00A2171C" w:rsidRDefault="009F4632" w:rsidP="009F4632">
      <w:pPr>
        <w:pStyle w:val="ListParagraph"/>
        <w:numPr>
          <w:ilvl w:val="1"/>
          <w:numId w:val="12"/>
        </w:numPr>
        <w:tabs>
          <w:tab w:val="left" w:pos="1425"/>
        </w:tabs>
        <w:spacing w:before="8" w:line="232" w:lineRule="auto"/>
        <w:ind w:right="1340"/>
        <w:rPr>
          <w:sz w:val="18"/>
        </w:rPr>
      </w:pPr>
      <w:r>
        <w:rPr>
          <w:sz w:val="18"/>
        </w:rPr>
        <w:t>Evidence</w:t>
      </w:r>
      <w:r>
        <w:rPr>
          <w:spacing w:val="-3"/>
          <w:sz w:val="18"/>
        </w:rPr>
        <w:t xml:space="preserve"> </w:t>
      </w:r>
      <w:r>
        <w:rPr>
          <w:sz w:val="18"/>
        </w:rPr>
        <w:t>of</w:t>
      </w:r>
      <w:r>
        <w:rPr>
          <w:spacing w:val="-2"/>
          <w:sz w:val="18"/>
        </w:rPr>
        <w:t xml:space="preserve"> </w:t>
      </w:r>
      <w:r>
        <w:rPr>
          <w:sz w:val="18"/>
        </w:rPr>
        <w:t>shock</w:t>
      </w:r>
      <w:r>
        <w:rPr>
          <w:spacing w:val="-1"/>
          <w:sz w:val="18"/>
        </w:rPr>
        <w:t xml:space="preserve"> </w:t>
      </w:r>
      <w:r>
        <w:rPr>
          <w:sz w:val="18"/>
        </w:rPr>
        <w:t>(systolic</w:t>
      </w:r>
      <w:r>
        <w:rPr>
          <w:spacing w:val="-5"/>
          <w:sz w:val="18"/>
        </w:rPr>
        <w:t xml:space="preserve"> </w:t>
      </w:r>
      <w:r>
        <w:rPr>
          <w:sz w:val="18"/>
        </w:rPr>
        <w:t>blood</w:t>
      </w:r>
      <w:r>
        <w:rPr>
          <w:spacing w:val="-3"/>
          <w:sz w:val="18"/>
        </w:rPr>
        <w:t xml:space="preserve"> </w:t>
      </w:r>
      <w:r>
        <w:rPr>
          <w:sz w:val="18"/>
        </w:rPr>
        <w:t>pressure</w:t>
      </w:r>
      <w:r>
        <w:rPr>
          <w:spacing w:val="-3"/>
          <w:sz w:val="18"/>
        </w:rPr>
        <w:t xml:space="preserve"> </w:t>
      </w:r>
      <w:r>
        <w:rPr>
          <w:sz w:val="18"/>
        </w:rPr>
        <w:t>&lt;90</w:t>
      </w:r>
      <w:r>
        <w:rPr>
          <w:spacing w:val="-3"/>
          <w:sz w:val="18"/>
        </w:rPr>
        <w:t xml:space="preserve"> </w:t>
      </w:r>
      <w:r>
        <w:rPr>
          <w:sz w:val="18"/>
        </w:rPr>
        <w:t>mm</w:t>
      </w:r>
      <w:r>
        <w:rPr>
          <w:spacing w:val="-3"/>
          <w:sz w:val="18"/>
        </w:rPr>
        <w:t xml:space="preserve"> </w:t>
      </w:r>
      <w:r>
        <w:rPr>
          <w:sz w:val="18"/>
        </w:rPr>
        <w:t>Hg,</w:t>
      </w:r>
      <w:r>
        <w:rPr>
          <w:spacing w:val="-2"/>
          <w:sz w:val="18"/>
        </w:rPr>
        <w:t xml:space="preserve"> </w:t>
      </w:r>
      <w:r>
        <w:rPr>
          <w:sz w:val="18"/>
        </w:rPr>
        <w:t>diastolic</w:t>
      </w:r>
      <w:r>
        <w:rPr>
          <w:spacing w:val="-5"/>
          <w:sz w:val="18"/>
        </w:rPr>
        <w:t xml:space="preserve"> </w:t>
      </w:r>
      <w:r>
        <w:rPr>
          <w:sz w:val="18"/>
        </w:rPr>
        <w:t>blood</w:t>
      </w:r>
      <w:r>
        <w:rPr>
          <w:spacing w:val="-3"/>
          <w:sz w:val="18"/>
        </w:rPr>
        <w:t xml:space="preserve"> </w:t>
      </w:r>
      <w:r>
        <w:rPr>
          <w:sz w:val="18"/>
        </w:rPr>
        <w:t>pressure</w:t>
      </w:r>
      <w:r>
        <w:rPr>
          <w:spacing w:val="-3"/>
          <w:sz w:val="18"/>
        </w:rPr>
        <w:t xml:space="preserve"> </w:t>
      </w:r>
      <w:r>
        <w:rPr>
          <w:sz w:val="18"/>
        </w:rPr>
        <w:t>&lt;60</w:t>
      </w:r>
      <w:r>
        <w:rPr>
          <w:spacing w:val="-1"/>
          <w:sz w:val="18"/>
        </w:rPr>
        <w:t xml:space="preserve"> </w:t>
      </w:r>
      <w:r>
        <w:rPr>
          <w:sz w:val="18"/>
        </w:rPr>
        <w:t>mm</w:t>
      </w:r>
      <w:r>
        <w:rPr>
          <w:spacing w:val="-3"/>
          <w:sz w:val="18"/>
        </w:rPr>
        <w:t xml:space="preserve"> </w:t>
      </w:r>
      <w:r>
        <w:rPr>
          <w:sz w:val="18"/>
        </w:rPr>
        <w:t>Hg,</w:t>
      </w:r>
      <w:r>
        <w:rPr>
          <w:spacing w:val="-4"/>
          <w:sz w:val="18"/>
        </w:rPr>
        <w:t xml:space="preserve"> </w:t>
      </w:r>
      <w:r>
        <w:rPr>
          <w:sz w:val="18"/>
        </w:rPr>
        <w:t>or</w:t>
      </w:r>
      <w:r>
        <w:rPr>
          <w:spacing w:val="-2"/>
          <w:sz w:val="18"/>
        </w:rPr>
        <w:t xml:space="preserve"> </w:t>
      </w:r>
      <w:r>
        <w:rPr>
          <w:sz w:val="18"/>
        </w:rPr>
        <w:t xml:space="preserve">requiring </w:t>
      </w:r>
      <w:r>
        <w:rPr>
          <w:spacing w:val="-2"/>
          <w:sz w:val="18"/>
        </w:rPr>
        <w:t>vasopressors</w:t>
      </w:r>
      <w:proofErr w:type="gramStart"/>
      <w:r>
        <w:rPr>
          <w:spacing w:val="-2"/>
          <w:sz w:val="18"/>
        </w:rPr>
        <w:t>);</w:t>
      </w:r>
      <w:proofErr w:type="gramEnd"/>
    </w:p>
    <w:p w14:paraId="7CA22D0C" w14:textId="77777777" w:rsidR="00A2171C" w:rsidRDefault="009F4632" w:rsidP="009F4632">
      <w:pPr>
        <w:pStyle w:val="ListParagraph"/>
        <w:numPr>
          <w:ilvl w:val="1"/>
          <w:numId w:val="12"/>
        </w:numPr>
        <w:tabs>
          <w:tab w:val="left" w:pos="1425"/>
        </w:tabs>
        <w:spacing w:before="2" w:line="243" w:lineRule="exact"/>
        <w:rPr>
          <w:sz w:val="18"/>
        </w:rPr>
      </w:pPr>
      <w:r>
        <w:rPr>
          <w:sz w:val="18"/>
        </w:rPr>
        <w:t>Significant</w:t>
      </w:r>
      <w:r>
        <w:rPr>
          <w:spacing w:val="-2"/>
          <w:sz w:val="18"/>
        </w:rPr>
        <w:t xml:space="preserve"> </w:t>
      </w:r>
      <w:r>
        <w:rPr>
          <w:sz w:val="18"/>
        </w:rPr>
        <w:t>acute</w:t>
      </w:r>
      <w:r>
        <w:rPr>
          <w:spacing w:val="-1"/>
          <w:sz w:val="18"/>
        </w:rPr>
        <w:t xml:space="preserve"> </w:t>
      </w:r>
      <w:r>
        <w:rPr>
          <w:sz w:val="18"/>
        </w:rPr>
        <w:t>renal,</w:t>
      </w:r>
      <w:r>
        <w:rPr>
          <w:spacing w:val="-3"/>
          <w:sz w:val="18"/>
        </w:rPr>
        <w:t xml:space="preserve"> </w:t>
      </w:r>
      <w:r>
        <w:rPr>
          <w:sz w:val="18"/>
        </w:rPr>
        <w:t>hepatic,</w:t>
      </w:r>
      <w:r>
        <w:rPr>
          <w:spacing w:val="-4"/>
          <w:sz w:val="18"/>
        </w:rPr>
        <w:t xml:space="preserve"> </w:t>
      </w:r>
      <w:r>
        <w:rPr>
          <w:sz w:val="18"/>
        </w:rPr>
        <w:t>or</w:t>
      </w:r>
      <w:r>
        <w:rPr>
          <w:spacing w:val="-1"/>
          <w:sz w:val="18"/>
        </w:rPr>
        <w:t xml:space="preserve"> </w:t>
      </w:r>
      <w:r>
        <w:rPr>
          <w:sz w:val="18"/>
        </w:rPr>
        <w:t>neurologic</w:t>
      </w:r>
      <w:r>
        <w:rPr>
          <w:spacing w:val="-1"/>
          <w:sz w:val="18"/>
        </w:rPr>
        <w:t xml:space="preserve"> </w:t>
      </w:r>
      <w:proofErr w:type="gramStart"/>
      <w:r>
        <w:rPr>
          <w:spacing w:val="-2"/>
          <w:sz w:val="18"/>
        </w:rPr>
        <w:t>dysfunction;</w:t>
      </w:r>
      <w:proofErr w:type="gramEnd"/>
    </w:p>
    <w:p w14:paraId="74A73046" w14:textId="77777777" w:rsidR="00A2171C" w:rsidRDefault="009F4632" w:rsidP="009F4632">
      <w:pPr>
        <w:pStyle w:val="ListParagraph"/>
        <w:numPr>
          <w:ilvl w:val="1"/>
          <w:numId w:val="12"/>
        </w:numPr>
        <w:tabs>
          <w:tab w:val="left" w:pos="1425"/>
        </w:tabs>
        <w:spacing w:line="240" w:lineRule="exact"/>
        <w:rPr>
          <w:sz w:val="18"/>
        </w:rPr>
      </w:pPr>
      <w:r>
        <w:rPr>
          <w:sz w:val="18"/>
        </w:rPr>
        <w:t>Admission</w:t>
      </w:r>
      <w:r>
        <w:rPr>
          <w:spacing w:val="-3"/>
          <w:sz w:val="18"/>
        </w:rPr>
        <w:t xml:space="preserve"> </w:t>
      </w:r>
      <w:r>
        <w:rPr>
          <w:sz w:val="18"/>
        </w:rPr>
        <w:t>to an</w:t>
      </w:r>
      <w:r>
        <w:rPr>
          <w:spacing w:val="-2"/>
          <w:sz w:val="18"/>
        </w:rPr>
        <w:t xml:space="preserve"> </w:t>
      </w:r>
      <w:r>
        <w:rPr>
          <w:sz w:val="18"/>
        </w:rPr>
        <w:t>Intensive</w:t>
      </w:r>
      <w:r>
        <w:rPr>
          <w:spacing w:val="-2"/>
          <w:sz w:val="18"/>
        </w:rPr>
        <w:t xml:space="preserve"> </w:t>
      </w:r>
      <w:r>
        <w:rPr>
          <w:sz w:val="18"/>
        </w:rPr>
        <w:t>Care</w:t>
      </w:r>
      <w:r>
        <w:rPr>
          <w:spacing w:val="-2"/>
          <w:sz w:val="18"/>
        </w:rPr>
        <w:t xml:space="preserve"> </w:t>
      </w:r>
      <w:proofErr w:type="gramStart"/>
      <w:r>
        <w:rPr>
          <w:spacing w:val="-2"/>
          <w:sz w:val="18"/>
        </w:rPr>
        <w:t>Unit;</w:t>
      </w:r>
      <w:proofErr w:type="gramEnd"/>
    </w:p>
    <w:p w14:paraId="4CF3E4A4" w14:textId="77777777" w:rsidR="00A2171C" w:rsidRDefault="009F4632" w:rsidP="009F4632">
      <w:pPr>
        <w:pStyle w:val="ListParagraph"/>
        <w:numPr>
          <w:ilvl w:val="1"/>
          <w:numId w:val="12"/>
        </w:numPr>
        <w:tabs>
          <w:tab w:val="left" w:pos="1425"/>
        </w:tabs>
        <w:spacing w:line="240" w:lineRule="exact"/>
        <w:rPr>
          <w:sz w:val="18"/>
        </w:rPr>
      </w:pPr>
      <w:r>
        <w:rPr>
          <w:spacing w:val="-2"/>
          <w:sz w:val="18"/>
        </w:rPr>
        <w:t>Death.</w:t>
      </w:r>
    </w:p>
    <w:p w14:paraId="4397411E" w14:textId="77777777" w:rsidR="00A2171C" w:rsidRDefault="009F4632" w:rsidP="009F4632">
      <w:pPr>
        <w:pStyle w:val="ListParagraph"/>
        <w:numPr>
          <w:ilvl w:val="0"/>
          <w:numId w:val="11"/>
        </w:numPr>
        <w:tabs>
          <w:tab w:val="left" w:pos="1036"/>
        </w:tabs>
        <w:spacing w:line="204" w:lineRule="exact"/>
        <w:ind w:hanging="331"/>
        <w:rPr>
          <w:sz w:val="18"/>
        </w:rPr>
      </w:pPr>
      <w:r>
        <w:rPr>
          <w:sz w:val="18"/>
        </w:rPr>
        <w:t>n1</w:t>
      </w:r>
      <w:r>
        <w:rPr>
          <w:spacing w:val="-7"/>
          <w:sz w:val="18"/>
        </w:rPr>
        <w:t xml:space="preserve"> </w:t>
      </w:r>
      <w:r>
        <w:rPr>
          <w:sz w:val="18"/>
        </w:rPr>
        <w:t>=</w:t>
      </w:r>
      <w:r>
        <w:rPr>
          <w:spacing w:val="-9"/>
          <w:sz w:val="18"/>
        </w:rPr>
        <w:t xml:space="preserve"> </w:t>
      </w:r>
      <w:r>
        <w:rPr>
          <w:sz w:val="18"/>
        </w:rPr>
        <w:t>Number</w:t>
      </w:r>
      <w:r>
        <w:rPr>
          <w:spacing w:val="-10"/>
          <w:sz w:val="18"/>
        </w:rPr>
        <w:t xml:space="preserve"> </w:t>
      </w:r>
      <w:r>
        <w:rPr>
          <w:sz w:val="18"/>
        </w:rPr>
        <w:t>of</w:t>
      </w:r>
      <w:r>
        <w:rPr>
          <w:spacing w:val="-10"/>
          <w:sz w:val="18"/>
        </w:rPr>
        <w:t xml:space="preserve"> </w:t>
      </w:r>
      <w:r>
        <w:rPr>
          <w:sz w:val="18"/>
        </w:rPr>
        <w:t>participants</w:t>
      </w:r>
      <w:r>
        <w:rPr>
          <w:spacing w:val="-8"/>
          <w:sz w:val="18"/>
        </w:rPr>
        <w:t xml:space="preserve"> </w:t>
      </w:r>
      <w:r>
        <w:rPr>
          <w:sz w:val="18"/>
        </w:rPr>
        <w:t>meeting</w:t>
      </w:r>
      <w:r>
        <w:rPr>
          <w:spacing w:val="-6"/>
          <w:sz w:val="18"/>
        </w:rPr>
        <w:t xml:space="preserve"> </w:t>
      </w:r>
      <w:r>
        <w:rPr>
          <w:sz w:val="18"/>
        </w:rPr>
        <w:t>the</w:t>
      </w:r>
      <w:r>
        <w:rPr>
          <w:spacing w:val="-9"/>
          <w:sz w:val="18"/>
        </w:rPr>
        <w:t xml:space="preserve"> </w:t>
      </w:r>
      <w:r>
        <w:rPr>
          <w:sz w:val="18"/>
        </w:rPr>
        <w:t>endpoint</w:t>
      </w:r>
      <w:r>
        <w:rPr>
          <w:spacing w:val="-7"/>
          <w:sz w:val="18"/>
        </w:rPr>
        <w:t xml:space="preserve"> </w:t>
      </w:r>
      <w:r>
        <w:rPr>
          <w:spacing w:val="-2"/>
          <w:sz w:val="18"/>
        </w:rPr>
        <w:t>definition.</w:t>
      </w:r>
    </w:p>
    <w:p w14:paraId="1CA9F810" w14:textId="77777777" w:rsidR="00A2171C" w:rsidRDefault="009F4632" w:rsidP="009F4632">
      <w:pPr>
        <w:pStyle w:val="ListParagraph"/>
        <w:numPr>
          <w:ilvl w:val="0"/>
          <w:numId w:val="11"/>
        </w:numPr>
        <w:tabs>
          <w:tab w:val="left" w:pos="1035"/>
        </w:tabs>
        <w:spacing w:line="206" w:lineRule="exact"/>
        <w:ind w:left="1035" w:hanging="330"/>
        <w:rPr>
          <w:sz w:val="18"/>
        </w:rPr>
      </w:pPr>
      <w:r>
        <w:rPr>
          <w:sz w:val="18"/>
        </w:rPr>
        <w:t>n2</w:t>
      </w:r>
      <w:r>
        <w:rPr>
          <w:spacing w:val="-5"/>
          <w:sz w:val="18"/>
        </w:rPr>
        <w:t xml:space="preserve"> </w:t>
      </w:r>
      <w:r>
        <w:rPr>
          <w:sz w:val="18"/>
        </w:rPr>
        <w:t>=</w:t>
      </w:r>
      <w:r>
        <w:rPr>
          <w:spacing w:val="-7"/>
          <w:sz w:val="18"/>
        </w:rPr>
        <w:t xml:space="preserve"> </w:t>
      </w:r>
      <w:r>
        <w:rPr>
          <w:sz w:val="18"/>
        </w:rPr>
        <w:t>Number</w:t>
      </w:r>
      <w:r>
        <w:rPr>
          <w:spacing w:val="-8"/>
          <w:sz w:val="18"/>
        </w:rPr>
        <w:t xml:space="preserve"> </w:t>
      </w:r>
      <w:r>
        <w:rPr>
          <w:sz w:val="18"/>
        </w:rPr>
        <w:t>of</w:t>
      </w:r>
      <w:r>
        <w:rPr>
          <w:spacing w:val="-8"/>
          <w:sz w:val="18"/>
        </w:rPr>
        <w:t xml:space="preserve"> </w:t>
      </w:r>
      <w:r>
        <w:rPr>
          <w:sz w:val="18"/>
        </w:rPr>
        <w:t>participants</w:t>
      </w:r>
      <w:r>
        <w:rPr>
          <w:spacing w:val="-6"/>
          <w:sz w:val="18"/>
        </w:rPr>
        <w:t xml:space="preserve"> </w:t>
      </w:r>
      <w:r>
        <w:rPr>
          <w:sz w:val="18"/>
        </w:rPr>
        <w:t>at</w:t>
      </w:r>
      <w:r>
        <w:rPr>
          <w:spacing w:val="-5"/>
          <w:sz w:val="18"/>
        </w:rPr>
        <w:t xml:space="preserve"> </w:t>
      </w:r>
      <w:r>
        <w:rPr>
          <w:sz w:val="18"/>
        </w:rPr>
        <w:t>risk</w:t>
      </w:r>
      <w:r>
        <w:rPr>
          <w:spacing w:val="-5"/>
          <w:sz w:val="18"/>
        </w:rPr>
        <w:t xml:space="preserve"> </w:t>
      </w:r>
      <w:r>
        <w:rPr>
          <w:sz w:val="18"/>
        </w:rPr>
        <w:t>for</w:t>
      </w:r>
      <w:r>
        <w:rPr>
          <w:spacing w:val="-8"/>
          <w:sz w:val="18"/>
        </w:rPr>
        <w:t xml:space="preserve"> </w:t>
      </w:r>
      <w:r>
        <w:rPr>
          <w:sz w:val="18"/>
        </w:rPr>
        <w:t>the</w:t>
      </w:r>
      <w:r>
        <w:rPr>
          <w:spacing w:val="-4"/>
          <w:sz w:val="18"/>
        </w:rPr>
        <w:t xml:space="preserve"> </w:t>
      </w:r>
      <w:r>
        <w:rPr>
          <w:spacing w:val="-2"/>
          <w:sz w:val="18"/>
        </w:rPr>
        <w:t>endpoint.</w:t>
      </w:r>
    </w:p>
    <w:p w14:paraId="3F9E4153" w14:textId="77777777" w:rsidR="00A2171C" w:rsidRDefault="009F4632" w:rsidP="009F4632">
      <w:pPr>
        <w:pStyle w:val="ListParagraph"/>
        <w:numPr>
          <w:ilvl w:val="0"/>
          <w:numId w:val="11"/>
        </w:numPr>
        <w:tabs>
          <w:tab w:val="left" w:pos="1036"/>
        </w:tabs>
        <w:ind w:right="924"/>
        <w:rPr>
          <w:sz w:val="18"/>
        </w:rPr>
      </w:pPr>
      <w:r>
        <w:rPr>
          <w:sz w:val="18"/>
        </w:rPr>
        <w:t>Two-side</w:t>
      </w:r>
      <w:r>
        <w:rPr>
          <w:spacing w:val="-10"/>
          <w:sz w:val="18"/>
        </w:rPr>
        <w:t xml:space="preserve"> </w:t>
      </w:r>
      <w:r>
        <w:rPr>
          <w:sz w:val="18"/>
        </w:rPr>
        <w:t>confidence</w:t>
      </w:r>
      <w:r>
        <w:rPr>
          <w:spacing w:val="-10"/>
          <w:sz w:val="18"/>
        </w:rPr>
        <w:t xml:space="preserve"> </w:t>
      </w:r>
      <w:r>
        <w:rPr>
          <w:sz w:val="18"/>
        </w:rPr>
        <w:t>interval</w:t>
      </w:r>
      <w:r>
        <w:rPr>
          <w:spacing w:val="-9"/>
          <w:sz w:val="18"/>
        </w:rPr>
        <w:t xml:space="preserve"> </w:t>
      </w:r>
      <w:r>
        <w:rPr>
          <w:sz w:val="18"/>
        </w:rPr>
        <w:t>(CI)</w:t>
      </w:r>
      <w:r>
        <w:rPr>
          <w:spacing w:val="-9"/>
          <w:sz w:val="18"/>
        </w:rPr>
        <w:t xml:space="preserve"> </w:t>
      </w:r>
      <w:r>
        <w:rPr>
          <w:sz w:val="18"/>
        </w:rPr>
        <w:t>for</w:t>
      </w:r>
      <w:r>
        <w:rPr>
          <w:spacing w:val="-12"/>
          <w:sz w:val="18"/>
        </w:rPr>
        <w:t xml:space="preserve"> </w:t>
      </w:r>
      <w:r>
        <w:rPr>
          <w:sz w:val="18"/>
        </w:rPr>
        <w:t>vaccine</w:t>
      </w:r>
      <w:r>
        <w:rPr>
          <w:spacing w:val="-9"/>
          <w:sz w:val="18"/>
        </w:rPr>
        <w:t xml:space="preserve"> </w:t>
      </w:r>
      <w:r>
        <w:rPr>
          <w:sz w:val="18"/>
        </w:rPr>
        <w:t>efficacy</w:t>
      </w:r>
      <w:r>
        <w:rPr>
          <w:spacing w:val="-8"/>
          <w:sz w:val="18"/>
        </w:rPr>
        <w:t xml:space="preserve"> </w:t>
      </w:r>
      <w:r>
        <w:rPr>
          <w:sz w:val="18"/>
        </w:rPr>
        <w:t>is</w:t>
      </w:r>
      <w:r>
        <w:rPr>
          <w:spacing w:val="-12"/>
          <w:sz w:val="18"/>
        </w:rPr>
        <w:t xml:space="preserve"> </w:t>
      </w:r>
      <w:r>
        <w:rPr>
          <w:sz w:val="18"/>
        </w:rPr>
        <w:t>derived</w:t>
      </w:r>
      <w:r>
        <w:rPr>
          <w:spacing w:val="-8"/>
          <w:sz w:val="18"/>
        </w:rPr>
        <w:t xml:space="preserve"> </w:t>
      </w:r>
      <w:r>
        <w:rPr>
          <w:sz w:val="18"/>
        </w:rPr>
        <w:t>based</w:t>
      </w:r>
      <w:r>
        <w:rPr>
          <w:spacing w:val="-11"/>
          <w:sz w:val="18"/>
        </w:rPr>
        <w:t xml:space="preserve"> </w:t>
      </w:r>
      <w:r>
        <w:rPr>
          <w:sz w:val="18"/>
        </w:rPr>
        <w:t>on</w:t>
      </w:r>
      <w:r>
        <w:rPr>
          <w:spacing w:val="-8"/>
          <w:sz w:val="18"/>
        </w:rPr>
        <w:t xml:space="preserve"> </w:t>
      </w:r>
      <w:r>
        <w:rPr>
          <w:sz w:val="18"/>
        </w:rPr>
        <w:t>the</w:t>
      </w:r>
      <w:r>
        <w:rPr>
          <w:spacing w:val="-10"/>
          <w:sz w:val="18"/>
        </w:rPr>
        <w:t xml:space="preserve"> </w:t>
      </w:r>
      <w:r>
        <w:rPr>
          <w:sz w:val="18"/>
        </w:rPr>
        <w:t>Clopper</w:t>
      </w:r>
      <w:r>
        <w:rPr>
          <w:spacing w:val="-9"/>
          <w:sz w:val="18"/>
        </w:rPr>
        <w:t xml:space="preserve"> </w:t>
      </w:r>
      <w:r>
        <w:rPr>
          <w:sz w:val="18"/>
        </w:rPr>
        <w:t>and</w:t>
      </w:r>
      <w:r>
        <w:rPr>
          <w:spacing w:val="-8"/>
          <w:sz w:val="18"/>
        </w:rPr>
        <w:t xml:space="preserve"> </w:t>
      </w:r>
      <w:r>
        <w:rPr>
          <w:sz w:val="18"/>
        </w:rPr>
        <w:t>Pearson</w:t>
      </w:r>
      <w:r>
        <w:rPr>
          <w:spacing w:val="-7"/>
          <w:sz w:val="18"/>
        </w:rPr>
        <w:t xml:space="preserve"> </w:t>
      </w:r>
      <w:r>
        <w:rPr>
          <w:sz w:val="18"/>
        </w:rPr>
        <w:t>method</w:t>
      </w:r>
      <w:r>
        <w:rPr>
          <w:spacing w:val="-8"/>
          <w:sz w:val="18"/>
        </w:rPr>
        <w:t xml:space="preserve"> </w:t>
      </w:r>
      <w:r>
        <w:rPr>
          <w:sz w:val="18"/>
        </w:rPr>
        <w:t>adjusted</w:t>
      </w:r>
      <w:r>
        <w:rPr>
          <w:spacing w:val="-11"/>
          <w:sz w:val="18"/>
        </w:rPr>
        <w:t xml:space="preserve"> </w:t>
      </w:r>
      <w:r>
        <w:rPr>
          <w:sz w:val="18"/>
        </w:rPr>
        <w:t>to the surveillance time.</w:t>
      </w:r>
    </w:p>
    <w:p w14:paraId="353CD9E1" w14:textId="77777777" w:rsidR="00A2171C" w:rsidRDefault="009F4632" w:rsidP="009F4632">
      <w:pPr>
        <w:pStyle w:val="ListParagraph"/>
        <w:numPr>
          <w:ilvl w:val="0"/>
          <w:numId w:val="11"/>
        </w:numPr>
        <w:tabs>
          <w:tab w:val="left" w:pos="1034"/>
          <w:tab w:val="left" w:pos="1036"/>
        </w:tabs>
        <w:spacing w:before="1"/>
        <w:ind w:right="1104"/>
        <w:rPr>
          <w:sz w:val="18"/>
        </w:rPr>
      </w:pPr>
      <w:r>
        <w:rPr>
          <w:sz w:val="18"/>
        </w:rPr>
        <w:t>Efficacy</w:t>
      </w:r>
      <w:r>
        <w:rPr>
          <w:spacing w:val="-10"/>
          <w:sz w:val="18"/>
        </w:rPr>
        <w:t xml:space="preserve"> </w:t>
      </w:r>
      <w:r>
        <w:rPr>
          <w:sz w:val="18"/>
        </w:rPr>
        <w:t>assessed</w:t>
      </w:r>
      <w:r>
        <w:rPr>
          <w:spacing w:val="-12"/>
          <w:sz w:val="18"/>
        </w:rPr>
        <w:t xml:space="preserve"> </w:t>
      </w:r>
      <w:r>
        <w:rPr>
          <w:sz w:val="18"/>
        </w:rPr>
        <w:t>based</w:t>
      </w:r>
      <w:r>
        <w:rPr>
          <w:spacing w:val="-11"/>
          <w:sz w:val="18"/>
        </w:rPr>
        <w:t xml:space="preserve"> </w:t>
      </w:r>
      <w:r>
        <w:rPr>
          <w:sz w:val="18"/>
        </w:rPr>
        <w:t>on</w:t>
      </w:r>
      <w:r>
        <w:rPr>
          <w:spacing w:val="-9"/>
          <w:sz w:val="18"/>
        </w:rPr>
        <w:t xml:space="preserve"> </w:t>
      </w:r>
      <w:r>
        <w:rPr>
          <w:sz w:val="18"/>
        </w:rPr>
        <w:t>the</w:t>
      </w:r>
      <w:r>
        <w:rPr>
          <w:spacing w:val="-11"/>
          <w:sz w:val="18"/>
        </w:rPr>
        <w:t xml:space="preserve"> </w:t>
      </w:r>
      <w:r>
        <w:rPr>
          <w:sz w:val="18"/>
        </w:rPr>
        <w:t>Dose</w:t>
      </w:r>
      <w:r>
        <w:rPr>
          <w:spacing w:val="-11"/>
          <w:sz w:val="18"/>
        </w:rPr>
        <w:t xml:space="preserve"> </w:t>
      </w:r>
      <w:r>
        <w:rPr>
          <w:sz w:val="18"/>
        </w:rPr>
        <w:t>1</w:t>
      </w:r>
      <w:r>
        <w:rPr>
          <w:spacing w:val="-10"/>
          <w:sz w:val="18"/>
        </w:rPr>
        <w:t xml:space="preserve"> </w:t>
      </w:r>
      <w:r>
        <w:rPr>
          <w:sz w:val="18"/>
        </w:rPr>
        <w:t>all</w:t>
      </w:r>
      <w:r>
        <w:rPr>
          <w:spacing w:val="-10"/>
          <w:sz w:val="18"/>
        </w:rPr>
        <w:t xml:space="preserve"> </w:t>
      </w:r>
      <w:r>
        <w:rPr>
          <w:sz w:val="18"/>
        </w:rPr>
        <w:t>available</w:t>
      </w:r>
      <w:r>
        <w:rPr>
          <w:spacing w:val="-10"/>
          <w:sz w:val="18"/>
        </w:rPr>
        <w:t xml:space="preserve"> </w:t>
      </w:r>
      <w:r>
        <w:rPr>
          <w:sz w:val="18"/>
        </w:rPr>
        <w:t>efficacy</w:t>
      </w:r>
      <w:r>
        <w:rPr>
          <w:spacing w:val="-10"/>
          <w:sz w:val="18"/>
        </w:rPr>
        <w:t xml:space="preserve"> </w:t>
      </w:r>
      <w:r>
        <w:rPr>
          <w:sz w:val="18"/>
        </w:rPr>
        <w:t>(modified</w:t>
      </w:r>
      <w:r>
        <w:rPr>
          <w:spacing w:val="-10"/>
          <w:sz w:val="18"/>
        </w:rPr>
        <w:t xml:space="preserve"> </w:t>
      </w:r>
      <w:r>
        <w:rPr>
          <w:sz w:val="18"/>
        </w:rPr>
        <w:t>intention-to-treat)</w:t>
      </w:r>
      <w:r>
        <w:rPr>
          <w:spacing w:val="-12"/>
          <w:sz w:val="18"/>
        </w:rPr>
        <w:t xml:space="preserve"> </w:t>
      </w:r>
      <w:r>
        <w:rPr>
          <w:sz w:val="18"/>
        </w:rPr>
        <w:t>population</w:t>
      </w:r>
      <w:r>
        <w:rPr>
          <w:spacing w:val="-11"/>
          <w:sz w:val="18"/>
        </w:rPr>
        <w:t xml:space="preserve"> </w:t>
      </w:r>
      <w:r>
        <w:rPr>
          <w:sz w:val="18"/>
        </w:rPr>
        <w:t>that</w:t>
      </w:r>
      <w:r>
        <w:rPr>
          <w:spacing w:val="-10"/>
          <w:sz w:val="18"/>
        </w:rPr>
        <w:t xml:space="preserve"> </w:t>
      </w:r>
      <w:r>
        <w:rPr>
          <w:sz w:val="18"/>
        </w:rPr>
        <w:t>included</w:t>
      </w:r>
      <w:r>
        <w:rPr>
          <w:spacing w:val="-10"/>
          <w:sz w:val="18"/>
        </w:rPr>
        <w:t xml:space="preserve"> </w:t>
      </w:r>
      <w:r>
        <w:rPr>
          <w:sz w:val="18"/>
        </w:rPr>
        <w:t xml:space="preserve">all </w:t>
      </w:r>
      <w:proofErr w:type="spellStart"/>
      <w:r>
        <w:rPr>
          <w:sz w:val="18"/>
        </w:rPr>
        <w:t>randomised</w:t>
      </w:r>
      <w:proofErr w:type="spellEnd"/>
      <w:r>
        <w:rPr>
          <w:sz w:val="18"/>
        </w:rPr>
        <w:t xml:space="preserve"> participants who received at least 1 dose of study intervention.</w:t>
      </w:r>
    </w:p>
    <w:p w14:paraId="7A7F6693" w14:textId="77777777" w:rsidR="00A2171C" w:rsidRDefault="009F4632" w:rsidP="009F4632">
      <w:pPr>
        <w:pStyle w:val="ListParagraph"/>
        <w:numPr>
          <w:ilvl w:val="0"/>
          <w:numId w:val="11"/>
        </w:numPr>
        <w:tabs>
          <w:tab w:val="left" w:pos="1036"/>
        </w:tabs>
        <w:ind w:right="697"/>
        <w:rPr>
          <w:sz w:val="18"/>
        </w:rPr>
      </w:pPr>
      <w:r>
        <w:rPr>
          <w:sz w:val="18"/>
        </w:rPr>
        <w:t>Total</w:t>
      </w:r>
      <w:r>
        <w:rPr>
          <w:spacing w:val="-8"/>
          <w:sz w:val="18"/>
        </w:rPr>
        <w:t xml:space="preserve"> </w:t>
      </w:r>
      <w:r>
        <w:rPr>
          <w:sz w:val="18"/>
        </w:rPr>
        <w:t>surveillance</w:t>
      </w:r>
      <w:r>
        <w:rPr>
          <w:spacing w:val="-9"/>
          <w:sz w:val="18"/>
        </w:rPr>
        <w:t xml:space="preserve"> </w:t>
      </w:r>
      <w:r>
        <w:rPr>
          <w:sz w:val="18"/>
        </w:rPr>
        <w:t>time</w:t>
      </w:r>
      <w:r>
        <w:rPr>
          <w:spacing w:val="-10"/>
          <w:sz w:val="18"/>
        </w:rPr>
        <w:t xml:space="preserve"> </w:t>
      </w:r>
      <w:r>
        <w:rPr>
          <w:sz w:val="18"/>
        </w:rPr>
        <w:t>in</w:t>
      </w:r>
      <w:r>
        <w:rPr>
          <w:spacing w:val="-10"/>
          <w:sz w:val="18"/>
        </w:rPr>
        <w:t xml:space="preserve"> </w:t>
      </w:r>
      <w:r>
        <w:rPr>
          <w:sz w:val="18"/>
        </w:rPr>
        <w:t>1000</w:t>
      </w:r>
      <w:r>
        <w:rPr>
          <w:spacing w:val="-7"/>
          <w:sz w:val="18"/>
        </w:rPr>
        <w:t xml:space="preserve"> </w:t>
      </w:r>
      <w:r>
        <w:rPr>
          <w:sz w:val="18"/>
        </w:rPr>
        <w:t>person-years</w:t>
      </w:r>
      <w:r>
        <w:rPr>
          <w:spacing w:val="-9"/>
          <w:sz w:val="18"/>
        </w:rPr>
        <w:t xml:space="preserve"> </w:t>
      </w:r>
      <w:r>
        <w:rPr>
          <w:sz w:val="18"/>
        </w:rPr>
        <w:t>for</w:t>
      </w:r>
      <w:r>
        <w:rPr>
          <w:spacing w:val="-8"/>
          <w:sz w:val="18"/>
        </w:rPr>
        <w:t xml:space="preserve"> </w:t>
      </w:r>
      <w:r>
        <w:rPr>
          <w:sz w:val="18"/>
        </w:rPr>
        <w:t>the</w:t>
      </w:r>
      <w:r>
        <w:rPr>
          <w:spacing w:val="-9"/>
          <w:sz w:val="18"/>
        </w:rPr>
        <w:t xml:space="preserve"> </w:t>
      </w:r>
      <w:r>
        <w:rPr>
          <w:sz w:val="18"/>
        </w:rPr>
        <w:t>given</w:t>
      </w:r>
      <w:r>
        <w:rPr>
          <w:spacing w:val="-6"/>
          <w:sz w:val="18"/>
        </w:rPr>
        <w:t xml:space="preserve"> </w:t>
      </w:r>
      <w:r>
        <w:rPr>
          <w:sz w:val="18"/>
        </w:rPr>
        <w:t>endpoint</w:t>
      </w:r>
      <w:r>
        <w:rPr>
          <w:spacing w:val="-10"/>
          <w:sz w:val="18"/>
        </w:rPr>
        <w:t xml:space="preserve"> </w:t>
      </w:r>
      <w:r>
        <w:rPr>
          <w:sz w:val="18"/>
        </w:rPr>
        <w:t>across</w:t>
      </w:r>
      <w:r>
        <w:rPr>
          <w:spacing w:val="-9"/>
          <w:sz w:val="18"/>
        </w:rPr>
        <w:t xml:space="preserve"> </w:t>
      </w:r>
      <w:r>
        <w:rPr>
          <w:sz w:val="18"/>
        </w:rPr>
        <w:t>all</w:t>
      </w:r>
      <w:r>
        <w:rPr>
          <w:spacing w:val="-10"/>
          <w:sz w:val="18"/>
        </w:rPr>
        <w:t xml:space="preserve"> </w:t>
      </w:r>
      <w:r>
        <w:rPr>
          <w:sz w:val="18"/>
        </w:rPr>
        <w:t>participants</w:t>
      </w:r>
      <w:r>
        <w:rPr>
          <w:spacing w:val="-8"/>
          <w:sz w:val="18"/>
        </w:rPr>
        <w:t xml:space="preserve"> </w:t>
      </w:r>
      <w:r>
        <w:rPr>
          <w:sz w:val="18"/>
        </w:rPr>
        <w:t>within</w:t>
      </w:r>
      <w:r>
        <w:rPr>
          <w:spacing w:val="-7"/>
          <w:sz w:val="18"/>
        </w:rPr>
        <w:t xml:space="preserve"> </w:t>
      </w:r>
      <w:r>
        <w:rPr>
          <w:sz w:val="18"/>
        </w:rPr>
        <w:t>each</w:t>
      </w:r>
      <w:r>
        <w:rPr>
          <w:spacing w:val="-10"/>
          <w:sz w:val="18"/>
        </w:rPr>
        <w:t xml:space="preserve"> </w:t>
      </w:r>
      <w:r>
        <w:rPr>
          <w:sz w:val="18"/>
        </w:rPr>
        <w:t>group</w:t>
      </w:r>
      <w:r>
        <w:rPr>
          <w:spacing w:val="-7"/>
          <w:sz w:val="18"/>
        </w:rPr>
        <w:t xml:space="preserve"> </w:t>
      </w:r>
      <w:r>
        <w:rPr>
          <w:sz w:val="18"/>
        </w:rPr>
        <w:t>at</w:t>
      </w:r>
      <w:r>
        <w:rPr>
          <w:spacing w:val="-10"/>
          <w:sz w:val="18"/>
        </w:rPr>
        <w:t xml:space="preserve"> </w:t>
      </w:r>
      <w:r>
        <w:rPr>
          <w:sz w:val="18"/>
        </w:rPr>
        <w:t>risk</w:t>
      </w:r>
      <w:r>
        <w:rPr>
          <w:spacing w:val="-7"/>
          <w:sz w:val="18"/>
        </w:rPr>
        <w:t xml:space="preserve"> </w:t>
      </w:r>
      <w:r>
        <w:rPr>
          <w:sz w:val="18"/>
        </w:rPr>
        <w:t>for</w:t>
      </w:r>
      <w:r>
        <w:rPr>
          <w:spacing w:val="-8"/>
          <w:sz w:val="18"/>
        </w:rPr>
        <w:t xml:space="preserve"> </w:t>
      </w:r>
      <w:r>
        <w:rPr>
          <w:sz w:val="18"/>
        </w:rPr>
        <w:t>the endpoint.</w:t>
      </w:r>
      <w:r>
        <w:rPr>
          <w:spacing w:val="40"/>
          <w:sz w:val="18"/>
        </w:rPr>
        <w:t xml:space="preserve"> </w:t>
      </w:r>
      <w:r>
        <w:rPr>
          <w:sz w:val="18"/>
        </w:rPr>
        <w:t>Time</w:t>
      </w:r>
      <w:r>
        <w:rPr>
          <w:spacing w:val="-2"/>
          <w:sz w:val="18"/>
        </w:rPr>
        <w:t xml:space="preserve"> </w:t>
      </w:r>
      <w:r>
        <w:rPr>
          <w:sz w:val="18"/>
        </w:rPr>
        <w:t>period for COVID-19 case accrual is from Dose</w:t>
      </w:r>
      <w:r>
        <w:rPr>
          <w:spacing w:val="-2"/>
          <w:sz w:val="18"/>
        </w:rPr>
        <w:t xml:space="preserve"> </w:t>
      </w:r>
      <w:r>
        <w:rPr>
          <w:sz w:val="18"/>
        </w:rPr>
        <w:t>1 to the end of</w:t>
      </w:r>
      <w:r>
        <w:rPr>
          <w:spacing w:val="-1"/>
          <w:sz w:val="18"/>
        </w:rPr>
        <w:t xml:space="preserve"> </w:t>
      </w:r>
      <w:r>
        <w:rPr>
          <w:sz w:val="18"/>
        </w:rPr>
        <w:t>the surveillance</w:t>
      </w:r>
      <w:r>
        <w:rPr>
          <w:spacing w:val="-1"/>
          <w:sz w:val="18"/>
        </w:rPr>
        <w:t xml:space="preserve"> </w:t>
      </w:r>
      <w:r>
        <w:rPr>
          <w:sz w:val="18"/>
        </w:rPr>
        <w:t>period.</w:t>
      </w:r>
    </w:p>
    <w:p w14:paraId="048F0D71" w14:textId="77777777" w:rsidR="00A2171C" w:rsidRDefault="009F4632" w:rsidP="009F4632">
      <w:pPr>
        <w:pStyle w:val="ListParagraph"/>
        <w:numPr>
          <w:ilvl w:val="0"/>
          <w:numId w:val="11"/>
        </w:numPr>
        <w:tabs>
          <w:tab w:val="left" w:pos="1036"/>
        </w:tabs>
        <w:ind w:right="892"/>
        <w:rPr>
          <w:sz w:val="18"/>
        </w:rPr>
      </w:pPr>
      <w:r>
        <w:rPr>
          <w:sz w:val="18"/>
        </w:rPr>
        <w:t>Efficacy</w:t>
      </w:r>
      <w:r>
        <w:rPr>
          <w:spacing w:val="-11"/>
          <w:sz w:val="18"/>
        </w:rPr>
        <w:t xml:space="preserve"> </w:t>
      </w:r>
      <w:r>
        <w:rPr>
          <w:sz w:val="18"/>
        </w:rPr>
        <w:t>assessed</w:t>
      </w:r>
      <w:r>
        <w:rPr>
          <w:spacing w:val="-11"/>
          <w:sz w:val="18"/>
        </w:rPr>
        <w:t xml:space="preserve"> </w:t>
      </w:r>
      <w:r>
        <w:rPr>
          <w:sz w:val="18"/>
        </w:rPr>
        <w:t>based</w:t>
      </w:r>
      <w:r>
        <w:rPr>
          <w:spacing w:val="-11"/>
          <w:sz w:val="18"/>
        </w:rPr>
        <w:t xml:space="preserve"> </w:t>
      </w:r>
      <w:r>
        <w:rPr>
          <w:sz w:val="18"/>
        </w:rPr>
        <w:t>on</w:t>
      </w:r>
      <w:r>
        <w:rPr>
          <w:spacing w:val="-10"/>
          <w:sz w:val="18"/>
        </w:rPr>
        <w:t xml:space="preserve"> </w:t>
      </w:r>
      <w:r>
        <w:rPr>
          <w:sz w:val="18"/>
        </w:rPr>
        <w:t>the</w:t>
      </w:r>
      <w:r>
        <w:rPr>
          <w:spacing w:val="-11"/>
          <w:sz w:val="18"/>
        </w:rPr>
        <w:t xml:space="preserve"> </w:t>
      </w:r>
      <w:r>
        <w:rPr>
          <w:sz w:val="18"/>
        </w:rPr>
        <w:t>evaluable</w:t>
      </w:r>
      <w:r>
        <w:rPr>
          <w:spacing w:val="-11"/>
          <w:sz w:val="18"/>
        </w:rPr>
        <w:t xml:space="preserve"> </w:t>
      </w:r>
      <w:r>
        <w:rPr>
          <w:sz w:val="18"/>
        </w:rPr>
        <w:t>efficacy</w:t>
      </w:r>
      <w:r>
        <w:rPr>
          <w:spacing w:val="-10"/>
          <w:sz w:val="18"/>
        </w:rPr>
        <w:t xml:space="preserve"> </w:t>
      </w:r>
      <w:r>
        <w:rPr>
          <w:sz w:val="18"/>
        </w:rPr>
        <w:t>(7</w:t>
      </w:r>
      <w:r>
        <w:rPr>
          <w:spacing w:val="-10"/>
          <w:sz w:val="18"/>
        </w:rPr>
        <w:t xml:space="preserve"> </w:t>
      </w:r>
      <w:r>
        <w:rPr>
          <w:sz w:val="18"/>
        </w:rPr>
        <w:t>Days)</w:t>
      </w:r>
      <w:r>
        <w:rPr>
          <w:spacing w:val="-10"/>
          <w:sz w:val="18"/>
        </w:rPr>
        <w:t xml:space="preserve"> </w:t>
      </w:r>
      <w:r>
        <w:rPr>
          <w:sz w:val="18"/>
        </w:rPr>
        <w:t>population</w:t>
      </w:r>
      <w:r>
        <w:rPr>
          <w:spacing w:val="-10"/>
          <w:sz w:val="18"/>
        </w:rPr>
        <w:t xml:space="preserve"> </w:t>
      </w:r>
      <w:r>
        <w:rPr>
          <w:sz w:val="18"/>
        </w:rPr>
        <w:t>that</w:t>
      </w:r>
      <w:r>
        <w:rPr>
          <w:spacing w:val="-10"/>
          <w:sz w:val="18"/>
        </w:rPr>
        <w:t xml:space="preserve"> </w:t>
      </w:r>
      <w:r>
        <w:rPr>
          <w:sz w:val="18"/>
        </w:rPr>
        <w:t>included</w:t>
      </w:r>
      <w:r>
        <w:rPr>
          <w:spacing w:val="-10"/>
          <w:sz w:val="18"/>
        </w:rPr>
        <w:t xml:space="preserve"> </w:t>
      </w:r>
      <w:r>
        <w:rPr>
          <w:sz w:val="18"/>
        </w:rPr>
        <w:t>all</w:t>
      </w:r>
      <w:r>
        <w:rPr>
          <w:spacing w:val="-10"/>
          <w:sz w:val="18"/>
        </w:rPr>
        <w:t xml:space="preserve"> </w:t>
      </w:r>
      <w:r>
        <w:rPr>
          <w:sz w:val="18"/>
        </w:rPr>
        <w:t>eligible</w:t>
      </w:r>
      <w:r>
        <w:rPr>
          <w:spacing w:val="-9"/>
          <w:sz w:val="18"/>
        </w:rPr>
        <w:t xml:space="preserve"> </w:t>
      </w:r>
      <w:proofErr w:type="spellStart"/>
      <w:r>
        <w:rPr>
          <w:sz w:val="18"/>
        </w:rPr>
        <w:t>randomised</w:t>
      </w:r>
      <w:proofErr w:type="spellEnd"/>
      <w:r>
        <w:rPr>
          <w:spacing w:val="-12"/>
          <w:sz w:val="18"/>
        </w:rPr>
        <w:t xml:space="preserve"> </w:t>
      </w:r>
      <w:r>
        <w:rPr>
          <w:sz w:val="18"/>
        </w:rPr>
        <w:t>participants who receive all</w:t>
      </w:r>
      <w:r>
        <w:rPr>
          <w:spacing w:val="-1"/>
          <w:sz w:val="18"/>
        </w:rPr>
        <w:t xml:space="preserve"> </w:t>
      </w:r>
      <w:r>
        <w:rPr>
          <w:sz w:val="18"/>
        </w:rPr>
        <w:t>dose(s)</w:t>
      </w:r>
      <w:r>
        <w:rPr>
          <w:spacing w:val="-2"/>
          <w:sz w:val="18"/>
        </w:rPr>
        <w:t xml:space="preserve"> </w:t>
      </w:r>
      <w:r>
        <w:rPr>
          <w:sz w:val="18"/>
        </w:rPr>
        <w:t>of study</w:t>
      </w:r>
      <w:r>
        <w:rPr>
          <w:spacing w:val="-1"/>
          <w:sz w:val="18"/>
        </w:rPr>
        <w:t xml:space="preserve"> </w:t>
      </w:r>
      <w:r>
        <w:rPr>
          <w:sz w:val="18"/>
        </w:rPr>
        <w:t xml:space="preserve">intervention as </w:t>
      </w:r>
      <w:proofErr w:type="spellStart"/>
      <w:r>
        <w:rPr>
          <w:sz w:val="18"/>
        </w:rPr>
        <w:t>randomised</w:t>
      </w:r>
      <w:proofErr w:type="spellEnd"/>
      <w:r>
        <w:rPr>
          <w:sz w:val="18"/>
        </w:rPr>
        <w:t xml:space="preserve"> within the</w:t>
      </w:r>
      <w:r>
        <w:rPr>
          <w:spacing w:val="-2"/>
          <w:sz w:val="18"/>
        </w:rPr>
        <w:t xml:space="preserve"> </w:t>
      </w:r>
      <w:r>
        <w:rPr>
          <w:sz w:val="18"/>
        </w:rPr>
        <w:t>predefined window,</w:t>
      </w:r>
      <w:r>
        <w:rPr>
          <w:spacing w:val="-1"/>
          <w:sz w:val="18"/>
        </w:rPr>
        <w:t xml:space="preserve"> </w:t>
      </w:r>
      <w:r>
        <w:rPr>
          <w:sz w:val="18"/>
        </w:rPr>
        <w:t>have</w:t>
      </w:r>
      <w:r>
        <w:rPr>
          <w:spacing w:val="-2"/>
          <w:sz w:val="18"/>
        </w:rPr>
        <w:t xml:space="preserve"> </w:t>
      </w:r>
      <w:r>
        <w:rPr>
          <w:sz w:val="18"/>
        </w:rPr>
        <w:t>no other</w:t>
      </w:r>
      <w:r>
        <w:rPr>
          <w:spacing w:val="-2"/>
          <w:sz w:val="18"/>
        </w:rPr>
        <w:t xml:space="preserve"> </w:t>
      </w:r>
      <w:r>
        <w:rPr>
          <w:sz w:val="18"/>
        </w:rPr>
        <w:t xml:space="preserve">important protocol deviations as determined by the </w:t>
      </w:r>
      <w:proofErr w:type="gramStart"/>
      <w:r>
        <w:rPr>
          <w:sz w:val="18"/>
        </w:rPr>
        <w:t>clinician</w:t>
      </w:r>
      <w:proofErr w:type="gramEnd"/>
    </w:p>
    <w:p w14:paraId="7F035B39" w14:textId="77777777" w:rsidR="00A2171C" w:rsidRDefault="009F4632" w:rsidP="009F4632">
      <w:pPr>
        <w:pStyle w:val="ListParagraph"/>
        <w:numPr>
          <w:ilvl w:val="0"/>
          <w:numId w:val="11"/>
        </w:numPr>
        <w:tabs>
          <w:tab w:val="left" w:pos="1034"/>
          <w:tab w:val="left" w:pos="1036"/>
        </w:tabs>
        <w:spacing w:before="1"/>
        <w:ind w:right="697"/>
        <w:rPr>
          <w:sz w:val="18"/>
        </w:rPr>
      </w:pPr>
      <w:r>
        <w:rPr>
          <w:sz w:val="18"/>
        </w:rPr>
        <w:t>Total</w:t>
      </w:r>
      <w:r>
        <w:rPr>
          <w:spacing w:val="-8"/>
          <w:sz w:val="18"/>
        </w:rPr>
        <w:t xml:space="preserve"> </w:t>
      </w:r>
      <w:r>
        <w:rPr>
          <w:sz w:val="18"/>
        </w:rPr>
        <w:t>surveillance</w:t>
      </w:r>
      <w:r>
        <w:rPr>
          <w:spacing w:val="-9"/>
          <w:sz w:val="18"/>
        </w:rPr>
        <w:t xml:space="preserve"> </w:t>
      </w:r>
      <w:r>
        <w:rPr>
          <w:sz w:val="18"/>
        </w:rPr>
        <w:t>time</w:t>
      </w:r>
      <w:r>
        <w:rPr>
          <w:spacing w:val="-10"/>
          <w:sz w:val="18"/>
        </w:rPr>
        <w:t xml:space="preserve"> </w:t>
      </w:r>
      <w:r>
        <w:rPr>
          <w:sz w:val="18"/>
        </w:rPr>
        <w:t>in</w:t>
      </w:r>
      <w:r>
        <w:rPr>
          <w:spacing w:val="-10"/>
          <w:sz w:val="18"/>
        </w:rPr>
        <w:t xml:space="preserve"> </w:t>
      </w:r>
      <w:r>
        <w:rPr>
          <w:sz w:val="18"/>
        </w:rPr>
        <w:t>1000</w:t>
      </w:r>
      <w:r>
        <w:rPr>
          <w:spacing w:val="-7"/>
          <w:sz w:val="18"/>
        </w:rPr>
        <w:t xml:space="preserve"> </w:t>
      </w:r>
      <w:r>
        <w:rPr>
          <w:sz w:val="18"/>
        </w:rPr>
        <w:t>person-years</w:t>
      </w:r>
      <w:r>
        <w:rPr>
          <w:spacing w:val="-9"/>
          <w:sz w:val="18"/>
        </w:rPr>
        <w:t xml:space="preserve"> </w:t>
      </w:r>
      <w:r>
        <w:rPr>
          <w:sz w:val="18"/>
        </w:rPr>
        <w:t>for</w:t>
      </w:r>
      <w:r>
        <w:rPr>
          <w:spacing w:val="-8"/>
          <w:sz w:val="18"/>
        </w:rPr>
        <w:t xml:space="preserve"> </w:t>
      </w:r>
      <w:r>
        <w:rPr>
          <w:sz w:val="18"/>
        </w:rPr>
        <w:t>the</w:t>
      </w:r>
      <w:r>
        <w:rPr>
          <w:spacing w:val="-9"/>
          <w:sz w:val="18"/>
        </w:rPr>
        <w:t xml:space="preserve"> </w:t>
      </w:r>
      <w:r>
        <w:rPr>
          <w:sz w:val="18"/>
        </w:rPr>
        <w:t>given</w:t>
      </w:r>
      <w:r>
        <w:rPr>
          <w:spacing w:val="-6"/>
          <w:sz w:val="18"/>
        </w:rPr>
        <w:t xml:space="preserve"> </w:t>
      </w:r>
      <w:r>
        <w:rPr>
          <w:sz w:val="18"/>
        </w:rPr>
        <w:t>endpoint</w:t>
      </w:r>
      <w:r>
        <w:rPr>
          <w:spacing w:val="-10"/>
          <w:sz w:val="18"/>
        </w:rPr>
        <w:t xml:space="preserve"> </w:t>
      </w:r>
      <w:r>
        <w:rPr>
          <w:sz w:val="18"/>
        </w:rPr>
        <w:t>across</w:t>
      </w:r>
      <w:r>
        <w:rPr>
          <w:spacing w:val="-9"/>
          <w:sz w:val="18"/>
        </w:rPr>
        <w:t xml:space="preserve"> </w:t>
      </w:r>
      <w:r>
        <w:rPr>
          <w:sz w:val="18"/>
        </w:rPr>
        <w:t>all</w:t>
      </w:r>
      <w:r>
        <w:rPr>
          <w:spacing w:val="-8"/>
          <w:sz w:val="18"/>
        </w:rPr>
        <w:t xml:space="preserve"> </w:t>
      </w:r>
      <w:r>
        <w:rPr>
          <w:sz w:val="18"/>
        </w:rPr>
        <w:t>participants</w:t>
      </w:r>
      <w:r>
        <w:rPr>
          <w:spacing w:val="-8"/>
          <w:sz w:val="18"/>
        </w:rPr>
        <w:t xml:space="preserve"> </w:t>
      </w:r>
      <w:r>
        <w:rPr>
          <w:sz w:val="18"/>
        </w:rPr>
        <w:t>within</w:t>
      </w:r>
      <w:r>
        <w:rPr>
          <w:spacing w:val="-7"/>
          <w:sz w:val="18"/>
        </w:rPr>
        <w:t xml:space="preserve"> </w:t>
      </w:r>
      <w:r>
        <w:rPr>
          <w:sz w:val="18"/>
        </w:rPr>
        <w:t>each</w:t>
      </w:r>
      <w:r>
        <w:rPr>
          <w:spacing w:val="-10"/>
          <w:sz w:val="18"/>
        </w:rPr>
        <w:t xml:space="preserve"> </w:t>
      </w:r>
      <w:r>
        <w:rPr>
          <w:sz w:val="18"/>
        </w:rPr>
        <w:t>group</w:t>
      </w:r>
      <w:r>
        <w:rPr>
          <w:spacing w:val="-7"/>
          <w:sz w:val="18"/>
        </w:rPr>
        <w:t xml:space="preserve"> </w:t>
      </w:r>
      <w:r>
        <w:rPr>
          <w:sz w:val="18"/>
        </w:rPr>
        <w:t>at</w:t>
      </w:r>
      <w:r>
        <w:rPr>
          <w:spacing w:val="-10"/>
          <w:sz w:val="18"/>
        </w:rPr>
        <w:t xml:space="preserve"> </w:t>
      </w:r>
      <w:r>
        <w:rPr>
          <w:sz w:val="18"/>
        </w:rPr>
        <w:t>risk</w:t>
      </w:r>
      <w:r>
        <w:rPr>
          <w:spacing w:val="-7"/>
          <w:sz w:val="18"/>
        </w:rPr>
        <w:t xml:space="preserve"> </w:t>
      </w:r>
      <w:r>
        <w:rPr>
          <w:sz w:val="18"/>
        </w:rPr>
        <w:t>for</w:t>
      </w:r>
      <w:r>
        <w:rPr>
          <w:spacing w:val="-8"/>
          <w:sz w:val="18"/>
        </w:rPr>
        <w:t xml:space="preserve"> </w:t>
      </w:r>
      <w:r>
        <w:rPr>
          <w:sz w:val="18"/>
        </w:rPr>
        <w:t>the endpoint.</w:t>
      </w:r>
      <w:r>
        <w:rPr>
          <w:spacing w:val="40"/>
          <w:sz w:val="18"/>
        </w:rPr>
        <w:t xml:space="preserve"> </w:t>
      </w:r>
      <w:r>
        <w:rPr>
          <w:sz w:val="18"/>
        </w:rPr>
        <w:t>Time</w:t>
      </w:r>
      <w:r>
        <w:rPr>
          <w:spacing w:val="-4"/>
          <w:sz w:val="18"/>
        </w:rPr>
        <w:t xml:space="preserve"> </w:t>
      </w:r>
      <w:r>
        <w:rPr>
          <w:sz w:val="18"/>
        </w:rPr>
        <w:t>period for COVID-19 case accrual is from 7</w:t>
      </w:r>
      <w:r>
        <w:rPr>
          <w:spacing w:val="-1"/>
          <w:sz w:val="18"/>
        </w:rPr>
        <w:t xml:space="preserve"> </w:t>
      </w:r>
      <w:r>
        <w:rPr>
          <w:sz w:val="18"/>
        </w:rPr>
        <w:t>days after Dose 2</w:t>
      </w:r>
      <w:r>
        <w:rPr>
          <w:spacing w:val="-1"/>
          <w:sz w:val="18"/>
        </w:rPr>
        <w:t xml:space="preserve"> </w:t>
      </w:r>
      <w:r>
        <w:rPr>
          <w:sz w:val="18"/>
        </w:rPr>
        <w:t>to the end</w:t>
      </w:r>
      <w:r>
        <w:rPr>
          <w:spacing w:val="-1"/>
          <w:sz w:val="18"/>
        </w:rPr>
        <w:t xml:space="preserve"> </w:t>
      </w:r>
      <w:r>
        <w:rPr>
          <w:sz w:val="18"/>
        </w:rPr>
        <w:t>of</w:t>
      </w:r>
      <w:r>
        <w:rPr>
          <w:spacing w:val="-2"/>
          <w:sz w:val="18"/>
        </w:rPr>
        <w:t xml:space="preserve"> </w:t>
      </w:r>
      <w:r>
        <w:rPr>
          <w:sz w:val="18"/>
        </w:rPr>
        <w:t>the surveillance</w:t>
      </w:r>
      <w:r>
        <w:rPr>
          <w:spacing w:val="-2"/>
          <w:sz w:val="18"/>
        </w:rPr>
        <w:t xml:space="preserve"> </w:t>
      </w:r>
      <w:r>
        <w:rPr>
          <w:sz w:val="18"/>
        </w:rPr>
        <w:t>period.</w:t>
      </w:r>
    </w:p>
    <w:p w14:paraId="3ECF9C3C" w14:textId="77777777" w:rsidR="00A2171C" w:rsidRDefault="00A2171C" w:rsidP="009F4632">
      <w:pPr>
        <w:pStyle w:val="BodyText"/>
        <w:spacing w:before="217"/>
        <w:ind w:left="0"/>
        <w:jc w:val="left"/>
        <w:rPr>
          <w:sz w:val="25"/>
        </w:rPr>
      </w:pPr>
    </w:p>
    <w:p w14:paraId="3DA96D75" w14:textId="77777777" w:rsidR="00A2171C" w:rsidRDefault="009F4632" w:rsidP="009F4632">
      <w:pPr>
        <w:pStyle w:val="Heading3"/>
        <w:spacing w:before="1"/>
        <w:jc w:val="left"/>
      </w:pPr>
      <w:r>
        <w:t>Efficacy</w:t>
      </w:r>
      <w:r>
        <w:rPr>
          <w:spacing w:val="-13"/>
        </w:rPr>
        <w:t xml:space="preserve"> </w:t>
      </w:r>
      <w:r>
        <w:t>and</w:t>
      </w:r>
      <w:r>
        <w:rPr>
          <w:spacing w:val="-11"/>
        </w:rPr>
        <w:t xml:space="preserve"> </w:t>
      </w:r>
      <w:r>
        <w:t>immunogenicity</w:t>
      </w:r>
      <w:r>
        <w:rPr>
          <w:spacing w:val="-13"/>
        </w:rPr>
        <w:t xml:space="preserve"> </w:t>
      </w:r>
      <w:r>
        <w:t>in</w:t>
      </w:r>
      <w:r>
        <w:rPr>
          <w:spacing w:val="-11"/>
        </w:rPr>
        <w:t xml:space="preserve"> </w:t>
      </w:r>
      <w:r>
        <w:t>adolescents</w:t>
      </w:r>
      <w:r>
        <w:rPr>
          <w:spacing w:val="-12"/>
        </w:rPr>
        <w:t xml:space="preserve"> </w:t>
      </w:r>
      <w:r>
        <w:t>12</w:t>
      </w:r>
      <w:r>
        <w:rPr>
          <w:spacing w:val="-13"/>
        </w:rPr>
        <w:t xml:space="preserve"> </w:t>
      </w:r>
      <w:r>
        <w:t>to</w:t>
      </w:r>
      <w:r>
        <w:rPr>
          <w:spacing w:val="-12"/>
        </w:rPr>
        <w:t xml:space="preserve"> </w:t>
      </w:r>
      <w:r>
        <w:t>15</w:t>
      </w:r>
      <w:r>
        <w:rPr>
          <w:spacing w:val="-12"/>
        </w:rPr>
        <w:t xml:space="preserve"> </w:t>
      </w:r>
      <w:r>
        <w:t>years</w:t>
      </w:r>
      <w:r>
        <w:rPr>
          <w:spacing w:val="-12"/>
        </w:rPr>
        <w:t xml:space="preserve"> </w:t>
      </w:r>
      <w:r>
        <w:t>of</w:t>
      </w:r>
      <w:r>
        <w:rPr>
          <w:spacing w:val="-12"/>
        </w:rPr>
        <w:t xml:space="preserve"> </w:t>
      </w:r>
      <w:r>
        <w:t>age</w:t>
      </w:r>
      <w:r>
        <w:rPr>
          <w:spacing w:val="-10"/>
        </w:rPr>
        <w:t xml:space="preserve"> </w:t>
      </w:r>
      <w:r>
        <w:t>–</w:t>
      </w:r>
      <w:r>
        <w:rPr>
          <w:spacing w:val="-12"/>
        </w:rPr>
        <w:t xml:space="preserve"> </w:t>
      </w:r>
      <w:r>
        <w:t>after</w:t>
      </w:r>
      <w:r>
        <w:rPr>
          <w:spacing w:val="-13"/>
        </w:rPr>
        <w:t xml:space="preserve"> </w:t>
      </w:r>
      <w:r>
        <w:t>2</w:t>
      </w:r>
      <w:r>
        <w:rPr>
          <w:spacing w:val="-12"/>
        </w:rPr>
        <w:t xml:space="preserve"> </w:t>
      </w:r>
      <w:r>
        <w:rPr>
          <w:spacing w:val="-2"/>
        </w:rPr>
        <w:t>doses</w:t>
      </w:r>
    </w:p>
    <w:p w14:paraId="27D8FC2B" w14:textId="77777777" w:rsidR="00A2171C" w:rsidRDefault="009F4632" w:rsidP="009F4632">
      <w:pPr>
        <w:pStyle w:val="BodyText"/>
        <w:spacing w:before="117"/>
        <w:ind w:right="697"/>
        <w:jc w:val="left"/>
      </w:pPr>
      <w:r>
        <w:t>An</w:t>
      </w:r>
      <w:r>
        <w:rPr>
          <w:spacing w:val="-3"/>
        </w:rPr>
        <w:t xml:space="preserve"> </w:t>
      </w:r>
      <w:r>
        <w:t>analysis</w:t>
      </w:r>
      <w:r>
        <w:rPr>
          <w:spacing w:val="-3"/>
        </w:rPr>
        <w:t xml:space="preserve"> </w:t>
      </w:r>
      <w:r>
        <w:t>of</w:t>
      </w:r>
      <w:r>
        <w:rPr>
          <w:spacing w:val="-3"/>
        </w:rPr>
        <w:t xml:space="preserve"> </w:t>
      </w:r>
      <w:r>
        <w:t>Study</w:t>
      </w:r>
      <w:r>
        <w:rPr>
          <w:spacing w:val="-6"/>
        </w:rPr>
        <w:t xml:space="preserve"> </w:t>
      </w:r>
      <w:r>
        <w:t>C4591001</w:t>
      </w:r>
      <w:r>
        <w:rPr>
          <w:spacing w:val="-3"/>
        </w:rPr>
        <w:t xml:space="preserve"> </w:t>
      </w:r>
      <w:r>
        <w:t>has</w:t>
      </w:r>
      <w:r>
        <w:rPr>
          <w:spacing w:val="-3"/>
        </w:rPr>
        <w:t xml:space="preserve"> </w:t>
      </w:r>
      <w:r>
        <w:t>been</w:t>
      </w:r>
      <w:r>
        <w:rPr>
          <w:spacing w:val="-3"/>
        </w:rPr>
        <w:t xml:space="preserve"> </w:t>
      </w:r>
      <w:r>
        <w:t>performed</w:t>
      </w:r>
      <w:r>
        <w:rPr>
          <w:spacing w:val="-3"/>
        </w:rPr>
        <w:t xml:space="preserve"> </w:t>
      </w:r>
      <w:r>
        <w:t>in</w:t>
      </w:r>
      <w:r>
        <w:rPr>
          <w:spacing w:val="-3"/>
        </w:rPr>
        <w:t xml:space="preserve"> </w:t>
      </w:r>
      <w:r>
        <w:t>adolescents</w:t>
      </w:r>
      <w:r>
        <w:rPr>
          <w:spacing w:val="-3"/>
        </w:rPr>
        <w:t xml:space="preserve"> </w:t>
      </w:r>
      <w:r>
        <w:t>12</w:t>
      </w:r>
      <w:r>
        <w:rPr>
          <w:spacing w:val="-3"/>
        </w:rPr>
        <w:t xml:space="preserve"> </w:t>
      </w:r>
      <w:r>
        <w:t>to</w:t>
      </w:r>
      <w:r>
        <w:rPr>
          <w:spacing w:val="-3"/>
        </w:rPr>
        <w:t xml:space="preserve"> </w:t>
      </w:r>
      <w:r>
        <w:t>15</w:t>
      </w:r>
      <w:r>
        <w:rPr>
          <w:spacing w:val="-3"/>
        </w:rPr>
        <w:t xml:space="preserve"> </w:t>
      </w:r>
      <w:r>
        <w:t>years</w:t>
      </w:r>
      <w:r>
        <w:rPr>
          <w:spacing w:val="-3"/>
        </w:rPr>
        <w:t xml:space="preserve"> </w:t>
      </w:r>
      <w:r>
        <w:t>of</w:t>
      </w:r>
      <w:r>
        <w:rPr>
          <w:spacing w:val="-5"/>
        </w:rPr>
        <w:t xml:space="preserve"> </w:t>
      </w:r>
      <w:r>
        <w:t>age</w:t>
      </w:r>
      <w:r>
        <w:rPr>
          <w:spacing w:val="-4"/>
        </w:rPr>
        <w:t xml:space="preserve"> </w:t>
      </w:r>
      <w:r>
        <w:t>up</w:t>
      </w:r>
      <w:r>
        <w:rPr>
          <w:spacing w:val="-3"/>
        </w:rPr>
        <w:t xml:space="preserve"> </w:t>
      </w:r>
      <w:r>
        <w:t>to a data cut-off date of 13 March 2021.</w:t>
      </w:r>
    </w:p>
    <w:p w14:paraId="4A4ECF38" w14:textId="77777777" w:rsidR="00A2171C" w:rsidRDefault="009F4632" w:rsidP="009F4632">
      <w:pPr>
        <w:pStyle w:val="BodyText"/>
        <w:spacing w:before="241"/>
        <w:ind w:right="700"/>
        <w:jc w:val="left"/>
      </w:pPr>
      <w:r>
        <w:t>In an analysis of Study C4591001 in adolescents 12 to 15 years of age without evidence of prior</w:t>
      </w:r>
      <w:r>
        <w:rPr>
          <w:spacing w:val="-9"/>
        </w:rPr>
        <w:t xml:space="preserve"> </w:t>
      </w:r>
      <w:r>
        <w:t>infection,</w:t>
      </w:r>
      <w:r>
        <w:rPr>
          <w:spacing w:val="-8"/>
        </w:rPr>
        <w:t xml:space="preserve"> </w:t>
      </w:r>
      <w:r>
        <w:t>there</w:t>
      </w:r>
      <w:r>
        <w:rPr>
          <w:spacing w:val="-9"/>
        </w:rPr>
        <w:t xml:space="preserve"> </w:t>
      </w:r>
      <w:r>
        <w:t>were</w:t>
      </w:r>
      <w:r>
        <w:rPr>
          <w:spacing w:val="-9"/>
        </w:rPr>
        <w:t xml:space="preserve"> </w:t>
      </w:r>
      <w:r>
        <w:t>no</w:t>
      </w:r>
      <w:r>
        <w:rPr>
          <w:spacing w:val="-8"/>
        </w:rPr>
        <w:t xml:space="preserve"> </w:t>
      </w:r>
      <w:r>
        <w:t>cases</w:t>
      </w:r>
      <w:r>
        <w:rPr>
          <w:spacing w:val="-8"/>
        </w:rPr>
        <w:t xml:space="preserve"> </w:t>
      </w:r>
      <w:r>
        <w:t>in</w:t>
      </w:r>
      <w:r>
        <w:rPr>
          <w:spacing w:val="-8"/>
        </w:rPr>
        <w:t xml:space="preserve"> </w:t>
      </w:r>
      <w:r>
        <w:t>1005</w:t>
      </w:r>
      <w:r>
        <w:rPr>
          <w:spacing w:val="-8"/>
        </w:rPr>
        <w:t xml:space="preserve"> </w:t>
      </w:r>
      <w:r>
        <w:t>participants</w:t>
      </w:r>
      <w:r>
        <w:rPr>
          <w:spacing w:val="-8"/>
        </w:rPr>
        <w:t xml:space="preserve"> </w:t>
      </w:r>
      <w:r>
        <w:t>who</w:t>
      </w:r>
      <w:r>
        <w:rPr>
          <w:spacing w:val="-9"/>
        </w:rPr>
        <w:t xml:space="preserve"> </w:t>
      </w:r>
      <w:r>
        <w:t>received</w:t>
      </w:r>
      <w:r>
        <w:rPr>
          <w:spacing w:val="-9"/>
        </w:rPr>
        <w:t xml:space="preserve"> </w:t>
      </w:r>
      <w:r>
        <w:t>the</w:t>
      </w:r>
      <w:r>
        <w:rPr>
          <w:spacing w:val="-9"/>
        </w:rPr>
        <w:t xml:space="preserve"> </w:t>
      </w:r>
      <w:r>
        <w:t>vaccine</w:t>
      </w:r>
      <w:r>
        <w:rPr>
          <w:spacing w:val="-6"/>
        </w:rPr>
        <w:t xml:space="preserve"> </w:t>
      </w:r>
      <w:r>
        <w:t>and</w:t>
      </w:r>
      <w:r>
        <w:rPr>
          <w:spacing w:val="-8"/>
        </w:rPr>
        <w:t xml:space="preserve"> </w:t>
      </w:r>
      <w:r>
        <w:t>16</w:t>
      </w:r>
      <w:r>
        <w:rPr>
          <w:spacing w:val="-8"/>
        </w:rPr>
        <w:t xml:space="preserve"> </w:t>
      </w:r>
      <w:r>
        <w:t>cases out of 978 who received placebo.</w:t>
      </w:r>
      <w:r>
        <w:rPr>
          <w:spacing w:val="40"/>
        </w:rPr>
        <w:t xml:space="preserve"> </w:t>
      </w:r>
      <w:r>
        <w:t>The point estimate for efficacy is 100% (95% confidence interval</w:t>
      </w:r>
      <w:r>
        <w:rPr>
          <w:spacing w:val="18"/>
        </w:rPr>
        <w:t xml:space="preserve"> </w:t>
      </w:r>
      <w:r>
        <w:t>75.3,</w:t>
      </w:r>
      <w:r>
        <w:rPr>
          <w:spacing w:val="18"/>
        </w:rPr>
        <w:t xml:space="preserve"> </w:t>
      </w:r>
      <w:r>
        <w:t>100.0).</w:t>
      </w:r>
      <w:r>
        <w:rPr>
          <w:spacing w:val="80"/>
        </w:rPr>
        <w:t xml:space="preserve"> </w:t>
      </w:r>
      <w:r>
        <w:t>In</w:t>
      </w:r>
      <w:r>
        <w:rPr>
          <w:spacing w:val="20"/>
        </w:rPr>
        <w:t xml:space="preserve"> </w:t>
      </w:r>
      <w:r>
        <w:t>participants</w:t>
      </w:r>
      <w:r>
        <w:rPr>
          <w:spacing w:val="18"/>
        </w:rPr>
        <w:t xml:space="preserve"> </w:t>
      </w:r>
      <w:r>
        <w:t>with</w:t>
      </w:r>
      <w:r>
        <w:rPr>
          <w:spacing w:val="18"/>
        </w:rPr>
        <w:t xml:space="preserve"> </w:t>
      </w:r>
      <w:r>
        <w:t>or</w:t>
      </w:r>
      <w:r>
        <w:rPr>
          <w:spacing w:val="17"/>
        </w:rPr>
        <w:t xml:space="preserve"> </w:t>
      </w:r>
      <w:r>
        <w:t>without</w:t>
      </w:r>
      <w:r>
        <w:rPr>
          <w:spacing w:val="19"/>
        </w:rPr>
        <w:t xml:space="preserve"> </w:t>
      </w:r>
      <w:r>
        <w:t>evidence</w:t>
      </w:r>
      <w:r>
        <w:rPr>
          <w:spacing w:val="17"/>
        </w:rPr>
        <w:t xml:space="preserve"> </w:t>
      </w:r>
      <w:r>
        <w:t>of</w:t>
      </w:r>
      <w:r>
        <w:rPr>
          <w:spacing w:val="17"/>
        </w:rPr>
        <w:t xml:space="preserve"> </w:t>
      </w:r>
      <w:r>
        <w:t>prior</w:t>
      </w:r>
      <w:r>
        <w:rPr>
          <w:spacing w:val="17"/>
        </w:rPr>
        <w:t xml:space="preserve"> </w:t>
      </w:r>
      <w:r>
        <w:t>infection</w:t>
      </w:r>
      <w:r>
        <w:rPr>
          <w:spacing w:val="18"/>
        </w:rPr>
        <w:t xml:space="preserve"> </w:t>
      </w:r>
      <w:r>
        <w:t>there</w:t>
      </w:r>
      <w:r>
        <w:rPr>
          <w:spacing w:val="17"/>
        </w:rPr>
        <w:t xml:space="preserve"> </w:t>
      </w:r>
      <w:r>
        <w:t>were 0</w:t>
      </w:r>
      <w:r>
        <w:rPr>
          <w:spacing w:val="-2"/>
        </w:rPr>
        <w:t xml:space="preserve"> </w:t>
      </w:r>
      <w:r>
        <w:t>cases in the 1119 who received vaccine and 18 cases in 1110 participants who received placebo.</w:t>
      </w:r>
      <w:r>
        <w:rPr>
          <w:spacing w:val="40"/>
        </w:rPr>
        <w:t xml:space="preserve"> </w:t>
      </w:r>
      <w:r>
        <w:t>This also indicates</w:t>
      </w:r>
      <w:r>
        <w:rPr>
          <w:spacing w:val="-1"/>
        </w:rPr>
        <w:t xml:space="preserve"> </w:t>
      </w:r>
      <w:r>
        <w:t>the point estimate for</w:t>
      </w:r>
      <w:r>
        <w:rPr>
          <w:spacing w:val="-1"/>
        </w:rPr>
        <w:t xml:space="preserve"> </w:t>
      </w:r>
      <w:r>
        <w:t>efficacy is 100% (95% confidence</w:t>
      </w:r>
      <w:r>
        <w:rPr>
          <w:spacing w:val="-1"/>
        </w:rPr>
        <w:t xml:space="preserve"> </w:t>
      </w:r>
      <w:r>
        <w:t>interval 78.1, 100.0).</w:t>
      </w:r>
      <w:r>
        <w:rPr>
          <w:spacing w:val="40"/>
        </w:rPr>
        <w:t xml:space="preserve"> </w:t>
      </w:r>
      <w:r>
        <w:t>No cases of severe disease occurred in adolescents.</w:t>
      </w:r>
    </w:p>
    <w:p w14:paraId="4C7069C4" w14:textId="77777777" w:rsidR="00A2171C" w:rsidRDefault="009F4632" w:rsidP="009F4632">
      <w:pPr>
        <w:pStyle w:val="BodyText"/>
        <w:ind w:right="697"/>
        <w:jc w:val="left"/>
      </w:pPr>
      <w:r>
        <w:t xml:space="preserve">In Study C4591001, an analysis of SARS-CoV-2 </w:t>
      </w:r>
      <w:proofErr w:type="spellStart"/>
      <w:r>
        <w:t>neutralising</w:t>
      </w:r>
      <w:proofErr w:type="spellEnd"/>
      <w:r>
        <w:t xml:space="preserve"> </w:t>
      </w:r>
      <w:proofErr w:type="spellStart"/>
      <w:r>
        <w:t>titres</w:t>
      </w:r>
      <w:proofErr w:type="spellEnd"/>
      <w:r>
        <w:t xml:space="preserve"> in a randomly selected subset of participants was performed to demonstrate non-inferior immune responses (within 1.5-fold)</w:t>
      </w:r>
      <w:r>
        <w:rPr>
          <w:spacing w:val="-8"/>
        </w:rPr>
        <w:t xml:space="preserve"> </w:t>
      </w:r>
      <w:r>
        <w:t>comparing</w:t>
      </w:r>
      <w:r>
        <w:rPr>
          <w:spacing w:val="-7"/>
        </w:rPr>
        <w:t xml:space="preserve"> </w:t>
      </w:r>
      <w:r>
        <w:t>adolescents</w:t>
      </w:r>
      <w:r>
        <w:rPr>
          <w:spacing w:val="-9"/>
        </w:rPr>
        <w:t xml:space="preserve"> </w:t>
      </w:r>
      <w:r>
        <w:t>12</w:t>
      </w:r>
      <w:r>
        <w:rPr>
          <w:spacing w:val="-8"/>
        </w:rPr>
        <w:t xml:space="preserve"> </w:t>
      </w:r>
      <w:r>
        <w:t>to</w:t>
      </w:r>
      <w:r>
        <w:rPr>
          <w:spacing w:val="-9"/>
        </w:rPr>
        <w:t xml:space="preserve"> </w:t>
      </w:r>
      <w:r>
        <w:t>15</w:t>
      </w:r>
      <w:r>
        <w:rPr>
          <w:spacing w:val="-10"/>
        </w:rPr>
        <w:t xml:space="preserve"> </w:t>
      </w:r>
      <w:r>
        <w:t>years</w:t>
      </w:r>
      <w:r>
        <w:rPr>
          <w:spacing w:val="-10"/>
        </w:rPr>
        <w:t xml:space="preserve"> </w:t>
      </w:r>
      <w:r>
        <w:t>of</w:t>
      </w:r>
      <w:r>
        <w:rPr>
          <w:spacing w:val="-6"/>
        </w:rPr>
        <w:t xml:space="preserve"> </w:t>
      </w:r>
      <w:r>
        <w:t>age</w:t>
      </w:r>
      <w:r>
        <w:rPr>
          <w:spacing w:val="-11"/>
        </w:rPr>
        <w:t xml:space="preserve"> </w:t>
      </w:r>
      <w:r>
        <w:t>to</w:t>
      </w:r>
      <w:r>
        <w:rPr>
          <w:spacing w:val="-9"/>
        </w:rPr>
        <w:t xml:space="preserve"> </w:t>
      </w:r>
      <w:r>
        <w:t>participants</w:t>
      </w:r>
      <w:r>
        <w:rPr>
          <w:spacing w:val="-9"/>
        </w:rPr>
        <w:t xml:space="preserve"> </w:t>
      </w:r>
      <w:r>
        <w:t>16</w:t>
      </w:r>
      <w:r>
        <w:rPr>
          <w:spacing w:val="-8"/>
        </w:rPr>
        <w:t xml:space="preserve"> </w:t>
      </w:r>
      <w:r>
        <w:t>to</w:t>
      </w:r>
      <w:r>
        <w:rPr>
          <w:spacing w:val="-9"/>
        </w:rPr>
        <w:t xml:space="preserve"> </w:t>
      </w:r>
      <w:r>
        <w:t>25</w:t>
      </w:r>
      <w:r>
        <w:rPr>
          <w:spacing w:val="-10"/>
        </w:rPr>
        <w:t xml:space="preserve"> </w:t>
      </w:r>
      <w:r>
        <w:t>years</w:t>
      </w:r>
      <w:r>
        <w:rPr>
          <w:spacing w:val="-10"/>
        </w:rPr>
        <w:t xml:space="preserve"> </w:t>
      </w:r>
      <w:r>
        <w:t>of</w:t>
      </w:r>
      <w:r>
        <w:rPr>
          <w:spacing w:val="-8"/>
        </w:rPr>
        <w:t xml:space="preserve"> </w:t>
      </w:r>
      <w:r>
        <w:t>age</w:t>
      </w:r>
      <w:r>
        <w:rPr>
          <w:spacing w:val="-8"/>
        </w:rPr>
        <w:t xml:space="preserve"> </w:t>
      </w:r>
      <w:r>
        <w:t>who had no serological or virological evidence of past SARS-CoV-2 infection.</w:t>
      </w:r>
      <w:r>
        <w:rPr>
          <w:spacing w:val="40"/>
        </w:rPr>
        <w:t xml:space="preserve"> </w:t>
      </w:r>
      <w:r>
        <w:t>The immune response to COMIRNATY (tozinameran) in adolescents 12 to 15</w:t>
      </w:r>
      <w:r>
        <w:rPr>
          <w:spacing w:val="-1"/>
        </w:rPr>
        <w:t xml:space="preserve"> </w:t>
      </w:r>
      <w:r>
        <w:t>years of age (n =</w:t>
      </w:r>
      <w:r>
        <w:rPr>
          <w:spacing w:val="-3"/>
        </w:rPr>
        <w:t xml:space="preserve"> </w:t>
      </w:r>
      <w:r>
        <w:t>190) was non-inferior to the immune response in participants 16 to 25 years of age (n =</w:t>
      </w:r>
      <w:r>
        <w:rPr>
          <w:spacing w:val="-3"/>
        </w:rPr>
        <w:t xml:space="preserve"> </w:t>
      </w:r>
      <w:r>
        <w:t>170), based on results</w:t>
      </w:r>
      <w:r>
        <w:rPr>
          <w:spacing w:val="-8"/>
        </w:rPr>
        <w:t xml:space="preserve"> </w:t>
      </w:r>
      <w:r>
        <w:t>for</w:t>
      </w:r>
      <w:r>
        <w:rPr>
          <w:spacing w:val="-9"/>
        </w:rPr>
        <w:t xml:space="preserve"> </w:t>
      </w:r>
      <w:r>
        <w:t>SARS-CoV-2</w:t>
      </w:r>
      <w:r>
        <w:rPr>
          <w:spacing w:val="-8"/>
        </w:rPr>
        <w:t xml:space="preserve"> </w:t>
      </w:r>
      <w:proofErr w:type="spellStart"/>
      <w:r>
        <w:t>neutralising</w:t>
      </w:r>
      <w:proofErr w:type="spellEnd"/>
      <w:r>
        <w:rPr>
          <w:spacing w:val="-8"/>
        </w:rPr>
        <w:t xml:space="preserve"> </w:t>
      </w:r>
      <w:proofErr w:type="spellStart"/>
      <w:r>
        <w:t>titres</w:t>
      </w:r>
      <w:proofErr w:type="spellEnd"/>
      <w:r>
        <w:rPr>
          <w:spacing w:val="-8"/>
        </w:rPr>
        <w:t xml:space="preserve"> </w:t>
      </w:r>
      <w:r>
        <w:t>at</w:t>
      </w:r>
      <w:r>
        <w:rPr>
          <w:spacing w:val="-8"/>
        </w:rPr>
        <w:t xml:space="preserve"> </w:t>
      </w:r>
      <w:r>
        <w:t>1</w:t>
      </w:r>
      <w:r>
        <w:rPr>
          <w:spacing w:val="-8"/>
        </w:rPr>
        <w:t xml:space="preserve"> </w:t>
      </w:r>
      <w:r>
        <w:t>month</w:t>
      </w:r>
      <w:r>
        <w:rPr>
          <w:spacing w:val="-8"/>
        </w:rPr>
        <w:t xml:space="preserve"> </w:t>
      </w:r>
      <w:r>
        <w:t>after</w:t>
      </w:r>
      <w:r>
        <w:rPr>
          <w:spacing w:val="-9"/>
        </w:rPr>
        <w:t xml:space="preserve"> </w:t>
      </w:r>
      <w:r>
        <w:t>Dose</w:t>
      </w:r>
      <w:r>
        <w:rPr>
          <w:spacing w:val="-9"/>
        </w:rPr>
        <w:t xml:space="preserve"> </w:t>
      </w:r>
      <w:r>
        <w:t>2.</w:t>
      </w:r>
      <w:r>
        <w:rPr>
          <w:spacing w:val="40"/>
        </w:rPr>
        <w:t xml:space="preserve"> </w:t>
      </w:r>
      <w:r>
        <w:t>The</w:t>
      </w:r>
      <w:r>
        <w:rPr>
          <w:spacing w:val="-9"/>
        </w:rPr>
        <w:t xml:space="preserve"> </w:t>
      </w:r>
      <w:r>
        <w:t>geometric</w:t>
      </w:r>
      <w:r>
        <w:rPr>
          <w:spacing w:val="-9"/>
        </w:rPr>
        <w:t xml:space="preserve"> </w:t>
      </w:r>
      <w:r>
        <w:t>mean</w:t>
      </w:r>
      <w:r>
        <w:rPr>
          <w:spacing w:val="-8"/>
        </w:rPr>
        <w:t xml:space="preserve"> </w:t>
      </w:r>
      <w:proofErr w:type="spellStart"/>
      <w:r>
        <w:t>titres</w:t>
      </w:r>
      <w:proofErr w:type="spellEnd"/>
      <w:r>
        <w:t xml:space="preserve"> (GMT)</w:t>
      </w:r>
      <w:r>
        <w:rPr>
          <w:spacing w:val="-8"/>
        </w:rPr>
        <w:t xml:space="preserve"> </w:t>
      </w:r>
      <w:r>
        <w:t>ratio</w:t>
      </w:r>
      <w:r>
        <w:rPr>
          <w:spacing w:val="-7"/>
        </w:rPr>
        <w:t xml:space="preserve"> </w:t>
      </w:r>
      <w:r>
        <w:t>of</w:t>
      </w:r>
      <w:r>
        <w:rPr>
          <w:spacing w:val="-8"/>
        </w:rPr>
        <w:t xml:space="preserve"> </w:t>
      </w:r>
      <w:r>
        <w:t>the</w:t>
      </w:r>
      <w:r>
        <w:rPr>
          <w:spacing w:val="-8"/>
        </w:rPr>
        <w:t xml:space="preserve"> </w:t>
      </w:r>
      <w:r>
        <w:t>adolescents</w:t>
      </w:r>
      <w:r>
        <w:rPr>
          <w:spacing w:val="-7"/>
        </w:rPr>
        <w:t xml:space="preserve"> </w:t>
      </w:r>
      <w:r>
        <w:t>12</w:t>
      </w:r>
      <w:r>
        <w:rPr>
          <w:spacing w:val="-7"/>
        </w:rPr>
        <w:t xml:space="preserve"> </w:t>
      </w:r>
      <w:r>
        <w:t>to</w:t>
      </w:r>
      <w:r>
        <w:rPr>
          <w:spacing w:val="-7"/>
        </w:rPr>
        <w:t xml:space="preserve"> </w:t>
      </w:r>
      <w:r>
        <w:t>15</w:t>
      </w:r>
      <w:r>
        <w:rPr>
          <w:spacing w:val="-7"/>
        </w:rPr>
        <w:t xml:space="preserve"> </w:t>
      </w:r>
      <w:r>
        <w:t>years</w:t>
      </w:r>
      <w:r>
        <w:rPr>
          <w:spacing w:val="-8"/>
        </w:rPr>
        <w:t xml:space="preserve"> </w:t>
      </w:r>
      <w:r>
        <w:t>of</w:t>
      </w:r>
      <w:r>
        <w:rPr>
          <w:spacing w:val="-8"/>
        </w:rPr>
        <w:t xml:space="preserve"> </w:t>
      </w:r>
      <w:r>
        <w:t>age</w:t>
      </w:r>
      <w:r>
        <w:rPr>
          <w:spacing w:val="-8"/>
        </w:rPr>
        <w:t xml:space="preserve"> </w:t>
      </w:r>
      <w:r>
        <w:t>group</w:t>
      </w:r>
      <w:r>
        <w:rPr>
          <w:spacing w:val="-8"/>
        </w:rPr>
        <w:t xml:space="preserve"> </w:t>
      </w:r>
      <w:r>
        <w:t>to</w:t>
      </w:r>
      <w:r>
        <w:rPr>
          <w:spacing w:val="-7"/>
        </w:rPr>
        <w:t xml:space="preserve"> </w:t>
      </w:r>
      <w:r>
        <w:t>the</w:t>
      </w:r>
      <w:r>
        <w:rPr>
          <w:spacing w:val="-8"/>
        </w:rPr>
        <w:t xml:space="preserve"> </w:t>
      </w:r>
      <w:r>
        <w:t>participants</w:t>
      </w:r>
      <w:r>
        <w:rPr>
          <w:spacing w:val="-7"/>
        </w:rPr>
        <w:t xml:space="preserve"> </w:t>
      </w:r>
      <w:r>
        <w:t>16</w:t>
      </w:r>
      <w:r>
        <w:rPr>
          <w:spacing w:val="-1"/>
        </w:rPr>
        <w:t xml:space="preserve"> </w:t>
      </w:r>
      <w:r>
        <w:t>to</w:t>
      </w:r>
      <w:r>
        <w:rPr>
          <w:spacing w:val="-7"/>
        </w:rPr>
        <w:t xml:space="preserve"> </w:t>
      </w:r>
      <w:r>
        <w:t>25</w:t>
      </w:r>
      <w:r>
        <w:rPr>
          <w:spacing w:val="-7"/>
        </w:rPr>
        <w:t xml:space="preserve"> </w:t>
      </w:r>
      <w:r>
        <w:t>years</w:t>
      </w:r>
      <w:r>
        <w:rPr>
          <w:spacing w:val="-8"/>
        </w:rPr>
        <w:t xml:space="preserve"> </w:t>
      </w:r>
      <w:r>
        <w:t>of age</w:t>
      </w:r>
      <w:r>
        <w:rPr>
          <w:spacing w:val="-11"/>
        </w:rPr>
        <w:t xml:space="preserve"> </w:t>
      </w:r>
      <w:r>
        <w:t>group</w:t>
      </w:r>
      <w:r>
        <w:rPr>
          <w:spacing w:val="-10"/>
        </w:rPr>
        <w:t xml:space="preserve"> </w:t>
      </w:r>
      <w:r>
        <w:t>was</w:t>
      </w:r>
      <w:r>
        <w:rPr>
          <w:spacing w:val="-9"/>
        </w:rPr>
        <w:t xml:space="preserve"> </w:t>
      </w:r>
      <w:r>
        <w:t>1.76,</w:t>
      </w:r>
      <w:r>
        <w:rPr>
          <w:spacing w:val="-10"/>
        </w:rPr>
        <w:t xml:space="preserve"> </w:t>
      </w:r>
      <w:r>
        <w:t>with</w:t>
      </w:r>
      <w:r>
        <w:rPr>
          <w:spacing w:val="-12"/>
        </w:rPr>
        <w:t xml:space="preserve"> </w:t>
      </w:r>
      <w:r>
        <w:t>a</w:t>
      </w:r>
      <w:r>
        <w:rPr>
          <w:spacing w:val="-11"/>
        </w:rPr>
        <w:t xml:space="preserve"> </w:t>
      </w:r>
      <w:r>
        <w:t>2-sided</w:t>
      </w:r>
      <w:r>
        <w:rPr>
          <w:spacing w:val="-10"/>
        </w:rPr>
        <w:t xml:space="preserve"> </w:t>
      </w:r>
      <w:r>
        <w:t>95%</w:t>
      </w:r>
      <w:r>
        <w:rPr>
          <w:spacing w:val="-10"/>
        </w:rPr>
        <w:t xml:space="preserve"> </w:t>
      </w:r>
      <w:r>
        <w:t>CI</w:t>
      </w:r>
      <w:r>
        <w:rPr>
          <w:spacing w:val="-13"/>
        </w:rPr>
        <w:t xml:space="preserve"> </w:t>
      </w:r>
      <w:r>
        <w:t>of</w:t>
      </w:r>
      <w:r>
        <w:rPr>
          <w:spacing w:val="-10"/>
        </w:rPr>
        <w:t xml:space="preserve"> </w:t>
      </w:r>
      <w:r>
        <w:t>1.47</w:t>
      </w:r>
      <w:r>
        <w:rPr>
          <w:spacing w:val="-10"/>
        </w:rPr>
        <w:t xml:space="preserve"> </w:t>
      </w:r>
      <w:r>
        <w:t>to</w:t>
      </w:r>
      <w:r>
        <w:rPr>
          <w:spacing w:val="-9"/>
        </w:rPr>
        <w:t xml:space="preserve"> </w:t>
      </w:r>
      <w:r>
        <w:t>2.10,</w:t>
      </w:r>
      <w:r>
        <w:rPr>
          <w:spacing w:val="-10"/>
        </w:rPr>
        <w:t xml:space="preserve"> </w:t>
      </w:r>
      <w:r>
        <w:t>meeting</w:t>
      </w:r>
      <w:r>
        <w:rPr>
          <w:spacing w:val="-12"/>
        </w:rPr>
        <w:t xml:space="preserve"> </w:t>
      </w:r>
      <w:r>
        <w:t>the</w:t>
      </w:r>
      <w:r>
        <w:rPr>
          <w:spacing w:val="-10"/>
        </w:rPr>
        <w:t xml:space="preserve"> </w:t>
      </w:r>
      <w:r>
        <w:t>1.5-fold</w:t>
      </w:r>
      <w:r>
        <w:rPr>
          <w:spacing w:val="-10"/>
        </w:rPr>
        <w:t xml:space="preserve"> </w:t>
      </w:r>
      <w:r>
        <w:t>non-inferiority criterion</w:t>
      </w:r>
      <w:r>
        <w:rPr>
          <w:spacing w:val="-5"/>
        </w:rPr>
        <w:t xml:space="preserve"> </w:t>
      </w:r>
      <w:r>
        <w:t>(the</w:t>
      </w:r>
      <w:r>
        <w:rPr>
          <w:spacing w:val="-4"/>
        </w:rPr>
        <w:t xml:space="preserve"> </w:t>
      </w:r>
      <w:r>
        <w:t>lower</w:t>
      </w:r>
      <w:r>
        <w:rPr>
          <w:spacing w:val="-4"/>
        </w:rPr>
        <w:t xml:space="preserve"> </w:t>
      </w:r>
      <w:r>
        <w:t>bound</w:t>
      </w:r>
      <w:r>
        <w:rPr>
          <w:spacing w:val="-3"/>
        </w:rPr>
        <w:t xml:space="preserve"> </w:t>
      </w:r>
      <w:r>
        <w:t>of</w:t>
      </w:r>
      <w:r>
        <w:rPr>
          <w:spacing w:val="-4"/>
        </w:rPr>
        <w:t xml:space="preserve"> </w:t>
      </w:r>
      <w:r>
        <w:t>the</w:t>
      </w:r>
      <w:r>
        <w:rPr>
          <w:spacing w:val="-3"/>
        </w:rPr>
        <w:t xml:space="preserve"> </w:t>
      </w:r>
      <w:r>
        <w:t>2-sided</w:t>
      </w:r>
      <w:r>
        <w:rPr>
          <w:spacing w:val="-3"/>
        </w:rPr>
        <w:t xml:space="preserve"> </w:t>
      </w:r>
      <w:r>
        <w:t>95%</w:t>
      </w:r>
      <w:r>
        <w:rPr>
          <w:spacing w:val="-4"/>
        </w:rPr>
        <w:t xml:space="preserve"> </w:t>
      </w:r>
      <w:r>
        <w:t>CI</w:t>
      </w:r>
      <w:r>
        <w:rPr>
          <w:spacing w:val="-6"/>
        </w:rPr>
        <w:t xml:space="preserve"> </w:t>
      </w:r>
      <w:r>
        <w:t>for</w:t>
      </w:r>
      <w:r>
        <w:rPr>
          <w:spacing w:val="-4"/>
        </w:rPr>
        <w:t xml:space="preserve"> </w:t>
      </w:r>
      <w:r>
        <w:t>the</w:t>
      </w:r>
      <w:r>
        <w:rPr>
          <w:spacing w:val="-3"/>
        </w:rPr>
        <w:t xml:space="preserve"> </w:t>
      </w:r>
      <w:r>
        <w:t>geometric</w:t>
      </w:r>
      <w:r>
        <w:rPr>
          <w:spacing w:val="-3"/>
        </w:rPr>
        <w:t xml:space="preserve"> </w:t>
      </w:r>
      <w:r>
        <w:t>mean</w:t>
      </w:r>
      <w:r>
        <w:rPr>
          <w:spacing w:val="-3"/>
        </w:rPr>
        <w:t xml:space="preserve"> </w:t>
      </w:r>
      <w:r>
        <w:t>ratio</w:t>
      </w:r>
      <w:r>
        <w:rPr>
          <w:spacing w:val="-2"/>
        </w:rPr>
        <w:t xml:space="preserve"> </w:t>
      </w:r>
      <w:r>
        <w:t>[GMR]</w:t>
      </w:r>
      <w:r>
        <w:rPr>
          <w:spacing w:val="-4"/>
        </w:rPr>
        <w:t xml:space="preserve"> </w:t>
      </w:r>
      <w:r>
        <w:t>&gt;</w:t>
      </w:r>
      <w:r>
        <w:rPr>
          <w:spacing w:val="1"/>
        </w:rPr>
        <w:t xml:space="preserve"> </w:t>
      </w:r>
      <w:r>
        <w:rPr>
          <w:spacing w:val="-2"/>
        </w:rPr>
        <w:t>0.67).</w:t>
      </w:r>
    </w:p>
    <w:p w14:paraId="15832A9A" w14:textId="0F7FF667" w:rsidR="00A2171C" w:rsidRDefault="009F4632" w:rsidP="009F4632">
      <w:pPr>
        <w:pStyle w:val="BodyText"/>
        <w:spacing w:before="241"/>
        <w:ind w:right="696"/>
        <w:jc w:val="left"/>
        <w:sectPr w:rsidR="00A2171C">
          <w:pgSz w:w="11910" w:h="16850"/>
          <w:pgMar w:top="1380" w:right="740" w:bottom="980" w:left="740" w:header="0" w:footer="781" w:gutter="0"/>
          <w:cols w:space="720"/>
        </w:sectPr>
      </w:pPr>
      <w:r>
        <w:t>An updated efficacy analysis of Study C4591001 has been performed in approximately 2,260 adolescents</w:t>
      </w:r>
      <w:r>
        <w:rPr>
          <w:spacing w:val="4"/>
        </w:rPr>
        <w:t xml:space="preserve"> </w:t>
      </w:r>
      <w:r>
        <w:t>12</w:t>
      </w:r>
      <w:r>
        <w:rPr>
          <w:spacing w:val="3"/>
        </w:rPr>
        <w:t xml:space="preserve"> </w:t>
      </w:r>
      <w:r>
        <w:t>to</w:t>
      </w:r>
      <w:r>
        <w:rPr>
          <w:spacing w:val="4"/>
        </w:rPr>
        <w:t xml:space="preserve"> </w:t>
      </w:r>
      <w:r>
        <w:t>15</w:t>
      </w:r>
      <w:r>
        <w:rPr>
          <w:spacing w:val="-1"/>
        </w:rPr>
        <w:t xml:space="preserve"> </w:t>
      </w:r>
      <w:r>
        <w:t>years</w:t>
      </w:r>
      <w:r>
        <w:rPr>
          <w:spacing w:val="3"/>
        </w:rPr>
        <w:t xml:space="preserve"> </w:t>
      </w:r>
      <w:r>
        <w:t>of</w:t>
      </w:r>
      <w:r>
        <w:rPr>
          <w:spacing w:val="2"/>
        </w:rPr>
        <w:t xml:space="preserve"> </w:t>
      </w:r>
      <w:r>
        <w:t>age</w:t>
      </w:r>
      <w:r>
        <w:rPr>
          <w:spacing w:val="2"/>
        </w:rPr>
        <w:t xml:space="preserve"> </w:t>
      </w:r>
      <w:r>
        <w:t>evaluating</w:t>
      </w:r>
      <w:r>
        <w:rPr>
          <w:spacing w:val="3"/>
        </w:rPr>
        <w:t xml:space="preserve"> </w:t>
      </w:r>
      <w:r>
        <w:t>confirmed</w:t>
      </w:r>
      <w:r>
        <w:rPr>
          <w:spacing w:val="3"/>
        </w:rPr>
        <w:t xml:space="preserve"> </w:t>
      </w:r>
      <w:r>
        <w:t>COVID-19</w:t>
      </w:r>
      <w:r>
        <w:rPr>
          <w:spacing w:val="5"/>
        </w:rPr>
        <w:t xml:space="preserve"> </w:t>
      </w:r>
      <w:r>
        <w:t>cases</w:t>
      </w:r>
      <w:r>
        <w:rPr>
          <w:spacing w:val="6"/>
        </w:rPr>
        <w:t xml:space="preserve"> </w:t>
      </w:r>
      <w:r>
        <w:t>accrued</w:t>
      </w:r>
      <w:r>
        <w:rPr>
          <w:spacing w:val="3"/>
        </w:rPr>
        <w:t xml:space="preserve"> </w:t>
      </w:r>
      <w:r>
        <w:t>up</w:t>
      </w:r>
      <w:r>
        <w:rPr>
          <w:spacing w:val="3"/>
        </w:rPr>
        <w:t xml:space="preserve"> </w:t>
      </w:r>
      <w:r>
        <w:t>to</w:t>
      </w:r>
      <w:r>
        <w:rPr>
          <w:spacing w:val="4"/>
        </w:rPr>
        <w:t xml:space="preserve"> </w:t>
      </w:r>
      <w:r>
        <w:t>a</w:t>
      </w:r>
      <w:r>
        <w:rPr>
          <w:spacing w:val="3"/>
        </w:rPr>
        <w:t xml:space="preserve"> </w:t>
      </w:r>
      <w:r>
        <w:rPr>
          <w:spacing w:val="-4"/>
        </w:rPr>
        <w:t xml:space="preserve">data </w:t>
      </w:r>
    </w:p>
    <w:p w14:paraId="64062571" w14:textId="77777777" w:rsidR="00A2171C" w:rsidRDefault="009F4632" w:rsidP="009F4632">
      <w:pPr>
        <w:pStyle w:val="BodyText"/>
        <w:spacing w:before="78"/>
        <w:ind w:right="696"/>
        <w:jc w:val="left"/>
      </w:pPr>
      <w:bookmarkStart w:id="66" w:name="Efficacy_in_children_5_to_&lt;12_years_of_a"/>
      <w:bookmarkEnd w:id="66"/>
      <w:r>
        <w:lastRenderedPageBreak/>
        <w:t>cut-off date of 2 September 2021, representing up to 6 months of follow-up after Dose 2 for participants in the efficacy population. The dominant SARS-CoV-2 variant at the time of the efficacy study was B.1.1.7 (Alpha).</w:t>
      </w:r>
    </w:p>
    <w:p w14:paraId="5AD75589" w14:textId="77777777" w:rsidR="00A2171C" w:rsidRDefault="009F4632" w:rsidP="009F4632">
      <w:pPr>
        <w:pStyle w:val="BodyText"/>
        <w:spacing w:before="241"/>
        <w:ind w:right="699"/>
        <w:jc w:val="left"/>
      </w:pPr>
      <w:r>
        <w:t>The updated vaccine efficacy information in adolescents 12 to</w:t>
      </w:r>
      <w:r>
        <w:rPr>
          <w:spacing w:val="-2"/>
        </w:rPr>
        <w:t xml:space="preserve"> </w:t>
      </w:r>
      <w:r>
        <w:t>15 years of age is presented in Table 20.</w:t>
      </w:r>
    </w:p>
    <w:p w14:paraId="11F961C8" w14:textId="77777777" w:rsidR="00A2171C" w:rsidRDefault="009F4632" w:rsidP="009F4632">
      <w:pPr>
        <w:pStyle w:val="Heading4"/>
        <w:spacing w:before="240"/>
        <w:ind w:right="699"/>
        <w:jc w:val="left"/>
      </w:pPr>
      <w:r>
        <w:t>Table</w:t>
      </w:r>
      <w:r>
        <w:rPr>
          <w:spacing w:val="-3"/>
        </w:rPr>
        <w:t xml:space="preserve"> </w:t>
      </w:r>
      <w:r>
        <w:t>20:</w:t>
      </w:r>
      <w:r>
        <w:rPr>
          <w:spacing w:val="80"/>
          <w:w w:val="150"/>
        </w:rPr>
        <w:t xml:space="preserve"> </w:t>
      </w:r>
      <w:r>
        <w:t>Vaccine Efficacy – First COVID-19 Occurrence From 7 Days After Dose 2: Without</w:t>
      </w:r>
      <w:r>
        <w:rPr>
          <w:spacing w:val="-13"/>
        </w:rPr>
        <w:t xml:space="preserve"> </w:t>
      </w:r>
      <w:r>
        <w:t>Evidence</w:t>
      </w:r>
      <w:r>
        <w:rPr>
          <w:spacing w:val="-13"/>
        </w:rPr>
        <w:t xml:space="preserve"> </w:t>
      </w:r>
      <w:r>
        <w:t>of</w:t>
      </w:r>
      <w:r>
        <w:rPr>
          <w:spacing w:val="-13"/>
        </w:rPr>
        <w:t xml:space="preserve"> </w:t>
      </w:r>
      <w:r>
        <w:t>Infection</w:t>
      </w:r>
      <w:r>
        <w:rPr>
          <w:spacing w:val="-12"/>
        </w:rPr>
        <w:t xml:space="preserve"> </w:t>
      </w:r>
      <w:r>
        <w:t>and</w:t>
      </w:r>
      <w:r>
        <w:rPr>
          <w:spacing w:val="-11"/>
        </w:rPr>
        <w:t xml:space="preserve"> </w:t>
      </w:r>
      <w:r>
        <w:t>With</w:t>
      </w:r>
      <w:r>
        <w:rPr>
          <w:spacing w:val="-12"/>
        </w:rPr>
        <w:t xml:space="preserve"> </w:t>
      </w:r>
      <w:r>
        <w:t>or</w:t>
      </w:r>
      <w:r>
        <w:rPr>
          <w:spacing w:val="-13"/>
        </w:rPr>
        <w:t xml:space="preserve"> </w:t>
      </w:r>
      <w:r>
        <w:t>Without</w:t>
      </w:r>
      <w:r>
        <w:rPr>
          <w:spacing w:val="-13"/>
        </w:rPr>
        <w:t xml:space="preserve"> </w:t>
      </w:r>
      <w:r>
        <w:t>Evidence</w:t>
      </w:r>
      <w:r>
        <w:rPr>
          <w:spacing w:val="-13"/>
        </w:rPr>
        <w:t xml:space="preserve"> </w:t>
      </w:r>
      <w:r>
        <w:t>of</w:t>
      </w:r>
      <w:r>
        <w:rPr>
          <w:spacing w:val="-13"/>
        </w:rPr>
        <w:t xml:space="preserve"> </w:t>
      </w:r>
      <w:r>
        <w:t>Infection</w:t>
      </w:r>
      <w:r>
        <w:rPr>
          <w:spacing w:val="-11"/>
        </w:rPr>
        <w:t xml:space="preserve"> </w:t>
      </w:r>
      <w:r>
        <w:t>Prior</w:t>
      </w:r>
      <w:r>
        <w:rPr>
          <w:spacing w:val="-13"/>
        </w:rPr>
        <w:t xml:space="preserve"> </w:t>
      </w:r>
      <w:r>
        <w:t>to</w:t>
      </w:r>
      <w:r>
        <w:rPr>
          <w:spacing w:val="-13"/>
        </w:rPr>
        <w:t xml:space="preserve"> </w:t>
      </w:r>
      <w:r>
        <w:t>7</w:t>
      </w:r>
      <w:r>
        <w:rPr>
          <w:spacing w:val="-12"/>
        </w:rPr>
        <w:t xml:space="preserve"> </w:t>
      </w:r>
      <w:r>
        <w:t>Days After</w:t>
      </w:r>
      <w:r>
        <w:rPr>
          <w:spacing w:val="-14"/>
        </w:rPr>
        <w:t xml:space="preserve"> </w:t>
      </w:r>
      <w:r>
        <w:t>Dose</w:t>
      </w:r>
      <w:r>
        <w:rPr>
          <w:spacing w:val="-14"/>
        </w:rPr>
        <w:t xml:space="preserve"> </w:t>
      </w:r>
      <w:r>
        <w:t>2</w:t>
      </w:r>
      <w:r>
        <w:rPr>
          <w:spacing w:val="-13"/>
        </w:rPr>
        <w:t xml:space="preserve"> </w:t>
      </w:r>
      <w:r>
        <w:t>–</w:t>
      </w:r>
      <w:r>
        <w:rPr>
          <w:spacing w:val="-11"/>
        </w:rPr>
        <w:t xml:space="preserve"> </w:t>
      </w:r>
      <w:r>
        <w:t>Blinded</w:t>
      </w:r>
      <w:r>
        <w:rPr>
          <w:spacing w:val="-15"/>
        </w:rPr>
        <w:t xml:space="preserve"> </w:t>
      </w:r>
      <w:r>
        <w:t>Placebo-Controlled</w:t>
      </w:r>
      <w:r>
        <w:rPr>
          <w:spacing w:val="-12"/>
        </w:rPr>
        <w:t xml:space="preserve"> </w:t>
      </w:r>
      <w:r>
        <w:t>Follow-up</w:t>
      </w:r>
      <w:r>
        <w:rPr>
          <w:spacing w:val="-12"/>
        </w:rPr>
        <w:t xml:space="preserve"> </w:t>
      </w:r>
      <w:r>
        <w:t>Period,</w:t>
      </w:r>
      <w:r>
        <w:rPr>
          <w:spacing w:val="-13"/>
        </w:rPr>
        <w:t xml:space="preserve"> </w:t>
      </w:r>
      <w:r>
        <w:t>Adolescents</w:t>
      </w:r>
      <w:r>
        <w:rPr>
          <w:spacing w:val="-14"/>
        </w:rPr>
        <w:t xml:space="preserve"> </w:t>
      </w:r>
      <w:r>
        <w:t>12</w:t>
      </w:r>
      <w:r>
        <w:rPr>
          <w:spacing w:val="-13"/>
        </w:rPr>
        <w:t xml:space="preserve"> </w:t>
      </w:r>
      <w:r>
        <w:t>To</w:t>
      </w:r>
      <w:r>
        <w:rPr>
          <w:spacing w:val="-13"/>
        </w:rPr>
        <w:t xml:space="preserve"> </w:t>
      </w:r>
      <w:r>
        <w:t>15</w:t>
      </w:r>
      <w:r>
        <w:rPr>
          <w:spacing w:val="-13"/>
        </w:rPr>
        <w:t xml:space="preserve"> </w:t>
      </w:r>
      <w:r>
        <w:t>Years of Age Evaluable Efficacy (7 Days) Population</w:t>
      </w:r>
    </w:p>
    <w:p w14:paraId="2728F68C" w14:textId="77777777" w:rsidR="00A2171C" w:rsidRDefault="00A2171C" w:rsidP="009F4632">
      <w:pPr>
        <w:pStyle w:val="BodyText"/>
        <w:spacing w:before="5" w:after="1"/>
        <w:ind w:left="0"/>
        <w:jc w:val="left"/>
        <w:rPr>
          <w:b/>
          <w:sz w:val="1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2706"/>
        <w:gridCol w:w="2555"/>
        <w:gridCol w:w="1649"/>
      </w:tblGrid>
      <w:tr w:rsidR="00A2171C" w14:paraId="7EABBCFF" w14:textId="77777777">
        <w:trPr>
          <w:trHeight w:val="461"/>
        </w:trPr>
        <w:tc>
          <w:tcPr>
            <w:tcW w:w="9020" w:type="dxa"/>
            <w:gridSpan w:val="4"/>
          </w:tcPr>
          <w:p w14:paraId="698717DF" w14:textId="77777777" w:rsidR="00A2171C" w:rsidRDefault="009F4632" w:rsidP="009F4632">
            <w:pPr>
              <w:pStyle w:val="TableParagraph"/>
              <w:spacing w:line="230" w:lineRule="atLeast"/>
              <w:ind w:left="2815" w:hanging="2331"/>
              <w:rPr>
                <w:b/>
                <w:sz w:val="20"/>
              </w:rPr>
            </w:pPr>
            <w:r>
              <w:rPr>
                <w:b/>
                <w:sz w:val="20"/>
              </w:rPr>
              <w:t>First</w:t>
            </w:r>
            <w:r>
              <w:rPr>
                <w:b/>
                <w:spacing w:val="-8"/>
                <w:sz w:val="20"/>
              </w:rPr>
              <w:t xml:space="preserve"> </w:t>
            </w:r>
            <w:r>
              <w:rPr>
                <w:b/>
                <w:sz w:val="20"/>
              </w:rPr>
              <w:t>COVID-19</w:t>
            </w:r>
            <w:r>
              <w:rPr>
                <w:b/>
                <w:spacing w:val="-7"/>
                <w:sz w:val="20"/>
              </w:rPr>
              <w:t xml:space="preserve"> </w:t>
            </w:r>
            <w:r>
              <w:rPr>
                <w:b/>
                <w:sz w:val="20"/>
              </w:rPr>
              <w:t>occurrence</w:t>
            </w:r>
            <w:r>
              <w:rPr>
                <w:b/>
                <w:spacing w:val="-10"/>
                <w:sz w:val="20"/>
              </w:rPr>
              <w:t xml:space="preserve"> </w:t>
            </w:r>
            <w:r>
              <w:rPr>
                <w:b/>
                <w:sz w:val="20"/>
              </w:rPr>
              <w:t>from</w:t>
            </w:r>
            <w:r>
              <w:rPr>
                <w:b/>
                <w:spacing w:val="-7"/>
                <w:sz w:val="20"/>
              </w:rPr>
              <w:t xml:space="preserve"> </w:t>
            </w:r>
            <w:r>
              <w:rPr>
                <w:b/>
                <w:sz w:val="20"/>
              </w:rPr>
              <w:t>7</w:t>
            </w:r>
            <w:r>
              <w:rPr>
                <w:b/>
                <w:spacing w:val="-7"/>
                <w:sz w:val="20"/>
              </w:rPr>
              <w:t xml:space="preserve"> </w:t>
            </w:r>
            <w:r>
              <w:rPr>
                <w:b/>
                <w:sz w:val="20"/>
              </w:rPr>
              <w:t>days</w:t>
            </w:r>
            <w:r>
              <w:rPr>
                <w:b/>
                <w:spacing w:val="-12"/>
                <w:sz w:val="20"/>
              </w:rPr>
              <w:t xml:space="preserve"> </w:t>
            </w:r>
            <w:r>
              <w:rPr>
                <w:b/>
                <w:sz w:val="20"/>
              </w:rPr>
              <w:t>after</w:t>
            </w:r>
            <w:r>
              <w:rPr>
                <w:b/>
                <w:spacing w:val="-8"/>
                <w:sz w:val="20"/>
              </w:rPr>
              <w:t xml:space="preserve"> </w:t>
            </w:r>
            <w:r>
              <w:rPr>
                <w:b/>
                <w:sz w:val="20"/>
              </w:rPr>
              <w:t>Dose</w:t>
            </w:r>
            <w:r>
              <w:rPr>
                <w:b/>
                <w:spacing w:val="-8"/>
                <w:sz w:val="20"/>
              </w:rPr>
              <w:t xml:space="preserve"> </w:t>
            </w:r>
            <w:r>
              <w:rPr>
                <w:b/>
                <w:sz w:val="20"/>
              </w:rPr>
              <w:t>2</w:t>
            </w:r>
            <w:r>
              <w:rPr>
                <w:b/>
                <w:spacing w:val="-7"/>
                <w:sz w:val="20"/>
              </w:rPr>
              <w:t xml:space="preserve"> </w:t>
            </w:r>
            <w:r>
              <w:rPr>
                <w:b/>
                <w:sz w:val="20"/>
              </w:rPr>
              <w:t>in</w:t>
            </w:r>
            <w:r>
              <w:rPr>
                <w:b/>
                <w:spacing w:val="-9"/>
                <w:sz w:val="20"/>
              </w:rPr>
              <w:t xml:space="preserve"> </w:t>
            </w:r>
            <w:r>
              <w:rPr>
                <w:b/>
                <w:sz w:val="20"/>
              </w:rPr>
              <w:t>adolescents</w:t>
            </w:r>
            <w:r>
              <w:rPr>
                <w:b/>
                <w:spacing w:val="-9"/>
                <w:sz w:val="20"/>
              </w:rPr>
              <w:t xml:space="preserve"> </w:t>
            </w:r>
            <w:r>
              <w:rPr>
                <w:b/>
                <w:sz w:val="20"/>
              </w:rPr>
              <w:t>12</w:t>
            </w:r>
            <w:r>
              <w:rPr>
                <w:b/>
                <w:spacing w:val="-7"/>
                <w:sz w:val="20"/>
              </w:rPr>
              <w:t xml:space="preserve"> </w:t>
            </w:r>
            <w:r>
              <w:rPr>
                <w:b/>
                <w:sz w:val="20"/>
              </w:rPr>
              <w:t>to</w:t>
            </w:r>
            <w:r>
              <w:rPr>
                <w:b/>
                <w:spacing w:val="-7"/>
                <w:sz w:val="20"/>
              </w:rPr>
              <w:t xml:space="preserve"> </w:t>
            </w:r>
            <w:r>
              <w:rPr>
                <w:b/>
                <w:sz w:val="20"/>
              </w:rPr>
              <w:t>15</w:t>
            </w:r>
            <w:r>
              <w:rPr>
                <w:b/>
                <w:spacing w:val="-10"/>
                <w:sz w:val="20"/>
              </w:rPr>
              <w:t xml:space="preserve"> </w:t>
            </w:r>
            <w:r>
              <w:rPr>
                <w:b/>
                <w:sz w:val="20"/>
              </w:rPr>
              <w:t>years</w:t>
            </w:r>
            <w:r>
              <w:rPr>
                <w:b/>
                <w:spacing w:val="-9"/>
                <w:sz w:val="20"/>
              </w:rPr>
              <w:t xml:space="preserve"> </w:t>
            </w:r>
            <w:r>
              <w:rPr>
                <w:b/>
                <w:sz w:val="20"/>
              </w:rPr>
              <w:t>of</w:t>
            </w:r>
            <w:r>
              <w:rPr>
                <w:b/>
                <w:spacing w:val="-8"/>
                <w:sz w:val="20"/>
              </w:rPr>
              <w:t xml:space="preserve"> </w:t>
            </w:r>
            <w:r>
              <w:rPr>
                <w:b/>
                <w:sz w:val="20"/>
              </w:rPr>
              <w:t>age</w:t>
            </w:r>
            <w:r>
              <w:rPr>
                <w:b/>
                <w:spacing w:val="-8"/>
                <w:sz w:val="20"/>
              </w:rPr>
              <w:t xml:space="preserve"> </w:t>
            </w:r>
            <w:r>
              <w:rPr>
                <w:b/>
                <w:sz w:val="20"/>
              </w:rPr>
              <w:t>without evidence of prior SARS-CoV-2 infection*</w:t>
            </w:r>
          </w:p>
        </w:tc>
      </w:tr>
      <w:tr w:rsidR="00A2171C" w14:paraId="2296EE71" w14:textId="77777777">
        <w:trPr>
          <w:trHeight w:val="1149"/>
        </w:trPr>
        <w:tc>
          <w:tcPr>
            <w:tcW w:w="2110" w:type="dxa"/>
          </w:tcPr>
          <w:p w14:paraId="1D7E6D90" w14:textId="77777777" w:rsidR="00A2171C" w:rsidRDefault="00A2171C" w:rsidP="009F4632">
            <w:pPr>
              <w:pStyle w:val="TableParagraph"/>
              <w:rPr>
                <w:sz w:val="20"/>
              </w:rPr>
            </w:pPr>
          </w:p>
        </w:tc>
        <w:tc>
          <w:tcPr>
            <w:tcW w:w="2706" w:type="dxa"/>
          </w:tcPr>
          <w:p w14:paraId="163DE895" w14:textId="77777777" w:rsidR="00A2171C" w:rsidRDefault="009F4632" w:rsidP="009F4632">
            <w:pPr>
              <w:pStyle w:val="TableParagraph"/>
              <w:ind w:left="717"/>
              <w:rPr>
                <w:b/>
                <w:sz w:val="20"/>
              </w:rPr>
            </w:pPr>
            <w:r>
              <w:rPr>
                <w:b/>
                <w:spacing w:val="-2"/>
                <w:sz w:val="20"/>
              </w:rPr>
              <w:t>COMIRNATY</w:t>
            </w:r>
          </w:p>
          <w:p w14:paraId="6010699A" w14:textId="77777777" w:rsidR="00A2171C" w:rsidRDefault="009F4632" w:rsidP="009F4632">
            <w:pPr>
              <w:pStyle w:val="TableParagraph"/>
              <w:ind w:left="993" w:right="738" w:hanging="240"/>
              <w:rPr>
                <w:b/>
                <w:sz w:val="20"/>
              </w:rPr>
            </w:pPr>
            <w:r>
              <w:rPr>
                <w:b/>
                <w:spacing w:val="-2"/>
                <w:sz w:val="20"/>
              </w:rPr>
              <w:t>(tozinameran) N</w:t>
            </w:r>
            <w:r>
              <w:rPr>
                <w:b/>
                <w:spacing w:val="-2"/>
                <w:sz w:val="20"/>
                <w:vertAlign w:val="superscript"/>
              </w:rPr>
              <w:t>a</w:t>
            </w:r>
            <w:r>
              <w:rPr>
                <w:b/>
                <w:spacing w:val="-2"/>
                <w:sz w:val="20"/>
              </w:rPr>
              <w:t>=1057</w:t>
            </w:r>
          </w:p>
          <w:p w14:paraId="70B0321A" w14:textId="77777777" w:rsidR="00A2171C" w:rsidRDefault="009F4632" w:rsidP="009F4632">
            <w:pPr>
              <w:pStyle w:val="TableParagraph"/>
              <w:spacing w:line="230" w:lineRule="exact"/>
              <w:ind w:left="386" w:firstLine="55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2555" w:type="dxa"/>
          </w:tcPr>
          <w:p w14:paraId="327F04A2" w14:textId="77777777" w:rsidR="00A2171C" w:rsidRDefault="00A2171C" w:rsidP="009F4632">
            <w:pPr>
              <w:pStyle w:val="TableParagraph"/>
              <w:rPr>
                <w:b/>
                <w:sz w:val="20"/>
              </w:rPr>
            </w:pPr>
          </w:p>
          <w:p w14:paraId="4DE197FD" w14:textId="77777777" w:rsidR="00A2171C" w:rsidRDefault="009F4632" w:rsidP="009F4632">
            <w:pPr>
              <w:pStyle w:val="TableParagraph"/>
              <w:ind w:left="966" w:right="849" w:firstLine="28"/>
              <w:rPr>
                <w:b/>
                <w:sz w:val="20"/>
              </w:rPr>
            </w:pPr>
            <w:r>
              <w:rPr>
                <w:b/>
                <w:spacing w:val="-2"/>
                <w:sz w:val="20"/>
              </w:rPr>
              <w:t>Placebo N</w:t>
            </w:r>
            <w:r>
              <w:rPr>
                <w:b/>
                <w:spacing w:val="-2"/>
                <w:sz w:val="20"/>
                <w:vertAlign w:val="superscript"/>
              </w:rPr>
              <w:t>a</w:t>
            </w:r>
            <w:r>
              <w:rPr>
                <w:b/>
                <w:spacing w:val="-2"/>
                <w:sz w:val="20"/>
              </w:rPr>
              <w:t>=1030</w:t>
            </w:r>
          </w:p>
          <w:p w14:paraId="62909648" w14:textId="77777777" w:rsidR="00A2171C" w:rsidRDefault="009F4632" w:rsidP="009F4632">
            <w:pPr>
              <w:pStyle w:val="TableParagraph"/>
              <w:spacing w:line="230" w:lineRule="exact"/>
              <w:ind w:left="308" w:firstLine="60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1649" w:type="dxa"/>
          </w:tcPr>
          <w:p w14:paraId="5FE22C09" w14:textId="77777777" w:rsidR="00A2171C" w:rsidRDefault="00A2171C" w:rsidP="009F4632">
            <w:pPr>
              <w:pStyle w:val="TableParagraph"/>
              <w:spacing w:before="209"/>
              <w:rPr>
                <w:b/>
                <w:sz w:val="20"/>
              </w:rPr>
            </w:pPr>
          </w:p>
          <w:p w14:paraId="02C033FC" w14:textId="77777777" w:rsidR="00A2171C" w:rsidRDefault="009F4632" w:rsidP="009F4632">
            <w:pPr>
              <w:pStyle w:val="TableParagraph"/>
              <w:spacing w:line="230" w:lineRule="atLeast"/>
              <w:ind w:left="401" w:right="293" w:hanging="2"/>
              <w:rPr>
                <w:b/>
                <w:sz w:val="20"/>
              </w:rPr>
            </w:pPr>
            <w:r>
              <w:rPr>
                <w:b/>
                <w:spacing w:val="-2"/>
                <w:sz w:val="20"/>
              </w:rPr>
              <w:t>Vaccine Efficacy</w:t>
            </w:r>
            <w:r>
              <w:rPr>
                <w:b/>
                <w:spacing w:val="-11"/>
                <w:sz w:val="20"/>
              </w:rPr>
              <w:t xml:space="preserve"> </w:t>
            </w:r>
            <w:r>
              <w:rPr>
                <w:b/>
                <w:spacing w:val="-2"/>
                <w:sz w:val="20"/>
              </w:rPr>
              <w:t xml:space="preserve">% </w:t>
            </w:r>
            <w:r>
              <w:rPr>
                <w:b/>
                <w:sz w:val="20"/>
              </w:rPr>
              <w:t xml:space="preserve">(95% </w:t>
            </w:r>
            <w:proofErr w:type="spellStart"/>
            <w:r>
              <w:rPr>
                <w:b/>
                <w:sz w:val="20"/>
              </w:rPr>
              <w:t>CI</w:t>
            </w:r>
            <w:r>
              <w:rPr>
                <w:b/>
                <w:sz w:val="20"/>
                <w:vertAlign w:val="superscript"/>
              </w:rPr>
              <w:t>e</w:t>
            </w:r>
            <w:proofErr w:type="spellEnd"/>
            <w:r>
              <w:rPr>
                <w:b/>
                <w:sz w:val="20"/>
              </w:rPr>
              <w:t>)</w:t>
            </w:r>
          </w:p>
        </w:tc>
      </w:tr>
      <w:tr w:rsidR="00A2171C" w14:paraId="582A27A2" w14:textId="77777777">
        <w:trPr>
          <w:trHeight w:val="459"/>
        </w:trPr>
        <w:tc>
          <w:tcPr>
            <w:tcW w:w="2110" w:type="dxa"/>
          </w:tcPr>
          <w:p w14:paraId="134618C2" w14:textId="77777777" w:rsidR="00A2171C" w:rsidRDefault="009F4632" w:rsidP="009F4632">
            <w:pPr>
              <w:pStyle w:val="TableParagraph"/>
              <w:spacing w:line="230" w:lineRule="exact"/>
              <w:ind w:left="76"/>
              <w:rPr>
                <w:sz w:val="20"/>
              </w:rPr>
            </w:pPr>
            <w:r>
              <w:rPr>
                <w:spacing w:val="-2"/>
                <w:sz w:val="20"/>
              </w:rPr>
              <w:t>Adolescents</w:t>
            </w:r>
          </w:p>
          <w:p w14:paraId="03307B55" w14:textId="77777777" w:rsidR="00A2171C" w:rsidRDefault="009F4632" w:rsidP="009F4632">
            <w:pPr>
              <w:pStyle w:val="TableParagraph"/>
              <w:spacing w:line="210" w:lineRule="exact"/>
              <w:ind w:left="76"/>
              <w:rPr>
                <w:sz w:val="20"/>
              </w:rPr>
            </w:pPr>
            <w:r>
              <w:rPr>
                <w:sz w:val="20"/>
              </w:rPr>
              <w:t>12</w:t>
            </w:r>
            <w:r>
              <w:rPr>
                <w:spacing w:val="-6"/>
                <w:sz w:val="20"/>
              </w:rPr>
              <w:t xml:space="preserve"> </w:t>
            </w:r>
            <w:r>
              <w:rPr>
                <w:sz w:val="20"/>
              </w:rPr>
              <w:t>to</w:t>
            </w:r>
            <w:r>
              <w:rPr>
                <w:spacing w:val="-5"/>
                <w:sz w:val="20"/>
              </w:rPr>
              <w:t xml:space="preserve"> </w:t>
            </w:r>
            <w:r>
              <w:rPr>
                <w:sz w:val="20"/>
              </w:rPr>
              <w:t>15</w:t>
            </w:r>
            <w:r>
              <w:rPr>
                <w:spacing w:val="-6"/>
                <w:sz w:val="20"/>
              </w:rPr>
              <w:t xml:space="preserve"> </w:t>
            </w:r>
            <w:r>
              <w:rPr>
                <w:sz w:val="20"/>
              </w:rPr>
              <w:t>years</w:t>
            </w:r>
            <w:r>
              <w:rPr>
                <w:spacing w:val="-7"/>
                <w:sz w:val="20"/>
              </w:rPr>
              <w:t xml:space="preserve"> </w:t>
            </w:r>
            <w:r>
              <w:rPr>
                <w:sz w:val="20"/>
              </w:rPr>
              <w:t>of</w:t>
            </w:r>
            <w:r>
              <w:rPr>
                <w:spacing w:val="-6"/>
                <w:sz w:val="20"/>
              </w:rPr>
              <w:t xml:space="preserve"> </w:t>
            </w:r>
            <w:r>
              <w:rPr>
                <w:spacing w:val="-5"/>
                <w:sz w:val="20"/>
              </w:rPr>
              <w:t>age</w:t>
            </w:r>
          </w:p>
        </w:tc>
        <w:tc>
          <w:tcPr>
            <w:tcW w:w="2706" w:type="dxa"/>
          </w:tcPr>
          <w:p w14:paraId="75F82FD6" w14:textId="77777777" w:rsidR="00A2171C" w:rsidRDefault="009F4632" w:rsidP="009F4632">
            <w:pPr>
              <w:pStyle w:val="TableParagraph"/>
              <w:spacing w:line="230" w:lineRule="exact"/>
              <w:ind w:left="1353"/>
              <w:rPr>
                <w:sz w:val="20"/>
              </w:rPr>
            </w:pPr>
            <w:r>
              <w:rPr>
                <w:spacing w:val="-10"/>
                <w:sz w:val="20"/>
              </w:rPr>
              <w:t>0</w:t>
            </w:r>
          </w:p>
          <w:p w14:paraId="4D501B48" w14:textId="77777777" w:rsidR="00A2171C" w:rsidRDefault="009F4632" w:rsidP="009F4632">
            <w:pPr>
              <w:pStyle w:val="TableParagraph"/>
              <w:spacing w:line="210" w:lineRule="exact"/>
              <w:ind w:left="890"/>
              <w:rPr>
                <w:sz w:val="20"/>
              </w:rPr>
            </w:pPr>
            <w:r>
              <w:rPr>
                <w:sz w:val="20"/>
              </w:rPr>
              <w:t>0.343</w:t>
            </w:r>
            <w:r>
              <w:rPr>
                <w:spacing w:val="-11"/>
                <w:sz w:val="20"/>
              </w:rPr>
              <w:t xml:space="preserve"> </w:t>
            </w:r>
            <w:r>
              <w:rPr>
                <w:spacing w:val="-2"/>
                <w:sz w:val="20"/>
              </w:rPr>
              <w:t>(1043)</w:t>
            </w:r>
          </w:p>
        </w:tc>
        <w:tc>
          <w:tcPr>
            <w:tcW w:w="2555" w:type="dxa"/>
          </w:tcPr>
          <w:p w14:paraId="1533715A" w14:textId="77777777" w:rsidR="00A2171C" w:rsidRDefault="009F4632" w:rsidP="009F4632">
            <w:pPr>
              <w:pStyle w:val="TableParagraph"/>
              <w:spacing w:line="230" w:lineRule="exact"/>
              <w:ind w:left="1225"/>
              <w:rPr>
                <w:sz w:val="20"/>
              </w:rPr>
            </w:pPr>
            <w:r>
              <w:rPr>
                <w:spacing w:val="-5"/>
                <w:sz w:val="20"/>
              </w:rPr>
              <w:t>28</w:t>
            </w:r>
          </w:p>
          <w:p w14:paraId="71903527" w14:textId="77777777" w:rsidR="00A2171C" w:rsidRDefault="009F4632" w:rsidP="009F4632">
            <w:pPr>
              <w:pStyle w:val="TableParagraph"/>
              <w:spacing w:line="210" w:lineRule="exact"/>
              <w:ind w:left="812"/>
              <w:rPr>
                <w:sz w:val="20"/>
              </w:rPr>
            </w:pPr>
            <w:r>
              <w:rPr>
                <w:sz w:val="20"/>
              </w:rPr>
              <w:t>0.322</w:t>
            </w:r>
            <w:r>
              <w:rPr>
                <w:spacing w:val="-11"/>
                <w:sz w:val="20"/>
              </w:rPr>
              <w:t xml:space="preserve"> </w:t>
            </w:r>
            <w:r>
              <w:rPr>
                <w:spacing w:val="-2"/>
                <w:sz w:val="20"/>
              </w:rPr>
              <w:t>(1019)</w:t>
            </w:r>
          </w:p>
        </w:tc>
        <w:tc>
          <w:tcPr>
            <w:tcW w:w="1649" w:type="dxa"/>
          </w:tcPr>
          <w:p w14:paraId="4454007F" w14:textId="77777777" w:rsidR="00A2171C" w:rsidRDefault="009F4632" w:rsidP="009F4632">
            <w:pPr>
              <w:pStyle w:val="TableParagraph"/>
              <w:spacing w:line="230" w:lineRule="exact"/>
              <w:ind w:left="108"/>
              <w:rPr>
                <w:sz w:val="20"/>
              </w:rPr>
            </w:pPr>
            <w:r>
              <w:rPr>
                <w:spacing w:val="-2"/>
                <w:sz w:val="20"/>
              </w:rPr>
              <w:t>100.0</w:t>
            </w:r>
          </w:p>
          <w:p w14:paraId="65A3CE31" w14:textId="77777777" w:rsidR="00A2171C" w:rsidRDefault="009F4632" w:rsidP="009F4632">
            <w:pPr>
              <w:pStyle w:val="TableParagraph"/>
              <w:spacing w:line="210" w:lineRule="exact"/>
              <w:ind w:left="108" w:right="1"/>
              <w:rPr>
                <w:sz w:val="20"/>
              </w:rPr>
            </w:pPr>
            <w:r>
              <w:rPr>
                <w:spacing w:val="-2"/>
                <w:sz w:val="20"/>
              </w:rPr>
              <w:t>(86.8,</w:t>
            </w:r>
            <w:r>
              <w:rPr>
                <w:spacing w:val="-1"/>
                <w:sz w:val="20"/>
              </w:rPr>
              <w:t xml:space="preserve"> </w:t>
            </w:r>
            <w:r>
              <w:rPr>
                <w:spacing w:val="-2"/>
                <w:sz w:val="20"/>
              </w:rPr>
              <w:t>100.0)</w:t>
            </w:r>
          </w:p>
        </w:tc>
      </w:tr>
      <w:tr w:rsidR="00A2171C" w14:paraId="6D473FF3" w14:textId="77777777">
        <w:trPr>
          <w:trHeight w:val="460"/>
        </w:trPr>
        <w:tc>
          <w:tcPr>
            <w:tcW w:w="9020" w:type="dxa"/>
            <w:gridSpan w:val="4"/>
          </w:tcPr>
          <w:p w14:paraId="643F5907" w14:textId="77777777" w:rsidR="00A2171C" w:rsidRDefault="009F4632" w:rsidP="009F4632">
            <w:pPr>
              <w:pStyle w:val="TableParagraph"/>
              <w:spacing w:line="230" w:lineRule="atLeast"/>
              <w:ind w:left="2517" w:right="79" w:hanging="2015"/>
              <w:rPr>
                <w:b/>
                <w:sz w:val="20"/>
              </w:rPr>
            </w:pPr>
            <w:r>
              <w:rPr>
                <w:b/>
                <w:sz w:val="20"/>
              </w:rPr>
              <w:t>First</w:t>
            </w:r>
            <w:r>
              <w:rPr>
                <w:b/>
                <w:spacing w:val="-8"/>
                <w:sz w:val="20"/>
              </w:rPr>
              <w:t xml:space="preserve"> </w:t>
            </w:r>
            <w:r>
              <w:rPr>
                <w:b/>
                <w:sz w:val="20"/>
              </w:rPr>
              <w:t>COVID-19</w:t>
            </w:r>
            <w:r>
              <w:rPr>
                <w:b/>
                <w:spacing w:val="-7"/>
                <w:sz w:val="20"/>
              </w:rPr>
              <w:t xml:space="preserve"> </w:t>
            </w:r>
            <w:r>
              <w:rPr>
                <w:b/>
                <w:sz w:val="20"/>
              </w:rPr>
              <w:t>occurrence</w:t>
            </w:r>
            <w:r>
              <w:rPr>
                <w:b/>
                <w:spacing w:val="-9"/>
                <w:sz w:val="20"/>
              </w:rPr>
              <w:t xml:space="preserve"> </w:t>
            </w:r>
            <w:r>
              <w:rPr>
                <w:b/>
                <w:sz w:val="20"/>
              </w:rPr>
              <w:t>from</w:t>
            </w:r>
            <w:r>
              <w:rPr>
                <w:b/>
                <w:spacing w:val="-7"/>
                <w:sz w:val="20"/>
              </w:rPr>
              <w:t xml:space="preserve"> </w:t>
            </w:r>
            <w:r>
              <w:rPr>
                <w:b/>
                <w:sz w:val="20"/>
              </w:rPr>
              <w:t>7</w:t>
            </w:r>
            <w:r>
              <w:rPr>
                <w:b/>
                <w:spacing w:val="-7"/>
                <w:sz w:val="20"/>
              </w:rPr>
              <w:t xml:space="preserve"> </w:t>
            </w:r>
            <w:r>
              <w:rPr>
                <w:b/>
                <w:sz w:val="20"/>
              </w:rPr>
              <w:t>days</w:t>
            </w:r>
            <w:r>
              <w:rPr>
                <w:b/>
                <w:spacing w:val="-11"/>
                <w:sz w:val="20"/>
              </w:rPr>
              <w:t xml:space="preserve"> </w:t>
            </w:r>
            <w:r>
              <w:rPr>
                <w:b/>
                <w:sz w:val="20"/>
              </w:rPr>
              <w:t>after</w:t>
            </w:r>
            <w:r>
              <w:rPr>
                <w:b/>
                <w:spacing w:val="-8"/>
                <w:sz w:val="20"/>
              </w:rPr>
              <w:t xml:space="preserve"> </w:t>
            </w:r>
            <w:r>
              <w:rPr>
                <w:b/>
                <w:sz w:val="20"/>
              </w:rPr>
              <w:t>Dose</w:t>
            </w:r>
            <w:r>
              <w:rPr>
                <w:b/>
                <w:spacing w:val="-8"/>
                <w:sz w:val="20"/>
              </w:rPr>
              <w:t xml:space="preserve"> </w:t>
            </w:r>
            <w:r>
              <w:rPr>
                <w:b/>
                <w:sz w:val="20"/>
              </w:rPr>
              <w:t>2</w:t>
            </w:r>
            <w:r>
              <w:rPr>
                <w:b/>
                <w:spacing w:val="-7"/>
                <w:sz w:val="20"/>
              </w:rPr>
              <w:t xml:space="preserve"> </w:t>
            </w:r>
            <w:r>
              <w:rPr>
                <w:b/>
                <w:sz w:val="20"/>
              </w:rPr>
              <w:t>in</w:t>
            </w:r>
            <w:r>
              <w:rPr>
                <w:b/>
                <w:spacing w:val="-8"/>
                <w:sz w:val="20"/>
              </w:rPr>
              <w:t xml:space="preserve"> </w:t>
            </w:r>
            <w:r>
              <w:rPr>
                <w:b/>
                <w:sz w:val="20"/>
              </w:rPr>
              <w:t>adolescents</w:t>
            </w:r>
            <w:r>
              <w:rPr>
                <w:b/>
                <w:spacing w:val="-9"/>
                <w:sz w:val="20"/>
              </w:rPr>
              <w:t xml:space="preserve"> </w:t>
            </w:r>
            <w:r>
              <w:rPr>
                <w:b/>
                <w:sz w:val="20"/>
              </w:rPr>
              <w:t>12</w:t>
            </w:r>
            <w:r>
              <w:rPr>
                <w:b/>
                <w:spacing w:val="-7"/>
                <w:sz w:val="20"/>
              </w:rPr>
              <w:t xml:space="preserve"> </w:t>
            </w:r>
            <w:r>
              <w:rPr>
                <w:b/>
                <w:sz w:val="20"/>
              </w:rPr>
              <w:t>to</w:t>
            </w:r>
            <w:r>
              <w:rPr>
                <w:b/>
                <w:spacing w:val="-7"/>
                <w:sz w:val="20"/>
              </w:rPr>
              <w:t xml:space="preserve"> </w:t>
            </w:r>
            <w:r>
              <w:rPr>
                <w:b/>
                <w:sz w:val="20"/>
              </w:rPr>
              <w:t>15</w:t>
            </w:r>
            <w:r>
              <w:rPr>
                <w:b/>
                <w:spacing w:val="-9"/>
                <w:sz w:val="20"/>
              </w:rPr>
              <w:t xml:space="preserve"> </w:t>
            </w:r>
            <w:r>
              <w:rPr>
                <w:b/>
                <w:sz w:val="20"/>
              </w:rPr>
              <w:t>years</w:t>
            </w:r>
            <w:r>
              <w:rPr>
                <w:b/>
                <w:spacing w:val="-8"/>
                <w:sz w:val="20"/>
              </w:rPr>
              <w:t xml:space="preserve"> </w:t>
            </w:r>
            <w:r>
              <w:rPr>
                <w:b/>
                <w:sz w:val="20"/>
              </w:rPr>
              <w:t>of</w:t>
            </w:r>
            <w:r>
              <w:rPr>
                <w:b/>
                <w:spacing w:val="-8"/>
                <w:sz w:val="20"/>
              </w:rPr>
              <w:t xml:space="preserve"> </w:t>
            </w:r>
            <w:r>
              <w:rPr>
                <w:b/>
                <w:sz w:val="20"/>
              </w:rPr>
              <w:t>age</w:t>
            </w:r>
            <w:r>
              <w:rPr>
                <w:b/>
                <w:spacing w:val="-8"/>
                <w:sz w:val="20"/>
              </w:rPr>
              <w:t xml:space="preserve"> </w:t>
            </w:r>
            <w:r>
              <w:rPr>
                <w:b/>
                <w:sz w:val="20"/>
              </w:rPr>
              <w:t>with</w:t>
            </w:r>
            <w:r>
              <w:rPr>
                <w:b/>
                <w:spacing w:val="-8"/>
                <w:sz w:val="20"/>
              </w:rPr>
              <w:t xml:space="preserve"> </w:t>
            </w:r>
            <w:r>
              <w:rPr>
                <w:b/>
                <w:sz w:val="20"/>
              </w:rPr>
              <w:t>or without evidence of prior SARS-CoV-2 infection</w:t>
            </w:r>
          </w:p>
        </w:tc>
      </w:tr>
      <w:tr w:rsidR="00A2171C" w14:paraId="1AEEC0D2" w14:textId="77777777">
        <w:trPr>
          <w:trHeight w:val="1149"/>
        </w:trPr>
        <w:tc>
          <w:tcPr>
            <w:tcW w:w="2110" w:type="dxa"/>
          </w:tcPr>
          <w:p w14:paraId="616D4862" w14:textId="77777777" w:rsidR="00A2171C" w:rsidRDefault="00A2171C" w:rsidP="009F4632">
            <w:pPr>
              <w:pStyle w:val="TableParagraph"/>
              <w:rPr>
                <w:sz w:val="20"/>
              </w:rPr>
            </w:pPr>
          </w:p>
        </w:tc>
        <w:tc>
          <w:tcPr>
            <w:tcW w:w="2706" w:type="dxa"/>
          </w:tcPr>
          <w:p w14:paraId="387EC23A" w14:textId="77777777" w:rsidR="00A2171C" w:rsidRDefault="009F4632" w:rsidP="009F4632">
            <w:pPr>
              <w:pStyle w:val="TableParagraph"/>
              <w:spacing w:line="229" w:lineRule="exact"/>
              <w:ind w:left="717"/>
              <w:rPr>
                <w:b/>
                <w:sz w:val="20"/>
              </w:rPr>
            </w:pPr>
            <w:r>
              <w:rPr>
                <w:b/>
                <w:spacing w:val="-2"/>
                <w:sz w:val="20"/>
              </w:rPr>
              <w:t>COMIRNATY</w:t>
            </w:r>
          </w:p>
          <w:p w14:paraId="71EDF0C0" w14:textId="77777777" w:rsidR="00A2171C" w:rsidRDefault="009F4632" w:rsidP="009F4632">
            <w:pPr>
              <w:pStyle w:val="TableParagraph"/>
              <w:ind w:left="993" w:right="738" w:hanging="240"/>
              <w:rPr>
                <w:b/>
                <w:sz w:val="20"/>
              </w:rPr>
            </w:pPr>
            <w:r>
              <w:rPr>
                <w:b/>
                <w:spacing w:val="-2"/>
                <w:sz w:val="20"/>
              </w:rPr>
              <w:t>(tozinameran) N</w:t>
            </w:r>
            <w:r>
              <w:rPr>
                <w:b/>
                <w:spacing w:val="-2"/>
                <w:sz w:val="20"/>
                <w:vertAlign w:val="superscript"/>
              </w:rPr>
              <w:t>a</w:t>
            </w:r>
            <w:r>
              <w:rPr>
                <w:b/>
                <w:spacing w:val="-2"/>
                <w:sz w:val="20"/>
              </w:rPr>
              <w:t>=1119</w:t>
            </w:r>
          </w:p>
          <w:p w14:paraId="5039F31B" w14:textId="77777777" w:rsidR="00A2171C" w:rsidRDefault="009F4632" w:rsidP="009F4632">
            <w:pPr>
              <w:pStyle w:val="TableParagraph"/>
              <w:spacing w:line="230" w:lineRule="atLeast"/>
              <w:ind w:left="386" w:firstLine="55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2555" w:type="dxa"/>
          </w:tcPr>
          <w:p w14:paraId="5A30284D" w14:textId="77777777" w:rsidR="00A2171C" w:rsidRDefault="009F4632" w:rsidP="009F4632">
            <w:pPr>
              <w:pStyle w:val="TableParagraph"/>
              <w:spacing w:before="228"/>
              <w:ind w:left="966" w:right="849" w:firstLine="28"/>
              <w:rPr>
                <w:b/>
                <w:sz w:val="20"/>
              </w:rPr>
            </w:pPr>
            <w:r>
              <w:rPr>
                <w:b/>
                <w:spacing w:val="-2"/>
                <w:sz w:val="20"/>
              </w:rPr>
              <w:t>Placebo N</w:t>
            </w:r>
            <w:r>
              <w:rPr>
                <w:b/>
                <w:spacing w:val="-2"/>
                <w:sz w:val="20"/>
                <w:vertAlign w:val="superscript"/>
              </w:rPr>
              <w:t>a</w:t>
            </w:r>
            <w:r>
              <w:rPr>
                <w:b/>
                <w:spacing w:val="-2"/>
                <w:sz w:val="20"/>
              </w:rPr>
              <w:t>=1109</w:t>
            </w:r>
          </w:p>
          <w:p w14:paraId="0486F57B" w14:textId="77777777" w:rsidR="00A2171C" w:rsidRDefault="009F4632" w:rsidP="009F4632">
            <w:pPr>
              <w:pStyle w:val="TableParagraph"/>
              <w:spacing w:line="230" w:lineRule="atLeast"/>
              <w:ind w:left="308" w:firstLine="60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1649" w:type="dxa"/>
          </w:tcPr>
          <w:p w14:paraId="48842B8D" w14:textId="77777777" w:rsidR="00A2171C" w:rsidRDefault="00A2171C" w:rsidP="009F4632">
            <w:pPr>
              <w:pStyle w:val="TableParagraph"/>
              <w:spacing w:before="209"/>
              <w:rPr>
                <w:b/>
                <w:sz w:val="20"/>
              </w:rPr>
            </w:pPr>
          </w:p>
          <w:p w14:paraId="11879F16" w14:textId="77777777" w:rsidR="00A2171C" w:rsidRDefault="009F4632" w:rsidP="009F4632">
            <w:pPr>
              <w:pStyle w:val="TableParagraph"/>
              <w:spacing w:line="230" w:lineRule="atLeast"/>
              <w:ind w:left="401" w:right="293" w:hanging="2"/>
              <w:rPr>
                <w:b/>
                <w:sz w:val="20"/>
              </w:rPr>
            </w:pPr>
            <w:r>
              <w:rPr>
                <w:b/>
                <w:spacing w:val="-2"/>
                <w:sz w:val="20"/>
              </w:rPr>
              <w:t>Vaccine Efficacy</w:t>
            </w:r>
            <w:r>
              <w:rPr>
                <w:b/>
                <w:spacing w:val="-11"/>
                <w:sz w:val="20"/>
              </w:rPr>
              <w:t xml:space="preserve"> </w:t>
            </w:r>
            <w:r>
              <w:rPr>
                <w:b/>
                <w:spacing w:val="-2"/>
                <w:sz w:val="20"/>
              </w:rPr>
              <w:t xml:space="preserve">% </w:t>
            </w:r>
            <w:r>
              <w:rPr>
                <w:b/>
                <w:sz w:val="20"/>
              </w:rPr>
              <w:t xml:space="preserve">(95% </w:t>
            </w:r>
            <w:proofErr w:type="spellStart"/>
            <w:r>
              <w:rPr>
                <w:b/>
                <w:sz w:val="20"/>
              </w:rPr>
              <w:t>CI</w:t>
            </w:r>
            <w:r>
              <w:rPr>
                <w:b/>
                <w:sz w:val="20"/>
                <w:vertAlign w:val="superscript"/>
              </w:rPr>
              <w:t>e</w:t>
            </w:r>
            <w:proofErr w:type="spellEnd"/>
            <w:r>
              <w:rPr>
                <w:b/>
                <w:sz w:val="20"/>
              </w:rPr>
              <w:t>)</w:t>
            </w:r>
          </w:p>
        </w:tc>
      </w:tr>
      <w:tr w:rsidR="00A2171C" w14:paraId="706EF6CF" w14:textId="77777777">
        <w:trPr>
          <w:trHeight w:val="460"/>
        </w:trPr>
        <w:tc>
          <w:tcPr>
            <w:tcW w:w="2110" w:type="dxa"/>
          </w:tcPr>
          <w:p w14:paraId="54680A1C" w14:textId="77777777" w:rsidR="00A2171C" w:rsidRDefault="009F4632" w:rsidP="009F4632">
            <w:pPr>
              <w:pStyle w:val="TableParagraph"/>
              <w:ind w:left="76"/>
              <w:rPr>
                <w:sz w:val="20"/>
              </w:rPr>
            </w:pPr>
            <w:r>
              <w:rPr>
                <w:spacing w:val="-2"/>
                <w:sz w:val="20"/>
              </w:rPr>
              <w:t>Adolescents</w:t>
            </w:r>
          </w:p>
          <w:p w14:paraId="3658BB80" w14:textId="77777777" w:rsidR="00A2171C" w:rsidRDefault="009F4632" w:rsidP="009F4632">
            <w:pPr>
              <w:pStyle w:val="TableParagraph"/>
              <w:spacing w:line="210" w:lineRule="exact"/>
              <w:ind w:left="76"/>
              <w:rPr>
                <w:sz w:val="20"/>
              </w:rPr>
            </w:pPr>
            <w:r>
              <w:rPr>
                <w:sz w:val="20"/>
              </w:rPr>
              <w:t>12</w:t>
            </w:r>
            <w:r>
              <w:rPr>
                <w:spacing w:val="-6"/>
                <w:sz w:val="20"/>
              </w:rPr>
              <w:t xml:space="preserve"> </w:t>
            </w:r>
            <w:r>
              <w:rPr>
                <w:sz w:val="20"/>
              </w:rPr>
              <w:t>to</w:t>
            </w:r>
            <w:r>
              <w:rPr>
                <w:spacing w:val="-5"/>
                <w:sz w:val="20"/>
              </w:rPr>
              <w:t xml:space="preserve"> </w:t>
            </w:r>
            <w:r>
              <w:rPr>
                <w:sz w:val="20"/>
              </w:rPr>
              <w:t>15</w:t>
            </w:r>
            <w:r>
              <w:rPr>
                <w:spacing w:val="-6"/>
                <w:sz w:val="20"/>
              </w:rPr>
              <w:t xml:space="preserve"> </w:t>
            </w:r>
            <w:r>
              <w:rPr>
                <w:sz w:val="20"/>
              </w:rPr>
              <w:t>years</w:t>
            </w:r>
            <w:r>
              <w:rPr>
                <w:spacing w:val="-7"/>
                <w:sz w:val="20"/>
              </w:rPr>
              <w:t xml:space="preserve"> </w:t>
            </w:r>
            <w:r>
              <w:rPr>
                <w:sz w:val="20"/>
              </w:rPr>
              <w:t>of</w:t>
            </w:r>
            <w:r>
              <w:rPr>
                <w:spacing w:val="-6"/>
                <w:sz w:val="20"/>
              </w:rPr>
              <w:t xml:space="preserve"> </w:t>
            </w:r>
            <w:r>
              <w:rPr>
                <w:spacing w:val="-5"/>
                <w:sz w:val="20"/>
              </w:rPr>
              <w:t>age</w:t>
            </w:r>
          </w:p>
        </w:tc>
        <w:tc>
          <w:tcPr>
            <w:tcW w:w="2706" w:type="dxa"/>
          </w:tcPr>
          <w:p w14:paraId="051DE37D" w14:textId="77777777" w:rsidR="00A2171C" w:rsidRDefault="009F4632" w:rsidP="009F4632">
            <w:pPr>
              <w:pStyle w:val="TableParagraph"/>
              <w:ind w:left="1353"/>
              <w:rPr>
                <w:sz w:val="20"/>
              </w:rPr>
            </w:pPr>
            <w:r>
              <w:rPr>
                <w:spacing w:val="-10"/>
                <w:sz w:val="20"/>
              </w:rPr>
              <w:t>0</w:t>
            </w:r>
          </w:p>
          <w:p w14:paraId="66ACD88C" w14:textId="77777777" w:rsidR="00A2171C" w:rsidRDefault="009F4632" w:rsidP="009F4632">
            <w:pPr>
              <w:pStyle w:val="TableParagraph"/>
              <w:spacing w:line="210" w:lineRule="exact"/>
              <w:ind w:left="890"/>
              <w:rPr>
                <w:sz w:val="20"/>
              </w:rPr>
            </w:pPr>
            <w:r>
              <w:rPr>
                <w:sz w:val="20"/>
              </w:rPr>
              <w:t>0.362</w:t>
            </w:r>
            <w:r>
              <w:rPr>
                <w:spacing w:val="-11"/>
                <w:sz w:val="20"/>
              </w:rPr>
              <w:t xml:space="preserve"> </w:t>
            </w:r>
            <w:r>
              <w:rPr>
                <w:spacing w:val="-2"/>
                <w:sz w:val="20"/>
              </w:rPr>
              <w:t>(1098)</w:t>
            </w:r>
          </w:p>
        </w:tc>
        <w:tc>
          <w:tcPr>
            <w:tcW w:w="2555" w:type="dxa"/>
          </w:tcPr>
          <w:p w14:paraId="0FFC5E29" w14:textId="77777777" w:rsidR="00A2171C" w:rsidRDefault="009F4632" w:rsidP="009F4632">
            <w:pPr>
              <w:pStyle w:val="TableParagraph"/>
              <w:ind w:left="1225"/>
              <w:rPr>
                <w:sz w:val="20"/>
              </w:rPr>
            </w:pPr>
            <w:r>
              <w:rPr>
                <w:spacing w:val="-5"/>
                <w:sz w:val="20"/>
              </w:rPr>
              <w:t>30</w:t>
            </w:r>
          </w:p>
          <w:p w14:paraId="5FB50291" w14:textId="77777777" w:rsidR="00A2171C" w:rsidRDefault="009F4632" w:rsidP="009F4632">
            <w:pPr>
              <w:pStyle w:val="TableParagraph"/>
              <w:spacing w:line="210" w:lineRule="exact"/>
              <w:ind w:left="812"/>
              <w:rPr>
                <w:sz w:val="20"/>
              </w:rPr>
            </w:pPr>
            <w:r>
              <w:rPr>
                <w:sz w:val="20"/>
              </w:rPr>
              <w:t>0.345</w:t>
            </w:r>
            <w:r>
              <w:rPr>
                <w:spacing w:val="-11"/>
                <w:sz w:val="20"/>
              </w:rPr>
              <w:t xml:space="preserve"> </w:t>
            </w:r>
            <w:r>
              <w:rPr>
                <w:spacing w:val="-2"/>
                <w:sz w:val="20"/>
              </w:rPr>
              <w:t>(1088)</w:t>
            </w:r>
          </w:p>
        </w:tc>
        <w:tc>
          <w:tcPr>
            <w:tcW w:w="1649" w:type="dxa"/>
          </w:tcPr>
          <w:p w14:paraId="3E304CF1" w14:textId="77777777" w:rsidR="00A2171C" w:rsidRDefault="009F4632" w:rsidP="009F4632">
            <w:pPr>
              <w:pStyle w:val="TableParagraph"/>
              <w:ind w:left="108"/>
              <w:rPr>
                <w:sz w:val="20"/>
              </w:rPr>
            </w:pPr>
            <w:r>
              <w:rPr>
                <w:spacing w:val="-2"/>
                <w:sz w:val="20"/>
              </w:rPr>
              <w:t>100.0</w:t>
            </w:r>
          </w:p>
          <w:p w14:paraId="5E049257" w14:textId="77777777" w:rsidR="00A2171C" w:rsidRDefault="009F4632" w:rsidP="009F4632">
            <w:pPr>
              <w:pStyle w:val="TableParagraph"/>
              <w:spacing w:line="210" w:lineRule="exact"/>
              <w:ind w:left="108" w:right="1"/>
              <w:rPr>
                <w:sz w:val="20"/>
              </w:rPr>
            </w:pPr>
            <w:r>
              <w:rPr>
                <w:spacing w:val="-2"/>
                <w:sz w:val="20"/>
              </w:rPr>
              <w:t>(87.5,</w:t>
            </w:r>
            <w:r>
              <w:rPr>
                <w:spacing w:val="-1"/>
                <w:sz w:val="20"/>
              </w:rPr>
              <w:t xml:space="preserve"> </w:t>
            </w:r>
            <w:r>
              <w:rPr>
                <w:spacing w:val="-2"/>
                <w:sz w:val="20"/>
              </w:rPr>
              <w:t>100.0)</w:t>
            </w:r>
          </w:p>
        </w:tc>
      </w:tr>
    </w:tbl>
    <w:p w14:paraId="6BFF4FEB" w14:textId="77777777" w:rsidR="00A2171C" w:rsidRDefault="009F4632" w:rsidP="009F4632">
      <w:pPr>
        <w:spacing w:before="2"/>
        <w:ind w:left="813" w:right="857"/>
        <w:rPr>
          <w:sz w:val="20"/>
        </w:rPr>
      </w:pPr>
      <w:r>
        <w:rPr>
          <w:sz w:val="20"/>
        </w:rPr>
        <w:t>Note:</w:t>
      </w:r>
      <w:r>
        <w:rPr>
          <w:spacing w:val="-13"/>
          <w:sz w:val="20"/>
        </w:rPr>
        <w:t xml:space="preserve"> </w:t>
      </w:r>
      <w:r>
        <w:rPr>
          <w:sz w:val="20"/>
        </w:rPr>
        <w:t>Confirmed</w:t>
      </w:r>
      <w:r>
        <w:rPr>
          <w:spacing w:val="-12"/>
          <w:sz w:val="20"/>
        </w:rPr>
        <w:t xml:space="preserve"> </w:t>
      </w:r>
      <w:r>
        <w:rPr>
          <w:sz w:val="20"/>
        </w:rPr>
        <w:t>cases</w:t>
      </w:r>
      <w:r>
        <w:rPr>
          <w:spacing w:val="-13"/>
          <w:sz w:val="20"/>
        </w:rPr>
        <w:t xml:space="preserve"> </w:t>
      </w:r>
      <w:r>
        <w:rPr>
          <w:sz w:val="20"/>
        </w:rPr>
        <w:t>were</w:t>
      </w:r>
      <w:r>
        <w:rPr>
          <w:spacing w:val="-12"/>
          <w:sz w:val="20"/>
        </w:rPr>
        <w:t xml:space="preserve"> </w:t>
      </w:r>
      <w:r>
        <w:rPr>
          <w:sz w:val="20"/>
        </w:rPr>
        <w:t>determined</w:t>
      </w:r>
      <w:r>
        <w:rPr>
          <w:spacing w:val="-13"/>
          <w:sz w:val="20"/>
        </w:rPr>
        <w:t xml:space="preserve"> </w:t>
      </w:r>
      <w:r>
        <w:rPr>
          <w:sz w:val="20"/>
        </w:rPr>
        <w:t>by</w:t>
      </w:r>
      <w:r>
        <w:rPr>
          <w:spacing w:val="-10"/>
          <w:sz w:val="20"/>
        </w:rPr>
        <w:t xml:space="preserve"> </w:t>
      </w:r>
      <w:r>
        <w:rPr>
          <w:sz w:val="20"/>
        </w:rPr>
        <w:t>Reverse</w:t>
      </w:r>
      <w:r>
        <w:rPr>
          <w:spacing w:val="-13"/>
          <w:sz w:val="20"/>
        </w:rPr>
        <w:t xml:space="preserve"> </w:t>
      </w:r>
      <w:r>
        <w:rPr>
          <w:sz w:val="20"/>
        </w:rPr>
        <w:t>Transcription-Polymerase</w:t>
      </w:r>
      <w:r>
        <w:rPr>
          <w:spacing w:val="-11"/>
          <w:sz w:val="20"/>
        </w:rPr>
        <w:t xml:space="preserve"> </w:t>
      </w:r>
      <w:r>
        <w:rPr>
          <w:sz w:val="20"/>
        </w:rPr>
        <w:t>Chain</w:t>
      </w:r>
      <w:r>
        <w:rPr>
          <w:spacing w:val="-13"/>
          <w:sz w:val="20"/>
        </w:rPr>
        <w:t xml:space="preserve"> </w:t>
      </w:r>
      <w:r>
        <w:rPr>
          <w:sz w:val="20"/>
        </w:rPr>
        <w:t>Reaction</w:t>
      </w:r>
      <w:r>
        <w:rPr>
          <w:spacing w:val="-11"/>
          <w:sz w:val="20"/>
        </w:rPr>
        <w:t xml:space="preserve"> </w:t>
      </w:r>
      <w:r>
        <w:rPr>
          <w:sz w:val="20"/>
        </w:rPr>
        <w:t>(RT-PCR)</w:t>
      </w:r>
      <w:r>
        <w:rPr>
          <w:spacing w:val="-13"/>
          <w:sz w:val="20"/>
        </w:rPr>
        <w:t xml:space="preserve"> </w:t>
      </w:r>
      <w:r>
        <w:rPr>
          <w:sz w:val="20"/>
        </w:rPr>
        <w:t>and at least 1 symptom consistent with COVID-19 (symptoms included: fever;</w:t>
      </w:r>
      <w:r>
        <w:rPr>
          <w:spacing w:val="-1"/>
          <w:sz w:val="20"/>
        </w:rPr>
        <w:t xml:space="preserve"> </w:t>
      </w:r>
      <w:r>
        <w:rPr>
          <w:sz w:val="20"/>
        </w:rPr>
        <w:t>new or increased cough; new or increased shortness</w:t>
      </w:r>
      <w:r>
        <w:rPr>
          <w:spacing w:val="-3"/>
          <w:sz w:val="20"/>
        </w:rPr>
        <w:t xml:space="preserve"> </w:t>
      </w:r>
      <w:r>
        <w:rPr>
          <w:sz w:val="20"/>
        </w:rPr>
        <w:t>of breath;</w:t>
      </w:r>
      <w:r>
        <w:rPr>
          <w:spacing w:val="-1"/>
          <w:sz w:val="20"/>
        </w:rPr>
        <w:t xml:space="preserve"> </w:t>
      </w:r>
      <w:r>
        <w:rPr>
          <w:sz w:val="20"/>
        </w:rPr>
        <w:t>chills;</w:t>
      </w:r>
      <w:r>
        <w:rPr>
          <w:spacing w:val="-1"/>
          <w:sz w:val="20"/>
        </w:rPr>
        <w:t xml:space="preserve"> </w:t>
      </w:r>
      <w:r>
        <w:rPr>
          <w:sz w:val="20"/>
        </w:rPr>
        <w:t>new or increased muscle pain;</w:t>
      </w:r>
      <w:r>
        <w:rPr>
          <w:spacing w:val="-1"/>
          <w:sz w:val="20"/>
        </w:rPr>
        <w:t xml:space="preserve"> </w:t>
      </w:r>
      <w:r>
        <w:rPr>
          <w:sz w:val="20"/>
        </w:rPr>
        <w:t xml:space="preserve">new loss of taste or smell; sore throat; </w:t>
      </w:r>
      <w:proofErr w:type="spellStart"/>
      <w:r>
        <w:rPr>
          <w:sz w:val="20"/>
        </w:rPr>
        <w:t>diarrhoea</w:t>
      </w:r>
      <w:proofErr w:type="spellEnd"/>
      <w:r>
        <w:rPr>
          <w:sz w:val="20"/>
        </w:rPr>
        <w:t>;</w:t>
      </w:r>
      <w:r>
        <w:rPr>
          <w:spacing w:val="-1"/>
          <w:sz w:val="20"/>
        </w:rPr>
        <w:t xml:space="preserve"> </w:t>
      </w:r>
      <w:r>
        <w:rPr>
          <w:sz w:val="20"/>
        </w:rPr>
        <w:t>vomiting).</w:t>
      </w:r>
    </w:p>
    <w:p w14:paraId="3CA9D9CA" w14:textId="77777777" w:rsidR="00A2171C" w:rsidRDefault="009F4632" w:rsidP="009F4632">
      <w:pPr>
        <w:tabs>
          <w:tab w:val="left" w:pos="1144"/>
        </w:tabs>
        <w:ind w:left="1144" w:right="1157" w:hanging="332"/>
        <w:rPr>
          <w:sz w:val="20"/>
        </w:rPr>
      </w:pPr>
      <w:r>
        <w:rPr>
          <w:spacing w:val="-10"/>
          <w:sz w:val="20"/>
        </w:rPr>
        <w:t>*</w:t>
      </w:r>
      <w:r>
        <w:rPr>
          <w:sz w:val="20"/>
        </w:rPr>
        <w:tab/>
        <w:t>Participants who had no evidence of past SARS-CoV-2 infection (i.e., N-binding antibody [serum] negative at Visit 1 and SARS-CoV-2 not detected by NAAT [nasal swab] at Visits 1 and 2</w:t>
      </w:r>
      <w:proofErr w:type="gramStart"/>
      <w:r>
        <w:rPr>
          <w:sz w:val="20"/>
        </w:rPr>
        <w:t>), and</w:t>
      </w:r>
      <w:proofErr w:type="gramEnd"/>
      <w:r>
        <w:rPr>
          <w:sz w:val="20"/>
        </w:rPr>
        <w:t xml:space="preserve"> had negative</w:t>
      </w:r>
      <w:r>
        <w:rPr>
          <w:spacing w:val="-8"/>
          <w:sz w:val="20"/>
        </w:rPr>
        <w:t xml:space="preserve"> </w:t>
      </w:r>
      <w:r>
        <w:rPr>
          <w:sz w:val="20"/>
        </w:rPr>
        <w:t>NAAT</w:t>
      </w:r>
      <w:r>
        <w:rPr>
          <w:spacing w:val="-8"/>
          <w:sz w:val="20"/>
        </w:rPr>
        <w:t xml:space="preserve"> </w:t>
      </w:r>
      <w:r>
        <w:rPr>
          <w:sz w:val="20"/>
        </w:rPr>
        <w:t>(nasal</w:t>
      </w:r>
      <w:r>
        <w:rPr>
          <w:spacing w:val="-8"/>
          <w:sz w:val="20"/>
        </w:rPr>
        <w:t xml:space="preserve"> </w:t>
      </w:r>
      <w:r>
        <w:rPr>
          <w:sz w:val="20"/>
        </w:rPr>
        <w:t>swab)</w:t>
      </w:r>
      <w:r>
        <w:rPr>
          <w:spacing w:val="-8"/>
          <w:sz w:val="20"/>
        </w:rPr>
        <w:t xml:space="preserve"> </w:t>
      </w:r>
      <w:r>
        <w:rPr>
          <w:sz w:val="20"/>
        </w:rPr>
        <w:t>at</w:t>
      </w:r>
      <w:r>
        <w:rPr>
          <w:spacing w:val="-8"/>
          <w:sz w:val="20"/>
        </w:rPr>
        <w:t xml:space="preserve"> </w:t>
      </w:r>
      <w:r>
        <w:rPr>
          <w:sz w:val="20"/>
        </w:rPr>
        <w:t>any</w:t>
      </w:r>
      <w:r>
        <w:rPr>
          <w:spacing w:val="-8"/>
          <w:sz w:val="20"/>
        </w:rPr>
        <w:t xml:space="preserve"> </w:t>
      </w:r>
      <w:r>
        <w:rPr>
          <w:sz w:val="20"/>
        </w:rPr>
        <w:t>unscheduled</w:t>
      </w:r>
      <w:r>
        <w:rPr>
          <w:spacing w:val="-9"/>
          <w:sz w:val="20"/>
        </w:rPr>
        <w:t xml:space="preserve"> </w:t>
      </w:r>
      <w:r>
        <w:rPr>
          <w:sz w:val="20"/>
        </w:rPr>
        <w:t>visit</w:t>
      </w:r>
      <w:r>
        <w:rPr>
          <w:spacing w:val="-11"/>
          <w:sz w:val="20"/>
        </w:rPr>
        <w:t xml:space="preserve"> </w:t>
      </w:r>
      <w:r>
        <w:rPr>
          <w:sz w:val="20"/>
        </w:rPr>
        <w:t>prior</w:t>
      </w:r>
      <w:r>
        <w:rPr>
          <w:spacing w:val="-8"/>
          <w:sz w:val="20"/>
        </w:rPr>
        <w:t xml:space="preserve"> </w:t>
      </w:r>
      <w:r>
        <w:rPr>
          <w:sz w:val="20"/>
        </w:rPr>
        <w:t>to</w:t>
      </w:r>
      <w:r>
        <w:rPr>
          <w:spacing w:val="-8"/>
          <w:sz w:val="20"/>
        </w:rPr>
        <w:t xml:space="preserve"> </w:t>
      </w:r>
      <w:r>
        <w:rPr>
          <w:sz w:val="20"/>
        </w:rPr>
        <w:t>7</w:t>
      </w:r>
      <w:r>
        <w:rPr>
          <w:spacing w:val="-10"/>
          <w:sz w:val="20"/>
        </w:rPr>
        <w:t xml:space="preserve"> </w:t>
      </w:r>
      <w:r>
        <w:rPr>
          <w:sz w:val="20"/>
        </w:rPr>
        <w:t>days</w:t>
      </w:r>
      <w:r>
        <w:rPr>
          <w:spacing w:val="-9"/>
          <w:sz w:val="20"/>
        </w:rPr>
        <w:t xml:space="preserve"> </w:t>
      </w:r>
      <w:r>
        <w:rPr>
          <w:sz w:val="20"/>
        </w:rPr>
        <w:t>after</w:t>
      </w:r>
      <w:r>
        <w:rPr>
          <w:spacing w:val="-8"/>
          <w:sz w:val="20"/>
        </w:rPr>
        <w:t xml:space="preserve"> </w:t>
      </w:r>
      <w:r>
        <w:rPr>
          <w:sz w:val="20"/>
        </w:rPr>
        <w:t>Dose</w:t>
      </w:r>
      <w:r>
        <w:rPr>
          <w:spacing w:val="-8"/>
          <w:sz w:val="20"/>
        </w:rPr>
        <w:t xml:space="preserve"> </w:t>
      </w:r>
      <w:r>
        <w:rPr>
          <w:sz w:val="20"/>
        </w:rPr>
        <w:t>2</w:t>
      </w:r>
      <w:r>
        <w:rPr>
          <w:spacing w:val="-8"/>
          <w:sz w:val="20"/>
        </w:rPr>
        <w:t xml:space="preserve"> </w:t>
      </w:r>
      <w:r>
        <w:rPr>
          <w:sz w:val="20"/>
        </w:rPr>
        <w:t>were</w:t>
      </w:r>
      <w:r>
        <w:rPr>
          <w:spacing w:val="-8"/>
          <w:sz w:val="20"/>
        </w:rPr>
        <w:t xml:space="preserve"> </w:t>
      </w:r>
      <w:r>
        <w:rPr>
          <w:sz w:val="20"/>
        </w:rPr>
        <w:t>included</w:t>
      </w:r>
      <w:r>
        <w:rPr>
          <w:spacing w:val="-8"/>
          <w:sz w:val="20"/>
        </w:rPr>
        <w:t xml:space="preserve"> </w:t>
      </w:r>
      <w:r>
        <w:rPr>
          <w:sz w:val="20"/>
        </w:rPr>
        <w:t>in</w:t>
      </w:r>
      <w:r>
        <w:rPr>
          <w:spacing w:val="-6"/>
          <w:sz w:val="20"/>
        </w:rPr>
        <w:t xml:space="preserve"> </w:t>
      </w:r>
      <w:r>
        <w:rPr>
          <w:sz w:val="20"/>
        </w:rPr>
        <w:t xml:space="preserve">the </w:t>
      </w:r>
      <w:r>
        <w:rPr>
          <w:spacing w:val="-2"/>
          <w:sz w:val="20"/>
        </w:rPr>
        <w:t>analysis.</w:t>
      </w:r>
    </w:p>
    <w:p w14:paraId="5B14F81E" w14:textId="77777777" w:rsidR="00A2171C" w:rsidRDefault="009F4632" w:rsidP="009F4632">
      <w:pPr>
        <w:pStyle w:val="ListParagraph"/>
        <w:numPr>
          <w:ilvl w:val="1"/>
          <w:numId w:val="11"/>
        </w:numPr>
        <w:tabs>
          <w:tab w:val="left" w:pos="1143"/>
        </w:tabs>
        <w:ind w:left="1143" w:hanging="330"/>
        <w:rPr>
          <w:sz w:val="20"/>
        </w:rPr>
      </w:pPr>
      <w:r>
        <w:rPr>
          <w:sz w:val="20"/>
        </w:rPr>
        <w:t>N</w:t>
      </w:r>
      <w:r>
        <w:rPr>
          <w:spacing w:val="-8"/>
          <w:sz w:val="20"/>
        </w:rPr>
        <w:t xml:space="preserve"> </w:t>
      </w:r>
      <w:r>
        <w:rPr>
          <w:sz w:val="20"/>
        </w:rPr>
        <w:t>=</w:t>
      </w:r>
      <w:r>
        <w:rPr>
          <w:spacing w:val="-9"/>
          <w:sz w:val="20"/>
        </w:rPr>
        <w:t xml:space="preserve"> </w:t>
      </w:r>
      <w:r>
        <w:rPr>
          <w:sz w:val="20"/>
        </w:rPr>
        <w:t>Number</w:t>
      </w:r>
      <w:r>
        <w:rPr>
          <w:spacing w:val="-11"/>
          <w:sz w:val="20"/>
        </w:rPr>
        <w:t xml:space="preserve"> </w:t>
      </w:r>
      <w:r>
        <w:rPr>
          <w:sz w:val="20"/>
        </w:rPr>
        <w:t>of</w:t>
      </w:r>
      <w:r>
        <w:rPr>
          <w:spacing w:val="-11"/>
          <w:sz w:val="20"/>
        </w:rPr>
        <w:t xml:space="preserve"> </w:t>
      </w:r>
      <w:r>
        <w:rPr>
          <w:sz w:val="20"/>
        </w:rPr>
        <w:t>participants</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z w:val="20"/>
        </w:rPr>
        <w:t>specified</w:t>
      </w:r>
      <w:r>
        <w:rPr>
          <w:spacing w:val="-9"/>
          <w:sz w:val="20"/>
        </w:rPr>
        <w:t xml:space="preserve"> </w:t>
      </w:r>
      <w:r>
        <w:rPr>
          <w:spacing w:val="-2"/>
          <w:sz w:val="20"/>
        </w:rPr>
        <w:t>group.</w:t>
      </w:r>
    </w:p>
    <w:p w14:paraId="4E7F79A7" w14:textId="77777777" w:rsidR="00A2171C" w:rsidRDefault="009F4632" w:rsidP="009F4632">
      <w:pPr>
        <w:pStyle w:val="ListParagraph"/>
        <w:numPr>
          <w:ilvl w:val="1"/>
          <w:numId w:val="11"/>
        </w:numPr>
        <w:tabs>
          <w:tab w:val="left" w:pos="1143"/>
        </w:tabs>
        <w:ind w:left="1143" w:hanging="330"/>
        <w:rPr>
          <w:sz w:val="20"/>
        </w:rPr>
      </w:pPr>
      <w:r>
        <w:rPr>
          <w:sz w:val="20"/>
        </w:rPr>
        <w:t>n1</w:t>
      </w:r>
      <w:r>
        <w:rPr>
          <w:spacing w:val="-10"/>
          <w:sz w:val="20"/>
        </w:rPr>
        <w:t xml:space="preserve"> </w:t>
      </w:r>
      <w:r>
        <w:rPr>
          <w:sz w:val="20"/>
        </w:rPr>
        <w:t>=</w:t>
      </w:r>
      <w:r>
        <w:rPr>
          <w:spacing w:val="-10"/>
          <w:sz w:val="20"/>
        </w:rPr>
        <w:t xml:space="preserve"> </w:t>
      </w:r>
      <w:r>
        <w:rPr>
          <w:sz w:val="20"/>
        </w:rPr>
        <w:t>Number</w:t>
      </w:r>
      <w:r>
        <w:rPr>
          <w:spacing w:val="-11"/>
          <w:sz w:val="20"/>
        </w:rPr>
        <w:t xml:space="preserve"> </w:t>
      </w:r>
      <w:r>
        <w:rPr>
          <w:sz w:val="20"/>
        </w:rPr>
        <w:t>of</w:t>
      </w:r>
      <w:r>
        <w:rPr>
          <w:spacing w:val="-12"/>
          <w:sz w:val="20"/>
        </w:rPr>
        <w:t xml:space="preserve"> </w:t>
      </w:r>
      <w:r>
        <w:rPr>
          <w:sz w:val="20"/>
        </w:rPr>
        <w:t>participants</w:t>
      </w:r>
      <w:r>
        <w:rPr>
          <w:spacing w:val="-9"/>
          <w:sz w:val="20"/>
        </w:rPr>
        <w:t xml:space="preserve"> </w:t>
      </w:r>
      <w:r>
        <w:rPr>
          <w:sz w:val="20"/>
        </w:rPr>
        <w:t>meeting</w:t>
      </w:r>
      <w:r>
        <w:rPr>
          <w:spacing w:val="-9"/>
          <w:sz w:val="20"/>
        </w:rPr>
        <w:t xml:space="preserve"> </w:t>
      </w:r>
      <w:r>
        <w:rPr>
          <w:sz w:val="20"/>
        </w:rPr>
        <w:t>the</w:t>
      </w:r>
      <w:r>
        <w:rPr>
          <w:spacing w:val="-10"/>
          <w:sz w:val="20"/>
        </w:rPr>
        <w:t xml:space="preserve"> </w:t>
      </w:r>
      <w:r>
        <w:rPr>
          <w:sz w:val="20"/>
        </w:rPr>
        <w:t>endpoint</w:t>
      </w:r>
      <w:r>
        <w:rPr>
          <w:spacing w:val="-11"/>
          <w:sz w:val="20"/>
        </w:rPr>
        <w:t xml:space="preserve"> </w:t>
      </w:r>
      <w:r>
        <w:rPr>
          <w:spacing w:val="-2"/>
          <w:sz w:val="20"/>
        </w:rPr>
        <w:t>definition.</w:t>
      </w:r>
    </w:p>
    <w:p w14:paraId="0B6AE4F2" w14:textId="77777777" w:rsidR="00A2171C" w:rsidRDefault="009F4632" w:rsidP="009F4632">
      <w:pPr>
        <w:pStyle w:val="ListParagraph"/>
        <w:numPr>
          <w:ilvl w:val="1"/>
          <w:numId w:val="11"/>
        </w:numPr>
        <w:tabs>
          <w:tab w:val="left" w:pos="1142"/>
          <w:tab w:val="left" w:pos="1144"/>
        </w:tabs>
        <w:ind w:right="990"/>
        <w:rPr>
          <w:sz w:val="20"/>
        </w:rPr>
      </w:pPr>
      <w:r>
        <w:rPr>
          <w:sz w:val="20"/>
        </w:rPr>
        <w:t>Total surveillance time in 1000 person-years for the given endpoint across all participants within each group</w:t>
      </w:r>
      <w:r>
        <w:rPr>
          <w:spacing w:val="-6"/>
          <w:sz w:val="20"/>
        </w:rPr>
        <w:t xml:space="preserve"> </w:t>
      </w:r>
      <w:r>
        <w:rPr>
          <w:sz w:val="20"/>
        </w:rPr>
        <w:t>at</w:t>
      </w:r>
      <w:r>
        <w:rPr>
          <w:spacing w:val="-7"/>
          <w:sz w:val="20"/>
        </w:rPr>
        <w:t xml:space="preserve"> </w:t>
      </w:r>
      <w:r>
        <w:rPr>
          <w:sz w:val="20"/>
        </w:rPr>
        <w:t>risk</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endpoint.</w:t>
      </w:r>
      <w:r>
        <w:rPr>
          <w:spacing w:val="-7"/>
          <w:sz w:val="20"/>
        </w:rPr>
        <w:t xml:space="preserve"> </w:t>
      </w:r>
      <w:r>
        <w:rPr>
          <w:sz w:val="20"/>
        </w:rPr>
        <w:t>Time</w:t>
      </w:r>
      <w:r>
        <w:rPr>
          <w:spacing w:val="-7"/>
          <w:sz w:val="20"/>
        </w:rPr>
        <w:t xml:space="preserve"> </w:t>
      </w:r>
      <w:r>
        <w:rPr>
          <w:sz w:val="20"/>
        </w:rPr>
        <w:t>period</w:t>
      </w:r>
      <w:r>
        <w:rPr>
          <w:spacing w:val="-6"/>
          <w:sz w:val="20"/>
        </w:rPr>
        <w:t xml:space="preserve"> </w:t>
      </w:r>
      <w:r>
        <w:rPr>
          <w:sz w:val="20"/>
        </w:rPr>
        <w:t>for</w:t>
      </w:r>
      <w:r>
        <w:rPr>
          <w:spacing w:val="-6"/>
          <w:sz w:val="20"/>
        </w:rPr>
        <w:t xml:space="preserve"> </w:t>
      </w:r>
      <w:r>
        <w:rPr>
          <w:sz w:val="20"/>
        </w:rPr>
        <w:t>COVID-19</w:t>
      </w:r>
      <w:r>
        <w:rPr>
          <w:spacing w:val="-6"/>
          <w:sz w:val="20"/>
        </w:rPr>
        <w:t xml:space="preserve"> </w:t>
      </w:r>
      <w:r>
        <w:rPr>
          <w:sz w:val="20"/>
        </w:rPr>
        <w:t>case</w:t>
      </w:r>
      <w:r>
        <w:rPr>
          <w:spacing w:val="-6"/>
          <w:sz w:val="20"/>
        </w:rPr>
        <w:t xml:space="preserve"> </w:t>
      </w:r>
      <w:r>
        <w:rPr>
          <w:sz w:val="20"/>
        </w:rPr>
        <w:t>accrual</w:t>
      </w:r>
      <w:r>
        <w:rPr>
          <w:spacing w:val="-7"/>
          <w:sz w:val="20"/>
        </w:rPr>
        <w:t xml:space="preserve"> </w:t>
      </w:r>
      <w:r>
        <w:rPr>
          <w:sz w:val="20"/>
        </w:rPr>
        <w:t>is</w:t>
      </w:r>
      <w:r>
        <w:rPr>
          <w:spacing w:val="-8"/>
          <w:sz w:val="20"/>
        </w:rPr>
        <w:t xml:space="preserve"> </w:t>
      </w:r>
      <w:r>
        <w:rPr>
          <w:sz w:val="20"/>
        </w:rPr>
        <w:t>from</w:t>
      </w:r>
      <w:r>
        <w:rPr>
          <w:spacing w:val="-9"/>
          <w:sz w:val="20"/>
        </w:rPr>
        <w:t xml:space="preserve"> </w:t>
      </w:r>
      <w:r>
        <w:rPr>
          <w:sz w:val="20"/>
        </w:rPr>
        <w:t>7</w:t>
      </w:r>
      <w:r>
        <w:rPr>
          <w:spacing w:val="-6"/>
          <w:sz w:val="20"/>
        </w:rPr>
        <w:t xml:space="preserve"> </w:t>
      </w:r>
      <w:r>
        <w:rPr>
          <w:sz w:val="20"/>
        </w:rPr>
        <w:t>days</w:t>
      </w:r>
      <w:r>
        <w:rPr>
          <w:spacing w:val="-8"/>
          <w:sz w:val="20"/>
        </w:rPr>
        <w:t xml:space="preserve"> </w:t>
      </w:r>
      <w:r>
        <w:rPr>
          <w:sz w:val="20"/>
        </w:rPr>
        <w:t>after</w:t>
      </w:r>
      <w:r>
        <w:rPr>
          <w:spacing w:val="-9"/>
          <w:sz w:val="20"/>
        </w:rPr>
        <w:t xml:space="preserve"> </w:t>
      </w:r>
      <w:r>
        <w:rPr>
          <w:sz w:val="20"/>
        </w:rPr>
        <w:t>Dose</w:t>
      </w:r>
      <w:r>
        <w:rPr>
          <w:spacing w:val="-9"/>
          <w:sz w:val="20"/>
        </w:rPr>
        <w:t xml:space="preserve"> </w:t>
      </w:r>
      <w:r>
        <w:rPr>
          <w:sz w:val="20"/>
        </w:rPr>
        <w:t>2</w:t>
      </w:r>
      <w:r>
        <w:rPr>
          <w:spacing w:val="-6"/>
          <w:sz w:val="20"/>
        </w:rPr>
        <w:t xml:space="preserve"> </w:t>
      </w:r>
      <w:r>
        <w:rPr>
          <w:sz w:val="20"/>
        </w:rPr>
        <w:t>to</w:t>
      </w:r>
      <w:r>
        <w:rPr>
          <w:spacing w:val="-7"/>
          <w:sz w:val="20"/>
        </w:rPr>
        <w:t xml:space="preserve"> </w:t>
      </w:r>
      <w:r>
        <w:rPr>
          <w:sz w:val="20"/>
        </w:rPr>
        <w:t>the end of the surveillance period.</w:t>
      </w:r>
    </w:p>
    <w:p w14:paraId="1EDDD342" w14:textId="77777777" w:rsidR="00A2171C" w:rsidRDefault="009F4632" w:rsidP="009F4632">
      <w:pPr>
        <w:pStyle w:val="ListParagraph"/>
        <w:numPr>
          <w:ilvl w:val="1"/>
          <w:numId w:val="11"/>
        </w:numPr>
        <w:tabs>
          <w:tab w:val="left" w:pos="1143"/>
        </w:tabs>
        <w:spacing w:line="229" w:lineRule="exact"/>
        <w:ind w:left="1143" w:hanging="330"/>
        <w:rPr>
          <w:sz w:val="20"/>
        </w:rPr>
      </w:pPr>
      <w:r>
        <w:rPr>
          <w:sz w:val="20"/>
        </w:rPr>
        <w:t>n2</w:t>
      </w:r>
      <w:r>
        <w:rPr>
          <w:spacing w:val="-8"/>
          <w:sz w:val="20"/>
        </w:rPr>
        <w:t xml:space="preserve"> </w:t>
      </w:r>
      <w:r>
        <w:rPr>
          <w:sz w:val="20"/>
        </w:rPr>
        <w:t>=</w:t>
      </w:r>
      <w:r>
        <w:rPr>
          <w:spacing w:val="-7"/>
          <w:sz w:val="20"/>
        </w:rPr>
        <w:t xml:space="preserve"> </w:t>
      </w:r>
      <w:r>
        <w:rPr>
          <w:sz w:val="20"/>
        </w:rPr>
        <w:t>Number</w:t>
      </w:r>
      <w:r>
        <w:rPr>
          <w:spacing w:val="-10"/>
          <w:sz w:val="20"/>
        </w:rPr>
        <w:t xml:space="preserve"> </w:t>
      </w:r>
      <w:r>
        <w:rPr>
          <w:sz w:val="20"/>
        </w:rPr>
        <w:t>of</w:t>
      </w:r>
      <w:r>
        <w:rPr>
          <w:spacing w:val="-10"/>
          <w:sz w:val="20"/>
        </w:rPr>
        <w:t xml:space="preserve"> </w:t>
      </w:r>
      <w:r>
        <w:rPr>
          <w:sz w:val="20"/>
        </w:rPr>
        <w:t>participants</w:t>
      </w:r>
      <w:r>
        <w:rPr>
          <w:spacing w:val="-9"/>
          <w:sz w:val="20"/>
        </w:rPr>
        <w:t xml:space="preserve"> </w:t>
      </w:r>
      <w:r>
        <w:rPr>
          <w:sz w:val="20"/>
        </w:rPr>
        <w:t>at</w:t>
      </w:r>
      <w:r>
        <w:rPr>
          <w:spacing w:val="-8"/>
          <w:sz w:val="20"/>
        </w:rPr>
        <w:t xml:space="preserve"> </w:t>
      </w:r>
      <w:r>
        <w:rPr>
          <w:sz w:val="20"/>
        </w:rPr>
        <w:t>risk</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pacing w:val="-2"/>
          <w:sz w:val="20"/>
        </w:rPr>
        <w:t>endpoint.</w:t>
      </w:r>
    </w:p>
    <w:p w14:paraId="3EFE5F6C" w14:textId="77777777" w:rsidR="00A2171C" w:rsidRDefault="009F4632" w:rsidP="009F4632">
      <w:pPr>
        <w:pStyle w:val="ListParagraph"/>
        <w:numPr>
          <w:ilvl w:val="1"/>
          <w:numId w:val="11"/>
        </w:numPr>
        <w:tabs>
          <w:tab w:val="left" w:pos="1143"/>
          <w:tab w:val="left" w:pos="1149"/>
        </w:tabs>
        <w:ind w:left="1149" w:right="1319" w:hanging="336"/>
        <w:rPr>
          <w:sz w:val="20"/>
        </w:rPr>
      </w:pPr>
      <w:r>
        <w:rPr>
          <w:sz w:val="20"/>
        </w:rPr>
        <w:t>Two-sided</w:t>
      </w:r>
      <w:r>
        <w:rPr>
          <w:spacing w:val="-10"/>
          <w:sz w:val="20"/>
        </w:rPr>
        <w:t xml:space="preserve"> </w:t>
      </w:r>
      <w:r>
        <w:rPr>
          <w:sz w:val="20"/>
        </w:rPr>
        <w:t>confidence</w:t>
      </w:r>
      <w:r>
        <w:rPr>
          <w:spacing w:val="-9"/>
          <w:sz w:val="20"/>
        </w:rPr>
        <w:t xml:space="preserve"> </w:t>
      </w:r>
      <w:r>
        <w:rPr>
          <w:sz w:val="20"/>
        </w:rPr>
        <w:t>interval</w:t>
      </w:r>
      <w:r>
        <w:rPr>
          <w:spacing w:val="-11"/>
          <w:sz w:val="20"/>
        </w:rPr>
        <w:t xml:space="preserve"> </w:t>
      </w:r>
      <w:r>
        <w:rPr>
          <w:sz w:val="20"/>
        </w:rPr>
        <w:t>(CI)</w:t>
      </w:r>
      <w:r>
        <w:rPr>
          <w:spacing w:val="-12"/>
          <w:sz w:val="20"/>
        </w:rPr>
        <w:t xml:space="preserve"> </w:t>
      </w:r>
      <w:r>
        <w:rPr>
          <w:sz w:val="20"/>
        </w:rPr>
        <w:t>for</w:t>
      </w:r>
      <w:r>
        <w:rPr>
          <w:spacing w:val="-11"/>
          <w:sz w:val="20"/>
        </w:rPr>
        <w:t xml:space="preserve"> </w:t>
      </w:r>
      <w:r>
        <w:rPr>
          <w:sz w:val="20"/>
        </w:rPr>
        <w:t>vaccine</w:t>
      </w:r>
      <w:r>
        <w:rPr>
          <w:spacing w:val="-11"/>
          <w:sz w:val="20"/>
        </w:rPr>
        <w:t xml:space="preserve"> </w:t>
      </w:r>
      <w:r>
        <w:rPr>
          <w:sz w:val="20"/>
        </w:rPr>
        <w:t>efficacy</w:t>
      </w:r>
      <w:r>
        <w:rPr>
          <w:spacing w:val="-10"/>
          <w:sz w:val="20"/>
        </w:rPr>
        <w:t xml:space="preserve"> </w:t>
      </w:r>
      <w:r>
        <w:rPr>
          <w:sz w:val="20"/>
        </w:rPr>
        <w:t>is</w:t>
      </w:r>
      <w:r>
        <w:rPr>
          <w:spacing w:val="-12"/>
          <w:sz w:val="20"/>
        </w:rPr>
        <w:t xml:space="preserve"> </w:t>
      </w:r>
      <w:r>
        <w:rPr>
          <w:sz w:val="20"/>
        </w:rPr>
        <w:t>derived</w:t>
      </w:r>
      <w:r>
        <w:rPr>
          <w:spacing w:val="-10"/>
          <w:sz w:val="20"/>
        </w:rPr>
        <w:t xml:space="preserve"> </w:t>
      </w:r>
      <w:r>
        <w:rPr>
          <w:sz w:val="20"/>
        </w:rPr>
        <w:t>based</w:t>
      </w:r>
      <w:r>
        <w:rPr>
          <w:spacing w:val="-10"/>
          <w:sz w:val="20"/>
        </w:rPr>
        <w:t xml:space="preserve"> </w:t>
      </w:r>
      <w:r>
        <w:rPr>
          <w:sz w:val="20"/>
        </w:rPr>
        <w:t>on</w:t>
      </w:r>
      <w:r>
        <w:rPr>
          <w:spacing w:val="-10"/>
          <w:sz w:val="20"/>
        </w:rPr>
        <w:t xml:space="preserve"> </w:t>
      </w:r>
      <w:r>
        <w:rPr>
          <w:sz w:val="20"/>
        </w:rPr>
        <w:t>the</w:t>
      </w:r>
      <w:r>
        <w:rPr>
          <w:spacing w:val="-9"/>
          <w:sz w:val="20"/>
        </w:rPr>
        <w:t xml:space="preserve"> </w:t>
      </w:r>
      <w:r>
        <w:rPr>
          <w:sz w:val="20"/>
        </w:rPr>
        <w:t>Clopper</w:t>
      </w:r>
      <w:r>
        <w:rPr>
          <w:spacing w:val="-11"/>
          <w:sz w:val="20"/>
        </w:rPr>
        <w:t xml:space="preserve"> </w:t>
      </w:r>
      <w:r>
        <w:rPr>
          <w:sz w:val="20"/>
        </w:rPr>
        <w:t>and</w:t>
      </w:r>
      <w:r>
        <w:rPr>
          <w:spacing w:val="-8"/>
          <w:sz w:val="20"/>
        </w:rPr>
        <w:t xml:space="preserve"> </w:t>
      </w:r>
      <w:r>
        <w:rPr>
          <w:sz w:val="20"/>
        </w:rPr>
        <w:t>Pearson method adjusted for surveillance time.</w:t>
      </w:r>
    </w:p>
    <w:p w14:paraId="3F9F80E9" w14:textId="77777777" w:rsidR="00A2171C" w:rsidRDefault="00A2171C" w:rsidP="009F4632">
      <w:pPr>
        <w:pStyle w:val="BodyText"/>
        <w:ind w:left="0"/>
        <w:jc w:val="left"/>
      </w:pPr>
    </w:p>
    <w:p w14:paraId="652139D7" w14:textId="77777777" w:rsidR="00A2171C" w:rsidRDefault="009F4632" w:rsidP="009F4632">
      <w:pPr>
        <w:pStyle w:val="Heading5"/>
        <w:jc w:val="left"/>
      </w:pPr>
      <w:r>
        <w:t>Efficacy</w:t>
      </w:r>
      <w:r>
        <w:rPr>
          <w:spacing w:val="-2"/>
        </w:rPr>
        <w:t xml:space="preserve"> </w:t>
      </w:r>
      <w:r>
        <w:t>in children 5 to</w:t>
      </w:r>
      <w:r>
        <w:rPr>
          <w:spacing w:val="-1"/>
        </w:rPr>
        <w:t xml:space="preserve"> </w:t>
      </w:r>
      <w:r>
        <w:t>&lt;12 years</w:t>
      </w:r>
      <w:r>
        <w:rPr>
          <w:spacing w:val="-1"/>
        </w:rPr>
        <w:t xml:space="preserve"> </w:t>
      </w:r>
      <w:r>
        <w:t>of</w:t>
      </w:r>
      <w:r>
        <w:rPr>
          <w:spacing w:val="-1"/>
        </w:rPr>
        <w:t xml:space="preserve"> </w:t>
      </w:r>
      <w:r>
        <w:t>age</w:t>
      </w:r>
      <w:r>
        <w:rPr>
          <w:spacing w:val="-2"/>
        </w:rPr>
        <w:t xml:space="preserve"> </w:t>
      </w:r>
      <w:r>
        <w:t>–</w:t>
      </w:r>
      <w:r>
        <w:rPr>
          <w:spacing w:val="-1"/>
        </w:rPr>
        <w:t xml:space="preserve"> </w:t>
      </w:r>
      <w:r>
        <w:t>after</w:t>
      </w:r>
      <w:r>
        <w:rPr>
          <w:spacing w:val="1"/>
        </w:rPr>
        <w:t xml:space="preserve"> </w:t>
      </w:r>
      <w:r>
        <w:t xml:space="preserve">2 </w:t>
      </w:r>
      <w:r>
        <w:rPr>
          <w:spacing w:val="-2"/>
        </w:rPr>
        <w:t>doses</w:t>
      </w:r>
    </w:p>
    <w:p w14:paraId="46B4ED15" w14:textId="77777777" w:rsidR="00A2171C" w:rsidRDefault="009F4632" w:rsidP="009F4632">
      <w:pPr>
        <w:pStyle w:val="BodyText"/>
        <w:ind w:right="698"/>
        <w:jc w:val="left"/>
      </w:pPr>
      <w:r>
        <w:t>A descriptive interim efficacy analysis of Study C4591007 has been performed in 1,968 children 5</w:t>
      </w:r>
      <w:r>
        <w:rPr>
          <w:spacing w:val="-2"/>
        </w:rPr>
        <w:t xml:space="preserve"> </w:t>
      </w:r>
      <w:r>
        <w:t>to 11</w:t>
      </w:r>
      <w:r>
        <w:rPr>
          <w:spacing w:val="-2"/>
        </w:rPr>
        <w:t xml:space="preserve"> </w:t>
      </w:r>
      <w:r>
        <w:t>years of age without evidence of infection prior to 7 days after Dose 2. This analysis evaluated confirmed symptomatic COVID-19 cases accrued up to a data cut-off date of 8 October 2021.</w:t>
      </w:r>
    </w:p>
    <w:p w14:paraId="25F821C3" w14:textId="77777777" w:rsidR="00A2171C" w:rsidRDefault="009F4632" w:rsidP="009F4632">
      <w:pPr>
        <w:pStyle w:val="BodyText"/>
        <w:ind w:right="695"/>
        <w:jc w:val="left"/>
      </w:pPr>
      <w:r>
        <w:t>The descriptive vaccine efficacy results in children 5</w:t>
      </w:r>
      <w:r>
        <w:rPr>
          <w:spacing w:val="-1"/>
        </w:rPr>
        <w:t xml:space="preserve"> </w:t>
      </w:r>
      <w:r>
        <w:t>to 11</w:t>
      </w:r>
      <w:r>
        <w:rPr>
          <w:spacing w:val="-2"/>
        </w:rPr>
        <w:t xml:space="preserve"> </w:t>
      </w:r>
      <w:r>
        <w:t>years of age without evidence of prior</w:t>
      </w:r>
      <w:r>
        <w:rPr>
          <w:spacing w:val="-7"/>
        </w:rPr>
        <w:t xml:space="preserve"> </w:t>
      </w:r>
      <w:r>
        <w:t>SARS-CoV-2</w:t>
      </w:r>
      <w:r>
        <w:rPr>
          <w:spacing w:val="-4"/>
        </w:rPr>
        <w:t xml:space="preserve"> </w:t>
      </w:r>
      <w:r>
        <w:t>infection</w:t>
      </w:r>
      <w:r>
        <w:rPr>
          <w:spacing w:val="-2"/>
        </w:rPr>
        <w:t xml:space="preserve"> </w:t>
      </w:r>
      <w:r>
        <w:t>are</w:t>
      </w:r>
      <w:r>
        <w:rPr>
          <w:spacing w:val="-2"/>
        </w:rPr>
        <w:t xml:space="preserve"> </w:t>
      </w:r>
      <w:r>
        <w:t>presented</w:t>
      </w:r>
      <w:r>
        <w:rPr>
          <w:spacing w:val="-4"/>
        </w:rPr>
        <w:t xml:space="preserve"> </w:t>
      </w:r>
      <w:r>
        <w:t>in</w:t>
      </w:r>
      <w:r>
        <w:rPr>
          <w:spacing w:val="-1"/>
        </w:rPr>
        <w:t xml:space="preserve"> </w:t>
      </w:r>
      <w:r>
        <w:t>Table 21.</w:t>
      </w:r>
      <w:r>
        <w:rPr>
          <w:spacing w:val="-4"/>
        </w:rPr>
        <w:t xml:space="preserve"> </w:t>
      </w:r>
      <w:r>
        <w:t>None</w:t>
      </w:r>
      <w:r>
        <w:rPr>
          <w:spacing w:val="-3"/>
        </w:rPr>
        <w:t xml:space="preserve"> </w:t>
      </w:r>
      <w:r>
        <w:t>of</w:t>
      </w:r>
      <w:r>
        <w:rPr>
          <w:spacing w:val="-2"/>
        </w:rPr>
        <w:t xml:space="preserve"> </w:t>
      </w:r>
      <w:r>
        <w:t>the cases</w:t>
      </w:r>
      <w:r>
        <w:rPr>
          <w:spacing w:val="-1"/>
        </w:rPr>
        <w:t xml:space="preserve"> </w:t>
      </w:r>
      <w:r>
        <w:t>accrued</w:t>
      </w:r>
      <w:r>
        <w:rPr>
          <w:spacing w:val="-2"/>
        </w:rPr>
        <w:t xml:space="preserve"> </w:t>
      </w:r>
      <w:r>
        <w:t xml:space="preserve">met </w:t>
      </w:r>
      <w:proofErr w:type="gramStart"/>
      <w:r>
        <w:rPr>
          <w:spacing w:val="-2"/>
        </w:rPr>
        <w:t>criteria</w:t>
      </w:r>
      <w:proofErr w:type="gramEnd"/>
    </w:p>
    <w:p w14:paraId="3B33F53B" w14:textId="77777777" w:rsidR="00A2171C" w:rsidRDefault="00A2171C" w:rsidP="009F4632">
      <w:pPr>
        <w:sectPr w:rsidR="00A2171C">
          <w:pgSz w:w="11910" w:h="16850"/>
          <w:pgMar w:top="1360" w:right="740" w:bottom="980" w:left="740" w:header="0" w:footer="781" w:gutter="0"/>
          <w:cols w:space="720"/>
        </w:sectPr>
      </w:pPr>
    </w:p>
    <w:p w14:paraId="5353A589" w14:textId="77777777" w:rsidR="00A2171C" w:rsidRDefault="009F4632" w:rsidP="009F4632">
      <w:pPr>
        <w:pStyle w:val="BodyText"/>
        <w:spacing w:before="78"/>
        <w:ind w:right="696"/>
        <w:jc w:val="left"/>
      </w:pPr>
      <w:r>
        <w:lastRenderedPageBreak/>
        <w:t>for severe COVID-19 or multisystem inflammatory syndrome in children (MIS-C). No cases of COVID-19 were observed in either the vaccine group or the placebo group in participants with evidence of prior SARS-CoV-2 infection.</w:t>
      </w:r>
    </w:p>
    <w:p w14:paraId="4B024F16" w14:textId="77777777" w:rsidR="00A2171C" w:rsidRDefault="009F4632" w:rsidP="009F4632">
      <w:pPr>
        <w:pStyle w:val="Heading4"/>
        <w:ind w:right="693"/>
        <w:jc w:val="left"/>
      </w:pPr>
      <w:r>
        <w:t>Table</w:t>
      </w:r>
      <w:r>
        <w:rPr>
          <w:spacing w:val="-3"/>
        </w:rPr>
        <w:t xml:space="preserve"> </w:t>
      </w:r>
      <w:r>
        <w:t>21:</w:t>
      </w:r>
      <w:r>
        <w:rPr>
          <w:spacing w:val="80"/>
          <w:w w:val="150"/>
        </w:rPr>
        <w:t xml:space="preserve"> </w:t>
      </w:r>
      <w:r>
        <w:t>Vaccine Efficacy – First COVID-19 Occurrence From 7 Days After Dose 2: Without Evidence of Infection Prior to 7 Days After Dose 2 – Phase</w:t>
      </w:r>
      <w:r>
        <w:rPr>
          <w:spacing w:val="-3"/>
        </w:rPr>
        <w:t xml:space="preserve"> </w:t>
      </w:r>
      <w:r>
        <w:t>2/3 – Children 5</w:t>
      </w:r>
      <w:r>
        <w:rPr>
          <w:spacing w:val="-2"/>
        </w:rPr>
        <w:t xml:space="preserve"> </w:t>
      </w:r>
      <w:r>
        <w:t>To 11 Years of Age Evaluable Efficacy Population</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672"/>
        <w:gridCol w:w="2554"/>
        <w:gridCol w:w="1648"/>
      </w:tblGrid>
      <w:tr w:rsidR="00A2171C" w14:paraId="611B247F" w14:textId="77777777">
        <w:trPr>
          <w:trHeight w:val="460"/>
        </w:trPr>
        <w:tc>
          <w:tcPr>
            <w:tcW w:w="9017" w:type="dxa"/>
            <w:gridSpan w:val="4"/>
          </w:tcPr>
          <w:p w14:paraId="32A0E26C" w14:textId="77777777" w:rsidR="00A2171C" w:rsidRDefault="009F4632" w:rsidP="009F4632">
            <w:pPr>
              <w:pStyle w:val="TableParagraph"/>
              <w:spacing w:line="230" w:lineRule="atLeast"/>
              <w:ind w:left="3204" w:right="162" w:hanging="2929"/>
              <w:rPr>
                <w:b/>
                <w:sz w:val="20"/>
              </w:rPr>
            </w:pPr>
            <w:r>
              <w:rPr>
                <w:b/>
                <w:sz w:val="20"/>
              </w:rPr>
              <w:t>First</w:t>
            </w:r>
            <w:r>
              <w:rPr>
                <w:b/>
                <w:spacing w:val="-8"/>
                <w:sz w:val="20"/>
              </w:rPr>
              <w:t xml:space="preserve"> </w:t>
            </w:r>
            <w:r>
              <w:rPr>
                <w:b/>
                <w:sz w:val="20"/>
              </w:rPr>
              <w:t>COVID-19</w:t>
            </w:r>
            <w:r>
              <w:rPr>
                <w:b/>
                <w:spacing w:val="-7"/>
                <w:sz w:val="20"/>
              </w:rPr>
              <w:t xml:space="preserve"> </w:t>
            </w:r>
            <w:r>
              <w:rPr>
                <w:b/>
                <w:sz w:val="20"/>
              </w:rPr>
              <w:t>occurrence</w:t>
            </w:r>
            <w:r>
              <w:rPr>
                <w:b/>
                <w:spacing w:val="-10"/>
                <w:sz w:val="20"/>
              </w:rPr>
              <w:t xml:space="preserve"> </w:t>
            </w:r>
            <w:r>
              <w:rPr>
                <w:b/>
                <w:sz w:val="20"/>
              </w:rPr>
              <w:t>from</w:t>
            </w:r>
            <w:r>
              <w:rPr>
                <w:b/>
                <w:spacing w:val="-7"/>
                <w:sz w:val="20"/>
              </w:rPr>
              <w:t xml:space="preserve"> </w:t>
            </w:r>
            <w:r>
              <w:rPr>
                <w:b/>
                <w:sz w:val="20"/>
              </w:rPr>
              <w:t>7</w:t>
            </w:r>
            <w:r>
              <w:rPr>
                <w:b/>
                <w:spacing w:val="-7"/>
                <w:sz w:val="20"/>
              </w:rPr>
              <w:t xml:space="preserve"> </w:t>
            </w:r>
            <w:r>
              <w:rPr>
                <w:b/>
                <w:sz w:val="20"/>
              </w:rPr>
              <w:t>days</w:t>
            </w:r>
            <w:r>
              <w:rPr>
                <w:b/>
                <w:spacing w:val="-12"/>
                <w:sz w:val="20"/>
              </w:rPr>
              <w:t xml:space="preserve"> </w:t>
            </w:r>
            <w:r>
              <w:rPr>
                <w:b/>
                <w:sz w:val="20"/>
              </w:rPr>
              <w:t>after</w:t>
            </w:r>
            <w:r>
              <w:rPr>
                <w:b/>
                <w:spacing w:val="-8"/>
                <w:sz w:val="20"/>
              </w:rPr>
              <w:t xml:space="preserve"> </w:t>
            </w:r>
            <w:r>
              <w:rPr>
                <w:b/>
                <w:sz w:val="20"/>
              </w:rPr>
              <w:t>Dose</w:t>
            </w:r>
            <w:r>
              <w:rPr>
                <w:b/>
                <w:spacing w:val="-8"/>
                <w:sz w:val="20"/>
              </w:rPr>
              <w:t xml:space="preserve"> </w:t>
            </w:r>
            <w:r>
              <w:rPr>
                <w:b/>
                <w:sz w:val="20"/>
              </w:rPr>
              <w:t>2</w:t>
            </w:r>
            <w:r>
              <w:rPr>
                <w:b/>
                <w:spacing w:val="-7"/>
                <w:sz w:val="20"/>
              </w:rPr>
              <w:t xml:space="preserve"> </w:t>
            </w:r>
            <w:r>
              <w:rPr>
                <w:b/>
                <w:sz w:val="20"/>
              </w:rPr>
              <w:t>in</w:t>
            </w:r>
            <w:r>
              <w:rPr>
                <w:b/>
                <w:spacing w:val="-9"/>
                <w:sz w:val="20"/>
              </w:rPr>
              <w:t xml:space="preserve"> </w:t>
            </w:r>
            <w:r>
              <w:rPr>
                <w:b/>
                <w:sz w:val="20"/>
              </w:rPr>
              <w:t>children</w:t>
            </w:r>
            <w:r>
              <w:rPr>
                <w:b/>
                <w:spacing w:val="-8"/>
                <w:sz w:val="20"/>
              </w:rPr>
              <w:t xml:space="preserve"> </w:t>
            </w:r>
            <w:r>
              <w:rPr>
                <w:b/>
                <w:sz w:val="20"/>
              </w:rPr>
              <w:t>5</w:t>
            </w:r>
            <w:r>
              <w:rPr>
                <w:b/>
                <w:spacing w:val="-4"/>
                <w:sz w:val="20"/>
              </w:rPr>
              <w:t xml:space="preserve"> </w:t>
            </w:r>
            <w:r>
              <w:rPr>
                <w:b/>
                <w:sz w:val="20"/>
              </w:rPr>
              <w:t>to</w:t>
            </w:r>
            <w:r>
              <w:rPr>
                <w:b/>
                <w:spacing w:val="-7"/>
                <w:sz w:val="20"/>
              </w:rPr>
              <w:t xml:space="preserve"> </w:t>
            </w:r>
            <w:r>
              <w:rPr>
                <w:b/>
                <w:sz w:val="20"/>
              </w:rPr>
              <w:t>11</w:t>
            </w:r>
            <w:r>
              <w:rPr>
                <w:b/>
                <w:spacing w:val="-7"/>
                <w:sz w:val="20"/>
              </w:rPr>
              <w:t xml:space="preserve"> </w:t>
            </w:r>
            <w:r>
              <w:rPr>
                <w:b/>
                <w:sz w:val="20"/>
              </w:rPr>
              <w:t>years</w:t>
            </w:r>
            <w:r>
              <w:rPr>
                <w:b/>
                <w:spacing w:val="-9"/>
                <w:sz w:val="20"/>
              </w:rPr>
              <w:t xml:space="preserve"> </w:t>
            </w:r>
            <w:r>
              <w:rPr>
                <w:b/>
                <w:sz w:val="20"/>
              </w:rPr>
              <w:t>of</w:t>
            </w:r>
            <w:r>
              <w:rPr>
                <w:b/>
                <w:spacing w:val="-8"/>
                <w:sz w:val="20"/>
              </w:rPr>
              <w:t xml:space="preserve"> </w:t>
            </w:r>
            <w:r>
              <w:rPr>
                <w:b/>
                <w:sz w:val="20"/>
              </w:rPr>
              <w:t>age</w:t>
            </w:r>
            <w:r>
              <w:rPr>
                <w:b/>
                <w:spacing w:val="-10"/>
                <w:sz w:val="20"/>
              </w:rPr>
              <w:t xml:space="preserve"> </w:t>
            </w:r>
            <w:r>
              <w:rPr>
                <w:b/>
                <w:sz w:val="20"/>
              </w:rPr>
              <w:t>without</w:t>
            </w:r>
            <w:r>
              <w:rPr>
                <w:b/>
                <w:spacing w:val="-8"/>
                <w:sz w:val="20"/>
              </w:rPr>
              <w:t xml:space="preserve"> </w:t>
            </w:r>
            <w:r>
              <w:rPr>
                <w:b/>
                <w:sz w:val="20"/>
              </w:rPr>
              <w:t>evidence of prior SARS-CoV-2 infection*</w:t>
            </w:r>
          </w:p>
        </w:tc>
      </w:tr>
      <w:tr w:rsidR="00A2171C" w14:paraId="300FA8C7" w14:textId="77777777">
        <w:trPr>
          <w:trHeight w:val="1380"/>
        </w:trPr>
        <w:tc>
          <w:tcPr>
            <w:tcW w:w="2143" w:type="dxa"/>
          </w:tcPr>
          <w:p w14:paraId="6953FF1D" w14:textId="77777777" w:rsidR="00A2171C" w:rsidRDefault="00A2171C" w:rsidP="009F4632">
            <w:pPr>
              <w:pStyle w:val="TableParagraph"/>
              <w:rPr>
                <w:sz w:val="20"/>
              </w:rPr>
            </w:pPr>
          </w:p>
        </w:tc>
        <w:tc>
          <w:tcPr>
            <w:tcW w:w="2672" w:type="dxa"/>
          </w:tcPr>
          <w:p w14:paraId="566EF9B7" w14:textId="77777777" w:rsidR="00A2171C" w:rsidRDefault="009F4632" w:rsidP="009F4632">
            <w:pPr>
              <w:pStyle w:val="TableParagraph"/>
              <w:ind w:left="665"/>
              <w:rPr>
                <w:b/>
                <w:sz w:val="20"/>
              </w:rPr>
            </w:pPr>
            <w:r>
              <w:rPr>
                <w:b/>
                <w:spacing w:val="-2"/>
                <w:sz w:val="20"/>
              </w:rPr>
              <w:t>COMIRNATY</w:t>
            </w:r>
            <w:r>
              <w:rPr>
                <w:b/>
                <w:spacing w:val="-2"/>
                <w:sz w:val="20"/>
                <w:vertAlign w:val="superscript"/>
              </w:rPr>
              <w:t>±</w:t>
            </w:r>
          </w:p>
          <w:p w14:paraId="7A6EB6D2" w14:textId="77777777" w:rsidR="00A2171C" w:rsidRDefault="009F4632" w:rsidP="009F4632">
            <w:pPr>
              <w:pStyle w:val="TableParagraph"/>
              <w:ind w:left="523" w:right="512" w:firstLine="213"/>
              <w:rPr>
                <w:b/>
                <w:sz w:val="20"/>
              </w:rPr>
            </w:pPr>
            <w:r>
              <w:rPr>
                <w:b/>
                <w:spacing w:val="-2"/>
                <w:sz w:val="20"/>
              </w:rPr>
              <w:t>(tozinameran)</w:t>
            </w:r>
            <w:r>
              <w:rPr>
                <w:b/>
                <w:spacing w:val="40"/>
                <w:sz w:val="20"/>
              </w:rPr>
              <w:t xml:space="preserve"> </w:t>
            </w:r>
            <w:r>
              <w:rPr>
                <w:b/>
                <w:spacing w:val="-2"/>
                <w:sz w:val="20"/>
              </w:rPr>
              <w:t>10</w:t>
            </w:r>
            <w:r>
              <w:rPr>
                <w:b/>
                <w:spacing w:val="-11"/>
                <w:sz w:val="20"/>
              </w:rPr>
              <w:t xml:space="preserve"> </w:t>
            </w:r>
            <w:r>
              <w:rPr>
                <w:b/>
                <w:spacing w:val="-2"/>
                <w:sz w:val="20"/>
              </w:rPr>
              <w:t>microgram/dose</w:t>
            </w:r>
          </w:p>
          <w:p w14:paraId="04689239" w14:textId="77777777" w:rsidR="00A2171C" w:rsidRDefault="009F4632" w:rsidP="009F4632">
            <w:pPr>
              <w:pStyle w:val="TableParagraph"/>
              <w:spacing w:line="229" w:lineRule="exact"/>
              <w:ind w:left="977"/>
              <w:rPr>
                <w:b/>
                <w:sz w:val="20"/>
              </w:rPr>
            </w:pPr>
            <w:r>
              <w:rPr>
                <w:b/>
                <w:spacing w:val="-2"/>
                <w:sz w:val="20"/>
              </w:rPr>
              <w:t>N</w:t>
            </w:r>
            <w:r>
              <w:rPr>
                <w:b/>
                <w:spacing w:val="-2"/>
                <w:sz w:val="20"/>
                <w:vertAlign w:val="superscript"/>
              </w:rPr>
              <w:t>a</w:t>
            </w:r>
            <w:r>
              <w:rPr>
                <w:b/>
                <w:spacing w:val="-2"/>
                <w:sz w:val="20"/>
              </w:rPr>
              <w:t>=1305</w:t>
            </w:r>
          </w:p>
          <w:p w14:paraId="3ABE58F8" w14:textId="77777777" w:rsidR="00A2171C" w:rsidRDefault="009F4632" w:rsidP="009F4632">
            <w:pPr>
              <w:pStyle w:val="TableParagraph"/>
              <w:spacing w:line="230" w:lineRule="atLeast"/>
              <w:ind w:left="370" w:firstLine="55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2554" w:type="dxa"/>
          </w:tcPr>
          <w:p w14:paraId="3367E7C7" w14:textId="77777777" w:rsidR="00A2171C" w:rsidRDefault="00A2171C" w:rsidP="009F4632">
            <w:pPr>
              <w:pStyle w:val="TableParagraph"/>
              <w:spacing w:before="228"/>
              <w:rPr>
                <w:b/>
                <w:sz w:val="20"/>
              </w:rPr>
            </w:pPr>
          </w:p>
          <w:p w14:paraId="34339449" w14:textId="77777777" w:rsidR="00A2171C" w:rsidRDefault="009F4632" w:rsidP="009F4632">
            <w:pPr>
              <w:pStyle w:val="TableParagraph"/>
              <w:ind w:left="1017" w:right="876" w:hanging="22"/>
              <w:rPr>
                <w:b/>
                <w:sz w:val="20"/>
              </w:rPr>
            </w:pPr>
            <w:r>
              <w:rPr>
                <w:b/>
                <w:spacing w:val="-2"/>
                <w:sz w:val="20"/>
              </w:rPr>
              <w:t>Placebo N</w:t>
            </w:r>
            <w:r>
              <w:rPr>
                <w:b/>
                <w:spacing w:val="-2"/>
                <w:sz w:val="20"/>
                <w:vertAlign w:val="superscript"/>
              </w:rPr>
              <w:t>a</w:t>
            </w:r>
            <w:r>
              <w:rPr>
                <w:b/>
                <w:spacing w:val="-2"/>
                <w:sz w:val="20"/>
              </w:rPr>
              <w:t>=663</w:t>
            </w:r>
          </w:p>
          <w:p w14:paraId="39CC89F0" w14:textId="77777777" w:rsidR="00A2171C" w:rsidRDefault="009F4632" w:rsidP="009F4632">
            <w:pPr>
              <w:pStyle w:val="TableParagraph"/>
              <w:spacing w:line="230" w:lineRule="atLeast"/>
              <w:ind w:left="309" w:firstLine="60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1648" w:type="dxa"/>
          </w:tcPr>
          <w:p w14:paraId="76D498B9" w14:textId="77777777" w:rsidR="00A2171C" w:rsidRDefault="00A2171C" w:rsidP="009F4632">
            <w:pPr>
              <w:pStyle w:val="TableParagraph"/>
              <w:rPr>
                <w:b/>
                <w:sz w:val="20"/>
              </w:rPr>
            </w:pPr>
          </w:p>
          <w:p w14:paraId="54F3D78F" w14:textId="77777777" w:rsidR="00A2171C" w:rsidRDefault="00A2171C" w:rsidP="009F4632">
            <w:pPr>
              <w:pStyle w:val="TableParagraph"/>
              <w:spacing w:before="210"/>
              <w:rPr>
                <w:b/>
                <w:sz w:val="20"/>
              </w:rPr>
            </w:pPr>
          </w:p>
          <w:p w14:paraId="29A16796" w14:textId="77777777" w:rsidR="00A2171C" w:rsidRDefault="009F4632" w:rsidP="009F4632">
            <w:pPr>
              <w:pStyle w:val="TableParagraph"/>
              <w:spacing w:line="230" w:lineRule="atLeast"/>
              <w:ind w:left="403" w:right="290" w:hanging="2"/>
              <w:rPr>
                <w:b/>
                <w:sz w:val="20"/>
              </w:rPr>
            </w:pPr>
            <w:r>
              <w:rPr>
                <w:b/>
                <w:spacing w:val="-2"/>
                <w:sz w:val="20"/>
              </w:rPr>
              <w:t>Vaccine Efficacy</w:t>
            </w:r>
            <w:r>
              <w:rPr>
                <w:b/>
                <w:spacing w:val="-11"/>
                <w:sz w:val="20"/>
              </w:rPr>
              <w:t xml:space="preserve"> </w:t>
            </w:r>
            <w:r>
              <w:rPr>
                <w:b/>
                <w:spacing w:val="-2"/>
                <w:sz w:val="20"/>
              </w:rPr>
              <w:t xml:space="preserve">% </w:t>
            </w:r>
            <w:r>
              <w:rPr>
                <w:b/>
                <w:sz w:val="20"/>
              </w:rPr>
              <w:t>(95% CI)</w:t>
            </w:r>
          </w:p>
        </w:tc>
      </w:tr>
      <w:tr w:rsidR="00A2171C" w14:paraId="6CFEB7BA" w14:textId="77777777">
        <w:trPr>
          <w:trHeight w:val="234"/>
        </w:trPr>
        <w:tc>
          <w:tcPr>
            <w:tcW w:w="2143" w:type="dxa"/>
            <w:tcBorders>
              <w:bottom w:val="nil"/>
            </w:tcBorders>
          </w:tcPr>
          <w:p w14:paraId="63CAB87A" w14:textId="77777777" w:rsidR="00A2171C" w:rsidRDefault="009F4632" w:rsidP="009F4632">
            <w:pPr>
              <w:pStyle w:val="TableParagraph"/>
              <w:spacing w:line="215" w:lineRule="exact"/>
              <w:ind w:left="208"/>
              <w:rPr>
                <w:sz w:val="20"/>
              </w:rPr>
            </w:pPr>
            <w:r>
              <w:rPr>
                <w:sz w:val="20"/>
              </w:rPr>
              <w:t>Children</w:t>
            </w:r>
            <w:r>
              <w:rPr>
                <w:spacing w:val="-7"/>
                <w:sz w:val="20"/>
              </w:rPr>
              <w:t xml:space="preserve"> </w:t>
            </w:r>
            <w:r>
              <w:rPr>
                <w:sz w:val="20"/>
              </w:rPr>
              <w:t>5</w:t>
            </w:r>
            <w:r>
              <w:rPr>
                <w:spacing w:val="-7"/>
                <w:sz w:val="20"/>
              </w:rPr>
              <w:t xml:space="preserve"> </w:t>
            </w:r>
            <w:r>
              <w:rPr>
                <w:sz w:val="20"/>
              </w:rPr>
              <w:t>to</w:t>
            </w:r>
            <w:r>
              <w:rPr>
                <w:spacing w:val="-7"/>
                <w:sz w:val="20"/>
              </w:rPr>
              <w:t xml:space="preserve"> </w:t>
            </w:r>
            <w:r>
              <w:rPr>
                <w:sz w:val="20"/>
              </w:rPr>
              <w:t>11</w:t>
            </w:r>
            <w:r>
              <w:rPr>
                <w:spacing w:val="-7"/>
                <w:sz w:val="20"/>
              </w:rPr>
              <w:t xml:space="preserve"> </w:t>
            </w:r>
            <w:r>
              <w:rPr>
                <w:spacing w:val="-2"/>
                <w:sz w:val="20"/>
              </w:rPr>
              <w:t>years</w:t>
            </w:r>
          </w:p>
        </w:tc>
        <w:tc>
          <w:tcPr>
            <w:tcW w:w="2672" w:type="dxa"/>
            <w:tcBorders>
              <w:bottom w:val="nil"/>
            </w:tcBorders>
          </w:tcPr>
          <w:p w14:paraId="73140685" w14:textId="77777777" w:rsidR="00A2171C" w:rsidRDefault="009F4632" w:rsidP="009F4632">
            <w:pPr>
              <w:pStyle w:val="TableParagraph"/>
              <w:spacing w:line="215" w:lineRule="exact"/>
              <w:ind w:left="112"/>
              <w:rPr>
                <w:sz w:val="20"/>
              </w:rPr>
            </w:pPr>
            <w:r>
              <w:rPr>
                <w:spacing w:val="-10"/>
                <w:sz w:val="20"/>
              </w:rPr>
              <w:t>3</w:t>
            </w:r>
          </w:p>
        </w:tc>
        <w:tc>
          <w:tcPr>
            <w:tcW w:w="2554" w:type="dxa"/>
            <w:tcBorders>
              <w:bottom w:val="nil"/>
            </w:tcBorders>
          </w:tcPr>
          <w:p w14:paraId="624B133A" w14:textId="77777777" w:rsidR="00A2171C" w:rsidRDefault="009F4632" w:rsidP="009F4632">
            <w:pPr>
              <w:pStyle w:val="TableParagraph"/>
              <w:spacing w:line="215" w:lineRule="exact"/>
              <w:ind w:left="110"/>
              <w:rPr>
                <w:sz w:val="20"/>
              </w:rPr>
            </w:pPr>
            <w:r>
              <w:rPr>
                <w:spacing w:val="-5"/>
                <w:sz w:val="20"/>
              </w:rPr>
              <w:t>16</w:t>
            </w:r>
          </w:p>
        </w:tc>
        <w:tc>
          <w:tcPr>
            <w:tcW w:w="1648" w:type="dxa"/>
            <w:tcBorders>
              <w:bottom w:val="nil"/>
            </w:tcBorders>
          </w:tcPr>
          <w:p w14:paraId="752D7C19" w14:textId="77777777" w:rsidR="00A2171C" w:rsidRDefault="009F4632" w:rsidP="009F4632">
            <w:pPr>
              <w:pStyle w:val="TableParagraph"/>
              <w:spacing w:line="215" w:lineRule="exact"/>
              <w:ind w:left="110"/>
              <w:rPr>
                <w:sz w:val="20"/>
              </w:rPr>
            </w:pPr>
            <w:r>
              <w:rPr>
                <w:spacing w:val="-4"/>
                <w:sz w:val="20"/>
              </w:rPr>
              <w:t>90.7</w:t>
            </w:r>
          </w:p>
        </w:tc>
      </w:tr>
      <w:tr w:rsidR="00A2171C" w14:paraId="5AE4043E" w14:textId="77777777">
        <w:trPr>
          <w:trHeight w:val="225"/>
        </w:trPr>
        <w:tc>
          <w:tcPr>
            <w:tcW w:w="2143" w:type="dxa"/>
            <w:tcBorders>
              <w:top w:val="nil"/>
            </w:tcBorders>
          </w:tcPr>
          <w:p w14:paraId="02DB4319" w14:textId="77777777" w:rsidR="00A2171C" w:rsidRDefault="009F4632" w:rsidP="009F4632">
            <w:pPr>
              <w:pStyle w:val="TableParagraph"/>
              <w:spacing w:line="205" w:lineRule="exact"/>
              <w:ind w:left="208"/>
              <w:rPr>
                <w:sz w:val="20"/>
              </w:rPr>
            </w:pPr>
            <w:r>
              <w:rPr>
                <w:sz w:val="20"/>
              </w:rPr>
              <w:t>of</w:t>
            </w:r>
            <w:r>
              <w:rPr>
                <w:spacing w:val="-3"/>
                <w:sz w:val="20"/>
              </w:rPr>
              <w:t xml:space="preserve"> </w:t>
            </w:r>
            <w:r>
              <w:rPr>
                <w:spacing w:val="-5"/>
                <w:sz w:val="20"/>
              </w:rPr>
              <w:t>age</w:t>
            </w:r>
          </w:p>
        </w:tc>
        <w:tc>
          <w:tcPr>
            <w:tcW w:w="2672" w:type="dxa"/>
            <w:tcBorders>
              <w:top w:val="nil"/>
            </w:tcBorders>
          </w:tcPr>
          <w:p w14:paraId="30A9D88B" w14:textId="77777777" w:rsidR="00A2171C" w:rsidRDefault="009F4632" w:rsidP="009F4632">
            <w:pPr>
              <w:pStyle w:val="TableParagraph"/>
              <w:spacing w:line="205" w:lineRule="exact"/>
              <w:ind w:left="874"/>
              <w:rPr>
                <w:sz w:val="20"/>
              </w:rPr>
            </w:pPr>
            <w:r>
              <w:rPr>
                <w:sz w:val="20"/>
              </w:rPr>
              <w:t>0.322</w:t>
            </w:r>
            <w:r>
              <w:rPr>
                <w:spacing w:val="-11"/>
                <w:sz w:val="20"/>
              </w:rPr>
              <w:t xml:space="preserve"> </w:t>
            </w:r>
            <w:r>
              <w:rPr>
                <w:spacing w:val="-2"/>
                <w:sz w:val="20"/>
              </w:rPr>
              <w:t>(1273)</w:t>
            </w:r>
          </w:p>
        </w:tc>
        <w:tc>
          <w:tcPr>
            <w:tcW w:w="2554" w:type="dxa"/>
            <w:tcBorders>
              <w:top w:val="nil"/>
            </w:tcBorders>
          </w:tcPr>
          <w:p w14:paraId="7EE52AC1" w14:textId="77777777" w:rsidR="00A2171C" w:rsidRDefault="009F4632" w:rsidP="009F4632">
            <w:pPr>
              <w:pStyle w:val="TableParagraph"/>
              <w:spacing w:line="205" w:lineRule="exact"/>
              <w:ind w:left="864"/>
              <w:rPr>
                <w:sz w:val="20"/>
              </w:rPr>
            </w:pPr>
            <w:r>
              <w:rPr>
                <w:sz w:val="20"/>
              </w:rPr>
              <w:t>0.159</w:t>
            </w:r>
            <w:r>
              <w:rPr>
                <w:spacing w:val="-11"/>
                <w:sz w:val="20"/>
              </w:rPr>
              <w:t xml:space="preserve"> </w:t>
            </w:r>
            <w:r>
              <w:rPr>
                <w:spacing w:val="-2"/>
                <w:sz w:val="20"/>
              </w:rPr>
              <w:t>(637)</w:t>
            </w:r>
          </w:p>
        </w:tc>
        <w:tc>
          <w:tcPr>
            <w:tcW w:w="1648" w:type="dxa"/>
            <w:tcBorders>
              <w:top w:val="nil"/>
            </w:tcBorders>
          </w:tcPr>
          <w:p w14:paraId="38A6324A" w14:textId="77777777" w:rsidR="00A2171C" w:rsidRDefault="009F4632" w:rsidP="009F4632">
            <w:pPr>
              <w:pStyle w:val="TableParagraph"/>
              <w:spacing w:line="205" w:lineRule="exact"/>
              <w:ind w:left="110"/>
              <w:rPr>
                <w:sz w:val="20"/>
              </w:rPr>
            </w:pPr>
            <w:r>
              <w:rPr>
                <w:spacing w:val="-2"/>
                <w:sz w:val="20"/>
              </w:rPr>
              <w:t>(67.7,</w:t>
            </w:r>
            <w:r>
              <w:rPr>
                <w:spacing w:val="-1"/>
                <w:sz w:val="20"/>
              </w:rPr>
              <w:t xml:space="preserve"> </w:t>
            </w:r>
            <w:r>
              <w:rPr>
                <w:spacing w:val="-2"/>
                <w:sz w:val="20"/>
              </w:rPr>
              <w:t>98.3)</w:t>
            </w:r>
          </w:p>
        </w:tc>
      </w:tr>
    </w:tbl>
    <w:p w14:paraId="7883A3AC" w14:textId="77777777" w:rsidR="00A2171C" w:rsidRDefault="009F4632" w:rsidP="009F4632">
      <w:pPr>
        <w:spacing w:before="2"/>
        <w:ind w:left="813" w:right="857"/>
        <w:rPr>
          <w:sz w:val="20"/>
        </w:rPr>
      </w:pPr>
      <w:r>
        <w:rPr>
          <w:sz w:val="20"/>
        </w:rPr>
        <w:t>Note:</w:t>
      </w:r>
      <w:r>
        <w:rPr>
          <w:spacing w:val="-13"/>
          <w:sz w:val="20"/>
        </w:rPr>
        <w:t xml:space="preserve"> </w:t>
      </w:r>
      <w:r>
        <w:rPr>
          <w:sz w:val="20"/>
        </w:rPr>
        <w:t>Confirmed</w:t>
      </w:r>
      <w:r>
        <w:rPr>
          <w:spacing w:val="-12"/>
          <w:sz w:val="20"/>
        </w:rPr>
        <w:t xml:space="preserve"> </w:t>
      </w:r>
      <w:r>
        <w:rPr>
          <w:sz w:val="20"/>
        </w:rPr>
        <w:t>cases</w:t>
      </w:r>
      <w:r>
        <w:rPr>
          <w:spacing w:val="-13"/>
          <w:sz w:val="20"/>
        </w:rPr>
        <w:t xml:space="preserve"> </w:t>
      </w:r>
      <w:r>
        <w:rPr>
          <w:sz w:val="20"/>
        </w:rPr>
        <w:t>were</w:t>
      </w:r>
      <w:r>
        <w:rPr>
          <w:spacing w:val="-12"/>
          <w:sz w:val="20"/>
        </w:rPr>
        <w:t xml:space="preserve"> </w:t>
      </w:r>
      <w:r>
        <w:rPr>
          <w:sz w:val="20"/>
        </w:rPr>
        <w:t>determined</w:t>
      </w:r>
      <w:r>
        <w:rPr>
          <w:spacing w:val="-13"/>
          <w:sz w:val="20"/>
        </w:rPr>
        <w:t xml:space="preserve"> </w:t>
      </w:r>
      <w:r>
        <w:rPr>
          <w:sz w:val="20"/>
        </w:rPr>
        <w:t>by</w:t>
      </w:r>
      <w:r>
        <w:rPr>
          <w:spacing w:val="-10"/>
          <w:sz w:val="20"/>
        </w:rPr>
        <w:t xml:space="preserve"> </w:t>
      </w:r>
      <w:r>
        <w:rPr>
          <w:sz w:val="20"/>
        </w:rPr>
        <w:t>Reverse</w:t>
      </w:r>
      <w:r>
        <w:rPr>
          <w:spacing w:val="-13"/>
          <w:sz w:val="20"/>
        </w:rPr>
        <w:t xml:space="preserve"> </w:t>
      </w:r>
      <w:r>
        <w:rPr>
          <w:sz w:val="20"/>
        </w:rPr>
        <w:t>Transcription-Polymerase</w:t>
      </w:r>
      <w:r>
        <w:rPr>
          <w:spacing w:val="-11"/>
          <w:sz w:val="20"/>
        </w:rPr>
        <w:t xml:space="preserve"> </w:t>
      </w:r>
      <w:r>
        <w:rPr>
          <w:sz w:val="20"/>
        </w:rPr>
        <w:t>Chain</w:t>
      </w:r>
      <w:r>
        <w:rPr>
          <w:spacing w:val="-13"/>
          <w:sz w:val="20"/>
        </w:rPr>
        <w:t xml:space="preserve"> </w:t>
      </w:r>
      <w:r>
        <w:rPr>
          <w:sz w:val="20"/>
        </w:rPr>
        <w:t>Reaction</w:t>
      </w:r>
      <w:r>
        <w:rPr>
          <w:spacing w:val="-11"/>
          <w:sz w:val="20"/>
        </w:rPr>
        <w:t xml:space="preserve"> </w:t>
      </w:r>
      <w:r>
        <w:rPr>
          <w:sz w:val="20"/>
        </w:rPr>
        <w:t>(RT-PCR)</w:t>
      </w:r>
      <w:r>
        <w:rPr>
          <w:spacing w:val="-13"/>
          <w:sz w:val="20"/>
        </w:rPr>
        <w:t xml:space="preserve"> </w:t>
      </w:r>
      <w:r>
        <w:rPr>
          <w:sz w:val="20"/>
        </w:rPr>
        <w:t>and at least 1 symptom consistent with COVID-19 (symptoms included: fever;</w:t>
      </w:r>
      <w:r>
        <w:rPr>
          <w:spacing w:val="-1"/>
          <w:sz w:val="20"/>
        </w:rPr>
        <w:t xml:space="preserve"> </w:t>
      </w:r>
      <w:r>
        <w:rPr>
          <w:sz w:val="20"/>
        </w:rPr>
        <w:t>new or increased cough; new or increased shortness</w:t>
      </w:r>
      <w:r>
        <w:rPr>
          <w:spacing w:val="-2"/>
          <w:sz w:val="20"/>
        </w:rPr>
        <w:t xml:space="preserve"> </w:t>
      </w:r>
      <w:r>
        <w:rPr>
          <w:sz w:val="20"/>
        </w:rPr>
        <w:t>of breath;</w:t>
      </w:r>
      <w:r>
        <w:rPr>
          <w:spacing w:val="-1"/>
          <w:sz w:val="20"/>
        </w:rPr>
        <w:t xml:space="preserve"> </w:t>
      </w:r>
      <w:r>
        <w:rPr>
          <w:sz w:val="20"/>
        </w:rPr>
        <w:t>chills;</w:t>
      </w:r>
      <w:r>
        <w:rPr>
          <w:spacing w:val="-1"/>
          <w:sz w:val="20"/>
        </w:rPr>
        <w:t xml:space="preserve"> </w:t>
      </w:r>
      <w:r>
        <w:rPr>
          <w:sz w:val="20"/>
        </w:rPr>
        <w:t>new or increased muscle pain;</w:t>
      </w:r>
      <w:r>
        <w:rPr>
          <w:spacing w:val="-1"/>
          <w:sz w:val="20"/>
        </w:rPr>
        <w:t xml:space="preserve"> </w:t>
      </w:r>
      <w:r>
        <w:rPr>
          <w:sz w:val="20"/>
        </w:rPr>
        <w:t xml:space="preserve">new loss of taste or smell; sore throat; </w:t>
      </w:r>
      <w:proofErr w:type="spellStart"/>
      <w:r>
        <w:rPr>
          <w:sz w:val="20"/>
        </w:rPr>
        <w:t>diarrhoea</w:t>
      </w:r>
      <w:proofErr w:type="spellEnd"/>
      <w:r>
        <w:rPr>
          <w:sz w:val="20"/>
        </w:rPr>
        <w:t>;</w:t>
      </w:r>
      <w:r>
        <w:rPr>
          <w:spacing w:val="-1"/>
          <w:sz w:val="20"/>
        </w:rPr>
        <w:t xml:space="preserve"> </w:t>
      </w:r>
      <w:r>
        <w:rPr>
          <w:sz w:val="20"/>
        </w:rPr>
        <w:t>vomiting).</w:t>
      </w:r>
    </w:p>
    <w:p w14:paraId="6D2B05ED" w14:textId="77777777" w:rsidR="00A2171C" w:rsidRDefault="009F4632" w:rsidP="009F4632">
      <w:pPr>
        <w:tabs>
          <w:tab w:val="left" w:pos="1144"/>
        </w:tabs>
        <w:ind w:left="1144" w:right="1157" w:hanging="332"/>
        <w:rPr>
          <w:sz w:val="20"/>
        </w:rPr>
      </w:pPr>
      <w:r>
        <w:rPr>
          <w:spacing w:val="-10"/>
          <w:sz w:val="20"/>
        </w:rPr>
        <w:t>*</w:t>
      </w:r>
      <w:r>
        <w:rPr>
          <w:sz w:val="20"/>
        </w:rPr>
        <w:tab/>
        <w:t>Participants who had no evidence of past SARS-CoV-2 infection (i.e., N-binding antibody [serum] negative at Visit 1 and SARS-CoV-2 not detected by NAAT [nasal swab] at Visits 1 and 2</w:t>
      </w:r>
      <w:proofErr w:type="gramStart"/>
      <w:r>
        <w:rPr>
          <w:sz w:val="20"/>
        </w:rPr>
        <w:t>), and</w:t>
      </w:r>
      <w:proofErr w:type="gramEnd"/>
      <w:r>
        <w:rPr>
          <w:sz w:val="20"/>
        </w:rPr>
        <w:t xml:space="preserve"> had negative</w:t>
      </w:r>
      <w:r>
        <w:rPr>
          <w:spacing w:val="-8"/>
          <w:sz w:val="20"/>
        </w:rPr>
        <w:t xml:space="preserve"> </w:t>
      </w:r>
      <w:r>
        <w:rPr>
          <w:sz w:val="20"/>
        </w:rPr>
        <w:t>NAAT</w:t>
      </w:r>
      <w:r>
        <w:rPr>
          <w:spacing w:val="-8"/>
          <w:sz w:val="20"/>
        </w:rPr>
        <w:t xml:space="preserve"> </w:t>
      </w:r>
      <w:r>
        <w:rPr>
          <w:sz w:val="20"/>
        </w:rPr>
        <w:t>(nasal</w:t>
      </w:r>
      <w:r>
        <w:rPr>
          <w:spacing w:val="-8"/>
          <w:sz w:val="20"/>
        </w:rPr>
        <w:t xml:space="preserve"> </w:t>
      </w:r>
      <w:r>
        <w:rPr>
          <w:sz w:val="20"/>
        </w:rPr>
        <w:t>swab)</w:t>
      </w:r>
      <w:r>
        <w:rPr>
          <w:spacing w:val="-8"/>
          <w:sz w:val="20"/>
        </w:rPr>
        <w:t xml:space="preserve"> </w:t>
      </w:r>
      <w:r>
        <w:rPr>
          <w:sz w:val="20"/>
        </w:rPr>
        <w:t>at</w:t>
      </w:r>
      <w:r>
        <w:rPr>
          <w:spacing w:val="-8"/>
          <w:sz w:val="20"/>
        </w:rPr>
        <w:t xml:space="preserve"> </w:t>
      </w:r>
      <w:r>
        <w:rPr>
          <w:sz w:val="20"/>
        </w:rPr>
        <w:t>any</w:t>
      </w:r>
      <w:r>
        <w:rPr>
          <w:spacing w:val="-8"/>
          <w:sz w:val="20"/>
        </w:rPr>
        <w:t xml:space="preserve"> </w:t>
      </w:r>
      <w:r>
        <w:rPr>
          <w:sz w:val="20"/>
        </w:rPr>
        <w:t>unscheduled</w:t>
      </w:r>
      <w:r>
        <w:rPr>
          <w:spacing w:val="-9"/>
          <w:sz w:val="20"/>
        </w:rPr>
        <w:t xml:space="preserve"> </w:t>
      </w:r>
      <w:r>
        <w:rPr>
          <w:sz w:val="20"/>
        </w:rPr>
        <w:t>visit</w:t>
      </w:r>
      <w:r>
        <w:rPr>
          <w:spacing w:val="-11"/>
          <w:sz w:val="20"/>
        </w:rPr>
        <w:t xml:space="preserve"> </w:t>
      </w:r>
      <w:r>
        <w:rPr>
          <w:sz w:val="20"/>
        </w:rPr>
        <w:t>prior</w:t>
      </w:r>
      <w:r>
        <w:rPr>
          <w:spacing w:val="-8"/>
          <w:sz w:val="20"/>
        </w:rPr>
        <w:t xml:space="preserve"> </w:t>
      </w:r>
      <w:r>
        <w:rPr>
          <w:sz w:val="20"/>
        </w:rPr>
        <w:t>to</w:t>
      </w:r>
      <w:r>
        <w:rPr>
          <w:spacing w:val="-8"/>
          <w:sz w:val="20"/>
        </w:rPr>
        <w:t xml:space="preserve"> </w:t>
      </w:r>
      <w:r>
        <w:rPr>
          <w:sz w:val="20"/>
        </w:rPr>
        <w:t>7</w:t>
      </w:r>
      <w:r>
        <w:rPr>
          <w:spacing w:val="-10"/>
          <w:sz w:val="20"/>
        </w:rPr>
        <w:t xml:space="preserve"> </w:t>
      </w:r>
      <w:r>
        <w:rPr>
          <w:sz w:val="20"/>
        </w:rPr>
        <w:t>days</w:t>
      </w:r>
      <w:r>
        <w:rPr>
          <w:spacing w:val="-9"/>
          <w:sz w:val="20"/>
        </w:rPr>
        <w:t xml:space="preserve"> </w:t>
      </w:r>
      <w:r>
        <w:rPr>
          <w:sz w:val="20"/>
        </w:rPr>
        <w:t>after</w:t>
      </w:r>
      <w:r>
        <w:rPr>
          <w:spacing w:val="-8"/>
          <w:sz w:val="20"/>
        </w:rPr>
        <w:t xml:space="preserve"> </w:t>
      </w:r>
      <w:r>
        <w:rPr>
          <w:sz w:val="20"/>
        </w:rPr>
        <w:t>Dose</w:t>
      </w:r>
      <w:r>
        <w:rPr>
          <w:spacing w:val="-8"/>
          <w:sz w:val="20"/>
        </w:rPr>
        <w:t xml:space="preserve"> </w:t>
      </w:r>
      <w:r>
        <w:rPr>
          <w:sz w:val="20"/>
        </w:rPr>
        <w:t>2</w:t>
      </w:r>
      <w:r>
        <w:rPr>
          <w:spacing w:val="-8"/>
          <w:sz w:val="20"/>
        </w:rPr>
        <w:t xml:space="preserve"> </w:t>
      </w:r>
      <w:r>
        <w:rPr>
          <w:sz w:val="20"/>
        </w:rPr>
        <w:t>were</w:t>
      </w:r>
      <w:r>
        <w:rPr>
          <w:spacing w:val="-8"/>
          <w:sz w:val="20"/>
        </w:rPr>
        <w:t xml:space="preserve"> </w:t>
      </w:r>
      <w:r>
        <w:rPr>
          <w:sz w:val="20"/>
        </w:rPr>
        <w:t>included</w:t>
      </w:r>
      <w:r>
        <w:rPr>
          <w:spacing w:val="-8"/>
          <w:sz w:val="20"/>
        </w:rPr>
        <w:t xml:space="preserve"> </w:t>
      </w:r>
      <w:r>
        <w:rPr>
          <w:sz w:val="20"/>
        </w:rPr>
        <w:t>in</w:t>
      </w:r>
      <w:r>
        <w:rPr>
          <w:spacing w:val="-6"/>
          <w:sz w:val="20"/>
        </w:rPr>
        <w:t xml:space="preserve"> </w:t>
      </w:r>
      <w:r>
        <w:rPr>
          <w:sz w:val="20"/>
        </w:rPr>
        <w:t xml:space="preserve">the </w:t>
      </w:r>
      <w:r>
        <w:rPr>
          <w:spacing w:val="-2"/>
          <w:sz w:val="20"/>
        </w:rPr>
        <w:t>analysis.</w:t>
      </w:r>
    </w:p>
    <w:p w14:paraId="268F4C76" w14:textId="77777777" w:rsidR="00A2171C" w:rsidRDefault="009F4632" w:rsidP="009F4632">
      <w:pPr>
        <w:tabs>
          <w:tab w:val="left" w:pos="1144"/>
        </w:tabs>
        <w:spacing w:line="230" w:lineRule="exact"/>
        <w:ind w:left="813"/>
        <w:rPr>
          <w:sz w:val="20"/>
        </w:rPr>
      </w:pPr>
      <w:r>
        <w:rPr>
          <w:spacing w:val="-10"/>
          <w:sz w:val="20"/>
        </w:rPr>
        <w:t>±</w:t>
      </w:r>
      <w:r>
        <w:rPr>
          <w:sz w:val="20"/>
        </w:rPr>
        <w:tab/>
      </w:r>
      <w:r>
        <w:rPr>
          <w:spacing w:val="-2"/>
          <w:sz w:val="20"/>
        </w:rPr>
        <w:t>Pfizer-BioNTech</w:t>
      </w:r>
      <w:r>
        <w:rPr>
          <w:spacing w:val="2"/>
          <w:sz w:val="20"/>
        </w:rPr>
        <w:t xml:space="preserve"> </w:t>
      </w:r>
      <w:r>
        <w:rPr>
          <w:spacing w:val="-2"/>
          <w:sz w:val="20"/>
        </w:rPr>
        <w:t>COVID-19 Vaccine</w:t>
      </w:r>
      <w:r>
        <w:rPr>
          <w:sz w:val="20"/>
        </w:rPr>
        <w:t xml:space="preserve"> </w:t>
      </w:r>
      <w:r>
        <w:rPr>
          <w:spacing w:val="-2"/>
          <w:sz w:val="20"/>
        </w:rPr>
        <w:t>(10</w:t>
      </w:r>
      <w:r>
        <w:rPr>
          <w:spacing w:val="2"/>
          <w:sz w:val="20"/>
        </w:rPr>
        <w:t xml:space="preserve"> </w:t>
      </w:r>
      <w:r>
        <w:rPr>
          <w:spacing w:val="-2"/>
          <w:sz w:val="20"/>
        </w:rPr>
        <w:t>micrograms</w:t>
      </w:r>
      <w:r>
        <w:rPr>
          <w:spacing w:val="-4"/>
          <w:sz w:val="20"/>
        </w:rPr>
        <w:t xml:space="preserve"> </w:t>
      </w:r>
      <w:r>
        <w:rPr>
          <w:spacing w:val="-2"/>
          <w:sz w:val="20"/>
        </w:rPr>
        <w:t>modRNA).</w:t>
      </w:r>
    </w:p>
    <w:p w14:paraId="62750BFA" w14:textId="77777777" w:rsidR="00A2171C" w:rsidRDefault="009F4632" w:rsidP="009F4632">
      <w:pPr>
        <w:pStyle w:val="ListParagraph"/>
        <w:numPr>
          <w:ilvl w:val="0"/>
          <w:numId w:val="10"/>
        </w:numPr>
        <w:tabs>
          <w:tab w:val="left" w:pos="1143"/>
        </w:tabs>
        <w:ind w:left="1143" w:hanging="330"/>
        <w:rPr>
          <w:sz w:val="20"/>
        </w:rPr>
      </w:pPr>
      <w:r>
        <w:rPr>
          <w:sz w:val="20"/>
        </w:rPr>
        <w:t>N</w:t>
      </w:r>
      <w:r>
        <w:rPr>
          <w:spacing w:val="-8"/>
          <w:sz w:val="20"/>
        </w:rPr>
        <w:t xml:space="preserve"> </w:t>
      </w:r>
      <w:r>
        <w:rPr>
          <w:sz w:val="20"/>
        </w:rPr>
        <w:t>=</w:t>
      </w:r>
      <w:r>
        <w:rPr>
          <w:spacing w:val="-9"/>
          <w:sz w:val="20"/>
        </w:rPr>
        <w:t xml:space="preserve"> </w:t>
      </w:r>
      <w:r>
        <w:rPr>
          <w:sz w:val="20"/>
        </w:rPr>
        <w:t>Number</w:t>
      </w:r>
      <w:r>
        <w:rPr>
          <w:spacing w:val="-11"/>
          <w:sz w:val="20"/>
        </w:rPr>
        <w:t xml:space="preserve"> </w:t>
      </w:r>
      <w:r>
        <w:rPr>
          <w:sz w:val="20"/>
        </w:rPr>
        <w:t>of</w:t>
      </w:r>
      <w:r>
        <w:rPr>
          <w:spacing w:val="-11"/>
          <w:sz w:val="20"/>
        </w:rPr>
        <w:t xml:space="preserve"> </w:t>
      </w:r>
      <w:r>
        <w:rPr>
          <w:sz w:val="20"/>
        </w:rPr>
        <w:t>participants</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z w:val="20"/>
        </w:rPr>
        <w:t>specified</w:t>
      </w:r>
      <w:r>
        <w:rPr>
          <w:spacing w:val="-9"/>
          <w:sz w:val="20"/>
        </w:rPr>
        <w:t xml:space="preserve"> </w:t>
      </w:r>
      <w:r>
        <w:rPr>
          <w:spacing w:val="-2"/>
          <w:sz w:val="20"/>
        </w:rPr>
        <w:t>group.</w:t>
      </w:r>
    </w:p>
    <w:p w14:paraId="3F59701B" w14:textId="77777777" w:rsidR="00A2171C" w:rsidRDefault="009F4632" w:rsidP="009F4632">
      <w:pPr>
        <w:pStyle w:val="ListParagraph"/>
        <w:numPr>
          <w:ilvl w:val="0"/>
          <w:numId w:val="10"/>
        </w:numPr>
        <w:tabs>
          <w:tab w:val="left" w:pos="1143"/>
        </w:tabs>
        <w:ind w:left="1143" w:hanging="330"/>
        <w:rPr>
          <w:sz w:val="20"/>
        </w:rPr>
      </w:pPr>
      <w:r>
        <w:rPr>
          <w:sz w:val="20"/>
        </w:rPr>
        <w:t>n1</w:t>
      </w:r>
      <w:r>
        <w:rPr>
          <w:spacing w:val="-10"/>
          <w:sz w:val="20"/>
        </w:rPr>
        <w:t xml:space="preserve"> </w:t>
      </w:r>
      <w:r>
        <w:rPr>
          <w:sz w:val="20"/>
        </w:rPr>
        <w:t>=</w:t>
      </w:r>
      <w:r>
        <w:rPr>
          <w:spacing w:val="-9"/>
          <w:sz w:val="20"/>
        </w:rPr>
        <w:t xml:space="preserve"> </w:t>
      </w:r>
      <w:r>
        <w:rPr>
          <w:sz w:val="20"/>
        </w:rPr>
        <w:t>Number</w:t>
      </w:r>
      <w:r>
        <w:rPr>
          <w:spacing w:val="-12"/>
          <w:sz w:val="20"/>
        </w:rPr>
        <w:t xml:space="preserve"> </w:t>
      </w:r>
      <w:r>
        <w:rPr>
          <w:sz w:val="20"/>
        </w:rPr>
        <w:t>of</w:t>
      </w:r>
      <w:r>
        <w:rPr>
          <w:spacing w:val="-12"/>
          <w:sz w:val="20"/>
        </w:rPr>
        <w:t xml:space="preserve"> </w:t>
      </w:r>
      <w:r>
        <w:rPr>
          <w:sz w:val="20"/>
        </w:rPr>
        <w:t>participants</w:t>
      </w:r>
      <w:r>
        <w:rPr>
          <w:spacing w:val="-10"/>
          <w:sz w:val="20"/>
        </w:rPr>
        <w:t xml:space="preserve"> </w:t>
      </w:r>
      <w:r>
        <w:rPr>
          <w:sz w:val="20"/>
        </w:rPr>
        <w:t>meeting</w:t>
      </w:r>
      <w:r>
        <w:rPr>
          <w:spacing w:val="-9"/>
          <w:sz w:val="20"/>
        </w:rPr>
        <w:t xml:space="preserve"> </w:t>
      </w:r>
      <w:r>
        <w:rPr>
          <w:sz w:val="20"/>
        </w:rPr>
        <w:t>the</w:t>
      </w:r>
      <w:r>
        <w:rPr>
          <w:spacing w:val="-10"/>
          <w:sz w:val="20"/>
        </w:rPr>
        <w:t xml:space="preserve"> </w:t>
      </w:r>
      <w:r>
        <w:rPr>
          <w:sz w:val="20"/>
        </w:rPr>
        <w:t>endpoint</w:t>
      </w:r>
      <w:r>
        <w:rPr>
          <w:spacing w:val="-11"/>
          <w:sz w:val="20"/>
        </w:rPr>
        <w:t xml:space="preserve"> </w:t>
      </w:r>
      <w:r>
        <w:rPr>
          <w:spacing w:val="-2"/>
          <w:sz w:val="20"/>
        </w:rPr>
        <w:t>definition.</w:t>
      </w:r>
    </w:p>
    <w:p w14:paraId="652E8011" w14:textId="77777777" w:rsidR="00A2171C" w:rsidRDefault="009F4632" w:rsidP="009F4632">
      <w:pPr>
        <w:pStyle w:val="ListParagraph"/>
        <w:numPr>
          <w:ilvl w:val="0"/>
          <w:numId w:val="10"/>
        </w:numPr>
        <w:tabs>
          <w:tab w:val="left" w:pos="1142"/>
          <w:tab w:val="left" w:pos="1144"/>
        </w:tabs>
        <w:ind w:right="987"/>
        <w:rPr>
          <w:sz w:val="20"/>
        </w:rPr>
      </w:pPr>
      <w:r>
        <w:rPr>
          <w:sz w:val="20"/>
        </w:rPr>
        <w:t>Total surveillance time in 1000 person-years for the given endpoint across all participants within each group</w:t>
      </w:r>
      <w:r>
        <w:rPr>
          <w:spacing w:val="-6"/>
          <w:sz w:val="20"/>
        </w:rPr>
        <w:t xml:space="preserve"> </w:t>
      </w:r>
      <w:r>
        <w:rPr>
          <w:sz w:val="20"/>
        </w:rPr>
        <w:t>at</w:t>
      </w:r>
      <w:r>
        <w:rPr>
          <w:spacing w:val="-7"/>
          <w:sz w:val="20"/>
        </w:rPr>
        <w:t xml:space="preserve"> </w:t>
      </w:r>
      <w:r>
        <w:rPr>
          <w:sz w:val="20"/>
        </w:rPr>
        <w:t>risk</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endpoint.</w:t>
      </w:r>
      <w:r>
        <w:rPr>
          <w:spacing w:val="-7"/>
          <w:sz w:val="20"/>
        </w:rPr>
        <w:t xml:space="preserve"> </w:t>
      </w:r>
      <w:r>
        <w:rPr>
          <w:sz w:val="20"/>
        </w:rPr>
        <w:t>Time</w:t>
      </w:r>
      <w:r>
        <w:rPr>
          <w:spacing w:val="-7"/>
          <w:sz w:val="20"/>
        </w:rPr>
        <w:t xml:space="preserve"> </w:t>
      </w:r>
      <w:r>
        <w:rPr>
          <w:sz w:val="20"/>
        </w:rPr>
        <w:t>period</w:t>
      </w:r>
      <w:r>
        <w:rPr>
          <w:spacing w:val="-6"/>
          <w:sz w:val="20"/>
        </w:rPr>
        <w:t xml:space="preserve"> </w:t>
      </w:r>
      <w:r>
        <w:rPr>
          <w:sz w:val="20"/>
        </w:rPr>
        <w:t>for</w:t>
      </w:r>
      <w:r>
        <w:rPr>
          <w:spacing w:val="-5"/>
          <w:sz w:val="20"/>
        </w:rPr>
        <w:t xml:space="preserve"> </w:t>
      </w:r>
      <w:r>
        <w:rPr>
          <w:sz w:val="20"/>
        </w:rPr>
        <w:t>COVID-19</w:t>
      </w:r>
      <w:r>
        <w:rPr>
          <w:spacing w:val="-6"/>
          <w:sz w:val="20"/>
        </w:rPr>
        <w:t xml:space="preserve"> </w:t>
      </w:r>
      <w:r>
        <w:rPr>
          <w:sz w:val="20"/>
        </w:rPr>
        <w:t>case</w:t>
      </w:r>
      <w:r>
        <w:rPr>
          <w:spacing w:val="-5"/>
          <w:sz w:val="20"/>
        </w:rPr>
        <w:t xml:space="preserve"> </w:t>
      </w:r>
      <w:r>
        <w:rPr>
          <w:sz w:val="20"/>
        </w:rPr>
        <w:t>accrual</w:t>
      </w:r>
      <w:r>
        <w:rPr>
          <w:spacing w:val="-7"/>
          <w:sz w:val="20"/>
        </w:rPr>
        <w:t xml:space="preserve"> </w:t>
      </w:r>
      <w:r>
        <w:rPr>
          <w:sz w:val="20"/>
        </w:rPr>
        <w:t>is</w:t>
      </w:r>
      <w:r>
        <w:rPr>
          <w:spacing w:val="-8"/>
          <w:sz w:val="20"/>
        </w:rPr>
        <w:t xml:space="preserve"> </w:t>
      </w:r>
      <w:r>
        <w:rPr>
          <w:sz w:val="20"/>
        </w:rPr>
        <w:t>from</w:t>
      </w:r>
      <w:r>
        <w:rPr>
          <w:spacing w:val="-9"/>
          <w:sz w:val="20"/>
        </w:rPr>
        <w:t xml:space="preserve"> </w:t>
      </w:r>
      <w:r>
        <w:rPr>
          <w:sz w:val="20"/>
        </w:rPr>
        <w:t>7</w:t>
      </w:r>
      <w:r>
        <w:rPr>
          <w:spacing w:val="-6"/>
          <w:sz w:val="20"/>
        </w:rPr>
        <w:t xml:space="preserve"> </w:t>
      </w:r>
      <w:r>
        <w:rPr>
          <w:sz w:val="20"/>
        </w:rPr>
        <w:t>days</w:t>
      </w:r>
      <w:r>
        <w:rPr>
          <w:spacing w:val="-8"/>
          <w:sz w:val="20"/>
        </w:rPr>
        <w:t xml:space="preserve"> </w:t>
      </w:r>
      <w:r>
        <w:rPr>
          <w:sz w:val="20"/>
        </w:rPr>
        <w:t>after</w:t>
      </w:r>
      <w:r>
        <w:rPr>
          <w:spacing w:val="-9"/>
          <w:sz w:val="20"/>
        </w:rPr>
        <w:t xml:space="preserve"> </w:t>
      </w:r>
      <w:r>
        <w:rPr>
          <w:sz w:val="20"/>
        </w:rPr>
        <w:t>Dose</w:t>
      </w:r>
      <w:r>
        <w:rPr>
          <w:spacing w:val="-9"/>
          <w:sz w:val="20"/>
        </w:rPr>
        <w:t xml:space="preserve"> </w:t>
      </w:r>
      <w:r>
        <w:rPr>
          <w:sz w:val="20"/>
        </w:rPr>
        <w:t>2</w:t>
      </w:r>
      <w:r>
        <w:rPr>
          <w:spacing w:val="-6"/>
          <w:sz w:val="20"/>
        </w:rPr>
        <w:t xml:space="preserve"> </w:t>
      </w:r>
      <w:r>
        <w:rPr>
          <w:sz w:val="20"/>
        </w:rPr>
        <w:t>to</w:t>
      </w:r>
      <w:r>
        <w:rPr>
          <w:spacing w:val="-7"/>
          <w:sz w:val="20"/>
        </w:rPr>
        <w:t xml:space="preserve"> </w:t>
      </w:r>
      <w:r>
        <w:rPr>
          <w:sz w:val="20"/>
        </w:rPr>
        <w:t>the end of the surveillance period.</w:t>
      </w:r>
    </w:p>
    <w:p w14:paraId="43F3F839" w14:textId="77777777" w:rsidR="00A2171C" w:rsidRDefault="009F4632" w:rsidP="009F4632">
      <w:pPr>
        <w:pStyle w:val="ListParagraph"/>
        <w:numPr>
          <w:ilvl w:val="0"/>
          <w:numId w:val="10"/>
        </w:numPr>
        <w:tabs>
          <w:tab w:val="left" w:pos="1143"/>
        </w:tabs>
        <w:spacing w:line="229" w:lineRule="exact"/>
        <w:ind w:left="1143" w:hanging="330"/>
        <w:rPr>
          <w:sz w:val="20"/>
        </w:rPr>
      </w:pPr>
      <w:r>
        <w:rPr>
          <w:sz w:val="20"/>
        </w:rPr>
        <w:t>n2</w:t>
      </w:r>
      <w:r>
        <w:rPr>
          <w:spacing w:val="-8"/>
          <w:sz w:val="20"/>
        </w:rPr>
        <w:t xml:space="preserve"> </w:t>
      </w:r>
      <w:r>
        <w:rPr>
          <w:sz w:val="20"/>
        </w:rPr>
        <w:t>=</w:t>
      </w:r>
      <w:r>
        <w:rPr>
          <w:spacing w:val="-7"/>
          <w:sz w:val="20"/>
        </w:rPr>
        <w:t xml:space="preserve"> </w:t>
      </w:r>
      <w:r>
        <w:rPr>
          <w:sz w:val="20"/>
        </w:rPr>
        <w:t>Number</w:t>
      </w:r>
      <w:r>
        <w:rPr>
          <w:spacing w:val="-10"/>
          <w:sz w:val="20"/>
        </w:rPr>
        <w:t xml:space="preserve"> </w:t>
      </w:r>
      <w:r>
        <w:rPr>
          <w:sz w:val="20"/>
        </w:rPr>
        <w:t>of</w:t>
      </w:r>
      <w:r>
        <w:rPr>
          <w:spacing w:val="-10"/>
          <w:sz w:val="20"/>
        </w:rPr>
        <w:t xml:space="preserve"> </w:t>
      </w:r>
      <w:r>
        <w:rPr>
          <w:sz w:val="20"/>
        </w:rPr>
        <w:t>participants</w:t>
      </w:r>
      <w:r>
        <w:rPr>
          <w:spacing w:val="-9"/>
          <w:sz w:val="20"/>
        </w:rPr>
        <w:t xml:space="preserve"> </w:t>
      </w:r>
      <w:r>
        <w:rPr>
          <w:sz w:val="20"/>
        </w:rPr>
        <w:t>at</w:t>
      </w:r>
      <w:r>
        <w:rPr>
          <w:spacing w:val="-8"/>
          <w:sz w:val="20"/>
        </w:rPr>
        <w:t xml:space="preserve"> </w:t>
      </w:r>
      <w:r>
        <w:rPr>
          <w:sz w:val="20"/>
        </w:rPr>
        <w:t>risk</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pacing w:val="-2"/>
          <w:sz w:val="20"/>
        </w:rPr>
        <w:t>endpoint.</w:t>
      </w:r>
    </w:p>
    <w:p w14:paraId="018679B4" w14:textId="77777777" w:rsidR="00A2171C" w:rsidRDefault="00A2171C" w:rsidP="009F4632">
      <w:pPr>
        <w:pStyle w:val="BodyText"/>
        <w:spacing w:before="119"/>
        <w:ind w:left="0"/>
        <w:jc w:val="left"/>
      </w:pPr>
    </w:p>
    <w:p w14:paraId="1EF79D73" w14:textId="77777777" w:rsidR="00A2171C" w:rsidRDefault="009F4632" w:rsidP="009F4632">
      <w:pPr>
        <w:pStyle w:val="Heading5"/>
        <w:jc w:val="left"/>
      </w:pPr>
      <w:r>
        <w:t>Immunogenicity</w:t>
      </w:r>
      <w:r>
        <w:rPr>
          <w:spacing w:val="-2"/>
        </w:rPr>
        <w:t xml:space="preserve"> </w:t>
      </w:r>
      <w:r>
        <w:t>in</w:t>
      </w:r>
      <w:r>
        <w:rPr>
          <w:spacing w:val="-1"/>
        </w:rPr>
        <w:t xml:space="preserve"> </w:t>
      </w:r>
      <w:r>
        <w:t>children</w:t>
      </w:r>
      <w:r>
        <w:rPr>
          <w:spacing w:val="-1"/>
        </w:rPr>
        <w:t xml:space="preserve"> </w:t>
      </w:r>
      <w:r>
        <w:t>5</w:t>
      </w:r>
      <w:r>
        <w:rPr>
          <w:spacing w:val="-1"/>
        </w:rPr>
        <w:t xml:space="preserve"> </w:t>
      </w:r>
      <w:r>
        <w:t>to</w:t>
      </w:r>
      <w:r>
        <w:rPr>
          <w:spacing w:val="-1"/>
        </w:rPr>
        <w:t xml:space="preserve"> </w:t>
      </w:r>
      <w:r>
        <w:t>&lt;12</w:t>
      </w:r>
      <w:r>
        <w:rPr>
          <w:spacing w:val="-1"/>
        </w:rPr>
        <w:t xml:space="preserve"> </w:t>
      </w:r>
      <w:r>
        <w:t>years</w:t>
      </w:r>
      <w:r>
        <w:rPr>
          <w:spacing w:val="-1"/>
        </w:rPr>
        <w:t xml:space="preserve"> </w:t>
      </w:r>
      <w:r>
        <w:t>of</w:t>
      </w:r>
      <w:r>
        <w:rPr>
          <w:spacing w:val="-1"/>
        </w:rPr>
        <w:t xml:space="preserve"> </w:t>
      </w:r>
      <w:r>
        <w:t>age</w:t>
      </w:r>
      <w:r>
        <w:rPr>
          <w:spacing w:val="3"/>
        </w:rPr>
        <w:t xml:space="preserve"> </w:t>
      </w:r>
      <w:r>
        <w:t>–</w:t>
      </w:r>
      <w:r>
        <w:rPr>
          <w:spacing w:val="-1"/>
        </w:rPr>
        <w:t xml:space="preserve"> </w:t>
      </w:r>
      <w:r>
        <w:t>after</w:t>
      </w:r>
      <w:r>
        <w:rPr>
          <w:spacing w:val="-1"/>
        </w:rPr>
        <w:t xml:space="preserve"> </w:t>
      </w:r>
      <w:r>
        <w:t>2</w:t>
      </w:r>
      <w:r>
        <w:rPr>
          <w:spacing w:val="-1"/>
        </w:rPr>
        <w:t xml:space="preserve"> </w:t>
      </w:r>
      <w:r>
        <w:rPr>
          <w:spacing w:val="-2"/>
        </w:rPr>
        <w:t>doses</w:t>
      </w:r>
    </w:p>
    <w:p w14:paraId="1C5FFAF4" w14:textId="77777777" w:rsidR="00A2171C" w:rsidRDefault="009F4632" w:rsidP="009F4632">
      <w:pPr>
        <w:pStyle w:val="BodyText"/>
        <w:ind w:right="696"/>
        <w:jc w:val="left"/>
      </w:pPr>
      <w:r>
        <w:t xml:space="preserve">Study C4591007 is a Phase 1/2/3 study comprised of an open-label vaccine dose-finding portion (Phase 1) and a </w:t>
      </w:r>
      <w:proofErr w:type="spellStart"/>
      <w:r>
        <w:t>multicentre</w:t>
      </w:r>
      <w:proofErr w:type="spellEnd"/>
      <w:r>
        <w:t xml:space="preserve">, multinational, </w:t>
      </w:r>
      <w:proofErr w:type="spellStart"/>
      <w:r>
        <w:t>randomised</w:t>
      </w:r>
      <w:proofErr w:type="spellEnd"/>
      <w:r>
        <w:t>, saline placebo-controlled, observer-blind</w:t>
      </w:r>
      <w:r>
        <w:rPr>
          <w:spacing w:val="-8"/>
        </w:rPr>
        <w:t xml:space="preserve"> </w:t>
      </w:r>
      <w:r>
        <w:t>efficacy</w:t>
      </w:r>
      <w:r>
        <w:rPr>
          <w:spacing w:val="-5"/>
        </w:rPr>
        <w:t xml:space="preserve"> </w:t>
      </w:r>
      <w:r>
        <w:t>portion</w:t>
      </w:r>
      <w:r>
        <w:rPr>
          <w:spacing w:val="-7"/>
        </w:rPr>
        <w:t xml:space="preserve"> </w:t>
      </w:r>
      <w:r>
        <w:t>(Phase</w:t>
      </w:r>
      <w:r>
        <w:rPr>
          <w:spacing w:val="-2"/>
        </w:rPr>
        <w:t xml:space="preserve"> </w:t>
      </w:r>
      <w:r>
        <w:t>2/3)</w:t>
      </w:r>
      <w:r>
        <w:rPr>
          <w:spacing w:val="-8"/>
        </w:rPr>
        <w:t xml:space="preserve"> </w:t>
      </w:r>
      <w:r>
        <w:t>that</w:t>
      </w:r>
      <w:r>
        <w:rPr>
          <w:spacing w:val="-8"/>
        </w:rPr>
        <w:t xml:space="preserve"> </w:t>
      </w:r>
      <w:r>
        <w:t>has</w:t>
      </w:r>
      <w:r>
        <w:rPr>
          <w:spacing w:val="-6"/>
        </w:rPr>
        <w:t xml:space="preserve"> </w:t>
      </w:r>
      <w:r>
        <w:t>enrolled</w:t>
      </w:r>
      <w:r>
        <w:rPr>
          <w:spacing w:val="-9"/>
        </w:rPr>
        <w:t xml:space="preserve"> </w:t>
      </w:r>
      <w:r>
        <w:t>participants</w:t>
      </w:r>
      <w:r>
        <w:rPr>
          <w:spacing w:val="-7"/>
        </w:rPr>
        <w:t xml:space="preserve"> </w:t>
      </w:r>
      <w:r>
        <w:t>5 to</w:t>
      </w:r>
      <w:r>
        <w:rPr>
          <w:spacing w:val="-9"/>
        </w:rPr>
        <w:t xml:space="preserve"> </w:t>
      </w:r>
      <w:r>
        <w:t>&lt;12 years</w:t>
      </w:r>
      <w:r>
        <w:rPr>
          <w:spacing w:val="-8"/>
        </w:rPr>
        <w:t xml:space="preserve"> </w:t>
      </w:r>
      <w:r>
        <w:t>of</w:t>
      </w:r>
      <w:r>
        <w:rPr>
          <w:spacing w:val="-6"/>
        </w:rPr>
        <w:t xml:space="preserve"> </w:t>
      </w:r>
      <w:r>
        <w:rPr>
          <w:spacing w:val="-4"/>
        </w:rPr>
        <w:t>age.</w:t>
      </w:r>
    </w:p>
    <w:p w14:paraId="292B2E22" w14:textId="77777777" w:rsidR="00A2171C" w:rsidRDefault="009F4632" w:rsidP="009F4632">
      <w:pPr>
        <w:pStyle w:val="BodyText"/>
        <w:spacing w:before="241"/>
        <w:ind w:right="693"/>
        <w:jc w:val="left"/>
      </w:pPr>
      <w:r>
        <w:t>In C4591007,</w:t>
      </w:r>
      <w:r>
        <w:rPr>
          <w:spacing w:val="-2"/>
        </w:rPr>
        <w:t xml:space="preserve"> </w:t>
      </w:r>
      <w:r>
        <w:t>an analysis</w:t>
      </w:r>
      <w:r>
        <w:rPr>
          <w:spacing w:val="-2"/>
        </w:rPr>
        <w:t xml:space="preserve"> </w:t>
      </w:r>
      <w:r>
        <w:t>of</w:t>
      </w:r>
      <w:r>
        <w:rPr>
          <w:spacing w:val="-2"/>
        </w:rPr>
        <w:t xml:space="preserve"> </w:t>
      </w:r>
      <w:r>
        <w:t>SARS-CoV-2</w:t>
      </w:r>
      <w:r>
        <w:rPr>
          <w:spacing w:val="-2"/>
        </w:rPr>
        <w:t xml:space="preserve"> </w:t>
      </w:r>
      <w:r>
        <w:t>50%</w:t>
      </w:r>
      <w:r>
        <w:rPr>
          <w:spacing w:val="-3"/>
        </w:rPr>
        <w:t xml:space="preserve"> </w:t>
      </w:r>
      <w:proofErr w:type="spellStart"/>
      <w:r>
        <w:t>neutralising</w:t>
      </w:r>
      <w:proofErr w:type="spellEnd"/>
      <w:r>
        <w:rPr>
          <w:spacing w:val="-2"/>
        </w:rPr>
        <w:t xml:space="preserve"> </w:t>
      </w:r>
      <w:proofErr w:type="spellStart"/>
      <w:r>
        <w:t>titres</w:t>
      </w:r>
      <w:proofErr w:type="spellEnd"/>
      <w:r>
        <w:rPr>
          <w:spacing w:val="-2"/>
        </w:rPr>
        <w:t xml:space="preserve"> </w:t>
      </w:r>
      <w:r>
        <w:t>(NT50)</w:t>
      </w:r>
      <w:r>
        <w:rPr>
          <w:spacing w:val="-2"/>
        </w:rPr>
        <w:t xml:space="preserve"> </w:t>
      </w:r>
      <w:r>
        <w:t>1</w:t>
      </w:r>
      <w:r>
        <w:rPr>
          <w:spacing w:val="-1"/>
        </w:rPr>
        <w:t xml:space="preserve"> </w:t>
      </w:r>
      <w:r>
        <w:t>month</w:t>
      </w:r>
      <w:r>
        <w:rPr>
          <w:spacing w:val="-2"/>
        </w:rPr>
        <w:t xml:space="preserve"> </w:t>
      </w:r>
      <w:r>
        <w:t>after</w:t>
      </w:r>
      <w:r>
        <w:rPr>
          <w:spacing w:val="-2"/>
        </w:rPr>
        <w:t xml:space="preserve"> </w:t>
      </w:r>
      <w:r>
        <w:t>Dose 2</w:t>
      </w:r>
      <w:r>
        <w:rPr>
          <w:spacing w:val="-9"/>
        </w:rPr>
        <w:t xml:space="preserve"> </w:t>
      </w:r>
      <w:r>
        <w:t>in</w:t>
      </w:r>
      <w:r>
        <w:rPr>
          <w:spacing w:val="-9"/>
        </w:rPr>
        <w:t xml:space="preserve"> </w:t>
      </w:r>
      <w:r>
        <w:t>a</w:t>
      </w:r>
      <w:r>
        <w:rPr>
          <w:spacing w:val="-10"/>
        </w:rPr>
        <w:t xml:space="preserve"> </w:t>
      </w:r>
      <w:r>
        <w:t>randomly</w:t>
      </w:r>
      <w:r>
        <w:rPr>
          <w:spacing w:val="-9"/>
        </w:rPr>
        <w:t xml:space="preserve"> </w:t>
      </w:r>
      <w:r>
        <w:t>selected</w:t>
      </w:r>
      <w:r>
        <w:rPr>
          <w:spacing w:val="-7"/>
        </w:rPr>
        <w:t xml:space="preserve"> </w:t>
      </w:r>
      <w:r>
        <w:t>subset</w:t>
      </w:r>
      <w:r>
        <w:rPr>
          <w:spacing w:val="-9"/>
        </w:rPr>
        <w:t xml:space="preserve"> </w:t>
      </w:r>
      <w:r>
        <w:t>of</w:t>
      </w:r>
      <w:r>
        <w:rPr>
          <w:spacing w:val="-10"/>
        </w:rPr>
        <w:t xml:space="preserve"> </w:t>
      </w:r>
      <w:r>
        <w:t>participants</w:t>
      </w:r>
      <w:r>
        <w:rPr>
          <w:spacing w:val="-9"/>
        </w:rPr>
        <w:t xml:space="preserve"> </w:t>
      </w:r>
      <w:r>
        <w:t>demonstrated</w:t>
      </w:r>
      <w:r>
        <w:rPr>
          <w:spacing w:val="-10"/>
        </w:rPr>
        <w:t xml:space="preserve"> </w:t>
      </w:r>
      <w:r>
        <w:t>effectiveness</w:t>
      </w:r>
      <w:r>
        <w:rPr>
          <w:spacing w:val="-6"/>
        </w:rPr>
        <w:t xml:space="preserve"> </w:t>
      </w:r>
      <w:r>
        <w:t>by</w:t>
      </w:r>
      <w:r>
        <w:rPr>
          <w:spacing w:val="-9"/>
        </w:rPr>
        <w:t xml:space="preserve"> </w:t>
      </w:r>
      <w:proofErr w:type="spellStart"/>
      <w:r>
        <w:t>immunobridging</w:t>
      </w:r>
      <w:proofErr w:type="spellEnd"/>
      <w:r>
        <w:t xml:space="preserve"> of immune responses comparing children 5 to &lt;12 years of age in the Phase 2/3 part of Study C4591007 to participants 16</w:t>
      </w:r>
      <w:r>
        <w:rPr>
          <w:spacing w:val="-1"/>
        </w:rPr>
        <w:t xml:space="preserve"> </w:t>
      </w:r>
      <w:r>
        <w:t>to</w:t>
      </w:r>
      <w:r>
        <w:rPr>
          <w:spacing w:val="-2"/>
        </w:rPr>
        <w:t xml:space="preserve"> </w:t>
      </w:r>
      <w:r>
        <w:t xml:space="preserve">25 years of age in the Phase 2/3 part of Study C4591001 who had no serological or virological evidence of past SARS-CoV-2 infection up to 1 month after Dose 2, meeting the prespecified </w:t>
      </w:r>
      <w:proofErr w:type="spellStart"/>
      <w:r>
        <w:t>immunobridging</w:t>
      </w:r>
      <w:proofErr w:type="spellEnd"/>
      <w:r>
        <w:t xml:space="preserve"> criteria for both the geometric mean ratio (GMR)</w:t>
      </w:r>
      <w:r>
        <w:rPr>
          <w:spacing w:val="-1"/>
        </w:rPr>
        <w:t xml:space="preserve"> </w:t>
      </w:r>
      <w:r>
        <w:t>and the</w:t>
      </w:r>
      <w:r>
        <w:rPr>
          <w:spacing w:val="-1"/>
        </w:rPr>
        <w:t xml:space="preserve"> </w:t>
      </w:r>
      <w:proofErr w:type="spellStart"/>
      <w:r>
        <w:t>seroresponse</w:t>
      </w:r>
      <w:proofErr w:type="spellEnd"/>
      <w:r>
        <w:rPr>
          <w:spacing w:val="-1"/>
        </w:rPr>
        <w:t xml:space="preserve"> </w:t>
      </w:r>
      <w:r>
        <w:t>difference</w:t>
      </w:r>
      <w:r>
        <w:rPr>
          <w:spacing w:val="-1"/>
        </w:rPr>
        <w:t xml:space="preserve"> </w:t>
      </w:r>
      <w:r>
        <w:t xml:space="preserve">with </w:t>
      </w:r>
      <w:proofErr w:type="spellStart"/>
      <w:r>
        <w:t>seroresponse</w:t>
      </w:r>
      <w:proofErr w:type="spellEnd"/>
      <w:r>
        <w:rPr>
          <w:spacing w:val="-1"/>
        </w:rPr>
        <w:t xml:space="preserve"> </w:t>
      </w:r>
      <w:r>
        <w:t>defined as achieving at least 4-fold rise in SARS-CoV-2 NT50 from baseline (before Dose 1).</w:t>
      </w:r>
    </w:p>
    <w:p w14:paraId="69456236" w14:textId="77777777" w:rsidR="009F4632" w:rsidRDefault="009F4632" w:rsidP="009F4632">
      <w:pPr>
        <w:pStyle w:val="BodyText"/>
        <w:ind w:right="697"/>
        <w:jc w:val="left"/>
      </w:pPr>
      <w:r>
        <w:t xml:space="preserve">The ratio of the SARS-CoV-2 NT50 in children 5 to &lt;12 years of age to that of young adults 16 to 25 years of age was 1.04 (2-sided 95% CI: 0.93, 1.18), as presented in Table 22. </w:t>
      </w:r>
    </w:p>
    <w:p w14:paraId="10EE6428" w14:textId="77777777" w:rsidR="009F4632" w:rsidRDefault="009F4632" w:rsidP="009F4632">
      <w:pPr>
        <w:pStyle w:val="BodyText"/>
        <w:ind w:right="697"/>
        <w:jc w:val="left"/>
      </w:pPr>
    </w:p>
    <w:p w14:paraId="1DF3D006" w14:textId="77777777" w:rsidR="009F4632" w:rsidRDefault="009F4632" w:rsidP="009F4632">
      <w:pPr>
        <w:pStyle w:val="BodyText"/>
        <w:ind w:right="697"/>
        <w:jc w:val="left"/>
      </w:pPr>
    </w:p>
    <w:p w14:paraId="28C523F7" w14:textId="77777777" w:rsidR="009F4632" w:rsidRDefault="009F4632" w:rsidP="009F4632">
      <w:pPr>
        <w:pStyle w:val="BodyText"/>
        <w:ind w:right="697"/>
        <w:jc w:val="left"/>
      </w:pPr>
    </w:p>
    <w:p w14:paraId="51108336" w14:textId="2D802982" w:rsidR="00A2171C" w:rsidRDefault="009F4632" w:rsidP="009F4632">
      <w:pPr>
        <w:pStyle w:val="BodyText"/>
        <w:ind w:right="697"/>
        <w:jc w:val="left"/>
      </w:pPr>
      <w:r>
        <w:lastRenderedPageBreak/>
        <w:t>Table</w:t>
      </w:r>
      <w:r>
        <w:rPr>
          <w:spacing w:val="-3"/>
        </w:rPr>
        <w:t xml:space="preserve"> </w:t>
      </w:r>
      <w:r>
        <w:t>22:</w:t>
      </w:r>
      <w:r>
        <w:rPr>
          <w:spacing w:val="80"/>
        </w:rPr>
        <w:t xml:space="preserve">  </w:t>
      </w:r>
      <w:r>
        <w:t>Summary</w:t>
      </w:r>
      <w:r>
        <w:rPr>
          <w:spacing w:val="-5"/>
        </w:rPr>
        <w:t xml:space="preserve"> </w:t>
      </w:r>
      <w:r>
        <w:t>of</w:t>
      </w:r>
      <w:r>
        <w:rPr>
          <w:spacing w:val="-6"/>
        </w:rPr>
        <w:t xml:space="preserve"> </w:t>
      </w:r>
      <w:r>
        <w:t>geometric</w:t>
      </w:r>
      <w:r>
        <w:rPr>
          <w:spacing w:val="-5"/>
        </w:rPr>
        <w:t xml:space="preserve"> </w:t>
      </w:r>
      <w:r>
        <w:t>mean</w:t>
      </w:r>
      <w:r>
        <w:rPr>
          <w:spacing w:val="-4"/>
        </w:rPr>
        <w:t xml:space="preserve"> </w:t>
      </w:r>
      <w:r>
        <w:t>ratio</w:t>
      </w:r>
      <w:r>
        <w:rPr>
          <w:spacing w:val="-5"/>
        </w:rPr>
        <w:t xml:space="preserve"> </w:t>
      </w:r>
      <w:r>
        <w:t>for</w:t>
      </w:r>
      <w:r>
        <w:rPr>
          <w:spacing w:val="-7"/>
        </w:rPr>
        <w:t xml:space="preserve"> </w:t>
      </w:r>
      <w:r>
        <w:t>50%</w:t>
      </w:r>
      <w:r>
        <w:rPr>
          <w:spacing w:val="-5"/>
        </w:rPr>
        <w:t xml:space="preserve"> </w:t>
      </w:r>
      <w:proofErr w:type="spellStart"/>
      <w:r>
        <w:t>neutralising</w:t>
      </w:r>
      <w:proofErr w:type="spellEnd"/>
      <w:r>
        <w:rPr>
          <w:spacing w:val="-5"/>
        </w:rPr>
        <w:t xml:space="preserve"> </w:t>
      </w:r>
      <w:proofErr w:type="spellStart"/>
      <w:r>
        <w:t>titre</w:t>
      </w:r>
      <w:proofErr w:type="spellEnd"/>
      <w:r>
        <w:rPr>
          <w:spacing w:val="-1"/>
        </w:rPr>
        <w:t xml:space="preserve"> </w:t>
      </w:r>
      <w:r>
        <w:t>–</w:t>
      </w:r>
      <w:r>
        <w:rPr>
          <w:spacing w:val="-5"/>
        </w:rPr>
        <w:t xml:space="preserve"> </w:t>
      </w:r>
      <w:r>
        <w:t>Comparison of children 5</w:t>
      </w:r>
      <w:r>
        <w:rPr>
          <w:spacing w:val="-1"/>
        </w:rPr>
        <w:t xml:space="preserve"> </w:t>
      </w:r>
      <w:r>
        <w:t>to &lt;12 years of age (Study C4591007) to participants 16 to 25 years of age (Study</w:t>
      </w:r>
      <w:r>
        <w:rPr>
          <w:spacing w:val="-3"/>
        </w:rPr>
        <w:t xml:space="preserve"> </w:t>
      </w:r>
      <w:r>
        <w:t>C4591001)</w:t>
      </w:r>
      <w:r>
        <w:rPr>
          <w:spacing w:val="-4"/>
        </w:rPr>
        <w:t xml:space="preserve"> </w:t>
      </w:r>
      <w:r>
        <w:t>–</w:t>
      </w:r>
      <w:r>
        <w:rPr>
          <w:spacing w:val="-3"/>
        </w:rPr>
        <w:t xml:space="preserve"> </w:t>
      </w:r>
      <w:r>
        <w:t>participants</w:t>
      </w:r>
      <w:r>
        <w:rPr>
          <w:spacing w:val="-3"/>
        </w:rPr>
        <w:t xml:space="preserve"> </w:t>
      </w:r>
      <w:r>
        <w:t>without*</w:t>
      </w:r>
      <w:r>
        <w:rPr>
          <w:spacing w:val="-3"/>
        </w:rPr>
        <w:t xml:space="preserve"> </w:t>
      </w:r>
      <w:r>
        <w:t>evidence</w:t>
      </w:r>
      <w:r>
        <w:rPr>
          <w:spacing w:val="-4"/>
        </w:rPr>
        <w:t xml:space="preserve"> </w:t>
      </w:r>
      <w:r>
        <w:t>of</w:t>
      </w:r>
      <w:r>
        <w:rPr>
          <w:spacing w:val="-3"/>
        </w:rPr>
        <w:t xml:space="preserve"> </w:t>
      </w:r>
      <w:r>
        <w:t>infection</w:t>
      </w:r>
      <w:r>
        <w:rPr>
          <w:spacing w:val="-3"/>
        </w:rPr>
        <w:t xml:space="preserve"> </w:t>
      </w:r>
      <w:r>
        <w:t>up</w:t>
      </w:r>
      <w:r>
        <w:rPr>
          <w:spacing w:val="-3"/>
        </w:rPr>
        <w:t xml:space="preserve"> </w:t>
      </w:r>
      <w:r>
        <w:t>to</w:t>
      </w:r>
      <w:r>
        <w:rPr>
          <w:spacing w:val="-3"/>
        </w:rPr>
        <w:t xml:space="preserve"> </w:t>
      </w:r>
      <w:r>
        <w:t>1</w:t>
      </w:r>
      <w:r>
        <w:rPr>
          <w:spacing w:val="-7"/>
        </w:rPr>
        <w:t xml:space="preserve"> </w:t>
      </w:r>
      <w:r>
        <w:t>month</w:t>
      </w:r>
      <w:r>
        <w:rPr>
          <w:spacing w:val="-3"/>
        </w:rPr>
        <w:t xml:space="preserve"> </w:t>
      </w:r>
      <w:r>
        <w:t>after</w:t>
      </w:r>
      <w:r>
        <w:rPr>
          <w:spacing w:val="-4"/>
        </w:rPr>
        <w:t xml:space="preserve"> </w:t>
      </w:r>
      <w:r>
        <w:t>Dose 2 – evaluable immunogenicity population</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895"/>
        <w:gridCol w:w="2014"/>
        <w:gridCol w:w="1985"/>
        <w:gridCol w:w="1106"/>
        <w:gridCol w:w="1678"/>
      </w:tblGrid>
      <w:tr w:rsidR="00A2171C" w14:paraId="16889DCC" w14:textId="77777777">
        <w:trPr>
          <w:trHeight w:val="350"/>
        </w:trPr>
        <w:tc>
          <w:tcPr>
            <w:tcW w:w="2234" w:type="dxa"/>
            <w:gridSpan w:val="2"/>
            <w:vMerge w:val="restart"/>
          </w:tcPr>
          <w:p w14:paraId="018680E5" w14:textId="77777777" w:rsidR="00A2171C" w:rsidRDefault="00A2171C" w:rsidP="009F4632">
            <w:pPr>
              <w:pStyle w:val="TableParagraph"/>
              <w:rPr>
                <w:sz w:val="20"/>
              </w:rPr>
            </w:pPr>
          </w:p>
        </w:tc>
        <w:tc>
          <w:tcPr>
            <w:tcW w:w="3999" w:type="dxa"/>
            <w:gridSpan w:val="2"/>
          </w:tcPr>
          <w:p w14:paraId="200B6F3D" w14:textId="77777777" w:rsidR="00A2171C" w:rsidRDefault="009F4632" w:rsidP="009F4632">
            <w:pPr>
              <w:pStyle w:val="TableParagraph"/>
              <w:ind w:left="742"/>
              <w:rPr>
                <w:b/>
                <w:sz w:val="20"/>
              </w:rPr>
            </w:pPr>
            <w:r>
              <w:rPr>
                <w:b/>
                <w:spacing w:val="-2"/>
                <w:sz w:val="20"/>
              </w:rPr>
              <w:t>COMIRNATY</w:t>
            </w:r>
            <w:r>
              <w:rPr>
                <w:b/>
                <w:spacing w:val="-1"/>
                <w:sz w:val="20"/>
              </w:rPr>
              <w:t xml:space="preserve"> </w:t>
            </w:r>
            <w:r>
              <w:rPr>
                <w:b/>
                <w:spacing w:val="-2"/>
                <w:sz w:val="20"/>
              </w:rPr>
              <w:t>(tozinameran)</w:t>
            </w:r>
          </w:p>
        </w:tc>
        <w:tc>
          <w:tcPr>
            <w:tcW w:w="2784" w:type="dxa"/>
            <w:gridSpan w:val="2"/>
            <w:vMerge w:val="restart"/>
          </w:tcPr>
          <w:p w14:paraId="71B74AC7" w14:textId="77777777" w:rsidR="00A2171C" w:rsidRDefault="00A2171C" w:rsidP="009F4632">
            <w:pPr>
              <w:pStyle w:val="TableParagraph"/>
              <w:spacing w:before="65"/>
              <w:rPr>
                <w:b/>
                <w:sz w:val="20"/>
              </w:rPr>
            </w:pPr>
          </w:p>
          <w:p w14:paraId="1FBCB4E9" w14:textId="77777777" w:rsidR="00A2171C" w:rsidRDefault="009F4632" w:rsidP="009F4632">
            <w:pPr>
              <w:pStyle w:val="TableParagraph"/>
              <w:ind w:left="778"/>
              <w:rPr>
                <w:b/>
                <w:sz w:val="20"/>
              </w:rPr>
            </w:pPr>
            <w:r>
              <w:rPr>
                <w:b/>
                <w:sz w:val="20"/>
              </w:rPr>
              <w:t>5</w:t>
            </w:r>
            <w:r>
              <w:rPr>
                <w:b/>
                <w:spacing w:val="-6"/>
                <w:sz w:val="20"/>
              </w:rPr>
              <w:t xml:space="preserve"> </w:t>
            </w:r>
            <w:r>
              <w:rPr>
                <w:b/>
                <w:sz w:val="20"/>
              </w:rPr>
              <w:t>to</w:t>
            </w:r>
            <w:r>
              <w:rPr>
                <w:b/>
                <w:spacing w:val="-4"/>
                <w:sz w:val="20"/>
              </w:rPr>
              <w:t xml:space="preserve"> </w:t>
            </w:r>
            <w:r>
              <w:rPr>
                <w:b/>
                <w:sz w:val="20"/>
              </w:rPr>
              <w:t>&lt;12</w:t>
            </w:r>
            <w:r>
              <w:rPr>
                <w:b/>
                <w:spacing w:val="-5"/>
                <w:sz w:val="20"/>
              </w:rPr>
              <w:t xml:space="preserve"> </w:t>
            </w:r>
            <w:r>
              <w:rPr>
                <w:b/>
                <w:spacing w:val="-2"/>
                <w:sz w:val="20"/>
              </w:rPr>
              <w:t>years/</w:t>
            </w:r>
          </w:p>
          <w:p w14:paraId="25750D36" w14:textId="77777777" w:rsidR="00A2171C" w:rsidRDefault="009F4632" w:rsidP="009F4632">
            <w:pPr>
              <w:pStyle w:val="TableParagraph"/>
              <w:spacing w:before="1"/>
              <w:ind w:left="811"/>
              <w:rPr>
                <w:b/>
                <w:sz w:val="20"/>
              </w:rPr>
            </w:pPr>
            <w:r>
              <w:rPr>
                <w:b/>
                <w:sz w:val="20"/>
              </w:rPr>
              <w:t>16</w:t>
            </w:r>
            <w:r>
              <w:rPr>
                <w:b/>
                <w:spacing w:val="-7"/>
                <w:sz w:val="20"/>
              </w:rPr>
              <w:t xml:space="preserve"> </w:t>
            </w:r>
            <w:r>
              <w:rPr>
                <w:b/>
                <w:sz w:val="20"/>
              </w:rPr>
              <w:t>to</w:t>
            </w:r>
            <w:r>
              <w:rPr>
                <w:b/>
                <w:spacing w:val="-6"/>
                <w:sz w:val="20"/>
              </w:rPr>
              <w:t xml:space="preserve"> </w:t>
            </w:r>
            <w:r>
              <w:rPr>
                <w:b/>
                <w:sz w:val="20"/>
              </w:rPr>
              <w:t>25</w:t>
            </w:r>
            <w:r>
              <w:rPr>
                <w:b/>
                <w:spacing w:val="-3"/>
                <w:sz w:val="20"/>
              </w:rPr>
              <w:t xml:space="preserve"> </w:t>
            </w:r>
            <w:r>
              <w:rPr>
                <w:b/>
                <w:spacing w:val="-4"/>
                <w:sz w:val="20"/>
              </w:rPr>
              <w:t>years</w:t>
            </w:r>
          </w:p>
        </w:tc>
      </w:tr>
      <w:tr w:rsidR="00A2171C" w14:paraId="49E71C00" w14:textId="77777777">
        <w:trPr>
          <w:trHeight w:val="690"/>
        </w:trPr>
        <w:tc>
          <w:tcPr>
            <w:tcW w:w="2234" w:type="dxa"/>
            <w:gridSpan w:val="2"/>
            <w:vMerge/>
            <w:tcBorders>
              <w:top w:val="nil"/>
            </w:tcBorders>
          </w:tcPr>
          <w:p w14:paraId="121A5209" w14:textId="77777777" w:rsidR="00A2171C" w:rsidRDefault="00A2171C" w:rsidP="009F4632">
            <w:pPr>
              <w:rPr>
                <w:sz w:val="2"/>
                <w:szCs w:val="2"/>
              </w:rPr>
            </w:pPr>
          </w:p>
        </w:tc>
        <w:tc>
          <w:tcPr>
            <w:tcW w:w="2014" w:type="dxa"/>
          </w:tcPr>
          <w:p w14:paraId="16C9DC38" w14:textId="77777777" w:rsidR="00A2171C" w:rsidRDefault="009F4632" w:rsidP="009F4632">
            <w:pPr>
              <w:pStyle w:val="TableParagraph"/>
              <w:ind w:left="164" w:right="155"/>
              <w:rPr>
                <w:b/>
                <w:sz w:val="20"/>
              </w:rPr>
            </w:pPr>
            <w:r>
              <w:rPr>
                <w:b/>
                <w:sz w:val="20"/>
              </w:rPr>
              <w:t xml:space="preserve">10 </w:t>
            </w:r>
            <w:r>
              <w:rPr>
                <w:b/>
                <w:spacing w:val="-2"/>
                <w:sz w:val="20"/>
              </w:rPr>
              <w:t>microgram/dose</w:t>
            </w:r>
          </w:p>
          <w:p w14:paraId="5912059E" w14:textId="77777777" w:rsidR="00A2171C" w:rsidRDefault="009F4632" w:rsidP="009F4632">
            <w:pPr>
              <w:pStyle w:val="TableParagraph"/>
              <w:spacing w:line="230" w:lineRule="atLeast"/>
              <w:ind w:left="164" w:right="151"/>
              <w:rPr>
                <w:b/>
                <w:sz w:val="20"/>
              </w:rPr>
            </w:pPr>
            <w:r>
              <w:rPr>
                <w:b/>
                <w:sz w:val="20"/>
              </w:rPr>
              <w:t>5</w:t>
            </w:r>
            <w:r>
              <w:rPr>
                <w:b/>
                <w:spacing w:val="-12"/>
                <w:sz w:val="20"/>
              </w:rPr>
              <w:t xml:space="preserve"> </w:t>
            </w:r>
            <w:r>
              <w:rPr>
                <w:b/>
                <w:sz w:val="20"/>
              </w:rPr>
              <w:t>to</w:t>
            </w:r>
            <w:r>
              <w:rPr>
                <w:b/>
                <w:spacing w:val="-12"/>
                <w:sz w:val="20"/>
              </w:rPr>
              <w:t xml:space="preserve"> </w:t>
            </w:r>
            <w:r>
              <w:rPr>
                <w:b/>
                <w:sz w:val="20"/>
              </w:rPr>
              <w:t>&lt;12</w:t>
            </w:r>
            <w:r>
              <w:rPr>
                <w:b/>
                <w:spacing w:val="-13"/>
                <w:sz w:val="20"/>
              </w:rPr>
              <w:t xml:space="preserve"> </w:t>
            </w:r>
            <w:r>
              <w:rPr>
                <w:b/>
                <w:sz w:val="20"/>
              </w:rPr>
              <w:t xml:space="preserve">years </w:t>
            </w:r>
            <w:proofErr w:type="spellStart"/>
            <w:r>
              <w:rPr>
                <w:b/>
                <w:spacing w:val="-2"/>
                <w:sz w:val="20"/>
              </w:rPr>
              <w:t>n</w:t>
            </w:r>
            <w:r>
              <w:rPr>
                <w:b/>
                <w:spacing w:val="-2"/>
                <w:sz w:val="20"/>
                <w:vertAlign w:val="superscript"/>
              </w:rPr>
              <w:t>a</w:t>
            </w:r>
            <w:proofErr w:type="spellEnd"/>
            <w:r>
              <w:rPr>
                <w:b/>
                <w:spacing w:val="-2"/>
                <w:sz w:val="20"/>
              </w:rPr>
              <w:t>=264</w:t>
            </w:r>
          </w:p>
        </w:tc>
        <w:tc>
          <w:tcPr>
            <w:tcW w:w="1985" w:type="dxa"/>
          </w:tcPr>
          <w:p w14:paraId="236E5DDC" w14:textId="77777777" w:rsidR="00A2171C" w:rsidRDefault="009F4632" w:rsidP="009F4632">
            <w:pPr>
              <w:pStyle w:val="TableParagraph"/>
              <w:ind w:left="156" w:right="146"/>
              <w:rPr>
                <w:b/>
                <w:sz w:val="20"/>
              </w:rPr>
            </w:pPr>
            <w:r>
              <w:rPr>
                <w:b/>
                <w:sz w:val="20"/>
              </w:rPr>
              <w:t xml:space="preserve">30 </w:t>
            </w:r>
            <w:r>
              <w:rPr>
                <w:b/>
                <w:spacing w:val="-2"/>
                <w:sz w:val="20"/>
              </w:rPr>
              <w:t>microgram/dose</w:t>
            </w:r>
          </w:p>
          <w:p w14:paraId="5C138422" w14:textId="77777777" w:rsidR="00A2171C" w:rsidRDefault="009F4632" w:rsidP="009F4632">
            <w:pPr>
              <w:pStyle w:val="TableParagraph"/>
              <w:spacing w:line="230" w:lineRule="atLeast"/>
              <w:ind w:left="156" w:right="144"/>
              <w:rPr>
                <w:b/>
                <w:sz w:val="20"/>
              </w:rPr>
            </w:pPr>
            <w:r>
              <w:rPr>
                <w:b/>
                <w:sz w:val="20"/>
              </w:rPr>
              <w:t>16</w:t>
            </w:r>
            <w:r>
              <w:rPr>
                <w:b/>
                <w:spacing w:val="-11"/>
                <w:sz w:val="20"/>
              </w:rPr>
              <w:t xml:space="preserve"> </w:t>
            </w:r>
            <w:r>
              <w:rPr>
                <w:b/>
                <w:sz w:val="20"/>
              </w:rPr>
              <w:t>to</w:t>
            </w:r>
            <w:r>
              <w:rPr>
                <w:b/>
                <w:spacing w:val="-13"/>
                <w:sz w:val="20"/>
              </w:rPr>
              <w:t xml:space="preserve"> </w:t>
            </w:r>
            <w:r>
              <w:rPr>
                <w:b/>
                <w:sz w:val="20"/>
              </w:rPr>
              <w:t>25</w:t>
            </w:r>
            <w:r>
              <w:rPr>
                <w:b/>
                <w:spacing w:val="-12"/>
                <w:sz w:val="20"/>
              </w:rPr>
              <w:t xml:space="preserve"> </w:t>
            </w:r>
            <w:r>
              <w:rPr>
                <w:b/>
                <w:sz w:val="20"/>
              </w:rPr>
              <w:t xml:space="preserve">years </w:t>
            </w:r>
            <w:proofErr w:type="spellStart"/>
            <w:r>
              <w:rPr>
                <w:b/>
                <w:spacing w:val="-2"/>
                <w:sz w:val="20"/>
              </w:rPr>
              <w:t>n</w:t>
            </w:r>
            <w:r>
              <w:rPr>
                <w:b/>
                <w:spacing w:val="-2"/>
                <w:sz w:val="20"/>
                <w:vertAlign w:val="superscript"/>
              </w:rPr>
              <w:t>a</w:t>
            </w:r>
            <w:proofErr w:type="spellEnd"/>
            <w:r>
              <w:rPr>
                <w:b/>
                <w:spacing w:val="-2"/>
                <w:sz w:val="20"/>
              </w:rPr>
              <w:t>=253</w:t>
            </w:r>
          </w:p>
        </w:tc>
        <w:tc>
          <w:tcPr>
            <w:tcW w:w="2784" w:type="dxa"/>
            <w:gridSpan w:val="2"/>
            <w:vMerge/>
            <w:tcBorders>
              <w:top w:val="nil"/>
            </w:tcBorders>
          </w:tcPr>
          <w:p w14:paraId="73C0E391" w14:textId="77777777" w:rsidR="00A2171C" w:rsidRDefault="00A2171C" w:rsidP="009F4632">
            <w:pPr>
              <w:rPr>
                <w:sz w:val="2"/>
                <w:szCs w:val="2"/>
              </w:rPr>
            </w:pPr>
          </w:p>
        </w:tc>
      </w:tr>
      <w:tr w:rsidR="00A2171C" w14:paraId="61B1F284" w14:textId="77777777">
        <w:trPr>
          <w:trHeight w:val="918"/>
        </w:trPr>
        <w:tc>
          <w:tcPr>
            <w:tcW w:w="1339" w:type="dxa"/>
          </w:tcPr>
          <w:p w14:paraId="4229FC40" w14:textId="77777777" w:rsidR="00A2171C" w:rsidRDefault="00A2171C" w:rsidP="009F4632">
            <w:pPr>
              <w:pStyle w:val="TableParagraph"/>
              <w:spacing w:before="113"/>
              <w:rPr>
                <w:b/>
                <w:sz w:val="20"/>
              </w:rPr>
            </w:pPr>
          </w:p>
          <w:p w14:paraId="5FBEEB54" w14:textId="77777777" w:rsidR="00A2171C" w:rsidRDefault="009F4632" w:rsidP="009F4632">
            <w:pPr>
              <w:pStyle w:val="TableParagraph"/>
              <w:ind w:left="28"/>
              <w:rPr>
                <w:b/>
                <w:sz w:val="20"/>
              </w:rPr>
            </w:pPr>
            <w:r>
              <w:rPr>
                <w:b/>
                <w:spacing w:val="-2"/>
                <w:sz w:val="20"/>
              </w:rPr>
              <w:t>Assay</w:t>
            </w:r>
          </w:p>
        </w:tc>
        <w:tc>
          <w:tcPr>
            <w:tcW w:w="895" w:type="dxa"/>
          </w:tcPr>
          <w:p w14:paraId="3A56EBAE" w14:textId="77777777" w:rsidR="00A2171C" w:rsidRDefault="009F4632" w:rsidP="009F4632">
            <w:pPr>
              <w:pStyle w:val="TableParagraph"/>
              <w:spacing w:before="228"/>
              <w:ind w:left="189" w:right="171" w:firstLine="36"/>
              <w:rPr>
                <w:b/>
                <w:sz w:val="20"/>
              </w:rPr>
            </w:pPr>
            <w:r>
              <w:rPr>
                <w:b/>
                <w:spacing w:val="-4"/>
                <w:sz w:val="20"/>
              </w:rPr>
              <w:t xml:space="preserve">Time </w:t>
            </w:r>
            <w:proofErr w:type="spellStart"/>
            <w:r>
              <w:rPr>
                <w:b/>
                <w:spacing w:val="-2"/>
                <w:sz w:val="20"/>
              </w:rPr>
              <w:t>point</w:t>
            </w:r>
            <w:r>
              <w:rPr>
                <w:b/>
                <w:spacing w:val="-2"/>
                <w:sz w:val="20"/>
                <w:vertAlign w:val="superscript"/>
              </w:rPr>
              <w:t>b</w:t>
            </w:r>
            <w:proofErr w:type="spellEnd"/>
          </w:p>
        </w:tc>
        <w:tc>
          <w:tcPr>
            <w:tcW w:w="2014" w:type="dxa"/>
          </w:tcPr>
          <w:p w14:paraId="339C36D9" w14:textId="77777777" w:rsidR="00A2171C" w:rsidRDefault="009F4632" w:rsidP="009F4632">
            <w:pPr>
              <w:pStyle w:val="TableParagraph"/>
              <w:spacing w:before="228"/>
              <w:ind w:left="574" w:right="559" w:firstLine="165"/>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1985" w:type="dxa"/>
          </w:tcPr>
          <w:p w14:paraId="0AF0E4FF" w14:textId="77777777" w:rsidR="00A2171C" w:rsidRDefault="009F4632" w:rsidP="009F4632">
            <w:pPr>
              <w:pStyle w:val="TableParagraph"/>
              <w:spacing w:before="228"/>
              <w:ind w:left="559" w:right="545" w:firstLine="166"/>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1106" w:type="dxa"/>
          </w:tcPr>
          <w:p w14:paraId="568DCD06" w14:textId="77777777" w:rsidR="00A2171C" w:rsidRDefault="009F4632" w:rsidP="009F4632">
            <w:pPr>
              <w:pStyle w:val="TableParagraph"/>
              <w:spacing w:before="228"/>
              <w:ind w:left="113" w:right="98" w:firstLine="158"/>
              <w:rPr>
                <w:b/>
                <w:sz w:val="20"/>
              </w:rPr>
            </w:pPr>
            <w:proofErr w:type="spellStart"/>
            <w:r>
              <w:rPr>
                <w:b/>
                <w:spacing w:val="-4"/>
                <w:sz w:val="20"/>
              </w:rPr>
              <w:t>GMR</w:t>
            </w:r>
            <w:r>
              <w:rPr>
                <w:b/>
                <w:spacing w:val="-4"/>
                <w:sz w:val="20"/>
                <w:vertAlign w:val="superscript"/>
              </w:rPr>
              <w:t>d</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d</w:t>
            </w:r>
            <w:proofErr w:type="spellEnd"/>
            <w:r>
              <w:rPr>
                <w:b/>
                <w:sz w:val="20"/>
              </w:rPr>
              <w:t>)</w:t>
            </w:r>
          </w:p>
        </w:tc>
        <w:tc>
          <w:tcPr>
            <w:tcW w:w="1678" w:type="dxa"/>
          </w:tcPr>
          <w:p w14:paraId="18FF3679" w14:textId="77777777" w:rsidR="00A2171C" w:rsidRDefault="009F4632" w:rsidP="009F4632">
            <w:pPr>
              <w:pStyle w:val="TableParagraph"/>
              <w:ind w:left="116" w:right="106" w:firstLine="2"/>
              <w:rPr>
                <w:b/>
                <w:sz w:val="20"/>
              </w:rPr>
            </w:pPr>
            <w:r>
              <w:rPr>
                <w:b/>
                <w:spacing w:val="-4"/>
                <w:sz w:val="20"/>
              </w:rPr>
              <w:t xml:space="preserve">Met </w:t>
            </w:r>
            <w:proofErr w:type="spellStart"/>
            <w:r>
              <w:rPr>
                <w:b/>
                <w:spacing w:val="-2"/>
                <w:sz w:val="20"/>
              </w:rPr>
              <w:t>immunobridging</w:t>
            </w:r>
            <w:proofErr w:type="spellEnd"/>
            <w:r>
              <w:rPr>
                <w:b/>
                <w:spacing w:val="-2"/>
                <w:sz w:val="20"/>
              </w:rPr>
              <w:t xml:space="preserve"> </w:t>
            </w:r>
            <w:proofErr w:type="spellStart"/>
            <w:proofErr w:type="gramStart"/>
            <w:r>
              <w:rPr>
                <w:b/>
                <w:spacing w:val="-2"/>
                <w:sz w:val="20"/>
              </w:rPr>
              <w:t>objective</w:t>
            </w:r>
            <w:r>
              <w:rPr>
                <w:b/>
                <w:spacing w:val="-2"/>
                <w:sz w:val="20"/>
                <w:vertAlign w:val="superscript"/>
              </w:rPr>
              <w:t>e</w:t>
            </w:r>
            <w:proofErr w:type="spellEnd"/>
            <w:proofErr w:type="gramEnd"/>
          </w:p>
          <w:p w14:paraId="11D98AE3" w14:textId="77777777" w:rsidR="00A2171C" w:rsidRDefault="009F4632" w:rsidP="009F4632">
            <w:pPr>
              <w:pStyle w:val="TableParagraph"/>
              <w:spacing w:line="209" w:lineRule="exact"/>
              <w:ind w:left="11"/>
              <w:rPr>
                <w:b/>
                <w:sz w:val="20"/>
              </w:rPr>
            </w:pPr>
            <w:r>
              <w:rPr>
                <w:b/>
                <w:spacing w:val="-2"/>
                <w:sz w:val="20"/>
              </w:rPr>
              <w:t>(Y/N)</w:t>
            </w:r>
          </w:p>
        </w:tc>
      </w:tr>
      <w:tr w:rsidR="00A2171C" w14:paraId="75A9B647" w14:textId="77777777">
        <w:trPr>
          <w:trHeight w:val="921"/>
        </w:trPr>
        <w:tc>
          <w:tcPr>
            <w:tcW w:w="1339" w:type="dxa"/>
          </w:tcPr>
          <w:p w14:paraId="02B199CF" w14:textId="77777777" w:rsidR="00A2171C" w:rsidRDefault="009F4632" w:rsidP="009F4632">
            <w:pPr>
              <w:pStyle w:val="TableParagraph"/>
              <w:spacing w:before="1"/>
              <w:ind w:left="28"/>
              <w:rPr>
                <w:sz w:val="20"/>
              </w:rPr>
            </w:pPr>
            <w:r>
              <w:rPr>
                <w:spacing w:val="-2"/>
                <w:sz w:val="20"/>
              </w:rPr>
              <w:t>SARS-CoV-</w:t>
            </w:r>
            <w:r>
              <w:rPr>
                <w:spacing w:val="-10"/>
                <w:sz w:val="20"/>
              </w:rPr>
              <w:t>2</w:t>
            </w:r>
          </w:p>
          <w:p w14:paraId="7266443B" w14:textId="77777777" w:rsidR="00A2171C" w:rsidRDefault="009F4632" w:rsidP="009F4632">
            <w:pPr>
              <w:pStyle w:val="TableParagraph"/>
              <w:spacing w:line="230" w:lineRule="atLeast"/>
              <w:ind w:left="28" w:right="212"/>
              <w:rPr>
                <w:sz w:val="20"/>
              </w:rPr>
            </w:pPr>
            <w:proofErr w:type="spellStart"/>
            <w:r>
              <w:rPr>
                <w:spacing w:val="-2"/>
                <w:sz w:val="20"/>
              </w:rPr>
              <w:t>neutralisation</w:t>
            </w:r>
            <w:proofErr w:type="spellEnd"/>
            <w:r>
              <w:rPr>
                <w:spacing w:val="-2"/>
                <w:sz w:val="20"/>
              </w:rPr>
              <w:t xml:space="preserve"> </w:t>
            </w:r>
            <w:r>
              <w:rPr>
                <w:sz w:val="20"/>
              </w:rPr>
              <w:t>assay</w:t>
            </w:r>
            <w:r>
              <w:rPr>
                <w:spacing w:val="-9"/>
                <w:sz w:val="20"/>
              </w:rPr>
              <w:t xml:space="preserve"> </w:t>
            </w:r>
            <w:r>
              <w:rPr>
                <w:sz w:val="20"/>
              </w:rPr>
              <w:t>-</w:t>
            </w:r>
            <w:r>
              <w:rPr>
                <w:spacing w:val="-9"/>
                <w:sz w:val="20"/>
              </w:rPr>
              <w:t xml:space="preserve"> </w:t>
            </w:r>
            <w:r>
              <w:rPr>
                <w:sz w:val="20"/>
              </w:rPr>
              <w:t xml:space="preserve">NT50 </w:t>
            </w:r>
            <w:r>
              <w:rPr>
                <w:spacing w:val="-2"/>
                <w:sz w:val="20"/>
              </w:rPr>
              <w:t>(</w:t>
            </w:r>
            <w:proofErr w:type="spellStart"/>
            <w:r>
              <w:rPr>
                <w:spacing w:val="-2"/>
                <w:sz w:val="20"/>
              </w:rPr>
              <w:t>titre</w:t>
            </w:r>
            <w:proofErr w:type="spellEnd"/>
            <w:r>
              <w:rPr>
                <w:spacing w:val="-2"/>
                <w:sz w:val="20"/>
              </w:rPr>
              <w:t>)</w:t>
            </w:r>
            <w:r>
              <w:rPr>
                <w:spacing w:val="-2"/>
                <w:sz w:val="20"/>
                <w:vertAlign w:val="superscript"/>
              </w:rPr>
              <w:t>f</w:t>
            </w:r>
          </w:p>
        </w:tc>
        <w:tc>
          <w:tcPr>
            <w:tcW w:w="895" w:type="dxa"/>
          </w:tcPr>
          <w:p w14:paraId="585487D1" w14:textId="77777777" w:rsidR="00A2171C" w:rsidRDefault="009F4632" w:rsidP="009F4632">
            <w:pPr>
              <w:pStyle w:val="TableParagraph"/>
              <w:spacing w:before="212" w:line="230" w:lineRule="atLeast"/>
              <w:ind w:left="28" w:right="22"/>
              <w:rPr>
                <w:sz w:val="20"/>
              </w:rPr>
            </w:pPr>
            <w:r>
              <w:rPr>
                <w:sz w:val="20"/>
              </w:rPr>
              <w:t>1 month after</w:t>
            </w:r>
            <w:r>
              <w:rPr>
                <w:spacing w:val="-13"/>
                <w:sz w:val="20"/>
              </w:rPr>
              <w:t xml:space="preserve"> </w:t>
            </w:r>
            <w:r>
              <w:rPr>
                <w:sz w:val="20"/>
              </w:rPr>
              <w:t xml:space="preserve">Dose </w:t>
            </w:r>
            <w:r>
              <w:rPr>
                <w:spacing w:val="-10"/>
                <w:sz w:val="20"/>
              </w:rPr>
              <w:t>2</w:t>
            </w:r>
          </w:p>
        </w:tc>
        <w:tc>
          <w:tcPr>
            <w:tcW w:w="2014" w:type="dxa"/>
          </w:tcPr>
          <w:p w14:paraId="3DEB3B90" w14:textId="77777777" w:rsidR="00A2171C" w:rsidRDefault="00A2171C" w:rsidP="009F4632">
            <w:pPr>
              <w:pStyle w:val="TableParagraph"/>
              <w:spacing w:before="1"/>
              <w:rPr>
                <w:b/>
                <w:sz w:val="20"/>
              </w:rPr>
            </w:pPr>
          </w:p>
          <w:p w14:paraId="0458C69A" w14:textId="77777777" w:rsidR="00A2171C" w:rsidRDefault="009F4632" w:rsidP="009F4632">
            <w:pPr>
              <w:pStyle w:val="TableParagraph"/>
              <w:ind w:left="164" w:right="153"/>
              <w:rPr>
                <w:sz w:val="20"/>
              </w:rPr>
            </w:pPr>
            <w:r>
              <w:rPr>
                <w:spacing w:val="-2"/>
                <w:sz w:val="20"/>
              </w:rPr>
              <w:t>1197.6</w:t>
            </w:r>
          </w:p>
          <w:p w14:paraId="5CC7B9C4" w14:textId="77777777" w:rsidR="00A2171C" w:rsidRDefault="009F4632" w:rsidP="009F4632">
            <w:pPr>
              <w:pStyle w:val="TableParagraph"/>
              <w:ind w:left="164" w:right="155"/>
              <w:rPr>
                <w:sz w:val="20"/>
              </w:rPr>
            </w:pPr>
            <w:r>
              <w:rPr>
                <w:sz w:val="20"/>
              </w:rPr>
              <w:t>(1106.1,</w:t>
            </w:r>
            <w:r>
              <w:rPr>
                <w:spacing w:val="-6"/>
                <w:sz w:val="20"/>
              </w:rPr>
              <w:t xml:space="preserve"> </w:t>
            </w:r>
            <w:r>
              <w:rPr>
                <w:spacing w:val="-2"/>
                <w:sz w:val="20"/>
              </w:rPr>
              <w:t>1296.6)</w:t>
            </w:r>
          </w:p>
        </w:tc>
        <w:tc>
          <w:tcPr>
            <w:tcW w:w="1985" w:type="dxa"/>
          </w:tcPr>
          <w:p w14:paraId="752E7A67" w14:textId="77777777" w:rsidR="00A2171C" w:rsidRDefault="00A2171C" w:rsidP="009F4632">
            <w:pPr>
              <w:pStyle w:val="TableParagraph"/>
              <w:spacing w:before="1"/>
              <w:rPr>
                <w:b/>
                <w:sz w:val="20"/>
              </w:rPr>
            </w:pPr>
          </w:p>
          <w:p w14:paraId="131AB855" w14:textId="77777777" w:rsidR="00A2171C" w:rsidRDefault="009F4632" w:rsidP="009F4632">
            <w:pPr>
              <w:pStyle w:val="TableParagraph"/>
              <w:ind w:left="156" w:right="145"/>
              <w:rPr>
                <w:sz w:val="20"/>
              </w:rPr>
            </w:pPr>
            <w:r>
              <w:rPr>
                <w:spacing w:val="-2"/>
                <w:sz w:val="20"/>
              </w:rPr>
              <w:t>1146.5</w:t>
            </w:r>
          </w:p>
          <w:p w14:paraId="031E528D" w14:textId="77777777" w:rsidR="00A2171C" w:rsidRDefault="009F4632" w:rsidP="009F4632">
            <w:pPr>
              <w:pStyle w:val="TableParagraph"/>
              <w:ind w:left="156" w:right="148"/>
              <w:rPr>
                <w:sz w:val="20"/>
              </w:rPr>
            </w:pPr>
            <w:r>
              <w:rPr>
                <w:sz w:val="20"/>
              </w:rPr>
              <w:t>(1045.5,</w:t>
            </w:r>
            <w:r>
              <w:rPr>
                <w:spacing w:val="-5"/>
                <w:sz w:val="20"/>
              </w:rPr>
              <w:t xml:space="preserve"> </w:t>
            </w:r>
            <w:r>
              <w:rPr>
                <w:spacing w:val="-2"/>
                <w:sz w:val="20"/>
              </w:rPr>
              <w:t>1257.2)</w:t>
            </w:r>
          </w:p>
        </w:tc>
        <w:tc>
          <w:tcPr>
            <w:tcW w:w="1106" w:type="dxa"/>
          </w:tcPr>
          <w:p w14:paraId="3D518B25" w14:textId="77777777" w:rsidR="00A2171C" w:rsidRDefault="00A2171C" w:rsidP="009F4632">
            <w:pPr>
              <w:pStyle w:val="TableParagraph"/>
              <w:spacing w:before="1"/>
              <w:rPr>
                <w:b/>
                <w:sz w:val="20"/>
              </w:rPr>
            </w:pPr>
          </w:p>
          <w:p w14:paraId="7C53CC74" w14:textId="77777777" w:rsidR="00A2171C" w:rsidRDefault="009F4632" w:rsidP="009F4632">
            <w:pPr>
              <w:pStyle w:val="TableParagraph"/>
              <w:ind w:left="11" w:right="2"/>
              <w:rPr>
                <w:sz w:val="20"/>
              </w:rPr>
            </w:pPr>
            <w:r>
              <w:rPr>
                <w:spacing w:val="-4"/>
                <w:sz w:val="20"/>
              </w:rPr>
              <w:t>1.04</w:t>
            </w:r>
          </w:p>
          <w:p w14:paraId="35D76FF5" w14:textId="77777777" w:rsidR="00A2171C" w:rsidRDefault="009F4632" w:rsidP="009F4632">
            <w:pPr>
              <w:pStyle w:val="TableParagraph"/>
              <w:ind w:left="11"/>
              <w:rPr>
                <w:sz w:val="20"/>
              </w:rPr>
            </w:pPr>
            <w:r>
              <w:rPr>
                <w:sz w:val="20"/>
              </w:rPr>
              <w:t>(0.93,</w:t>
            </w:r>
            <w:r>
              <w:rPr>
                <w:spacing w:val="-5"/>
                <w:sz w:val="20"/>
              </w:rPr>
              <w:t xml:space="preserve"> </w:t>
            </w:r>
            <w:r>
              <w:rPr>
                <w:spacing w:val="-2"/>
                <w:sz w:val="20"/>
              </w:rPr>
              <w:t>1.18)</w:t>
            </w:r>
          </w:p>
        </w:tc>
        <w:tc>
          <w:tcPr>
            <w:tcW w:w="1678" w:type="dxa"/>
          </w:tcPr>
          <w:p w14:paraId="24EEE08C" w14:textId="77777777" w:rsidR="00A2171C" w:rsidRDefault="00A2171C" w:rsidP="009F4632">
            <w:pPr>
              <w:pStyle w:val="TableParagraph"/>
              <w:spacing w:before="116"/>
              <w:rPr>
                <w:b/>
                <w:sz w:val="20"/>
              </w:rPr>
            </w:pPr>
          </w:p>
          <w:p w14:paraId="7B292CD4" w14:textId="77777777" w:rsidR="00A2171C" w:rsidRDefault="009F4632" w:rsidP="009F4632">
            <w:pPr>
              <w:pStyle w:val="TableParagraph"/>
              <w:ind w:left="11" w:right="1"/>
              <w:rPr>
                <w:sz w:val="20"/>
              </w:rPr>
            </w:pPr>
            <w:r>
              <w:rPr>
                <w:spacing w:val="-10"/>
                <w:sz w:val="20"/>
              </w:rPr>
              <w:t>Y</w:t>
            </w:r>
          </w:p>
        </w:tc>
      </w:tr>
    </w:tbl>
    <w:p w14:paraId="0AC2A5FA" w14:textId="77777777" w:rsidR="00A2171C" w:rsidRDefault="009F4632" w:rsidP="009F4632">
      <w:pPr>
        <w:spacing w:before="2"/>
        <w:ind w:left="734" w:right="997"/>
        <w:rPr>
          <w:sz w:val="20"/>
        </w:rPr>
      </w:pPr>
      <w:r>
        <w:rPr>
          <w:sz w:val="20"/>
        </w:rPr>
        <w:t xml:space="preserve">Abbreviations: CI = confidence interval; GMR = geometric mean ratio; GMT = geometric mean </w:t>
      </w:r>
      <w:proofErr w:type="spellStart"/>
      <w:r>
        <w:rPr>
          <w:sz w:val="20"/>
        </w:rPr>
        <w:t>titre</w:t>
      </w:r>
      <w:proofErr w:type="spellEnd"/>
      <w:r>
        <w:rPr>
          <w:sz w:val="20"/>
        </w:rPr>
        <w:t>;</w:t>
      </w:r>
      <w:r>
        <w:rPr>
          <w:spacing w:val="40"/>
          <w:sz w:val="20"/>
        </w:rPr>
        <w:t xml:space="preserve"> </w:t>
      </w:r>
      <w:r>
        <w:rPr>
          <w:sz w:val="20"/>
        </w:rPr>
        <w:t>LLOQ</w:t>
      </w:r>
      <w:r>
        <w:rPr>
          <w:spacing w:val="-2"/>
          <w:sz w:val="20"/>
        </w:rPr>
        <w:t xml:space="preserve"> </w:t>
      </w:r>
      <w:r>
        <w:rPr>
          <w:sz w:val="20"/>
        </w:rPr>
        <w:t>=</w:t>
      </w:r>
      <w:r>
        <w:rPr>
          <w:spacing w:val="-3"/>
          <w:sz w:val="20"/>
        </w:rPr>
        <w:t xml:space="preserve"> </w:t>
      </w:r>
      <w:r>
        <w:rPr>
          <w:sz w:val="20"/>
        </w:rPr>
        <w:t>lower</w:t>
      </w:r>
      <w:r>
        <w:rPr>
          <w:spacing w:val="-2"/>
          <w:sz w:val="20"/>
        </w:rPr>
        <w:t xml:space="preserve"> </w:t>
      </w:r>
      <w:r>
        <w:rPr>
          <w:sz w:val="20"/>
        </w:rPr>
        <w:t>limit</w:t>
      </w:r>
      <w:r>
        <w:rPr>
          <w:spacing w:val="-4"/>
          <w:sz w:val="20"/>
        </w:rPr>
        <w:t xml:space="preserve"> </w:t>
      </w:r>
      <w:r>
        <w:rPr>
          <w:sz w:val="20"/>
        </w:rPr>
        <w:t>of</w:t>
      </w:r>
      <w:r>
        <w:rPr>
          <w:spacing w:val="-3"/>
          <w:sz w:val="20"/>
        </w:rPr>
        <w:t xml:space="preserve"> </w:t>
      </w:r>
      <w:r>
        <w:rPr>
          <w:sz w:val="20"/>
        </w:rPr>
        <w:t>quantitation;</w:t>
      </w:r>
      <w:r>
        <w:rPr>
          <w:spacing w:val="-4"/>
          <w:sz w:val="20"/>
        </w:rPr>
        <w:t xml:space="preserve"> </w:t>
      </w:r>
      <w:r>
        <w:rPr>
          <w:sz w:val="20"/>
        </w:rPr>
        <w:t>NAAT</w:t>
      </w:r>
      <w:r>
        <w:rPr>
          <w:spacing w:val="-2"/>
          <w:sz w:val="20"/>
        </w:rPr>
        <w:t xml:space="preserve"> </w:t>
      </w:r>
      <w:r>
        <w:rPr>
          <w:sz w:val="20"/>
        </w:rPr>
        <w:t>=</w:t>
      </w:r>
      <w:r>
        <w:rPr>
          <w:spacing w:val="-3"/>
          <w:sz w:val="20"/>
        </w:rPr>
        <w:t xml:space="preserve"> </w:t>
      </w:r>
      <w:r>
        <w:rPr>
          <w:sz w:val="20"/>
        </w:rPr>
        <w:t>nucleic</w:t>
      </w:r>
      <w:r>
        <w:rPr>
          <w:spacing w:val="-3"/>
          <w:sz w:val="20"/>
        </w:rPr>
        <w:t xml:space="preserve"> </w:t>
      </w:r>
      <w:r>
        <w:rPr>
          <w:sz w:val="20"/>
        </w:rPr>
        <w:t>acid</w:t>
      </w:r>
      <w:r>
        <w:rPr>
          <w:spacing w:val="-2"/>
          <w:sz w:val="20"/>
        </w:rPr>
        <w:t xml:space="preserve"> </w:t>
      </w:r>
      <w:r>
        <w:rPr>
          <w:sz w:val="20"/>
        </w:rPr>
        <w:t>amplification</w:t>
      </w:r>
      <w:r>
        <w:rPr>
          <w:spacing w:val="-2"/>
          <w:sz w:val="20"/>
        </w:rPr>
        <w:t xml:space="preserve"> </w:t>
      </w:r>
      <w:r>
        <w:rPr>
          <w:sz w:val="20"/>
        </w:rPr>
        <w:t>test;</w:t>
      </w:r>
      <w:r>
        <w:rPr>
          <w:spacing w:val="-4"/>
          <w:sz w:val="20"/>
        </w:rPr>
        <w:t xml:space="preserve"> </w:t>
      </w:r>
      <w:r>
        <w:rPr>
          <w:sz w:val="20"/>
        </w:rPr>
        <w:t>NT50</w:t>
      </w:r>
      <w:r>
        <w:rPr>
          <w:spacing w:val="-2"/>
          <w:sz w:val="20"/>
        </w:rPr>
        <w:t xml:space="preserve"> </w:t>
      </w:r>
      <w:r>
        <w:rPr>
          <w:sz w:val="20"/>
        </w:rPr>
        <w:t>=</w:t>
      </w:r>
      <w:r>
        <w:rPr>
          <w:spacing w:val="-3"/>
          <w:sz w:val="20"/>
        </w:rPr>
        <w:t xml:space="preserve"> </w:t>
      </w:r>
      <w:r>
        <w:rPr>
          <w:sz w:val="20"/>
        </w:rPr>
        <w:t>50%</w:t>
      </w:r>
      <w:r>
        <w:rPr>
          <w:spacing w:val="-4"/>
          <w:sz w:val="20"/>
        </w:rPr>
        <w:t xml:space="preserve"> </w:t>
      </w:r>
      <w:proofErr w:type="spellStart"/>
      <w:r>
        <w:rPr>
          <w:sz w:val="20"/>
        </w:rPr>
        <w:t>neutralising</w:t>
      </w:r>
      <w:proofErr w:type="spellEnd"/>
      <w:r>
        <w:rPr>
          <w:spacing w:val="-2"/>
          <w:sz w:val="20"/>
        </w:rPr>
        <w:t xml:space="preserve"> </w:t>
      </w:r>
      <w:proofErr w:type="spellStart"/>
      <w:r>
        <w:rPr>
          <w:sz w:val="20"/>
        </w:rPr>
        <w:t>titre</w:t>
      </w:r>
      <w:proofErr w:type="spellEnd"/>
      <w:r>
        <w:rPr>
          <w:sz w:val="20"/>
        </w:rPr>
        <w:t>; SARS-CoV-2 = severe acute respiratory syndrome coronavirus 2.</w:t>
      </w:r>
    </w:p>
    <w:p w14:paraId="686615C0" w14:textId="77777777" w:rsidR="00A2171C" w:rsidRDefault="009F4632" w:rsidP="009F4632">
      <w:pPr>
        <w:ind w:left="1070" w:right="729" w:hanging="336"/>
        <w:rPr>
          <w:sz w:val="20"/>
        </w:rPr>
      </w:pPr>
      <w:r>
        <w:rPr>
          <w:sz w:val="20"/>
        </w:rPr>
        <w:t>*Participants</w:t>
      </w:r>
      <w:r>
        <w:rPr>
          <w:spacing w:val="-13"/>
          <w:sz w:val="20"/>
        </w:rPr>
        <w:t xml:space="preserve"> </w:t>
      </w:r>
      <w:r>
        <w:rPr>
          <w:sz w:val="20"/>
        </w:rPr>
        <w:t>who</w:t>
      </w:r>
      <w:r>
        <w:rPr>
          <w:spacing w:val="-12"/>
          <w:sz w:val="20"/>
        </w:rPr>
        <w:t xml:space="preserve"> </w:t>
      </w:r>
      <w:r>
        <w:rPr>
          <w:sz w:val="20"/>
        </w:rPr>
        <w:t>had</w:t>
      </w:r>
      <w:r>
        <w:rPr>
          <w:spacing w:val="-13"/>
          <w:sz w:val="20"/>
        </w:rPr>
        <w:t xml:space="preserve"> </w:t>
      </w:r>
      <w:r>
        <w:rPr>
          <w:sz w:val="20"/>
        </w:rPr>
        <w:t>no</w:t>
      </w:r>
      <w:r>
        <w:rPr>
          <w:spacing w:val="-12"/>
          <w:sz w:val="20"/>
        </w:rPr>
        <w:t xml:space="preserve"> </w:t>
      </w:r>
      <w:r>
        <w:rPr>
          <w:sz w:val="20"/>
        </w:rPr>
        <w:t>serological</w:t>
      </w:r>
      <w:r>
        <w:rPr>
          <w:spacing w:val="-13"/>
          <w:sz w:val="20"/>
        </w:rPr>
        <w:t xml:space="preserve"> </w:t>
      </w:r>
      <w:r>
        <w:rPr>
          <w:sz w:val="20"/>
        </w:rPr>
        <w:t>or</w:t>
      </w:r>
      <w:r>
        <w:rPr>
          <w:spacing w:val="-12"/>
          <w:sz w:val="20"/>
        </w:rPr>
        <w:t xml:space="preserve"> </w:t>
      </w:r>
      <w:r>
        <w:rPr>
          <w:sz w:val="20"/>
        </w:rPr>
        <w:t>virological</w:t>
      </w:r>
      <w:r>
        <w:rPr>
          <w:spacing w:val="-12"/>
          <w:sz w:val="20"/>
        </w:rPr>
        <w:t xml:space="preserve"> </w:t>
      </w:r>
      <w:r>
        <w:rPr>
          <w:sz w:val="20"/>
        </w:rPr>
        <w:t>evidence</w:t>
      </w:r>
      <w:r>
        <w:rPr>
          <w:spacing w:val="-13"/>
          <w:sz w:val="20"/>
        </w:rPr>
        <w:t xml:space="preserve"> </w:t>
      </w:r>
      <w:r>
        <w:rPr>
          <w:sz w:val="20"/>
        </w:rPr>
        <w:t>(up</w:t>
      </w:r>
      <w:r>
        <w:rPr>
          <w:spacing w:val="-11"/>
          <w:sz w:val="20"/>
        </w:rPr>
        <w:t xml:space="preserve"> </w:t>
      </w:r>
      <w:r>
        <w:rPr>
          <w:sz w:val="20"/>
        </w:rPr>
        <w:t>to</w:t>
      </w:r>
      <w:r>
        <w:rPr>
          <w:spacing w:val="-13"/>
          <w:sz w:val="20"/>
        </w:rPr>
        <w:t xml:space="preserve"> </w:t>
      </w:r>
      <w:r>
        <w:rPr>
          <w:sz w:val="20"/>
        </w:rPr>
        <w:t>1</w:t>
      </w:r>
      <w:r>
        <w:rPr>
          <w:spacing w:val="-12"/>
          <w:sz w:val="20"/>
        </w:rPr>
        <w:t xml:space="preserve"> </w:t>
      </w:r>
      <w:r>
        <w:rPr>
          <w:sz w:val="20"/>
        </w:rPr>
        <w:t>month</w:t>
      </w:r>
      <w:r>
        <w:rPr>
          <w:spacing w:val="-12"/>
          <w:sz w:val="20"/>
        </w:rPr>
        <w:t xml:space="preserve"> </w:t>
      </w:r>
      <w:r>
        <w:rPr>
          <w:sz w:val="20"/>
        </w:rPr>
        <w:t>post-Dose</w:t>
      </w:r>
      <w:r>
        <w:rPr>
          <w:spacing w:val="-12"/>
          <w:sz w:val="20"/>
        </w:rPr>
        <w:t xml:space="preserve"> </w:t>
      </w:r>
      <w:r>
        <w:rPr>
          <w:sz w:val="20"/>
        </w:rPr>
        <w:t>2</w:t>
      </w:r>
      <w:r>
        <w:rPr>
          <w:spacing w:val="-12"/>
          <w:sz w:val="20"/>
        </w:rPr>
        <w:t xml:space="preserve"> </w:t>
      </w:r>
      <w:r>
        <w:rPr>
          <w:sz w:val="20"/>
        </w:rPr>
        <w:t>blood</w:t>
      </w:r>
      <w:r>
        <w:rPr>
          <w:spacing w:val="-12"/>
          <w:sz w:val="20"/>
        </w:rPr>
        <w:t xml:space="preserve"> </w:t>
      </w:r>
      <w:r>
        <w:rPr>
          <w:sz w:val="20"/>
        </w:rPr>
        <w:t>sample</w:t>
      </w:r>
      <w:r>
        <w:rPr>
          <w:spacing w:val="-12"/>
          <w:sz w:val="20"/>
        </w:rPr>
        <w:t xml:space="preserve"> </w:t>
      </w:r>
      <w:r>
        <w:rPr>
          <w:sz w:val="20"/>
        </w:rPr>
        <w:t>collection) of</w:t>
      </w:r>
      <w:r>
        <w:rPr>
          <w:spacing w:val="-2"/>
          <w:sz w:val="20"/>
        </w:rPr>
        <w:t xml:space="preserve"> </w:t>
      </w:r>
      <w:r>
        <w:rPr>
          <w:sz w:val="20"/>
        </w:rPr>
        <w:t>past</w:t>
      </w:r>
      <w:r>
        <w:rPr>
          <w:spacing w:val="-3"/>
          <w:sz w:val="20"/>
        </w:rPr>
        <w:t xml:space="preserve"> </w:t>
      </w:r>
      <w:r>
        <w:rPr>
          <w:sz w:val="20"/>
        </w:rPr>
        <w:t>SARS-CoV-2</w:t>
      </w:r>
      <w:r>
        <w:rPr>
          <w:spacing w:val="-1"/>
          <w:sz w:val="20"/>
        </w:rPr>
        <w:t xml:space="preserve"> </w:t>
      </w:r>
      <w:r>
        <w:rPr>
          <w:sz w:val="20"/>
        </w:rPr>
        <w:t>infection</w:t>
      </w:r>
      <w:r>
        <w:rPr>
          <w:spacing w:val="-1"/>
          <w:sz w:val="20"/>
        </w:rPr>
        <w:t xml:space="preserve"> </w:t>
      </w:r>
      <w:r>
        <w:rPr>
          <w:sz w:val="20"/>
        </w:rPr>
        <w:t>(i.e.,</w:t>
      </w:r>
      <w:r>
        <w:rPr>
          <w:spacing w:val="-2"/>
          <w:sz w:val="20"/>
        </w:rPr>
        <w:t xml:space="preserve"> </w:t>
      </w:r>
      <w:r>
        <w:rPr>
          <w:sz w:val="20"/>
        </w:rPr>
        <w:t>N-binding</w:t>
      </w:r>
      <w:r>
        <w:rPr>
          <w:spacing w:val="-1"/>
          <w:sz w:val="20"/>
        </w:rPr>
        <w:t xml:space="preserve"> </w:t>
      </w:r>
      <w:r>
        <w:rPr>
          <w:sz w:val="20"/>
        </w:rPr>
        <w:t>antibody</w:t>
      </w:r>
      <w:r>
        <w:rPr>
          <w:spacing w:val="-1"/>
          <w:sz w:val="20"/>
        </w:rPr>
        <w:t xml:space="preserve"> </w:t>
      </w:r>
      <w:r>
        <w:rPr>
          <w:sz w:val="20"/>
        </w:rPr>
        <w:t>[serum]</w:t>
      </w:r>
      <w:r>
        <w:rPr>
          <w:spacing w:val="-2"/>
          <w:sz w:val="20"/>
        </w:rPr>
        <w:t xml:space="preserve"> </w:t>
      </w:r>
      <w:r>
        <w:rPr>
          <w:sz w:val="20"/>
        </w:rPr>
        <w:t>negative</w:t>
      </w:r>
      <w:r>
        <w:rPr>
          <w:spacing w:val="-2"/>
          <w:sz w:val="20"/>
        </w:rPr>
        <w:t xml:space="preserve"> </w:t>
      </w:r>
      <w:r>
        <w:rPr>
          <w:sz w:val="20"/>
        </w:rPr>
        <w:t>at</w:t>
      </w:r>
      <w:r>
        <w:rPr>
          <w:spacing w:val="-2"/>
          <w:sz w:val="20"/>
        </w:rPr>
        <w:t xml:space="preserve"> </w:t>
      </w:r>
      <w:r>
        <w:rPr>
          <w:sz w:val="20"/>
        </w:rPr>
        <w:t>Visit</w:t>
      </w:r>
      <w:r>
        <w:rPr>
          <w:spacing w:val="-3"/>
          <w:sz w:val="20"/>
        </w:rPr>
        <w:t xml:space="preserve"> </w:t>
      </w:r>
      <w:r>
        <w:rPr>
          <w:sz w:val="20"/>
        </w:rPr>
        <w:t>1</w:t>
      </w:r>
      <w:r>
        <w:rPr>
          <w:spacing w:val="-1"/>
          <w:sz w:val="20"/>
        </w:rPr>
        <w:t xml:space="preserve"> </w:t>
      </w:r>
      <w:r>
        <w:rPr>
          <w:sz w:val="20"/>
        </w:rPr>
        <w:t>and</w:t>
      </w:r>
      <w:r>
        <w:rPr>
          <w:spacing w:val="-1"/>
          <w:sz w:val="20"/>
        </w:rPr>
        <w:t xml:space="preserve"> </w:t>
      </w:r>
      <w:r>
        <w:rPr>
          <w:sz w:val="20"/>
        </w:rPr>
        <w:t>1</w:t>
      </w:r>
      <w:r>
        <w:rPr>
          <w:spacing w:val="-1"/>
          <w:sz w:val="20"/>
        </w:rPr>
        <w:t xml:space="preserve"> </w:t>
      </w:r>
      <w:r>
        <w:rPr>
          <w:sz w:val="20"/>
        </w:rPr>
        <w:t>month</w:t>
      </w:r>
      <w:r>
        <w:rPr>
          <w:spacing w:val="-1"/>
          <w:sz w:val="20"/>
        </w:rPr>
        <w:t xml:space="preserve"> </w:t>
      </w:r>
      <w:r>
        <w:rPr>
          <w:sz w:val="20"/>
        </w:rPr>
        <w:t>after</w:t>
      </w:r>
      <w:r>
        <w:rPr>
          <w:spacing w:val="-1"/>
          <w:sz w:val="20"/>
        </w:rPr>
        <w:t xml:space="preserve"> </w:t>
      </w:r>
      <w:r>
        <w:rPr>
          <w:sz w:val="20"/>
        </w:rPr>
        <w:t>Dose 2, SARS-CoV-2 not detected by NAAT [nasal swab] at Visits 1 and 2, and negative NAAT (nasal swab) at any unscheduled visit up to 1</w:t>
      </w:r>
      <w:r>
        <w:rPr>
          <w:spacing w:val="-1"/>
          <w:sz w:val="20"/>
        </w:rPr>
        <w:t xml:space="preserve"> </w:t>
      </w:r>
      <w:r>
        <w:rPr>
          <w:sz w:val="20"/>
        </w:rPr>
        <w:t>month after Dose 2 blood collection) and had no medical history of COVID- 19 were included in the analysis.</w:t>
      </w:r>
    </w:p>
    <w:p w14:paraId="2F5D4DDA" w14:textId="77777777" w:rsidR="00A2171C" w:rsidRDefault="009F4632" w:rsidP="009F4632">
      <w:pPr>
        <w:pStyle w:val="ListParagraph"/>
        <w:numPr>
          <w:ilvl w:val="0"/>
          <w:numId w:val="9"/>
        </w:numPr>
        <w:tabs>
          <w:tab w:val="left" w:pos="1050"/>
        </w:tabs>
        <w:ind w:right="745"/>
        <w:rPr>
          <w:sz w:val="20"/>
        </w:rPr>
      </w:pPr>
      <w:r>
        <w:rPr>
          <w:sz w:val="20"/>
        </w:rPr>
        <w:t>n = Number of participants with valid and determinate assay results for the specified assay at the given dose/sampling time point.</w:t>
      </w:r>
    </w:p>
    <w:p w14:paraId="29807BA3" w14:textId="77777777" w:rsidR="00A2171C" w:rsidRDefault="009F4632" w:rsidP="009F4632">
      <w:pPr>
        <w:pStyle w:val="ListParagraph"/>
        <w:numPr>
          <w:ilvl w:val="0"/>
          <w:numId w:val="9"/>
        </w:numPr>
        <w:tabs>
          <w:tab w:val="left" w:pos="1050"/>
        </w:tabs>
        <w:ind w:hanging="316"/>
        <w:rPr>
          <w:sz w:val="20"/>
        </w:rPr>
      </w:pPr>
      <w:r>
        <w:rPr>
          <w:sz w:val="20"/>
        </w:rPr>
        <w:t>Protocol-specified</w:t>
      </w:r>
      <w:r>
        <w:rPr>
          <w:spacing w:val="-6"/>
          <w:sz w:val="20"/>
        </w:rPr>
        <w:t xml:space="preserve"> </w:t>
      </w:r>
      <w:r>
        <w:rPr>
          <w:sz w:val="20"/>
        </w:rPr>
        <w:t>timing</w:t>
      </w:r>
      <w:r>
        <w:rPr>
          <w:spacing w:val="-5"/>
          <w:sz w:val="20"/>
        </w:rPr>
        <w:t xml:space="preserve"> </w:t>
      </w:r>
      <w:r>
        <w:rPr>
          <w:sz w:val="20"/>
        </w:rPr>
        <w:t>for</w:t>
      </w:r>
      <w:r>
        <w:rPr>
          <w:spacing w:val="-8"/>
          <w:sz w:val="20"/>
        </w:rPr>
        <w:t xml:space="preserve"> </w:t>
      </w:r>
      <w:r>
        <w:rPr>
          <w:sz w:val="20"/>
        </w:rPr>
        <w:t>blood</w:t>
      </w:r>
      <w:r>
        <w:rPr>
          <w:spacing w:val="-6"/>
          <w:sz w:val="20"/>
        </w:rPr>
        <w:t xml:space="preserve"> </w:t>
      </w:r>
      <w:r>
        <w:rPr>
          <w:sz w:val="20"/>
        </w:rPr>
        <w:t>sample</w:t>
      </w:r>
      <w:r>
        <w:rPr>
          <w:spacing w:val="-6"/>
          <w:sz w:val="20"/>
        </w:rPr>
        <w:t xml:space="preserve"> </w:t>
      </w:r>
      <w:r>
        <w:rPr>
          <w:spacing w:val="-2"/>
          <w:sz w:val="20"/>
        </w:rPr>
        <w:t>collection.</w:t>
      </w:r>
    </w:p>
    <w:p w14:paraId="4113F514" w14:textId="77777777" w:rsidR="00A2171C" w:rsidRDefault="009F4632" w:rsidP="009F4632">
      <w:pPr>
        <w:pStyle w:val="ListParagraph"/>
        <w:numPr>
          <w:ilvl w:val="0"/>
          <w:numId w:val="9"/>
        </w:numPr>
        <w:tabs>
          <w:tab w:val="left" w:pos="1050"/>
        </w:tabs>
        <w:ind w:right="740"/>
        <w:rPr>
          <w:sz w:val="20"/>
        </w:rPr>
      </w:pPr>
      <w:r>
        <w:rPr>
          <w:sz w:val="20"/>
        </w:rPr>
        <w:t xml:space="preserve">GMTs and 2-sided 95% CIs were calculated by exponentiating the mean logarithm of the </w:t>
      </w:r>
      <w:proofErr w:type="spellStart"/>
      <w:r>
        <w:rPr>
          <w:sz w:val="20"/>
        </w:rPr>
        <w:t>titres</w:t>
      </w:r>
      <w:proofErr w:type="spellEnd"/>
      <w:r>
        <w:rPr>
          <w:sz w:val="20"/>
        </w:rPr>
        <w:t xml:space="preserve"> and the corresponding</w:t>
      </w:r>
      <w:r>
        <w:rPr>
          <w:spacing w:val="40"/>
          <w:sz w:val="20"/>
        </w:rPr>
        <w:t xml:space="preserve"> </w:t>
      </w:r>
      <w:r>
        <w:rPr>
          <w:sz w:val="20"/>
        </w:rPr>
        <w:t>CIs</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the</w:t>
      </w:r>
      <w:r>
        <w:rPr>
          <w:spacing w:val="40"/>
          <w:sz w:val="20"/>
        </w:rPr>
        <w:t xml:space="preserve"> </w:t>
      </w:r>
      <w:proofErr w:type="gramStart"/>
      <w:r>
        <w:rPr>
          <w:sz w:val="20"/>
        </w:rPr>
        <w:t>Student</w:t>
      </w:r>
      <w:proofErr w:type="gramEnd"/>
      <w:r>
        <w:rPr>
          <w:spacing w:val="40"/>
          <w:sz w:val="20"/>
        </w:rPr>
        <w:t xml:space="preserve"> </w:t>
      </w:r>
      <w:r>
        <w:rPr>
          <w:sz w:val="20"/>
        </w:rPr>
        <w:t>t</w:t>
      </w:r>
      <w:r>
        <w:rPr>
          <w:spacing w:val="40"/>
          <w:sz w:val="20"/>
        </w:rPr>
        <w:t xml:space="preserve"> </w:t>
      </w:r>
      <w:r>
        <w:rPr>
          <w:sz w:val="20"/>
        </w:rPr>
        <w:t>distribution).</w:t>
      </w:r>
      <w:r>
        <w:rPr>
          <w:spacing w:val="40"/>
          <w:sz w:val="20"/>
        </w:rPr>
        <w:t xml:space="preserve">  </w:t>
      </w:r>
      <w:r>
        <w:rPr>
          <w:sz w:val="20"/>
        </w:rPr>
        <w:t>Assay</w:t>
      </w:r>
      <w:r>
        <w:rPr>
          <w:spacing w:val="40"/>
          <w:sz w:val="20"/>
        </w:rPr>
        <w:t xml:space="preserve"> </w:t>
      </w:r>
      <w:r>
        <w:rPr>
          <w:sz w:val="20"/>
        </w:rPr>
        <w:t>results</w:t>
      </w:r>
      <w:r>
        <w:rPr>
          <w:spacing w:val="40"/>
          <w:sz w:val="20"/>
        </w:rPr>
        <w:t xml:space="preserve"> </w:t>
      </w:r>
      <w:r>
        <w:rPr>
          <w:sz w:val="20"/>
        </w:rPr>
        <w:t>below</w:t>
      </w:r>
      <w:r>
        <w:rPr>
          <w:spacing w:val="40"/>
          <w:sz w:val="20"/>
        </w:rPr>
        <w:t xml:space="preserve"> </w:t>
      </w:r>
      <w:r>
        <w:rPr>
          <w:sz w:val="20"/>
        </w:rPr>
        <w:t>the</w:t>
      </w:r>
      <w:r>
        <w:rPr>
          <w:spacing w:val="40"/>
          <w:sz w:val="20"/>
        </w:rPr>
        <w:t xml:space="preserve"> </w:t>
      </w:r>
      <w:r>
        <w:rPr>
          <w:sz w:val="20"/>
        </w:rPr>
        <w:t>LLOQ</w:t>
      </w:r>
      <w:r>
        <w:rPr>
          <w:spacing w:val="40"/>
          <w:sz w:val="20"/>
        </w:rPr>
        <w:t xml:space="preserve"> </w:t>
      </w:r>
      <w:r>
        <w:rPr>
          <w:sz w:val="20"/>
        </w:rPr>
        <w:t>were</w:t>
      </w:r>
      <w:r>
        <w:rPr>
          <w:spacing w:val="40"/>
          <w:sz w:val="20"/>
        </w:rPr>
        <w:t xml:space="preserve"> </w:t>
      </w:r>
      <w:r>
        <w:rPr>
          <w:sz w:val="20"/>
        </w:rPr>
        <w:t>set</w:t>
      </w:r>
      <w:r>
        <w:rPr>
          <w:spacing w:val="40"/>
          <w:sz w:val="20"/>
        </w:rPr>
        <w:t xml:space="preserve"> </w:t>
      </w:r>
      <w:proofErr w:type="gramStart"/>
      <w:r>
        <w:rPr>
          <w:sz w:val="20"/>
        </w:rPr>
        <w:t>to</w:t>
      </w:r>
      <w:proofErr w:type="gramEnd"/>
    </w:p>
    <w:p w14:paraId="35ADEA71" w14:textId="77777777" w:rsidR="00A2171C" w:rsidRDefault="009F4632" w:rsidP="009F4632">
      <w:pPr>
        <w:spacing w:line="228" w:lineRule="exact"/>
        <w:ind w:left="1050"/>
        <w:rPr>
          <w:sz w:val="20"/>
        </w:rPr>
      </w:pPr>
      <w:r>
        <w:rPr>
          <w:sz w:val="20"/>
        </w:rPr>
        <w:t>0.5</w:t>
      </w:r>
      <w:r>
        <w:rPr>
          <w:spacing w:val="-1"/>
          <w:sz w:val="20"/>
        </w:rPr>
        <w:t xml:space="preserve"> </w:t>
      </w:r>
      <w:r>
        <w:rPr>
          <w:sz w:val="20"/>
        </w:rPr>
        <w:t>×</w:t>
      </w:r>
      <w:r>
        <w:rPr>
          <w:spacing w:val="-1"/>
          <w:sz w:val="20"/>
        </w:rPr>
        <w:t xml:space="preserve"> </w:t>
      </w:r>
      <w:r>
        <w:rPr>
          <w:spacing w:val="-2"/>
          <w:sz w:val="20"/>
        </w:rPr>
        <w:t>LLOQ.</w:t>
      </w:r>
    </w:p>
    <w:p w14:paraId="6C07B349" w14:textId="77777777" w:rsidR="00A2171C" w:rsidRDefault="009F4632" w:rsidP="009F4632">
      <w:pPr>
        <w:pStyle w:val="ListParagraph"/>
        <w:numPr>
          <w:ilvl w:val="0"/>
          <w:numId w:val="9"/>
        </w:numPr>
        <w:tabs>
          <w:tab w:val="left" w:pos="1050"/>
        </w:tabs>
        <w:spacing w:before="1"/>
        <w:ind w:right="735"/>
        <w:rPr>
          <w:sz w:val="20"/>
        </w:rPr>
      </w:pPr>
      <w:r>
        <w:rPr>
          <w:sz w:val="20"/>
        </w:rPr>
        <w:t>GMRs</w:t>
      </w:r>
      <w:r>
        <w:rPr>
          <w:spacing w:val="-1"/>
          <w:sz w:val="20"/>
        </w:rPr>
        <w:t xml:space="preserve"> </w:t>
      </w:r>
      <w:r>
        <w:rPr>
          <w:sz w:val="20"/>
        </w:rPr>
        <w:t>and 2-sided 95%</w:t>
      </w:r>
      <w:r>
        <w:rPr>
          <w:spacing w:val="-1"/>
          <w:sz w:val="20"/>
        </w:rPr>
        <w:t xml:space="preserve"> </w:t>
      </w:r>
      <w:r>
        <w:rPr>
          <w:sz w:val="20"/>
        </w:rPr>
        <w:t>CIs</w:t>
      </w:r>
      <w:r>
        <w:rPr>
          <w:spacing w:val="-1"/>
          <w:sz w:val="20"/>
        </w:rPr>
        <w:t xml:space="preserve"> </w:t>
      </w:r>
      <w:r>
        <w:rPr>
          <w:sz w:val="20"/>
        </w:rPr>
        <w:t>were</w:t>
      </w:r>
      <w:r>
        <w:rPr>
          <w:spacing w:val="-1"/>
          <w:sz w:val="20"/>
        </w:rPr>
        <w:t xml:space="preserve"> </w:t>
      </w:r>
      <w:r>
        <w:rPr>
          <w:sz w:val="20"/>
        </w:rPr>
        <w:t>calculated by exponentiating the</w:t>
      </w:r>
      <w:r>
        <w:rPr>
          <w:spacing w:val="-1"/>
          <w:sz w:val="20"/>
        </w:rPr>
        <w:t xml:space="preserve"> </w:t>
      </w:r>
      <w:r>
        <w:rPr>
          <w:sz w:val="20"/>
        </w:rPr>
        <w:t>mean difference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logarithms</w:t>
      </w:r>
      <w:r>
        <w:rPr>
          <w:spacing w:val="-1"/>
          <w:sz w:val="20"/>
        </w:rPr>
        <w:t xml:space="preserve"> </w:t>
      </w:r>
      <w:r>
        <w:rPr>
          <w:sz w:val="20"/>
        </w:rPr>
        <w:t xml:space="preserve">of the </w:t>
      </w:r>
      <w:proofErr w:type="spellStart"/>
      <w:r>
        <w:rPr>
          <w:sz w:val="20"/>
        </w:rPr>
        <w:t>titres</w:t>
      </w:r>
      <w:proofErr w:type="spellEnd"/>
      <w:r>
        <w:rPr>
          <w:spacing w:val="-5"/>
          <w:sz w:val="20"/>
        </w:rPr>
        <w:t xml:space="preserve"> </w:t>
      </w:r>
      <w:r>
        <w:rPr>
          <w:sz w:val="20"/>
        </w:rPr>
        <w:t>(Group</w:t>
      </w:r>
      <w:r>
        <w:rPr>
          <w:spacing w:val="-3"/>
          <w:sz w:val="20"/>
        </w:rPr>
        <w:t xml:space="preserve"> </w:t>
      </w:r>
      <w:r>
        <w:rPr>
          <w:sz w:val="20"/>
        </w:rPr>
        <w:t>1[5</w:t>
      </w:r>
      <w:r>
        <w:rPr>
          <w:spacing w:val="-3"/>
          <w:sz w:val="20"/>
        </w:rPr>
        <w:t xml:space="preserve"> </w:t>
      </w:r>
      <w:r>
        <w:rPr>
          <w:sz w:val="20"/>
        </w:rPr>
        <w:t>to</w:t>
      </w:r>
      <w:r>
        <w:rPr>
          <w:spacing w:val="-4"/>
          <w:sz w:val="20"/>
        </w:rPr>
        <w:t xml:space="preserve"> </w:t>
      </w:r>
      <w:r>
        <w:rPr>
          <w:sz w:val="20"/>
        </w:rPr>
        <w:t>&lt;</w:t>
      </w:r>
      <w:r>
        <w:rPr>
          <w:spacing w:val="-6"/>
          <w:sz w:val="20"/>
        </w:rPr>
        <w:t xml:space="preserve"> </w:t>
      </w:r>
      <w:r>
        <w:rPr>
          <w:sz w:val="20"/>
        </w:rPr>
        <w:t>12</w:t>
      </w:r>
      <w:r>
        <w:rPr>
          <w:spacing w:val="-3"/>
          <w:sz w:val="20"/>
        </w:rPr>
        <w:t xml:space="preserve"> </w:t>
      </w:r>
      <w:r>
        <w:rPr>
          <w:sz w:val="20"/>
        </w:rPr>
        <w:t>years</w:t>
      </w:r>
      <w:r>
        <w:rPr>
          <w:spacing w:val="-5"/>
          <w:sz w:val="20"/>
        </w:rPr>
        <w:t xml:space="preserve"> </w:t>
      </w:r>
      <w:r>
        <w:rPr>
          <w:sz w:val="20"/>
        </w:rPr>
        <w:t>of</w:t>
      </w:r>
      <w:r>
        <w:rPr>
          <w:spacing w:val="-4"/>
          <w:sz w:val="20"/>
        </w:rPr>
        <w:t xml:space="preserve"> </w:t>
      </w:r>
      <w:r>
        <w:rPr>
          <w:sz w:val="20"/>
        </w:rPr>
        <w:t>age]</w:t>
      </w:r>
      <w:r>
        <w:rPr>
          <w:spacing w:val="-2"/>
          <w:sz w:val="20"/>
        </w:rPr>
        <w:t xml:space="preserve"> </w:t>
      </w:r>
      <w:r>
        <w:rPr>
          <w:sz w:val="20"/>
        </w:rPr>
        <w:t>-</w:t>
      </w:r>
      <w:r>
        <w:rPr>
          <w:spacing w:val="-4"/>
          <w:sz w:val="20"/>
        </w:rPr>
        <w:t xml:space="preserve"> </w:t>
      </w:r>
      <w:r>
        <w:rPr>
          <w:sz w:val="20"/>
        </w:rPr>
        <w:t>Group</w:t>
      </w:r>
      <w:r>
        <w:rPr>
          <w:spacing w:val="-3"/>
          <w:sz w:val="20"/>
        </w:rPr>
        <w:t xml:space="preserve"> </w:t>
      </w:r>
      <w:r>
        <w:rPr>
          <w:sz w:val="20"/>
        </w:rPr>
        <w:t>2</w:t>
      </w:r>
      <w:r>
        <w:rPr>
          <w:spacing w:val="-6"/>
          <w:sz w:val="20"/>
        </w:rPr>
        <w:t xml:space="preserve"> </w:t>
      </w:r>
      <w:r>
        <w:rPr>
          <w:sz w:val="20"/>
        </w:rPr>
        <w:t>[16</w:t>
      </w:r>
      <w:r>
        <w:rPr>
          <w:spacing w:val="-6"/>
          <w:sz w:val="20"/>
        </w:rPr>
        <w:t xml:space="preserve"> </w:t>
      </w:r>
      <w:r>
        <w:rPr>
          <w:sz w:val="20"/>
        </w:rPr>
        <w:t>to</w:t>
      </w:r>
      <w:r>
        <w:rPr>
          <w:spacing w:val="-4"/>
          <w:sz w:val="20"/>
        </w:rPr>
        <w:t xml:space="preserve"> </w:t>
      </w:r>
      <w:r>
        <w:rPr>
          <w:sz w:val="20"/>
        </w:rPr>
        <w:t>25</w:t>
      </w:r>
      <w:r>
        <w:rPr>
          <w:spacing w:val="-6"/>
          <w:sz w:val="20"/>
        </w:rPr>
        <w:t xml:space="preserve"> </w:t>
      </w:r>
      <w:r>
        <w:rPr>
          <w:sz w:val="20"/>
        </w:rPr>
        <w:t>years</w:t>
      </w:r>
      <w:r>
        <w:rPr>
          <w:spacing w:val="-5"/>
          <w:sz w:val="20"/>
        </w:rPr>
        <w:t xml:space="preserve"> </w:t>
      </w:r>
      <w:r>
        <w:rPr>
          <w:sz w:val="20"/>
        </w:rPr>
        <w:t>of</w:t>
      </w:r>
      <w:r>
        <w:rPr>
          <w:spacing w:val="-4"/>
          <w:sz w:val="20"/>
        </w:rPr>
        <w:t xml:space="preserve"> </w:t>
      </w:r>
      <w:r>
        <w:rPr>
          <w:sz w:val="20"/>
        </w:rPr>
        <w:t>age])</w:t>
      </w:r>
      <w:r>
        <w:rPr>
          <w:spacing w:val="-6"/>
          <w:sz w:val="20"/>
        </w:rPr>
        <w:t xml:space="preserve"> </w:t>
      </w:r>
      <w:r>
        <w:rPr>
          <w:sz w:val="20"/>
        </w:rPr>
        <w:t>and</w:t>
      </w:r>
      <w:r>
        <w:rPr>
          <w:spacing w:val="-3"/>
          <w:sz w:val="20"/>
        </w:rPr>
        <w:t xml:space="preserve"> </w:t>
      </w:r>
      <w:r>
        <w:rPr>
          <w:sz w:val="20"/>
        </w:rPr>
        <w:t>the</w:t>
      </w:r>
      <w:r>
        <w:rPr>
          <w:spacing w:val="-4"/>
          <w:sz w:val="20"/>
        </w:rPr>
        <w:t xml:space="preserve"> </w:t>
      </w:r>
      <w:r>
        <w:rPr>
          <w:sz w:val="20"/>
        </w:rPr>
        <w:t>corresponding</w:t>
      </w:r>
      <w:r>
        <w:rPr>
          <w:spacing w:val="-3"/>
          <w:sz w:val="20"/>
        </w:rPr>
        <w:t xml:space="preserve"> </w:t>
      </w:r>
      <w:r>
        <w:rPr>
          <w:sz w:val="20"/>
        </w:rPr>
        <w:t>CI</w:t>
      </w:r>
      <w:r>
        <w:rPr>
          <w:spacing w:val="-4"/>
          <w:sz w:val="20"/>
        </w:rPr>
        <w:t xml:space="preserve"> </w:t>
      </w:r>
      <w:r>
        <w:rPr>
          <w:sz w:val="20"/>
        </w:rPr>
        <w:t>(based</w:t>
      </w:r>
      <w:r>
        <w:rPr>
          <w:spacing w:val="-6"/>
          <w:sz w:val="20"/>
        </w:rPr>
        <w:t xml:space="preserve"> </w:t>
      </w:r>
      <w:r>
        <w:rPr>
          <w:sz w:val="20"/>
        </w:rPr>
        <w:t xml:space="preserve">on the </w:t>
      </w:r>
      <w:proofErr w:type="gramStart"/>
      <w:r>
        <w:rPr>
          <w:sz w:val="20"/>
        </w:rPr>
        <w:t>Student</w:t>
      </w:r>
      <w:proofErr w:type="gramEnd"/>
      <w:r>
        <w:rPr>
          <w:sz w:val="20"/>
        </w:rPr>
        <w:t xml:space="preserve"> t distribution).</w:t>
      </w:r>
    </w:p>
    <w:p w14:paraId="7E75E73C" w14:textId="77777777" w:rsidR="00A2171C" w:rsidRDefault="009F4632" w:rsidP="009F4632">
      <w:pPr>
        <w:pStyle w:val="ListParagraph"/>
        <w:numPr>
          <w:ilvl w:val="0"/>
          <w:numId w:val="9"/>
        </w:numPr>
        <w:tabs>
          <w:tab w:val="left" w:pos="1050"/>
        </w:tabs>
        <w:spacing w:before="1"/>
        <w:ind w:right="736"/>
        <w:rPr>
          <w:sz w:val="20"/>
        </w:rPr>
      </w:pPr>
      <w:proofErr w:type="spellStart"/>
      <w:r>
        <w:rPr>
          <w:sz w:val="20"/>
        </w:rPr>
        <w:t>Immunobridging</w:t>
      </w:r>
      <w:proofErr w:type="spellEnd"/>
      <w:r>
        <w:rPr>
          <w:spacing w:val="-1"/>
          <w:sz w:val="20"/>
        </w:rPr>
        <w:t xml:space="preserve"> </w:t>
      </w:r>
      <w:r>
        <w:rPr>
          <w:sz w:val="20"/>
        </w:rPr>
        <w:t>is</w:t>
      </w:r>
      <w:r>
        <w:rPr>
          <w:spacing w:val="-1"/>
          <w:sz w:val="20"/>
        </w:rPr>
        <w:t xml:space="preserve"> </w:t>
      </w:r>
      <w:r>
        <w:rPr>
          <w:sz w:val="20"/>
        </w:rPr>
        <w:t>declared</w:t>
      </w:r>
      <w:r>
        <w:rPr>
          <w:spacing w:val="-1"/>
          <w:sz w:val="20"/>
        </w:rPr>
        <w:t xml:space="preserve"> </w:t>
      </w:r>
      <w:r>
        <w:rPr>
          <w:sz w:val="20"/>
        </w:rPr>
        <w:t>if</w:t>
      </w:r>
      <w:r>
        <w:rPr>
          <w:spacing w:val="-2"/>
          <w:sz w:val="20"/>
        </w:rPr>
        <w:t xml:space="preserve"> </w:t>
      </w:r>
      <w:r>
        <w:rPr>
          <w:sz w:val="20"/>
        </w:rPr>
        <w:t>the lower</w:t>
      </w:r>
      <w:r>
        <w:rPr>
          <w:spacing w:val="-1"/>
          <w:sz w:val="20"/>
        </w:rPr>
        <w:t xml:space="preserve"> </w:t>
      </w:r>
      <w:r>
        <w:rPr>
          <w:sz w:val="20"/>
        </w:rPr>
        <w:t>bound</w:t>
      </w:r>
      <w:r>
        <w:rPr>
          <w:spacing w:val="-1"/>
          <w:sz w:val="20"/>
        </w:rPr>
        <w:t xml:space="preserve"> </w:t>
      </w:r>
      <w:r>
        <w:rPr>
          <w:sz w:val="20"/>
        </w:rPr>
        <w:t>of the</w:t>
      </w:r>
      <w:r>
        <w:rPr>
          <w:spacing w:val="-2"/>
          <w:sz w:val="20"/>
        </w:rPr>
        <w:t xml:space="preserve"> </w:t>
      </w:r>
      <w:r>
        <w:rPr>
          <w:sz w:val="20"/>
        </w:rPr>
        <w:t>2-sided 95% CI</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GMR</w:t>
      </w:r>
      <w:r>
        <w:rPr>
          <w:spacing w:val="-1"/>
          <w:sz w:val="20"/>
        </w:rPr>
        <w:t xml:space="preserve"> </w:t>
      </w:r>
      <w:r>
        <w:rPr>
          <w:sz w:val="20"/>
        </w:rPr>
        <w:t>is</w:t>
      </w:r>
      <w:r>
        <w:rPr>
          <w:spacing w:val="-1"/>
          <w:sz w:val="20"/>
        </w:rPr>
        <w:t xml:space="preserve"> </w:t>
      </w:r>
      <w:r>
        <w:rPr>
          <w:sz w:val="20"/>
        </w:rPr>
        <w:t>greater than</w:t>
      </w:r>
      <w:r>
        <w:rPr>
          <w:spacing w:val="-1"/>
          <w:sz w:val="20"/>
        </w:rPr>
        <w:t xml:space="preserve"> </w:t>
      </w:r>
      <w:r>
        <w:rPr>
          <w:sz w:val="20"/>
        </w:rPr>
        <w:t>0.67 and the point estimate of the GMR is ≥0.8.</w:t>
      </w:r>
    </w:p>
    <w:p w14:paraId="0C34E269" w14:textId="77777777" w:rsidR="00A2171C" w:rsidRDefault="009F4632" w:rsidP="009F4632">
      <w:pPr>
        <w:pStyle w:val="ListParagraph"/>
        <w:numPr>
          <w:ilvl w:val="0"/>
          <w:numId w:val="9"/>
        </w:numPr>
        <w:tabs>
          <w:tab w:val="left" w:pos="1050"/>
        </w:tabs>
        <w:ind w:right="732"/>
        <w:rPr>
          <w:sz w:val="20"/>
        </w:rPr>
      </w:pPr>
      <w:r>
        <w:rPr>
          <w:sz w:val="20"/>
        </w:rPr>
        <w:t xml:space="preserve">SARS-CoV-2 NT50 were determined using the SARS-CoV-2 </w:t>
      </w:r>
      <w:proofErr w:type="spellStart"/>
      <w:r>
        <w:rPr>
          <w:sz w:val="20"/>
        </w:rPr>
        <w:t>mNeonGreen</w:t>
      </w:r>
      <w:proofErr w:type="spellEnd"/>
      <w:r>
        <w:rPr>
          <w:sz w:val="20"/>
        </w:rPr>
        <w:t xml:space="preserve"> Virus </w:t>
      </w:r>
      <w:proofErr w:type="spellStart"/>
      <w:r>
        <w:rPr>
          <w:sz w:val="20"/>
        </w:rPr>
        <w:t>Microneutralisation</w:t>
      </w:r>
      <w:proofErr w:type="spellEnd"/>
      <w:r>
        <w:rPr>
          <w:sz w:val="20"/>
        </w:rPr>
        <w:t xml:space="preserve"> Assay.</w:t>
      </w:r>
      <w:r>
        <w:rPr>
          <w:spacing w:val="40"/>
          <w:sz w:val="20"/>
        </w:rPr>
        <w:t xml:space="preserve"> </w:t>
      </w:r>
      <w:r>
        <w:rPr>
          <w:sz w:val="20"/>
        </w:rPr>
        <w:t xml:space="preserve">The assay uses a fluorescent reporter virus derived from the USA_WA1/2020 strain and virus </w:t>
      </w:r>
      <w:proofErr w:type="spellStart"/>
      <w:r>
        <w:rPr>
          <w:sz w:val="20"/>
        </w:rPr>
        <w:t>neutralisation</w:t>
      </w:r>
      <w:proofErr w:type="spellEnd"/>
      <w:r>
        <w:rPr>
          <w:spacing w:val="-4"/>
          <w:sz w:val="20"/>
        </w:rPr>
        <w:t xml:space="preserve"> </w:t>
      </w:r>
      <w:proofErr w:type="gramStart"/>
      <w:r>
        <w:rPr>
          <w:sz w:val="20"/>
        </w:rPr>
        <w:t>is</w:t>
      </w:r>
      <w:proofErr w:type="gramEnd"/>
      <w:r>
        <w:rPr>
          <w:spacing w:val="-5"/>
          <w:sz w:val="20"/>
        </w:rPr>
        <w:t xml:space="preserve"> </w:t>
      </w:r>
      <w:r>
        <w:rPr>
          <w:sz w:val="20"/>
        </w:rPr>
        <w:t>read</w:t>
      </w:r>
      <w:r>
        <w:rPr>
          <w:spacing w:val="-6"/>
          <w:sz w:val="20"/>
        </w:rPr>
        <w:t xml:space="preserve"> </w:t>
      </w:r>
      <w:r>
        <w:rPr>
          <w:sz w:val="20"/>
        </w:rPr>
        <w:t>on</w:t>
      </w:r>
      <w:r>
        <w:rPr>
          <w:spacing w:val="-4"/>
          <w:sz w:val="20"/>
        </w:rPr>
        <w:t xml:space="preserve"> </w:t>
      </w:r>
      <w:r>
        <w:rPr>
          <w:sz w:val="20"/>
        </w:rPr>
        <w:t>Vero</w:t>
      </w:r>
      <w:r>
        <w:rPr>
          <w:spacing w:val="-6"/>
          <w:sz w:val="20"/>
        </w:rPr>
        <w:t xml:space="preserve"> </w:t>
      </w:r>
      <w:r>
        <w:rPr>
          <w:sz w:val="20"/>
        </w:rPr>
        <w:t>cell</w:t>
      </w:r>
      <w:r>
        <w:rPr>
          <w:spacing w:val="-5"/>
          <w:sz w:val="20"/>
        </w:rPr>
        <w:t xml:space="preserve"> </w:t>
      </w:r>
      <w:r>
        <w:rPr>
          <w:sz w:val="20"/>
        </w:rPr>
        <w:t>monolayers.</w:t>
      </w:r>
      <w:r>
        <w:rPr>
          <w:spacing w:val="40"/>
          <w:sz w:val="20"/>
        </w:rPr>
        <w:t xml:space="preserve"> </w:t>
      </w:r>
      <w:r>
        <w:rPr>
          <w:sz w:val="20"/>
        </w:rPr>
        <w:t>The</w:t>
      </w:r>
      <w:r>
        <w:rPr>
          <w:spacing w:val="-6"/>
          <w:sz w:val="20"/>
        </w:rPr>
        <w:t xml:space="preserve"> </w:t>
      </w:r>
      <w:r>
        <w:rPr>
          <w:sz w:val="20"/>
        </w:rPr>
        <w:t>sample</w:t>
      </w:r>
      <w:r>
        <w:rPr>
          <w:spacing w:val="-7"/>
          <w:sz w:val="20"/>
        </w:rPr>
        <w:t xml:space="preserve"> </w:t>
      </w:r>
      <w:r>
        <w:rPr>
          <w:sz w:val="20"/>
        </w:rPr>
        <w:t>NT50</w:t>
      </w:r>
      <w:r>
        <w:rPr>
          <w:spacing w:val="-4"/>
          <w:sz w:val="20"/>
        </w:rPr>
        <w:t xml:space="preserve"> </w:t>
      </w:r>
      <w:r>
        <w:rPr>
          <w:sz w:val="20"/>
        </w:rPr>
        <w:t>is</w:t>
      </w:r>
      <w:r>
        <w:rPr>
          <w:spacing w:val="-5"/>
          <w:sz w:val="20"/>
        </w:rPr>
        <w:t xml:space="preserve"> </w:t>
      </w:r>
      <w:r>
        <w:rPr>
          <w:sz w:val="20"/>
        </w:rPr>
        <w:t>defined</w:t>
      </w:r>
      <w:r>
        <w:rPr>
          <w:spacing w:val="-4"/>
          <w:sz w:val="20"/>
        </w:rPr>
        <w:t xml:space="preserve"> </w:t>
      </w:r>
      <w:r>
        <w:rPr>
          <w:sz w:val="20"/>
        </w:rPr>
        <w:t>as</w:t>
      </w:r>
      <w:r>
        <w:rPr>
          <w:spacing w:val="-5"/>
          <w:sz w:val="20"/>
        </w:rPr>
        <w:t xml:space="preserve"> </w:t>
      </w:r>
      <w:r>
        <w:rPr>
          <w:sz w:val="20"/>
        </w:rPr>
        <w:t>the</w:t>
      </w:r>
      <w:r>
        <w:rPr>
          <w:spacing w:val="-5"/>
          <w:sz w:val="20"/>
        </w:rPr>
        <w:t xml:space="preserve"> </w:t>
      </w:r>
      <w:r>
        <w:rPr>
          <w:sz w:val="20"/>
        </w:rPr>
        <w:t>reciprocal</w:t>
      </w:r>
      <w:r>
        <w:rPr>
          <w:spacing w:val="-5"/>
          <w:sz w:val="20"/>
        </w:rPr>
        <w:t xml:space="preserve"> </w:t>
      </w:r>
      <w:r>
        <w:rPr>
          <w:sz w:val="20"/>
        </w:rPr>
        <w:t>serum</w:t>
      </w:r>
      <w:r>
        <w:rPr>
          <w:spacing w:val="-5"/>
          <w:sz w:val="20"/>
        </w:rPr>
        <w:t xml:space="preserve"> </w:t>
      </w:r>
      <w:r>
        <w:rPr>
          <w:sz w:val="20"/>
        </w:rPr>
        <w:t xml:space="preserve">dilution at which 50% of the virus is </w:t>
      </w:r>
      <w:proofErr w:type="spellStart"/>
      <w:r>
        <w:rPr>
          <w:sz w:val="20"/>
        </w:rPr>
        <w:t>neutralised</w:t>
      </w:r>
      <w:proofErr w:type="spellEnd"/>
      <w:r>
        <w:rPr>
          <w:sz w:val="20"/>
        </w:rPr>
        <w:t>.</w:t>
      </w:r>
    </w:p>
    <w:p w14:paraId="63DE8220" w14:textId="77777777" w:rsidR="00A2171C" w:rsidRDefault="009F4632" w:rsidP="009F4632">
      <w:pPr>
        <w:pStyle w:val="BodyText"/>
        <w:spacing w:before="275"/>
        <w:ind w:right="696"/>
        <w:jc w:val="left"/>
      </w:pPr>
      <w:r>
        <w:t>Among participants without prior evidence of SARS-CoV-2 infection up to 1 month after Dose</w:t>
      </w:r>
      <w:r>
        <w:rPr>
          <w:spacing w:val="-3"/>
        </w:rPr>
        <w:t xml:space="preserve"> </w:t>
      </w:r>
      <w:r>
        <w:t xml:space="preserve">2, 99.2% of children 5 to &lt;12 years of age and 99.2% of participants 16 to 25 years of age had a </w:t>
      </w:r>
      <w:proofErr w:type="spellStart"/>
      <w:r>
        <w:t>seroresponse</w:t>
      </w:r>
      <w:proofErr w:type="spellEnd"/>
      <w:r>
        <w:t xml:space="preserve"> from before vaccination to 1 month after Dose 2.</w:t>
      </w:r>
      <w:r>
        <w:rPr>
          <w:spacing w:val="40"/>
        </w:rPr>
        <w:t xml:space="preserve"> </w:t>
      </w:r>
      <w:r>
        <w:t>The difference in proportions</w:t>
      </w:r>
      <w:r>
        <w:rPr>
          <w:spacing w:val="-1"/>
        </w:rPr>
        <w:t xml:space="preserve"> </w:t>
      </w:r>
      <w:r>
        <w:t>of</w:t>
      </w:r>
      <w:r>
        <w:rPr>
          <w:spacing w:val="-2"/>
        </w:rPr>
        <w:t xml:space="preserve"> </w:t>
      </w:r>
      <w:r>
        <w:t>participants</w:t>
      </w:r>
      <w:r>
        <w:rPr>
          <w:spacing w:val="-1"/>
        </w:rPr>
        <w:t xml:space="preserve"> </w:t>
      </w:r>
      <w:r>
        <w:t>who</w:t>
      </w:r>
      <w:r>
        <w:rPr>
          <w:spacing w:val="-2"/>
        </w:rPr>
        <w:t xml:space="preserve"> </w:t>
      </w:r>
      <w:r>
        <w:t>had</w:t>
      </w:r>
      <w:r>
        <w:rPr>
          <w:spacing w:val="-1"/>
        </w:rPr>
        <w:t xml:space="preserve"> </w:t>
      </w:r>
      <w:proofErr w:type="spellStart"/>
      <w:r>
        <w:t>seroresponse</w:t>
      </w:r>
      <w:proofErr w:type="spellEnd"/>
      <w:r>
        <w:t xml:space="preserve"> between</w:t>
      </w:r>
      <w:r>
        <w:rPr>
          <w:spacing w:val="-1"/>
        </w:rPr>
        <w:t xml:space="preserve"> </w:t>
      </w:r>
      <w:r>
        <w:t>the</w:t>
      </w:r>
      <w:r>
        <w:rPr>
          <w:spacing w:val="-2"/>
        </w:rPr>
        <w:t xml:space="preserve"> </w:t>
      </w:r>
      <w:r>
        <w:t>2</w:t>
      </w:r>
      <w:r>
        <w:rPr>
          <w:spacing w:val="-1"/>
        </w:rPr>
        <w:t xml:space="preserve"> </w:t>
      </w:r>
      <w:r>
        <w:t>age</w:t>
      </w:r>
      <w:r>
        <w:rPr>
          <w:spacing w:val="-2"/>
        </w:rPr>
        <w:t xml:space="preserve"> </w:t>
      </w:r>
      <w:r>
        <w:t>groups (children –</w:t>
      </w:r>
      <w:r>
        <w:rPr>
          <w:spacing w:val="-1"/>
        </w:rPr>
        <w:t xml:space="preserve"> </w:t>
      </w:r>
      <w:r>
        <w:t>young adult) was 0.0% (2-sided 95% CI: -2.0%, 2.2%) as presented in Table 23.</w:t>
      </w:r>
    </w:p>
    <w:p w14:paraId="6A32F75D" w14:textId="77777777" w:rsidR="00A2171C" w:rsidRDefault="00A2171C" w:rsidP="009F4632">
      <w:pPr>
        <w:sectPr w:rsidR="00A2171C">
          <w:pgSz w:w="11910" w:h="16850"/>
          <w:pgMar w:top="1360" w:right="740" w:bottom="980" w:left="740" w:header="0" w:footer="781" w:gutter="0"/>
          <w:cols w:space="720"/>
        </w:sectPr>
      </w:pPr>
    </w:p>
    <w:p w14:paraId="4048A0A6" w14:textId="77777777" w:rsidR="00A2171C" w:rsidRDefault="009F4632" w:rsidP="009F4632">
      <w:pPr>
        <w:pStyle w:val="Heading4"/>
        <w:spacing w:before="78"/>
        <w:ind w:right="693"/>
        <w:jc w:val="left"/>
      </w:pPr>
      <w:bookmarkStart w:id="67" w:name="Efficacy_and_immunogenicity_in_infants_a"/>
      <w:bookmarkEnd w:id="67"/>
      <w:r>
        <w:lastRenderedPageBreak/>
        <w:t>Table</w:t>
      </w:r>
      <w:r>
        <w:rPr>
          <w:spacing w:val="-3"/>
        </w:rPr>
        <w:t xml:space="preserve"> </w:t>
      </w:r>
      <w:r>
        <w:t>23:</w:t>
      </w:r>
      <w:r>
        <w:rPr>
          <w:spacing w:val="80"/>
        </w:rPr>
        <w:t xml:space="preserve"> </w:t>
      </w:r>
      <w:r>
        <w:t xml:space="preserve">Difference in percentages of participants with </w:t>
      </w:r>
      <w:proofErr w:type="spellStart"/>
      <w:r>
        <w:t>seroresponse</w:t>
      </w:r>
      <w:proofErr w:type="spellEnd"/>
      <w:r>
        <w:t xml:space="preserve"> – participants without evidence of infection up to 1 month after Dose 2 – </w:t>
      </w:r>
      <w:proofErr w:type="spellStart"/>
      <w:r>
        <w:t>immunobridging</w:t>
      </w:r>
      <w:proofErr w:type="spellEnd"/>
      <w:r>
        <w:t xml:space="preserve"> subset – Phase</w:t>
      </w:r>
      <w:r>
        <w:rPr>
          <w:spacing w:val="-3"/>
        </w:rPr>
        <w:t xml:space="preserve"> </w:t>
      </w:r>
      <w:r>
        <w:t>2/3</w:t>
      </w:r>
      <w:r>
        <w:rPr>
          <w:spacing w:val="40"/>
        </w:rPr>
        <w:t xml:space="preserve"> </w:t>
      </w:r>
      <w:r>
        <w:t>–</w:t>
      </w:r>
      <w:r>
        <w:rPr>
          <w:spacing w:val="40"/>
        </w:rPr>
        <w:t xml:space="preserve"> </w:t>
      </w:r>
      <w:r>
        <w:t>comparison</w:t>
      </w:r>
      <w:r>
        <w:rPr>
          <w:spacing w:val="40"/>
        </w:rPr>
        <w:t xml:space="preserve"> </w:t>
      </w:r>
      <w:r>
        <w:t>of</w:t>
      </w:r>
      <w:r>
        <w:rPr>
          <w:spacing w:val="40"/>
        </w:rPr>
        <w:t xml:space="preserve"> </w:t>
      </w:r>
      <w:r>
        <w:t>5</w:t>
      </w:r>
      <w:r>
        <w:rPr>
          <w:spacing w:val="-1"/>
        </w:rPr>
        <w:t xml:space="preserve"> </w:t>
      </w:r>
      <w:r>
        <w:t>to</w:t>
      </w:r>
      <w:r>
        <w:rPr>
          <w:spacing w:val="40"/>
        </w:rPr>
        <w:t xml:space="preserve"> </w:t>
      </w:r>
      <w:r>
        <w:t>&lt;12</w:t>
      </w:r>
      <w:r>
        <w:rPr>
          <w:spacing w:val="38"/>
        </w:rPr>
        <w:t xml:space="preserve"> </w:t>
      </w:r>
      <w:r>
        <w:t>years</w:t>
      </w:r>
      <w:r>
        <w:rPr>
          <w:spacing w:val="40"/>
        </w:rPr>
        <w:t xml:space="preserve"> </w:t>
      </w:r>
      <w:r>
        <w:t>of</w:t>
      </w:r>
      <w:r>
        <w:rPr>
          <w:spacing w:val="37"/>
        </w:rPr>
        <w:t xml:space="preserve"> </w:t>
      </w:r>
      <w:r>
        <w:t>age</w:t>
      </w:r>
      <w:r>
        <w:rPr>
          <w:spacing w:val="40"/>
        </w:rPr>
        <w:t xml:space="preserve"> </w:t>
      </w:r>
      <w:r>
        <w:t>to</w:t>
      </w:r>
      <w:r>
        <w:rPr>
          <w:spacing w:val="40"/>
        </w:rPr>
        <w:t xml:space="preserve"> </w:t>
      </w:r>
      <w:r>
        <w:t>Study</w:t>
      </w:r>
      <w:r>
        <w:rPr>
          <w:spacing w:val="39"/>
        </w:rPr>
        <w:t xml:space="preserve"> </w:t>
      </w:r>
      <w:r>
        <w:t>C4591001</w:t>
      </w:r>
      <w:r>
        <w:rPr>
          <w:spacing w:val="40"/>
        </w:rPr>
        <w:t xml:space="preserve"> </w:t>
      </w:r>
      <w:r>
        <w:t>Phase</w:t>
      </w:r>
      <w:r>
        <w:rPr>
          <w:spacing w:val="40"/>
        </w:rPr>
        <w:t xml:space="preserve"> </w:t>
      </w:r>
      <w:r>
        <w:t>2/3</w:t>
      </w:r>
      <w:r>
        <w:rPr>
          <w:spacing w:val="39"/>
        </w:rPr>
        <w:t xml:space="preserve"> </w:t>
      </w:r>
      <w:r>
        <w:t>16</w:t>
      </w:r>
      <w:r>
        <w:rPr>
          <w:spacing w:val="40"/>
        </w:rPr>
        <w:t xml:space="preserve"> </w:t>
      </w:r>
      <w:r>
        <w:t>to 25 years of age – evaluable immunogenicity population</w:t>
      </w:r>
    </w:p>
    <w:p w14:paraId="3D47CF6E" w14:textId="77777777" w:rsidR="00A2171C" w:rsidRDefault="00A2171C" w:rsidP="009F4632">
      <w:pPr>
        <w:pStyle w:val="BodyText"/>
        <w:spacing w:before="6"/>
        <w:ind w:left="0"/>
        <w:jc w:val="left"/>
        <w:rPr>
          <w:b/>
          <w:sz w:val="1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50"/>
        <w:gridCol w:w="1974"/>
        <w:gridCol w:w="1971"/>
        <w:gridCol w:w="1414"/>
        <w:gridCol w:w="1788"/>
      </w:tblGrid>
      <w:tr w:rsidR="00A2171C" w14:paraId="19B70FC6" w14:textId="77777777">
        <w:trPr>
          <w:trHeight w:val="350"/>
        </w:trPr>
        <w:tc>
          <w:tcPr>
            <w:tcW w:w="2122" w:type="dxa"/>
            <w:gridSpan w:val="2"/>
            <w:vMerge w:val="restart"/>
          </w:tcPr>
          <w:p w14:paraId="06ED819C" w14:textId="77777777" w:rsidR="00A2171C" w:rsidRDefault="00A2171C" w:rsidP="009F4632">
            <w:pPr>
              <w:pStyle w:val="TableParagraph"/>
              <w:rPr>
                <w:sz w:val="20"/>
              </w:rPr>
            </w:pPr>
          </w:p>
        </w:tc>
        <w:tc>
          <w:tcPr>
            <w:tcW w:w="3945" w:type="dxa"/>
            <w:gridSpan w:val="2"/>
          </w:tcPr>
          <w:p w14:paraId="6091FE8F" w14:textId="77777777" w:rsidR="00A2171C" w:rsidRDefault="009F4632" w:rsidP="009F4632">
            <w:pPr>
              <w:pStyle w:val="TableParagraph"/>
              <w:ind w:left="715"/>
              <w:rPr>
                <w:b/>
                <w:sz w:val="20"/>
              </w:rPr>
            </w:pPr>
            <w:r>
              <w:rPr>
                <w:b/>
                <w:spacing w:val="-2"/>
                <w:sz w:val="20"/>
              </w:rPr>
              <w:t>COMIRNATY</w:t>
            </w:r>
            <w:r>
              <w:rPr>
                <w:b/>
                <w:spacing w:val="-1"/>
                <w:sz w:val="20"/>
              </w:rPr>
              <w:t xml:space="preserve"> </w:t>
            </w:r>
            <w:r>
              <w:rPr>
                <w:b/>
                <w:spacing w:val="-2"/>
                <w:sz w:val="20"/>
              </w:rPr>
              <w:t>(tozinameran)</w:t>
            </w:r>
          </w:p>
        </w:tc>
        <w:tc>
          <w:tcPr>
            <w:tcW w:w="3202" w:type="dxa"/>
            <w:gridSpan w:val="2"/>
            <w:vMerge w:val="restart"/>
          </w:tcPr>
          <w:p w14:paraId="5BDF9953" w14:textId="77777777" w:rsidR="00A2171C" w:rsidRDefault="00A2171C" w:rsidP="009F4632">
            <w:pPr>
              <w:pStyle w:val="TableParagraph"/>
              <w:spacing w:before="65"/>
              <w:rPr>
                <w:b/>
                <w:sz w:val="20"/>
              </w:rPr>
            </w:pPr>
          </w:p>
          <w:p w14:paraId="2C09FC24" w14:textId="77777777" w:rsidR="00A2171C" w:rsidRDefault="009F4632" w:rsidP="009F4632">
            <w:pPr>
              <w:pStyle w:val="TableParagraph"/>
              <w:ind w:left="987"/>
              <w:rPr>
                <w:b/>
                <w:sz w:val="20"/>
              </w:rPr>
            </w:pPr>
            <w:r>
              <w:rPr>
                <w:b/>
                <w:sz w:val="20"/>
              </w:rPr>
              <w:t>5</w:t>
            </w:r>
            <w:r>
              <w:rPr>
                <w:b/>
                <w:spacing w:val="-6"/>
                <w:sz w:val="20"/>
              </w:rPr>
              <w:t xml:space="preserve"> </w:t>
            </w:r>
            <w:r>
              <w:rPr>
                <w:b/>
                <w:sz w:val="20"/>
              </w:rPr>
              <w:t>to</w:t>
            </w:r>
            <w:r>
              <w:rPr>
                <w:b/>
                <w:spacing w:val="-4"/>
                <w:sz w:val="20"/>
              </w:rPr>
              <w:t xml:space="preserve"> </w:t>
            </w:r>
            <w:r>
              <w:rPr>
                <w:b/>
                <w:sz w:val="20"/>
              </w:rPr>
              <w:t>&lt;12</w:t>
            </w:r>
            <w:r>
              <w:rPr>
                <w:b/>
                <w:spacing w:val="-5"/>
                <w:sz w:val="20"/>
              </w:rPr>
              <w:t xml:space="preserve"> </w:t>
            </w:r>
            <w:r>
              <w:rPr>
                <w:b/>
                <w:spacing w:val="-2"/>
                <w:sz w:val="20"/>
              </w:rPr>
              <w:t>years/</w:t>
            </w:r>
          </w:p>
          <w:p w14:paraId="161AB5A4" w14:textId="77777777" w:rsidR="00A2171C" w:rsidRDefault="009F4632" w:rsidP="009F4632">
            <w:pPr>
              <w:pStyle w:val="TableParagraph"/>
              <w:spacing w:before="1"/>
              <w:ind w:left="1020"/>
              <w:rPr>
                <w:b/>
                <w:sz w:val="20"/>
              </w:rPr>
            </w:pPr>
            <w:r>
              <w:rPr>
                <w:b/>
                <w:sz w:val="20"/>
              </w:rPr>
              <w:t>16</w:t>
            </w:r>
            <w:r>
              <w:rPr>
                <w:b/>
                <w:spacing w:val="-7"/>
                <w:sz w:val="20"/>
              </w:rPr>
              <w:t xml:space="preserve"> </w:t>
            </w:r>
            <w:r>
              <w:rPr>
                <w:b/>
                <w:sz w:val="20"/>
              </w:rPr>
              <w:t>to</w:t>
            </w:r>
            <w:r>
              <w:rPr>
                <w:b/>
                <w:spacing w:val="-6"/>
                <w:sz w:val="20"/>
              </w:rPr>
              <w:t xml:space="preserve"> </w:t>
            </w:r>
            <w:r>
              <w:rPr>
                <w:b/>
                <w:sz w:val="20"/>
              </w:rPr>
              <w:t>25</w:t>
            </w:r>
            <w:r>
              <w:rPr>
                <w:b/>
                <w:spacing w:val="-3"/>
                <w:sz w:val="20"/>
              </w:rPr>
              <w:t xml:space="preserve"> </w:t>
            </w:r>
            <w:r>
              <w:rPr>
                <w:b/>
                <w:spacing w:val="-4"/>
                <w:sz w:val="20"/>
              </w:rPr>
              <w:t>years</w:t>
            </w:r>
          </w:p>
        </w:tc>
      </w:tr>
      <w:tr w:rsidR="00A2171C" w14:paraId="464B8F6A" w14:textId="77777777">
        <w:trPr>
          <w:trHeight w:val="690"/>
        </w:trPr>
        <w:tc>
          <w:tcPr>
            <w:tcW w:w="2122" w:type="dxa"/>
            <w:gridSpan w:val="2"/>
            <w:vMerge/>
            <w:tcBorders>
              <w:top w:val="nil"/>
            </w:tcBorders>
          </w:tcPr>
          <w:p w14:paraId="1EE4E571" w14:textId="77777777" w:rsidR="00A2171C" w:rsidRDefault="00A2171C" w:rsidP="009F4632">
            <w:pPr>
              <w:rPr>
                <w:sz w:val="2"/>
                <w:szCs w:val="2"/>
              </w:rPr>
            </w:pPr>
          </w:p>
        </w:tc>
        <w:tc>
          <w:tcPr>
            <w:tcW w:w="1974" w:type="dxa"/>
          </w:tcPr>
          <w:p w14:paraId="4E42D09B" w14:textId="77777777" w:rsidR="00A2171C" w:rsidRDefault="009F4632" w:rsidP="009F4632">
            <w:pPr>
              <w:pStyle w:val="TableParagraph"/>
              <w:ind w:left="8"/>
              <w:rPr>
                <w:b/>
                <w:sz w:val="20"/>
              </w:rPr>
            </w:pPr>
            <w:r>
              <w:rPr>
                <w:b/>
                <w:sz w:val="20"/>
              </w:rPr>
              <w:t>10</w:t>
            </w:r>
            <w:r>
              <w:rPr>
                <w:b/>
                <w:spacing w:val="-5"/>
                <w:sz w:val="20"/>
              </w:rPr>
              <w:t xml:space="preserve"> </w:t>
            </w:r>
            <w:r>
              <w:rPr>
                <w:b/>
                <w:spacing w:val="-2"/>
                <w:sz w:val="20"/>
              </w:rPr>
              <w:t>microgram/dose</w:t>
            </w:r>
          </w:p>
          <w:p w14:paraId="744998C1" w14:textId="77777777" w:rsidR="00A2171C" w:rsidRDefault="009F4632" w:rsidP="009F4632">
            <w:pPr>
              <w:pStyle w:val="TableParagraph"/>
              <w:spacing w:line="230" w:lineRule="atLeast"/>
              <w:ind w:left="128" w:right="115"/>
              <w:rPr>
                <w:b/>
                <w:sz w:val="20"/>
              </w:rPr>
            </w:pPr>
            <w:r>
              <w:rPr>
                <w:b/>
                <w:sz w:val="20"/>
              </w:rPr>
              <w:t>5</w:t>
            </w:r>
            <w:r>
              <w:rPr>
                <w:b/>
                <w:spacing w:val="-13"/>
                <w:sz w:val="20"/>
              </w:rPr>
              <w:t xml:space="preserve"> </w:t>
            </w:r>
            <w:r>
              <w:rPr>
                <w:b/>
                <w:sz w:val="20"/>
              </w:rPr>
              <w:t>to</w:t>
            </w:r>
            <w:r>
              <w:rPr>
                <w:b/>
                <w:spacing w:val="-12"/>
                <w:sz w:val="20"/>
              </w:rPr>
              <w:t xml:space="preserve"> </w:t>
            </w:r>
            <w:r>
              <w:rPr>
                <w:b/>
                <w:sz w:val="20"/>
              </w:rPr>
              <w:t>&lt;12</w:t>
            </w:r>
            <w:r>
              <w:rPr>
                <w:b/>
                <w:spacing w:val="-13"/>
                <w:sz w:val="20"/>
              </w:rPr>
              <w:t xml:space="preserve"> </w:t>
            </w:r>
            <w:r>
              <w:rPr>
                <w:b/>
                <w:sz w:val="20"/>
              </w:rPr>
              <w:t xml:space="preserve">years </w:t>
            </w:r>
            <w:r>
              <w:rPr>
                <w:b/>
                <w:spacing w:val="-2"/>
                <w:sz w:val="20"/>
              </w:rPr>
              <w:t>N</w:t>
            </w:r>
            <w:r>
              <w:rPr>
                <w:b/>
                <w:spacing w:val="-2"/>
                <w:sz w:val="20"/>
                <w:vertAlign w:val="superscript"/>
              </w:rPr>
              <w:t>a</w:t>
            </w:r>
            <w:r>
              <w:rPr>
                <w:b/>
                <w:spacing w:val="-2"/>
                <w:sz w:val="20"/>
              </w:rPr>
              <w:t>=264</w:t>
            </w:r>
          </w:p>
        </w:tc>
        <w:tc>
          <w:tcPr>
            <w:tcW w:w="1971" w:type="dxa"/>
          </w:tcPr>
          <w:p w14:paraId="46762B22" w14:textId="77777777" w:rsidR="00A2171C" w:rsidRDefault="009F4632" w:rsidP="009F4632">
            <w:pPr>
              <w:pStyle w:val="TableParagraph"/>
              <w:ind w:left="5"/>
              <w:rPr>
                <w:b/>
                <w:sz w:val="20"/>
              </w:rPr>
            </w:pPr>
            <w:r>
              <w:rPr>
                <w:b/>
                <w:sz w:val="20"/>
              </w:rPr>
              <w:t>30</w:t>
            </w:r>
            <w:r>
              <w:rPr>
                <w:b/>
                <w:spacing w:val="-5"/>
                <w:sz w:val="20"/>
              </w:rPr>
              <w:t xml:space="preserve"> </w:t>
            </w:r>
            <w:r>
              <w:rPr>
                <w:b/>
                <w:spacing w:val="-2"/>
                <w:sz w:val="20"/>
              </w:rPr>
              <w:t>microgram/dose</w:t>
            </w:r>
          </w:p>
          <w:p w14:paraId="3E619D7B" w14:textId="77777777" w:rsidR="00A2171C" w:rsidRDefault="009F4632" w:rsidP="009F4632">
            <w:pPr>
              <w:pStyle w:val="TableParagraph"/>
              <w:spacing w:line="230" w:lineRule="atLeast"/>
              <w:ind w:left="133" w:right="121"/>
              <w:rPr>
                <w:b/>
                <w:sz w:val="20"/>
              </w:rPr>
            </w:pPr>
            <w:r>
              <w:rPr>
                <w:b/>
                <w:sz w:val="20"/>
              </w:rPr>
              <w:t>16</w:t>
            </w:r>
            <w:r>
              <w:rPr>
                <w:b/>
                <w:spacing w:val="-13"/>
                <w:sz w:val="20"/>
              </w:rPr>
              <w:t xml:space="preserve"> </w:t>
            </w:r>
            <w:r>
              <w:rPr>
                <w:b/>
                <w:sz w:val="20"/>
              </w:rPr>
              <w:t>to</w:t>
            </w:r>
            <w:r>
              <w:rPr>
                <w:b/>
                <w:spacing w:val="-12"/>
                <w:sz w:val="20"/>
              </w:rPr>
              <w:t xml:space="preserve"> </w:t>
            </w:r>
            <w:r>
              <w:rPr>
                <w:b/>
                <w:sz w:val="20"/>
              </w:rPr>
              <w:t>25</w:t>
            </w:r>
            <w:r>
              <w:rPr>
                <w:b/>
                <w:spacing w:val="-13"/>
                <w:sz w:val="20"/>
              </w:rPr>
              <w:t xml:space="preserve"> </w:t>
            </w:r>
            <w:r>
              <w:rPr>
                <w:b/>
                <w:sz w:val="20"/>
              </w:rPr>
              <w:t xml:space="preserve">years </w:t>
            </w:r>
            <w:r>
              <w:rPr>
                <w:b/>
                <w:spacing w:val="-2"/>
                <w:sz w:val="20"/>
              </w:rPr>
              <w:t>N</w:t>
            </w:r>
            <w:r>
              <w:rPr>
                <w:b/>
                <w:spacing w:val="-2"/>
                <w:sz w:val="20"/>
                <w:vertAlign w:val="superscript"/>
              </w:rPr>
              <w:t>a</w:t>
            </w:r>
            <w:r>
              <w:rPr>
                <w:b/>
                <w:spacing w:val="-2"/>
                <w:sz w:val="20"/>
              </w:rPr>
              <w:t>=253</w:t>
            </w:r>
          </w:p>
        </w:tc>
        <w:tc>
          <w:tcPr>
            <w:tcW w:w="3202" w:type="dxa"/>
            <w:gridSpan w:val="2"/>
            <w:vMerge/>
            <w:tcBorders>
              <w:top w:val="nil"/>
            </w:tcBorders>
          </w:tcPr>
          <w:p w14:paraId="41E34143" w14:textId="77777777" w:rsidR="00A2171C" w:rsidRDefault="00A2171C" w:rsidP="009F4632">
            <w:pPr>
              <w:rPr>
                <w:sz w:val="2"/>
                <w:szCs w:val="2"/>
              </w:rPr>
            </w:pPr>
          </w:p>
        </w:tc>
      </w:tr>
      <w:tr w:rsidR="00A2171C" w14:paraId="204B85F8" w14:textId="77777777">
        <w:trPr>
          <w:trHeight w:val="919"/>
        </w:trPr>
        <w:tc>
          <w:tcPr>
            <w:tcW w:w="1272" w:type="dxa"/>
          </w:tcPr>
          <w:p w14:paraId="5BC9BACF" w14:textId="77777777" w:rsidR="00A2171C" w:rsidRDefault="00A2171C" w:rsidP="009F4632">
            <w:pPr>
              <w:pStyle w:val="TableParagraph"/>
              <w:spacing w:before="113"/>
              <w:rPr>
                <w:b/>
                <w:sz w:val="20"/>
              </w:rPr>
            </w:pPr>
          </w:p>
          <w:p w14:paraId="65108737" w14:textId="77777777" w:rsidR="00A2171C" w:rsidRDefault="009F4632" w:rsidP="009F4632">
            <w:pPr>
              <w:pStyle w:val="TableParagraph"/>
              <w:ind w:left="31"/>
              <w:rPr>
                <w:b/>
                <w:sz w:val="20"/>
              </w:rPr>
            </w:pPr>
            <w:r>
              <w:rPr>
                <w:b/>
                <w:spacing w:val="-2"/>
                <w:sz w:val="20"/>
              </w:rPr>
              <w:t>Assay</w:t>
            </w:r>
          </w:p>
        </w:tc>
        <w:tc>
          <w:tcPr>
            <w:tcW w:w="850" w:type="dxa"/>
          </w:tcPr>
          <w:p w14:paraId="46203806" w14:textId="77777777" w:rsidR="00A2171C" w:rsidRDefault="009F4632" w:rsidP="009F4632">
            <w:pPr>
              <w:pStyle w:val="TableParagraph"/>
              <w:spacing w:before="228"/>
              <w:ind w:left="165" w:right="150" w:firstLine="36"/>
              <w:rPr>
                <w:b/>
                <w:sz w:val="20"/>
              </w:rPr>
            </w:pPr>
            <w:r>
              <w:rPr>
                <w:b/>
                <w:spacing w:val="-4"/>
                <w:sz w:val="20"/>
              </w:rPr>
              <w:t xml:space="preserve">Time </w:t>
            </w:r>
            <w:proofErr w:type="spellStart"/>
            <w:r>
              <w:rPr>
                <w:b/>
                <w:spacing w:val="-2"/>
                <w:sz w:val="20"/>
              </w:rPr>
              <w:t>point</w:t>
            </w:r>
            <w:r>
              <w:rPr>
                <w:b/>
                <w:spacing w:val="-2"/>
                <w:sz w:val="20"/>
                <w:vertAlign w:val="superscript"/>
              </w:rPr>
              <w:t>b</w:t>
            </w:r>
            <w:proofErr w:type="spellEnd"/>
          </w:p>
        </w:tc>
        <w:tc>
          <w:tcPr>
            <w:tcW w:w="1974" w:type="dxa"/>
          </w:tcPr>
          <w:p w14:paraId="5D121F5C" w14:textId="77777777" w:rsidR="00A2171C" w:rsidRDefault="009F4632" w:rsidP="009F4632">
            <w:pPr>
              <w:pStyle w:val="TableParagraph"/>
              <w:spacing w:before="228"/>
              <w:ind w:left="547" w:right="532" w:firstLine="172"/>
              <w:rPr>
                <w:b/>
                <w:sz w:val="20"/>
              </w:rPr>
            </w:pPr>
            <w:proofErr w:type="spellStart"/>
            <w:r>
              <w:rPr>
                <w:b/>
                <w:sz w:val="20"/>
              </w:rPr>
              <w:t>n</w:t>
            </w:r>
            <w:r>
              <w:rPr>
                <w:b/>
                <w:sz w:val="20"/>
                <w:vertAlign w:val="superscript"/>
              </w:rPr>
              <w:t>c</w:t>
            </w:r>
            <w:proofErr w:type="spellEnd"/>
            <w:r>
              <w:rPr>
                <w:b/>
                <w:spacing w:val="-17"/>
                <w:sz w:val="20"/>
              </w:rPr>
              <w:t xml:space="preserve"> </w:t>
            </w:r>
            <w:r>
              <w:rPr>
                <w:b/>
                <w:sz w:val="20"/>
              </w:rPr>
              <w:t>(%) (95%</w:t>
            </w:r>
            <w:r>
              <w:rPr>
                <w:b/>
                <w:spacing w:val="-13"/>
                <w:sz w:val="20"/>
              </w:rPr>
              <w:t xml:space="preserve"> </w:t>
            </w:r>
            <w:proofErr w:type="spellStart"/>
            <w:r>
              <w:rPr>
                <w:b/>
                <w:sz w:val="20"/>
              </w:rPr>
              <w:t>CI</w:t>
            </w:r>
            <w:r>
              <w:rPr>
                <w:b/>
                <w:sz w:val="20"/>
                <w:vertAlign w:val="superscript"/>
              </w:rPr>
              <w:t>d</w:t>
            </w:r>
            <w:proofErr w:type="spellEnd"/>
            <w:r>
              <w:rPr>
                <w:b/>
                <w:sz w:val="20"/>
              </w:rPr>
              <w:t>)</w:t>
            </w:r>
          </w:p>
        </w:tc>
        <w:tc>
          <w:tcPr>
            <w:tcW w:w="1971" w:type="dxa"/>
          </w:tcPr>
          <w:p w14:paraId="1B49FCD1" w14:textId="77777777" w:rsidR="00A2171C" w:rsidRDefault="009F4632" w:rsidP="009F4632">
            <w:pPr>
              <w:pStyle w:val="TableParagraph"/>
              <w:spacing w:before="228"/>
              <w:ind w:left="543" w:right="533" w:firstLine="172"/>
              <w:rPr>
                <w:b/>
                <w:sz w:val="20"/>
              </w:rPr>
            </w:pPr>
            <w:proofErr w:type="spellStart"/>
            <w:r>
              <w:rPr>
                <w:b/>
                <w:sz w:val="20"/>
              </w:rPr>
              <w:t>n</w:t>
            </w:r>
            <w:r>
              <w:rPr>
                <w:b/>
                <w:sz w:val="20"/>
                <w:vertAlign w:val="superscript"/>
              </w:rPr>
              <w:t>c</w:t>
            </w:r>
            <w:proofErr w:type="spellEnd"/>
            <w:r>
              <w:rPr>
                <w:b/>
                <w:spacing w:val="-18"/>
                <w:sz w:val="20"/>
              </w:rPr>
              <w:t xml:space="preserve"> </w:t>
            </w:r>
            <w:r>
              <w:rPr>
                <w:b/>
                <w:sz w:val="20"/>
              </w:rPr>
              <w:t>(%) (95%</w:t>
            </w:r>
            <w:r>
              <w:rPr>
                <w:b/>
                <w:spacing w:val="-13"/>
                <w:sz w:val="20"/>
              </w:rPr>
              <w:t xml:space="preserve"> </w:t>
            </w:r>
            <w:proofErr w:type="spellStart"/>
            <w:r>
              <w:rPr>
                <w:b/>
                <w:sz w:val="20"/>
              </w:rPr>
              <w:t>CI</w:t>
            </w:r>
            <w:r>
              <w:rPr>
                <w:b/>
                <w:sz w:val="20"/>
                <w:vertAlign w:val="superscript"/>
              </w:rPr>
              <w:t>d</w:t>
            </w:r>
            <w:proofErr w:type="spellEnd"/>
            <w:r>
              <w:rPr>
                <w:b/>
                <w:sz w:val="20"/>
              </w:rPr>
              <w:t>)</w:t>
            </w:r>
          </w:p>
        </w:tc>
        <w:tc>
          <w:tcPr>
            <w:tcW w:w="1414" w:type="dxa"/>
          </w:tcPr>
          <w:p w14:paraId="0074A317" w14:textId="77777777" w:rsidR="00A2171C" w:rsidRDefault="009F4632" w:rsidP="009F4632">
            <w:pPr>
              <w:pStyle w:val="TableParagraph"/>
              <w:spacing w:before="228"/>
              <w:ind w:left="281" w:right="93" w:hanging="173"/>
              <w:rPr>
                <w:b/>
                <w:sz w:val="20"/>
              </w:rPr>
            </w:pPr>
            <w:r>
              <w:rPr>
                <w:b/>
                <w:sz w:val="20"/>
              </w:rPr>
              <w:t>Difference</w:t>
            </w:r>
            <w:r>
              <w:rPr>
                <w:b/>
                <w:spacing w:val="-13"/>
                <w:sz w:val="20"/>
              </w:rPr>
              <w:t xml:space="preserve"> </w:t>
            </w:r>
            <w:r>
              <w:rPr>
                <w:b/>
                <w:sz w:val="20"/>
              </w:rPr>
              <w:t>%</w:t>
            </w:r>
            <w:r>
              <w:rPr>
                <w:b/>
                <w:sz w:val="20"/>
                <w:vertAlign w:val="superscript"/>
              </w:rPr>
              <w:t>e</w:t>
            </w:r>
            <w:r>
              <w:rPr>
                <w:b/>
                <w:sz w:val="20"/>
              </w:rPr>
              <w:t xml:space="preserve"> (95% </w:t>
            </w:r>
            <w:proofErr w:type="spellStart"/>
            <w:r>
              <w:rPr>
                <w:b/>
                <w:sz w:val="20"/>
              </w:rPr>
              <w:t>CI</w:t>
            </w:r>
            <w:r>
              <w:rPr>
                <w:b/>
                <w:sz w:val="20"/>
                <w:vertAlign w:val="superscript"/>
              </w:rPr>
              <w:t>f</w:t>
            </w:r>
            <w:proofErr w:type="spellEnd"/>
            <w:r>
              <w:rPr>
                <w:b/>
                <w:sz w:val="20"/>
              </w:rPr>
              <w:t>)</w:t>
            </w:r>
          </w:p>
        </w:tc>
        <w:tc>
          <w:tcPr>
            <w:tcW w:w="1788" w:type="dxa"/>
          </w:tcPr>
          <w:p w14:paraId="15A14F92" w14:textId="77777777" w:rsidR="00A2171C" w:rsidRDefault="009F4632" w:rsidP="009F4632">
            <w:pPr>
              <w:pStyle w:val="TableParagraph"/>
              <w:ind w:left="169" w:right="163" w:hanging="2"/>
              <w:rPr>
                <w:b/>
                <w:sz w:val="20"/>
              </w:rPr>
            </w:pPr>
            <w:r>
              <w:rPr>
                <w:b/>
                <w:spacing w:val="-4"/>
                <w:sz w:val="20"/>
              </w:rPr>
              <w:t xml:space="preserve">Met </w:t>
            </w:r>
            <w:proofErr w:type="spellStart"/>
            <w:r>
              <w:rPr>
                <w:b/>
                <w:spacing w:val="-2"/>
                <w:sz w:val="20"/>
              </w:rPr>
              <w:t>immunobridging</w:t>
            </w:r>
            <w:proofErr w:type="spellEnd"/>
            <w:r>
              <w:rPr>
                <w:b/>
                <w:spacing w:val="-2"/>
                <w:sz w:val="20"/>
              </w:rPr>
              <w:t xml:space="preserve"> </w:t>
            </w:r>
            <w:proofErr w:type="spellStart"/>
            <w:proofErr w:type="gramStart"/>
            <w:r>
              <w:rPr>
                <w:b/>
                <w:spacing w:val="-2"/>
                <w:sz w:val="20"/>
              </w:rPr>
              <w:t>objective</w:t>
            </w:r>
            <w:r>
              <w:rPr>
                <w:b/>
                <w:spacing w:val="-2"/>
                <w:sz w:val="20"/>
                <w:vertAlign w:val="superscript"/>
              </w:rPr>
              <w:t>g</w:t>
            </w:r>
            <w:proofErr w:type="spellEnd"/>
            <w:proofErr w:type="gramEnd"/>
          </w:p>
          <w:p w14:paraId="68765FF1" w14:textId="77777777" w:rsidR="00A2171C" w:rsidRDefault="009F4632" w:rsidP="009F4632">
            <w:pPr>
              <w:pStyle w:val="TableParagraph"/>
              <w:spacing w:line="209" w:lineRule="exact"/>
              <w:ind w:left="4" w:right="3"/>
              <w:rPr>
                <w:b/>
                <w:sz w:val="20"/>
              </w:rPr>
            </w:pPr>
            <w:r>
              <w:rPr>
                <w:b/>
                <w:spacing w:val="-2"/>
                <w:sz w:val="20"/>
              </w:rPr>
              <w:t>(Y/N)</w:t>
            </w:r>
          </w:p>
        </w:tc>
      </w:tr>
      <w:tr w:rsidR="00A2171C" w14:paraId="5DF8C801" w14:textId="77777777">
        <w:trPr>
          <w:trHeight w:val="921"/>
        </w:trPr>
        <w:tc>
          <w:tcPr>
            <w:tcW w:w="1272" w:type="dxa"/>
          </w:tcPr>
          <w:p w14:paraId="0C5F3BFC" w14:textId="77777777" w:rsidR="00A2171C" w:rsidRDefault="009F4632" w:rsidP="009F4632">
            <w:pPr>
              <w:pStyle w:val="TableParagraph"/>
              <w:ind w:left="31"/>
              <w:rPr>
                <w:sz w:val="20"/>
              </w:rPr>
            </w:pPr>
            <w:r>
              <w:rPr>
                <w:spacing w:val="-2"/>
                <w:sz w:val="20"/>
              </w:rPr>
              <w:t>SARS-CoV-</w:t>
            </w:r>
            <w:r>
              <w:rPr>
                <w:spacing w:val="-10"/>
                <w:sz w:val="20"/>
              </w:rPr>
              <w:t>2</w:t>
            </w:r>
          </w:p>
          <w:p w14:paraId="3C8CF190" w14:textId="77777777" w:rsidR="00A2171C" w:rsidRDefault="009F4632" w:rsidP="009F4632">
            <w:pPr>
              <w:pStyle w:val="TableParagraph"/>
              <w:spacing w:line="230" w:lineRule="atLeast"/>
              <w:ind w:left="31" w:right="129"/>
              <w:rPr>
                <w:sz w:val="20"/>
              </w:rPr>
            </w:pPr>
            <w:proofErr w:type="spellStart"/>
            <w:r>
              <w:rPr>
                <w:spacing w:val="-2"/>
                <w:sz w:val="20"/>
              </w:rPr>
              <w:t>neutralisation</w:t>
            </w:r>
            <w:proofErr w:type="spellEnd"/>
            <w:r>
              <w:rPr>
                <w:spacing w:val="-2"/>
                <w:sz w:val="20"/>
              </w:rPr>
              <w:t xml:space="preserve"> </w:t>
            </w:r>
            <w:r>
              <w:rPr>
                <w:sz w:val="20"/>
              </w:rPr>
              <w:t>assay</w:t>
            </w:r>
            <w:r>
              <w:rPr>
                <w:spacing w:val="-13"/>
                <w:sz w:val="20"/>
              </w:rPr>
              <w:t xml:space="preserve"> </w:t>
            </w:r>
            <w:r>
              <w:rPr>
                <w:sz w:val="20"/>
              </w:rPr>
              <w:t>–</w:t>
            </w:r>
            <w:r>
              <w:rPr>
                <w:spacing w:val="-12"/>
                <w:sz w:val="20"/>
              </w:rPr>
              <w:t xml:space="preserve"> </w:t>
            </w:r>
            <w:r>
              <w:rPr>
                <w:sz w:val="20"/>
              </w:rPr>
              <w:t xml:space="preserve">NT50 </w:t>
            </w:r>
            <w:r>
              <w:rPr>
                <w:spacing w:val="-2"/>
                <w:sz w:val="20"/>
              </w:rPr>
              <w:t>(</w:t>
            </w:r>
            <w:proofErr w:type="spellStart"/>
            <w:r>
              <w:rPr>
                <w:spacing w:val="-2"/>
                <w:sz w:val="20"/>
              </w:rPr>
              <w:t>titre</w:t>
            </w:r>
            <w:proofErr w:type="spellEnd"/>
            <w:r>
              <w:rPr>
                <w:spacing w:val="-2"/>
                <w:sz w:val="20"/>
              </w:rPr>
              <w:t>)</w:t>
            </w:r>
            <w:r>
              <w:rPr>
                <w:spacing w:val="-2"/>
                <w:sz w:val="20"/>
                <w:vertAlign w:val="superscript"/>
              </w:rPr>
              <w:t>h</w:t>
            </w:r>
          </w:p>
        </w:tc>
        <w:tc>
          <w:tcPr>
            <w:tcW w:w="850" w:type="dxa"/>
          </w:tcPr>
          <w:p w14:paraId="061BF1F0" w14:textId="77777777" w:rsidR="00A2171C" w:rsidRDefault="009F4632" w:rsidP="009F4632">
            <w:pPr>
              <w:pStyle w:val="TableParagraph"/>
              <w:spacing w:before="115"/>
              <w:ind w:left="60" w:right="51"/>
              <w:rPr>
                <w:sz w:val="20"/>
              </w:rPr>
            </w:pPr>
            <w:r>
              <w:rPr>
                <w:sz w:val="20"/>
              </w:rPr>
              <w:t>1</w:t>
            </w:r>
            <w:r>
              <w:rPr>
                <w:spacing w:val="-13"/>
                <w:sz w:val="20"/>
              </w:rPr>
              <w:t xml:space="preserve"> </w:t>
            </w:r>
            <w:r>
              <w:rPr>
                <w:sz w:val="20"/>
              </w:rPr>
              <w:t xml:space="preserve">month </w:t>
            </w:r>
            <w:r>
              <w:rPr>
                <w:spacing w:val="-2"/>
                <w:sz w:val="20"/>
              </w:rPr>
              <w:t xml:space="preserve">after </w:t>
            </w:r>
            <w:r>
              <w:rPr>
                <w:sz w:val="20"/>
              </w:rPr>
              <w:t>Dose 2</w:t>
            </w:r>
          </w:p>
        </w:tc>
        <w:tc>
          <w:tcPr>
            <w:tcW w:w="1974" w:type="dxa"/>
          </w:tcPr>
          <w:p w14:paraId="791D48BE" w14:textId="77777777" w:rsidR="00A2171C" w:rsidRDefault="00A2171C" w:rsidP="009F4632">
            <w:pPr>
              <w:pStyle w:val="TableParagraph"/>
              <w:rPr>
                <w:b/>
                <w:sz w:val="20"/>
              </w:rPr>
            </w:pPr>
          </w:p>
          <w:p w14:paraId="737CA8F1" w14:textId="77777777" w:rsidR="00A2171C" w:rsidRDefault="009F4632" w:rsidP="009F4632">
            <w:pPr>
              <w:pStyle w:val="TableParagraph"/>
              <w:ind w:left="571"/>
              <w:rPr>
                <w:sz w:val="20"/>
              </w:rPr>
            </w:pPr>
            <w:r>
              <w:rPr>
                <w:sz w:val="20"/>
              </w:rPr>
              <w:t xml:space="preserve">262 </w:t>
            </w:r>
            <w:r>
              <w:rPr>
                <w:spacing w:val="-2"/>
                <w:sz w:val="20"/>
              </w:rPr>
              <w:t>(99.2)</w:t>
            </w:r>
          </w:p>
          <w:p w14:paraId="106A1293" w14:textId="77777777" w:rsidR="00A2171C" w:rsidRDefault="009F4632" w:rsidP="009F4632">
            <w:pPr>
              <w:pStyle w:val="TableParagraph"/>
              <w:spacing w:before="1"/>
              <w:ind w:left="520"/>
              <w:rPr>
                <w:sz w:val="20"/>
              </w:rPr>
            </w:pPr>
            <w:r>
              <w:rPr>
                <w:sz w:val="20"/>
              </w:rPr>
              <w:t>(97.3,</w:t>
            </w:r>
            <w:r>
              <w:rPr>
                <w:spacing w:val="-4"/>
                <w:sz w:val="20"/>
              </w:rPr>
              <w:t xml:space="preserve"> </w:t>
            </w:r>
            <w:r>
              <w:rPr>
                <w:spacing w:val="-2"/>
                <w:sz w:val="20"/>
              </w:rPr>
              <w:t>99.9)</w:t>
            </w:r>
          </w:p>
        </w:tc>
        <w:tc>
          <w:tcPr>
            <w:tcW w:w="1971" w:type="dxa"/>
          </w:tcPr>
          <w:p w14:paraId="50574FF8" w14:textId="77777777" w:rsidR="00A2171C" w:rsidRDefault="00A2171C" w:rsidP="009F4632">
            <w:pPr>
              <w:pStyle w:val="TableParagraph"/>
              <w:rPr>
                <w:b/>
                <w:sz w:val="20"/>
              </w:rPr>
            </w:pPr>
          </w:p>
          <w:p w14:paraId="40A3AA45" w14:textId="77777777" w:rsidR="00A2171C" w:rsidRDefault="009F4632" w:rsidP="009F4632">
            <w:pPr>
              <w:pStyle w:val="TableParagraph"/>
              <w:ind w:left="567"/>
              <w:rPr>
                <w:sz w:val="20"/>
              </w:rPr>
            </w:pPr>
            <w:r>
              <w:rPr>
                <w:sz w:val="20"/>
              </w:rPr>
              <w:t>251</w:t>
            </w:r>
            <w:r>
              <w:rPr>
                <w:spacing w:val="1"/>
                <w:sz w:val="20"/>
              </w:rPr>
              <w:t xml:space="preserve"> </w:t>
            </w:r>
            <w:r>
              <w:rPr>
                <w:spacing w:val="-2"/>
                <w:sz w:val="20"/>
              </w:rPr>
              <w:t>(99.2)</w:t>
            </w:r>
          </w:p>
          <w:p w14:paraId="61C7F65A" w14:textId="77777777" w:rsidR="00A2171C" w:rsidRDefault="009F4632" w:rsidP="009F4632">
            <w:pPr>
              <w:pStyle w:val="TableParagraph"/>
              <w:spacing w:before="1"/>
              <w:ind w:left="517"/>
              <w:rPr>
                <w:sz w:val="20"/>
              </w:rPr>
            </w:pPr>
            <w:r>
              <w:rPr>
                <w:sz w:val="20"/>
              </w:rPr>
              <w:t>(97.2,</w:t>
            </w:r>
            <w:r>
              <w:rPr>
                <w:spacing w:val="-3"/>
                <w:sz w:val="20"/>
              </w:rPr>
              <w:t xml:space="preserve"> </w:t>
            </w:r>
            <w:r>
              <w:rPr>
                <w:spacing w:val="-2"/>
                <w:sz w:val="20"/>
              </w:rPr>
              <w:t>99.9)</w:t>
            </w:r>
          </w:p>
        </w:tc>
        <w:tc>
          <w:tcPr>
            <w:tcW w:w="1414" w:type="dxa"/>
          </w:tcPr>
          <w:p w14:paraId="4F42BA01" w14:textId="77777777" w:rsidR="00A2171C" w:rsidRDefault="00A2171C" w:rsidP="009F4632">
            <w:pPr>
              <w:pStyle w:val="TableParagraph"/>
              <w:rPr>
                <w:b/>
                <w:sz w:val="20"/>
              </w:rPr>
            </w:pPr>
          </w:p>
          <w:p w14:paraId="4DE69400" w14:textId="77777777" w:rsidR="00A2171C" w:rsidRDefault="009F4632" w:rsidP="009F4632">
            <w:pPr>
              <w:pStyle w:val="TableParagraph"/>
              <w:ind w:left="15" w:right="6"/>
              <w:rPr>
                <w:sz w:val="20"/>
              </w:rPr>
            </w:pPr>
            <w:r>
              <w:rPr>
                <w:spacing w:val="-5"/>
                <w:sz w:val="20"/>
              </w:rPr>
              <w:t>0.0</w:t>
            </w:r>
          </w:p>
          <w:p w14:paraId="21C8A376" w14:textId="77777777" w:rsidR="00A2171C" w:rsidRDefault="009F4632" w:rsidP="009F4632">
            <w:pPr>
              <w:pStyle w:val="TableParagraph"/>
              <w:spacing w:before="1"/>
              <w:ind w:left="15" w:right="4"/>
              <w:rPr>
                <w:sz w:val="20"/>
              </w:rPr>
            </w:pPr>
            <w:r>
              <w:rPr>
                <w:sz w:val="20"/>
              </w:rPr>
              <w:t>(-2.0,</w:t>
            </w:r>
            <w:r>
              <w:rPr>
                <w:spacing w:val="-5"/>
                <w:sz w:val="20"/>
              </w:rPr>
              <w:t xml:space="preserve"> </w:t>
            </w:r>
            <w:r>
              <w:rPr>
                <w:spacing w:val="-4"/>
                <w:sz w:val="20"/>
              </w:rPr>
              <w:t>2.2)</w:t>
            </w:r>
          </w:p>
        </w:tc>
        <w:tc>
          <w:tcPr>
            <w:tcW w:w="1788" w:type="dxa"/>
          </w:tcPr>
          <w:p w14:paraId="2933A914" w14:textId="77777777" w:rsidR="00A2171C" w:rsidRDefault="00A2171C" w:rsidP="009F4632">
            <w:pPr>
              <w:pStyle w:val="TableParagraph"/>
              <w:spacing w:before="115"/>
              <w:rPr>
                <w:b/>
                <w:sz w:val="20"/>
              </w:rPr>
            </w:pPr>
          </w:p>
          <w:p w14:paraId="3DEA3B7C" w14:textId="77777777" w:rsidR="00A2171C" w:rsidRDefault="009F4632" w:rsidP="009F4632">
            <w:pPr>
              <w:pStyle w:val="TableParagraph"/>
              <w:spacing w:before="1"/>
              <w:ind w:left="4"/>
              <w:rPr>
                <w:sz w:val="20"/>
              </w:rPr>
            </w:pPr>
            <w:r>
              <w:rPr>
                <w:spacing w:val="-10"/>
                <w:sz w:val="20"/>
              </w:rPr>
              <w:t>Y</w:t>
            </w:r>
          </w:p>
        </w:tc>
      </w:tr>
    </w:tbl>
    <w:p w14:paraId="2C1DC4E7" w14:textId="77777777" w:rsidR="00A2171C" w:rsidRDefault="009F4632" w:rsidP="009F4632">
      <w:pPr>
        <w:spacing w:before="1"/>
        <w:ind w:left="611" w:right="604"/>
        <w:rPr>
          <w:sz w:val="20"/>
        </w:rPr>
      </w:pPr>
      <w:r>
        <w:rPr>
          <w:sz w:val="20"/>
        </w:rPr>
        <w:t>Abbreviations:</w:t>
      </w:r>
      <w:r>
        <w:rPr>
          <w:spacing w:val="54"/>
          <w:sz w:val="20"/>
        </w:rPr>
        <w:t xml:space="preserve">  </w:t>
      </w:r>
      <w:proofErr w:type="gramStart"/>
      <w:r>
        <w:rPr>
          <w:sz w:val="20"/>
        </w:rPr>
        <w:t>LLOQ</w:t>
      </w:r>
      <w:r>
        <w:rPr>
          <w:spacing w:val="54"/>
          <w:sz w:val="20"/>
        </w:rPr>
        <w:t xml:space="preserve">  </w:t>
      </w:r>
      <w:r>
        <w:rPr>
          <w:sz w:val="20"/>
        </w:rPr>
        <w:t>=</w:t>
      </w:r>
      <w:proofErr w:type="gramEnd"/>
      <w:r>
        <w:rPr>
          <w:spacing w:val="53"/>
          <w:sz w:val="20"/>
        </w:rPr>
        <w:t xml:space="preserve">  </w:t>
      </w:r>
      <w:r>
        <w:rPr>
          <w:sz w:val="20"/>
        </w:rPr>
        <w:t>lower</w:t>
      </w:r>
      <w:r>
        <w:rPr>
          <w:spacing w:val="55"/>
          <w:sz w:val="20"/>
        </w:rPr>
        <w:t xml:space="preserve">  </w:t>
      </w:r>
      <w:r>
        <w:rPr>
          <w:sz w:val="20"/>
        </w:rPr>
        <w:t>limit</w:t>
      </w:r>
      <w:r>
        <w:rPr>
          <w:spacing w:val="53"/>
          <w:sz w:val="20"/>
        </w:rPr>
        <w:t xml:space="preserve">  </w:t>
      </w:r>
      <w:r>
        <w:rPr>
          <w:sz w:val="20"/>
        </w:rPr>
        <w:t>of</w:t>
      </w:r>
      <w:r>
        <w:rPr>
          <w:spacing w:val="53"/>
          <w:sz w:val="20"/>
        </w:rPr>
        <w:t xml:space="preserve">  </w:t>
      </w:r>
      <w:r>
        <w:rPr>
          <w:sz w:val="20"/>
        </w:rPr>
        <w:t>quantitation;</w:t>
      </w:r>
      <w:r>
        <w:rPr>
          <w:spacing w:val="54"/>
          <w:sz w:val="20"/>
        </w:rPr>
        <w:t xml:space="preserve">  </w:t>
      </w:r>
      <w:r>
        <w:rPr>
          <w:sz w:val="20"/>
        </w:rPr>
        <w:t>NAAT</w:t>
      </w:r>
      <w:r>
        <w:rPr>
          <w:spacing w:val="55"/>
          <w:sz w:val="20"/>
        </w:rPr>
        <w:t xml:space="preserve">  </w:t>
      </w:r>
      <w:r>
        <w:rPr>
          <w:sz w:val="20"/>
        </w:rPr>
        <w:t>= nucleic</w:t>
      </w:r>
      <w:r>
        <w:rPr>
          <w:spacing w:val="53"/>
          <w:sz w:val="20"/>
        </w:rPr>
        <w:t xml:space="preserve">  </w:t>
      </w:r>
      <w:r>
        <w:rPr>
          <w:sz w:val="20"/>
        </w:rPr>
        <w:t>acid</w:t>
      </w:r>
      <w:r>
        <w:rPr>
          <w:spacing w:val="55"/>
          <w:sz w:val="20"/>
        </w:rPr>
        <w:t xml:space="preserve">  </w:t>
      </w:r>
      <w:r>
        <w:rPr>
          <w:sz w:val="20"/>
        </w:rPr>
        <w:t>amplification</w:t>
      </w:r>
      <w:r>
        <w:rPr>
          <w:spacing w:val="54"/>
          <w:sz w:val="20"/>
        </w:rPr>
        <w:t xml:space="preserve">  </w:t>
      </w:r>
      <w:r>
        <w:rPr>
          <w:sz w:val="20"/>
        </w:rPr>
        <w:t>test; N-binding</w:t>
      </w:r>
      <w:r>
        <w:rPr>
          <w:spacing w:val="-3"/>
          <w:sz w:val="20"/>
        </w:rPr>
        <w:t xml:space="preserve"> </w:t>
      </w:r>
      <w:r>
        <w:rPr>
          <w:sz w:val="20"/>
        </w:rPr>
        <w:t>=</w:t>
      </w:r>
      <w:r>
        <w:rPr>
          <w:spacing w:val="-3"/>
          <w:sz w:val="20"/>
        </w:rPr>
        <w:t xml:space="preserve"> </w:t>
      </w:r>
      <w:r>
        <w:rPr>
          <w:sz w:val="20"/>
        </w:rPr>
        <w:t>SARS-CoV-2 nucleoprotein–binding;</w:t>
      </w:r>
      <w:r>
        <w:rPr>
          <w:spacing w:val="-1"/>
          <w:sz w:val="20"/>
        </w:rPr>
        <w:t xml:space="preserve"> </w:t>
      </w:r>
      <w:r>
        <w:rPr>
          <w:sz w:val="20"/>
        </w:rPr>
        <w:t>NT50 =</w:t>
      </w:r>
      <w:r>
        <w:rPr>
          <w:spacing w:val="-3"/>
          <w:sz w:val="20"/>
        </w:rPr>
        <w:t xml:space="preserve"> </w:t>
      </w:r>
      <w:r>
        <w:rPr>
          <w:sz w:val="20"/>
        </w:rPr>
        <w:t>50%</w:t>
      </w:r>
      <w:r>
        <w:rPr>
          <w:spacing w:val="-1"/>
          <w:sz w:val="20"/>
        </w:rPr>
        <w:t xml:space="preserve"> </w:t>
      </w:r>
      <w:proofErr w:type="spellStart"/>
      <w:r>
        <w:rPr>
          <w:sz w:val="20"/>
        </w:rPr>
        <w:t>neutralising</w:t>
      </w:r>
      <w:proofErr w:type="spellEnd"/>
      <w:r>
        <w:rPr>
          <w:spacing w:val="-2"/>
          <w:sz w:val="20"/>
        </w:rPr>
        <w:t xml:space="preserve"> </w:t>
      </w:r>
      <w:proofErr w:type="spellStart"/>
      <w:r>
        <w:rPr>
          <w:sz w:val="20"/>
        </w:rPr>
        <w:t>titre</w:t>
      </w:r>
      <w:proofErr w:type="spellEnd"/>
      <w:r>
        <w:rPr>
          <w:spacing w:val="-1"/>
          <w:sz w:val="20"/>
        </w:rPr>
        <w:t xml:space="preserve"> </w:t>
      </w:r>
      <w:r>
        <w:rPr>
          <w:sz w:val="20"/>
        </w:rPr>
        <w:t>50;</w:t>
      </w:r>
      <w:r>
        <w:rPr>
          <w:spacing w:val="-3"/>
          <w:sz w:val="20"/>
        </w:rPr>
        <w:t xml:space="preserve"> </w:t>
      </w:r>
      <w:r>
        <w:rPr>
          <w:sz w:val="20"/>
        </w:rPr>
        <w:t>SARS-CoV-2 =</w:t>
      </w:r>
      <w:r>
        <w:rPr>
          <w:spacing w:val="-1"/>
          <w:sz w:val="20"/>
        </w:rPr>
        <w:t xml:space="preserve"> </w:t>
      </w:r>
      <w:r>
        <w:rPr>
          <w:sz w:val="20"/>
        </w:rPr>
        <w:t>severe</w:t>
      </w:r>
      <w:r>
        <w:rPr>
          <w:spacing w:val="-1"/>
          <w:sz w:val="20"/>
        </w:rPr>
        <w:t xml:space="preserve"> </w:t>
      </w:r>
      <w:r>
        <w:rPr>
          <w:sz w:val="20"/>
        </w:rPr>
        <w:t>acute respiratory syndrome coronavirus 2.</w:t>
      </w:r>
    </w:p>
    <w:p w14:paraId="0D179309" w14:textId="77777777" w:rsidR="00A2171C" w:rsidRDefault="009F4632" w:rsidP="009F4632">
      <w:pPr>
        <w:ind w:left="611" w:right="609"/>
        <w:rPr>
          <w:sz w:val="20"/>
        </w:rPr>
      </w:pPr>
      <w:r>
        <w:rPr>
          <w:sz w:val="20"/>
        </w:rPr>
        <w:t>Note:</w:t>
      </w:r>
      <w:r>
        <w:rPr>
          <w:spacing w:val="-13"/>
          <w:sz w:val="20"/>
        </w:rPr>
        <w:t xml:space="preserve"> </w:t>
      </w:r>
      <w:proofErr w:type="spellStart"/>
      <w:r>
        <w:rPr>
          <w:sz w:val="20"/>
        </w:rPr>
        <w:t>Seroresponse</w:t>
      </w:r>
      <w:proofErr w:type="spellEnd"/>
      <w:r>
        <w:rPr>
          <w:spacing w:val="-12"/>
          <w:sz w:val="20"/>
        </w:rPr>
        <w:t xml:space="preserve"> </w:t>
      </w:r>
      <w:r>
        <w:rPr>
          <w:sz w:val="20"/>
        </w:rPr>
        <w:t>is</w:t>
      </w:r>
      <w:r>
        <w:rPr>
          <w:spacing w:val="-13"/>
          <w:sz w:val="20"/>
        </w:rPr>
        <w:t xml:space="preserve"> </w:t>
      </w:r>
      <w:r>
        <w:rPr>
          <w:sz w:val="20"/>
        </w:rPr>
        <w:t>defined</w:t>
      </w:r>
      <w:r>
        <w:rPr>
          <w:spacing w:val="-12"/>
          <w:sz w:val="20"/>
        </w:rPr>
        <w:t xml:space="preserve"> </w:t>
      </w:r>
      <w:r>
        <w:rPr>
          <w:sz w:val="20"/>
        </w:rPr>
        <w:t>as</w:t>
      </w:r>
      <w:r>
        <w:rPr>
          <w:spacing w:val="-13"/>
          <w:sz w:val="20"/>
        </w:rPr>
        <w:t xml:space="preserve"> </w:t>
      </w:r>
      <w:r>
        <w:rPr>
          <w:sz w:val="20"/>
        </w:rPr>
        <w:t>achieving</w:t>
      </w:r>
      <w:r>
        <w:rPr>
          <w:spacing w:val="-12"/>
          <w:sz w:val="20"/>
        </w:rPr>
        <w:t xml:space="preserve"> </w:t>
      </w:r>
      <w:r>
        <w:rPr>
          <w:sz w:val="20"/>
        </w:rPr>
        <w:t>a</w:t>
      </w:r>
      <w:r>
        <w:rPr>
          <w:spacing w:val="-13"/>
          <w:sz w:val="20"/>
        </w:rPr>
        <w:t xml:space="preserve"> </w:t>
      </w:r>
      <w:r>
        <w:rPr>
          <w:sz w:val="20"/>
        </w:rPr>
        <w:t>≥4-fold</w:t>
      </w:r>
      <w:r>
        <w:rPr>
          <w:spacing w:val="-12"/>
          <w:sz w:val="20"/>
        </w:rPr>
        <w:t xml:space="preserve"> </w:t>
      </w:r>
      <w:r>
        <w:rPr>
          <w:sz w:val="20"/>
        </w:rPr>
        <w:t>rise</w:t>
      </w:r>
      <w:r>
        <w:rPr>
          <w:spacing w:val="-13"/>
          <w:sz w:val="20"/>
        </w:rPr>
        <w:t xml:space="preserve"> </w:t>
      </w:r>
      <w:r>
        <w:rPr>
          <w:sz w:val="20"/>
        </w:rPr>
        <w:t>from</w:t>
      </w:r>
      <w:r>
        <w:rPr>
          <w:spacing w:val="-12"/>
          <w:sz w:val="20"/>
        </w:rPr>
        <w:t xml:space="preserve"> </w:t>
      </w:r>
      <w:r>
        <w:rPr>
          <w:sz w:val="20"/>
        </w:rPr>
        <w:t>baseline</w:t>
      </w:r>
      <w:r>
        <w:rPr>
          <w:spacing w:val="-13"/>
          <w:sz w:val="20"/>
        </w:rPr>
        <w:t xml:space="preserve"> </w:t>
      </w:r>
      <w:r>
        <w:rPr>
          <w:sz w:val="20"/>
        </w:rPr>
        <w:t>(before</w:t>
      </w:r>
      <w:r>
        <w:rPr>
          <w:spacing w:val="-12"/>
          <w:sz w:val="20"/>
        </w:rPr>
        <w:t xml:space="preserve"> </w:t>
      </w:r>
      <w:r>
        <w:rPr>
          <w:sz w:val="20"/>
        </w:rPr>
        <w:t>Dose</w:t>
      </w:r>
      <w:r>
        <w:rPr>
          <w:spacing w:val="-13"/>
          <w:sz w:val="20"/>
        </w:rPr>
        <w:t xml:space="preserve"> </w:t>
      </w:r>
      <w:r>
        <w:rPr>
          <w:sz w:val="20"/>
        </w:rPr>
        <w:t>1).</w:t>
      </w:r>
      <w:r>
        <w:rPr>
          <w:spacing w:val="8"/>
          <w:sz w:val="20"/>
        </w:rPr>
        <w:t xml:space="preserve"> </w:t>
      </w:r>
      <w:r>
        <w:rPr>
          <w:sz w:val="20"/>
        </w:rPr>
        <w:t>If</w:t>
      </w:r>
      <w:r>
        <w:rPr>
          <w:spacing w:val="-13"/>
          <w:sz w:val="20"/>
        </w:rPr>
        <w:t xml:space="preserve"> </w:t>
      </w:r>
      <w:r>
        <w:rPr>
          <w:sz w:val="20"/>
        </w:rPr>
        <w:t>the</w:t>
      </w:r>
      <w:r>
        <w:rPr>
          <w:spacing w:val="-12"/>
          <w:sz w:val="20"/>
        </w:rPr>
        <w:t xml:space="preserve"> </w:t>
      </w:r>
      <w:r>
        <w:rPr>
          <w:sz w:val="20"/>
        </w:rPr>
        <w:t>baseline</w:t>
      </w:r>
      <w:r>
        <w:rPr>
          <w:spacing w:val="-13"/>
          <w:sz w:val="20"/>
        </w:rPr>
        <w:t xml:space="preserve"> </w:t>
      </w:r>
      <w:r>
        <w:rPr>
          <w:sz w:val="20"/>
        </w:rPr>
        <w:t xml:space="preserve">measurement is below the LLOQ, a postvaccination assay result ≥4 × LLOQ is considered a </w:t>
      </w:r>
      <w:proofErr w:type="spellStart"/>
      <w:r>
        <w:rPr>
          <w:sz w:val="20"/>
        </w:rPr>
        <w:t>seroresponse</w:t>
      </w:r>
      <w:proofErr w:type="spellEnd"/>
      <w:r>
        <w:rPr>
          <w:sz w:val="20"/>
        </w:rPr>
        <w:t>.</w:t>
      </w:r>
    </w:p>
    <w:p w14:paraId="5C706DD3" w14:textId="77777777" w:rsidR="00A2171C" w:rsidRDefault="009F4632" w:rsidP="009F4632">
      <w:pPr>
        <w:ind w:left="611" w:right="603"/>
        <w:rPr>
          <w:sz w:val="20"/>
        </w:rPr>
      </w:pPr>
      <w:r>
        <w:rPr>
          <w:sz w:val="20"/>
        </w:rPr>
        <w:t>Note: Participants who had no serological or virological evidence (up to 1 month post-Dose 2 blood sample collection) of past SARS-CoV-2 infection (i.e., N-binding antibody [serum] negative at Visit 1 and 1 month after Dose 2, SARS-CoV-2 not detected by NAAT [nasal swab] at Visits 1 and 2, and negative NAAT (nasal swab) at any unscheduled</w:t>
      </w:r>
      <w:r>
        <w:rPr>
          <w:spacing w:val="-1"/>
          <w:sz w:val="20"/>
        </w:rPr>
        <w:t xml:space="preserve"> </w:t>
      </w:r>
      <w:r>
        <w:rPr>
          <w:sz w:val="20"/>
        </w:rPr>
        <w:t>visit up to 1</w:t>
      </w:r>
      <w:r>
        <w:rPr>
          <w:spacing w:val="-1"/>
          <w:sz w:val="20"/>
        </w:rPr>
        <w:t xml:space="preserve"> </w:t>
      </w:r>
      <w:r>
        <w:rPr>
          <w:sz w:val="20"/>
        </w:rPr>
        <w:t>month after</w:t>
      </w:r>
      <w:r>
        <w:rPr>
          <w:spacing w:val="-1"/>
          <w:sz w:val="20"/>
        </w:rPr>
        <w:t xml:space="preserve"> </w:t>
      </w:r>
      <w:r>
        <w:rPr>
          <w:sz w:val="20"/>
        </w:rPr>
        <w:t>Dose 2 blood collection) and</w:t>
      </w:r>
      <w:r>
        <w:rPr>
          <w:spacing w:val="-1"/>
          <w:sz w:val="20"/>
        </w:rPr>
        <w:t xml:space="preserve"> </w:t>
      </w:r>
      <w:r>
        <w:rPr>
          <w:sz w:val="20"/>
        </w:rPr>
        <w:t>had</w:t>
      </w:r>
      <w:r>
        <w:rPr>
          <w:spacing w:val="-1"/>
          <w:sz w:val="20"/>
        </w:rPr>
        <w:t xml:space="preserve"> </w:t>
      </w:r>
      <w:r>
        <w:rPr>
          <w:sz w:val="20"/>
        </w:rPr>
        <w:t>no medical history of COVID-19 were included in the analysis.</w:t>
      </w:r>
    </w:p>
    <w:p w14:paraId="60322246" w14:textId="77777777" w:rsidR="00A2171C" w:rsidRDefault="009F4632" w:rsidP="009F4632">
      <w:pPr>
        <w:pStyle w:val="ListParagraph"/>
        <w:numPr>
          <w:ilvl w:val="0"/>
          <w:numId w:val="8"/>
        </w:numPr>
        <w:tabs>
          <w:tab w:val="left" w:pos="928"/>
          <w:tab w:val="left" w:pos="930"/>
        </w:tabs>
        <w:ind w:right="604"/>
        <w:rPr>
          <w:sz w:val="20"/>
        </w:rPr>
      </w:pPr>
      <w:r>
        <w:rPr>
          <w:sz w:val="20"/>
        </w:rPr>
        <w:t>N</w:t>
      </w:r>
      <w:r>
        <w:rPr>
          <w:spacing w:val="-13"/>
          <w:sz w:val="20"/>
        </w:rPr>
        <w:t xml:space="preserve"> </w:t>
      </w:r>
      <w:r>
        <w:rPr>
          <w:sz w:val="20"/>
        </w:rPr>
        <w:t>=</w:t>
      </w:r>
      <w:r>
        <w:rPr>
          <w:spacing w:val="-2"/>
          <w:sz w:val="20"/>
        </w:rPr>
        <w:t xml:space="preserve"> </w:t>
      </w:r>
      <w:r>
        <w:rPr>
          <w:sz w:val="20"/>
        </w:rPr>
        <w:t>number</w:t>
      </w:r>
      <w:r>
        <w:rPr>
          <w:spacing w:val="-13"/>
          <w:sz w:val="20"/>
        </w:rPr>
        <w:t xml:space="preserve"> </w:t>
      </w:r>
      <w:r>
        <w:rPr>
          <w:sz w:val="20"/>
        </w:rPr>
        <w:t>of</w:t>
      </w:r>
      <w:r>
        <w:rPr>
          <w:spacing w:val="-3"/>
          <w:sz w:val="20"/>
        </w:rPr>
        <w:t xml:space="preserve"> </w:t>
      </w:r>
      <w:r>
        <w:rPr>
          <w:sz w:val="20"/>
        </w:rPr>
        <w:t>participants</w:t>
      </w:r>
      <w:r>
        <w:rPr>
          <w:spacing w:val="-2"/>
          <w:sz w:val="20"/>
        </w:rPr>
        <w:t xml:space="preserve"> </w:t>
      </w:r>
      <w:r>
        <w:rPr>
          <w:sz w:val="20"/>
        </w:rPr>
        <w:t>with</w:t>
      </w:r>
      <w:r>
        <w:rPr>
          <w:spacing w:val="-11"/>
          <w:sz w:val="20"/>
        </w:rPr>
        <w:t xml:space="preserve"> </w:t>
      </w:r>
      <w:r>
        <w:rPr>
          <w:sz w:val="20"/>
        </w:rPr>
        <w:t>valid</w:t>
      </w:r>
      <w:r>
        <w:rPr>
          <w:spacing w:val="-11"/>
          <w:sz w:val="20"/>
        </w:rPr>
        <w:t xml:space="preserve"> </w:t>
      </w:r>
      <w:r>
        <w:rPr>
          <w:sz w:val="20"/>
        </w:rPr>
        <w:t>and</w:t>
      </w:r>
      <w:r>
        <w:rPr>
          <w:spacing w:val="-11"/>
          <w:sz w:val="20"/>
        </w:rPr>
        <w:t xml:space="preserve"> </w:t>
      </w:r>
      <w:r>
        <w:rPr>
          <w:sz w:val="20"/>
        </w:rPr>
        <w:t>determinate</w:t>
      </w:r>
      <w:r>
        <w:rPr>
          <w:spacing w:val="-11"/>
          <w:sz w:val="20"/>
        </w:rPr>
        <w:t xml:space="preserve"> </w:t>
      </w:r>
      <w:r>
        <w:rPr>
          <w:sz w:val="20"/>
        </w:rPr>
        <w:t>assay</w:t>
      </w:r>
      <w:r>
        <w:rPr>
          <w:spacing w:val="-10"/>
          <w:sz w:val="20"/>
        </w:rPr>
        <w:t xml:space="preserve"> </w:t>
      </w:r>
      <w:r>
        <w:rPr>
          <w:sz w:val="20"/>
        </w:rPr>
        <w:t>results</w:t>
      </w:r>
      <w:r>
        <w:rPr>
          <w:spacing w:val="-13"/>
          <w:sz w:val="20"/>
        </w:rPr>
        <w:t xml:space="preserve"> </w:t>
      </w:r>
      <w:r>
        <w:rPr>
          <w:sz w:val="20"/>
        </w:rPr>
        <w:t>both</w:t>
      </w:r>
      <w:r>
        <w:rPr>
          <w:spacing w:val="-11"/>
          <w:sz w:val="20"/>
        </w:rPr>
        <w:t xml:space="preserve"> </w:t>
      </w:r>
      <w:r>
        <w:rPr>
          <w:sz w:val="20"/>
        </w:rPr>
        <w:t>before</w:t>
      </w:r>
      <w:r>
        <w:rPr>
          <w:spacing w:val="-13"/>
          <w:sz w:val="20"/>
        </w:rPr>
        <w:t xml:space="preserve"> </w:t>
      </w:r>
      <w:r>
        <w:rPr>
          <w:sz w:val="20"/>
        </w:rPr>
        <w:t>vaccination</w:t>
      </w:r>
      <w:r>
        <w:rPr>
          <w:spacing w:val="-12"/>
          <w:sz w:val="20"/>
        </w:rPr>
        <w:t xml:space="preserve"> </w:t>
      </w:r>
      <w:r>
        <w:rPr>
          <w:sz w:val="20"/>
        </w:rPr>
        <w:t>and at</w:t>
      </w:r>
      <w:r>
        <w:rPr>
          <w:spacing w:val="-3"/>
          <w:sz w:val="20"/>
        </w:rPr>
        <w:t xml:space="preserve"> </w:t>
      </w:r>
      <w:r>
        <w:rPr>
          <w:sz w:val="20"/>
        </w:rPr>
        <w:t>1</w:t>
      </w:r>
      <w:r>
        <w:rPr>
          <w:spacing w:val="-11"/>
          <w:sz w:val="20"/>
        </w:rPr>
        <w:t xml:space="preserve"> </w:t>
      </w:r>
      <w:r>
        <w:rPr>
          <w:sz w:val="20"/>
        </w:rPr>
        <w:t>month</w:t>
      </w:r>
      <w:r>
        <w:rPr>
          <w:spacing w:val="-11"/>
          <w:sz w:val="20"/>
        </w:rPr>
        <w:t xml:space="preserve"> </w:t>
      </w:r>
      <w:r>
        <w:rPr>
          <w:sz w:val="20"/>
        </w:rPr>
        <w:t>after Dose 2.</w:t>
      </w:r>
      <w:r>
        <w:rPr>
          <w:spacing w:val="40"/>
          <w:sz w:val="20"/>
        </w:rPr>
        <w:t xml:space="preserve"> </w:t>
      </w:r>
      <w:r>
        <w:rPr>
          <w:sz w:val="20"/>
        </w:rPr>
        <w:t>These values are the denominators for the percentage calculations.</w:t>
      </w:r>
    </w:p>
    <w:p w14:paraId="7E59C379" w14:textId="77777777" w:rsidR="00A2171C" w:rsidRDefault="009F4632" w:rsidP="009F4632">
      <w:pPr>
        <w:pStyle w:val="ListParagraph"/>
        <w:numPr>
          <w:ilvl w:val="0"/>
          <w:numId w:val="8"/>
        </w:numPr>
        <w:tabs>
          <w:tab w:val="left" w:pos="929"/>
        </w:tabs>
        <w:spacing w:line="228" w:lineRule="exact"/>
        <w:ind w:left="929" w:hanging="318"/>
        <w:rPr>
          <w:sz w:val="20"/>
        </w:rPr>
      </w:pPr>
      <w:r>
        <w:rPr>
          <w:sz w:val="20"/>
        </w:rPr>
        <w:t>Protocol-specified</w:t>
      </w:r>
      <w:r>
        <w:rPr>
          <w:spacing w:val="-6"/>
          <w:sz w:val="20"/>
        </w:rPr>
        <w:t xml:space="preserve"> </w:t>
      </w:r>
      <w:r>
        <w:rPr>
          <w:sz w:val="20"/>
        </w:rPr>
        <w:t>timing</w:t>
      </w:r>
      <w:r>
        <w:rPr>
          <w:spacing w:val="-5"/>
          <w:sz w:val="20"/>
        </w:rPr>
        <w:t xml:space="preserve"> </w:t>
      </w:r>
      <w:r>
        <w:rPr>
          <w:sz w:val="20"/>
        </w:rPr>
        <w:t>for</w:t>
      </w:r>
      <w:r>
        <w:rPr>
          <w:spacing w:val="-8"/>
          <w:sz w:val="20"/>
        </w:rPr>
        <w:t xml:space="preserve"> </w:t>
      </w:r>
      <w:r>
        <w:rPr>
          <w:sz w:val="20"/>
        </w:rPr>
        <w:t>blood</w:t>
      </w:r>
      <w:r>
        <w:rPr>
          <w:spacing w:val="-6"/>
          <w:sz w:val="20"/>
        </w:rPr>
        <w:t xml:space="preserve"> </w:t>
      </w:r>
      <w:r>
        <w:rPr>
          <w:sz w:val="20"/>
        </w:rPr>
        <w:t>sample</w:t>
      </w:r>
      <w:r>
        <w:rPr>
          <w:spacing w:val="-6"/>
          <w:sz w:val="20"/>
        </w:rPr>
        <w:t xml:space="preserve"> </w:t>
      </w:r>
      <w:r>
        <w:rPr>
          <w:spacing w:val="-2"/>
          <w:sz w:val="20"/>
        </w:rPr>
        <w:t>collection.</w:t>
      </w:r>
    </w:p>
    <w:p w14:paraId="54ACF650" w14:textId="77777777" w:rsidR="00A2171C" w:rsidRDefault="009F4632" w:rsidP="009F4632">
      <w:pPr>
        <w:pStyle w:val="ListParagraph"/>
        <w:numPr>
          <w:ilvl w:val="0"/>
          <w:numId w:val="8"/>
        </w:numPr>
        <w:tabs>
          <w:tab w:val="left" w:pos="929"/>
        </w:tabs>
        <w:ind w:left="929" w:hanging="318"/>
        <w:rPr>
          <w:sz w:val="20"/>
        </w:rPr>
      </w:pPr>
      <w:r>
        <w:rPr>
          <w:sz w:val="20"/>
        </w:rPr>
        <w:t>n</w:t>
      </w:r>
      <w:r>
        <w:rPr>
          <w:spacing w:val="-4"/>
          <w:sz w:val="20"/>
        </w:rPr>
        <w:t xml:space="preserve"> </w:t>
      </w:r>
      <w:r>
        <w:rPr>
          <w:sz w:val="20"/>
        </w:rPr>
        <w:t>=</w:t>
      </w:r>
      <w:r>
        <w:rPr>
          <w:spacing w:val="-5"/>
          <w:sz w:val="20"/>
        </w:rPr>
        <w:t xml:space="preserve"> </w:t>
      </w:r>
      <w:r>
        <w:rPr>
          <w:sz w:val="20"/>
        </w:rPr>
        <w:t>Number</w:t>
      </w:r>
      <w:r>
        <w:rPr>
          <w:spacing w:val="-4"/>
          <w:sz w:val="20"/>
        </w:rPr>
        <w:t xml:space="preserve"> </w:t>
      </w:r>
      <w:r>
        <w:rPr>
          <w:sz w:val="20"/>
        </w:rPr>
        <w:t>of</w:t>
      </w:r>
      <w:r>
        <w:rPr>
          <w:spacing w:val="-6"/>
          <w:sz w:val="20"/>
        </w:rPr>
        <w:t xml:space="preserve"> </w:t>
      </w:r>
      <w:r>
        <w:rPr>
          <w:sz w:val="20"/>
        </w:rPr>
        <w:t>participants</w:t>
      </w:r>
      <w:r>
        <w:rPr>
          <w:spacing w:val="-6"/>
          <w:sz w:val="20"/>
        </w:rPr>
        <w:t xml:space="preserve"> </w:t>
      </w:r>
      <w:r>
        <w:rPr>
          <w:sz w:val="20"/>
        </w:rPr>
        <w:t>with</w:t>
      </w:r>
      <w:r>
        <w:rPr>
          <w:spacing w:val="-3"/>
          <w:sz w:val="20"/>
        </w:rPr>
        <w:t xml:space="preserve"> </w:t>
      </w:r>
      <w:proofErr w:type="spellStart"/>
      <w:r>
        <w:rPr>
          <w:sz w:val="20"/>
        </w:rPr>
        <w:t>seroresponse</w:t>
      </w:r>
      <w:proofErr w:type="spellEnd"/>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given</w:t>
      </w:r>
      <w:r>
        <w:rPr>
          <w:spacing w:val="-4"/>
          <w:sz w:val="20"/>
        </w:rPr>
        <w:t xml:space="preserve"> </w:t>
      </w:r>
      <w:r>
        <w:rPr>
          <w:sz w:val="20"/>
        </w:rPr>
        <w:t>assay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given</w:t>
      </w:r>
      <w:r>
        <w:rPr>
          <w:spacing w:val="-4"/>
          <w:sz w:val="20"/>
        </w:rPr>
        <w:t xml:space="preserve"> </w:t>
      </w:r>
      <w:r>
        <w:rPr>
          <w:sz w:val="20"/>
        </w:rPr>
        <w:t>dose/sampling</w:t>
      </w:r>
      <w:r>
        <w:rPr>
          <w:spacing w:val="-4"/>
          <w:sz w:val="20"/>
        </w:rPr>
        <w:t xml:space="preserve"> </w:t>
      </w:r>
      <w:r>
        <w:rPr>
          <w:sz w:val="20"/>
        </w:rPr>
        <w:t>time</w:t>
      </w:r>
      <w:r>
        <w:rPr>
          <w:spacing w:val="-4"/>
          <w:sz w:val="20"/>
        </w:rPr>
        <w:t xml:space="preserve"> </w:t>
      </w:r>
      <w:r>
        <w:rPr>
          <w:spacing w:val="-2"/>
          <w:sz w:val="20"/>
        </w:rPr>
        <w:t>point.</w:t>
      </w:r>
    </w:p>
    <w:p w14:paraId="0A72308F" w14:textId="77777777" w:rsidR="00A2171C" w:rsidRDefault="009F4632" w:rsidP="009F4632">
      <w:pPr>
        <w:pStyle w:val="ListParagraph"/>
        <w:numPr>
          <w:ilvl w:val="0"/>
          <w:numId w:val="8"/>
        </w:numPr>
        <w:tabs>
          <w:tab w:val="left" w:pos="929"/>
        </w:tabs>
        <w:spacing w:before="1"/>
        <w:ind w:left="929" w:hanging="318"/>
        <w:rPr>
          <w:sz w:val="20"/>
        </w:rPr>
      </w:pPr>
      <w:r>
        <w:rPr>
          <w:sz w:val="20"/>
        </w:rPr>
        <w:t>Exact</w:t>
      </w:r>
      <w:r>
        <w:rPr>
          <w:spacing w:val="-5"/>
          <w:sz w:val="20"/>
        </w:rPr>
        <w:t xml:space="preserve"> </w:t>
      </w:r>
      <w:r>
        <w:rPr>
          <w:sz w:val="20"/>
        </w:rPr>
        <w:t>2-sided</w:t>
      </w:r>
      <w:r>
        <w:rPr>
          <w:spacing w:val="-2"/>
          <w:sz w:val="20"/>
        </w:rPr>
        <w:t xml:space="preserve"> </w:t>
      </w:r>
      <w:r>
        <w:rPr>
          <w:sz w:val="20"/>
        </w:rPr>
        <w:t>CI</w:t>
      </w:r>
      <w:r>
        <w:rPr>
          <w:spacing w:val="-4"/>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5"/>
          <w:sz w:val="20"/>
        </w:rPr>
        <w:t xml:space="preserve"> </w:t>
      </w:r>
      <w:r>
        <w:rPr>
          <w:sz w:val="20"/>
        </w:rPr>
        <w:t>Clopper</w:t>
      </w:r>
      <w:r>
        <w:rPr>
          <w:spacing w:val="-3"/>
          <w:sz w:val="20"/>
        </w:rPr>
        <w:t xml:space="preserve"> </w:t>
      </w:r>
      <w:r>
        <w:rPr>
          <w:sz w:val="20"/>
        </w:rPr>
        <w:t>and</w:t>
      </w:r>
      <w:r>
        <w:rPr>
          <w:spacing w:val="-4"/>
          <w:sz w:val="20"/>
        </w:rPr>
        <w:t xml:space="preserve"> </w:t>
      </w:r>
      <w:r>
        <w:rPr>
          <w:sz w:val="20"/>
        </w:rPr>
        <w:t>Pearson</w:t>
      </w:r>
      <w:r>
        <w:rPr>
          <w:spacing w:val="-3"/>
          <w:sz w:val="20"/>
        </w:rPr>
        <w:t xml:space="preserve"> </w:t>
      </w:r>
      <w:r>
        <w:rPr>
          <w:spacing w:val="-2"/>
          <w:sz w:val="20"/>
        </w:rPr>
        <w:t>method.</w:t>
      </w:r>
    </w:p>
    <w:p w14:paraId="59BD9B17" w14:textId="77777777" w:rsidR="00A2171C" w:rsidRDefault="009F4632" w:rsidP="009F4632">
      <w:pPr>
        <w:pStyle w:val="ListParagraph"/>
        <w:numPr>
          <w:ilvl w:val="0"/>
          <w:numId w:val="8"/>
        </w:numPr>
        <w:tabs>
          <w:tab w:val="left" w:pos="928"/>
          <w:tab w:val="left" w:pos="930"/>
        </w:tabs>
        <w:ind w:right="604"/>
        <w:rPr>
          <w:sz w:val="20"/>
        </w:rPr>
      </w:pPr>
      <w:r>
        <w:rPr>
          <w:sz w:val="20"/>
        </w:rPr>
        <w:t>Difference</w:t>
      </w:r>
      <w:r>
        <w:rPr>
          <w:spacing w:val="-7"/>
          <w:sz w:val="20"/>
        </w:rPr>
        <w:t xml:space="preserve"> </w:t>
      </w:r>
      <w:r>
        <w:rPr>
          <w:sz w:val="20"/>
        </w:rPr>
        <w:t>in</w:t>
      </w:r>
      <w:r>
        <w:rPr>
          <w:spacing w:val="-8"/>
          <w:sz w:val="20"/>
        </w:rPr>
        <w:t xml:space="preserve"> </w:t>
      </w:r>
      <w:r>
        <w:rPr>
          <w:sz w:val="20"/>
        </w:rPr>
        <w:t>proportions,</w:t>
      </w:r>
      <w:r>
        <w:rPr>
          <w:spacing w:val="-7"/>
          <w:sz w:val="20"/>
        </w:rPr>
        <w:t xml:space="preserve"> </w:t>
      </w:r>
      <w:r>
        <w:rPr>
          <w:sz w:val="20"/>
        </w:rPr>
        <w:t>expressed</w:t>
      </w:r>
      <w:r>
        <w:rPr>
          <w:spacing w:val="-6"/>
          <w:sz w:val="20"/>
        </w:rPr>
        <w:t xml:space="preserve"> </w:t>
      </w:r>
      <w:r>
        <w:rPr>
          <w:sz w:val="20"/>
        </w:rPr>
        <w:t>as</w:t>
      </w:r>
      <w:r>
        <w:rPr>
          <w:spacing w:val="-8"/>
          <w:sz w:val="20"/>
        </w:rPr>
        <w:t xml:space="preserve"> </w:t>
      </w:r>
      <w:r>
        <w:rPr>
          <w:sz w:val="20"/>
        </w:rPr>
        <w:t>a</w:t>
      </w:r>
      <w:r>
        <w:rPr>
          <w:spacing w:val="-7"/>
          <w:sz w:val="20"/>
        </w:rPr>
        <w:t xml:space="preserve"> </w:t>
      </w:r>
      <w:r>
        <w:rPr>
          <w:sz w:val="20"/>
        </w:rPr>
        <w:t>percentage</w:t>
      </w:r>
      <w:r>
        <w:rPr>
          <w:spacing w:val="-9"/>
          <w:sz w:val="20"/>
        </w:rPr>
        <w:t xml:space="preserve"> </w:t>
      </w:r>
      <w:r>
        <w:rPr>
          <w:sz w:val="20"/>
        </w:rPr>
        <w:t>(Group</w:t>
      </w:r>
      <w:r>
        <w:rPr>
          <w:spacing w:val="-8"/>
          <w:sz w:val="20"/>
        </w:rPr>
        <w:t xml:space="preserve"> </w:t>
      </w:r>
      <w:r>
        <w:rPr>
          <w:sz w:val="20"/>
        </w:rPr>
        <w:t>1</w:t>
      </w:r>
      <w:r>
        <w:rPr>
          <w:spacing w:val="-7"/>
          <w:sz w:val="20"/>
        </w:rPr>
        <w:t xml:space="preserve"> </w:t>
      </w:r>
      <w:r>
        <w:rPr>
          <w:sz w:val="20"/>
        </w:rPr>
        <w:t>[5</w:t>
      </w:r>
      <w:r>
        <w:rPr>
          <w:spacing w:val="-7"/>
          <w:sz w:val="20"/>
        </w:rPr>
        <w:t xml:space="preserve"> </w:t>
      </w:r>
      <w:r>
        <w:rPr>
          <w:sz w:val="20"/>
        </w:rPr>
        <w:t>to</w:t>
      </w:r>
      <w:r>
        <w:rPr>
          <w:spacing w:val="-7"/>
          <w:sz w:val="20"/>
        </w:rPr>
        <w:t xml:space="preserve"> </w:t>
      </w:r>
      <w:r>
        <w:rPr>
          <w:sz w:val="20"/>
        </w:rPr>
        <w:t>&lt;</w:t>
      </w:r>
      <w:r>
        <w:rPr>
          <w:spacing w:val="-7"/>
          <w:sz w:val="20"/>
        </w:rPr>
        <w:t xml:space="preserve"> </w:t>
      </w:r>
      <w:r>
        <w:rPr>
          <w:sz w:val="20"/>
        </w:rPr>
        <w:t>12</w:t>
      </w:r>
      <w:r>
        <w:rPr>
          <w:spacing w:val="-7"/>
          <w:sz w:val="20"/>
        </w:rPr>
        <w:t xml:space="preserve"> </w:t>
      </w:r>
      <w:r>
        <w:rPr>
          <w:sz w:val="20"/>
        </w:rPr>
        <w:t>years</w:t>
      </w:r>
      <w:r>
        <w:rPr>
          <w:spacing w:val="-8"/>
          <w:sz w:val="20"/>
        </w:rPr>
        <w:t xml:space="preserve"> </w:t>
      </w:r>
      <w:r>
        <w:rPr>
          <w:sz w:val="20"/>
        </w:rPr>
        <w:t>of</w:t>
      </w:r>
      <w:r>
        <w:rPr>
          <w:spacing w:val="-7"/>
          <w:sz w:val="20"/>
        </w:rPr>
        <w:t xml:space="preserve"> </w:t>
      </w:r>
      <w:r>
        <w:rPr>
          <w:sz w:val="20"/>
        </w:rPr>
        <w:t>age] –</w:t>
      </w:r>
      <w:r>
        <w:rPr>
          <w:spacing w:val="-4"/>
          <w:sz w:val="20"/>
        </w:rPr>
        <w:t xml:space="preserve"> </w:t>
      </w:r>
      <w:r>
        <w:rPr>
          <w:sz w:val="20"/>
        </w:rPr>
        <w:t>Group</w:t>
      </w:r>
      <w:r>
        <w:rPr>
          <w:spacing w:val="-8"/>
          <w:sz w:val="20"/>
        </w:rPr>
        <w:t xml:space="preserve"> </w:t>
      </w:r>
      <w:r>
        <w:rPr>
          <w:sz w:val="20"/>
        </w:rPr>
        <w:t>2</w:t>
      </w:r>
      <w:r>
        <w:rPr>
          <w:spacing w:val="-7"/>
          <w:sz w:val="20"/>
        </w:rPr>
        <w:t xml:space="preserve"> </w:t>
      </w:r>
      <w:r>
        <w:rPr>
          <w:sz w:val="20"/>
        </w:rPr>
        <w:t>[16</w:t>
      </w:r>
      <w:r>
        <w:rPr>
          <w:spacing w:val="-7"/>
          <w:sz w:val="20"/>
        </w:rPr>
        <w:t xml:space="preserve"> </w:t>
      </w:r>
      <w:r>
        <w:rPr>
          <w:sz w:val="20"/>
        </w:rPr>
        <w:t>to</w:t>
      </w:r>
      <w:r>
        <w:rPr>
          <w:spacing w:val="-8"/>
          <w:sz w:val="20"/>
        </w:rPr>
        <w:t xml:space="preserve"> </w:t>
      </w:r>
      <w:r>
        <w:rPr>
          <w:sz w:val="20"/>
        </w:rPr>
        <w:t>25</w:t>
      </w:r>
      <w:r>
        <w:rPr>
          <w:spacing w:val="-8"/>
          <w:sz w:val="20"/>
        </w:rPr>
        <w:t xml:space="preserve"> </w:t>
      </w:r>
      <w:r>
        <w:rPr>
          <w:sz w:val="20"/>
        </w:rPr>
        <w:t>years of age]).</w:t>
      </w:r>
    </w:p>
    <w:p w14:paraId="59F3A396" w14:textId="77777777" w:rsidR="00A2171C" w:rsidRDefault="009F4632" w:rsidP="009F4632">
      <w:pPr>
        <w:pStyle w:val="ListParagraph"/>
        <w:numPr>
          <w:ilvl w:val="0"/>
          <w:numId w:val="8"/>
        </w:numPr>
        <w:tabs>
          <w:tab w:val="left" w:pos="928"/>
          <w:tab w:val="left" w:pos="930"/>
        </w:tabs>
        <w:spacing w:before="1"/>
        <w:ind w:right="602"/>
        <w:rPr>
          <w:sz w:val="20"/>
        </w:rPr>
      </w:pPr>
      <w:r>
        <w:rPr>
          <w:sz w:val="20"/>
        </w:rPr>
        <w:t xml:space="preserve">2-Sided CI, based on the Miettinen and </w:t>
      </w:r>
      <w:proofErr w:type="spellStart"/>
      <w:r>
        <w:rPr>
          <w:sz w:val="20"/>
        </w:rPr>
        <w:t>Nurminen</w:t>
      </w:r>
      <w:proofErr w:type="spellEnd"/>
      <w:r>
        <w:rPr>
          <w:sz w:val="20"/>
        </w:rPr>
        <w:t xml:space="preserve"> method for the difference in proportions, expressed as a </w:t>
      </w:r>
      <w:r>
        <w:rPr>
          <w:spacing w:val="-2"/>
          <w:sz w:val="20"/>
        </w:rPr>
        <w:t>percentage.</w:t>
      </w:r>
    </w:p>
    <w:p w14:paraId="72D79059" w14:textId="77777777" w:rsidR="00A2171C" w:rsidRDefault="009F4632" w:rsidP="009F4632">
      <w:pPr>
        <w:pStyle w:val="ListParagraph"/>
        <w:numPr>
          <w:ilvl w:val="0"/>
          <w:numId w:val="8"/>
        </w:numPr>
        <w:tabs>
          <w:tab w:val="left" w:pos="928"/>
          <w:tab w:val="left" w:pos="930"/>
        </w:tabs>
        <w:ind w:right="609"/>
        <w:rPr>
          <w:sz w:val="20"/>
        </w:rPr>
      </w:pPr>
      <w:proofErr w:type="spellStart"/>
      <w:r>
        <w:rPr>
          <w:sz w:val="20"/>
        </w:rPr>
        <w:t>Immunobridging</w:t>
      </w:r>
      <w:proofErr w:type="spellEnd"/>
      <w:r>
        <w:rPr>
          <w:spacing w:val="-8"/>
          <w:sz w:val="20"/>
        </w:rPr>
        <w:t xml:space="preserve"> </w:t>
      </w:r>
      <w:r>
        <w:rPr>
          <w:sz w:val="20"/>
        </w:rPr>
        <w:t>is</w:t>
      </w:r>
      <w:r>
        <w:rPr>
          <w:spacing w:val="-10"/>
          <w:sz w:val="20"/>
        </w:rPr>
        <w:t xml:space="preserve"> </w:t>
      </w:r>
      <w:r>
        <w:rPr>
          <w:sz w:val="20"/>
        </w:rPr>
        <w:t>declared</w:t>
      </w:r>
      <w:r>
        <w:rPr>
          <w:spacing w:val="-8"/>
          <w:sz w:val="20"/>
        </w:rPr>
        <w:t xml:space="preserve"> </w:t>
      </w:r>
      <w:r>
        <w:rPr>
          <w:sz w:val="20"/>
        </w:rPr>
        <w:t>if</w:t>
      </w:r>
      <w:r>
        <w:rPr>
          <w:spacing w:val="-11"/>
          <w:sz w:val="20"/>
        </w:rPr>
        <w:t xml:space="preserve"> </w:t>
      </w:r>
      <w:r>
        <w:rPr>
          <w:sz w:val="20"/>
        </w:rPr>
        <w:t>the</w:t>
      </w:r>
      <w:r>
        <w:rPr>
          <w:spacing w:val="-9"/>
          <w:sz w:val="20"/>
        </w:rPr>
        <w:t xml:space="preserve"> </w:t>
      </w:r>
      <w:r>
        <w:rPr>
          <w:sz w:val="20"/>
        </w:rPr>
        <w:t>lower</w:t>
      </w:r>
      <w:r>
        <w:rPr>
          <w:spacing w:val="-8"/>
          <w:sz w:val="20"/>
        </w:rPr>
        <w:t xml:space="preserve"> </w:t>
      </w:r>
      <w:r>
        <w:rPr>
          <w:sz w:val="20"/>
        </w:rPr>
        <w:t>bound</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2-sided</w:t>
      </w:r>
      <w:r>
        <w:rPr>
          <w:spacing w:val="-8"/>
          <w:sz w:val="20"/>
        </w:rPr>
        <w:t xml:space="preserve"> </w:t>
      </w:r>
      <w:r>
        <w:rPr>
          <w:sz w:val="20"/>
        </w:rPr>
        <w:t>95%</w:t>
      </w:r>
      <w:r>
        <w:rPr>
          <w:spacing w:val="-10"/>
          <w:sz w:val="20"/>
        </w:rPr>
        <w:t xml:space="preserve"> </w:t>
      </w:r>
      <w:r>
        <w:rPr>
          <w:sz w:val="20"/>
        </w:rPr>
        <w:t>CI</w:t>
      </w:r>
      <w:r>
        <w:rPr>
          <w:spacing w:val="-9"/>
          <w:sz w:val="20"/>
        </w:rPr>
        <w:t xml:space="preserve"> </w:t>
      </w:r>
      <w:r>
        <w:rPr>
          <w:sz w:val="20"/>
        </w:rPr>
        <w:t>for</w:t>
      </w:r>
      <w:r>
        <w:rPr>
          <w:spacing w:val="-9"/>
          <w:sz w:val="20"/>
        </w:rPr>
        <w:t xml:space="preserve"> </w:t>
      </w:r>
      <w:r>
        <w:rPr>
          <w:sz w:val="20"/>
        </w:rPr>
        <w:t>the</w:t>
      </w:r>
      <w:r>
        <w:rPr>
          <w:spacing w:val="-9"/>
          <w:sz w:val="20"/>
        </w:rPr>
        <w:t xml:space="preserve"> </w:t>
      </w:r>
      <w:r>
        <w:rPr>
          <w:sz w:val="20"/>
        </w:rPr>
        <w:t>difference</w:t>
      </w:r>
      <w:r>
        <w:rPr>
          <w:spacing w:val="-9"/>
          <w:sz w:val="20"/>
        </w:rPr>
        <w:t xml:space="preserve"> </w:t>
      </w:r>
      <w:r>
        <w:rPr>
          <w:sz w:val="20"/>
        </w:rPr>
        <w:t>in</w:t>
      </w:r>
      <w:r>
        <w:rPr>
          <w:spacing w:val="-11"/>
          <w:sz w:val="20"/>
        </w:rPr>
        <w:t xml:space="preserve"> </w:t>
      </w:r>
      <w:r>
        <w:rPr>
          <w:sz w:val="20"/>
        </w:rPr>
        <w:t>proportions</w:t>
      </w:r>
      <w:r>
        <w:rPr>
          <w:spacing w:val="-10"/>
          <w:sz w:val="20"/>
        </w:rPr>
        <w:t xml:space="preserve"> </w:t>
      </w:r>
      <w:r>
        <w:rPr>
          <w:sz w:val="20"/>
        </w:rPr>
        <w:t>is</w:t>
      </w:r>
      <w:r>
        <w:rPr>
          <w:spacing w:val="-10"/>
          <w:sz w:val="20"/>
        </w:rPr>
        <w:t xml:space="preserve"> </w:t>
      </w:r>
      <w:r>
        <w:rPr>
          <w:sz w:val="20"/>
        </w:rPr>
        <w:t>greater than -10.0%.</w:t>
      </w:r>
    </w:p>
    <w:p w14:paraId="52C9A4E3" w14:textId="77777777" w:rsidR="00A2171C" w:rsidRDefault="009F4632" w:rsidP="009F4632">
      <w:pPr>
        <w:pStyle w:val="ListParagraph"/>
        <w:numPr>
          <w:ilvl w:val="0"/>
          <w:numId w:val="8"/>
        </w:numPr>
        <w:tabs>
          <w:tab w:val="left" w:pos="928"/>
          <w:tab w:val="left" w:pos="930"/>
        </w:tabs>
        <w:ind w:right="610"/>
        <w:rPr>
          <w:sz w:val="20"/>
        </w:rPr>
      </w:pPr>
      <w:r>
        <w:rPr>
          <w:sz w:val="20"/>
        </w:rPr>
        <w:t xml:space="preserve">SARS-CoV-2 NT50 were determined using the SARS-CoV-2 </w:t>
      </w:r>
      <w:proofErr w:type="spellStart"/>
      <w:r>
        <w:rPr>
          <w:sz w:val="20"/>
        </w:rPr>
        <w:t>mNeonGreen</w:t>
      </w:r>
      <w:proofErr w:type="spellEnd"/>
      <w:r>
        <w:rPr>
          <w:sz w:val="20"/>
        </w:rPr>
        <w:t xml:space="preserve"> Virus </w:t>
      </w:r>
      <w:proofErr w:type="spellStart"/>
      <w:r>
        <w:rPr>
          <w:sz w:val="20"/>
        </w:rPr>
        <w:t>Microneutralisation</w:t>
      </w:r>
      <w:proofErr w:type="spellEnd"/>
      <w:r>
        <w:rPr>
          <w:sz w:val="20"/>
        </w:rPr>
        <w:t xml:space="preserve"> Assay. The assay uses a fluorescent</w:t>
      </w:r>
      <w:r>
        <w:rPr>
          <w:spacing w:val="-1"/>
          <w:sz w:val="20"/>
        </w:rPr>
        <w:t xml:space="preserve"> </w:t>
      </w:r>
      <w:r>
        <w:rPr>
          <w:sz w:val="20"/>
        </w:rPr>
        <w:t>reporter virus</w:t>
      </w:r>
      <w:r>
        <w:rPr>
          <w:spacing w:val="-1"/>
          <w:sz w:val="20"/>
        </w:rPr>
        <w:t xml:space="preserve"> </w:t>
      </w:r>
      <w:r>
        <w:rPr>
          <w:sz w:val="20"/>
        </w:rPr>
        <w:t>derived from the</w:t>
      </w:r>
      <w:r>
        <w:rPr>
          <w:spacing w:val="-1"/>
          <w:sz w:val="20"/>
        </w:rPr>
        <w:t xml:space="preserve"> </w:t>
      </w:r>
      <w:r>
        <w:rPr>
          <w:sz w:val="20"/>
        </w:rPr>
        <w:t xml:space="preserve">USA_WA1/2020 strain and virus </w:t>
      </w:r>
      <w:proofErr w:type="spellStart"/>
      <w:r>
        <w:rPr>
          <w:sz w:val="20"/>
        </w:rPr>
        <w:t>neutralisation</w:t>
      </w:r>
      <w:proofErr w:type="spellEnd"/>
      <w:r>
        <w:rPr>
          <w:sz w:val="20"/>
        </w:rPr>
        <w:t xml:space="preserve"> </w:t>
      </w:r>
      <w:proofErr w:type="gramStart"/>
      <w:r>
        <w:rPr>
          <w:sz w:val="20"/>
        </w:rPr>
        <w:t>is</w:t>
      </w:r>
      <w:proofErr w:type="gramEnd"/>
      <w:r>
        <w:rPr>
          <w:sz w:val="20"/>
        </w:rPr>
        <w:t xml:space="preserve"> read on Vero cell monolayers.</w:t>
      </w:r>
      <w:r>
        <w:rPr>
          <w:spacing w:val="40"/>
          <w:sz w:val="20"/>
        </w:rPr>
        <w:t xml:space="preserve"> </w:t>
      </w:r>
      <w:r>
        <w:rPr>
          <w:sz w:val="20"/>
        </w:rPr>
        <w:t xml:space="preserve">The sample NT50 is defined as the reciprocal serum dilution at which 50% of the virus is </w:t>
      </w:r>
      <w:proofErr w:type="spellStart"/>
      <w:r>
        <w:rPr>
          <w:sz w:val="20"/>
        </w:rPr>
        <w:t>neutralised</w:t>
      </w:r>
      <w:proofErr w:type="spellEnd"/>
      <w:r>
        <w:rPr>
          <w:sz w:val="20"/>
        </w:rPr>
        <w:t>.</w:t>
      </w:r>
    </w:p>
    <w:p w14:paraId="1CC76A5D" w14:textId="77777777" w:rsidR="00A2171C" w:rsidRDefault="00A2171C" w:rsidP="009F4632">
      <w:pPr>
        <w:pStyle w:val="BodyText"/>
        <w:spacing w:before="238"/>
        <w:ind w:left="0"/>
        <w:jc w:val="left"/>
      </w:pPr>
    </w:p>
    <w:p w14:paraId="294839B8" w14:textId="77777777" w:rsidR="00A2171C" w:rsidRDefault="009F4632" w:rsidP="009F4632">
      <w:pPr>
        <w:pStyle w:val="Heading5"/>
        <w:ind w:right="697"/>
        <w:jc w:val="left"/>
      </w:pPr>
      <w:r>
        <w:t>Efficacy and immunogenicity in infants and children 6 months to &lt;5</w:t>
      </w:r>
      <w:r>
        <w:rPr>
          <w:spacing w:val="-1"/>
        </w:rPr>
        <w:t xml:space="preserve"> </w:t>
      </w:r>
      <w:r>
        <w:t>years of age – 3-dose primary course</w:t>
      </w:r>
    </w:p>
    <w:p w14:paraId="604CD543" w14:textId="2FB55C10" w:rsidR="00A2171C" w:rsidRDefault="009F4632" w:rsidP="000D747B">
      <w:pPr>
        <w:pStyle w:val="BodyText"/>
        <w:ind w:right="696"/>
        <w:jc w:val="left"/>
      </w:pPr>
      <w:r>
        <w:t>A</w:t>
      </w:r>
      <w:r>
        <w:rPr>
          <w:spacing w:val="-2"/>
        </w:rPr>
        <w:t xml:space="preserve"> </w:t>
      </w:r>
      <w:r>
        <w:t>preliminary descriptive</w:t>
      </w:r>
      <w:r>
        <w:rPr>
          <w:spacing w:val="-2"/>
        </w:rPr>
        <w:t xml:space="preserve"> </w:t>
      </w:r>
      <w:r>
        <w:t>efficacy analysis</w:t>
      </w:r>
      <w:r>
        <w:rPr>
          <w:spacing w:val="-1"/>
        </w:rPr>
        <w:t xml:space="preserve"> </w:t>
      </w:r>
      <w:r>
        <w:t>was performed across</w:t>
      </w:r>
      <w:r>
        <w:rPr>
          <w:spacing w:val="-2"/>
        </w:rPr>
        <w:t xml:space="preserve"> </w:t>
      </w:r>
      <w:r>
        <w:t>the combined</w:t>
      </w:r>
      <w:r>
        <w:rPr>
          <w:spacing w:val="-2"/>
        </w:rPr>
        <w:t xml:space="preserve"> </w:t>
      </w:r>
      <w:r>
        <w:t>population</w:t>
      </w:r>
      <w:r>
        <w:rPr>
          <w:spacing w:val="-1"/>
        </w:rPr>
        <w:t xml:space="preserve"> </w:t>
      </w:r>
      <w:r>
        <w:t>of participants 6</w:t>
      </w:r>
      <w:r>
        <w:rPr>
          <w:spacing w:val="-2"/>
        </w:rPr>
        <w:t xml:space="preserve"> </w:t>
      </w:r>
      <w:r>
        <w:t>months to &lt;5 years of age based on cases confirmed among 992 participants in the COMIRNATY (tozinameran) group and 464</w:t>
      </w:r>
      <w:r>
        <w:rPr>
          <w:spacing w:val="-2"/>
        </w:rPr>
        <w:t xml:space="preserve"> </w:t>
      </w:r>
      <w:r>
        <w:t>participants in the placebo group who received all 3 doses of study intervention during the blinded follow-up period. The observed vaccine</w:t>
      </w:r>
      <w:r>
        <w:rPr>
          <w:spacing w:val="-5"/>
        </w:rPr>
        <w:t xml:space="preserve"> </w:t>
      </w:r>
      <w:r>
        <w:t>efficacy</w:t>
      </w:r>
      <w:r>
        <w:rPr>
          <w:spacing w:val="-5"/>
        </w:rPr>
        <w:t xml:space="preserve"> </w:t>
      </w:r>
      <w:r>
        <w:t>from</w:t>
      </w:r>
      <w:r>
        <w:rPr>
          <w:spacing w:val="-7"/>
        </w:rPr>
        <w:t xml:space="preserve"> </w:t>
      </w:r>
      <w:r>
        <w:t>at</w:t>
      </w:r>
      <w:r>
        <w:rPr>
          <w:spacing w:val="-7"/>
        </w:rPr>
        <w:t xml:space="preserve"> </w:t>
      </w:r>
      <w:r>
        <w:t>least</w:t>
      </w:r>
      <w:r>
        <w:rPr>
          <w:spacing w:val="-7"/>
        </w:rPr>
        <w:t xml:space="preserve"> </w:t>
      </w:r>
      <w:r>
        <w:t>7</w:t>
      </w:r>
      <w:r>
        <w:rPr>
          <w:spacing w:val="-7"/>
        </w:rPr>
        <w:t xml:space="preserve"> </w:t>
      </w:r>
      <w:r>
        <w:t>days</w:t>
      </w:r>
      <w:r>
        <w:rPr>
          <w:spacing w:val="-7"/>
        </w:rPr>
        <w:t xml:space="preserve"> </w:t>
      </w:r>
      <w:r>
        <w:t>after</w:t>
      </w:r>
      <w:r>
        <w:rPr>
          <w:spacing w:val="-8"/>
        </w:rPr>
        <w:t xml:space="preserve"> </w:t>
      </w:r>
      <w:r>
        <w:t>Dose</w:t>
      </w:r>
      <w:r>
        <w:rPr>
          <w:spacing w:val="-8"/>
        </w:rPr>
        <w:t xml:space="preserve"> </w:t>
      </w:r>
      <w:r>
        <w:t>3</w:t>
      </w:r>
      <w:r>
        <w:rPr>
          <w:spacing w:val="-7"/>
        </w:rPr>
        <w:t xml:space="preserve"> </w:t>
      </w:r>
      <w:r>
        <w:t>to</w:t>
      </w:r>
      <w:r>
        <w:rPr>
          <w:spacing w:val="-7"/>
        </w:rPr>
        <w:t xml:space="preserve"> </w:t>
      </w:r>
      <w:r>
        <w:t>the</w:t>
      </w:r>
      <w:r>
        <w:rPr>
          <w:spacing w:val="-8"/>
        </w:rPr>
        <w:t xml:space="preserve"> </w:t>
      </w:r>
      <w:r>
        <w:t>cutoff</w:t>
      </w:r>
      <w:r>
        <w:rPr>
          <w:spacing w:val="-8"/>
        </w:rPr>
        <w:t xml:space="preserve"> </w:t>
      </w:r>
      <w:r>
        <w:t>date</w:t>
      </w:r>
      <w:r>
        <w:rPr>
          <w:spacing w:val="-5"/>
        </w:rPr>
        <w:t xml:space="preserve"> </w:t>
      </w:r>
      <w:r>
        <w:t>(29</w:t>
      </w:r>
      <w:r>
        <w:rPr>
          <w:spacing w:val="-1"/>
        </w:rPr>
        <w:t xml:space="preserve"> </w:t>
      </w:r>
      <w:r>
        <w:t>April</w:t>
      </w:r>
      <w:r>
        <w:rPr>
          <w:spacing w:val="-7"/>
        </w:rPr>
        <w:t xml:space="preserve"> </w:t>
      </w:r>
      <w:r>
        <w:t>2022)</w:t>
      </w:r>
      <w:r>
        <w:rPr>
          <w:spacing w:val="-8"/>
        </w:rPr>
        <w:t xml:space="preserve"> </w:t>
      </w:r>
      <w:r>
        <w:t>was</w:t>
      </w:r>
      <w:r>
        <w:rPr>
          <w:spacing w:val="-7"/>
        </w:rPr>
        <w:t xml:space="preserve"> </w:t>
      </w:r>
      <w:r>
        <w:t>80.3% (2-sided 95% CI: 13.9, 96.7) based on 3 cases in the COMIRNATY (tozinameran) group and 7</w:t>
      </w:r>
      <w:r>
        <w:rPr>
          <w:spacing w:val="-2"/>
        </w:rPr>
        <w:t xml:space="preserve"> </w:t>
      </w:r>
      <w:r>
        <w:t xml:space="preserve">cases in the placebo group, adjusted for surveillance time (noting 2:1 </w:t>
      </w:r>
      <w:proofErr w:type="spellStart"/>
      <w:r>
        <w:t>randomisation</w:t>
      </w:r>
      <w:proofErr w:type="spellEnd"/>
      <w:r>
        <w:t xml:space="preserve"> ratio). Vaccine</w:t>
      </w:r>
      <w:r>
        <w:rPr>
          <w:spacing w:val="30"/>
        </w:rPr>
        <w:t xml:space="preserve"> </w:t>
      </w:r>
      <w:r>
        <w:t>efficacy</w:t>
      </w:r>
      <w:r>
        <w:rPr>
          <w:spacing w:val="32"/>
        </w:rPr>
        <w:t xml:space="preserve"> </w:t>
      </w:r>
      <w:r>
        <w:t>analyses</w:t>
      </w:r>
      <w:r>
        <w:rPr>
          <w:spacing w:val="32"/>
        </w:rPr>
        <w:t xml:space="preserve"> </w:t>
      </w:r>
      <w:r>
        <w:t>were</w:t>
      </w:r>
      <w:r>
        <w:rPr>
          <w:spacing w:val="31"/>
        </w:rPr>
        <w:t xml:space="preserve"> </w:t>
      </w:r>
      <w:r>
        <w:t>associated</w:t>
      </w:r>
      <w:r>
        <w:rPr>
          <w:spacing w:val="32"/>
        </w:rPr>
        <w:t xml:space="preserve"> </w:t>
      </w:r>
      <w:r>
        <w:t>with</w:t>
      </w:r>
      <w:r>
        <w:rPr>
          <w:spacing w:val="34"/>
        </w:rPr>
        <w:t xml:space="preserve"> </w:t>
      </w:r>
      <w:r>
        <w:t>wide</w:t>
      </w:r>
      <w:r>
        <w:rPr>
          <w:spacing w:val="31"/>
        </w:rPr>
        <w:t xml:space="preserve"> </w:t>
      </w:r>
      <w:r>
        <w:t>confidence</w:t>
      </w:r>
      <w:r>
        <w:rPr>
          <w:spacing w:val="31"/>
        </w:rPr>
        <w:t xml:space="preserve"> </w:t>
      </w:r>
      <w:r>
        <w:t>intervals.</w:t>
      </w:r>
      <w:r>
        <w:rPr>
          <w:spacing w:val="32"/>
        </w:rPr>
        <w:t xml:space="preserve"> </w:t>
      </w:r>
      <w:r>
        <w:t>In</w:t>
      </w:r>
      <w:r>
        <w:rPr>
          <w:spacing w:val="34"/>
        </w:rPr>
        <w:t xml:space="preserve"> </w:t>
      </w:r>
      <w:r>
        <w:t>addition,</w:t>
      </w:r>
      <w:r>
        <w:rPr>
          <w:spacing w:val="32"/>
        </w:rPr>
        <w:t xml:space="preserve"> </w:t>
      </w:r>
      <w:r>
        <w:rPr>
          <w:spacing w:val="-5"/>
        </w:rPr>
        <w:t>the</w:t>
      </w:r>
      <w:r w:rsidR="000D747B">
        <w:rPr>
          <w:spacing w:val="-5"/>
        </w:rPr>
        <w:t xml:space="preserve"> </w:t>
      </w:r>
      <w:r>
        <w:t>preliminary</w:t>
      </w:r>
      <w:r>
        <w:rPr>
          <w:spacing w:val="40"/>
        </w:rPr>
        <w:t xml:space="preserve"> </w:t>
      </w:r>
      <w:r>
        <w:t>nature</w:t>
      </w:r>
      <w:r>
        <w:rPr>
          <w:spacing w:val="40"/>
        </w:rPr>
        <w:t xml:space="preserve"> </w:t>
      </w:r>
      <w:r>
        <w:t>of</w:t>
      </w:r>
      <w:r>
        <w:rPr>
          <w:spacing w:val="40"/>
        </w:rPr>
        <w:t xml:space="preserve"> </w:t>
      </w:r>
      <w:r>
        <w:t>the</w:t>
      </w:r>
      <w:r>
        <w:rPr>
          <w:spacing w:val="40"/>
        </w:rPr>
        <w:t xml:space="preserve"> </w:t>
      </w:r>
      <w:r>
        <w:t>data</w:t>
      </w:r>
      <w:r>
        <w:rPr>
          <w:spacing w:val="63"/>
        </w:rPr>
        <w:t xml:space="preserve"> </w:t>
      </w:r>
      <w:r>
        <w:t>(prespecified</w:t>
      </w:r>
      <w:r>
        <w:rPr>
          <w:spacing w:val="63"/>
        </w:rPr>
        <w:t xml:space="preserve"> </w:t>
      </w:r>
      <w:r>
        <w:t>number</w:t>
      </w:r>
      <w:r>
        <w:rPr>
          <w:spacing w:val="40"/>
        </w:rPr>
        <w:t xml:space="preserve"> </w:t>
      </w:r>
      <w:r>
        <w:t>of</w:t>
      </w:r>
      <w:r>
        <w:rPr>
          <w:spacing w:val="63"/>
        </w:rPr>
        <w:t xml:space="preserve"> </w:t>
      </w:r>
      <w:r>
        <w:t>cases</w:t>
      </w:r>
      <w:r>
        <w:rPr>
          <w:spacing w:val="63"/>
        </w:rPr>
        <w:t xml:space="preserve"> </w:t>
      </w:r>
      <w:r>
        <w:t>not</w:t>
      </w:r>
      <w:r>
        <w:rPr>
          <w:spacing w:val="40"/>
        </w:rPr>
        <w:t xml:space="preserve"> </w:t>
      </w:r>
      <w:r>
        <w:t>yet</w:t>
      </w:r>
      <w:r>
        <w:rPr>
          <w:spacing w:val="64"/>
        </w:rPr>
        <w:t xml:space="preserve"> </w:t>
      </w:r>
      <w:r>
        <w:t>reached</w:t>
      </w:r>
      <w:r>
        <w:rPr>
          <w:spacing w:val="40"/>
        </w:rPr>
        <w:t xml:space="preserve"> </w:t>
      </w:r>
      <w:r>
        <w:t>in</w:t>
      </w:r>
      <w:r>
        <w:rPr>
          <w:spacing w:val="40"/>
        </w:rPr>
        <w:t xml:space="preserve"> </w:t>
      </w:r>
      <w:r>
        <w:t>Study C4591007) may preclude any definitive vaccine efficacy conclusions.</w:t>
      </w:r>
    </w:p>
    <w:p w14:paraId="7E9E5B21" w14:textId="77777777" w:rsidR="00A2171C" w:rsidRDefault="00A2171C" w:rsidP="009F4632">
      <w:pPr>
        <w:pStyle w:val="BodyText"/>
        <w:spacing w:before="0"/>
        <w:ind w:left="0"/>
        <w:jc w:val="left"/>
      </w:pPr>
    </w:p>
    <w:p w14:paraId="1C1B017E" w14:textId="77777777" w:rsidR="00A2171C" w:rsidRDefault="009F4632" w:rsidP="009F4632">
      <w:pPr>
        <w:spacing w:before="1"/>
        <w:ind w:left="700"/>
        <w:rPr>
          <w:i/>
          <w:sz w:val="24"/>
        </w:rPr>
      </w:pPr>
      <w:r>
        <w:rPr>
          <w:i/>
          <w:sz w:val="24"/>
        </w:rPr>
        <w:lastRenderedPageBreak/>
        <w:t>Children</w:t>
      </w:r>
      <w:r>
        <w:rPr>
          <w:i/>
          <w:spacing w:val="-3"/>
          <w:sz w:val="24"/>
        </w:rPr>
        <w:t xml:space="preserve"> </w:t>
      </w:r>
      <w:r>
        <w:rPr>
          <w:i/>
          <w:sz w:val="24"/>
        </w:rPr>
        <w:t>2 to &lt;5</w:t>
      </w:r>
      <w:r>
        <w:rPr>
          <w:i/>
          <w:spacing w:val="-1"/>
          <w:sz w:val="24"/>
        </w:rPr>
        <w:t xml:space="preserve"> </w:t>
      </w:r>
      <w:r>
        <w:rPr>
          <w:i/>
          <w:sz w:val="24"/>
        </w:rPr>
        <w:t>years of</w:t>
      </w:r>
      <w:r>
        <w:rPr>
          <w:i/>
          <w:spacing w:val="-1"/>
          <w:sz w:val="24"/>
        </w:rPr>
        <w:t xml:space="preserve"> </w:t>
      </w:r>
      <w:r>
        <w:rPr>
          <w:i/>
          <w:sz w:val="24"/>
        </w:rPr>
        <w:t>age</w:t>
      </w:r>
      <w:r>
        <w:rPr>
          <w:i/>
          <w:spacing w:val="-2"/>
          <w:sz w:val="24"/>
        </w:rPr>
        <w:t xml:space="preserve"> </w:t>
      </w:r>
      <w:r>
        <w:rPr>
          <w:i/>
          <w:sz w:val="24"/>
        </w:rPr>
        <w:t xml:space="preserve">– after 3 </w:t>
      </w:r>
      <w:r>
        <w:rPr>
          <w:i/>
          <w:spacing w:val="-2"/>
          <w:sz w:val="24"/>
        </w:rPr>
        <w:t>doses</w:t>
      </w:r>
    </w:p>
    <w:p w14:paraId="53150608" w14:textId="77777777" w:rsidR="00A2171C" w:rsidRDefault="009F4632" w:rsidP="009F4632">
      <w:pPr>
        <w:pStyle w:val="BodyText"/>
        <w:spacing w:before="0"/>
        <w:jc w:val="left"/>
      </w:pPr>
      <w:r>
        <w:t>A</w:t>
      </w:r>
      <w:r>
        <w:rPr>
          <w:spacing w:val="-4"/>
        </w:rPr>
        <w:t xml:space="preserve"> </w:t>
      </w:r>
      <w:r>
        <w:t>descriptive</w:t>
      </w:r>
      <w:r>
        <w:rPr>
          <w:spacing w:val="-2"/>
        </w:rPr>
        <w:t xml:space="preserve"> </w:t>
      </w:r>
      <w:r>
        <w:t>efficacy</w:t>
      </w:r>
      <w:r>
        <w:rPr>
          <w:spacing w:val="-1"/>
        </w:rPr>
        <w:t xml:space="preserve"> </w:t>
      </w:r>
      <w:r>
        <w:t>analysis</w:t>
      </w:r>
      <w:r>
        <w:rPr>
          <w:spacing w:val="-1"/>
        </w:rPr>
        <w:t xml:space="preserve"> </w:t>
      </w:r>
      <w:r>
        <w:t>of</w:t>
      </w:r>
      <w:r>
        <w:rPr>
          <w:spacing w:val="-1"/>
        </w:rPr>
        <w:t xml:space="preserve"> </w:t>
      </w:r>
      <w:r>
        <w:t>Study</w:t>
      </w:r>
      <w:r>
        <w:rPr>
          <w:spacing w:val="1"/>
        </w:rPr>
        <w:t xml:space="preserve"> </w:t>
      </w:r>
      <w:r>
        <w:t>C4591007</w:t>
      </w:r>
      <w:r>
        <w:rPr>
          <w:spacing w:val="-2"/>
        </w:rPr>
        <w:t xml:space="preserve"> </w:t>
      </w:r>
      <w:r>
        <w:t>has</w:t>
      </w:r>
      <w:r>
        <w:rPr>
          <w:spacing w:val="-1"/>
        </w:rPr>
        <w:t xml:space="preserve"> </w:t>
      </w:r>
      <w:r>
        <w:t>been</w:t>
      </w:r>
      <w:r>
        <w:rPr>
          <w:spacing w:val="-1"/>
        </w:rPr>
        <w:t xml:space="preserve"> </w:t>
      </w:r>
      <w:r>
        <w:t>performed</w:t>
      </w:r>
      <w:r>
        <w:rPr>
          <w:spacing w:val="-1"/>
        </w:rPr>
        <w:t xml:space="preserve"> </w:t>
      </w:r>
      <w:r>
        <w:t>in</w:t>
      </w:r>
      <w:r>
        <w:rPr>
          <w:spacing w:val="-1"/>
        </w:rPr>
        <w:t xml:space="preserve"> </w:t>
      </w:r>
      <w:r>
        <w:t>participants</w:t>
      </w:r>
      <w:r>
        <w:rPr>
          <w:spacing w:val="-1"/>
        </w:rPr>
        <w:t xml:space="preserve"> </w:t>
      </w:r>
      <w:r>
        <w:t>2</w:t>
      </w:r>
      <w:r>
        <w:rPr>
          <w:spacing w:val="1"/>
        </w:rPr>
        <w:t xml:space="preserve"> </w:t>
      </w:r>
      <w:r>
        <w:rPr>
          <w:spacing w:val="-5"/>
        </w:rPr>
        <w:t>to</w:t>
      </w:r>
    </w:p>
    <w:p w14:paraId="689530C7" w14:textId="77777777" w:rsidR="00A2171C" w:rsidRDefault="009F4632" w:rsidP="009F4632">
      <w:pPr>
        <w:pStyle w:val="BodyText"/>
        <w:spacing w:before="0"/>
        <w:ind w:right="698"/>
        <w:jc w:val="left"/>
      </w:pPr>
      <w:r>
        <w:t>&lt;5</w:t>
      </w:r>
      <w:r>
        <w:rPr>
          <w:spacing w:val="-3"/>
        </w:rPr>
        <w:t xml:space="preserve"> </w:t>
      </w:r>
      <w:r>
        <w:t>years</w:t>
      </w:r>
      <w:r>
        <w:rPr>
          <w:spacing w:val="-3"/>
        </w:rPr>
        <w:t xml:space="preserve"> </w:t>
      </w:r>
      <w:r>
        <w:t>of</w:t>
      </w:r>
      <w:r>
        <w:rPr>
          <w:spacing w:val="-3"/>
        </w:rPr>
        <w:t xml:space="preserve"> </w:t>
      </w:r>
      <w:r>
        <w:t>age.</w:t>
      </w:r>
      <w:r>
        <w:rPr>
          <w:spacing w:val="-3"/>
        </w:rPr>
        <w:t xml:space="preserve"> </w:t>
      </w:r>
      <w:r>
        <w:t>This</w:t>
      </w:r>
      <w:r>
        <w:rPr>
          <w:spacing w:val="-3"/>
        </w:rPr>
        <w:t xml:space="preserve"> </w:t>
      </w:r>
      <w:r>
        <w:t>analysis</w:t>
      </w:r>
      <w:r>
        <w:rPr>
          <w:spacing w:val="-3"/>
        </w:rPr>
        <w:t xml:space="preserve"> </w:t>
      </w:r>
      <w:r>
        <w:t>evaluated</w:t>
      </w:r>
      <w:r>
        <w:rPr>
          <w:spacing w:val="-3"/>
        </w:rPr>
        <w:t xml:space="preserve"> </w:t>
      </w:r>
      <w:r>
        <w:t>confirmed</w:t>
      </w:r>
      <w:r>
        <w:rPr>
          <w:spacing w:val="-3"/>
        </w:rPr>
        <w:t xml:space="preserve"> </w:t>
      </w:r>
      <w:r>
        <w:t>symptomatic</w:t>
      </w:r>
      <w:r>
        <w:rPr>
          <w:spacing w:val="-4"/>
        </w:rPr>
        <w:t xml:space="preserve"> </w:t>
      </w:r>
      <w:r>
        <w:t>COVID-19</w:t>
      </w:r>
      <w:r>
        <w:rPr>
          <w:spacing w:val="-3"/>
        </w:rPr>
        <w:t xml:space="preserve"> </w:t>
      </w:r>
      <w:r>
        <w:t>cases</w:t>
      </w:r>
      <w:r>
        <w:rPr>
          <w:spacing w:val="-3"/>
        </w:rPr>
        <w:t xml:space="preserve"> </w:t>
      </w:r>
      <w:r>
        <w:t>accrued</w:t>
      </w:r>
      <w:r>
        <w:rPr>
          <w:spacing w:val="-3"/>
        </w:rPr>
        <w:t xml:space="preserve"> </w:t>
      </w:r>
      <w:r>
        <w:t>up to a data cutoff date of 29 April 2022.</w:t>
      </w:r>
    </w:p>
    <w:p w14:paraId="3E7D3442" w14:textId="77777777" w:rsidR="00A2171C" w:rsidRDefault="009F4632" w:rsidP="009F4632">
      <w:pPr>
        <w:pStyle w:val="BodyText"/>
        <w:spacing w:before="276"/>
        <w:ind w:right="757"/>
        <w:jc w:val="left"/>
      </w:pPr>
      <w:r>
        <w:t>Dosing</w:t>
      </w:r>
      <w:r>
        <w:rPr>
          <w:spacing w:val="-3"/>
        </w:rPr>
        <w:t xml:space="preserve"> </w:t>
      </w:r>
      <w:r>
        <w:t>intervals:</w:t>
      </w:r>
      <w:r>
        <w:rPr>
          <w:spacing w:val="-3"/>
        </w:rPr>
        <w:t xml:space="preserve"> </w:t>
      </w:r>
      <w:r>
        <w:t>In</w:t>
      </w:r>
      <w:r>
        <w:rPr>
          <w:spacing w:val="-3"/>
        </w:rPr>
        <w:t xml:space="preserve"> </w:t>
      </w:r>
      <w:r>
        <w:t>the</w:t>
      </w:r>
      <w:r>
        <w:rPr>
          <w:spacing w:val="-4"/>
        </w:rPr>
        <w:t xml:space="preserve"> </w:t>
      </w:r>
      <w:r>
        <w:t>evaluable</w:t>
      </w:r>
      <w:r>
        <w:rPr>
          <w:spacing w:val="-4"/>
        </w:rPr>
        <w:t xml:space="preserve"> </w:t>
      </w:r>
      <w:r>
        <w:t>efficacy</w:t>
      </w:r>
      <w:r>
        <w:rPr>
          <w:spacing w:val="-3"/>
        </w:rPr>
        <w:t xml:space="preserve"> </w:t>
      </w:r>
      <w:r>
        <w:t>population,</w:t>
      </w:r>
      <w:r>
        <w:rPr>
          <w:spacing w:val="-3"/>
        </w:rPr>
        <w:t xml:space="preserve"> </w:t>
      </w:r>
      <w:r>
        <w:t>there</w:t>
      </w:r>
      <w:r>
        <w:rPr>
          <w:spacing w:val="-5"/>
        </w:rPr>
        <w:t xml:space="preserve"> </w:t>
      </w:r>
      <w:r>
        <w:t>was</w:t>
      </w:r>
      <w:r>
        <w:rPr>
          <w:spacing w:val="-1"/>
        </w:rPr>
        <w:t xml:space="preserve"> </w:t>
      </w:r>
      <w:r>
        <w:t>a</w:t>
      </w:r>
      <w:r>
        <w:rPr>
          <w:spacing w:val="-4"/>
        </w:rPr>
        <w:t xml:space="preserve"> </w:t>
      </w:r>
      <w:r>
        <w:t>wide</w:t>
      </w:r>
      <w:r>
        <w:rPr>
          <w:spacing w:val="-4"/>
        </w:rPr>
        <w:t xml:space="preserve"> </w:t>
      </w:r>
      <w:r>
        <w:t>dosing</w:t>
      </w:r>
      <w:r>
        <w:rPr>
          <w:spacing w:val="-3"/>
        </w:rPr>
        <w:t xml:space="preserve"> </w:t>
      </w:r>
      <w:r>
        <w:t>interval</w:t>
      </w:r>
      <w:r>
        <w:rPr>
          <w:spacing w:val="-3"/>
        </w:rPr>
        <w:t xml:space="preserve"> </w:t>
      </w:r>
      <w:r>
        <w:t>range between COMIRNATY (tozinameran) Dose 2 and Dose 3 for participants 2 to &lt;5 years of age was 6.0 to 34.1 weeks with a median interval of 11.0 weeks.</w:t>
      </w:r>
    </w:p>
    <w:p w14:paraId="644AAC61" w14:textId="77777777" w:rsidR="00A2171C" w:rsidRDefault="00A2171C" w:rsidP="009F4632">
      <w:pPr>
        <w:pStyle w:val="BodyText"/>
        <w:spacing w:before="0"/>
        <w:ind w:left="0"/>
        <w:jc w:val="left"/>
      </w:pPr>
    </w:p>
    <w:p w14:paraId="1FC3EE5D" w14:textId="77777777" w:rsidR="00A2171C" w:rsidRDefault="009F4632" w:rsidP="009F4632">
      <w:pPr>
        <w:pStyle w:val="BodyText"/>
        <w:spacing w:before="0"/>
        <w:ind w:right="698"/>
        <w:jc w:val="left"/>
      </w:pPr>
      <w:r>
        <w:t>The</w:t>
      </w:r>
      <w:r>
        <w:rPr>
          <w:spacing w:val="-4"/>
        </w:rPr>
        <w:t xml:space="preserve"> </w:t>
      </w:r>
      <w:r>
        <w:t>descriptive</w:t>
      </w:r>
      <w:r>
        <w:rPr>
          <w:spacing w:val="-4"/>
        </w:rPr>
        <w:t xml:space="preserve"> </w:t>
      </w:r>
      <w:r>
        <w:t>vaccine</w:t>
      </w:r>
      <w:r>
        <w:rPr>
          <w:spacing w:val="-4"/>
        </w:rPr>
        <w:t xml:space="preserve"> </w:t>
      </w:r>
      <w:r>
        <w:t>efficacy</w:t>
      </w:r>
      <w:r>
        <w:rPr>
          <w:spacing w:val="-3"/>
        </w:rPr>
        <w:t xml:space="preserve"> </w:t>
      </w:r>
      <w:r>
        <w:t>results</w:t>
      </w:r>
      <w:r>
        <w:rPr>
          <w:spacing w:val="-3"/>
        </w:rPr>
        <w:t xml:space="preserve"> </w:t>
      </w:r>
      <w:r>
        <w:t>after</w:t>
      </w:r>
      <w:r>
        <w:rPr>
          <w:spacing w:val="-3"/>
        </w:rPr>
        <w:t xml:space="preserve"> </w:t>
      </w:r>
      <w:r>
        <w:t>Dose</w:t>
      </w:r>
      <w:r>
        <w:rPr>
          <w:spacing w:val="-2"/>
        </w:rPr>
        <w:t xml:space="preserve"> </w:t>
      </w:r>
      <w:r>
        <w:t>3</w:t>
      </w:r>
      <w:r>
        <w:rPr>
          <w:spacing w:val="-3"/>
        </w:rPr>
        <w:t xml:space="preserve"> </w:t>
      </w:r>
      <w:r>
        <w:t>in</w:t>
      </w:r>
      <w:r>
        <w:rPr>
          <w:spacing w:val="-3"/>
        </w:rPr>
        <w:t xml:space="preserve"> </w:t>
      </w:r>
      <w:r>
        <w:t>participants</w:t>
      </w:r>
      <w:r>
        <w:rPr>
          <w:spacing w:val="-3"/>
        </w:rPr>
        <w:t xml:space="preserve"> </w:t>
      </w:r>
      <w:r>
        <w:t>2</w:t>
      </w:r>
      <w:r>
        <w:rPr>
          <w:spacing w:val="-1"/>
        </w:rPr>
        <w:t xml:space="preserve"> </w:t>
      </w:r>
      <w:r>
        <w:t>to</w:t>
      </w:r>
      <w:r>
        <w:rPr>
          <w:spacing w:val="-3"/>
        </w:rPr>
        <w:t xml:space="preserve"> </w:t>
      </w:r>
      <w:r>
        <w:t>&lt;5</w:t>
      </w:r>
      <w:r>
        <w:rPr>
          <w:spacing w:val="-2"/>
        </w:rPr>
        <w:t xml:space="preserve"> </w:t>
      </w:r>
      <w:r>
        <w:t>years</w:t>
      </w:r>
      <w:r>
        <w:rPr>
          <w:spacing w:val="-3"/>
        </w:rPr>
        <w:t xml:space="preserve"> </w:t>
      </w:r>
      <w:r>
        <w:t>of</w:t>
      </w:r>
      <w:r>
        <w:rPr>
          <w:spacing w:val="-3"/>
        </w:rPr>
        <w:t xml:space="preserve"> </w:t>
      </w:r>
      <w:r>
        <w:t>age</w:t>
      </w:r>
      <w:r>
        <w:rPr>
          <w:spacing w:val="-4"/>
        </w:rPr>
        <w:t xml:space="preserve"> </w:t>
      </w:r>
      <w:r>
        <w:t>are presented in Table 24.</w:t>
      </w:r>
    </w:p>
    <w:p w14:paraId="3A9C398E" w14:textId="77777777" w:rsidR="00A2171C" w:rsidRDefault="009F4632" w:rsidP="009F4632">
      <w:pPr>
        <w:pStyle w:val="Heading4"/>
        <w:spacing w:before="252"/>
        <w:ind w:right="692"/>
        <w:jc w:val="left"/>
      </w:pPr>
      <w:r>
        <w:t>Table</w:t>
      </w:r>
      <w:r>
        <w:rPr>
          <w:spacing w:val="-3"/>
        </w:rPr>
        <w:t xml:space="preserve"> </w:t>
      </w:r>
      <w:r>
        <w:t>24:</w:t>
      </w:r>
      <w:r>
        <w:rPr>
          <w:spacing w:val="80"/>
          <w:w w:val="150"/>
        </w:rPr>
        <w:t xml:space="preserve"> </w:t>
      </w:r>
      <w:r>
        <w:t>Vaccine efficacy – First COVID-19 occurrence from 7 days after Dose 3 - Phase</w:t>
      </w:r>
      <w:r>
        <w:rPr>
          <w:spacing w:val="-2"/>
        </w:rPr>
        <w:t xml:space="preserve"> </w:t>
      </w:r>
      <w:r>
        <w:t>2/3 – Participants 2</w:t>
      </w:r>
      <w:r>
        <w:rPr>
          <w:spacing w:val="-1"/>
        </w:rPr>
        <w:t xml:space="preserve"> </w:t>
      </w:r>
      <w:r>
        <w:t>to &lt;5</w:t>
      </w:r>
      <w:r>
        <w:rPr>
          <w:spacing w:val="-1"/>
        </w:rPr>
        <w:t xml:space="preserve"> </w:t>
      </w:r>
      <w:r>
        <w:t>years of age – Dose 3 all-available efficacy population (blinded follow-up period)</w:t>
      </w:r>
    </w:p>
    <w:p w14:paraId="1658D946" w14:textId="77777777" w:rsidR="00A2171C" w:rsidRDefault="00A2171C" w:rsidP="009F4632">
      <w:pPr>
        <w:pStyle w:val="BodyText"/>
        <w:spacing w:before="6"/>
        <w:ind w:left="0"/>
        <w:jc w:val="left"/>
        <w:rPr>
          <w:b/>
          <w:sz w:val="1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2333"/>
        <w:gridCol w:w="2333"/>
        <w:gridCol w:w="1949"/>
      </w:tblGrid>
      <w:tr w:rsidR="00A2171C" w14:paraId="10F3D9F2" w14:textId="77777777">
        <w:trPr>
          <w:trHeight w:val="1771"/>
        </w:trPr>
        <w:tc>
          <w:tcPr>
            <w:tcW w:w="2403" w:type="dxa"/>
          </w:tcPr>
          <w:p w14:paraId="6994205A" w14:textId="77777777" w:rsidR="00A2171C" w:rsidRDefault="00A2171C" w:rsidP="009F4632">
            <w:pPr>
              <w:pStyle w:val="TableParagraph"/>
            </w:pPr>
          </w:p>
        </w:tc>
        <w:tc>
          <w:tcPr>
            <w:tcW w:w="2333" w:type="dxa"/>
          </w:tcPr>
          <w:p w14:paraId="72AA194C" w14:textId="77777777" w:rsidR="00A2171C" w:rsidRDefault="009F4632" w:rsidP="009F4632">
            <w:pPr>
              <w:pStyle w:val="TableParagraph"/>
              <w:spacing w:line="251" w:lineRule="exact"/>
              <w:ind w:left="197" w:right="188"/>
              <w:rPr>
                <w:b/>
              </w:rPr>
            </w:pPr>
            <w:r>
              <w:rPr>
                <w:b/>
                <w:spacing w:val="-2"/>
              </w:rPr>
              <w:t>COMIRNATY</w:t>
            </w:r>
          </w:p>
          <w:p w14:paraId="02997B70" w14:textId="77777777" w:rsidR="00A2171C" w:rsidRDefault="009F4632" w:rsidP="009F4632">
            <w:pPr>
              <w:pStyle w:val="TableParagraph"/>
              <w:spacing w:before="1" w:line="252" w:lineRule="exact"/>
              <w:ind w:left="197" w:right="187"/>
              <w:rPr>
                <w:b/>
              </w:rPr>
            </w:pPr>
            <w:r>
              <w:rPr>
                <w:b/>
                <w:spacing w:val="-2"/>
              </w:rPr>
              <w:t>(tozinameran)</w:t>
            </w:r>
          </w:p>
          <w:p w14:paraId="552130DB" w14:textId="77777777" w:rsidR="00A2171C" w:rsidRDefault="009F4632" w:rsidP="009F4632">
            <w:pPr>
              <w:pStyle w:val="TableParagraph"/>
              <w:ind w:left="197" w:right="184"/>
              <w:rPr>
                <w:b/>
              </w:rPr>
            </w:pPr>
            <w:r>
              <w:rPr>
                <w:b/>
                <w:spacing w:val="-2"/>
              </w:rPr>
              <w:t>3</w:t>
            </w:r>
            <w:r>
              <w:rPr>
                <w:b/>
                <w:spacing w:val="-12"/>
              </w:rPr>
              <w:t xml:space="preserve"> </w:t>
            </w:r>
            <w:r>
              <w:rPr>
                <w:b/>
                <w:spacing w:val="-2"/>
              </w:rPr>
              <w:t>micrograms/dose N</w:t>
            </w:r>
            <w:r>
              <w:rPr>
                <w:b/>
                <w:spacing w:val="-2"/>
                <w:vertAlign w:val="superscript"/>
              </w:rPr>
              <w:t>a</w:t>
            </w:r>
            <w:r>
              <w:rPr>
                <w:b/>
                <w:spacing w:val="-2"/>
              </w:rPr>
              <w:t>=606</w:t>
            </w:r>
          </w:p>
          <w:p w14:paraId="755C321A" w14:textId="77777777" w:rsidR="00A2171C" w:rsidRDefault="009F4632" w:rsidP="009F4632">
            <w:pPr>
              <w:pStyle w:val="TableParagraph"/>
              <w:ind w:left="388" w:right="274" w:hanging="105"/>
              <w:rPr>
                <w:b/>
              </w:rPr>
            </w:pPr>
            <w:r>
              <w:rPr>
                <w:b/>
              </w:rPr>
              <w:t>Cases n1</w:t>
            </w:r>
            <w:r>
              <w:rPr>
                <w:b/>
                <w:vertAlign w:val="superscript"/>
              </w:rPr>
              <w:t>b</w:t>
            </w:r>
            <w:r>
              <w:rPr>
                <w:b/>
              </w:rPr>
              <w:t xml:space="preserve"> </w:t>
            </w:r>
            <w:r>
              <w:rPr>
                <w:b/>
                <w:spacing w:val="-2"/>
              </w:rPr>
              <w:t>Surveillance</w:t>
            </w:r>
            <w:r>
              <w:rPr>
                <w:b/>
                <w:spacing w:val="-24"/>
              </w:rPr>
              <w:t xml:space="preserve"> </w:t>
            </w:r>
            <w:proofErr w:type="spellStart"/>
            <w:r>
              <w:rPr>
                <w:b/>
                <w:spacing w:val="-2"/>
              </w:rPr>
              <w:t>time</w:t>
            </w:r>
            <w:r>
              <w:rPr>
                <w:b/>
                <w:spacing w:val="-2"/>
                <w:vertAlign w:val="superscript"/>
              </w:rPr>
              <w:t>c</w:t>
            </w:r>
            <w:proofErr w:type="spellEnd"/>
          </w:p>
          <w:p w14:paraId="6CFAF98B" w14:textId="77777777" w:rsidR="00A2171C" w:rsidRDefault="009F4632" w:rsidP="009F4632">
            <w:pPr>
              <w:pStyle w:val="TableParagraph"/>
              <w:spacing w:before="1" w:line="233" w:lineRule="exact"/>
              <w:ind w:left="197" w:right="86"/>
              <w:rPr>
                <w:b/>
              </w:rPr>
            </w:pPr>
            <w:r>
              <w:rPr>
                <w:b/>
                <w:spacing w:val="-2"/>
              </w:rPr>
              <w:t>(n2</w:t>
            </w:r>
            <w:r>
              <w:rPr>
                <w:b/>
                <w:spacing w:val="-2"/>
                <w:vertAlign w:val="superscript"/>
              </w:rPr>
              <w:t>d</w:t>
            </w:r>
            <w:r>
              <w:rPr>
                <w:b/>
                <w:spacing w:val="-2"/>
              </w:rPr>
              <w:t>)</w:t>
            </w:r>
          </w:p>
        </w:tc>
        <w:tc>
          <w:tcPr>
            <w:tcW w:w="2333" w:type="dxa"/>
          </w:tcPr>
          <w:p w14:paraId="73442B20" w14:textId="77777777" w:rsidR="00A2171C" w:rsidRDefault="00A2171C" w:rsidP="009F4632">
            <w:pPr>
              <w:pStyle w:val="TableParagraph"/>
              <w:spacing w:before="251"/>
              <w:rPr>
                <w:b/>
              </w:rPr>
            </w:pPr>
          </w:p>
          <w:p w14:paraId="19375E8B" w14:textId="77777777" w:rsidR="00A2171C" w:rsidRDefault="009F4632" w:rsidP="009F4632">
            <w:pPr>
              <w:pStyle w:val="TableParagraph"/>
              <w:spacing w:before="1"/>
              <w:ind w:left="541" w:right="429"/>
              <w:rPr>
                <w:b/>
              </w:rPr>
            </w:pPr>
            <w:r>
              <w:rPr>
                <w:b/>
                <w:spacing w:val="-2"/>
              </w:rPr>
              <w:t>Placebo N</w:t>
            </w:r>
            <w:r>
              <w:rPr>
                <w:b/>
                <w:spacing w:val="-2"/>
                <w:vertAlign w:val="superscript"/>
              </w:rPr>
              <w:t>a</w:t>
            </w:r>
            <w:r>
              <w:rPr>
                <w:b/>
                <w:spacing w:val="-2"/>
              </w:rPr>
              <w:t>=280</w:t>
            </w:r>
          </w:p>
          <w:p w14:paraId="7C32ADF8" w14:textId="77777777" w:rsidR="00A2171C" w:rsidRDefault="009F4632" w:rsidP="009F4632">
            <w:pPr>
              <w:pStyle w:val="TableParagraph"/>
              <w:ind w:left="388" w:right="274" w:hanging="4"/>
              <w:rPr>
                <w:b/>
              </w:rPr>
            </w:pPr>
            <w:r>
              <w:rPr>
                <w:b/>
              </w:rPr>
              <w:t>Cases n1</w:t>
            </w:r>
            <w:r>
              <w:rPr>
                <w:b/>
                <w:vertAlign w:val="superscript"/>
              </w:rPr>
              <w:t>b</w:t>
            </w:r>
            <w:r>
              <w:rPr>
                <w:b/>
              </w:rPr>
              <w:t xml:space="preserve"> </w:t>
            </w:r>
            <w:r>
              <w:rPr>
                <w:b/>
                <w:spacing w:val="-2"/>
              </w:rPr>
              <w:t>Surveillance</w:t>
            </w:r>
            <w:r>
              <w:rPr>
                <w:b/>
                <w:spacing w:val="-24"/>
              </w:rPr>
              <w:t xml:space="preserve"> </w:t>
            </w:r>
            <w:proofErr w:type="spellStart"/>
            <w:r>
              <w:rPr>
                <w:b/>
                <w:spacing w:val="-2"/>
              </w:rPr>
              <w:t>time</w:t>
            </w:r>
            <w:r>
              <w:rPr>
                <w:b/>
                <w:spacing w:val="-2"/>
                <w:vertAlign w:val="superscript"/>
              </w:rPr>
              <w:t>c</w:t>
            </w:r>
            <w:proofErr w:type="spellEnd"/>
          </w:p>
          <w:p w14:paraId="3F48FB21" w14:textId="77777777" w:rsidR="00A2171C" w:rsidRDefault="009F4632" w:rsidP="009F4632">
            <w:pPr>
              <w:pStyle w:val="TableParagraph"/>
              <w:spacing w:before="1" w:line="233" w:lineRule="exact"/>
              <w:ind w:left="197" w:right="86"/>
              <w:rPr>
                <w:b/>
              </w:rPr>
            </w:pPr>
            <w:r>
              <w:rPr>
                <w:b/>
                <w:spacing w:val="-2"/>
              </w:rPr>
              <w:t>(n2</w:t>
            </w:r>
            <w:r>
              <w:rPr>
                <w:b/>
                <w:spacing w:val="-2"/>
                <w:vertAlign w:val="superscript"/>
              </w:rPr>
              <w:t>d</w:t>
            </w:r>
            <w:r>
              <w:rPr>
                <w:b/>
                <w:spacing w:val="-2"/>
              </w:rPr>
              <w:t>)</w:t>
            </w:r>
          </w:p>
        </w:tc>
        <w:tc>
          <w:tcPr>
            <w:tcW w:w="1949" w:type="dxa"/>
          </w:tcPr>
          <w:p w14:paraId="6DD6FA86" w14:textId="77777777" w:rsidR="00A2171C" w:rsidRDefault="00A2171C" w:rsidP="009F4632">
            <w:pPr>
              <w:pStyle w:val="TableParagraph"/>
              <w:rPr>
                <w:b/>
              </w:rPr>
            </w:pPr>
          </w:p>
          <w:p w14:paraId="6B55E934" w14:textId="77777777" w:rsidR="00A2171C" w:rsidRDefault="00A2171C" w:rsidP="009F4632">
            <w:pPr>
              <w:pStyle w:val="TableParagraph"/>
              <w:rPr>
                <w:b/>
              </w:rPr>
            </w:pPr>
          </w:p>
          <w:p w14:paraId="59E059EA" w14:textId="77777777" w:rsidR="00A2171C" w:rsidRDefault="00A2171C" w:rsidP="009F4632">
            <w:pPr>
              <w:pStyle w:val="TableParagraph"/>
              <w:spacing w:before="252"/>
              <w:rPr>
                <w:b/>
              </w:rPr>
            </w:pPr>
          </w:p>
          <w:p w14:paraId="0EE640C0" w14:textId="77777777" w:rsidR="00A2171C" w:rsidRDefault="009F4632" w:rsidP="009F4632">
            <w:pPr>
              <w:pStyle w:val="TableParagraph"/>
              <w:ind w:left="128" w:right="17"/>
              <w:rPr>
                <w:b/>
              </w:rPr>
            </w:pPr>
            <w:r>
              <w:rPr>
                <w:b/>
                <w:spacing w:val="-2"/>
              </w:rPr>
              <w:t>Vaccine</w:t>
            </w:r>
            <w:r>
              <w:rPr>
                <w:b/>
                <w:spacing w:val="-12"/>
              </w:rPr>
              <w:t xml:space="preserve"> </w:t>
            </w:r>
            <w:r>
              <w:rPr>
                <w:b/>
                <w:spacing w:val="-2"/>
              </w:rPr>
              <w:t xml:space="preserve">efficacy </w:t>
            </w:r>
            <w:r>
              <w:rPr>
                <w:b/>
                <w:spacing w:val="-4"/>
              </w:rPr>
              <w:t>(%)</w:t>
            </w:r>
          </w:p>
          <w:p w14:paraId="324EB7F4" w14:textId="77777777" w:rsidR="00A2171C" w:rsidRDefault="009F4632" w:rsidP="009F4632">
            <w:pPr>
              <w:pStyle w:val="TableParagraph"/>
              <w:spacing w:before="1" w:line="233" w:lineRule="exact"/>
              <w:ind w:left="128" w:right="18"/>
              <w:rPr>
                <w:b/>
              </w:rPr>
            </w:pPr>
            <w:r>
              <w:rPr>
                <w:b/>
              </w:rPr>
              <w:t>(95%</w:t>
            </w:r>
            <w:r>
              <w:rPr>
                <w:b/>
                <w:spacing w:val="-9"/>
              </w:rPr>
              <w:t xml:space="preserve"> </w:t>
            </w:r>
            <w:proofErr w:type="spellStart"/>
            <w:r>
              <w:rPr>
                <w:b/>
                <w:spacing w:val="-4"/>
              </w:rPr>
              <w:t>CI</w:t>
            </w:r>
            <w:r>
              <w:rPr>
                <w:b/>
                <w:spacing w:val="-4"/>
                <w:vertAlign w:val="superscript"/>
              </w:rPr>
              <w:t>e</w:t>
            </w:r>
            <w:proofErr w:type="spellEnd"/>
            <w:r>
              <w:rPr>
                <w:b/>
                <w:spacing w:val="-4"/>
              </w:rPr>
              <w:t>)</w:t>
            </w:r>
          </w:p>
        </w:tc>
      </w:tr>
      <w:tr w:rsidR="00A2171C" w14:paraId="52416B95" w14:textId="77777777">
        <w:trPr>
          <w:trHeight w:val="760"/>
        </w:trPr>
        <w:tc>
          <w:tcPr>
            <w:tcW w:w="2403" w:type="dxa"/>
          </w:tcPr>
          <w:p w14:paraId="75FCC545" w14:textId="77777777" w:rsidR="00A2171C" w:rsidRDefault="009F4632" w:rsidP="009F4632">
            <w:pPr>
              <w:pStyle w:val="TableParagraph"/>
              <w:spacing w:line="251" w:lineRule="exact"/>
              <w:ind w:left="107"/>
            </w:pPr>
            <w:r>
              <w:rPr>
                <w:spacing w:val="-2"/>
              </w:rPr>
              <w:t>First</w:t>
            </w:r>
            <w:r>
              <w:rPr>
                <w:spacing w:val="2"/>
              </w:rPr>
              <w:t xml:space="preserve"> </w:t>
            </w:r>
            <w:r>
              <w:rPr>
                <w:spacing w:val="-2"/>
              </w:rPr>
              <w:t>COVID-</w:t>
            </w:r>
            <w:r>
              <w:rPr>
                <w:spacing w:val="-5"/>
              </w:rPr>
              <w:t>19</w:t>
            </w:r>
          </w:p>
          <w:p w14:paraId="7D28D648" w14:textId="77777777" w:rsidR="00A2171C" w:rsidRDefault="009F4632" w:rsidP="009F4632">
            <w:pPr>
              <w:pStyle w:val="TableParagraph"/>
              <w:spacing w:line="252" w:lineRule="exact"/>
              <w:ind w:left="107"/>
            </w:pPr>
            <w:r>
              <w:t>occurrence</w:t>
            </w:r>
            <w:r>
              <w:rPr>
                <w:spacing w:val="-14"/>
              </w:rPr>
              <w:t xml:space="preserve"> </w:t>
            </w:r>
            <w:r>
              <w:t>from</w:t>
            </w:r>
            <w:r>
              <w:rPr>
                <w:spacing w:val="-14"/>
              </w:rPr>
              <w:t xml:space="preserve"> </w:t>
            </w:r>
            <w:r>
              <w:t>7</w:t>
            </w:r>
            <w:r>
              <w:rPr>
                <w:spacing w:val="-14"/>
              </w:rPr>
              <w:t xml:space="preserve"> </w:t>
            </w:r>
            <w:r>
              <w:t>days after Dose 3</w:t>
            </w:r>
          </w:p>
        </w:tc>
        <w:tc>
          <w:tcPr>
            <w:tcW w:w="2333" w:type="dxa"/>
          </w:tcPr>
          <w:p w14:paraId="22B18FDA" w14:textId="77777777" w:rsidR="00A2171C" w:rsidRDefault="009F4632" w:rsidP="009F4632">
            <w:pPr>
              <w:pStyle w:val="TableParagraph"/>
              <w:spacing w:before="125"/>
              <w:ind w:left="1161"/>
            </w:pPr>
            <w:r>
              <w:rPr>
                <w:spacing w:val="-10"/>
              </w:rPr>
              <w:t>2</w:t>
            </w:r>
          </w:p>
          <w:p w14:paraId="10E8763D" w14:textId="77777777" w:rsidR="00A2171C" w:rsidRDefault="009F4632" w:rsidP="009F4632">
            <w:pPr>
              <w:pStyle w:val="TableParagraph"/>
              <w:spacing w:before="2"/>
              <w:ind w:left="707"/>
            </w:pPr>
            <w:r>
              <w:t>0.056</w:t>
            </w:r>
            <w:r>
              <w:rPr>
                <w:spacing w:val="-9"/>
              </w:rPr>
              <w:t xml:space="preserve"> </w:t>
            </w:r>
            <w:r>
              <w:rPr>
                <w:spacing w:val="-2"/>
              </w:rPr>
              <w:t>(481)</w:t>
            </w:r>
          </w:p>
        </w:tc>
        <w:tc>
          <w:tcPr>
            <w:tcW w:w="2333" w:type="dxa"/>
          </w:tcPr>
          <w:p w14:paraId="410CC60C" w14:textId="77777777" w:rsidR="00A2171C" w:rsidRDefault="009F4632" w:rsidP="009F4632">
            <w:pPr>
              <w:pStyle w:val="TableParagraph"/>
              <w:spacing w:before="125"/>
              <w:ind w:left="1161"/>
            </w:pPr>
            <w:r>
              <w:rPr>
                <w:spacing w:val="-10"/>
              </w:rPr>
              <w:t>5</w:t>
            </w:r>
          </w:p>
          <w:p w14:paraId="22168391" w14:textId="77777777" w:rsidR="00A2171C" w:rsidRDefault="009F4632" w:rsidP="009F4632">
            <w:pPr>
              <w:pStyle w:val="TableParagraph"/>
              <w:spacing w:before="2"/>
              <w:ind w:left="707"/>
            </w:pPr>
            <w:r>
              <w:t>0.025</w:t>
            </w:r>
            <w:r>
              <w:rPr>
                <w:spacing w:val="-9"/>
              </w:rPr>
              <w:t xml:space="preserve"> </w:t>
            </w:r>
            <w:r>
              <w:rPr>
                <w:spacing w:val="-2"/>
              </w:rPr>
              <w:t>(209)</w:t>
            </w:r>
          </w:p>
        </w:tc>
        <w:tc>
          <w:tcPr>
            <w:tcW w:w="1949" w:type="dxa"/>
          </w:tcPr>
          <w:p w14:paraId="54C216E9" w14:textId="77777777" w:rsidR="00A2171C" w:rsidRDefault="009F4632" w:rsidP="009F4632">
            <w:pPr>
              <w:pStyle w:val="TableParagraph"/>
              <w:spacing w:before="125"/>
              <w:ind w:left="128" w:right="17"/>
            </w:pPr>
            <w:r>
              <w:rPr>
                <w:spacing w:val="-4"/>
              </w:rPr>
              <w:t>82.3</w:t>
            </w:r>
          </w:p>
          <w:p w14:paraId="34F5BC31" w14:textId="77777777" w:rsidR="00A2171C" w:rsidRDefault="009F4632" w:rsidP="009F4632">
            <w:pPr>
              <w:pStyle w:val="TableParagraph"/>
              <w:spacing w:before="2"/>
              <w:ind w:left="128" w:right="18"/>
            </w:pPr>
            <w:r>
              <w:t>(-8.0,</w:t>
            </w:r>
            <w:r>
              <w:rPr>
                <w:spacing w:val="-13"/>
              </w:rPr>
              <w:t xml:space="preserve"> </w:t>
            </w:r>
            <w:r>
              <w:rPr>
                <w:spacing w:val="-2"/>
              </w:rPr>
              <w:t>98.3)</w:t>
            </w:r>
          </w:p>
        </w:tc>
      </w:tr>
    </w:tbl>
    <w:p w14:paraId="32C90D6B" w14:textId="77777777" w:rsidR="00A2171C" w:rsidRDefault="009F4632" w:rsidP="009F4632">
      <w:pPr>
        <w:spacing w:line="229" w:lineRule="exact"/>
        <w:ind w:left="813"/>
        <w:rPr>
          <w:sz w:val="20"/>
        </w:rPr>
      </w:pPr>
      <w:r>
        <w:rPr>
          <w:sz w:val="20"/>
        </w:rPr>
        <w:t>Abbreviation:</w:t>
      </w:r>
      <w:r>
        <w:rPr>
          <w:spacing w:val="-13"/>
          <w:sz w:val="20"/>
        </w:rPr>
        <w:t xml:space="preserve"> </w:t>
      </w:r>
      <w:r>
        <w:rPr>
          <w:sz w:val="20"/>
        </w:rPr>
        <w:t>VE</w:t>
      </w:r>
      <w:r>
        <w:rPr>
          <w:spacing w:val="-12"/>
          <w:sz w:val="20"/>
        </w:rPr>
        <w:t xml:space="preserve"> </w:t>
      </w:r>
      <w:r>
        <w:rPr>
          <w:sz w:val="20"/>
        </w:rPr>
        <w:t>=</w:t>
      </w:r>
      <w:r>
        <w:rPr>
          <w:spacing w:val="-12"/>
          <w:sz w:val="20"/>
        </w:rPr>
        <w:t xml:space="preserve"> </w:t>
      </w:r>
      <w:r>
        <w:rPr>
          <w:sz w:val="20"/>
        </w:rPr>
        <w:t>vaccine</w:t>
      </w:r>
      <w:r>
        <w:rPr>
          <w:spacing w:val="-11"/>
          <w:sz w:val="20"/>
        </w:rPr>
        <w:t xml:space="preserve"> </w:t>
      </w:r>
      <w:r>
        <w:rPr>
          <w:spacing w:val="-2"/>
          <w:sz w:val="20"/>
        </w:rPr>
        <w:t>efficacy.</w:t>
      </w:r>
    </w:p>
    <w:p w14:paraId="661496FD" w14:textId="77777777" w:rsidR="00A2171C" w:rsidRDefault="009F4632" w:rsidP="009F4632">
      <w:pPr>
        <w:ind w:left="813" w:right="857"/>
        <w:rPr>
          <w:sz w:val="20"/>
        </w:rPr>
      </w:pPr>
      <w:r>
        <w:rPr>
          <w:sz w:val="20"/>
        </w:rPr>
        <w:t>Note:</w:t>
      </w:r>
      <w:r>
        <w:rPr>
          <w:spacing w:val="-13"/>
          <w:sz w:val="20"/>
        </w:rPr>
        <w:t xml:space="preserve"> </w:t>
      </w:r>
      <w:r>
        <w:rPr>
          <w:sz w:val="20"/>
        </w:rPr>
        <w:t>Confirmed</w:t>
      </w:r>
      <w:r>
        <w:rPr>
          <w:spacing w:val="-12"/>
          <w:sz w:val="20"/>
        </w:rPr>
        <w:t xml:space="preserve"> </w:t>
      </w:r>
      <w:r>
        <w:rPr>
          <w:sz w:val="20"/>
        </w:rPr>
        <w:t>cases</w:t>
      </w:r>
      <w:r>
        <w:rPr>
          <w:spacing w:val="-13"/>
          <w:sz w:val="20"/>
        </w:rPr>
        <w:t xml:space="preserve"> </w:t>
      </w:r>
      <w:r>
        <w:rPr>
          <w:sz w:val="20"/>
        </w:rPr>
        <w:t>were</w:t>
      </w:r>
      <w:r>
        <w:rPr>
          <w:spacing w:val="-12"/>
          <w:sz w:val="20"/>
        </w:rPr>
        <w:t xml:space="preserve"> </w:t>
      </w:r>
      <w:r>
        <w:rPr>
          <w:sz w:val="20"/>
        </w:rPr>
        <w:t>determined</w:t>
      </w:r>
      <w:r>
        <w:rPr>
          <w:spacing w:val="-13"/>
          <w:sz w:val="20"/>
        </w:rPr>
        <w:t xml:space="preserve"> </w:t>
      </w:r>
      <w:r>
        <w:rPr>
          <w:sz w:val="20"/>
        </w:rPr>
        <w:t>by</w:t>
      </w:r>
      <w:r>
        <w:rPr>
          <w:spacing w:val="-10"/>
          <w:sz w:val="20"/>
        </w:rPr>
        <w:t xml:space="preserve"> </w:t>
      </w:r>
      <w:r>
        <w:rPr>
          <w:sz w:val="20"/>
        </w:rPr>
        <w:t>Reverse</w:t>
      </w:r>
      <w:r>
        <w:rPr>
          <w:spacing w:val="-13"/>
          <w:sz w:val="20"/>
        </w:rPr>
        <w:t xml:space="preserve"> </w:t>
      </w:r>
      <w:r>
        <w:rPr>
          <w:sz w:val="20"/>
        </w:rPr>
        <w:t>Transcription-Polymerase</w:t>
      </w:r>
      <w:r>
        <w:rPr>
          <w:spacing w:val="-11"/>
          <w:sz w:val="20"/>
        </w:rPr>
        <w:t xml:space="preserve"> </w:t>
      </w:r>
      <w:r>
        <w:rPr>
          <w:sz w:val="20"/>
        </w:rPr>
        <w:t>Chain</w:t>
      </w:r>
      <w:r>
        <w:rPr>
          <w:spacing w:val="-13"/>
          <w:sz w:val="20"/>
        </w:rPr>
        <w:t xml:space="preserve"> </w:t>
      </w:r>
      <w:r>
        <w:rPr>
          <w:sz w:val="20"/>
        </w:rPr>
        <w:t>Reaction</w:t>
      </w:r>
      <w:r>
        <w:rPr>
          <w:spacing w:val="-11"/>
          <w:sz w:val="20"/>
        </w:rPr>
        <w:t xml:space="preserve"> </w:t>
      </w:r>
      <w:r>
        <w:rPr>
          <w:sz w:val="20"/>
        </w:rPr>
        <w:t>(RT-PCR)</w:t>
      </w:r>
      <w:r>
        <w:rPr>
          <w:spacing w:val="-13"/>
          <w:sz w:val="20"/>
        </w:rPr>
        <w:t xml:space="preserve"> </w:t>
      </w:r>
      <w:r>
        <w:rPr>
          <w:sz w:val="20"/>
        </w:rPr>
        <w:t>and at least 1 symptom consistent with COVID-19 (symptoms included: fever;</w:t>
      </w:r>
      <w:r>
        <w:rPr>
          <w:spacing w:val="-1"/>
          <w:sz w:val="20"/>
        </w:rPr>
        <w:t xml:space="preserve"> </w:t>
      </w:r>
      <w:r>
        <w:rPr>
          <w:sz w:val="20"/>
        </w:rPr>
        <w:t>new or increased cough; new or increased shortness</w:t>
      </w:r>
      <w:r>
        <w:rPr>
          <w:spacing w:val="-2"/>
          <w:sz w:val="20"/>
        </w:rPr>
        <w:t xml:space="preserve"> </w:t>
      </w:r>
      <w:r>
        <w:rPr>
          <w:sz w:val="20"/>
        </w:rPr>
        <w:t>of breath;</w:t>
      </w:r>
      <w:r>
        <w:rPr>
          <w:spacing w:val="-1"/>
          <w:sz w:val="20"/>
        </w:rPr>
        <w:t xml:space="preserve"> </w:t>
      </w:r>
      <w:r>
        <w:rPr>
          <w:sz w:val="20"/>
        </w:rPr>
        <w:t>chills;</w:t>
      </w:r>
      <w:r>
        <w:rPr>
          <w:spacing w:val="-1"/>
          <w:sz w:val="20"/>
        </w:rPr>
        <w:t xml:space="preserve"> </w:t>
      </w:r>
      <w:r>
        <w:rPr>
          <w:sz w:val="20"/>
        </w:rPr>
        <w:t>new or increased muscle pain;</w:t>
      </w:r>
      <w:r>
        <w:rPr>
          <w:spacing w:val="-1"/>
          <w:sz w:val="20"/>
        </w:rPr>
        <w:t xml:space="preserve"> </w:t>
      </w:r>
      <w:r>
        <w:rPr>
          <w:sz w:val="20"/>
        </w:rPr>
        <w:t>new loss of taste or smell; sore throat; diarrhea; vomiting; inability to eat/poor feeding).</w:t>
      </w:r>
    </w:p>
    <w:p w14:paraId="3EF14EF0" w14:textId="77777777" w:rsidR="00A2171C" w:rsidRDefault="009F4632" w:rsidP="009F4632">
      <w:pPr>
        <w:pStyle w:val="ListParagraph"/>
        <w:numPr>
          <w:ilvl w:val="1"/>
          <w:numId w:val="8"/>
        </w:numPr>
        <w:tabs>
          <w:tab w:val="left" w:pos="1143"/>
        </w:tabs>
        <w:spacing w:before="1"/>
        <w:ind w:left="1143" w:hanging="330"/>
        <w:rPr>
          <w:sz w:val="20"/>
        </w:rPr>
      </w:pPr>
      <w:r>
        <w:rPr>
          <w:sz w:val="20"/>
        </w:rPr>
        <w:t>N</w:t>
      </w:r>
      <w:r>
        <w:rPr>
          <w:spacing w:val="-8"/>
          <w:sz w:val="20"/>
        </w:rPr>
        <w:t xml:space="preserve"> </w:t>
      </w:r>
      <w:r>
        <w:rPr>
          <w:sz w:val="20"/>
        </w:rPr>
        <w:t>=</w:t>
      </w:r>
      <w:r>
        <w:rPr>
          <w:spacing w:val="-9"/>
          <w:sz w:val="20"/>
        </w:rPr>
        <w:t xml:space="preserve"> </w:t>
      </w:r>
      <w:r>
        <w:rPr>
          <w:sz w:val="20"/>
        </w:rPr>
        <w:t>Number</w:t>
      </w:r>
      <w:r>
        <w:rPr>
          <w:spacing w:val="-11"/>
          <w:sz w:val="20"/>
        </w:rPr>
        <w:t xml:space="preserve"> </w:t>
      </w:r>
      <w:r>
        <w:rPr>
          <w:sz w:val="20"/>
        </w:rPr>
        <w:t>of</w:t>
      </w:r>
      <w:r>
        <w:rPr>
          <w:spacing w:val="-11"/>
          <w:sz w:val="20"/>
        </w:rPr>
        <w:t xml:space="preserve"> </w:t>
      </w:r>
      <w:r>
        <w:rPr>
          <w:sz w:val="20"/>
        </w:rPr>
        <w:t>participants</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z w:val="20"/>
        </w:rPr>
        <w:t>specified</w:t>
      </w:r>
      <w:r>
        <w:rPr>
          <w:spacing w:val="-9"/>
          <w:sz w:val="20"/>
        </w:rPr>
        <w:t xml:space="preserve"> </w:t>
      </w:r>
      <w:r>
        <w:rPr>
          <w:spacing w:val="-2"/>
          <w:sz w:val="20"/>
        </w:rPr>
        <w:t>group.</w:t>
      </w:r>
    </w:p>
    <w:p w14:paraId="4A6E1DA9" w14:textId="77777777" w:rsidR="00A2171C" w:rsidRDefault="009F4632" w:rsidP="009F4632">
      <w:pPr>
        <w:pStyle w:val="ListParagraph"/>
        <w:numPr>
          <w:ilvl w:val="1"/>
          <w:numId w:val="8"/>
        </w:numPr>
        <w:tabs>
          <w:tab w:val="left" w:pos="1143"/>
        </w:tabs>
        <w:spacing w:line="229" w:lineRule="exact"/>
        <w:ind w:left="1143" w:hanging="330"/>
        <w:rPr>
          <w:sz w:val="20"/>
        </w:rPr>
      </w:pPr>
      <w:r>
        <w:rPr>
          <w:sz w:val="20"/>
        </w:rPr>
        <w:t>n1</w:t>
      </w:r>
      <w:r>
        <w:rPr>
          <w:spacing w:val="-10"/>
          <w:sz w:val="20"/>
        </w:rPr>
        <w:t xml:space="preserve"> </w:t>
      </w:r>
      <w:r>
        <w:rPr>
          <w:sz w:val="20"/>
        </w:rPr>
        <w:t>=</w:t>
      </w:r>
      <w:r>
        <w:rPr>
          <w:spacing w:val="-10"/>
          <w:sz w:val="20"/>
        </w:rPr>
        <w:t xml:space="preserve"> </w:t>
      </w:r>
      <w:r>
        <w:rPr>
          <w:sz w:val="20"/>
        </w:rPr>
        <w:t>Number</w:t>
      </w:r>
      <w:r>
        <w:rPr>
          <w:spacing w:val="-11"/>
          <w:sz w:val="20"/>
        </w:rPr>
        <w:t xml:space="preserve"> </w:t>
      </w:r>
      <w:r>
        <w:rPr>
          <w:sz w:val="20"/>
        </w:rPr>
        <w:t>of</w:t>
      </w:r>
      <w:r>
        <w:rPr>
          <w:spacing w:val="-12"/>
          <w:sz w:val="20"/>
        </w:rPr>
        <w:t xml:space="preserve"> </w:t>
      </w:r>
      <w:r>
        <w:rPr>
          <w:sz w:val="20"/>
        </w:rPr>
        <w:t>participants</w:t>
      </w:r>
      <w:r>
        <w:rPr>
          <w:spacing w:val="-11"/>
          <w:sz w:val="20"/>
        </w:rPr>
        <w:t xml:space="preserve"> </w:t>
      </w:r>
      <w:r>
        <w:rPr>
          <w:sz w:val="20"/>
        </w:rPr>
        <w:t>meeting</w:t>
      </w:r>
      <w:r>
        <w:rPr>
          <w:spacing w:val="-9"/>
          <w:sz w:val="20"/>
        </w:rPr>
        <w:t xml:space="preserve"> </w:t>
      </w:r>
      <w:r>
        <w:rPr>
          <w:sz w:val="20"/>
        </w:rPr>
        <w:t>the</w:t>
      </w:r>
      <w:r>
        <w:rPr>
          <w:spacing w:val="-10"/>
          <w:sz w:val="20"/>
        </w:rPr>
        <w:t xml:space="preserve"> </w:t>
      </w:r>
      <w:r>
        <w:rPr>
          <w:sz w:val="20"/>
        </w:rPr>
        <w:t>endpoint</w:t>
      </w:r>
      <w:r>
        <w:rPr>
          <w:spacing w:val="-11"/>
          <w:sz w:val="20"/>
        </w:rPr>
        <w:t xml:space="preserve"> </w:t>
      </w:r>
      <w:r>
        <w:rPr>
          <w:spacing w:val="-2"/>
          <w:sz w:val="20"/>
        </w:rPr>
        <w:t>definition.</w:t>
      </w:r>
    </w:p>
    <w:p w14:paraId="7D74B961" w14:textId="77777777" w:rsidR="00A2171C" w:rsidRDefault="009F4632" w:rsidP="009F4632">
      <w:pPr>
        <w:pStyle w:val="ListParagraph"/>
        <w:numPr>
          <w:ilvl w:val="1"/>
          <w:numId w:val="8"/>
        </w:numPr>
        <w:tabs>
          <w:tab w:val="left" w:pos="1142"/>
          <w:tab w:val="left" w:pos="1144"/>
        </w:tabs>
        <w:ind w:right="990"/>
        <w:rPr>
          <w:sz w:val="20"/>
        </w:rPr>
      </w:pPr>
      <w:r>
        <w:rPr>
          <w:sz w:val="20"/>
        </w:rPr>
        <w:t>Total surveillance time in 1,000 person-years for the given endpoint across all participants within each group</w:t>
      </w:r>
      <w:r>
        <w:rPr>
          <w:spacing w:val="-6"/>
          <w:sz w:val="20"/>
        </w:rPr>
        <w:t xml:space="preserve"> </w:t>
      </w:r>
      <w:r>
        <w:rPr>
          <w:sz w:val="20"/>
        </w:rPr>
        <w:t>at</w:t>
      </w:r>
      <w:r>
        <w:rPr>
          <w:spacing w:val="-7"/>
          <w:sz w:val="20"/>
        </w:rPr>
        <w:t xml:space="preserve"> </w:t>
      </w:r>
      <w:r>
        <w:rPr>
          <w:sz w:val="20"/>
        </w:rPr>
        <w:t>risk</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endpoint.</w:t>
      </w:r>
      <w:r>
        <w:rPr>
          <w:spacing w:val="-7"/>
          <w:sz w:val="20"/>
        </w:rPr>
        <w:t xml:space="preserve"> </w:t>
      </w:r>
      <w:r>
        <w:rPr>
          <w:sz w:val="20"/>
        </w:rPr>
        <w:t>Time</w:t>
      </w:r>
      <w:r>
        <w:rPr>
          <w:spacing w:val="-7"/>
          <w:sz w:val="20"/>
        </w:rPr>
        <w:t xml:space="preserve"> </w:t>
      </w:r>
      <w:r>
        <w:rPr>
          <w:sz w:val="20"/>
        </w:rPr>
        <w:t>period</w:t>
      </w:r>
      <w:r>
        <w:rPr>
          <w:spacing w:val="-6"/>
          <w:sz w:val="20"/>
        </w:rPr>
        <w:t xml:space="preserve"> </w:t>
      </w:r>
      <w:r>
        <w:rPr>
          <w:sz w:val="20"/>
        </w:rPr>
        <w:t>for</w:t>
      </w:r>
      <w:r>
        <w:rPr>
          <w:spacing w:val="-6"/>
          <w:sz w:val="20"/>
        </w:rPr>
        <w:t xml:space="preserve"> </w:t>
      </w:r>
      <w:r>
        <w:rPr>
          <w:sz w:val="20"/>
        </w:rPr>
        <w:t>COVID-19</w:t>
      </w:r>
      <w:r>
        <w:rPr>
          <w:spacing w:val="-6"/>
          <w:sz w:val="20"/>
        </w:rPr>
        <w:t xml:space="preserve"> </w:t>
      </w:r>
      <w:r>
        <w:rPr>
          <w:sz w:val="20"/>
        </w:rPr>
        <w:t>case</w:t>
      </w:r>
      <w:r>
        <w:rPr>
          <w:spacing w:val="-6"/>
          <w:sz w:val="20"/>
        </w:rPr>
        <w:t xml:space="preserve"> </w:t>
      </w:r>
      <w:r>
        <w:rPr>
          <w:sz w:val="20"/>
        </w:rPr>
        <w:t>accrual</w:t>
      </w:r>
      <w:r>
        <w:rPr>
          <w:spacing w:val="-7"/>
          <w:sz w:val="20"/>
        </w:rPr>
        <w:t xml:space="preserve"> </w:t>
      </w:r>
      <w:r>
        <w:rPr>
          <w:sz w:val="20"/>
        </w:rPr>
        <w:t>is</w:t>
      </w:r>
      <w:r>
        <w:rPr>
          <w:spacing w:val="-8"/>
          <w:sz w:val="20"/>
        </w:rPr>
        <w:t xml:space="preserve"> </w:t>
      </w:r>
      <w:r>
        <w:rPr>
          <w:sz w:val="20"/>
        </w:rPr>
        <w:t>from</w:t>
      </w:r>
      <w:r>
        <w:rPr>
          <w:spacing w:val="-9"/>
          <w:sz w:val="20"/>
        </w:rPr>
        <w:t xml:space="preserve"> </w:t>
      </w:r>
      <w:r>
        <w:rPr>
          <w:sz w:val="20"/>
        </w:rPr>
        <w:t>7</w:t>
      </w:r>
      <w:r>
        <w:rPr>
          <w:spacing w:val="-6"/>
          <w:sz w:val="20"/>
        </w:rPr>
        <w:t xml:space="preserve"> </w:t>
      </w:r>
      <w:r>
        <w:rPr>
          <w:sz w:val="20"/>
        </w:rPr>
        <w:t>days</w:t>
      </w:r>
      <w:r>
        <w:rPr>
          <w:spacing w:val="-8"/>
          <w:sz w:val="20"/>
        </w:rPr>
        <w:t xml:space="preserve"> </w:t>
      </w:r>
      <w:r>
        <w:rPr>
          <w:sz w:val="20"/>
        </w:rPr>
        <w:t>after</w:t>
      </w:r>
      <w:r>
        <w:rPr>
          <w:spacing w:val="-9"/>
          <w:sz w:val="20"/>
        </w:rPr>
        <w:t xml:space="preserve"> </w:t>
      </w:r>
      <w:r>
        <w:rPr>
          <w:sz w:val="20"/>
        </w:rPr>
        <w:t>Dose</w:t>
      </w:r>
      <w:r>
        <w:rPr>
          <w:spacing w:val="-9"/>
          <w:sz w:val="20"/>
        </w:rPr>
        <w:t xml:space="preserve"> </w:t>
      </w:r>
      <w:r>
        <w:rPr>
          <w:sz w:val="20"/>
        </w:rPr>
        <w:t>3</w:t>
      </w:r>
      <w:r>
        <w:rPr>
          <w:spacing w:val="-6"/>
          <w:sz w:val="20"/>
        </w:rPr>
        <w:t xml:space="preserve"> </w:t>
      </w:r>
      <w:r>
        <w:rPr>
          <w:sz w:val="20"/>
        </w:rPr>
        <w:t>to</w:t>
      </w:r>
      <w:r>
        <w:rPr>
          <w:spacing w:val="-7"/>
          <w:sz w:val="20"/>
        </w:rPr>
        <w:t xml:space="preserve"> </w:t>
      </w:r>
      <w:r>
        <w:rPr>
          <w:sz w:val="20"/>
        </w:rPr>
        <w:t>the end of the surveillance period.</w:t>
      </w:r>
    </w:p>
    <w:p w14:paraId="01F8A80B" w14:textId="77777777" w:rsidR="00A2171C" w:rsidRDefault="009F4632" w:rsidP="009F4632">
      <w:pPr>
        <w:pStyle w:val="ListParagraph"/>
        <w:numPr>
          <w:ilvl w:val="1"/>
          <w:numId w:val="8"/>
        </w:numPr>
        <w:tabs>
          <w:tab w:val="left" w:pos="1143"/>
        </w:tabs>
        <w:spacing w:before="1"/>
        <w:ind w:left="1143" w:hanging="330"/>
        <w:rPr>
          <w:sz w:val="20"/>
        </w:rPr>
      </w:pPr>
      <w:r>
        <w:rPr>
          <w:sz w:val="20"/>
        </w:rPr>
        <w:t>n2</w:t>
      </w:r>
      <w:r>
        <w:rPr>
          <w:spacing w:val="-7"/>
          <w:sz w:val="20"/>
        </w:rPr>
        <w:t xml:space="preserve"> </w:t>
      </w:r>
      <w:r>
        <w:rPr>
          <w:sz w:val="20"/>
        </w:rPr>
        <w:t>=</w:t>
      </w:r>
      <w:r>
        <w:rPr>
          <w:spacing w:val="-8"/>
          <w:sz w:val="20"/>
        </w:rPr>
        <w:t xml:space="preserve"> </w:t>
      </w:r>
      <w:r>
        <w:rPr>
          <w:sz w:val="20"/>
        </w:rPr>
        <w:t>Number</w:t>
      </w:r>
      <w:r>
        <w:rPr>
          <w:spacing w:val="-9"/>
          <w:sz w:val="20"/>
        </w:rPr>
        <w:t xml:space="preserve"> </w:t>
      </w:r>
      <w:r>
        <w:rPr>
          <w:sz w:val="20"/>
        </w:rPr>
        <w:t>of</w:t>
      </w:r>
      <w:r>
        <w:rPr>
          <w:spacing w:val="-10"/>
          <w:sz w:val="20"/>
        </w:rPr>
        <w:t xml:space="preserve"> </w:t>
      </w:r>
      <w:r>
        <w:rPr>
          <w:sz w:val="20"/>
        </w:rPr>
        <w:t>participants</w:t>
      </w:r>
      <w:r>
        <w:rPr>
          <w:spacing w:val="-8"/>
          <w:sz w:val="20"/>
        </w:rPr>
        <w:t xml:space="preserve"> </w:t>
      </w:r>
      <w:r>
        <w:rPr>
          <w:sz w:val="20"/>
        </w:rPr>
        <w:t>at</w:t>
      </w:r>
      <w:r>
        <w:rPr>
          <w:spacing w:val="-8"/>
          <w:sz w:val="20"/>
        </w:rPr>
        <w:t xml:space="preserve"> </w:t>
      </w:r>
      <w:r>
        <w:rPr>
          <w:sz w:val="20"/>
        </w:rPr>
        <w:t>risk</w:t>
      </w:r>
      <w:r>
        <w:rPr>
          <w:spacing w:val="-7"/>
          <w:sz w:val="20"/>
        </w:rPr>
        <w:t xml:space="preserve"> </w:t>
      </w:r>
      <w:r>
        <w:rPr>
          <w:sz w:val="20"/>
        </w:rPr>
        <w:t>for</w:t>
      </w:r>
      <w:r>
        <w:rPr>
          <w:spacing w:val="-8"/>
          <w:sz w:val="20"/>
        </w:rPr>
        <w:t xml:space="preserve"> </w:t>
      </w:r>
      <w:r>
        <w:rPr>
          <w:sz w:val="20"/>
        </w:rPr>
        <w:t>the</w:t>
      </w:r>
      <w:r>
        <w:rPr>
          <w:spacing w:val="-7"/>
          <w:sz w:val="20"/>
        </w:rPr>
        <w:t xml:space="preserve"> </w:t>
      </w:r>
      <w:r>
        <w:rPr>
          <w:spacing w:val="-2"/>
          <w:sz w:val="20"/>
        </w:rPr>
        <w:t>endpoint.</w:t>
      </w:r>
    </w:p>
    <w:p w14:paraId="3B534D64" w14:textId="77777777" w:rsidR="00A2171C" w:rsidRDefault="009F4632" w:rsidP="009F4632">
      <w:pPr>
        <w:pStyle w:val="ListParagraph"/>
        <w:numPr>
          <w:ilvl w:val="1"/>
          <w:numId w:val="8"/>
        </w:numPr>
        <w:tabs>
          <w:tab w:val="left" w:pos="1142"/>
          <w:tab w:val="left" w:pos="1144"/>
        </w:tabs>
        <w:ind w:right="1287"/>
        <w:rPr>
          <w:sz w:val="20"/>
        </w:rPr>
      </w:pPr>
      <w:r>
        <w:rPr>
          <w:sz w:val="20"/>
        </w:rPr>
        <w:t>Two-sided</w:t>
      </w:r>
      <w:r>
        <w:rPr>
          <w:spacing w:val="-10"/>
          <w:sz w:val="20"/>
        </w:rPr>
        <w:t xml:space="preserve"> </w:t>
      </w:r>
      <w:r>
        <w:rPr>
          <w:sz w:val="20"/>
        </w:rPr>
        <w:t>95%</w:t>
      </w:r>
      <w:r>
        <w:rPr>
          <w:spacing w:val="-10"/>
          <w:sz w:val="20"/>
        </w:rPr>
        <w:t xml:space="preserve"> </w:t>
      </w:r>
      <w:r>
        <w:rPr>
          <w:sz w:val="20"/>
        </w:rPr>
        <w:t>confidence</w:t>
      </w:r>
      <w:r>
        <w:rPr>
          <w:spacing w:val="-8"/>
          <w:sz w:val="20"/>
        </w:rPr>
        <w:t xml:space="preserve"> </w:t>
      </w:r>
      <w:r>
        <w:rPr>
          <w:sz w:val="20"/>
        </w:rPr>
        <w:t>interval</w:t>
      </w:r>
      <w:r>
        <w:rPr>
          <w:spacing w:val="-10"/>
          <w:sz w:val="20"/>
        </w:rPr>
        <w:t xml:space="preserve"> </w:t>
      </w:r>
      <w:r>
        <w:rPr>
          <w:sz w:val="20"/>
        </w:rPr>
        <w:t>(CI)</w:t>
      </w:r>
      <w:r>
        <w:rPr>
          <w:spacing w:val="-10"/>
          <w:sz w:val="20"/>
        </w:rPr>
        <w:t xml:space="preserve"> </w:t>
      </w:r>
      <w:r>
        <w:rPr>
          <w:sz w:val="20"/>
        </w:rPr>
        <w:t>for</w:t>
      </w:r>
      <w:r>
        <w:rPr>
          <w:spacing w:val="-8"/>
          <w:sz w:val="20"/>
        </w:rPr>
        <w:t xml:space="preserve"> </w:t>
      </w:r>
      <w:r>
        <w:rPr>
          <w:sz w:val="20"/>
        </w:rPr>
        <w:t>VE</w:t>
      </w:r>
      <w:r>
        <w:rPr>
          <w:spacing w:val="-10"/>
          <w:sz w:val="20"/>
        </w:rPr>
        <w:t xml:space="preserve"> </w:t>
      </w:r>
      <w:r>
        <w:rPr>
          <w:sz w:val="20"/>
        </w:rPr>
        <w:t>is</w:t>
      </w:r>
      <w:r>
        <w:rPr>
          <w:spacing w:val="-10"/>
          <w:sz w:val="20"/>
        </w:rPr>
        <w:t xml:space="preserve"> </w:t>
      </w:r>
      <w:r>
        <w:rPr>
          <w:sz w:val="20"/>
        </w:rPr>
        <w:t>derived</w:t>
      </w:r>
      <w:r>
        <w:rPr>
          <w:spacing w:val="-10"/>
          <w:sz w:val="20"/>
        </w:rPr>
        <w:t xml:space="preserve"> </w:t>
      </w:r>
      <w:r>
        <w:rPr>
          <w:sz w:val="20"/>
        </w:rPr>
        <w:t>based</w:t>
      </w:r>
      <w:r>
        <w:rPr>
          <w:spacing w:val="-9"/>
          <w:sz w:val="20"/>
        </w:rPr>
        <w:t xml:space="preserve"> </w:t>
      </w:r>
      <w:r>
        <w:rPr>
          <w:sz w:val="20"/>
        </w:rPr>
        <w:t>on</w:t>
      </w:r>
      <w:r>
        <w:rPr>
          <w:spacing w:val="-9"/>
          <w:sz w:val="20"/>
        </w:rPr>
        <w:t xml:space="preserve"> </w:t>
      </w:r>
      <w:r>
        <w:rPr>
          <w:sz w:val="20"/>
        </w:rPr>
        <w:t>the</w:t>
      </w:r>
      <w:r>
        <w:rPr>
          <w:spacing w:val="-10"/>
          <w:sz w:val="20"/>
        </w:rPr>
        <w:t xml:space="preserve"> </w:t>
      </w:r>
      <w:r>
        <w:rPr>
          <w:sz w:val="20"/>
        </w:rPr>
        <w:t>Clopper</w:t>
      </w:r>
      <w:r>
        <w:rPr>
          <w:spacing w:val="-9"/>
          <w:sz w:val="20"/>
        </w:rPr>
        <w:t xml:space="preserve"> </w:t>
      </w:r>
      <w:r>
        <w:rPr>
          <w:sz w:val="20"/>
        </w:rPr>
        <w:t>and</w:t>
      </w:r>
      <w:r>
        <w:rPr>
          <w:spacing w:val="-7"/>
          <w:sz w:val="20"/>
        </w:rPr>
        <w:t xml:space="preserve"> </w:t>
      </w:r>
      <w:r>
        <w:rPr>
          <w:sz w:val="20"/>
        </w:rPr>
        <w:t>Pearson</w:t>
      </w:r>
      <w:r>
        <w:rPr>
          <w:spacing w:val="-9"/>
          <w:sz w:val="20"/>
        </w:rPr>
        <w:t xml:space="preserve"> </w:t>
      </w:r>
      <w:r>
        <w:rPr>
          <w:sz w:val="20"/>
        </w:rPr>
        <w:t>method adjusted for surveillance time.</w:t>
      </w:r>
    </w:p>
    <w:p w14:paraId="05CCD34B" w14:textId="77777777" w:rsidR="00A2171C" w:rsidRDefault="00A2171C" w:rsidP="009F4632">
      <w:pPr>
        <w:pStyle w:val="BodyText"/>
        <w:spacing w:before="22"/>
        <w:ind w:left="0"/>
        <w:jc w:val="left"/>
        <w:rPr>
          <w:sz w:val="20"/>
        </w:rPr>
      </w:pPr>
    </w:p>
    <w:p w14:paraId="1DD2A62F" w14:textId="77777777" w:rsidR="00A2171C" w:rsidRDefault="009F4632" w:rsidP="009F4632">
      <w:pPr>
        <w:pStyle w:val="BodyText"/>
        <w:spacing w:before="0"/>
        <w:ind w:right="696"/>
        <w:jc w:val="left"/>
      </w:pPr>
      <w:r>
        <w:t>Additional evaluation of vaccine efficacy for cases confirmed at least 7 days after</w:t>
      </w:r>
      <w:r>
        <w:rPr>
          <w:spacing w:val="-1"/>
        </w:rPr>
        <w:t xml:space="preserve"> </w:t>
      </w:r>
      <w:r>
        <w:t>Dose 2 and before</w:t>
      </w:r>
      <w:r>
        <w:rPr>
          <w:spacing w:val="-14"/>
        </w:rPr>
        <w:t xml:space="preserve"> </w:t>
      </w:r>
      <w:r>
        <w:t>Dose</w:t>
      </w:r>
      <w:r>
        <w:rPr>
          <w:spacing w:val="-14"/>
        </w:rPr>
        <w:t xml:space="preserve"> </w:t>
      </w:r>
      <w:r>
        <w:t>3</w:t>
      </w:r>
      <w:r>
        <w:rPr>
          <w:spacing w:val="-13"/>
        </w:rPr>
        <w:t xml:space="preserve"> </w:t>
      </w:r>
      <w:r>
        <w:t>was</w:t>
      </w:r>
      <w:r>
        <w:rPr>
          <w:spacing w:val="-13"/>
        </w:rPr>
        <w:t xml:space="preserve"> </w:t>
      </w:r>
      <w:r>
        <w:t>performed.</w:t>
      </w:r>
      <w:r>
        <w:rPr>
          <w:spacing w:val="-14"/>
        </w:rPr>
        <w:t xml:space="preserve"> </w:t>
      </w:r>
      <w:r>
        <w:t>In</w:t>
      </w:r>
      <w:r>
        <w:rPr>
          <w:spacing w:val="-13"/>
        </w:rPr>
        <w:t xml:space="preserve"> </w:t>
      </w:r>
      <w:r>
        <w:t>the</w:t>
      </w:r>
      <w:r>
        <w:rPr>
          <w:spacing w:val="-11"/>
        </w:rPr>
        <w:t xml:space="preserve"> </w:t>
      </w:r>
      <w:r>
        <w:t>evaluable</w:t>
      </w:r>
      <w:r>
        <w:rPr>
          <w:spacing w:val="-12"/>
        </w:rPr>
        <w:t xml:space="preserve"> </w:t>
      </w:r>
      <w:r>
        <w:t>efficacy</w:t>
      </w:r>
      <w:r>
        <w:rPr>
          <w:spacing w:val="-13"/>
        </w:rPr>
        <w:t xml:space="preserve"> </w:t>
      </w:r>
      <w:r>
        <w:t>population</w:t>
      </w:r>
      <w:r>
        <w:rPr>
          <w:spacing w:val="-13"/>
        </w:rPr>
        <w:t xml:space="preserve"> </w:t>
      </w:r>
      <w:r>
        <w:t>in</w:t>
      </w:r>
      <w:r>
        <w:rPr>
          <w:spacing w:val="-13"/>
        </w:rPr>
        <w:t xml:space="preserve"> </w:t>
      </w:r>
      <w:r>
        <w:t>participants</w:t>
      </w:r>
      <w:r>
        <w:rPr>
          <w:spacing w:val="-12"/>
        </w:rPr>
        <w:t xml:space="preserve"> </w:t>
      </w:r>
      <w:r>
        <w:t>without</w:t>
      </w:r>
      <w:r>
        <w:rPr>
          <w:spacing w:val="-12"/>
        </w:rPr>
        <w:t xml:space="preserve"> </w:t>
      </w:r>
      <w:r>
        <w:t>prior evidence of SARS-CoV-2 infection before or during the vaccination regimen the observed vaccine efficacy from at least 7 days after Dose 2 and before Dose 3 was</w:t>
      </w:r>
      <w:r>
        <w:rPr>
          <w:spacing w:val="37"/>
        </w:rPr>
        <w:t xml:space="preserve"> </w:t>
      </w:r>
      <w:r>
        <w:t>35.9% (2-sided</w:t>
      </w:r>
      <w:r>
        <w:rPr>
          <w:spacing w:val="40"/>
        </w:rPr>
        <w:t xml:space="preserve"> </w:t>
      </w:r>
      <w:r>
        <w:t>95%</w:t>
      </w:r>
      <w:r>
        <w:rPr>
          <w:spacing w:val="-3"/>
        </w:rPr>
        <w:t xml:space="preserve"> </w:t>
      </w:r>
      <w:r>
        <w:t>CI: 11.0, 53.7). The vaccine efficacy in participants with or without prior evidence of SARS-CoV-2 infection before or during the vaccination regimen was similar.</w:t>
      </w:r>
    </w:p>
    <w:p w14:paraId="353E2CEC" w14:textId="77777777" w:rsidR="00A2171C" w:rsidRDefault="009F4632" w:rsidP="009F4632">
      <w:pPr>
        <w:pStyle w:val="BodyText"/>
        <w:spacing w:before="241"/>
        <w:ind w:right="698"/>
        <w:jc w:val="left"/>
      </w:pPr>
      <w:r>
        <w:t>Analysis of</w:t>
      </w:r>
      <w:r>
        <w:rPr>
          <w:spacing w:val="-1"/>
        </w:rPr>
        <w:t xml:space="preserve"> </w:t>
      </w:r>
      <w:r>
        <w:t>COVID-19 cases that excluded those involving coinfection with other</w:t>
      </w:r>
      <w:r>
        <w:rPr>
          <w:spacing w:val="-1"/>
        </w:rPr>
        <w:t xml:space="preserve"> </w:t>
      </w:r>
      <w:r>
        <w:t>respiratory pathogens did not meaningfully impact the estimated vaccine efficacy in this population.</w:t>
      </w:r>
    </w:p>
    <w:p w14:paraId="2D4E1707" w14:textId="77777777" w:rsidR="00A2171C" w:rsidRDefault="00A2171C" w:rsidP="009F4632">
      <w:pPr>
        <w:sectPr w:rsidR="00A2171C">
          <w:pgSz w:w="11910" w:h="16850"/>
          <w:pgMar w:top="1360" w:right="740" w:bottom="980" w:left="740" w:header="0" w:footer="781" w:gutter="0"/>
          <w:cols w:space="720"/>
        </w:sectPr>
      </w:pPr>
    </w:p>
    <w:p w14:paraId="27D63159" w14:textId="77777777" w:rsidR="00A2171C" w:rsidRDefault="009F4632" w:rsidP="009F4632">
      <w:pPr>
        <w:pStyle w:val="BodyText"/>
        <w:spacing w:before="78"/>
        <w:ind w:right="695"/>
        <w:jc w:val="left"/>
      </w:pPr>
      <w:r>
        <w:lastRenderedPageBreak/>
        <w:t>Severe</w:t>
      </w:r>
      <w:r>
        <w:rPr>
          <w:spacing w:val="-14"/>
        </w:rPr>
        <w:t xml:space="preserve"> </w:t>
      </w:r>
      <w:r>
        <w:t>COVID-19</w:t>
      </w:r>
      <w:r>
        <w:rPr>
          <w:spacing w:val="-10"/>
        </w:rPr>
        <w:t xml:space="preserve"> </w:t>
      </w:r>
      <w:r>
        <w:t>criteria</w:t>
      </w:r>
      <w:r>
        <w:rPr>
          <w:spacing w:val="-13"/>
        </w:rPr>
        <w:t xml:space="preserve"> </w:t>
      </w:r>
      <w:r>
        <w:t>(as</w:t>
      </w:r>
      <w:r>
        <w:rPr>
          <w:spacing w:val="-12"/>
        </w:rPr>
        <w:t xml:space="preserve"> </w:t>
      </w:r>
      <w:r>
        <w:t>described</w:t>
      </w:r>
      <w:r>
        <w:rPr>
          <w:spacing w:val="-12"/>
        </w:rPr>
        <w:t xml:space="preserve"> </w:t>
      </w:r>
      <w:r>
        <w:t>in</w:t>
      </w:r>
      <w:r>
        <w:rPr>
          <w:spacing w:val="-12"/>
        </w:rPr>
        <w:t xml:space="preserve"> </w:t>
      </w:r>
      <w:r>
        <w:t>the</w:t>
      </w:r>
      <w:r>
        <w:rPr>
          <w:spacing w:val="-13"/>
        </w:rPr>
        <w:t xml:space="preserve"> </w:t>
      </w:r>
      <w:r>
        <w:t>protocol,</w:t>
      </w:r>
      <w:r>
        <w:rPr>
          <w:spacing w:val="-12"/>
        </w:rPr>
        <w:t xml:space="preserve"> </w:t>
      </w:r>
      <w:r>
        <w:t>based</w:t>
      </w:r>
      <w:r>
        <w:rPr>
          <w:spacing w:val="-12"/>
        </w:rPr>
        <w:t xml:space="preserve"> </w:t>
      </w:r>
      <w:r>
        <w:t>on</w:t>
      </w:r>
      <w:r>
        <w:rPr>
          <w:spacing w:val="-10"/>
        </w:rPr>
        <w:t xml:space="preserve"> </w:t>
      </w:r>
      <w:r>
        <w:t>FDA</w:t>
      </w:r>
      <w:r>
        <w:rPr>
          <w:spacing w:val="-13"/>
        </w:rPr>
        <w:t xml:space="preserve"> </w:t>
      </w:r>
      <w:r>
        <w:t>definition</w:t>
      </w:r>
      <w:r>
        <w:rPr>
          <w:spacing w:val="-12"/>
        </w:rPr>
        <w:t xml:space="preserve"> </w:t>
      </w:r>
      <w:r>
        <w:t>and</w:t>
      </w:r>
      <w:r>
        <w:rPr>
          <w:spacing w:val="-12"/>
        </w:rPr>
        <w:t xml:space="preserve"> </w:t>
      </w:r>
      <w:r>
        <w:t>modified for</w:t>
      </w:r>
      <w:r>
        <w:rPr>
          <w:spacing w:val="-4"/>
        </w:rPr>
        <w:t xml:space="preserve"> </w:t>
      </w:r>
      <w:r>
        <w:t>children)</w:t>
      </w:r>
      <w:r>
        <w:rPr>
          <w:spacing w:val="-3"/>
        </w:rPr>
        <w:t xml:space="preserve"> </w:t>
      </w:r>
      <w:r>
        <w:t>were</w:t>
      </w:r>
      <w:r>
        <w:rPr>
          <w:spacing w:val="-4"/>
        </w:rPr>
        <w:t xml:space="preserve"> </w:t>
      </w:r>
      <w:r>
        <w:t>fulfilled</w:t>
      </w:r>
      <w:r>
        <w:rPr>
          <w:spacing w:val="-3"/>
        </w:rPr>
        <w:t xml:space="preserve"> </w:t>
      </w:r>
      <w:r>
        <w:t>for</w:t>
      </w:r>
      <w:r>
        <w:rPr>
          <w:spacing w:val="-4"/>
        </w:rPr>
        <w:t xml:space="preserve"> </w:t>
      </w:r>
      <w:r>
        <w:t>7</w:t>
      </w:r>
      <w:r>
        <w:rPr>
          <w:spacing w:val="-1"/>
        </w:rPr>
        <w:t xml:space="preserve"> </w:t>
      </w:r>
      <w:r>
        <w:t>cases [6</w:t>
      </w:r>
      <w:r>
        <w:rPr>
          <w:spacing w:val="-1"/>
        </w:rPr>
        <w:t xml:space="preserve"> </w:t>
      </w:r>
      <w:r>
        <w:t>COMIRNATY</w:t>
      </w:r>
      <w:r>
        <w:rPr>
          <w:spacing w:val="-3"/>
        </w:rPr>
        <w:t xml:space="preserve"> </w:t>
      </w:r>
      <w:r>
        <w:t>(tozinameran)</w:t>
      </w:r>
      <w:r>
        <w:rPr>
          <w:spacing w:val="-1"/>
        </w:rPr>
        <w:t xml:space="preserve"> </w:t>
      </w:r>
      <w:r>
        <w:t>and</w:t>
      </w:r>
      <w:r>
        <w:rPr>
          <w:spacing w:val="-3"/>
        </w:rPr>
        <w:t xml:space="preserve"> </w:t>
      </w:r>
      <w:r>
        <w:t>1</w:t>
      </w:r>
      <w:r>
        <w:rPr>
          <w:spacing w:val="-3"/>
        </w:rPr>
        <w:t xml:space="preserve"> </w:t>
      </w:r>
      <w:r>
        <w:t>placebo]</w:t>
      </w:r>
      <w:r>
        <w:rPr>
          <w:spacing w:val="-2"/>
        </w:rPr>
        <w:t xml:space="preserve"> </w:t>
      </w:r>
      <w:r>
        <w:t>among participants</w:t>
      </w:r>
      <w:r>
        <w:rPr>
          <w:spacing w:val="-9"/>
        </w:rPr>
        <w:t xml:space="preserve"> </w:t>
      </w:r>
      <w:r>
        <w:t>2</w:t>
      </w:r>
      <w:r>
        <w:rPr>
          <w:spacing w:val="-2"/>
        </w:rPr>
        <w:t xml:space="preserve"> </w:t>
      </w:r>
      <w:r>
        <w:t>to</w:t>
      </w:r>
      <w:r>
        <w:rPr>
          <w:spacing w:val="-9"/>
        </w:rPr>
        <w:t xml:space="preserve"> </w:t>
      </w:r>
      <w:r>
        <w:t>&lt;5</w:t>
      </w:r>
      <w:r>
        <w:rPr>
          <w:spacing w:val="-10"/>
        </w:rPr>
        <w:t xml:space="preserve"> </w:t>
      </w:r>
      <w:r>
        <w:t>years</w:t>
      </w:r>
      <w:r>
        <w:rPr>
          <w:spacing w:val="-10"/>
        </w:rPr>
        <w:t xml:space="preserve"> </w:t>
      </w:r>
      <w:r>
        <w:t>of</w:t>
      </w:r>
      <w:r>
        <w:rPr>
          <w:spacing w:val="-10"/>
        </w:rPr>
        <w:t xml:space="preserve"> </w:t>
      </w:r>
      <w:r>
        <w:t>age,</w:t>
      </w:r>
      <w:r>
        <w:rPr>
          <w:spacing w:val="-10"/>
        </w:rPr>
        <w:t xml:space="preserve"> </w:t>
      </w:r>
      <w:r>
        <w:t>of</w:t>
      </w:r>
      <w:r>
        <w:rPr>
          <w:spacing w:val="-10"/>
        </w:rPr>
        <w:t xml:space="preserve"> </w:t>
      </w:r>
      <w:r>
        <w:t>which</w:t>
      </w:r>
      <w:r>
        <w:rPr>
          <w:spacing w:val="-10"/>
        </w:rPr>
        <w:t xml:space="preserve"> </w:t>
      </w:r>
      <w:r>
        <w:t>5</w:t>
      </w:r>
      <w:r>
        <w:rPr>
          <w:spacing w:val="-10"/>
        </w:rPr>
        <w:t xml:space="preserve"> </w:t>
      </w:r>
      <w:r>
        <w:t>of</w:t>
      </w:r>
      <w:r>
        <w:rPr>
          <w:spacing w:val="-10"/>
        </w:rPr>
        <w:t xml:space="preserve"> </w:t>
      </w:r>
      <w:r>
        <w:t>the</w:t>
      </w:r>
      <w:r>
        <w:rPr>
          <w:spacing w:val="-8"/>
        </w:rPr>
        <w:t xml:space="preserve"> </w:t>
      </w:r>
      <w:r>
        <w:t>6</w:t>
      </w:r>
      <w:r>
        <w:rPr>
          <w:spacing w:val="-10"/>
        </w:rPr>
        <w:t xml:space="preserve"> </w:t>
      </w:r>
      <w:r>
        <w:t>cases</w:t>
      </w:r>
      <w:r>
        <w:rPr>
          <w:spacing w:val="-9"/>
        </w:rPr>
        <w:t xml:space="preserve"> </w:t>
      </w:r>
      <w:r>
        <w:t>in</w:t>
      </w:r>
      <w:r>
        <w:rPr>
          <w:spacing w:val="-9"/>
        </w:rPr>
        <w:t xml:space="preserve"> </w:t>
      </w:r>
      <w:r>
        <w:t>the</w:t>
      </w:r>
      <w:r>
        <w:rPr>
          <w:spacing w:val="-10"/>
        </w:rPr>
        <w:t xml:space="preserve"> </w:t>
      </w:r>
      <w:r>
        <w:t>COMIRNATY</w:t>
      </w:r>
      <w:r>
        <w:rPr>
          <w:spacing w:val="-10"/>
        </w:rPr>
        <w:t xml:space="preserve"> </w:t>
      </w:r>
      <w:r>
        <w:t>group</w:t>
      </w:r>
      <w:r>
        <w:rPr>
          <w:spacing w:val="-10"/>
        </w:rPr>
        <w:t xml:space="preserve"> </w:t>
      </w:r>
      <w:r>
        <w:t>fulfilled a single criterion of increased heart rate or respiratory rate and 1 case in the placebo group fulfilled</w:t>
      </w:r>
      <w:r>
        <w:rPr>
          <w:spacing w:val="-2"/>
        </w:rPr>
        <w:t xml:space="preserve"> </w:t>
      </w:r>
      <w:r>
        <w:t>a</w:t>
      </w:r>
      <w:r>
        <w:rPr>
          <w:spacing w:val="-2"/>
        </w:rPr>
        <w:t xml:space="preserve"> </w:t>
      </w:r>
      <w:r>
        <w:t>single</w:t>
      </w:r>
      <w:r>
        <w:rPr>
          <w:spacing w:val="-2"/>
        </w:rPr>
        <w:t xml:space="preserve"> </w:t>
      </w:r>
      <w:r>
        <w:t>criterion of</w:t>
      </w:r>
      <w:r>
        <w:rPr>
          <w:spacing w:val="-2"/>
        </w:rPr>
        <w:t xml:space="preserve"> </w:t>
      </w:r>
      <w:r>
        <w:t>decreased</w:t>
      </w:r>
      <w:r>
        <w:rPr>
          <w:spacing w:val="-1"/>
        </w:rPr>
        <w:t xml:space="preserve"> </w:t>
      </w:r>
      <w:r>
        <w:t>peripheral oxygen</w:t>
      </w:r>
      <w:r>
        <w:rPr>
          <w:spacing w:val="-1"/>
        </w:rPr>
        <w:t xml:space="preserve"> </w:t>
      </w:r>
      <w:r>
        <w:t>saturation</w:t>
      </w:r>
      <w:r>
        <w:rPr>
          <w:spacing w:val="-1"/>
        </w:rPr>
        <w:t xml:space="preserve"> </w:t>
      </w:r>
      <w:r>
        <w:t>(88% on</w:t>
      </w:r>
      <w:r>
        <w:rPr>
          <w:spacing w:val="-1"/>
        </w:rPr>
        <w:t xml:space="preserve"> </w:t>
      </w:r>
      <w:r>
        <w:t>room</w:t>
      </w:r>
      <w:r>
        <w:rPr>
          <w:spacing w:val="-2"/>
        </w:rPr>
        <w:t xml:space="preserve"> </w:t>
      </w:r>
      <w:r>
        <w:t>air).</w:t>
      </w:r>
      <w:r>
        <w:rPr>
          <w:spacing w:val="-1"/>
        </w:rPr>
        <w:t xml:space="preserve"> </w:t>
      </w:r>
      <w:r>
        <w:t>None of</w:t>
      </w:r>
      <w:r>
        <w:rPr>
          <w:spacing w:val="-7"/>
        </w:rPr>
        <w:t xml:space="preserve"> </w:t>
      </w:r>
      <w:r>
        <w:t>the</w:t>
      </w:r>
      <w:r>
        <w:rPr>
          <w:spacing w:val="-3"/>
        </w:rPr>
        <w:t xml:space="preserve"> </w:t>
      </w:r>
      <w:r>
        <w:t>cases</w:t>
      </w:r>
      <w:r>
        <w:rPr>
          <w:spacing w:val="-6"/>
        </w:rPr>
        <w:t xml:space="preserve"> </w:t>
      </w:r>
      <w:r>
        <w:t>accrued</w:t>
      </w:r>
      <w:r>
        <w:rPr>
          <w:spacing w:val="-5"/>
        </w:rPr>
        <w:t xml:space="preserve"> </w:t>
      </w:r>
      <w:r>
        <w:t>met</w:t>
      </w:r>
      <w:r>
        <w:rPr>
          <w:spacing w:val="-2"/>
        </w:rPr>
        <w:t xml:space="preserve"> </w:t>
      </w:r>
      <w:r>
        <w:t>criteria</w:t>
      </w:r>
      <w:r>
        <w:rPr>
          <w:spacing w:val="-4"/>
        </w:rPr>
        <w:t xml:space="preserve"> </w:t>
      </w:r>
      <w:r>
        <w:t>for</w:t>
      </w:r>
      <w:r>
        <w:rPr>
          <w:spacing w:val="-5"/>
        </w:rPr>
        <w:t xml:space="preserve"> </w:t>
      </w:r>
      <w:r>
        <w:t>multisystem</w:t>
      </w:r>
      <w:r>
        <w:rPr>
          <w:spacing w:val="-6"/>
        </w:rPr>
        <w:t xml:space="preserve"> </w:t>
      </w:r>
      <w:r>
        <w:t>inflammatory</w:t>
      </w:r>
      <w:r>
        <w:rPr>
          <w:spacing w:val="-6"/>
        </w:rPr>
        <w:t xml:space="preserve"> </w:t>
      </w:r>
      <w:r>
        <w:t>syndrome</w:t>
      </w:r>
      <w:r>
        <w:rPr>
          <w:spacing w:val="-5"/>
        </w:rPr>
        <w:t xml:space="preserve"> </w:t>
      </w:r>
      <w:r>
        <w:t>in</w:t>
      </w:r>
      <w:r>
        <w:rPr>
          <w:spacing w:val="-5"/>
        </w:rPr>
        <w:t xml:space="preserve"> </w:t>
      </w:r>
      <w:r>
        <w:t>children</w:t>
      </w:r>
      <w:r>
        <w:rPr>
          <w:spacing w:val="-3"/>
        </w:rPr>
        <w:t xml:space="preserve"> </w:t>
      </w:r>
      <w:r>
        <w:t>(MIS-</w:t>
      </w:r>
      <w:r>
        <w:rPr>
          <w:spacing w:val="-5"/>
        </w:rPr>
        <w:t>C).</w:t>
      </w:r>
    </w:p>
    <w:p w14:paraId="5F2FF9F3" w14:textId="77777777" w:rsidR="00A2171C" w:rsidRDefault="009F4632" w:rsidP="009F4632">
      <w:pPr>
        <w:pStyle w:val="BodyText"/>
        <w:spacing w:before="241"/>
        <w:ind w:right="695"/>
        <w:jc w:val="left"/>
      </w:pPr>
      <w:r>
        <w:t xml:space="preserve">Immunogenicity analyses have been performed in the </w:t>
      </w:r>
      <w:proofErr w:type="spellStart"/>
      <w:r>
        <w:t>immunobridging</w:t>
      </w:r>
      <w:proofErr w:type="spellEnd"/>
      <w:r>
        <w:t xml:space="preserve"> subset of 143 C4591007 participants 2 to &lt;5 years of age without evidence of infection up to 1 month after Dose 3 based on a data cutoff date of 29 April 2022.</w:t>
      </w:r>
    </w:p>
    <w:p w14:paraId="4E94B837" w14:textId="77777777" w:rsidR="00A2171C" w:rsidRDefault="009F4632" w:rsidP="009F4632">
      <w:pPr>
        <w:pStyle w:val="BodyText"/>
        <w:ind w:right="693"/>
        <w:jc w:val="left"/>
      </w:pPr>
      <w:r>
        <w:t xml:space="preserve">SARS-CoV-2 50% </w:t>
      </w:r>
      <w:proofErr w:type="spellStart"/>
      <w:r>
        <w:t>neutralising</w:t>
      </w:r>
      <w:proofErr w:type="spellEnd"/>
      <w:r>
        <w:t xml:space="preserve"> antibody </w:t>
      </w:r>
      <w:proofErr w:type="spellStart"/>
      <w:r>
        <w:t>titres</w:t>
      </w:r>
      <w:proofErr w:type="spellEnd"/>
      <w:r>
        <w:t xml:space="preserve"> (NT50) were compared between an immunogenicity subset of Phase 2/3 participants 2 to &lt;5 years of age from C4591007 at 1 month after the 3-dose primary course and a randomly selected subset from C4591001 Phase 2/3 participants 16 to 25 years of age at 1 month after the 2-dose primary course, using a </w:t>
      </w:r>
      <w:proofErr w:type="spellStart"/>
      <w:r>
        <w:t>microneutralisation</w:t>
      </w:r>
      <w:proofErr w:type="spellEnd"/>
      <w:r>
        <w:t xml:space="preserve"> assay against the reference strain (USA_WA1/2020). The primary </w:t>
      </w:r>
      <w:proofErr w:type="spellStart"/>
      <w:r>
        <w:t>immunobridging</w:t>
      </w:r>
      <w:proofErr w:type="spellEnd"/>
      <w:r>
        <w:t xml:space="preserve"> analyses compared the geometric mean </w:t>
      </w:r>
      <w:proofErr w:type="spellStart"/>
      <w:r>
        <w:t>titres</w:t>
      </w:r>
      <w:proofErr w:type="spellEnd"/>
      <w:r>
        <w:t xml:space="preserve"> (using a geometric mean ratio [GMR])</w:t>
      </w:r>
      <w:r>
        <w:rPr>
          <w:spacing w:val="-3"/>
        </w:rPr>
        <w:t xml:space="preserve"> </w:t>
      </w:r>
      <w:r>
        <w:t>and</w:t>
      </w:r>
      <w:r>
        <w:rPr>
          <w:spacing w:val="-1"/>
        </w:rPr>
        <w:t xml:space="preserve"> </w:t>
      </w:r>
      <w:r>
        <w:t>the</w:t>
      </w:r>
      <w:r>
        <w:rPr>
          <w:spacing w:val="-2"/>
        </w:rPr>
        <w:t xml:space="preserve"> </w:t>
      </w:r>
      <w:proofErr w:type="spellStart"/>
      <w:r>
        <w:t>seroresponse</w:t>
      </w:r>
      <w:proofErr w:type="spellEnd"/>
      <w:r>
        <w:rPr>
          <w:spacing w:val="-2"/>
        </w:rPr>
        <w:t xml:space="preserve"> </w:t>
      </w:r>
      <w:r>
        <w:t>(defined</w:t>
      </w:r>
      <w:r>
        <w:rPr>
          <w:spacing w:val="-1"/>
        </w:rPr>
        <w:t xml:space="preserve"> </w:t>
      </w:r>
      <w:r>
        <w:t>as</w:t>
      </w:r>
      <w:r>
        <w:rPr>
          <w:spacing w:val="-1"/>
        </w:rPr>
        <w:t xml:space="preserve"> </w:t>
      </w:r>
      <w:r>
        <w:t>achieving</w:t>
      </w:r>
      <w:r>
        <w:rPr>
          <w:spacing w:val="-1"/>
        </w:rPr>
        <w:t xml:space="preserve"> </w:t>
      </w:r>
      <w:r>
        <w:t>at</w:t>
      </w:r>
      <w:r>
        <w:rPr>
          <w:spacing w:val="-1"/>
        </w:rPr>
        <w:t xml:space="preserve"> </w:t>
      </w:r>
      <w:r>
        <w:t>least</w:t>
      </w:r>
      <w:r>
        <w:rPr>
          <w:spacing w:val="-1"/>
        </w:rPr>
        <w:t xml:space="preserve"> </w:t>
      </w:r>
      <w:r>
        <w:t>4-fold</w:t>
      </w:r>
      <w:r>
        <w:rPr>
          <w:spacing w:val="-2"/>
        </w:rPr>
        <w:t xml:space="preserve"> </w:t>
      </w:r>
      <w:r>
        <w:t>rise</w:t>
      </w:r>
      <w:r>
        <w:rPr>
          <w:spacing w:val="-2"/>
        </w:rPr>
        <w:t xml:space="preserve"> </w:t>
      </w:r>
      <w:r>
        <w:t>in</w:t>
      </w:r>
      <w:r>
        <w:rPr>
          <w:spacing w:val="-1"/>
        </w:rPr>
        <w:t xml:space="preserve"> </w:t>
      </w:r>
      <w:r>
        <w:t>SARS-CoV-2</w:t>
      </w:r>
      <w:r>
        <w:rPr>
          <w:spacing w:val="-1"/>
        </w:rPr>
        <w:t xml:space="preserve"> </w:t>
      </w:r>
      <w:r>
        <w:t>NT50 from before</w:t>
      </w:r>
      <w:r>
        <w:rPr>
          <w:spacing w:val="-1"/>
        </w:rPr>
        <w:t xml:space="preserve"> </w:t>
      </w:r>
      <w:r>
        <w:t>Dose</w:t>
      </w:r>
      <w:r>
        <w:rPr>
          <w:spacing w:val="-2"/>
        </w:rPr>
        <w:t xml:space="preserve"> </w:t>
      </w:r>
      <w:r>
        <w:t>1)</w:t>
      </w:r>
      <w:r>
        <w:rPr>
          <w:spacing w:val="-1"/>
        </w:rPr>
        <w:t xml:space="preserve"> </w:t>
      </w:r>
      <w:r>
        <w:t>rates in the</w:t>
      </w:r>
      <w:r>
        <w:rPr>
          <w:spacing w:val="-1"/>
        </w:rPr>
        <w:t xml:space="preserve"> </w:t>
      </w:r>
      <w:r>
        <w:t>evaluable</w:t>
      </w:r>
      <w:r>
        <w:rPr>
          <w:spacing w:val="-1"/>
        </w:rPr>
        <w:t xml:space="preserve"> </w:t>
      </w:r>
      <w:r>
        <w:t>immunogenicity population of</w:t>
      </w:r>
      <w:r>
        <w:rPr>
          <w:spacing w:val="-1"/>
        </w:rPr>
        <w:t xml:space="preserve"> </w:t>
      </w:r>
      <w:r>
        <w:t xml:space="preserve">participants without evidence of prior SARS-CoV-2 infection up to 1 month after Dose 3 in participants 2 to &lt;5 years of age and up to 1 month after Dose 2 in participants 16 to 25 years of age. The prespecified </w:t>
      </w:r>
      <w:proofErr w:type="spellStart"/>
      <w:r>
        <w:t>immunobridging</w:t>
      </w:r>
      <w:proofErr w:type="spellEnd"/>
      <w:r>
        <w:t xml:space="preserve"> criteria were met for both the GMR and the </w:t>
      </w:r>
      <w:proofErr w:type="spellStart"/>
      <w:r>
        <w:t>seroresponse</w:t>
      </w:r>
      <w:proofErr w:type="spellEnd"/>
      <w:r>
        <w:t xml:space="preserve"> difference (Table 25 and Table 26, respectively).</w:t>
      </w:r>
    </w:p>
    <w:p w14:paraId="3A6C071F" w14:textId="77777777" w:rsidR="00A2171C" w:rsidRDefault="009F4632" w:rsidP="009F4632">
      <w:pPr>
        <w:pStyle w:val="Heading4"/>
        <w:ind w:right="695"/>
        <w:jc w:val="left"/>
      </w:pPr>
      <w:r>
        <w:t>Table</w:t>
      </w:r>
      <w:r>
        <w:rPr>
          <w:spacing w:val="-2"/>
        </w:rPr>
        <w:t xml:space="preserve"> </w:t>
      </w:r>
      <w:r>
        <w:t>25:</w:t>
      </w:r>
      <w:r>
        <w:rPr>
          <w:spacing w:val="40"/>
        </w:rPr>
        <w:t xml:space="preserve"> </w:t>
      </w:r>
      <w:r>
        <w:t xml:space="preserve">SARS-CoV-2 GMTs (NT50) at 1 month after vaccination course – </w:t>
      </w:r>
      <w:proofErr w:type="spellStart"/>
      <w:r>
        <w:t>immunobridging</w:t>
      </w:r>
      <w:proofErr w:type="spellEnd"/>
      <w:r>
        <w:rPr>
          <w:spacing w:val="-11"/>
        </w:rPr>
        <w:t xml:space="preserve"> </w:t>
      </w:r>
      <w:r>
        <w:t>subset</w:t>
      </w:r>
      <w:r>
        <w:rPr>
          <w:spacing w:val="-12"/>
        </w:rPr>
        <w:t xml:space="preserve"> </w:t>
      </w:r>
      <w:r>
        <w:t>-</w:t>
      </w:r>
      <w:r>
        <w:rPr>
          <w:spacing w:val="-13"/>
        </w:rPr>
        <w:t xml:space="preserve"> </w:t>
      </w:r>
      <w:r>
        <w:t>participants</w:t>
      </w:r>
      <w:r>
        <w:rPr>
          <w:spacing w:val="-13"/>
        </w:rPr>
        <w:t xml:space="preserve"> </w:t>
      </w:r>
      <w:r>
        <w:t>2</w:t>
      </w:r>
      <w:r>
        <w:rPr>
          <w:spacing w:val="-10"/>
        </w:rPr>
        <w:t xml:space="preserve"> </w:t>
      </w:r>
      <w:r>
        <w:t>to</w:t>
      </w:r>
      <w:r>
        <w:rPr>
          <w:spacing w:val="-13"/>
        </w:rPr>
        <w:t xml:space="preserve"> </w:t>
      </w:r>
      <w:r>
        <w:t>&lt;5</w:t>
      </w:r>
      <w:r>
        <w:rPr>
          <w:spacing w:val="-12"/>
        </w:rPr>
        <w:t xml:space="preserve"> </w:t>
      </w:r>
      <w:r>
        <w:t>years</w:t>
      </w:r>
      <w:r>
        <w:rPr>
          <w:spacing w:val="-12"/>
        </w:rPr>
        <w:t xml:space="preserve"> </w:t>
      </w:r>
      <w:r>
        <w:t>of</w:t>
      </w:r>
      <w:r>
        <w:rPr>
          <w:spacing w:val="-13"/>
        </w:rPr>
        <w:t xml:space="preserve"> </w:t>
      </w:r>
      <w:r>
        <w:t>age</w:t>
      </w:r>
      <w:r>
        <w:rPr>
          <w:spacing w:val="-13"/>
        </w:rPr>
        <w:t xml:space="preserve"> </w:t>
      </w:r>
      <w:r>
        <w:t>(C4591007)</w:t>
      </w:r>
      <w:r>
        <w:rPr>
          <w:spacing w:val="-13"/>
        </w:rPr>
        <w:t xml:space="preserve"> </w:t>
      </w:r>
      <w:r>
        <w:t>1</w:t>
      </w:r>
      <w:r>
        <w:rPr>
          <w:spacing w:val="-8"/>
        </w:rPr>
        <w:t xml:space="preserve"> </w:t>
      </w:r>
      <w:r>
        <w:t>month</w:t>
      </w:r>
      <w:r>
        <w:rPr>
          <w:spacing w:val="-12"/>
        </w:rPr>
        <w:t xml:space="preserve"> </w:t>
      </w:r>
      <w:r>
        <w:t>after</w:t>
      </w:r>
      <w:r>
        <w:rPr>
          <w:spacing w:val="-13"/>
        </w:rPr>
        <w:t xml:space="preserve"> </w:t>
      </w:r>
      <w:r>
        <w:t>Dose 3 and participants 16 to 25 years of age (C4591001) 1 month after Dose 2 – without evidence of SARS-CoV-2 infection – evaluable immunogenicity population</w:t>
      </w:r>
    </w:p>
    <w:p w14:paraId="5D5A14BD" w14:textId="77777777" w:rsidR="00A2171C" w:rsidRDefault="00A2171C" w:rsidP="009F4632">
      <w:pPr>
        <w:pStyle w:val="BodyText"/>
        <w:spacing w:before="6"/>
        <w:ind w:left="0"/>
        <w:jc w:val="left"/>
        <w:rPr>
          <w:b/>
          <w:sz w:val="1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470"/>
        <w:gridCol w:w="2470"/>
        <w:gridCol w:w="1935"/>
      </w:tblGrid>
      <w:tr w:rsidR="00A2171C" w14:paraId="699E1EE1" w14:textId="77777777">
        <w:trPr>
          <w:trHeight w:val="251"/>
        </w:trPr>
        <w:tc>
          <w:tcPr>
            <w:tcW w:w="2143" w:type="dxa"/>
            <w:vMerge w:val="restart"/>
          </w:tcPr>
          <w:p w14:paraId="63DA86C0" w14:textId="77777777" w:rsidR="00A2171C" w:rsidRDefault="00A2171C" w:rsidP="009F4632">
            <w:pPr>
              <w:pStyle w:val="TableParagraph"/>
            </w:pPr>
          </w:p>
        </w:tc>
        <w:tc>
          <w:tcPr>
            <w:tcW w:w="4940" w:type="dxa"/>
            <w:gridSpan w:val="2"/>
          </w:tcPr>
          <w:p w14:paraId="517069C3" w14:textId="77777777" w:rsidR="00A2171C" w:rsidRDefault="009F4632" w:rsidP="009F4632">
            <w:pPr>
              <w:pStyle w:val="TableParagraph"/>
              <w:spacing w:line="232" w:lineRule="exact"/>
              <w:ind w:left="1073"/>
              <w:rPr>
                <w:b/>
              </w:rPr>
            </w:pPr>
            <w:r>
              <w:rPr>
                <w:b/>
              </w:rPr>
              <w:t>COMIRNATY</w:t>
            </w:r>
            <w:r>
              <w:rPr>
                <w:b/>
                <w:spacing w:val="-10"/>
              </w:rPr>
              <w:t xml:space="preserve"> </w:t>
            </w:r>
            <w:r>
              <w:rPr>
                <w:b/>
                <w:spacing w:val="-2"/>
              </w:rPr>
              <w:t>(tozinameran)</w:t>
            </w:r>
          </w:p>
        </w:tc>
        <w:tc>
          <w:tcPr>
            <w:tcW w:w="1935" w:type="dxa"/>
            <w:vMerge w:val="restart"/>
          </w:tcPr>
          <w:p w14:paraId="60963AE6" w14:textId="77777777" w:rsidR="00A2171C" w:rsidRDefault="00A2171C" w:rsidP="009F4632">
            <w:pPr>
              <w:pStyle w:val="TableParagraph"/>
              <w:rPr>
                <w:b/>
              </w:rPr>
            </w:pPr>
          </w:p>
          <w:p w14:paraId="7E5E7A51" w14:textId="77777777" w:rsidR="00A2171C" w:rsidRDefault="00A2171C" w:rsidP="009F4632">
            <w:pPr>
              <w:pStyle w:val="TableParagraph"/>
              <w:rPr>
                <w:b/>
              </w:rPr>
            </w:pPr>
          </w:p>
          <w:p w14:paraId="098783CB" w14:textId="77777777" w:rsidR="00A2171C" w:rsidRDefault="00A2171C" w:rsidP="009F4632">
            <w:pPr>
              <w:pStyle w:val="TableParagraph"/>
              <w:spacing w:before="36"/>
              <w:rPr>
                <w:b/>
              </w:rPr>
            </w:pPr>
          </w:p>
          <w:p w14:paraId="2ED7BAB8" w14:textId="77777777" w:rsidR="00A2171C" w:rsidRDefault="009F4632" w:rsidP="009F4632">
            <w:pPr>
              <w:pStyle w:val="TableParagraph"/>
              <w:ind w:left="13" w:right="5"/>
              <w:rPr>
                <w:b/>
              </w:rPr>
            </w:pPr>
            <w:r>
              <w:rPr>
                <w:b/>
              </w:rPr>
              <w:t>GMR</w:t>
            </w:r>
            <w:r>
              <w:rPr>
                <w:b/>
                <w:spacing w:val="-3"/>
              </w:rPr>
              <w:t xml:space="preserve"> </w:t>
            </w:r>
            <w:r>
              <w:rPr>
                <w:b/>
                <w:spacing w:val="-2"/>
              </w:rPr>
              <w:t>(95%CI)</w:t>
            </w:r>
          </w:p>
          <w:p w14:paraId="2522F29F" w14:textId="77777777" w:rsidR="00A2171C" w:rsidRDefault="009F4632" w:rsidP="009F4632">
            <w:pPr>
              <w:pStyle w:val="TableParagraph"/>
              <w:spacing w:before="9" w:line="244" w:lineRule="auto"/>
              <w:ind w:left="132" w:right="120" w:firstLine="2"/>
              <w:rPr>
                <w:b/>
              </w:rPr>
            </w:pPr>
            <w:r>
              <w:rPr>
                <w:b/>
              </w:rPr>
              <w:t>(2 to &lt;5 years of age/16</w:t>
            </w:r>
            <w:r>
              <w:rPr>
                <w:b/>
                <w:spacing w:val="-3"/>
              </w:rPr>
              <w:t xml:space="preserve"> </w:t>
            </w:r>
            <w:r>
              <w:rPr>
                <w:b/>
              </w:rPr>
              <w:t>to</w:t>
            </w:r>
            <w:r>
              <w:rPr>
                <w:b/>
                <w:spacing w:val="-1"/>
              </w:rPr>
              <w:t xml:space="preserve"> </w:t>
            </w:r>
            <w:r>
              <w:rPr>
                <w:b/>
              </w:rPr>
              <w:t xml:space="preserve">25 </w:t>
            </w:r>
            <w:r>
              <w:rPr>
                <w:b/>
                <w:spacing w:val="-2"/>
              </w:rPr>
              <w:t>years</w:t>
            </w:r>
          </w:p>
          <w:p w14:paraId="48C28611" w14:textId="77777777" w:rsidR="00A2171C" w:rsidRDefault="009F4632" w:rsidP="009F4632">
            <w:pPr>
              <w:pStyle w:val="TableParagraph"/>
              <w:spacing w:before="3" w:line="238" w:lineRule="exact"/>
              <w:ind w:left="13" w:right="2"/>
              <w:rPr>
                <w:b/>
              </w:rPr>
            </w:pPr>
            <w:r>
              <w:rPr>
                <w:b/>
              </w:rPr>
              <w:t xml:space="preserve">of </w:t>
            </w:r>
            <w:proofErr w:type="gramStart"/>
            <w:r>
              <w:rPr>
                <w:b/>
                <w:spacing w:val="-2"/>
              </w:rPr>
              <w:t>age)</w:t>
            </w:r>
            <w:proofErr w:type="spellStart"/>
            <w:r>
              <w:rPr>
                <w:b/>
                <w:spacing w:val="-2"/>
                <w:vertAlign w:val="superscript"/>
              </w:rPr>
              <w:t>c</w:t>
            </w:r>
            <w:proofErr w:type="gramEnd"/>
            <w:r>
              <w:rPr>
                <w:b/>
                <w:spacing w:val="-2"/>
                <w:vertAlign w:val="superscript"/>
              </w:rPr>
              <w:t>,d</w:t>
            </w:r>
            <w:proofErr w:type="spellEnd"/>
          </w:p>
        </w:tc>
      </w:tr>
      <w:tr w:rsidR="00A2171C" w14:paraId="740BE625" w14:textId="77777777">
        <w:trPr>
          <w:trHeight w:val="1041"/>
        </w:trPr>
        <w:tc>
          <w:tcPr>
            <w:tcW w:w="2143" w:type="dxa"/>
            <w:vMerge/>
            <w:tcBorders>
              <w:top w:val="nil"/>
            </w:tcBorders>
          </w:tcPr>
          <w:p w14:paraId="72137C5F" w14:textId="77777777" w:rsidR="00A2171C" w:rsidRDefault="00A2171C" w:rsidP="009F4632">
            <w:pPr>
              <w:rPr>
                <w:sz w:val="2"/>
                <w:szCs w:val="2"/>
              </w:rPr>
            </w:pPr>
          </w:p>
        </w:tc>
        <w:tc>
          <w:tcPr>
            <w:tcW w:w="2470" w:type="dxa"/>
          </w:tcPr>
          <w:p w14:paraId="70973228" w14:textId="77777777" w:rsidR="00A2171C" w:rsidRDefault="009F4632" w:rsidP="009F4632">
            <w:pPr>
              <w:pStyle w:val="TableParagraph"/>
              <w:spacing w:before="3"/>
              <w:ind w:left="11"/>
              <w:rPr>
                <w:b/>
              </w:rPr>
            </w:pPr>
            <w:r>
              <w:rPr>
                <w:b/>
              </w:rPr>
              <w:t xml:space="preserve">3 </w:t>
            </w:r>
            <w:r>
              <w:rPr>
                <w:b/>
                <w:spacing w:val="-2"/>
              </w:rPr>
              <w:t>micrograms/dose</w:t>
            </w:r>
          </w:p>
          <w:p w14:paraId="736C2D3A" w14:textId="77777777" w:rsidR="00A2171C" w:rsidRDefault="009F4632" w:rsidP="009F4632">
            <w:pPr>
              <w:pStyle w:val="TableParagraph"/>
              <w:spacing w:before="9"/>
              <w:ind w:left="11" w:right="2"/>
              <w:rPr>
                <w:b/>
              </w:rPr>
            </w:pPr>
            <w:r>
              <w:rPr>
                <w:b/>
              </w:rPr>
              <w:t>2</w:t>
            </w:r>
            <w:r>
              <w:rPr>
                <w:b/>
                <w:spacing w:val="-4"/>
              </w:rPr>
              <w:t xml:space="preserve"> </w:t>
            </w:r>
            <w:r>
              <w:rPr>
                <w:b/>
              </w:rPr>
              <w:t>to</w:t>
            </w:r>
            <w:r>
              <w:rPr>
                <w:b/>
                <w:spacing w:val="-1"/>
              </w:rPr>
              <w:t xml:space="preserve"> </w:t>
            </w:r>
            <w:r>
              <w:rPr>
                <w:b/>
              </w:rPr>
              <w:t>&lt;5</w:t>
            </w:r>
            <w:r>
              <w:rPr>
                <w:b/>
                <w:spacing w:val="-2"/>
              </w:rPr>
              <w:t xml:space="preserve"> </w:t>
            </w:r>
            <w:r>
              <w:rPr>
                <w:b/>
              </w:rPr>
              <w:t>years of</w:t>
            </w:r>
            <w:r>
              <w:rPr>
                <w:b/>
                <w:spacing w:val="-1"/>
              </w:rPr>
              <w:t xml:space="preserve"> </w:t>
            </w:r>
            <w:r>
              <w:rPr>
                <w:b/>
                <w:spacing w:val="-5"/>
              </w:rPr>
              <w:t>age</w:t>
            </w:r>
          </w:p>
          <w:p w14:paraId="180FFE49" w14:textId="77777777" w:rsidR="00A2171C" w:rsidRDefault="009F4632" w:rsidP="009F4632">
            <w:pPr>
              <w:pStyle w:val="TableParagraph"/>
              <w:spacing w:line="260" w:lineRule="atLeast"/>
              <w:ind w:left="11" w:right="1"/>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3) </w:t>
            </w:r>
            <w:proofErr w:type="spellStart"/>
            <w:r>
              <w:rPr>
                <w:b/>
                <w:spacing w:val="-2"/>
              </w:rPr>
              <w:t>n</w:t>
            </w:r>
            <w:r>
              <w:rPr>
                <w:b/>
                <w:spacing w:val="-2"/>
                <w:vertAlign w:val="superscript"/>
              </w:rPr>
              <w:t>a</w:t>
            </w:r>
            <w:proofErr w:type="spellEnd"/>
            <w:r>
              <w:rPr>
                <w:b/>
                <w:spacing w:val="-2"/>
              </w:rPr>
              <w:t>=143</w:t>
            </w:r>
          </w:p>
        </w:tc>
        <w:tc>
          <w:tcPr>
            <w:tcW w:w="2470" w:type="dxa"/>
          </w:tcPr>
          <w:p w14:paraId="389B05DF" w14:textId="77777777" w:rsidR="00A2171C" w:rsidRDefault="009F4632" w:rsidP="009F4632">
            <w:pPr>
              <w:pStyle w:val="TableParagraph"/>
              <w:spacing w:before="3"/>
              <w:ind w:left="11"/>
              <w:rPr>
                <w:b/>
              </w:rPr>
            </w:pPr>
            <w:r>
              <w:rPr>
                <w:b/>
              </w:rPr>
              <w:t xml:space="preserve">30 </w:t>
            </w:r>
            <w:r>
              <w:rPr>
                <w:b/>
                <w:spacing w:val="-2"/>
              </w:rPr>
              <w:t>micrograms/dose</w:t>
            </w:r>
          </w:p>
          <w:p w14:paraId="2E3CFD33" w14:textId="77777777" w:rsidR="00A2171C" w:rsidRDefault="009F4632" w:rsidP="009F4632">
            <w:pPr>
              <w:pStyle w:val="TableParagraph"/>
              <w:spacing w:before="9"/>
              <w:ind w:left="11" w:right="1"/>
              <w:rPr>
                <w:b/>
              </w:rPr>
            </w:pPr>
            <w:r>
              <w:rPr>
                <w:b/>
              </w:rPr>
              <w:t>16</w:t>
            </w:r>
            <w:r>
              <w:rPr>
                <w:b/>
                <w:spacing w:val="-3"/>
              </w:rPr>
              <w:t xml:space="preserve"> </w:t>
            </w:r>
            <w:r>
              <w:rPr>
                <w:b/>
              </w:rPr>
              <w:t>to</w:t>
            </w:r>
            <w:r>
              <w:rPr>
                <w:b/>
                <w:spacing w:val="-2"/>
              </w:rPr>
              <w:t xml:space="preserve"> </w:t>
            </w:r>
            <w:r>
              <w:rPr>
                <w:b/>
              </w:rPr>
              <w:t>25</w:t>
            </w:r>
            <w:r>
              <w:rPr>
                <w:b/>
                <w:spacing w:val="-2"/>
              </w:rPr>
              <w:t xml:space="preserve"> </w:t>
            </w:r>
            <w:r>
              <w:rPr>
                <w:b/>
              </w:rPr>
              <w:t>years</w:t>
            </w:r>
            <w:r>
              <w:rPr>
                <w:b/>
                <w:spacing w:val="-1"/>
              </w:rPr>
              <w:t xml:space="preserve"> </w:t>
            </w:r>
            <w:r>
              <w:rPr>
                <w:b/>
              </w:rPr>
              <w:t>of</w:t>
            </w:r>
            <w:r>
              <w:rPr>
                <w:b/>
                <w:spacing w:val="-1"/>
              </w:rPr>
              <w:t xml:space="preserve"> </w:t>
            </w:r>
            <w:r>
              <w:rPr>
                <w:b/>
                <w:spacing w:val="-5"/>
              </w:rPr>
              <w:t>age</w:t>
            </w:r>
          </w:p>
          <w:p w14:paraId="74CA686A" w14:textId="77777777" w:rsidR="00A2171C" w:rsidRDefault="009F4632" w:rsidP="009F4632">
            <w:pPr>
              <w:pStyle w:val="TableParagraph"/>
              <w:spacing w:line="260" w:lineRule="atLeast"/>
              <w:ind w:left="11" w:right="1"/>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2) </w:t>
            </w:r>
            <w:proofErr w:type="spellStart"/>
            <w:r>
              <w:rPr>
                <w:b/>
                <w:spacing w:val="-2"/>
              </w:rPr>
              <w:t>n</w:t>
            </w:r>
            <w:r>
              <w:rPr>
                <w:b/>
                <w:spacing w:val="-2"/>
                <w:vertAlign w:val="superscript"/>
              </w:rPr>
              <w:t>a</w:t>
            </w:r>
            <w:proofErr w:type="spellEnd"/>
            <w:r>
              <w:rPr>
                <w:b/>
                <w:spacing w:val="-2"/>
              </w:rPr>
              <w:t>=170</w:t>
            </w:r>
          </w:p>
        </w:tc>
        <w:tc>
          <w:tcPr>
            <w:tcW w:w="1935" w:type="dxa"/>
            <w:vMerge/>
            <w:tcBorders>
              <w:top w:val="nil"/>
            </w:tcBorders>
          </w:tcPr>
          <w:p w14:paraId="14149103" w14:textId="77777777" w:rsidR="00A2171C" w:rsidRDefault="00A2171C" w:rsidP="009F4632">
            <w:pPr>
              <w:rPr>
                <w:sz w:val="2"/>
                <w:szCs w:val="2"/>
              </w:rPr>
            </w:pPr>
          </w:p>
        </w:tc>
      </w:tr>
      <w:tr w:rsidR="00A2171C" w14:paraId="42E4BF72" w14:textId="77777777">
        <w:trPr>
          <w:trHeight w:val="520"/>
        </w:trPr>
        <w:tc>
          <w:tcPr>
            <w:tcW w:w="2143" w:type="dxa"/>
          </w:tcPr>
          <w:p w14:paraId="07891347" w14:textId="77777777" w:rsidR="00A2171C" w:rsidRDefault="009F4632" w:rsidP="009F4632">
            <w:pPr>
              <w:pStyle w:val="TableParagraph"/>
              <w:spacing w:before="3"/>
              <w:ind w:left="107"/>
              <w:rPr>
                <w:b/>
              </w:rPr>
            </w:pPr>
            <w:r>
              <w:rPr>
                <w:b/>
                <w:spacing w:val="-2"/>
              </w:rPr>
              <w:t>Assay</w:t>
            </w:r>
          </w:p>
        </w:tc>
        <w:tc>
          <w:tcPr>
            <w:tcW w:w="2470" w:type="dxa"/>
          </w:tcPr>
          <w:p w14:paraId="30B54BC2" w14:textId="77777777" w:rsidR="00A2171C" w:rsidRDefault="009F4632" w:rsidP="009F4632">
            <w:pPr>
              <w:pStyle w:val="TableParagraph"/>
              <w:spacing w:line="260" w:lineRule="exact"/>
              <w:ind w:left="751" w:right="446" w:firstLine="182"/>
              <w:rPr>
                <w:b/>
              </w:rPr>
            </w:pPr>
            <w:proofErr w:type="spellStart"/>
            <w:r>
              <w:rPr>
                <w:b/>
                <w:spacing w:val="-4"/>
              </w:rPr>
              <w:t>GMT</w:t>
            </w:r>
            <w:r>
              <w:rPr>
                <w:b/>
                <w:spacing w:val="-4"/>
                <w:vertAlign w:val="superscript"/>
              </w:rPr>
              <w:t>b</w:t>
            </w:r>
            <w:proofErr w:type="spellEnd"/>
            <w:r>
              <w:rPr>
                <w:b/>
                <w:spacing w:val="-4"/>
              </w:rPr>
              <w:t xml:space="preserve"> </w:t>
            </w:r>
            <w:r>
              <w:rPr>
                <w:b/>
              </w:rPr>
              <w:t>(95%</w:t>
            </w:r>
            <w:r>
              <w:rPr>
                <w:b/>
                <w:spacing w:val="-14"/>
              </w:rPr>
              <w:t xml:space="preserve"> </w:t>
            </w:r>
            <w:proofErr w:type="spellStart"/>
            <w:r>
              <w:rPr>
                <w:b/>
              </w:rPr>
              <w:t>CI</w:t>
            </w:r>
            <w:r>
              <w:rPr>
                <w:b/>
                <w:vertAlign w:val="superscript"/>
              </w:rPr>
              <w:t>b</w:t>
            </w:r>
            <w:proofErr w:type="spellEnd"/>
            <w:r>
              <w:rPr>
                <w:b/>
              </w:rPr>
              <w:t>)</w:t>
            </w:r>
          </w:p>
        </w:tc>
        <w:tc>
          <w:tcPr>
            <w:tcW w:w="2470" w:type="dxa"/>
          </w:tcPr>
          <w:p w14:paraId="36281776" w14:textId="77777777" w:rsidR="00A2171C" w:rsidRDefault="009F4632" w:rsidP="009F4632">
            <w:pPr>
              <w:pStyle w:val="TableParagraph"/>
              <w:spacing w:line="260" w:lineRule="exact"/>
              <w:ind w:left="751" w:right="446" w:firstLine="182"/>
              <w:rPr>
                <w:b/>
              </w:rPr>
            </w:pPr>
            <w:proofErr w:type="spellStart"/>
            <w:r>
              <w:rPr>
                <w:b/>
                <w:spacing w:val="-4"/>
              </w:rPr>
              <w:t>GMT</w:t>
            </w:r>
            <w:r>
              <w:rPr>
                <w:b/>
                <w:spacing w:val="-4"/>
                <w:vertAlign w:val="superscript"/>
              </w:rPr>
              <w:t>b</w:t>
            </w:r>
            <w:proofErr w:type="spellEnd"/>
            <w:r>
              <w:rPr>
                <w:b/>
                <w:spacing w:val="-4"/>
              </w:rPr>
              <w:t xml:space="preserve"> </w:t>
            </w:r>
            <w:r>
              <w:rPr>
                <w:b/>
              </w:rPr>
              <w:t>(95%</w:t>
            </w:r>
            <w:r>
              <w:rPr>
                <w:b/>
                <w:spacing w:val="-14"/>
              </w:rPr>
              <w:t xml:space="preserve"> </w:t>
            </w:r>
            <w:proofErr w:type="spellStart"/>
            <w:r>
              <w:rPr>
                <w:b/>
              </w:rPr>
              <w:t>CI</w:t>
            </w:r>
            <w:r>
              <w:rPr>
                <w:b/>
                <w:vertAlign w:val="superscript"/>
              </w:rPr>
              <w:t>b</w:t>
            </w:r>
            <w:proofErr w:type="spellEnd"/>
            <w:r>
              <w:rPr>
                <w:b/>
              </w:rPr>
              <w:t>)</w:t>
            </w:r>
          </w:p>
        </w:tc>
        <w:tc>
          <w:tcPr>
            <w:tcW w:w="1935" w:type="dxa"/>
            <w:vMerge/>
            <w:tcBorders>
              <w:top w:val="nil"/>
            </w:tcBorders>
          </w:tcPr>
          <w:p w14:paraId="3B18D65F" w14:textId="77777777" w:rsidR="00A2171C" w:rsidRDefault="00A2171C" w:rsidP="009F4632">
            <w:pPr>
              <w:rPr>
                <w:sz w:val="2"/>
                <w:szCs w:val="2"/>
              </w:rPr>
            </w:pPr>
          </w:p>
        </w:tc>
      </w:tr>
      <w:tr w:rsidR="00A2171C" w14:paraId="0EC19BFC" w14:textId="77777777">
        <w:trPr>
          <w:trHeight w:val="779"/>
        </w:trPr>
        <w:tc>
          <w:tcPr>
            <w:tcW w:w="2143" w:type="dxa"/>
          </w:tcPr>
          <w:p w14:paraId="5C915673" w14:textId="77777777" w:rsidR="00A2171C" w:rsidRDefault="009F4632" w:rsidP="009F4632">
            <w:pPr>
              <w:pStyle w:val="TableParagraph"/>
              <w:spacing w:before="3"/>
              <w:ind w:left="107"/>
            </w:pPr>
            <w:r>
              <w:rPr>
                <w:spacing w:val="-2"/>
              </w:rPr>
              <w:t>SARS-CoV-</w:t>
            </w:r>
            <w:r>
              <w:rPr>
                <w:spacing w:val="-10"/>
              </w:rPr>
              <w:t>2</w:t>
            </w:r>
          </w:p>
          <w:p w14:paraId="4EAE520B" w14:textId="77777777" w:rsidR="00A2171C" w:rsidRDefault="009F4632" w:rsidP="009F4632">
            <w:pPr>
              <w:pStyle w:val="TableParagraph"/>
              <w:spacing w:line="260" w:lineRule="atLeast"/>
              <w:ind w:left="107"/>
            </w:pPr>
            <w:proofErr w:type="spellStart"/>
            <w:r>
              <w:t>neutralisation</w:t>
            </w:r>
            <w:proofErr w:type="spellEnd"/>
            <w:r>
              <w:rPr>
                <w:spacing w:val="-14"/>
              </w:rPr>
              <w:t xml:space="preserve"> </w:t>
            </w:r>
            <w:r>
              <w:t>assay</w:t>
            </w:r>
            <w:r>
              <w:rPr>
                <w:spacing w:val="-14"/>
              </w:rPr>
              <w:t xml:space="preserve"> </w:t>
            </w:r>
            <w:r>
              <w:t>- NT50 (</w:t>
            </w:r>
            <w:proofErr w:type="spellStart"/>
            <w:r>
              <w:t>titre</w:t>
            </w:r>
            <w:proofErr w:type="spellEnd"/>
            <w:r>
              <w:t>)</w:t>
            </w:r>
            <w:r>
              <w:rPr>
                <w:vertAlign w:val="superscript"/>
              </w:rPr>
              <w:t>e</w:t>
            </w:r>
          </w:p>
        </w:tc>
        <w:tc>
          <w:tcPr>
            <w:tcW w:w="2470" w:type="dxa"/>
          </w:tcPr>
          <w:p w14:paraId="108E48CA" w14:textId="77777777" w:rsidR="00A2171C" w:rsidRDefault="00A2171C" w:rsidP="009F4632">
            <w:pPr>
              <w:pStyle w:val="TableParagraph"/>
              <w:spacing w:before="9"/>
              <w:rPr>
                <w:b/>
              </w:rPr>
            </w:pPr>
          </w:p>
          <w:p w14:paraId="3D8B2A3A" w14:textId="77777777" w:rsidR="00A2171C" w:rsidRDefault="009F4632" w:rsidP="009F4632">
            <w:pPr>
              <w:pStyle w:val="TableParagraph"/>
              <w:ind w:left="170"/>
            </w:pPr>
            <w:r>
              <w:t>1535.2</w:t>
            </w:r>
            <w:r>
              <w:rPr>
                <w:spacing w:val="-2"/>
              </w:rPr>
              <w:t xml:space="preserve"> </w:t>
            </w:r>
            <w:r>
              <w:t>(1388.2,</w:t>
            </w:r>
            <w:r>
              <w:rPr>
                <w:spacing w:val="-3"/>
              </w:rPr>
              <w:t xml:space="preserve"> </w:t>
            </w:r>
            <w:r>
              <w:rPr>
                <w:spacing w:val="-2"/>
              </w:rPr>
              <w:t>1697.8)</w:t>
            </w:r>
          </w:p>
        </w:tc>
        <w:tc>
          <w:tcPr>
            <w:tcW w:w="2470" w:type="dxa"/>
          </w:tcPr>
          <w:p w14:paraId="1EDFB96E" w14:textId="77777777" w:rsidR="00A2171C" w:rsidRDefault="009F4632" w:rsidP="009F4632">
            <w:pPr>
              <w:pStyle w:val="TableParagraph"/>
              <w:spacing w:before="133"/>
              <w:ind w:left="11" w:right="1"/>
            </w:pPr>
            <w:r>
              <w:rPr>
                <w:spacing w:val="-2"/>
              </w:rPr>
              <w:t>1180.0</w:t>
            </w:r>
          </w:p>
          <w:p w14:paraId="07D979F2" w14:textId="77777777" w:rsidR="00A2171C" w:rsidRDefault="009F4632" w:rsidP="009F4632">
            <w:pPr>
              <w:pStyle w:val="TableParagraph"/>
              <w:spacing w:before="6"/>
              <w:ind w:left="11"/>
            </w:pPr>
            <w:r>
              <w:t>(1066.6,</w:t>
            </w:r>
            <w:r>
              <w:rPr>
                <w:spacing w:val="-3"/>
              </w:rPr>
              <w:t xml:space="preserve"> </w:t>
            </w:r>
            <w:r>
              <w:rPr>
                <w:spacing w:val="-2"/>
              </w:rPr>
              <w:t>1305.4)</w:t>
            </w:r>
          </w:p>
        </w:tc>
        <w:tc>
          <w:tcPr>
            <w:tcW w:w="1935" w:type="dxa"/>
          </w:tcPr>
          <w:p w14:paraId="3D27E93E" w14:textId="77777777" w:rsidR="00A2171C" w:rsidRDefault="009F4632" w:rsidP="009F4632">
            <w:pPr>
              <w:pStyle w:val="TableParagraph"/>
              <w:spacing w:before="133"/>
              <w:ind w:left="13"/>
            </w:pPr>
            <w:r>
              <w:rPr>
                <w:spacing w:val="-4"/>
              </w:rPr>
              <w:t>1.30</w:t>
            </w:r>
          </w:p>
          <w:p w14:paraId="3F2BCF6F" w14:textId="77777777" w:rsidR="00A2171C" w:rsidRDefault="009F4632" w:rsidP="009F4632">
            <w:pPr>
              <w:pStyle w:val="TableParagraph"/>
              <w:spacing w:before="6"/>
              <w:ind w:left="13" w:right="1"/>
            </w:pPr>
            <w:r>
              <w:t xml:space="preserve">(1.13, </w:t>
            </w:r>
            <w:r>
              <w:rPr>
                <w:spacing w:val="-2"/>
              </w:rPr>
              <w:t>1.50)</w:t>
            </w:r>
          </w:p>
        </w:tc>
      </w:tr>
    </w:tbl>
    <w:p w14:paraId="3489D10A" w14:textId="77777777" w:rsidR="00A2171C" w:rsidRDefault="009F4632" w:rsidP="009F4632">
      <w:pPr>
        <w:spacing w:before="2"/>
        <w:ind w:left="813"/>
        <w:rPr>
          <w:sz w:val="20"/>
        </w:rPr>
      </w:pPr>
      <w:r>
        <w:rPr>
          <w:sz w:val="20"/>
        </w:rPr>
        <w:t>Abbreviations:</w:t>
      </w:r>
      <w:r>
        <w:rPr>
          <w:spacing w:val="-6"/>
          <w:sz w:val="20"/>
        </w:rPr>
        <w:t xml:space="preserve"> </w:t>
      </w:r>
      <w:r>
        <w:rPr>
          <w:sz w:val="20"/>
        </w:rPr>
        <w:t>CI</w:t>
      </w:r>
      <w:r>
        <w:rPr>
          <w:spacing w:val="-5"/>
          <w:sz w:val="20"/>
        </w:rPr>
        <w:t xml:space="preserve"> </w:t>
      </w:r>
      <w:r>
        <w:rPr>
          <w:sz w:val="20"/>
        </w:rPr>
        <w:t>=</w:t>
      </w:r>
      <w:r>
        <w:rPr>
          <w:spacing w:val="-4"/>
          <w:sz w:val="20"/>
        </w:rPr>
        <w:t xml:space="preserve"> </w:t>
      </w:r>
      <w:r>
        <w:rPr>
          <w:sz w:val="20"/>
        </w:rPr>
        <w:t>confidence</w:t>
      </w:r>
      <w:r>
        <w:rPr>
          <w:spacing w:val="-5"/>
          <w:sz w:val="20"/>
        </w:rPr>
        <w:t xml:space="preserve"> </w:t>
      </w:r>
      <w:r>
        <w:rPr>
          <w:sz w:val="20"/>
        </w:rPr>
        <w:t>interval;</w:t>
      </w:r>
      <w:r>
        <w:rPr>
          <w:spacing w:val="-4"/>
          <w:sz w:val="20"/>
        </w:rPr>
        <w:t xml:space="preserve"> </w:t>
      </w:r>
      <w:r>
        <w:rPr>
          <w:sz w:val="20"/>
        </w:rPr>
        <w:t>GMR</w:t>
      </w:r>
      <w:r>
        <w:rPr>
          <w:spacing w:val="-1"/>
          <w:sz w:val="20"/>
        </w:rPr>
        <w:t xml:space="preserve"> </w:t>
      </w:r>
      <w:r>
        <w:rPr>
          <w:sz w:val="20"/>
        </w:rPr>
        <w:t>=</w:t>
      </w:r>
      <w:r>
        <w:rPr>
          <w:spacing w:val="-5"/>
          <w:sz w:val="20"/>
        </w:rPr>
        <w:t xml:space="preserve"> </w:t>
      </w:r>
      <w:r>
        <w:rPr>
          <w:sz w:val="20"/>
        </w:rPr>
        <w:t>geometric</w:t>
      </w:r>
      <w:r>
        <w:rPr>
          <w:spacing w:val="-6"/>
          <w:sz w:val="20"/>
        </w:rPr>
        <w:t xml:space="preserve"> </w:t>
      </w:r>
      <w:r>
        <w:rPr>
          <w:sz w:val="20"/>
        </w:rPr>
        <w:t>mean</w:t>
      </w:r>
      <w:r>
        <w:rPr>
          <w:spacing w:val="-4"/>
          <w:sz w:val="20"/>
        </w:rPr>
        <w:t xml:space="preserve"> </w:t>
      </w:r>
      <w:r>
        <w:rPr>
          <w:sz w:val="20"/>
        </w:rPr>
        <w:t>ratio;</w:t>
      </w:r>
      <w:r>
        <w:rPr>
          <w:spacing w:val="-5"/>
          <w:sz w:val="20"/>
        </w:rPr>
        <w:t xml:space="preserve"> </w:t>
      </w:r>
      <w:r>
        <w:rPr>
          <w:sz w:val="20"/>
        </w:rPr>
        <w:t>GMT</w:t>
      </w:r>
      <w:r>
        <w:rPr>
          <w:spacing w:val="-4"/>
          <w:sz w:val="20"/>
        </w:rPr>
        <w:t xml:space="preserve"> </w:t>
      </w:r>
      <w:r>
        <w:rPr>
          <w:sz w:val="20"/>
        </w:rPr>
        <w:t>=</w:t>
      </w:r>
      <w:r>
        <w:rPr>
          <w:spacing w:val="-4"/>
          <w:sz w:val="20"/>
        </w:rPr>
        <w:t xml:space="preserve"> </w:t>
      </w:r>
      <w:r>
        <w:rPr>
          <w:sz w:val="20"/>
        </w:rPr>
        <w:t>geometric</w:t>
      </w:r>
      <w:r>
        <w:rPr>
          <w:spacing w:val="-7"/>
          <w:sz w:val="20"/>
        </w:rPr>
        <w:t xml:space="preserve"> </w:t>
      </w:r>
      <w:r>
        <w:rPr>
          <w:sz w:val="20"/>
        </w:rPr>
        <w:t>mean</w:t>
      </w:r>
      <w:r>
        <w:rPr>
          <w:spacing w:val="-3"/>
          <w:sz w:val="20"/>
        </w:rPr>
        <w:t xml:space="preserve"> </w:t>
      </w:r>
      <w:proofErr w:type="spellStart"/>
      <w:r>
        <w:rPr>
          <w:sz w:val="20"/>
        </w:rPr>
        <w:t>titre</w:t>
      </w:r>
      <w:proofErr w:type="spellEnd"/>
      <w:r>
        <w:rPr>
          <w:sz w:val="20"/>
        </w:rPr>
        <w:t>;</w:t>
      </w:r>
      <w:r>
        <w:rPr>
          <w:spacing w:val="-6"/>
          <w:sz w:val="20"/>
        </w:rPr>
        <w:t xml:space="preserve"> </w:t>
      </w:r>
      <w:r>
        <w:rPr>
          <w:spacing w:val="-4"/>
          <w:sz w:val="20"/>
        </w:rPr>
        <w:t>LLOQ</w:t>
      </w:r>
    </w:p>
    <w:p w14:paraId="262532D8" w14:textId="77777777" w:rsidR="00A2171C" w:rsidRDefault="009F4632" w:rsidP="009F4632">
      <w:pPr>
        <w:spacing w:before="1"/>
        <w:ind w:left="813" w:right="857"/>
        <w:rPr>
          <w:sz w:val="20"/>
        </w:rPr>
      </w:pPr>
      <w:r>
        <w:rPr>
          <w:sz w:val="20"/>
        </w:rPr>
        <w:t>=</w:t>
      </w:r>
      <w:r>
        <w:rPr>
          <w:spacing w:val="-3"/>
          <w:sz w:val="20"/>
        </w:rPr>
        <w:t xml:space="preserve"> </w:t>
      </w:r>
      <w:r>
        <w:rPr>
          <w:sz w:val="20"/>
        </w:rPr>
        <w:t>lower</w:t>
      </w:r>
      <w:r>
        <w:rPr>
          <w:spacing w:val="-2"/>
          <w:sz w:val="20"/>
        </w:rPr>
        <w:t xml:space="preserve"> </w:t>
      </w:r>
      <w:r>
        <w:rPr>
          <w:sz w:val="20"/>
        </w:rPr>
        <w:t>limit</w:t>
      </w:r>
      <w:r>
        <w:rPr>
          <w:spacing w:val="-4"/>
          <w:sz w:val="20"/>
        </w:rPr>
        <w:t xml:space="preserve"> </w:t>
      </w:r>
      <w:r>
        <w:rPr>
          <w:sz w:val="20"/>
        </w:rPr>
        <w:t>of</w:t>
      </w:r>
      <w:r>
        <w:rPr>
          <w:spacing w:val="-3"/>
          <w:sz w:val="20"/>
        </w:rPr>
        <w:t xml:space="preserve"> </w:t>
      </w:r>
      <w:r>
        <w:rPr>
          <w:sz w:val="20"/>
        </w:rPr>
        <w:t>quantitation;</w:t>
      </w:r>
      <w:r>
        <w:rPr>
          <w:spacing w:val="-6"/>
          <w:sz w:val="20"/>
        </w:rPr>
        <w:t xml:space="preserve"> </w:t>
      </w:r>
      <w:r>
        <w:rPr>
          <w:sz w:val="20"/>
        </w:rPr>
        <w:t>NAAT</w:t>
      </w:r>
      <w:r>
        <w:rPr>
          <w:spacing w:val="-2"/>
          <w:sz w:val="20"/>
        </w:rPr>
        <w:t xml:space="preserve"> </w:t>
      </w:r>
      <w:r>
        <w:rPr>
          <w:sz w:val="20"/>
        </w:rPr>
        <w:t>=</w:t>
      </w:r>
      <w:r>
        <w:rPr>
          <w:spacing w:val="-3"/>
          <w:sz w:val="20"/>
        </w:rPr>
        <w:t xml:space="preserve"> </w:t>
      </w:r>
      <w:r>
        <w:rPr>
          <w:sz w:val="20"/>
        </w:rPr>
        <w:t>n</w:t>
      </w:r>
      <w:r>
        <w:rPr>
          <w:color w:val="333333"/>
          <w:sz w:val="20"/>
        </w:rPr>
        <w:t>ucleic-acid</w:t>
      </w:r>
      <w:r>
        <w:rPr>
          <w:color w:val="333333"/>
          <w:spacing w:val="-2"/>
          <w:sz w:val="20"/>
        </w:rPr>
        <w:t xml:space="preserve"> </w:t>
      </w:r>
      <w:r>
        <w:rPr>
          <w:color w:val="333333"/>
          <w:sz w:val="20"/>
        </w:rPr>
        <w:t>amplification</w:t>
      </w:r>
      <w:r>
        <w:rPr>
          <w:color w:val="333333"/>
          <w:spacing w:val="-2"/>
          <w:sz w:val="20"/>
        </w:rPr>
        <w:t xml:space="preserve"> </w:t>
      </w:r>
      <w:r>
        <w:rPr>
          <w:color w:val="333333"/>
          <w:sz w:val="20"/>
        </w:rPr>
        <w:t>test;</w:t>
      </w:r>
      <w:r>
        <w:rPr>
          <w:color w:val="333333"/>
          <w:spacing w:val="-1"/>
          <w:sz w:val="20"/>
        </w:rPr>
        <w:t xml:space="preserve"> </w:t>
      </w:r>
      <w:r>
        <w:rPr>
          <w:sz w:val="20"/>
        </w:rPr>
        <w:t>NT50</w:t>
      </w:r>
      <w:r>
        <w:rPr>
          <w:spacing w:val="-2"/>
          <w:sz w:val="20"/>
        </w:rPr>
        <w:t xml:space="preserve"> </w:t>
      </w:r>
      <w:r>
        <w:rPr>
          <w:sz w:val="20"/>
        </w:rPr>
        <w:t>=</w:t>
      </w:r>
      <w:r>
        <w:rPr>
          <w:spacing w:val="-3"/>
          <w:sz w:val="20"/>
        </w:rPr>
        <w:t xml:space="preserve"> </w:t>
      </w:r>
      <w:r>
        <w:rPr>
          <w:sz w:val="20"/>
        </w:rPr>
        <w:t>50%</w:t>
      </w:r>
      <w:r>
        <w:rPr>
          <w:spacing w:val="-4"/>
          <w:sz w:val="20"/>
        </w:rPr>
        <w:t xml:space="preserve"> </w:t>
      </w:r>
      <w:proofErr w:type="spellStart"/>
      <w:r>
        <w:rPr>
          <w:sz w:val="20"/>
        </w:rPr>
        <w:t>neutralising</w:t>
      </w:r>
      <w:proofErr w:type="spellEnd"/>
      <w:r>
        <w:rPr>
          <w:spacing w:val="-2"/>
          <w:sz w:val="20"/>
        </w:rPr>
        <w:t xml:space="preserve"> </w:t>
      </w:r>
      <w:proofErr w:type="spellStart"/>
      <w:r>
        <w:rPr>
          <w:sz w:val="20"/>
        </w:rPr>
        <w:t>titre</w:t>
      </w:r>
      <w:proofErr w:type="spellEnd"/>
      <w:r>
        <w:rPr>
          <w:sz w:val="20"/>
        </w:rPr>
        <w:t>;</w:t>
      </w:r>
      <w:r>
        <w:rPr>
          <w:spacing w:val="-4"/>
          <w:sz w:val="20"/>
        </w:rPr>
        <w:t xml:space="preserve"> </w:t>
      </w:r>
      <w:r>
        <w:rPr>
          <w:sz w:val="20"/>
        </w:rPr>
        <w:t>SARS- CoV-2 = severe acute respiratory syndrome coronavirus 2.</w:t>
      </w:r>
    </w:p>
    <w:p w14:paraId="7C1C4382" w14:textId="77777777" w:rsidR="00A2171C" w:rsidRDefault="009F4632" w:rsidP="009F4632">
      <w:pPr>
        <w:ind w:left="813" w:right="903"/>
        <w:rPr>
          <w:sz w:val="20"/>
        </w:rPr>
      </w:pPr>
      <w:r>
        <w:rPr>
          <w:sz w:val="20"/>
        </w:rPr>
        <w:t>Note: Participants who had no serological or virological evidence [(up to 1 month after Dose 2 (C4591001) or 1 month after Dose 3 (C4591007) blood sample collection)] of past SARS-CoV-2 infection [(i.e., N- binding</w:t>
      </w:r>
      <w:r>
        <w:rPr>
          <w:spacing w:val="-3"/>
          <w:sz w:val="20"/>
        </w:rPr>
        <w:t xml:space="preserve"> </w:t>
      </w:r>
      <w:r>
        <w:rPr>
          <w:sz w:val="20"/>
        </w:rPr>
        <w:t>antibody</w:t>
      </w:r>
      <w:r>
        <w:rPr>
          <w:spacing w:val="-1"/>
          <w:sz w:val="20"/>
        </w:rPr>
        <w:t xml:space="preserve"> </w:t>
      </w:r>
      <w:r>
        <w:rPr>
          <w:sz w:val="20"/>
        </w:rPr>
        <w:t>[serum]</w:t>
      </w:r>
      <w:r>
        <w:rPr>
          <w:spacing w:val="-2"/>
          <w:sz w:val="20"/>
        </w:rPr>
        <w:t xml:space="preserve"> </w:t>
      </w:r>
      <w:r>
        <w:rPr>
          <w:sz w:val="20"/>
        </w:rPr>
        <w:t>negative</w:t>
      </w:r>
      <w:r>
        <w:rPr>
          <w:spacing w:val="-2"/>
          <w:sz w:val="20"/>
        </w:rPr>
        <w:t xml:space="preserve"> </w:t>
      </w:r>
      <w:r>
        <w:rPr>
          <w:sz w:val="20"/>
        </w:rPr>
        <w:t>at</w:t>
      </w:r>
      <w:r>
        <w:rPr>
          <w:spacing w:val="-2"/>
          <w:sz w:val="20"/>
        </w:rPr>
        <w:t xml:space="preserve"> </w:t>
      </w:r>
      <w:r>
        <w:rPr>
          <w:sz w:val="20"/>
        </w:rPr>
        <w:t>Dose</w:t>
      </w:r>
      <w:r>
        <w:rPr>
          <w:spacing w:val="-2"/>
          <w:sz w:val="20"/>
        </w:rPr>
        <w:t xml:space="preserve"> </w:t>
      </w:r>
      <w:r>
        <w:rPr>
          <w:sz w:val="20"/>
        </w:rPr>
        <w:t>1,</w:t>
      </w:r>
      <w:r>
        <w:rPr>
          <w:spacing w:val="-2"/>
          <w:sz w:val="20"/>
        </w:rPr>
        <w:t xml:space="preserve"> </w:t>
      </w:r>
      <w:r>
        <w:rPr>
          <w:sz w:val="20"/>
        </w:rPr>
        <w:t>Dose</w:t>
      </w:r>
      <w:r>
        <w:rPr>
          <w:spacing w:val="-2"/>
          <w:sz w:val="20"/>
        </w:rPr>
        <w:t xml:space="preserve"> </w:t>
      </w:r>
      <w:r>
        <w:rPr>
          <w:sz w:val="20"/>
        </w:rPr>
        <w:t>3</w:t>
      </w:r>
      <w:r>
        <w:rPr>
          <w:spacing w:val="-1"/>
          <w:sz w:val="20"/>
        </w:rPr>
        <w:t xml:space="preserve"> </w:t>
      </w:r>
      <w:r>
        <w:rPr>
          <w:sz w:val="20"/>
        </w:rPr>
        <w:t>(C4591007)</w:t>
      </w:r>
      <w:r>
        <w:rPr>
          <w:spacing w:val="-2"/>
          <w:sz w:val="20"/>
        </w:rPr>
        <w:t xml:space="preserve"> </w:t>
      </w:r>
      <w:r>
        <w:rPr>
          <w:sz w:val="20"/>
        </w:rPr>
        <w:t>and</w:t>
      </w:r>
      <w:r>
        <w:rPr>
          <w:spacing w:val="-3"/>
          <w:sz w:val="20"/>
        </w:rPr>
        <w:t xml:space="preserve"> </w:t>
      </w:r>
      <w:r>
        <w:rPr>
          <w:sz w:val="20"/>
        </w:rPr>
        <w:t>1</w:t>
      </w:r>
      <w:r>
        <w:rPr>
          <w:spacing w:val="-1"/>
          <w:sz w:val="20"/>
        </w:rPr>
        <w:t xml:space="preserve"> </w:t>
      </w:r>
      <w:r>
        <w:rPr>
          <w:sz w:val="20"/>
        </w:rPr>
        <w:t>month after</w:t>
      </w:r>
      <w:r>
        <w:rPr>
          <w:spacing w:val="-2"/>
          <w:sz w:val="20"/>
        </w:rPr>
        <w:t xml:space="preserve"> </w:t>
      </w:r>
      <w:r>
        <w:rPr>
          <w:sz w:val="20"/>
        </w:rPr>
        <w:t>Dose</w:t>
      </w:r>
      <w:r>
        <w:rPr>
          <w:spacing w:val="-4"/>
          <w:sz w:val="20"/>
        </w:rPr>
        <w:t xml:space="preserve"> </w:t>
      </w:r>
      <w:r>
        <w:rPr>
          <w:sz w:val="20"/>
        </w:rPr>
        <w:t>2</w:t>
      </w:r>
      <w:r>
        <w:rPr>
          <w:spacing w:val="-1"/>
          <w:sz w:val="20"/>
        </w:rPr>
        <w:t xml:space="preserve"> </w:t>
      </w:r>
      <w:r>
        <w:rPr>
          <w:sz w:val="20"/>
        </w:rPr>
        <w:t>(C4591001)</w:t>
      </w:r>
      <w:r>
        <w:rPr>
          <w:spacing w:val="-2"/>
          <w:sz w:val="20"/>
        </w:rPr>
        <w:t xml:space="preserve"> </w:t>
      </w:r>
      <w:r>
        <w:rPr>
          <w:sz w:val="20"/>
        </w:rPr>
        <w:t>or</w:t>
      </w:r>
      <w:r>
        <w:rPr>
          <w:spacing w:val="-4"/>
          <w:sz w:val="20"/>
        </w:rPr>
        <w:t xml:space="preserve"> </w:t>
      </w:r>
      <w:r>
        <w:rPr>
          <w:sz w:val="20"/>
        </w:rPr>
        <w:t>1 month after Dose 3 (C4591007), SARS-CoV-2 not detected by NAAT [nasal swab] at Dose 1, Dose 2, and Dose 3 (C4591007) study visits, and negative NAAT (nasal swab) at any unscheduled visit up to 1 month after Dose 2 (C4591001)</w:t>
      </w:r>
      <w:r>
        <w:rPr>
          <w:spacing w:val="-2"/>
          <w:sz w:val="20"/>
        </w:rPr>
        <w:t xml:space="preserve"> </w:t>
      </w:r>
      <w:r>
        <w:rPr>
          <w:sz w:val="20"/>
        </w:rPr>
        <w:t>or 1</w:t>
      </w:r>
      <w:r>
        <w:rPr>
          <w:spacing w:val="-4"/>
          <w:sz w:val="20"/>
        </w:rPr>
        <w:t xml:space="preserve"> </w:t>
      </w:r>
      <w:r>
        <w:rPr>
          <w:sz w:val="20"/>
        </w:rPr>
        <w:t>month after Dose 3 (C4591007) blood collection)] and had</w:t>
      </w:r>
      <w:r>
        <w:rPr>
          <w:spacing w:val="-1"/>
          <w:sz w:val="20"/>
        </w:rPr>
        <w:t xml:space="preserve"> </w:t>
      </w:r>
      <w:r>
        <w:rPr>
          <w:sz w:val="20"/>
        </w:rPr>
        <w:t>no medical</w:t>
      </w:r>
      <w:r>
        <w:rPr>
          <w:spacing w:val="-2"/>
          <w:sz w:val="20"/>
        </w:rPr>
        <w:t xml:space="preserve"> </w:t>
      </w:r>
      <w:r>
        <w:rPr>
          <w:sz w:val="20"/>
        </w:rPr>
        <w:t>history of COVID-19 were included in the analysis.</w:t>
      </w:r>
    </w:p>
    <w:p w14:paraId="6356D786" w14:textId="77777777" w:rsidR="00A2171C" w:rsidRDefault="009F4632" w:rsidP="009F4632">
      <w:pPr>
        <w:pStyle w:val="ListParagraph"/>
        <w:numPr>
          <w:ilvl w:val="0"/>
          <w:numId w:val="7"/>
        </w:numPr>
        <w:tabs>
          <w:tab w:val="left" w:pos="1149"/>
        </w:tabs>
        <w:ind w:right="1057"/>
        <w:rPr>
          <w:sz w:val="20"/>
        </w:rPr>
      </w:pPr>
      <w:r>
        <w:rPr>
          <w:sz w:val="20"/>
        </w:rPr>
        <w:t>n</w:t>
      </w:r>
      <w:r>
        <w:rPr>
          <w:spacing w:val="-2"/>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participants</w:t>
      </w:r>
      <w:r>
        <w:rPr>
          <w:spacing w:val="-4"/>
          <w:sz w:val="20"/>
        </w:rPr>
        <w:t xml:space="preserve"> </w:t>
      </w:r>
      <w:r>
        <w:rPr>
          <w:sz w:val="20"/>
        </w:rPr>
        <w:t>with</w:t>
      </w:r>
      <w:r>
        <w:rPr>
          <w:spacing w:val="-2"/>
          <w:sz w:val="20"/>
        </w:rPr>
        <w:t xml:space="preserve"> </w:t>
      </w:r>
      <w:r>
        <w:rPr>
          <w:sz w:val="20"/>
        </w:rPr>
        <w:t>valid</w:t>
      </w:r>
      <w:r>
        <w:rPr>
          <w:spacing w:val="-2"/>
          <w:sz w:val="20"/>
        </w:rPr>
        <w:t xml:space="preserve"> </w:t>
      </w:r>
      <w:r>
        <w:rPr>
          <w:sz w:val="20"/>
        </w:rPr>
        <w:t>and</w:t>
      </w:r>
      <w:r>
        <w:rPr>
          <w:spacing w:val="-2"/>
          <w:sz w:val="20"/>
        </w:rPr>
        <w:t xml:space="preserve"> </w:t>
      </w:r>
      <w:r>
        <w:rPr>
          <w:sz w:val="20"/>
        </w:rPr>
        <w:t>determinate</w:t>
      </w:r>
      <w:r>
        <w:rPr>
          <w:spacing w:val="-3"/>
          <w:sz w:val="20"/>
        </w:rPr>
        <w:t xml:space="preserve"> </w:t>
      </w:r>
      <w:r>
        <w:rPr>
          <w:sz w:val="20"/>
        </w:rPr>
        <w:t>assay</w:t>
      </w:r>
      <w:r>
        <w:rPr>
          <w:spacing w:val="-2"/>
          <w:sz w:val="20"/>
        </w:rPr>
        <w:t xml:space="preserve"> </w:t>
      </w:r>
      <w:r>
        <w:rPr>
          <w:sz w:val="20"/>
        </w:rPr>
        <w:t>results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specified</w:t>
      </w:r>
      <w:r>
        <w:rPr>
          <w:spacing w:val="-2"/>
          <w:sz w:val="20"/>
        </w:rPr>
        <w:t xml:space="preserve"> </w:t>
      </w:r>
      <w:r>
        <w:rPr>
          <w:sz w:val="20"/>
        </w:rPr>
        <w:t>assay</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given dose/sampling time point.</w:t>
      </w:r>
    </w:p>
    <w:p w14:paraId="15970EEB" w14:textId="77777777" w:rsidR="00A2171C" w:rsidRDefault="009F4632" w:rsidP="009F4632">
      <w:pPr>
        <w:pStyle w:val="ListParagraph"/>
        <w:numPr>
          <w:ilvl w:val="0"/>
          <w:numId w:val="7"/>
        </w:numPr>
        <w:tabs>
          <w:tab w:val="left" w:pos="1149"/>
        </w:tabs>
        <w:ind w:right="932"/>
        <w:rPr>
          <w:sz w:val="20"/>
        </w:rPr>
      </w:pPr>
      <w:r>
        <w:rPr>
          <w:sz w:val="20"/>
        </w:rPr>
        <w:t xml:space="preserve">GMTs and 2-sided 95% CIs were calculated by exponentiating the mean logarithm of the </w:t>
      </w:r>
      <w:proofErr w:type="spellStart"/>
      <w:r>
        <w:rPr>
          <w:sz w:val="20"/>
        </w:rPr>
        <w:t>titres</w:t>
      </w:r>
      <w:proofErr w:type="spellEnd"/>
      <w:r>
        <w:rPr>
          <w:sz w:val="20"/>
        </w:rPr>
        <w:t xml:space="preserve"> and the corresponding</w:t>
      </w:r>
      <w:r>
        <w:rPr>
          <w:spacing w:val="-2"/>
          <w:sz w:val="20"/>
        </w:rPr>
        <w:t xml:space="preserve"> </w:t>
      </w:r>
      <w:r>
        <w:rPr>
          <w:sz w:val="20"/>
        </w:rPr>
        <w:t>CIs</w:t>
      </w:r>
      <w:r>
        <w:rPr>
          <w:spacing w:val="-4"/>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3"/>
          <w:sz w:val="20"/>
        </w:rPr>
        <w:t xml:space="preserve"> </w:t>
      </w:r>
      <w:proofErr w:type="gramStart"/>
      <w:r>
        <w:rPr>
          <w:sz w:val="20"/>
        </w:rPr>
        <w:t>Student</w:t>
      </w:r>
      <w:proofErr w:type="gramEnd"/>
      <w:r>
        <w:rPr>
          <w:spacing w:val="-4"/>
          <w:sz w:val="20"/>
        </w:rPr>
        <w:t xml:space="preserve"> </w:t>
      </w:r>
      <w:r>
        <w:rPr>
          <w:sz w:val="20"/>
        </w:rPr>
        <w:t>t</w:t>
      </w:r>
      <w:r>
        <w:rPr>
          <w:spacing w:val="-3"/>
          <w:sz w:val="20"/>
        </w:rPr>
        <w:t xml:space="preserve"> </w:t>
      </w:r>
      <w:r>
        <w:rPr>
          <w:sz w:val="20"/>
        </w:rPr>
        <w:t>distribution).</w:t>
      </w:r>
      <w:r>
        <w:rPr>
          <w:spacing w:val="-3"/>
          <w:sz w:val="20"/>
        </w:rPr>
        <w:t xml:space="preserve"> </w:t>
      </w:r>
      <w:r>
        <w:rPr>
          <w:sz w:val="20"/>
        </w:rPr>
        <w:t>Assay</w:t>
      </w:r>
      <w:r>
        <w:rPr>
          <w:spacing w:val="-2"/>
          <w:sz w:val="20"/>
        </w:rPr>
        <w:t xml:space="preserve"> </w:t>
      </w:r>
      <w:r>
        <w:rPr>
          <w:sz w:val="20"/>
        </w:rPr>
        <w:t>results</w:t>
      </w:r>
      <w:r>
        <w:rPr>
          <w:spacing w:val="-4"/>
          <w:sz w:val="20"/>
        </w:rPr>
        <w:t xml:space="preserve"> </w:t>
      </w:r>
      <w:r>
        <w:rPr>
          <w:sz w:val="20"/>
        </w:rPr>
        <w:t>below</w:t>
      </w:r>
      <w:r>
        <w:rPr>
          <w:spacing w:val="-3"/>
          <w:sz w:val="20"/>
        </w:rPr>
        <w:t xml:space="preserve"> </w:t>
      </w:r>
      <w:r>
        <w:rPr>
          <w:sz w:val="20"/>
        </w:rPr>
        <w:t>the</w:t>
      </w:r>
      <w:r>
        <w:rPr>
          <w:spacing w:val="-3"/>
          <w:sz w:val="20"/>
        </w:rPr>
        <w:t xml:space="preserve"> </w:t>
      </w:r>
      <w:r>
        <w:rPr>
          <w:sz w:val="20"/>
        </w:rPr>
        <w:t>LLOQ</w:t>
      </w:r>
      <w:r>
        <w:rPr>
          <w:spacing w:val="-3"/>
          <w:sz w:val="20"/>
        </w:rPr>
        <w:t xml:space="preserve"> </w:t>
      </w:r>
      <w:r>
        <w:rPr>
          <w:sz w:val="20"/>
        </w:rPr>
        <w:t>were</w:t>
      </w:r>
      <w:r>
        <w:rPr>
          <w:spacing w:val="-3"/>
          <w:sz w:val="20"/>
        </w:rPr>
        <w:t xml:space="preserve"> </w:t>
      </w:r>
      <w:r>
        <w:rPr>
          <w:sz w:val="20"/>
        </w:rPr>
        <w:t>set</w:t>
      </w:r>
      <w:r>
        <w:rPr>
          <w:spacing w:val="-3"/>
          <w:sz w:val="20"/>
        </w:rPr>
        <w:t xml:space="preserve"> </w:t>
      </w:r>
      <w:r>
        <w:rPr>
          <w:sz w:val="20"/>
        </w:rPr>
        <w:t>to</w:t>
      </w:r>
      <w:r>
        <w:rPr>
          <w:spacing w:val="-2"/>
          <w:sz w:val="20"/>
        </w:rPr>
        <w:t xml:space="preserve"> </w:t>
      </w:r>
      <w:r>
        <w:rPr>
          <w:sz w:val="20"/>
        </w:rPr>
        <w:t>0.5</w:t>
      </w:r>
      <w:r>
        <w:rPr>
          <w:spacing w:val="-2"/>
          <w:sz w:val="20"/>
        </w:rPr>
        <w:t xml:space="preserve"> </w:t>
      </w:r>
      <w:r>
        <w:rPr>
          <w:sz w:val="20"/>
        </w:rPr>
        <w:t xml:space="preserve">× </w:t>
      </w:r>
      <w:r>
        <w:rPr>
          <w:spacing w:val="-2"/>
          <w:sz w:val="20"/>
        </w:rPr>
        <w:t>LLOQ.</w:t>
      </w:r>
    </w:p>
    <w:p w14:paraId="5F23FBAD" w14:textId="77777777" w:rsidR="00A2171C" w:rsidRDefault="00A2171C" w:rsidP="009F4632">
      <w:pPr>
        <w:rPr>
          <w:sz w:val="20"/>
        </w:rPr>
        <w:sectPr w:rsidR="00A2171C">
          <w:pgSz w:w="11910" w:h="16850"/>
          <w:pgMar w:top="1360" w:right="740" w:bottom="980" w:left="740" w:header="0" w:footer="781" w:gutter="0"/>
          <w:cols w:space="720"/>
        </w:sectPr>
      </w:pPr>
    </w:p>
    <w:p w14:paraId="027AFF6E" w14:textId="77777777" w:rsidR="00A2171C" w:rsidRDefault="00A2171C" w:rsidP="009F4632">
      <w:pPr>
        <w:pStyle w:val="BodyText"/>
        <w:spacing w:before="1"/>
        <w:ind w:left="0"/>
        <w:jc w:val="left"/>
        <w:rPr>
          <w:sz w:val="5"/>
        </w:rPr>
      </w:pPr>
    </w:p>
    <w:p w14:paraId="43A5E1CC" w14:textId="77777777" w:rsidR="00A2171C" w:rsidRDefault="009F4632" w:rsidP="009F4632">
      <w:pPr>
        <w:pStyle w:val="BodyText"/>
        <w:spacing w:before="0" w:line="20" w:lineRule="exact"/>
        <w:ind w:left="705"/>
        <w:jc w:val="left"/>
        <w:rPr>
          <w:sz w:val="2"/>
        </w:rPr>
      </w:pPr>
      <w:r>
        <w:rPr>
          <w:noProof/>
          <w:sz w:val="2"/>
        </w:rPr>
        <mc:AlternateContent>
          <mc:Choice Requires="wpg">
            <w:drawing>
              <wp:inline distT="0" distB="0" distL="0" distR="0" wp14:anchorId="5DA91A2D" wp14:editId="3B5E0BD6">
                <wp:extent cx="572706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6350"/>
                          <a:chOff x="0" y="0"/>
                          <a:chExt cx="5727065" cy="6350"/>
                        </a:xfrm>
                      </wpg:grpSpPr>
                      <wps:wsp>
                        <wps:cNvPr id="11" name="Graphic 11"/>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081987" id="Group 10" o:spid="_x0000_s1026" style="width:450.95pt;height:.5pt;mso-position-horizontal-relative:char;mso-position-vertical-relative:line" coordsize="57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">
                <v:shape id="Graphic 11" o:spid="_x0000_s1027" style="position:absolute;width:57270;height:63;visibility:visible;mso-wrap-style:square;v-text-anchor:top" coordsize="5727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" path="m5726557,l,,,6096r5726557,l5726557,xe" fillcolor="black" stroked="f">
                  <v:path arrowok="t"/>
                </v:shape>
                <w10:anchorlock/>
              </v:group>
            </w:pict>
          </mc:Fallback>
        </mc:AlternateContent>
      </w:r>
    </w:p>
    <w:p w14:paraId="4DD429D9" w14:textId="77777777" w:rsidR="00A2171C" w:rsidRDefault="009F4632" w:rsidP="009F4632">
      <w:pPr>
        <w:pStyle w:val="ListParagraph"/>
        <w:numPr>
          <w:ilvl w:val="0"/>
          <w:numId w:val="7"/>
        </w:numPr>
        <w:tabs>
          <w:tab w:val="left" w:pos="1149"/>
        </w:tabs>
        <w:ind w:right="964"/>
        <w:rPr>
          <w:sz w:val="20"/>
        </w:rPr>
      </w:pPr>
      <w:r>
        <w:rPr>
          <w:sz w:val="20"/>
        </w:rPr>
        <w:t>GMRs</w:t>
      </w:r>
      <w:r>
        <w:rPr>
          <w:spacing w:val="-4"/>
          <w:sz w:val="20"/>
        </w:rPr>
        <w:t xml:space="preserve"> </w:t>
      </w:r>
      <w:r>
        <w:rPr>
          <w:sz w:val="20"/>
        </w:rPr>
        <w:t>and</w:t>
      </w:r>
      <w:r>
        <w:rPr>
          <w:spacing w:val="-2"/>
          <w:sz w:val="20"/>
        </w:rPr>
        <w:t xml:space="preserve"> </w:t>
      </w:r>
      <w:r>
        <w:rPr>
          <w:sz w:val="20"/>
        </w:rPr>
        <w:t>2-sided</w:t>
      </w:r>
      <w:r>
        <w:rPr>
          <w:spacing w:val="-2"/>
          <w:sz w:val="20"/>
        </w:rPr>
        <w:t xml:space="preserve"> </w:t>
      </w:r>
      <w:r>
        <w:rPr>
          <w:sz w:val="20"/>
        </w:rPr>
        <w:t>95%</w:t>
      </w:r>
      <w:r>
        <w:rPr>
          <w:spacing w:val="-4"/>
          <w:sz w:val="20"/>
        </w:rPr>
        <w:t xml:space="preserve"> </w:t>
      </w:r>
      <w:r>
        <w:rPr>
          <w:sz w:val="20"/>
        </w:rPr>
        <w:t>CIs</w:t>
      </w:r>
      <w:r>
        <w:rPr>
          <w:spacing w:val="-4"/>
          <w:sz w:val="20"/>
        </w:rPr>
        <w:t xml:space="preserve"> </w:t>
      </w:r>
      <w:r>
        <w:rPr>
          <w:sz w:val="20"/>
        </w:rPr>
        <w:t>were</w:t>
      </w:r>
      <w:r>
        <w:rPr>
          <w:spacing w:val="-3"/>
          <w:sz w:val="20"/>
        </w:rPr>
        <w:t xml:space="preserve"> </w:t>
      </w:r>
      <w:r>
        <w:rPr>
          <w:sz w:val="20"/>
        </w:rPr>
        <w:t>calculated</w:t>
      </w:r>
      <w:r>
        <w:rPr>
          <w:spacing w:val="-2"/>
          <w:sz w:val="20"/>
        </w:rPr>
        <w:t xml:space="preserve"> </w:t>
      </w:r>
      <w:r>
        <w:rPr>
          <w:sz w:val="20"/>
        </w:rPr>
        <w:t>by</w:t>
      </w:r>
      <w:r>
        <w:rPr>
          <w:spacing w:val="-2"/>
          <w:sz w:val="20"/>
        </w:rPr>
        <w:t xml:space="preserve"> </w:t>
      </w:r>
      <w:r>
        <w:rPr>
          <w:sz w:val="20"/>
        </w:rPr>
        <w:t>exponentiating</w:t>
      </w:r>
      <w:r>
        <w:rPr>
          <w:spacing w:val="-2"/>
          <w:sz w:val="20"/>
        </w:rPr>
        <w:t xml:space="preserve"> </w:t>
      </w:r>
      <w:r>
        <w:rPr>
          <w:sz w:val="20"/>
        </w:rPr>
        <w:t>the</w:t>
      </w:r>
      <w:r>
        <w:rPr>
          <w:spacing w:val="-3"/>
          <w:sz w:val="20"/>
        </w:rPr>
        <w:t xml:space="preserve"> </w:t>
      </w:r>
      <w:r>
        <w:rPr>
          <w:sz w:val="20"/>
        </w:rPr>
        <w:t>mean</w:t>
      </w:r>
      <w:r>
        <w:rPr>
          <w:spacing w:val="-2"/>
          <w:sz w:val="20"/>
        </w:rPr>
        <w:t xml:space="preserve"> </w:t>
      </w:r>
      <w:r>
        <w:rPr>
          <w:sz w:val="20"/>
        </w:rPr>
        <w:t>difference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logarithms</w:t>
      </w:r>
      <w:r>
        <w:rPr>
          <w:spacing w:val="-4"/>
          <w:sz w:val="20"/>
        </w:rPr>
        <w:t xml:space="preserve"> </w:t>
      </w:r>
      <w:r>
        <w:rPr>
          <w:sz w:val="20"/>
        </w:rPr>
        <w:t xml:space="preserve">of the </w:t>
      </w:r>
      <w:proofErr w:type="spellStart"/>
      <w:r>
        <w:rPr>
          <w:sz w:val="20"/>
        </w:rPr>
        <w:t>titres</w:t>
      </w:r>
      <w:proofErr w:type="spellEnd"/>
      <w:r>
        <w:rPr>
          <w:sz w:val="20"/>
        </w:rPr>
        <w:t xml:space="preserve"> (2 to &lt;5 years of age minus 16 to 25 years of age) and the corresponding CI (based on the </w:t>
      </w:r>
      <w:proofErr w:type="gramStart"/>
      <w:r>
        <w:rPr>
          <w:sz w:val="20"/>
        </w:rPr>
        <w:t>Student</w:t>
      </w:r>
      <w:proofErr w:type="gramEnd"/>
      <w:r>
        <w:rPr>
          <w:sz w:val="20"/>
        </w:rPr>
        <w:t xml:space="preserve"> t distribution).</w:t>
      </w:r>
    </w:p>
    <w:p w14:paraId="5F565966" w14:textId="77777777" w:rsidR="00A2171C" w:rsidRDefault="009F4632" w:rsidP="009F4632">
      <w:pPr>
        <w:pStyle w:val="ListParagraph"/>
        <w:numPr>
          <w:ilvl w:val="0"/>
          <w:numId w:val="7"/>
        </w:numPr>
        <w:tabs>
          <w:tab w:val="left" w:pos="1148"/>
        </w:tabs>
        <w:spacing w:line="229" w:lineRule="exact"/>
        <w:ind w:left="1148" w:hanging="335"/>
        <w:rPr>
          <w:sz w:val="20"/>
        </w:rPr>
      </w:pPr>
      <w:proofErr w:type="spellStart"/>
      <w:r>
        <w:rPr>
          <w:sz w:val="20"/>
        </w:rPr>
        <w:t>Immunobridging</w:t>
      </w:r>
      <w:proofErr w:type="spellEnd"/>
      <w:r>
        <w:rPr>
          <w:spacing w:val="-3"/>
          <w:sz w:val="20"/>
        </w:rPr>
        <w:t xml:space="preserve"> </w:t>
      </w:r>
      <w:r>
        <w:rPr>
          <w:sz w:val="20"/>
        </w:rPr>
        <w:t>is</w:t>
      </w:r>
      <w:r>
        <w:rPr>
          <w:spacing w:val="-5"/>
          <w:sz w:val="20"/>
        </w:rPr>
        <w:t xml:space="preserve"> </w:t>
      </w:r>
      <w:r>
        <w:rPr>
          <w:sz w:val="20"/>
        </w:rPr>
        <w:t>declared</w:t>
      </w:r>
      <w:r>
        <w:rPr>
          <w:spacing w:val="-3"/>
          <w:sz w:val="20"/>
        </w:rPr>
        <w:t xml:space="preserve"> </w:t>
      </w:r>
      <w:r>
        <w:rPr>
          <w:sz w:val="20"/>
        </w:rPr>
        <w:t>if</w:t>
      </w:r>
      <w:r>
        <w:rPr>
          <w:spacing w:val="-5"/>
          <w:sz w:val="20"/>
        </w:rPr>
        <w:t xml:space="preserve"> </w:t>
      </w:r>
      <w:r>
        <w:rPr>
          <w:sz w:val="20"/>
        </w:rPr>
        <w:t>the</w:t>
      </w:r>
      <w:r>
        <w:rPr>
          <w:spacing w:val="-4"/>
          <w:sz w:val="20"/>
        </w:rPr>
        <w:t xml:space="preserve"> </w:t>
      </w:r>
      <w:r>
        <w:rPr>
          <w:sz w:val="20"/>
        </w:rPr>
        <w:t>lower</w:t>
      </w:r>
      <w:r>
        <w:rPr>
          <w:spacing w:val="-3"/>
          <w:sz w:val="20"/>
        </w:rPr>
        <w:t xml:space="preserve"> </w:t>
      </w:r>
      <w:r>
        <w:rPr>
          <w:sz w:val="20"/>
        </w:rPr>
        <w:t>bound</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2-sided</w:t>
      </w:r>
      <w:r>
        <w:rPr>
          <w:spacing w:val="-3"/>
          <w:sz w:val="20"/>
        </w:rPr>
        <w:t xml:space="preserve"> </w:t>
      </w:r>
      <w:r>
        <w:rPr>
          <w:sz w:val="20"/>
        </w:rPr>
        <w:t>95%</w:t>
      </w:r>
      <w:r>
        <w:rPr>
          <w:spacing w:val="-5"/>
          <w:sz w:val="20"/>
        </w:rPr>
        <w:t xml:space="preserve"> </w:t>
      </w:r>
      <w:r>
        <w:rPr>
          <w:sz w:val="20"/>
        </w:rPr>
        <w:t>CI</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GMR</w:t>
      </w:r>
      <w:r>
        <w:rPr>
          <w:spacing w:val="-5"/>
          <w:sz w:val="20"/>
        </w:rPr>
        <w:t xml:space="preserve"> </w:t>
      </w:r>
      <w:r>
        <w:rPr>
          <w:sz w:val="20"/>
        </w:rPr>
        <w:t>ratio</w:t>
      </w:r>
      <w:r>
        <w:rPr>
          <w:spacing w:val="-2"/>
          <w:sz w:val="20"/>
        </w:rPr>
        <w:t xml:space="preserve"> </w:t>
      </w:r>
      <w:r>
        <w:rPr>
          <w:sz w:val="20"/>
        </w:rPr>
        <w:t>is</w:t>
      </w:r>
      <w:r>
        <w:rPr>
          <w:spacing w:val="-5"/>
          <w:sz w:val="20"/>
        </w:rPr>
        <w:t xml:space="preserve"> </w:t>
      </w:r>
      <w:r>
        <w:rPr>
          <w:sz w:val="20"/>
        </w:rPr>
        <w:t>greater</w:t>
      </w:r>
      <w:r>
        <w:rPr>
          <w:spacing w:val="-3"/>
          <w:sz w:val="20"/>
        </w:rPr>
        <w:t xml:space="preserve"> </w:t>
      </w:r>
      <w:r>
        <w:rPr>
          <w:spacing w:val="-4"/>
          <w:sz w:val="20"/>
        </w:rPr>
        <w:t>than</w:t>
      </w:r>
    </w:p>
    <w:p w14:paraId="0EB089A8" w14:textId="77777777" w:rsidR="00A2171C" w:rsidRDefault="009F4632" w:rsidP="009F4632">
      <w:pPr>
        <w:ind w:left="1149"/>
        <w:rPr>
          <w:sz w:val="20"/>
        </w:rPr>
      </w:pPr>
      <w:r>
        <w:rPr>
          <w:sz w:val="20"/>
        </w:rPr>
        <w:t>0.67</w:t>
      </w:r>
      <w:r>
        <w:rPr>
          <w:spacing w:val="-3"/>
          <w:sz w:val="20"/>
        </w:rPr>
        <w:t xml:space="preserve"> </w:t>
      </w:r>
      <w:r>
        <w:rPr>
          <w:sz w:val="20"/>
        </w:rPr>
        <w:t>and</w:t>
      </w:r>
      <w:r>
        <w:rPr>
          <w:spacing w:val="-2"/>
          <w:sz w:val="20"/>
        </w:rPr>
        <w:t xml:space="preserve"> </w:t>
      </w:r>
      <w:r>
        <w:rPr>
          <w:sz w:val="20"/>
        </w:rPr>
        <w:t>the</w:t>
      </w:r>
      <w:r>
        <w:rPr>
          <w:spacing w:val="-5"/>
          <w:sz w:val="20"/>
        </w:rPr>
        <w:t xml:space="preserve"> </w:t>
      </w:r>
      <w:r>
        <w:rPr>
          <w:sz w:val="20"/>
        </w:rPr>
        <w:t>point</w:t>
      </w:r>
      <w:r>
        <w:rPr>
          <w:spacing w:val="-4"/>
          <w:sz w:val="20"/>
        </w:rPr>
        <w:t xml:space="preserve"> </w:t>
      </w:r>
      <w:r>
        <w:rPr>
          <w:sz w:val="20"/>
        </w:rPr>
        <w:t>estimate</w:t>
      </w:r>
      <w:r>
        <w:rPr>
          <w:spacing w:val="-4"/>
          <w:sz w:val="20"/>
        </w:rPr>
        <w:t xml:space="preserve"> </w:t>
      </w:r>
      <w:r>
        <w:rPr>
          <w:sz w:val="20"/>
        </w:rPr>
        <w:t>of</w:t>
      </w:r>
      <w:r>
        <w:rPr>
          <w:spacing w:val="-7"/>
          <w:sz w:val="20"/>
        </w:rPr>
        <w:t xml:space="preserve"> </w:t>
      </w:r>
      <w:r>
        <w:rPr>
          <w:sz w:val="20"/>
        </w:rPr>
        <w:t>the</w:t>
      </w:r>
      <w:r>
        <w:rPr>
          <w:spacing w:val="-3"/>
          <w:sz w:val="20"/>
        </w:rPr>
        <w:t xml:space="preserve"> </w:t>
      </w:r>
      <w:r>
        <w:rPr>
          <w:sz w:val="20"/>
        </w:rPr>
        <w:t>GMR</w:t>
      </w:r>
      <w:r>
        <w:rPr>
          <w:spacing w:val="-4"/>
          <w:sz w:val="20"/>
        </w:rPr>
        <w:t xml:space="preserve"> </w:t>
      </w:r>
      <w:r>
        <w:rPr>
          <w:sz w:val="20"/>
        </w:rPr>
        <w:t>is</w:t>
      </w:r>
      <w:r>
        <w:rPr>
          <w:spacing w:val="-4"/>
          <w:sz w:val="20"/>
        </w:rPr>
        <w:t xml:space="preserve"> ≥0.8.</w:t>
      </w:r>
    </w:p>
    <w:p w14:paraId="259D9F37" w14:textId="77777777" w:rsidR="00A2171C" w:rsidRDefault="009F4632" w:rsidP="009F4632">
      <w:pPr>
        <w:pStyle w:val="ListParagraph"/>
        <w:numPr>
          <w:ilvl w:val="0"/>
          <w:numId w:val="7"/>
        </w:numPr>
        <w:tabs>
          <w:tab w:val="left" w:pos="1149"/>
        </w:tabs>
        <w:ind w:right="1069"/>
        <w:rPr>
          <w:sz w:val="20"/>
        </w:rPr>
      </w:pPr>
      <w:r>
        <w:rPr>
          <w:sz w:val="20"/>
        </w:rPr>
        <w:t>SARS-CoV-2</w:t>
      </w:r>
      <w:r>
        <w:rPr>
          <w:spacing w:val="-4"/>
          <w:sz w:val="20"/>
        </w:rPr>
        <w:t xml:space="preserve"> </w:t>
      </w:r>
      <w:r>
        <w:rPr>
          <w:sz w:val="20"/>
        </w:rPr>
        <w:t>NT50</w:t>
      </w:r>
      <w:r>
        <w:rPr>
          <w:spacing w:val="-4"/>
          <w:sz w:val="20"/>
        </w:rPr>
        <w:t xml:space="preserve"> </w:t>
      </w:r>
      <w:r>
        <w:rPr>
          <w:sz w:val="20"/>
        </w:rPr>
        <w:t>were</w:t>
      </w:r>
      <w:r>
        <w:rPr>
          <w:spacing w:val="-5"/>
          <w:sz w:val="20"/>
        </w:rPr>
        <w:t xml:space="preserve"> </w:t>
      </w:r>
      <w:r>
        <w:rPr>
          <w:sz w:val="20"/>
        </w:rPr>
        <w:t>determined</w:t>
      </w:r>
      <w:r>
        <w:rPr>
          <w:spacing w:val="-4"/>
          <w:sz w:val="20"/>
        </w:rPr>
        <w:t xml:space="preserve"> </w:t>
      </w:r>
      <w:r>
        <w:rPr>
          <w:sz w:val="20"/>
        </w:rPr>
        <w:t>using</w:t>
      </w:r>
      <w:r>
        <w:rPr>
          <w:spacing w:val="-4"/>
          <w:sz w:val="20"/>
        </w:rPr>
        <w:t xml:space="preserve"> </w:t>
      </w:r>
      <w:r>
        <w:rPr>
          <w:sz w:val="20"/>
        </w:rPr>
        <w:t>the</w:t>
      </w:r>
      <w:r>
        <w:rPr>
          <w:spacing w:val="-5"/>
          <w:sz w:val="20"/>
        </w:rPr>
        <w:t xml:space="preserve"> </w:t>
      </w:r>
      <w:r>
        <w:rPr>
          <w:sz w:val="20"/>
        </w:rPr>
        <w:t>SARS-CoV-2</w:t>
      </w:r>
      <w:r>
        <w:rPr>
          <w:spacing w:val="-4"/>
          <w:sz w:val="20"/>
        </w:rPr>
        <w:t xml:space="preserve"> </w:t>
      </w:r>
      <w:proofErr w:type="spellStart"/>
      <w:r>
        <w:rPr>
          <w:sz w:val="20"/>
        </w:rPr>
        <w:t>mNeonGreen</w:t>
      </w:r>
      <w:proofErr w:type="spellEnd"/>
      <w:r>
        <w:rPr>
          <w:spacing w:val="-4"/>
          <w:sz w:val="20"/>
        </w:rPr>
        <w:t xml:space="preserve"> </w:t>
      </w:r>
      <w:r>
        <w:rPr>
          <w:sz w:val="20"/>
        </w:rPr>
        <w:t>Virus</w:t>
      </w:r>
      <w:r>
        <w:rPr>
          <w:spacing w:val="-6"/>
          <w:sz w:val="20"/>
        </w:rPr>
        <w:t xml:space="preserve"> </w:t>
      </w:r>
      <w:proofErr w:type="spellStart"/>
      <w:r>
        <w:rPr>
          <w:sz w:val="20"/>
        </w:rPr>
        <w:t>Microneutralisation</w:t>
      </w:r>
      <w:proofErr w:type="spellEnd"/>
      <w:r>
        <w:rPr>
          <w:sz w:val="20"/>
        </w:rPr>
        <w:t xml:space="preserve"> Assay. The assay uses a fluorescent reporter virus derived from the USA_WA1/2020 strain and virus </w:t>
      </w:r>
      <w:proofErr w:type="spellStart"/>
      <w:r>
        <w:rPr>
          <w:sz w:val="20"/>
        </w:rPr>
        <w:t>neutralisation</w:t>
      </w:r>
      <w:proofErr w:type="spellEnd"/>
      <w:r>
        <w:rPr>
          <w:sz w:val="20"/>
        </w:rPr>
        <w:t xml:space="preserve"> </w:t>
      </w:r>
      <w:proofErr w:type="gramStart"/>
      <w:r>
        <w:rPr>
          <w:sz w:val="20"/>
        </w:rPr>
        <w:t>is</w:t>
      </w:r>
      <w:proofErr w:type="gramEnd"/>
      <w:r>
        <w:rPr>
          <w:sz w:val="20"/>
        </w:rPr>
        <w:t xml:space="preserve"> read on Vero cell monolayers. The sample NT50 is defined as the reciprocal serum dilution at which 50% of the virus is </w:t>
      </w:r>
      <w:proofErr w:type="spellStart"/>
      <w:r>
        <w:rPr>
          <w:sz w:val="20"/>
        </w:rPr>
        <w:t>neutralised</w:t>
      </w:r>
      <w:proofErr w:type="spellEnd"/>
      <w:r>
        <w:rPr>
          <w:sz w:val="20"/>
        </w:rPr>
        <w:t>.</w:t>
      </w:r>
    </w:p>
    <w:p w14:paraId="2AF1C8C3" w14:textId="77777777" w:rsidR="00A2171C" w:rsidRDefault="00A2171C" w:rsidP="009F4632">
      <w:pPr>
        <w:pStyle w:val="BodyText"/>
        <w:spacing w:before="14"/>
        <w:ind w:left="0"/>
        <w:jc w:val="left"/>
        <w:rPr>
          <w:sz w:val="20"/>
        </w:rPr>
      </w:pPr>
    </w:p>
    <w:p w14:paraId="18AFBB22" w14:textId="77777777" w:rsidR="00A2171C" w:rsidRDefault="009F4632" w:rsidP="009F4632">
      <w:pPr>
        <w:pStyle w:val="Heading4"/>
        <w:spacing w:before="0"/>
        <w:ind w:right="695"/>
        <w:jc w:val="left"/>
      </w:pPr>
      <w:r>
        <w:t>Table</w:t>
      </w:r>
      <w:r>
        <w:rPr>
          <w:spacing w:val="-2"/>
        </w:rPr>
        <w:t xml:space="preserve"> </w:t>
      </w:r>
      <w:r>
        <w:t>26:</w:t>
      </w:r>
      <w:r>
        <w:rPr>
          <w:spacing w:val="40"/>
        </w:rPr>
        <w:t xml:space="preserve">  </w:t>
      </w:r>
      <w:r>
        <w:t>Difference</w:t>
      </w:r>
      <w:r>
        <w:rPr>
          <w:spacing w:val="-5"/>
        </w:rPr>
        <w:t xml:space="preserve"> </w:t>
      </w:r>
      <w:r>
        <w:t>in</w:t>
      </w:r>
      <w:r>
        <w:rPr>
          <w:spacing w:val="-3"/>
        </w:rPr>
        <w:t xml:space="preserve"> </w:t>
      </w:r>
      <w:r>
        <w:t>percentages</w:t>
      </w:r>
      <w:r>
        <w:rPr>
          <w:spacing w:val="-4"/>
        </w:rPr>
        <w:t xml:space="preserve"> </w:t>
      </w:r>
      <w:r>
        <w:t>of</w:t>
      </w:r>
      <w:r>
        <w:rPr>
          <w:spacing w:val="-5"/>
        </w:rPr>
        <w:t xml:space="preserve"> </w:t>
      </w:r>
      <w:r>
        <w:t>participants</w:t>
      </w:r>
      <w:r>
        <w:rPr>
          <w:spacing w:val="-4"/>
        </w:rPr>
        <w:t xml:space="preserve"> </w:t>
      </w:r>
      <w:r>
        <w:t>with</w:t>
      </w:r>
      <w:r>
        <w:rPr>
          <w:spacing w:val="-4"/>
        </w:rPr>
        <w:t xml:space="preserve"> </w:t>
      </w:r>
      <w:proofErr w:type="spellStart"/>
      <w:r>
        <w:t>seroresponse</w:t>
      </w:r>
      <w:proofErr w:type="spellEnd"/>
      <w:r>
        <w:rPr>
          <w:spacing w:val="-5"/>
        </w:rPr>
        <w:t xml:space="preserve"> </w:t>
      </w:r>
      <w:r>
        <w:t>at</w:t>
      </w:r>
      <w:r>
        <w:rPr>
          <w:spacing w:val="-5"/>
        </w:rPr>
        <w:t xml:space="preserve"> </w:t>
      </w:r>
      <w:r>
        <w:t>1</w:t>
      </w:r>
      <w:r>
        <w:rPr>
          <w:spacing w:val="-4"/>
        </w:rPr>
        <w:t xml:space="preserve"> </w:t>
      </w:r>
      <w:r>
        <w:t>month</w:t>
      </w:r>
      <w:r>
        <w:rPr>
          <w:spacing w:val="-4"/>
        </w:rPr>
        <w:t xml:space="preserve"> </w:t>
      </w:r>
      <w:r>
        <w:t xml:space="preserve">after vaccination course – </w:t>
      </w:r>
      <w:proofErr w:type="spellStart"/>
      <w:r>
        <w:t>immunobridging</w:t>
      </w:r>
      <w:proofErr w:type="spellEnd"/>
      <w:r>
        <w:t xml:space="preserve"> subset –participants 2</w:t>
      </w:r>
      <w:r>
        <w:rPr>
          <w:spacing w:val="-2"/>
        </w:rPr>
        <w:t xml:space="preserve"> </w:t>
      </w:r>
      <w:r>
        <w:t>to &lt;5 years of age (C4591007)</w:t>
      </w:r>
      <w:r>
        <w:rPr>
          <w:spacing w:val="39"/>
        </w:rPr>
        <w:t xml:space="preserve"> </w:t>
      </w:r>
      <w:r>
        <w:t>1</w:t>
      </w:r>
      <w:r>
        <w:rPr>
          <w:spacing w:val="39"/>
        </w:rPr>
        <w:t xml:space="preserve"> </w:t>
      </w:r>
      <w:r>
        <w:t>month</w:t>
      </w:r>
      <w:r>
        <w:rPr>
          <w:spacing w:val="37"/>
        </w:rPr>
        <w:t xml:space="preserve"> </w:t>
      </w:r>
      <w:r>
        <w:t>after</w:t>
      </w:r>
      <w:r>
        <w:rPr>
          <w:spacing w:val="39"/>
        </w:rPr>
        <w:t xml:space="preserve"> </w:t>
      </w:r>
      <w:r>
        <w:t>Dose</w:t>
      </w:r>
      <w:r>
        <w:rPr>
          <w:spacing w:val="38"/>
        </w:rPr>
        <w:t xml:space="preserve"> </w:t>
      </w:r>
      <w:r>
        <w:t>3</w:t>
      </w:r>
      <w:r>
        <w:rPr>
          <w:spacing w:val="39"/>
        </w:rPr>
        <w:t xml:space="preserve"> </w:t>
      </w:r>
      <w:r>
        <w:t>and</w:t>
      </w:r>
      <w:r>
        <w:rPr>
          <w:spacing w:val="40"/>
        </w:rPr>
        <w:t xml:space="preserve"> </w:t>
      </w:r>
      <w:r>
        <w:t>participants</w:t>
      </w:r>
      <w:r>
        <w:rPr>
          <w:spacing w:val="39"/>
        </w:rPr>
        <w:t xml:space="preserve"> </w:t>
      </w:r>
      <w:r>
        <w:t>16 to</w:t>
      </w:r>
      <w:r>
        <w:rPr>
          <w:spacing w:val="39"/>
        </w:rPr>
        <w:t xml:space="preserve"> </w:t>
      </w:r>
      <w:r>
        <w:t>25</w:t>
      </w:r>
      <w:r>
        <w:rPr>
          <w:spacing w:val="37"/>
        </w:rPr>
        <w:t xml:space="preserve"> </w:t>
      </w:r>
      <w:r>
        <w:t>years</w:t>
      </w:r>
      <w:r>
        <w:rPr>
          <w:spacing w:val="40"/>
        </w:rPr>
        <w:t xml:space="preserve"> </w:t>
      </w:r>
      <w:r>
        <w:t>of</w:t>
      </w:r>
      <w:r>
        <w:rPr>
          <w:spacing w:val="39"/>
        </w:rPr>
        <w:t xml:space="preserve"> </w:t>
      </w:r>
      <w:r>
        <w:t>age</w:t>
      </w:r>
      <w:r>
        <w:rPr>
          <w:spacing w:val="39"/>
        </w:rPr>
        <w:t xml:space="preserve"> </w:t>
      </w:r>
      <w:r>
        <w:t>(C4591001) 1</w:t>
      </w:r>
      <w:r>
        <w:rPr>
          <w:spacing w:val="-1"/>
        </w:rPr>
        <w:t xml:space="preserve"> </w:t>
      </w:r>
      <w:r>
        <w:t xml:space="preserve">month after Dose 2 without evidence of infection – evaluable immunogenicity </w:t>
      </w:r>
      <w:r>
        <w:rPr>
          <w:spacing w:val="-2"/>
        </w:rPr>
        <w:t>population</w:t>
      </w:r>
    </w:p>
    <w:p w14:paraId="28AAB61C" w14:textId="77777777" w:rsidR="00A2171C" w:rsidRDefault="00A2171C" w:rsidP="009F4632">
      <w:pPr>
        <w:pStyle w:val="BodyText"/>
        <w:spacing w:before="6" w:after="1"/>
        <w:ind w:left="0"/>
        <w:jc w:val="left"/>
        <w:rPr>
          <w:b/>
          <w:sz w:val="10"/>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2422"/>
        <w:gridCol w:w="2422"/>
        <w:gridCol w:w="2213"/>
      </w:tblGrid>
      <w:tr w:rsidR="00A2171C" w14:paraId="44BD5EA4" w14:textId="77777777">
        <w:trPr>
          <w:trHeight w:val="254"/>
        </w:trPr>
        <w:tc>
          <w:tcPr>
            <w:tcW w:w="1961" w:type="dxa"/>
            <w:vMerge w:val="restart"/>
          </w:tcPr>
          <w:p w14:paraId="381910D6" w14:textId="77777777" w:rsidR="00A2171C" w:rsidRDefault="00A2171C" w:rsidP="009F4632">
            <w:pPr>
              <w:pStyle w:val="TableParagraph"/>
              <w:rPr>
                <w:sz w:val="20"/>
              </w:rPr>
            </w:pPr>
          </w:p>
        </w:tc>
        <w:tc>
          <w:tcPr>
            <w:tcW w:w="4844" w:type="dxa"/>
            <w:gridSpan w:val="2"/>
          </w:tcPr>
          <w:p w14:paraId="34A7B237" w14:textId="77777777" w:rsidR="00A2171C" w:rsidRDefault="009F4632" w:rsidP="009F4632">
            <w:pPr>
              <w:pStyle w:val="TableParagraph"/>
              <w:spacing w:line="234" w:lineRule="exact"/>
              <w:ind w:left="1024"/>
              <w:rPr>
                <w:b/>
              </w:rPr>
            </w:pPr>
            <w:r>
              <w:rPr>
                <w:b/>
              </w:rPr>
              <w:t>COMIRNATY</w:t>
            </w:r>
            <w:r>
              <w:rPr>
                <w:b/>
                <w:spacing w:val="-10"/>
              </w:rPr>
              <w:t xml:space="preserve"> </w:t>
            </w:r>
            <w:r>
              <w:rPr>
                <w:b/>
                <w:spacing w:val="-2"/>
              </w:rPr>
              <w:t>(tozinameran)</w:t>
            </w:r>
          </w:p>
        </w:tc>
        <w:tc>
          <w:tcPr>
            <w:tcW w:w="2213" w:type="dxa"/>
            <w:vMerge w:val="restart"/>
          </w:tcPr>
          <w:p w14:paraId="206CC4F8" w14:textId="77777777" w:rsidR="00A2171C" w:rsidRDefault="00A2171C" w:rsidP="009F4632">
            <w:pPr>
              <w:pStyle w:val="TableParagraph"/>
              <w:spacing w:before="19"/>
              <w:rPr>
                <w:b/>
              </w:rPr>
            </w:pPr>
          </w:p>
          <w:p w14:paraId="07CD2188" w14:textId="77777777" w:rsidR="00A2171C" w:rsidRDefault="009F4632" w:rsidP="009F4632">
            <w:pPr>
              <w:pStyle w:val="TableParagraph"/>
              <w:ind w:left="64" w:right="52" w:hanging="3"/>
              <w:rPr>
                <w:b/>
              </w:rPr>
            </w:pPr>
            <w:r>
              <w:rPr>
                <w:b/>
              </w:rPr>
              <w:t xml:space="preserve">Difference in </w:t>
            </w:r>
            <w:proofErr w:type="spellStart"/>
            <w:r>
              <w:rPr>
                <w:b/>
              </w:rPr>
              <w:t>seroresponse</w:t>
            </w:r>
            <w:proofErr w:type="spellEnd"/>
            <w:r>
              <w:rPr>
                <w:b/>
                <w:spacing w:val="-14"/>
              </w:rPr>
              <w:t xml:space="preserve"> </w:t>
            </w:r>
            <w:r>
              <w:rPr>
                <w:b/>
              </w:rPr>
              <w:t>rates</w:t>
            </w:r>
            <w:r>
              <w:rPr>
                <w:b/>
                <w:spacing w:val="-14"/>
              </w:rPr>
              <w:t xml:space="preserve"> </w:t>
            </w:r>
            <w:r>
              <w:rPr>
                <w:b/>
              </w:rPr>
              <w:t>%</w:t>
            </w:r>
            <w:r>
              <w:rPr>
                <w:b/>
                <w:vertAlign w:val="superscript"/>
              </w:rPr>
              <w:t>d</w:t>
            </w:r>
            <w:r>
              <w:rPr>
                <w:b/>
              </w:rPr>
              <w:t xml:space="preserve"> (95% </w:t>
            </w:r>
            <w:proofErr w:type="spellStart"/>
            <w:r>
              <w:rPr>
                <w:b/>
              </w:rPr>
              <w:t>CI</w:t>
            </w:r>
            <w:r>
              <w:rPr>
                <w:b/>
                <w:vertAlign w:val="superscript"/>
              </w:rPr>
              <w:t>e</w:t>
            </w:r>
            <w:proofErr w:type="spellEnd"/>
            <w:r>
              <w:rPr>
                <w:b/>
              </w:rPr>
              <w:t>)</w:t>
            </w:r>
          </w:p>
          <w:p w14:paraId="638C242A" w14:textId="77777777" w:rsidR="00A2171C" w:rsidRDefault="009F4632" w:rsidP="009F4632">
            <w:pPr>
              <w:pStyle w:val="TableParagraph"/>
              <w:spacing w:line="252" w:lineRule="exact"/>
              <w:ind w:left="11" w:right="2"/>
              <w:rPr>
                <w:b/>
              </w:rPr>
            </w:pPr>
            <w:r>
              <w:rPr>
                <w:b/>
              </w:rPr>
              <w:t>(2</w:t>
            </w:r>
            <w:r>
              <w:rPr>
                <w:b/>
                <w:spacing w:val="-1"/>
              </w:rPr>
              <w:t xml:space="preserve"> </w:t>
            </w:r>
            <w:r>
              <w:rPr>
                <w:b/>
              </w:rPr>
              <w:t>to &lt;5</w:t>
            </w:r>
            <w:r>
              <w:rPr>
                <w:b/>
                <w:spacing w:val="-4"/>
              </w:rPr>
              <w:t xml:space="preserve"> </w:t>
            </w:r>
            <w:r>
              <w:rPr>
                <w:b/>
              </w:rPr>
              <w:t>years</w:t>
            </w:r>
            <w:r>
              <w:rPr>
                <w:b/>
                <w:spacing w:val="-1"/>
              </w:rPr>
              <w:t xml:space="preserve"> </w:t>
            </w:r>
            <w:r>
              <w:rPr>
                <w:b/>
              </w:rPr>
              <w:t>of</w:t>
            </w:r>
            <w:r>
              <w:rPr>
                <w:b/>
                <w:spacing w:val="-2"/>
              </w:rPr>
              <w:t xml:space="preserve"> </w:t>
            </w:r>
            <w:r>
              <w:rPr>
                <w:b/>
                <w:spacing w:val="-5"/>
              </w:rPr>
              <w:t>age</w:t>
            </w:r>
          </w:p>
          <w:p w14:paraId="12543D39" w14:textId="77777777" w:rsidR="00A2171C" w:rsidRDefault="009F4632" w:rsidP="009F4632">
            <w:pPr>
              <w:pStyle w:val="TableParagraph"/>
              <w:spacing w:line="254" w:lineRule="exact"/>
              <w:ind w:left="11"/>
              <w:rPr>
                <w:b/>
              </w:rPr>
            </w:pPr>
            <w:r>
              <w:rPr>
                <w:b/>
              </w:rPr>
              <w:t>minus</w:t>
            </w:r>
            <w:r>
              <w:rPr>
                <w:b/>
                <w:spacing w:val="-7"/>
              </w:rPr>
              <w:t xml:space="preserve"> </w:t>
            </w:r>
            <w:r>
              <w:rPr>
                <w:b/>
              </w:rPr>
              <w:t>16</w:t>
            </w:r>
            <w:r>
              <w:rPr>
                <w:b/>
                <w:spacing w:val="-7"/>
              </w:rPr>
              <w:t xml:space="preserve"> </w:t>
            </w:r>
            <w:r>
              <w:rPr>
                <w:b/>
              </w:rPr>
              <w:t>to</w:t>
            </w:r>
            <w:r>
              <w:rPr>
                <w:b/>
                <w:spacing w:val="-7"/>
              </w:rPr>
              <w:t xml:space="preserve"> </w:t>
            </w:r>
            <w:r>
              <w:rPr>
                <w:b/>
              </w:rPr>
              <w:t>25</w:t>
            </w:r>
            <w:r>
              <w:rPr>
                <w:b/>
                <w:spacing w:val="-7"/>
              </w:rPr>
              <w:t xml:space="preserve"> </w:t>
            </w:r>
            <w:r>
              <w:rPr>
                <w:b/>
              </w:rPr>
              <w:t>years</w:t>
            </w:r>
            <w:r>
              <w:rPr>
                <w:b/>
                <w:spacing w:val="-9"/>
              </w:rPr>
              <w:t xml:space="preserve"> </w:t>
            </w:r>
            <w:r>
              <w:rPr>
                <w:b/>
              </w:rPr>
              <w:t xml:space="preserve">of </w:t>
            </w:r>
            <w:proofErr w:type="gramStart"/>
            <w:r>
              <w:rPr>
                <w:b/>
                <w:spacing w:val="-2"/>
              </w:rPr>
              <w:t>age)</w:t>
            </w:r>
            <w:r>
              <w:rPr>
                <w:b/>
                <w:spacing w:val="-2"/>
                <w:vertAlign w:val="superscript"/>
              </w:rPr>
              <w:t>f</w:t>
            </w:r>
            <w:proofErr w:type="gramEnd"/>
          </w:p>
        </w:tc>
      </w:tr>
      <w:tr w:rsidR="00A2171C" w14:paraId="793BC163" w14:textId="77777777">
        <w:trPr>
          <w:trHeight w:val="1010"/>
        </w:trPr>
        <w:tc>
          <w:tcPr>
            <w:tcW w:w="1961" w:type="dxa"/>
            <w:vMerge/>
            <w:tcBorders>
              <w:top w:val="nil"/>
            </w:tcBorders>
          </w:tcPr>
          <w:p w14:paraId="2FE4967E" w14:textId="77777777" w:rsidR="00A2171C" w:rsidRDefault="00A2171C" w:rsidP="009F4632">
            <w:pPr>
              <w:rPr>
                <w:sz w:val="2"/>
                <w:szCs w:val="2"/>
              </w:rPr>
            </w:pPr>
          </w:p>
        </w:tc>
        <w:tc>
          <w:tcPr>
            <w:tcW w:w="2422" w:type="dxa"/>
          </w:tcPr>
          <w:p w14:paraId="6F6E1C3D" w14:textId="77777777" w:rsidR="00A2171C" w:rsidRDefault="009F4632" w:rsidP="009F4632">
            <w:pPr>
              <w:pStyle w:val="TableParagraph"/>
              <w:spacing w:line="251" w:lineRule="exact"/>
              <w:ind w:left="10"/>
              <w:rPr>
                <w:b/>
              </w:rPr>
            </w:pPr>
            <w:r>
              <w:rPr>
                <w:b/>
              </w:rPr>
              <w:t xml:space="preserve">3 </w:t>
            </w:r>
            <w:r>
              <w:rPr>
                <w:b/>
                <w:spacing w:val="-2"/>
              </w:rPr>
              <w:t>micrograms/dose</w:t>
            </w:r>
          </w:p>
          <w:p w14:paraId="6E3E4066" w14:textId="77777777" w:rsidR="00A2171C" w:rsidRDefault="009F4632" w:rsidP="009F4632">
            <w:pPr>
              <w:pStyle w:val="TableParagraph"/>
              <w:spacing w:line="252" w:lineRule="exact"/>
              <w:ind w:left="10" w:right="2"/>
              <w:rPr>
                <w:b/>
              </w:rPr>
            </w:pPr>
            <w:r>
              <w:rPr>
                <w:b/>
              </w:rPr>
              <w:t>2</w:t>
            </w:r>
            <w:r>
              <w:rPr>
                <w:b/>
                <w:spacing w:val="-2"/>
              </w:rPr>
              <w:t xml:space="preserve"> </w:t>
            </w:r>
            <w:r>
              <w:rPr>
                <w:b/>
              </w:rPr>
              <w:t>to &lt;5</w:t>
            </w:r>
            <w:r>
              <w:rPr>
                <w:b/>
                <w:spacing w:val="-2"/>
              </w:rPr>
              <w:t xml:space="preserve"> </w:t>
            </w:r>
            <w:r>
              <w:rPr>
                <w:b/>
              </w:rPr>
              <w:t>years of</w:t>
            </w:r>
            <w:r>
              <w:rPr>
                <w:b/>
                <w:spacing w:val="-1"/>
              </w:rPr>
              <w:t xml:space="preserve"> </w:t>
            </w:r>
            <w:r>
              <w:rPr>
                <w:b/>
                <w:spacing w:val="-5"/>
              </w:rPr>
              <w:t>age</w:t>
            </w:r>
          </w:p>
          <w:p w14:paraId="65398D27" w14:textId="77777777" w:rsidR="00A2171C" w:rsidRDefault="009F4632" w:rsidP="009F4632">
            <w:pPr>
              <w:pStyle w:val="TableParagraph"/>
              <w:spacing w:line="252" w:lineRule="exact"/>
              <w:ind w:left="10" w:right="1"/>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3) </w:t>
            </w:r>
            <w:r>
              <w:rPr>
                <w:b/>
                <w:spacing w:val="-2"/>
              </w:rPr>
              <w:t>N</w:t>
            </w:r>
            <w:r>
              <w:rPr>
                <w:b/>
                <w:spacing w:val="-2"/>
                <w:vertAlign w:val="superscript"/>
              </w:rPr>
              <w:t>a</w:t>
            </w:r>
            <w:r>
              <w:rPr>
                <w:b/>
                <w:spacing w:val="-2"/>
              </w:rPr>
              <w:t>=141</w:t>
            </w:r>
          </w:p>
        </w:tc>
        <w:tc>
          <w:tcPr>
            <w:tcW w:w="2422" w:type="dxa"/>
          </w:tcPr>
          <w:p w14:paraId="6BE8F3FF" w14:textId="77777777" w:rsidR="00A2171C" w:rsidRDefault="009F4632" w:rsidP="009F4632">
            <w:pPr>
              <w:pStyle w:val="TableParagraph"/>
              <w:spacing w:line="251" w:lineRule="exact"/>
              <w:ind w:left="10"/>
              <w:rPr>
                <w:b/>
              </w:rPr>
            </w:pPr>
            <w:r>
              <w:rPr>
                <w:b/>
              </w:rPr>
              <w:t xml:space="preserve">30 </w:t>
            </w:r>
            <w:r>
              <w:rPr>
                <w:b/>
                <w:spacing w:val="-2"/>
              </w:rPr>
              <w:t>micrograms/dose</w:t>
            </w:r>
          </w:p>
          <w:p w14:paraId="62E56DE1" w14:textId="77777777" w:rsidR="00A2171C" w:rsidRDefault="009F4632" w:rsidP="009F4632">
            <w:pPr>
              <w:pStyle w:val="TableParagraph"/>
              <w:spacing w:line="252" w:lineRule="exact"/>
              <w:ind w:left="10" w:right="2"/>
              <w:rPr>
                <w:b/>
              </w:rPr>
            </w:pPr>
            <w:r>
              <w:rPr>
                <w:b/>
              </w:rPr>
              <w:t>16</w:t>
            </w:r>
            <w:r>
              <w:rPr>
                <w:b/>
                <w:spacing w:val="-3"/>
              </w:rPr>
              <w:t xml:space="preserve"> </w:t>
            </w:r>
            <w:r>
              <w:rPr>
                <w:b/>
              </w:rPr>
              <w:t>to 25</w:t>
            </w:r>
            <w:r>
              <w:rPr>
                <w:b/>
                <w:spacing w:val="-3"/>
              </w:rPr>
              <w:t xml:space="preserve"> </w:t>
            </w:r>
            <w:r>
              <w:rPr>
                <w:b/>
              </w:rPr>
              <w:t>Years</w:t>
            </w:r>
            <w:r>
              <w:rPr>
                <w:b/>
                <w:spacing w:val="-2"/>
              </w:rPr>
              <w:t xml:space="preserve"> </w:t>
            </w:r>
            <w:r>
              <w:rPr>
                <w:b/>
              </w:rPr>
              <w:t xml:space="preserve">of </w:t>
            </w:r>
            <w:r>
              <w:rPr>
                <w:b/>
                <w:spacing w:val="-5"/>
              </w:rPr>
              <w:t>age</w:t>
            </w:r>
          </w:p>
          <w:p w14:paraId="16B52E7A" w14:textId="77777777" w:rsidR="00A2171C" w:rsidRDefault="009F4632" w:rsidP="009F4632">
            <w:pPr>
              <w:pStyle w:val="TableParagraph"/>
              <w:spacing w:line="252" w:lineRule="exact"/>
              <w:ind w:left="10" w:right="1"/>
              <w:rPr>
                <w:b/>
              </w:rPr>
            </w:pPr>
            <w:r>
              <w:rPr>
                <w:b/>
              </w:rPr>
              <w:t>(1</w:t>
            </w:r>
            <w:r>
              <w:rPr>
                <w:b/>
                <w:spacing w:val="-10"/>
              </w:rPr>
              <w:t xml:space="preserve"> </w:t>
            </w:r>
            <w:r>
              <w:rPr>
                <w:b/>
              </w:rPr>
              <w:t>month</w:t>
            </w:r>
            <w:r>
              <w:rPr>
                <w:b/>
                <w:spacing w:val="-10"/>
              </w:rPr>
              <w:t xml:space="preserve"> </w:t>
            </w:r>
            <w:r>
              <w:rPr>
                <w:b/>
              </w:rPr>
              <w:t>after</w:t>
            </w:r>
            <w:r>
              <w:rPr>
                <w:b/>
                <w:spacing w:val="-10"/>
              </w:rPr>
              <w:t xml:space="preserve"> </w:t>
            </w:r>
            <w:r>
              <w:rPr>
                <w:b/>
              </w:rPr>
              <w:t>Dose</w:t>
            </w:r>
            <w:r>
              <w:rPr>
                <w:b/>
                <w:spacing w:val="-10"/>
              </w:rPr>
              <w:t xml:space="preserve"> </w:t>
            </w:r>
            <w:r>
              <w:rPr>
                <w:b/>
              </w:rPr>
              <w:t xml:space="preserve">2) </w:t>
            </w:r>
            <w:r>
              <w:rPr>
                <w:b/>
                <w:spacing w:val="-2"/>
              </w:rPr>
              <w:t>N</w:t>
            </w:r>
            <w:r>
              <w:rPr>
                <w:b/>
                <w:spacing w:val="-2"/>
                <w:vertAlign w:val="superscript"/>
              </w:rPr>
              <w:t>a</w:t>
            </w:r>
            <w:r>
              <w:rPr>
                <w:b/>
                <w:spacing w:val="-2"/>
              </w:rPr>
              <w:t>=170</w:t>
            </w:r>
          </w:p>
        </w:tc>
        <w:tc>
          <w:tcPr>
            <w:tcW w:w="2213" w:type="dxa"/>
            <w:vMerge/>
            <w:tcBorders>
              <w:top w:val="nil"/>
            </w:tcBorders>
          </w:tcPr>
          <w:p w14:paraId="3FC4BAB6" w14:textId="77777777" w:rsidR="00A2171C" w:rsidRDefault="00A2171C" w:rsidP="009F4632">
            <w:pPr>
              <w:rPr>
                <w:sz w:val="2"/>
                <w:szCs w:val="2"/>
              </w:rPr>
            </w:pPr>
          </w:p>
        </w:tc>
      </w:tr>
      <w:tr w:rsidR="00A2171C" w14:paraId="5C1F778C" w14:textId="77777777">
        <w:trPr>
          <w:trHeight w:val="505"/>
        </w:trPr>
        <w:tc>
          <w:tcPr>
            <w:tcW w:w="1961" w:type="dxa"/>
          </w:tcPr>
          <w:p w14:paraId="0476FB0A" w14:textId="77777777" w:rsidR="00A2171C" w:rsidRDefault="009F4632" w:rsidP="009F4632">
            <w:pPr>
              <w:pStyle w:val="TableParagraph"/>
              <w:spacing w:before="253" w:line="233" w:lineRule="exact"/>
              <w:ind w:left="11"/>
              <w:rPr>
                <w:b/>
              </w:rPr>
            </w:pPr>
            <w:r>
              <w:rPr>
                <w:b/>
                <w:spacing w:val="-2"/>
              </w:rPr>
              <w:t>Assay</w:t>
            </w:r>
          </w:p>
        </w:tc>
        <w:tc>
          <w:tcPr>
            <w:tcW w:w="2422" w:type="dxa"/>
          </w:tcPr>
          <w:p w14:paraId="63895CB6" w14:textId="77777777" w:rsidR="00A2171C" w:rsidRDefault="009F4632" w:rsidP="009F4632">
            <w:pPr>
              <w:pStyle w:val="TableParagraph"/>
              <w:spacing w:line="254" w:lineRule="exact"/>
              <w:ind w:left="736" w:right="721" w:firstLine="170"/>
              <w:rPr>
                <w:b/>
              </w:rPr>
            </w:pPr>
            <w:proofErr w:type="spellStart"/>
            <w:r>
              <w:rPr>
                <w:b/>
              </w:rPr>
              <w:t>n</w:t>
            </w:r>
            <w:r>
              <w:rPr>
                <w:b/>
                <w:vertAlign w:val="superscript"/>
              </w:rPr>
              <w:t>b</w:t>
            </w:r>
            <w:proofErr w:type="spellEnd"/>
            <w:r>
              <w:rPr>
                <w:b/>
                <w:spacing w:val="-20"/>
              </w:rPr>
              <w:t xml:space="preserve"> </w:t>
            </w:r>
            <w:r>
              <w:rPr>
                <w:b/>
              </w:rPr>
              <w:t>(%) (95%</w:t>
            </w:r>
            <w:r>
              <w:rPr>
                <w:b/>
                <w:spacing w:val="-14"/>
              </w:rPr>
              <w:t xml:space="preserve"> </w:t>
            </w:r>
            <w:proofErr w:type="spellStart"/>
            <w:r>
              <w:rPr>
                <w:b/>
              </w:rPr>
              <w:t>CI</w:t>
            </w:r>
            <w:r>
              <w:rPr>
                <w:b/>
                <w:vertAlign w:val="superscript"/>
              </w:rPr>
              <w:t>c</w:t>
            </w:r>
            <w:proofErr w:type="spellEnd"/>
            <w:r>
              <w:rPr>
                <w:b/>
              </w:rPr>
              <w:t>)</w:t>
            </w:r>
          </w:p>
        </w:tc>
        <w:tc>
          <w:tcPr>
            <w:tcW w:w="2422" w:type="dxa"/>
          </w:tcPr>
          <w:p w14:paraId="27B6A728" w14:textId="77777777" w:rsidR="00A2171C" w:rsidRDefault="009F4632" w:rsidP="009F4632">
            <w:pPr>
              <w:pStyle w:val="TableParagraph"/>
              <w:spacing w:line="254" w:lineRule="exact"/>
              <w:ind w:left="736" w:right="721" w:firstLine="172"/>
              <w:rPr>
                <w:b/>
              </w:rPr>
            </w:pPr>
            <w:proofErr w:type="spellStart"/>
            <w:r>
              <w:rPr>
                <w:b/>
              </w:rPr>
              <w:t>n</w:t>
            </w:r>
            <w:r>
              <w:rPr>
                <w:b/>
                <w:vertAlign w:val="superscript"/>
              </w:rPr>
              <w:t>b</w:t>
            </w:r>
            <w:proofErr w:type="spellEnd"/>
            <w:r>
              <w:rPr>
                <w:b/>
                <w:spacing w:val="-20"/>
              </w:rPr>
              <w:t xml:space="preserve"> </w:t>
            </w:r>
            <w:r>
              <w:rPr>
                <w:b/>
              </w:rPr>
              <w:t>(%) (95%</w:t>
            </w:r>
            <w:r>
              <w:rPr>
                <w:b/>
                <w:spacing w:val="-14"/>
              </w:rPr>
              <w:t xml:space="preserve"> </w:t>
            </w:r>
            <w:proofErr w:type="spellStart"/>
            <w:r>
              <w:rPr>
                <w:b/>
              </w:rPr>
              <w:t>CI</w:t>
            </w:r>
            <w:r>
              <w:rPr>
                <w:b/>
                <w:vertAlign w:val="superscript"/>
              </w:rPr>
              <w:t>c</w:t>
            </w:r>
            <w:proofErr w:type="spellEnd"/>
            <w:r>
              <w:rPr>
                <w:b/>
              </w:rPr>
              <w:t>)</w:t>
            </w:r>
          </w:p>
        </w:tc>
        <w:tc>
          <w:tcPr>
            <w:tcW w:w="2213" w:type="dxa"/>
            <w:vMerge/>
            <w:tcBorders>
              <w:top w:val="nil"/>
            </w:tcBorders>
          </w:tcPr>
          <w:p w14:paraId="253778BB" w14:textId="77777777" w:rsidR="00A2171C" w:rsidRDefault="00A2171C" w:rsidP="009F4632">
            <w:pPr>
              <w:rPr>
                <w:sz w:val="2"/>
                <w:szCs w:val="2"/>
              </w:rPr>
            </w:pPr>
          </w:p>
        </w:tc>
      </w:tr>
      <w:tr w:rsidR="00A2171C" w14:paraId="3FA3768E" w14:textId="77777777">
        <w:trPr>
          <w:trHeight w:val="758"/>
        </w:trPr>
        <w:tc>
          <w:tcPr>
            <w:tcW w:w="1961" w:type="dxa"/>
          </w:tcPr>
          <w:p w14:paraId="3E3A18FD" w14:textId="77777777" w:rsidR="00A2171C" w:rsidRDefault="009F4632" w:rsidP="009F4632">
            <w:pPr>
              <w:pStyle w:val="TableParagraph"/>
              <w:spacing w:line="249" w:lineRule="exact"/>
              <w:ind w:left="11" w:right="2"/>
            </w:pPr>
            <w:r>
              <w:rPr>
                <w:spacing w:val="-2"/>
              </w:rPr>
              <w:t>SARS-CoV-</w:t>
            </w:r>
            <w:r>
              <w:rPr>
                <w:spacing w:val="-10"/>
              </w:rPr>
              <w:t>2</w:t>
            </w:r>
          </w:p>
          <w:p w14:paraId="55DD87A9" w14:textId="77777777" w:rsidR="00A2171C" w:rsidRDefault="009F4632" w:rsidP="009F4632">
            <w:pPr>
              <w:pStyle w:val="TableParagraph"/>
              <w:spacing w:line="252" w:lineRule="exact"/>
              <w:ind w:left="11"/>
            </w:pPr>
            <w:proofErr w:type="spellStart"/>
            <w:r>
              <w:t>neutralisation</w:t>
            </w:r>
            <w:proofErr w:type="spellEnd"/>
            <w:r>
              <w:rPr>
                <w:spacing w:val="-14"/>
              </w:rPr>
              <w:t xml:space="preserve"> </w:t>
            </w:r>
            <w:r>
              <w:t>assay</w:t>
            </w:r>
            <w:r>
              <w:rPr>
                <w:spacing w:val="-14"/>
              </w:rPr>
              <w:t xml:space="preserve"> </w:t>
            </w:r>
            <w:r>
              <w:t>- NT50 (</w:t>
            </w:r>
            <w:proofErr w:type="spellStart"/>
            <w:r>
              <w:t>titre</w:t>
            </w:r>
            <w:proofErr w:type="spellEnd"/>
            <w:r>
              <w:t>)</w:t>
            </w:r>
            <w:r>
              <w:rPr>
                <w:vertAlign w:val="superscript"/>
              </w:rPr>
              <w:t>g</w:t>
            </w:r>
          </w:p>
        </w:tc>
        <w:tc>
          <w:tcPr>
            <w:tcW w:w="2422" w:type="dxa"/>
          </w:tcPr>
          <w:p w14:paraId="2EAA51DC" w14:textId="77777777" w:rsidR="00A2171C" w:rsidRDefault="009F4632" w:rsidP="009F4632">
            <w:pPr>
              <w:pStyle w:val="TableParagraph"/>
              <w:spacing w:before="123"/>
              <w:ind w:left="696"/>
            </w:pPr>
            <w:r>
              <w:t xml:space="preserve">141 </w:t>
            </w:r>
            <w:r>
              <w:rPr>
                <w:spacing w:val="-2"/>
              </w:rPr>
              <w:t>(100.0)</w:t>
            </w:r>
          </w:p>
          <w:p w14:paraId="57133B3D" w14:textId="77777777" w:rsidR="00A2171C" w:rsidRDefault="009F4632" w:rsidP="009F4632">
            <w:pPr>
              <w:pStyle w:val="TableParagraph"/>
              <w:spacing w:before="2"/>
              <w:ind w:left="640"/>
            </w:pPr>
            <w:r>
              <w:t xml:space="preserve">(97.4, </w:t>
            </w:r>
            <w:r>
              <w:rPr>
                <w:spacing w:val="-2"/>
              </w:rPr>
              <w:t>100.0)</w:t>
            </w:r>
          </w:p>
        </w:tc>
        <w:tc>
          <w:tcPr>
            <w:tcW w:w="2422" w:type="dxa"/>
          </w:tcPr>
          <w:p w14:paraId="17D47698" w14:textId="77777777" w:rsidR="00A2171C" w:rsidRDefault="009F4632" w:rsidP="009F4632">
            <w:pPr>
              <w:pStyle w:val="TableParagraph"/>
              <w:spacing w:before="123"/>
              <w:ind w:left="751"/>
            </w:pPr>
            <w:r>
              <w:t xml:space="preserve">168 </w:t>
            </w:r>
            <w:r>
              <w:rPr>
                <w:spacing w:val="-2"/>
              </w:rPr>
              <w:t>(98.8)</w:t>
            </w:r>
          </w:p>
          <w:p w14:paraId="4CD65A1E" w14:textId="77777777" w:rsidR="00A2171C" w:rsidRDefault="009F4632" w:rsidP="009F4632">
            <w:pPr>
              <w:pStyle w:val="TableParagraph"/>
              <w:spacing w:before="2"/>
              <w:ind w:left="696"/>
            </w:pPr>
            <w:r>
              <w:t xml:space="preserve">(95.8, </w:t>
            </w:r>
            <w:r>
              <w:rPr>
                <w:spacing w:val="-2"/>
              </w:rPr>
              <w:t>99.9)</w:t>
            </w:r>
          </w:p>
        </w:tc>
        <w:tc>
          <w:tcPr>
            <w:tcW w:w="2213" w:type="dxa"/>
          </w:tcPr>
          <w:p w14:paraId="564C13E1" w14:textId="77777777" w:rsidR="00A2171C" w:rsidRDefault="009F4632" w:rsidP="009F4632">
            <w:pPr>
              <w:pStyle w:val="TableParagraph"/>
              <w:spacing w:before="251"/>
              <w:ind w:left="501"/>
            </w:pPr>
            <w:r>
              <w:t>1.2</w:t>
            </w:r>
            <w:r>
              <w:rPr>
                <w:spacing w:val="-3"/>
              </w:rPr>
              <w:t xml:space="preserve"> </w:t>
            </w:r>
            <w:r>
              <w:t>(-1.5,</w:t>
            </w:r>
            <w:r>
              <w:rPr>
                <w:spacing w:val="-1"/>
              </w:rPr>
              <w:t xml:space="preserve"> </w:t>
            </w:r>
            <w:r>
              <w:rPr>
                <w:spacing w:val="-4"/>
              </w:rPr>
              <w:t>4.2)</w:t>
            </w:r>
          </w:p>
        </w:tc>
      </w:tr>
    </w:tbl>
    <w:p w14:paraId="7D07FAED" w14:textId="77777777" w:rsidR="00A2171C" w:rsidRDefault="009F4632" w:rsidP="009F4632">
      <w:pPr>
        <w:spacing w:before="2"/>
        <w:ind w:left="714"/>
        <w:rPr>
          <w:sz w:val="20"/>
        </w:rPr>
      </w:pPr>
      <w:r>
        <w:rPr>
          <w:sz w:val="20"/>
        </w:rPr>
        <w:t>Abbreviations:</w:t>
      </w:r>
      <w:r>
        <w:rPr>
          <w:spacing w:val="-6"/>
          <w:sz w:val="20"/>
        </w:rPr>
        <w:t xml:space="preserve"> </w:t>
      </w:r>
      <w:r>
        <w:rPr>
          <w:sz w:val="20"/>
        </w:rPr>
        <w:t>LLOQ</w:t>
      </w:r>
      <w:r>
        <w:rPr>
          <w:spacing w:val="-5"/>
          <w:sz w:val="20"/>
        </w:rPr>
        <w:t xml:space="preserve"> </w:t>
      </w:r>
      <w:r>
        <w:rPr>
          <w:sz w:val="20"/>
        </w:rPr>
        <w:t>=</w:t>
      </w:r>
      <w:r>
        <w:rPr>
          <w:spacing w:val="-4"/>
          <w:sz w:val="20"/>
        </w:rPr>
        <w:t xml:space="preserve"> </w:t>
      </w:r>
      <w:r>
        <w:rPr>
          <w:sz w:val="20"/>
        </w:rPr>
        <w:t>lower</w:t>
      </w:r>
      <w:r>
        <w:rPr>
          <w:spacing w:val="-6"/>
          <w:sz w:val="20"/>
        </w:rPr>
        <w:t xml:space="preserve"> </w:t>
      </w:r>
      <w:r>
        <w:rPr>
          <w:sz w:val="20"/>
        </w:rPr>
        <w:t>limit</w:t>
      </w:r>
      <w:r>
        <w:rPr>
          <w:spacing w:val="-6"/>
          <w:sz w:val="20"/>
        </w:rPr>
        <w:t xml:space="preserve"> </w:t>
      </w:r>
      <w:r>
        <w:rPr>
          <w:sz w:val="20"/>
        </w:rPr>
        <w:t>of</w:t>
      </w:r>
      <w:r>
        <w:rPr>
          <w:spacing w:val="-4"/>
          <w:sz w:val="20"/>
        </w:rPr>
        <w:t xml:space="preserve"> </w:t>
      </w:r>
      <w:r>
        <w:rPr>
          <w:sz w:val="20"/>
        </w:rPr>
        <w:t>quantitation;</w:t>
      </w:r>
      <w:r>
        <w:rPr>
          <w:spacing w:val="-6"/>
          <w:sz w:val="20"/>
        </w:rPr>
        <w:t xml:space="preserve"> </w:t>
      </w:r>
      <w:r>
        <w:rPr>
          <w:sz w:val="20"/>
        </w:rPr>
        <w:t>NAAT</w:t>
      </w:r>
      <w:r>
        <w:rPr>
          <w:spacing w:val="-4"/>
          <w:sz w:val="20"/>
        </w:rPr>
        <w:t xml:space="preserve"> </w:t>
      </w:r>
      <w:r>
        <w:rPr>
          <w:sz w:val="20"/>
        </w:rPr>
        <w:t>=</w:t>
      </w:r>
      <w:r>
        <w:rPr>
          <w:spacing w:val="2"/>
          <w:sz w:val="20"/>
        </w:rPr>
        <w:t xml:space="preserve"> </w:t>
      </w:r>
      <w:r>
        <w:rPr>
          <w:sz w:val="20"/>
        </w:rPr>
        <w:t>nucleic</w:t>
      </w:r>
      <w:r>
        <w:rPr>
          <w:spacing w:val="-5"/>
          <w:sz w:val="20"/>
        </w:rPr>
        <w:t xml:space="preserve"> </w:t>
      </w:r>
      <w:r>
        <w:rPr>
          <w:sz w:val="20"/>
        </w:rPr>
        <w:t>acid</w:t>
      </w:r>
      <w:r>
        <w:rPr>
          <w:spacing w:val="-3"/>
          <w:sz w:val="20"/>
        </w:rPr>
        <w:t xml:space="preserve"> </w:t>
      </w:r>
      <w:r>
        <w:rPr>
          <w:sz w:val="20"/>
        </w:rPr>
        <w:t>amplification</w:t>
      </w:r>
      <w:r>
        <w:rPr>
          <w:spacing w:val="-4"/>
          <w:sz w:val="20"/>
        </w:rPr>
        <w:t xml:space="preserve"> </w:t>
      </w:r>
      <w:r>
        <w:rPr>
          <w:sz w:val="20"/>
        </w:rPr>
        <w:t>test;</w:t>
      </w:r>
      <w:r>
        <w:rPr>
          <w:spacing w:val="-6"/>
          <w:sz w:val="20"/>
        </w:rPr>
        <w:t xml:space="preserve"> </w:t>
      </w:r>
      <w:r>
        <w:rPr>
          <w:sz w:val="20"/>
        </w:rPr>
        <w:t>N-</w:t>
      </w:r>
      <w:r>
        <w:rPr>
          <w:spacing w:val="-2"/>
          <w:sz w:val="20"/>
        </w:rPr>
        <w:t>binding</w:t>
      </w:r>
    </w:p>
    <w:p w14:paraId="36325208" w14:textId="77777777" w:rsidR="00A2171C" w:rsidRDefault="009F4632" w:rsidP="009F4632">
      <w:pPr>
        <w:ind w:left="714" w:right="698"/>
        <w:rPr>
          <w:sz w:val="20"/>
        </w:rPr>
      </w:pPr>
      <w:r>
        <w:rPr>
          <w:sz w:val="20"/>
        </w:rPr>
        <w:t>=</w:t>
      </w:r>
      <w:r>
        <w:rPr>
          <w:spacing w:val="-3"/>
          <w:sz w:val="20"/>
        </w:rPr>
        <w:t xml:space="preserve"> </w:t>
      </w:r>
      <w:r>
        <w:rPr>
          <w:sz w:val="20"/>
        </w:rPr>
        <w:t>SARS-CoV-2</w:t>
      </w:r>
      <w:r>
        <w:rPr>
          <w:spacing w:val="-2"/>
          <w:sz w:val="20"/>
        </w:rPr>
        <w:t xml:space="preserve"> </w:t>
      </w:r>
      <w:r>
        <w:rPr>
          <w:sz w:val="20"/>
        </w:rPr>
        <w:t>nucleoprotein–binding;</w:t>
      </w:r>
      <w:r>
        <w:rPr>
          <w:spacing w:val="-4"/>
          <w:sz w:val="20"/>
        </w:rPr>
        <w:t xml:space="preserve"> </w:t>
      </w:r>
      <w:r>
        <w:rPr>
          <w:sz w:val="20"/>
        </w:rPr>
        <w:t>NT50</w:t>
      </w:r>
      <w:r>
        <w:rPr>
          <w:spacing w:val="-2"/>
          <w:sz w:val="20"/>
        </w:rPr>
        <w:t xml:space="preserve"> </w:t>
      </w:r>
      <w:r>
        <w:rPr>
          <w:sz w:val="20"/>
        </w:rPr>
        <w:t>=</w:t>
      </w:r>
      <w:r>
        <w:rPr>
          <w:spacing w:val="-5"/>
          <w:sz w:val="20"/>
        </w:rPr>
        <w:t xml:space="preserve"> </w:t>
      </w:r>
      <w:r>
        <w:rPr>
          <w:sz w:val="20"/>
        </w:rPr>
        <w:t>50%</w:t>
      </w:r>
      <w:r>
        <w:rPr>
          <w:spacing w:val="-4"/>
          <w:sz w:val="20"/>
        </w:rPr>
        <w:t xml:space="preserve"> </w:t>
      </w:r>
      <w:proofErr w:type="spellStart"/>
      <w:r>
        <w:rPr>
          <w:sz w:val="20"/>
        </w:rPr>
        <w:t>neutralising</w:t>
      </w:r>
      <w:proofErr w:type="spellEnd"/>
      <w:r>
        <w:rPr>
          <w:spacing w:val="-2"/>
          <w:sz w:val="20"/>
        </w:rPr>
        <w:t xml:space="preserve"> </w:t>
      </w:r>
      <w:proofErr w:type="spellStart"/>
      <w:r>
        <w:rPr>
          <w:sz w:val="20"/>
        </w:rPr>
        <w:t>titre</w:t>
      </w:r>
      <w:proofErr w:type="spellEnd"/>
      <w:r>
        <w:rPr>
          <w:spacing w:val="-3"/>
          <w:sz w:val="20"/>
        </w:rPr>
        <w:t xml:space="preserve"> </w:t>
      </w:r>
      <w:r>
        <w:rPr>
          <w:sz w:val="20"/>
        </w:rPr>
        <w:t>50;</w:t>
      </w:r>
      <w:r>
        <w:rPr>
          <w:spacing w:val="-4"/>
          <w:sz w:val="20"/>
        </w:rPr>
        <w:t xml:space="preserve"> </w:t>
      </w:r>
      <w:r>
        <w:rPr>
          <w:sz w:val="20"/>
        </w:rPr>
        <w:t>SARS-CoV-2</w:t>
      </w:r>
      <w:r>
        <w:rPr>
          <w:spacing w:val="-2"/>
          <w:sz w:val="20"/>
        </w:rPr>
        <w:t xml:space="preserve"> </w:t>
      </w:r>
      <w:r>
        <w:rPr>
          <w:sz w:val="20"/>
        </w:rPr>
        <w:t>=</w:t>
      </w:r>
      <w:r>
        <w:rPr>
          <w:spacing w:val="-3"/>
          <w:sz w:val="20"/>
        </w:rPr>
        <w:t xml:space="preserve"> </w:t>
      </w:r>
      <w:r>
        <w:rPr>
          <w:sz w:val="20"/>
        </w:rPr>
        <w:t>severe</w:t>
      </w:r>
      <w:r>
        <w:rPr>
          <w:spacing w:val="-3"/>
          <w:sz w:val="20"/>
        </w:rPr>
        <w:t xml:space="preserve"> </w:t>
      </w:r>
      <w:r>
        <w:rPr>
          <w:sz w:val="20"/>
        </w:rPr>
        <w:t>acute respiratory syndrome coronavirus 2.</w:t>
      </w:r>
    </w:p>
    <w:p w14:paraId="4381C12B" w14:textId="77777777" w:rsidR="00A2171C" w:rsidRDefault="009F4632" w:rsidP="009F4632">
      <w:pPr>
        <w:ind w:left="714" w:right="757"/>
        <w:rPr>
          <w:sz w:val="20"/>
        </w:rPr>
      </w:pPr>
      <w:r>
        <w:rPr>
          <w:sz w:val="20"/>
        </w:rPr>
        <w:t xml:space="preserve">Note: </w:t>
      </w:r>
      <w:proofErr w:type="spellStart"/>
      <w:r>
        <w:rPr>
          <w:sz w:val="20"/>
        </w:rPr>
        <w:t>Seroresponse</w:t>
      </w:r>
      <w:proofErr w:type="spellEnd"/>
      <w:r>
        <w:rPr>
          <w:sz w:val="20"/>
        </w:rPr>
        <w:t xml:space="preserve"> is defined as achieving a ≥4-fold rise from baseline (before Dose 1). If the baseline measurement is below the LLOQ, a postvaccination assay result ≥4 × LLOQ is considered a </w:t>
      </w:r>
      <w:proofErr w:type="spellStart"/>
      <w:r>
        <w:rPr>
          <w:sz w:val="20"/>
        </w:rPr>
        <w:t>seroresponse</w:t>
      </w:r>
      <w:proofErr w:type="spellEnd"/>
      <w:r>
        <w:rPr>
          <w:sz w:val="20"/>
        </w:rPr>
        <w:t>. Note:</w:t>
      </w:r>
      <w:r>
        <w:rPr>
          <w:spacing w:val="-2"/>
          <w:sz w:val="20"/>
        </w:rPr>
        <w:t xml:space="preserve"> </w:t>
      </w:r>
      <w:r>
        <w:rPr>
          <w:sz w:val="20"/>
        </w:rPr>
        <w:t>Participants</w:t>
      </w:r>
      <w:r>
        <w:rPr>
          <w:spacing w:val="-3"/>
          <w:sz w:val="20"/>
        </w:rPr>
        <w:t xml:space="preserve"> </w:t>
      </w:r>
      <w:r>
        <w:rPr>
          <w:sz w:val="20"/>
        </w:rPr>
        <w:t>who</w:t>
      </w:r>
      <w:r>
        <w:rPr>
          <w:spacing w:val="-1"/>
          <w:sz w:val="20"/>
        </w:rPr>
        <w:t xml:space="preserve"> </w:t>
      </w:r>
      <w:r>
        <w:rPr>
          <w:sz w:val="20"/>
        </w:rPr>
        <w:t>had</w:t>
      </w:r>
      <w:r>
        <w:rPr>
          <w:spacing w:val="-3"/>
          <w:sz w:val="20"/>
        </w:rPr>
        <w:t xml:space="preserve"> </w:t>
      </w:r>
      <w:r>
        <w:rPr>
          <w:sz w:val="20"/>
        </w:rPr>
        <w:t>no</w:t>
      </w:r>
      <w:r>
        <w:rPr>
          <w:spacing w:val="-3"/>
          <w:sz w:val="20"/>
        </w:rPr>
        <w:t xml:space="preserve"> </w:t>
      </w:r>
      <w:r>
        <w:rPr>
          <w:sz w:val="20"/>
        </w:rPr>
        <w:t>serological</w:t>
      </w:r>
      <w:r>
        <w:rPr>
          <w:spacing w:val="-2"/>
          <w:sz w:val="20"/>
        </w:rPr>
        <w:t xml:space="preserve"> </w:t>
      </w:r>
      <w:r>
        <w:rPr>
          <w:sz w:val="20"/>
        </w:rPr>
        <w:t>or virological</w:t>
      </w:r>
      <w:r>
        <w:rPr>
          <w:spacing w:val="-2"/>
          <w:sz w:val="20"/>
        </w:rPr>
        <w:t xml:space="preserve"> </w:t>
      </w:r>
      <w:r>
        <w:rPr>
          <w:sz w:val="20"/>
        </w:rPr>
        <w:t>evidence</w:t>
      </w:r>
      <w:r>
        <w:rPr>
          <w:spacing w:val="-2"/>
          <w:sz w:val="20"/>
        </w:rPr>
        <w:t xml:space="preserve"> </w:t>
      </w:r>
      <w:r>
        <w:rPr>
          <w:sz w:val="20"/>
        </w:rPr>
        <w:t>(up</w:t>
      </w:r>
      <w:r>
        <w:rPr>
          <w:spacing w:val="-3"/>
          <w:sz w:val="20"/>
        </w:rPr>
        <w:t xml:space="preserve"> </w:t>
      </w:r>
      <w:r>
        <w:rPr>
          <w:sz w:val="20"/>
        </w:rPr>
        <w:t>to</w:t>
      </w:r>
      <w:r>
        <w:rPr>
          <w:spacing w:val="-1"/>
          <w:sz w:val="20"/>
        </w:rPr>
        <w:t xml:space="preserve"> </w:t>
      </w:r>
      <w:r>
        <w:rPr>
          <w:sz w:val="20"/>
        </w:rPr>
        <w:t>1</w:t>
      </w:r>
      <w:r>
        <w:rPr>
          <w:spacing w:val="-3"/>
          <w:sz w:val="20"/>
        </w:rPr>
        <w:t xml:space="preserve"> </w:t>
      </w:r>
      <w:r>
        <w:rPr>
          <w:sz w:val="20"/>
        </w:rPr>
        <w:t>month</w:t>
      </w:r>
      <w:r>
        <w:rPr>
          <w:spacing w:val="-4"/>
          <w:sz w:val="20"/>
        </w:rPr>
        <w:t xml:space="preserve"> </w:t>
      </w:r>
      <w:r>
        <w:rPr>
          <w:sz w:val="20"/>
        </w:rPr>
        <w:t>after</w:t>
      </w:r>
      <w:r>
        <w:rPr>
          <w:spacing w:val="-1"/>
          <w:sz w:val="20"/>
        </w:rPr>
        <w:t xml:space="preserve"> </w:t>
      </w:r>
      <w:r>
        <w:rPr>
          <w:sz w:val="20"/>
        </w:rPr>
        <w:t>Dose</w:t>
      </w:r>
      <w:r>
        <w:rPr>
          <w:spacing w:val="-2"/>
          <w:sz w:val="20"/>
        </w:rPr>
        <w:t xml:space="preserve"> </w:t>
      </w:r>
      <w:r>
        <w:rPr>
          <w:sz w:val="20"/>
        </w:rPr>
        <w:t>2</w:t>
      </w:r>
      <w:r>
        <w:rPr>
          <w:spacing w:val="-1"/>
          <w:sz w:val="20"/>
        </w:rPr>
        <w:t xml:space="preserve"> </w:t>
      </w:r>
      <w:r>
        <w:rPr>
          <w:sz w:val="20"/>
        </w:rPr>
        <w:t>[(C4591001)</w:t>
      </w:r>
      <w:r>
        <w:rPr>
          <w:spacing w:val="-4"/>
          <w:sz w:val="20"/>
        </w:rPr>
        <w:t xml:space="preserve"> </w:t>
      </w:r>
      <w:r>
        <w:rPr>
          <w:sz w:val="20"/>
        </w:rPr>
        <w:t>or</w:t>
      </w:r>
      <w:r>
        <w:rPr>
          <w:spacing w:val="-2"/>
          <w:sz w:val="20"/>
        </w:rPr>
        <w:t xml:space="preserve"> </w:t>
      </w:r>
      <w:r>
        <w:rPr>
          <w:sz w:val="20"/>
        </w:rPr>
        <w:t>1 month after Dose 3 (C4591007) blood sample collection)[ of past SARS-CoV-2 infection [(i.e., N-binding antibody [serum] negative at pre-Dose 1, pre-Dose 3 (C4591007) and 1 month after Dose 2 (C4591001) or 1 month after Dose 3 (C4591007), SARS-CoV-2 not detected by NAAT [nasal swab] at pre-Dose 1, pre-Dose 2, and pre-Dose 3 (C4591007) study visits, and negative NAAT (nasal swab) at any unscheduled visit up to</w:t>
      </w:r>
    </w:p>
    <w:p w14:paraId="63DC544D" w14:textId="77777777" w:rsidR="00A2171C" w:rsidRDefault="009F4632" w:rsidP="009F4632">
      <w:pPr>
        <w:ind w:left="714" w:right="698"/>
        <w:rPr>
          <w:sz w:val="20"/>
        </w:rPr>
      </w:pPr>
      <w:r>
        <w:rPr>
          <w:sz w:val="20"/>
        </w:rPr>
        <w:t>1</w:t>
      </w:r>
      <w:r>
        <w:rPr>
          <w:spacing w:val="-2"/>
          <w:sz w:val="20"/>
        </w:rPr>
        <w:t xml:space="preserve"> </w:t>
      </w:r>
      <w:r>
        <w:rPr>
          <w:sz w:val="20"/>
        </w:rPr>
        <w:t>month</w:t>
      </w:r>
      <w:r>
        <w:rPr>
          <w:spacing w:val="-2"/>
          <w:sz w:val="20"/>
        </w:rPr>
        <w:t xml:space="preserve"> </w:t>
      </w:r>
      <w:r>
        <w:rPr>
          <w:sz w:val="20"/>
        </w:rPr>
        <w:t>after</w:t>
      </w:r>
      <w:r>
        <w:rPr>
          <w:spacing w:val="-2"/>
          <w:sz w:val="20"/>
        </w:rPr>
        <w:t xml:space="preserve"> </w:t>
      </w:r>
      <w:r>
        <w:rPr>
          <w:sz w:val="20"/>
        </w:rPr>
        <w:t>Dose</w:t>
      </w:r>
      <w:r>
        <w:rPr>
          <w:spacing w:val="-3"/>
          <w:sz w:val="20"/>
        </w:rPr>
        <w:t xml:space="preserve"> </w:t>
      </w:r>
      <w:r>
        <w:rPr>
          <w:sz w:val="20"/>
        </w:rPr>
        <w:t>2</w:t>
      </w:r>
      <w:r>
        <w:rPr>
          <w:spacing w:val="-4"/>
          <w:sz w:val="20"/>
        </w:rPr>
        <w:t xml:space="preserve"> </w:t>
      </w:r>
      <w:r>
        <w:rPr>
          <w:sz w:val="20"/>
        </w:rPr>
        <w:t>(C4591001)</w:t>
      </w:r>
      <w:r>
        <w:rPr>
          <w:spacing w:val="-3"/>
          <w:sz w:val="20"/>
        </w:rPr>
        <w:t xml:space="preserve"> </w:t>
      </w:r>
      <w:r>
        <w:rPr>
          <w:sz w:val="20"/>
        </w:rPr>
        <w:t>or</w:t>
      </w:r>
      <w:r>
        <w:rPr>
          <w:spacing w:val="-2"/>
          <w:sz w:val="20"/>
        </w:rPr>
        <w:t xml:space="preserve"> </w:t>
      </w:r>
      <w:r>
        <w:rPr>
          <w:sz w:val="20"/>
        </w:rPr>
        <w:t>1</w:t>
      </w:r>
      <w:r>
        <w:rPr>
          <w:spacing w:val="-2"/>
          <w:sz w:val="20"/>
        </w:rPr>
        <w:t xml:space="preserve"> </w:t>
      </w:r>
      <w:r>
        <w:rPr>
          <w:sz w:val="20"/>
        </w:rPr>
        <w:t>month</w:t>
      </w:r>
      <w:r>
        <w:rPr>
          <w:spacing w:val="-2"/>
          <w:sz w:val="20"/>
        </w:rPr>
        <w:t xml:space="preserve"> </w:t>
      </w:r>
      <w:r>
        <w:rPr>
          <w:sz w:val="20"/>
        </w:rPr>
        <w:t>after</w:t>
      </w:r>
      <w:r>
        <w:rPr>
          <w:spacing w:val="-2"/>
          <w:sz w:val="20"/>
        </w:rPr>
        <w:t xml:space="preserve"> </w:t>
      </w:r>
      <w:r>
        <w:rPr>
          <w:sz w:val="20"/>
        </w:rPr>
        <w:t>Dose</w:t>
      </w:r>
      <w:r>
        <w:rPr>
          <w:spacing w:val="-3"/>
          <w:sz w:val="20"/>
        </w:rPr>
        <w:t xml:space="preserve"> </w:t>
      </w:r>
      <w:r>
        <w:rPr>
          <w:sz w:val="20"/>
        </w:rPr>
        <w:t>3</w:t>
      </w:r>
      <w:r>
        <w:rPr>
          <w:spacing w:val="-4"/>
          <w:sz w:val="20"/>
        </w:rPr>
        <w:t xml:space="preserve"> </w:t>
      </w:r>
      <w:r>
        <w:rPr>
          <w:sz w:val="20"/>
        </w:rPr>
        <w:t>(C4591007)</w:t>
      </w:r>
      <w:r>
        <w:rPr>
          <w:spacing w:val="-3"/>
          <w:sz w:val="20"/>
        </w:rPr>
        <w:t xml:space="preserve"> </w:t>
      </w:r>
      <w:r>
        <w:rPr>
          <w:sz w:val="20"/>
        </w:rPr>
        <w:t>blood</w:t>
      </w:r>
      <w:r>
        <w:rPr>
          <w:spacing w:val="-2"/>
          <w:sz w:val="20"/>
        </w:rPr>
        <w:t xml:space="preserve"> </w:t>
      </w:r>
      <w:r>
        <w:rPr>
          <w:sz w:val="20"/>
        </w:rPr>
        <w:t>collection)]</w:t>
      </w:r>
      <w:r>
        <w:rPr>
          <w:spacing w:val="-7"/>
          <w:sz w:val="20"/>
        </w:rPr>
        <w:t xml:space="preserve"> </w:t>
      </w:r>
      <w:r>
        <w:rPr>
          <w:sz w:val="20"/>
        </w:rPr>
        <w:t>and</w:t>
      </w:r>
      <w:r>
        <w:rPr>
          <w:spacing w:val="-2"/>
          <w:sz w:val="20"/>
        </w:rPr>
        <w:t xml:space="preserve"> </w:t>
      </w:r>
      <w:r>
        <w:rPr>
          <w:sz w:val="20"/>
        </w:rPr>
        <w:t>had</w:t>
      </w:r>
      <w:r>
        <w:rPr>
          <w:spacing w:val="-2"/>
          <w:sz w:val="20"/>
        </w:rPr>
        <w:t xml:space="preserve"> </w:t>
      </w:r>
      <w:r>
        <w:rPr>
          <w:sz w:val="20"/>
        </w:rPr>
        <w:t>no</w:t>
      </w:r>
      <w:r>
        <w:rPr>
          <w:spacing w:val="-4"/>
          <w:sz w:val="20"/>
        </w:rPr>
        <w:t xml:space="preserve"> </w:t>
      </w:r>
      <w:r>
        <w:rPr>
          <w:sz w:val="20"/>
        </w:rPr>
        <w:t>medical history of COVID-19 were included in the analysis.</w:t>
      </w:r>
    </w:p>
    <w:p w14:paraId="169B0B55" w14:textId="77777777" w:rsidR="00A2171C" w:rsidRDefault="009F4632" w:rsidP="009F4632">
      <w:pPr>
        <w:pStyle w:val="ListParagraph"/>
        <w:numPr>
          <w:ilvl w:val="0"/>
          <w:numId w:val="1"/>
        </w:numPr>
        <w:tabs>
          <w:tab w:val="left" w:pos="1044"/>
          <w:tab w:val="left" w:pos="1046"/>
        </w:tabs>
        <w:ind w:right="784"/>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participants</w:t>
      </w:r>
      <w:r>
        <w:rPr>
          <w:spacing w:val="-2"/>
          <w:sz w:val="20"/>
        </w:rPr>
        <w:t xml:space="preserve"> </w:t>
      </w:r>
      <w:r>
        <w:rPr>
          <w:sz w:val="20"/>
        </w:rPr>
        <w:t>with</w:t>
      </w:r>
      <w:r>
        <w:rPr>
          <w:spacing w:val="-2"/>
          <w:sz w:val="20"/>
        </w:rPr>
        <w:t xml:space="preserve"> </w:t>
      </w:r>
      <w:r>
        <w:rPr>
          <w:sz w:val="20"/>
        </w:rPr>
        <w:t>valid</w:t>
      </w:r>
      <w:r>
        <w:rPr>
          <w:spacing w:val="-2"/>
          <w:sz w:val="20"/>
        </w:rPr>
        <w:t xml:space="preserve"> </w:t>
      </w:r>
      <w:r>
        <w:rPr>
          <w:sz w:val="20"/>
        </w:rPr>
        <w:t>and</w:t>
      </w:r>
      <w:r>
        <w:rPr>
          <w:spacing w:val="-2"/>
          <w:sz w:val="20"/>
        </w:rPr>
        <w:t xml:space="preserve"> </w:t>
      </w:r>
      <w:r>
        <w:rPr>
          <w:sz w:val="20"/>
        </w:rPr>
        <w:t>determinate</w:t>
      </w:r>
      <w:r>
        <w:rPr>
          <w:spacing w:val="-3"/>
          <w:sz w:val="20"/>
        </w:rPr>
        <w:t xml:space="preserve"> </w:t>
      </w:r>
      <w:r>
        <w:rPr>
          <w:sz w:val="20"/>
        </w:rPr>
        <w:t>assay</w:t>
      </w:r>
      <w:r>
        <w:rPr>
          <w:spacing w:val="-2"/>
          <w:sz w:val="20"/>
        </w:rPr>
        <w:t xml:space="preserve"> </w:t>
      </w:r>
      <w:r>
        <w:rPr>
          <w:sz w:val="20"/>
        </w:rPr>
        <w:t>results</w:t>
      </w:r>
      <w:r>
        <w:rPr>
          <w:spacing w:val="-4"/>
          <w:sz w:val="20"/>
        </w:rPr>
        <w:t xml:space="preserve"> </w:t>
      </w:r>
      <w:r>
        <w:rPr>
          <w:sz w:val="20"/>
        </w:rPr>
        <w:t>both</w:t>
      </w:r>
      <w:r>
        <w:rPr>
          <w:spacing w:val="-2"/>
          <w:sz w:val="20"/>
        </w:rPr>
        <w:t xml:space="preserve"> </w:t>
      </w:r>
      <w:r>
        <w:rPr>
          <w:sz w:val="20"/>
        </w:rPr>
        <w:t>before</w:t>
      </w:r>
      <w:r>
        <w:rPr>
          <w:spacing w:val="-3"/>
          <w:sz w:val="20"/>
        </w:rPr>
        <w:t xml:space="preserve"> </w:t>
      </w:r>
      <w:r>
        <w:rPr>
          <w:sz w:val="20"/>
        </w:rPr>
        <w:t>vaccination</w:t>
      </w:r>
      <w:r>
        <w:rPr>
          <w:spacing w:val="-2"/>
          <w:sz w:val="20"/>
        </w:rPr>
        <w:t xml:space="preserve"> </w:t>
      </w:r>
      <w:r>
        <w:rPr>
          <w:sz w:val="20"/>
        </w:rPr>
        <w:t>and at</w:t>
      </w:r>
      <w:r>
        <w:rPr>
          <w:spacing w:val="-6"/>
          <w:sz w:val="20"/>
        </w:rPr>
        <w:t xml:space="preserve"> </w:t>
      </w:r>
      <w:r>
        <w:rPr>
          <w:sz w:val="20"/>
        </w:rPr>
        <w:t>1</w:t>
      </w:r>
      <w:r>
        <w:rPr>
          <w:spacing w:val="-2"/>
          <w:sz w:val="20"/>
        </w:rPr>
        <w:t xml:space="preserve"> </w:t>
      </w:r>
      <w:r>
        <w:rPr>
          <w:sz w:val="20"/>
        </w:rPr>
        <w:t>month after Dose 2. These values are the denominators for the percentage calculations.</w:t>
      </w:r>
    </w:p>
    <w:p w14:paraId="550E6AEF" w14:textId="77777777" w:rsidR="00A2171C" w:rsidRDefault="009F4632" w:rsidP="009F4632">
      <w:pPr>
        <w:pStyle w:val="ListParagraph"/>
        <w:numPr>
          <w:ilvl w:val="0"/>
          <w:numId w:val="1"/>
        </w:numPr>
        <w:tabs>
          <w:tab w:val="left" w:pos="1044"/>
        </w:tabs>
        <w:spacing w:line="228" w:lineRule="exact"/>
        <w:ind w:left="1044" w:hanging="330"/>
        <w:rPr>
          <w:sz w:val="20"/>
        </w:rPr>
      </w:pPr>
      <w:r>
        <w:rPr>
          <w:sz w:val="20"/>
        </w:rPr>
        <w:t>n</w:t>
      </w:r>
      <w:r>
        <w:rPr>
          <w:spacing w:val="-4"/>
          <w:sz w:val="20"/>
        </w:rPr>
        <w:t xml:space="preserve"> </w:t>
      </w:r>
      <w:r>
        <w:rPr>
          <w:sz w:val="20"/>
        </w:rPr>
        <w:t>=</w:t>
      </w:r>
      <w:r>
        <w:rPr>
          <w:spacing w:val="-5"/>
          <w:sz w:val="20"/>
        </w:rPr>
        <w:t xml:space="preserve"> </w:t>
      </w:r>
      <w:r>
        <w:rPr>
          <w:sz w:val="20"/>
        </w:rPr>
        <w:t>Number</w:t>
      </w:r>
      <w:r>
        <w:rPr>
          <w:spacing w:val="-4"/>
          <w:sz w:val="20"/>
        </w:rPr>
        <w:t xml:space="preserve"> </w:t>
      </w:r>
      <w:r>
        <w:rPr>
          <w:sz w:val="20"/>
        </w:rPr>
        <w:t>of</w:t>
      </w:r>
      <w:r>
        <w:rPr>
          <w:spacing w:val="-6"/>
          <w:sz w:val="20"/>
        </w:rPr>
        <w:t xml:space="preserve"> </w:t>
      </w:r>
      <w:r>
        <w:rPr>
          <w:sz w:val="20"/>
        </w:rPr>
        <w:t>participants</w:t>
      </w:r>
      <w:r>
        <w:rPr>
          <w:spacing w:val="-6"/>
          <w:sz w:val="20"/>
        </w:rPr>
        <w:t xml:space="preserve"> </w:t>
      </w:r>
      <w:r>
        <w:rPr>
          <w:sz w:val="20"/>
        </w:rPr>
        <w:t>with</w:t>
      </w:r>
      <w:r>
        <w:rPr>
          <w:spacing w:val="-3"/>
          <w:sz w:val="20"/>
        </w:rPr>
        <w:t xml:space="preserve"> </w:t>
      </w:r>
      <w:proofErr w:type="spellStart"/>
      <w:r>
        <w:rPr>
          <w:sz w:val="20"/>
        </w:rPr>
        <w:t>seroresponse</w:t>
      </w:r>
      <w:proofErr w:type="spellEnd"/>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given</w:t>
      </w:r>
      <w:r>
        <w:rPr>
          <w:spacing w:val="-4"/>
          <w:sz w:val="20"/>
        </w:rPr>
        <w:t xml:space="preserve"> </w:t>
      </w:r>
      <w:r>
        <w:rPr>
          <w:sz w:val="20"/>
        </w:rPr>
        <w:t>assay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given</w:t>
      </w:r>
      <w:r>
        <w:rPr>
          <w:spacing w:val="-4"/>
          <w:sz w:val="20"/>
        </w:rPr>
        <w:t xml:space="preserve"> </w:t>
      </w:r>
      <w:r>
        <w:rPr>
          <w:sz w:val="20"/>
        </w:rPr>
        <w:t>dose/sampling</w:t>
      </w:r>
      <w:r>
        <w:rPr>
          <w:spacing w:val="-4"/>
          <w:sz w:val="20"/>
        </w:rPr>
        <w:t xml:space="preserve"> </w:t>
      </w:r>
      <w:r>
        <w:rPr>
          <w:sz w:val="20"/>
        </w:rPr>
        <w:t>time</w:t>
      </w:r>
      <w:r>
        <w:rPr>
          <w:spacing w:val="-4"/>
          <w:sz w:val="20"/>
        </w:rPr>
        <w:t xml:space="preserve"> </w:t>
      </w:r>
      <w:r>
        <w:rPr>
          <w:spacing w:val="-2"/>
          <w:sz w:val="20"/>
        </w:rPr>
        <w:t>point.</w:t>
      </w:r>
    </w:p>
    <w:p w14:paraId="25292F5D" w14:textId="77777777" w:rsidR="00A2171C" w:rsidRDefault="009F4632" w:rsidP="009F4632">
      <w:pPr>
        <w:pStyle w:val="ListParagraph"/>
        <w:numPr>
          <w:ilvl w:val="0"/>
          <w:numId w:val="1"/>
        </w:numPr>
        <w:tabs>
          <w:tab w:val="left" w:pos="1044"/>
        </w:tabs>
        <w:spacing w:before="1"/>
        <w:ind w:left="1044" w:hanging="330"/>
        <w:rPr>
          <w:sz w:val="20"/>
        </w:rPr>
      </w:pPr>
      <w:r>
        <w:rPr>
          <w:sz w:val="20"/>
        </w:rPr>
        <w:t>Exact</w:t>
      </w:r>
      <w:r>
        <w:rPr>
          <w:spacing w:val="-5"/>
          <w:sz w:val="20"/>
        </w:rPr>
        <w:t xml:space="preserve"> </w:t>
      </w:r>
      <w:r>
        <w:rPr>
          <w:sz w:val="20"/>
        </w:rPr>
        <w:t>2-sided</w:t>
      </w:r>
      <w:r>
        <w:rPr>
          <w:spacing w:val="-3"/>
          <w:sz w:val="20"/>
        </w:rPr>
        <w:t xml:space="preserve"> </w:t>
      </w:r>
      <w:r>
        <w:rPr>
          <w:sz w:val="20"/>
        </w:rPr>
        <w:t>CI</w:t>
      </w:r>
      <w:r>
        <w:rPr>
          <w:spacing w:val="-4"/>
          <w:sz w:val="20"/>
        </w:rPr>
        <w:t xml:space="preserve"> </w:t>
      </w:r>
      <w:r>
        <w:rPr>
          <w:sz w:val="20"/>
        </w:rPr>
        <w:t>based</w:t>
      </w:r>
      <w:r>
        <w:rPr>
          <w:spacing w:val="-4"/>
          <w:sz w:val="20"/>
        </w:rPr>
        <w:t xml:space="preserve"> </w:t>
      </w:r>
      <w:r>
        <w:rPr>
          <w:sz w:val="20"/>
        </w:rPr>
        <w:t>on</w:t>
      </w:r>
      <w:r>
        <w:rPr>
          <w:spacing w:val="-3"/>
          <w:sz w:val="20"/>
        </w:rPr>
        <w:t xml:space="preserve"> </w:t>
      </w:r>
      <w:r>
        <w:rPr>
          <w:sz w:val="20"/>
        </w:rPr>
        <w:t>the</w:t>
      </w:r>
      <w:r>
        <w:rPr>
          <w:spacing w:val="-5"/>
          <w:sz w:val="20"/>
        </w:rPr>
        <w:t xml:space="preserve"> </w:t>
      </w:r>
      <w:r>
        <w:rPr>
          <w:sz w:val="20"/>
        </w:rPr>
        <w:t>Clopper</w:t>
      </w:r>
      <w:r>
        <w:rPr>
          <w:spacing w:val="-3"/>
          <w:sz w:val="20"/>
        </w:rPr>
        <w:t xml:space="preserve"> </w:t>
      </w:r>
      <w:r>
        <w:rPr>
          <w:sz w:val="20"/>
        </w:rPr>
        <w:t>and</w:t>
      </w:r>
      <w:r>
        <w:rPr>
          <w:spacing w:val="-5"/>
          <w:sz w:val="20"/>
        </w:rPr>
        <w:t xml:space="preserve"> </w:t>
      </w:r>
      <w:r>
        <w:rPr>
          <w:sz w:val="20"/>
        </w:rPr>
        <w:t>Pearson</w:t>
      </w:r>
      <w:r>
        <w:rPr>
          <w:spacing w:val="-3"/>
          <w:sz w:val="20"/>
        </w:rPr>
        <w:t xml:space="preserve"> </w:t>
      </w:r>
      <w:r>
        <w:rPr>
          <w:spacing w:val="-2"/>
          <w:sz w:val="20"/>
        </w:rPr>
        <w:t>method.</w:t>
      </w:r>
    </w:p>
    <w:p w14:paraId="380AC2C6" w14:textId="77777777" w:rsidR="00A2171C" w:rsidRDefault="009F4632" w:rsidP="009F4632">
      <w:pPr>
        <w:pStyle w:val="ListParagraph"/>
        <w:numPr>
          <w:ilvl w:val="0"/>
          <w:numId w:val="1"/>
        </w:numPr>
        <w:tabs>
          <w:tab w:val="left" w:pos="1044"/>
        </w:tabs>
        <w:ind w:left="1044" w:hanging="330"/>
        <w:rPr>
          <w:sz w:val="20"/>
        </w:rPr>
      </w:pPr>
      <w:r>
        <w:rPr>
          <w:sz w:val="20"/>
        </w:rPr>
        <w:t>Difference</w:t>
      </w:r>
      <w:r>
        <w:rPr>
          <w:spacing w:val="-4"/>
          <w:sz w:val="20"/>
        </w:rPr>
        <w:t xml:space="preserve"> </w:t>
      </w:r>
      <w:r>
        <w:rPr>
          <w:sz w:val="20"/>
        </w:rPr>
        <w:t>in</w:t>
      </w:r>
      <w:r>
        <w:rPr>
          <w:spacing w:val="-5"/>
          <w:sz w:val="20"/>
        </w:rPr>
        <w:t xml:space="preserve"> </w:t>
      </w:r>
      <w:r>
        <w:rPr>
          <w:sz w:val="20"/>
        </w:rPr>
        <w:t>proportions,</w:t>
      </w:r>
      <w:r>
        <w:rPr>
          <w:spacing w:val="-4"/>
          <w:sz w:val="20"/>
        </w:rPr>
        <w:t xml:space="preserve"> </w:t>
      </w:r>
      <w:r>
        <w:rPr>
          <w:sz w:val="20"/>
        </w:rPr>
        <w:t>expressed</w:t>
      </w:r>
      <w:r>
        <w:rPr>
          <w:spacing w:val="-3"/>
          <w:sz w:val="20"/>
        </w:rPr>
        <w:t xml:space="preserve"> </w:t>
      </w:r>
      <w:r>
        <w:rPr>
          <w:sz w:val="20"/>
        </w:rPr>
        <w:t>as</w:t>
      </w:r>
      <w:r>
        <w:rPr>
          <w:spacing w:val="-4"/>
          <w:sz w:val="20"/>
        </w:rPr>
        <w:t xml:space="preserve"> </w:t>
      </w:r>
      <w:r>
        <w:rPr>
          <w:sz w:val="20"/>
        </w:rPr>
        <w:t>a</w:t>
      </w:r>
      <w:r>
        <w:rPr>
          <w:spacing w:val="-4"/>
          <w:sz w:val="20"/>
        </w:rPr>
        <w:t xml:space="preserve"> </w:t>
      </w:r>
      <w:r>
        <w:rPr>
          <w:sz w:val="20"/>
        </w:rPr>
        <w:t>percentage</w:t>
      </w:r>
      <w:r>
        <w:rPr>
          <w:spacing w:val="-3"/>
          <w:sz w:val="20"/>
        </w:rPr>
        <w:t xml:space="preserve"> </w:t>
      </w:r>
      <w:r>
        <w:rPr>
          <w:sz w:val="20"/>
        </w:rPr>
        <w:t>(2</w:t>
      </w:r>
      <w:r>
        <w:rPr>
          <w:spacing w:val="-3"/>
          <w:sz w:val="20"/>
        </w:rPr>
        <w:t xml:space="preserve"> </w:t>
      </w:r>
      <w:r>
        <w:rPr>
          <w:sz w:val="20"/>
        </w:rPr>
        <w:t>to</w:t>
      </w:r>
      <w:r>
        <w:rPr>
          <w:spacing w:val="2"/>
          <w:sz w:val="20"/>
        </w:rPr>
        <w:t xml:space="preserve"> </w:t>
      </w:r>
      <w:r>
        <w:rPr>
          <w:sz w:val="20"/>
        </w:rPr>
        <w:t>&lt;5</w:t>
      </w:r>
      <w:r>
        <w:rPr>
          <w:spacing w:val="-4"/>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4"/>
          <w:sz w:val="20"/>
        </w:rPr>
        <w:t xml:space="preserve"> </w:t>
      </w:r>
      <w:r>
        <w:rPr>
          <w:sz w:val="20"/>
        </w:rPr>
        <w:t>minus</w:t>
      </w:r>
      <w:r>
        <w:rPr>
          <w:spacing w:val="-2"/>
          <w:sz w:val="20"/>
        </w:rPr>
        <w:t xml:space="preserve"> </w:t>
      </w:r>
      <w:r>
        <w:rPr>
          <w:sz w:val="20"/>
        </w:rPr>
        <w:t>16</w:t>
      </w:r>
      <w:r>
        <w:rPr>
          <w:spacing w:val="-3"/>
          <w:sz w:val="20"/>
        </w:rPr>
        <w:t xml:space="preserve"> </w:t>
      </w:r>
      <w:r>
        <w:rPr>
          <w:sz w:val="20"/>
        </w:rPr>
        <w:t>to</w:t>
      </w:r>
      <w:r>
        <w:rPr>
          <w:spacing w:val="-5"/>
          <w:sz w:val="20"/>
        </w:rPr>
        <w:t xml:space="preserve"> </w:t>
      </w:r>
      <w:r>
        <w:rPr>
          <w:sz w:val="20"/>
        </w:rPr>
        <w:t>25</w:t>
      </w:r>
      <w:r>
        <w:rPr>
          <w:spacing w:val="-3"/>
          <w:sz w:val="20"/>
        </w:rPr>
        <w:t xml:space="preserve"> </w:t>
      </w:r>
      <w:r>
        <w:rPr>
          <w:sz w:val="20"/>
        </w:rPr>
        <w:t>years</w:t>
      </w:r>
      <w:r>
        <w:rPr>
          <w:spacing w:val="-4"/>
          <w:sz w:val="20"/>
        </w:rPr>
        <w:t xml:space="preserve"> </w:t>
      </w:r>
      <w:r>
        <w:rPr>
          <w:sz w:val="20"/>
        </w:rPr>
        <w:t>of</w:t>
      </w:r>
      <w:r>
        <w:rPr>
          <w:spacing w:val="-4"/>
          <w:sz w:val="20"/>
        </w:rPr>
        <w:t xml:space="preserve"> </w:t>
      </w:r>
      <w:r>
        <w:rPr>
          <w:spacing w:val="-2"/>
          <w:sz w:val="20"/>
        </w:rPr>
        <w:t>age).</w:t>
      </w:r>
    </w:p>
    <w:p w14:paraId="0FDF046B" w14:textId="77777777" w:rsidR="00A2171C" w:rsidRDefault="009F4632" w:rsidP="009F4632">
      <w:pPr>
        <w:pStyle w:val="ListParagraph"/>
        <w:numPr>
          <w:ilvl w:val="0"/>
          <w:numId w:val="1"/>
        </w:numPr>
        <w:tabs>
          <w:tab w:val="left" w:pos="1044"/>
          <w:tab w:val="left" w:pos="1046"/>
        </w:tabs>
        <w:spacing w:before="1"/>
        <w:ind w:right="914"/>
        <w:rPr>
          <w:sz w:val="20"/>
        </w:rPr>
      </w:pPr>
      <w:r>
        <w:rPr>
          <w:sz w:val="20"/>
        </w:rPr>
        <w:t>2-sided</w:t>
      </w:r>
      <w:r>
        <w:rPr>
          <w:spacing w:val="-2"/>
          <w:sz w:val="20"/>
        </w:rPr>
        <w:t xml:space="preserve"> </w:t>
      </w:r>
      <w:r>
        <w:rPr>
          <w:sz w:val="20"/>
        </w:rPr>
        <w:t>CI,</w:t>
      </w:r>
      <w:r>
        <w:rPr>
          <w:spacing w:val="-3"/>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Miettinen</w:t>
      </w:r>
      <w:r>
        <w:rPr>
          <w:spacing w:val="-2"/>
          <w:sz w:val="20"/>
        </w:rPr>
        <w:t xml:space="preserve"> </w:t>
      </w:r>
      <w:r>
        <w:rPr>
          <w:sz w:val="20"/>
        </w:rPr>
        <w:t>and</w:t>
      </w:r>
      <w:r>
        <w:rPr>
          <w:spacing w:val="-4"/>
          <w:sz w:val="20"/>
        </w:rPr>
        <w:t xml:space="preserve"> </w:t>
      </w:r>
      <w:proofErr w:type="spellStart"/>
      <w:r>
        <w:rPr>
          <w:sz w:val="20"/>
        </w:rPr>
        <w:t>Nurminen</w:t>
      </w:r>
      <w:proofErr w:type="spellEnd"/>
      <w:r>
        <w:rPr>
          <w:spacing w:val="-2"/>
          <w:sz w:val="20"/>
        </w:rPr>
        <w:t xml:space="preserve"> </w:t>
      </w:r>
      <w:r>
        <w:rPr>
          <w:sz w:val="20"/>
        </w:rPr>
        <w:t>method</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difference</w:t>
      </w:r>
      <w:r>
        <w:rPr>
          <w:spacing w:val="-3"/>
          <w:sz w:val="20"/>
        </w:rPr>
        <w:t xml:space="preserve"> </w:t>
      </w:r>
      <w:r>
        <w:rPr>
          <w:sz w:val="20"/>
        </w:rPr>
        <w:t>in</w:t>
      </w:r>
      <w:r>
        <w:rPr>
          <w:spacing w:val="-5"/>
          <w:sz w:val="20"/>
        </w:rPr>
        <w:t xml:space="preserve"> </w:t>
      </w:r>
      <w:r>
        <w:rPr>
          <w:sz w:val="20"/>
        </w:rPr>
        <w:t>proportions,</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 xml:space="preserve">a </w:t>
      </w:r>
      <w:r>
        <w:rPr>
          <w:spacing w:val="-2"/>
          <w:sz w:val="20"/>
        </w:rPr>
        <w:t>percentage.</w:t>
      </w:r>
    </w:p>
    <w:p w14:paraId="79B93238" w14:textId="77777777" w:rsidR="00A2171C" w:rsidRDefault="009F4632" w:rsidP="009F4632">
      <w:pPr>
        <w:pStyle w:val="ListParagraph"/>
        <w:numPr>
          <w:ilvl w:val="0"/>
          <w:numId w:val="1"/>
        </w:numPr>
        <w:tabs>
          <w:tab w:val="left" w:pos="1046"/>
        </w:tabs>
        <w:ind w:right="977"/>
        <w:rPr>
          <w:sz w:val="20"/>
        </w:rPr>
      </w:pPr>
      <w:proofErr w:type="spellStart"/>
      <w:r>
        <w:rPr>
          <w:sz w:val="20"/>
        </w:rPr>
        <w:t>Immunobridging</w:t>
      </w:r>
      <w:proofErr w:type="spellEnd"/>
      <w:r>
        <w:rPr>
          <w:spacing w:val="-1"/>
          <w:sz w:val="20"/>
        </w:rPr>
        <w:t xml:space="preserve"> </w:t>
      </w:r>
      <w:r>
        <w:rPr>
          <w:sz w:val="20"/>
        </w:rPr>
        <w:t>is</w:t>
      </w:r>
      <w:r>
        <w:rPr>
          <w:spacing w:val="-3"/>
          <w:sz w:val="20"/>
        </w:rPr>
        <w:t xml:space="preserve"> </w:t>
      </w:r>
      <w:r>
        <w:rPr>
          <w:sz w:val="20"/>
        </w:rPr>
        <w:t>declared</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lower</w:t>
      </w:r>
      <w:r>
        <w:rPr>
          <w:spacing w:val="-1"/>
          <w:sz w:val="20"/>
        </w:rPr>
        <w:t xml:space="preserve"> </w:t>
      </w:r>
      <w:r>
        <w:rPr>
          <w:sz w:val="20"/>
        </w:rPr>
        <w:t>bound</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2-sided</w:t>
      </w:r>
      <w:r>
        <w:rPr>
          <w:spacing w:val="-1"/>
          <w:sz w:val="20"/>
        </w:rPr>
        <w:t xml:space="preserve"> </w:t>
      </w:r>
      <w:r>
        <w:rPr>
          <w:sz w:val="20"/>
        </w:rPr>
        <w:t>95%</w:t>
      </w:r>
      <w:r>
        <w:rPr>
          <w:spacing w:val="-3"/>
          <w:sz w:val="20"/>
        </w:rPr>
        <w:t xml:space="preserve"> </w:t>
      </w:r>
      <w:r>
        <w:rPr>
          <w:sz w:val="20"/>
        </w:rPr>
        <w:t>CI</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difference</w:t>
      </w:r>
      <w:r>
        <w:rPr>
          <w:spacing w:val="-4"/>
          <w:sz w:val="20"/>
        </w:rPr>
        <w:t xml:space="preserve"> </w:t>
      </w:r>
      <w:r>
        <w:rPr>
          <w:sz w:val="20"/>
        </w:rPr>
        <w:t>in</w:t>
      </w:r>
      <w:r>
        <w:rPr>
          <w:spacing w:val="-4"/>
          <w:sz w:val="20"/>
        </w:rPr>
        <w:t xml:space="preserve"> </w:t>
      </w:r>
      <w:r>
        <w:rPr>
          <w:sz w:val="20"/>
        </w:rPr>
        <w:t>proportions</w:t>
      </w:r>
      <w:r>
        <w:rPr>
          <w:spacing w:val="-3"/>
          <w:sz w:val="20"/>
        </w:rPr>
        <w:t xml:space="preserve"> </w:t>
      </w:r>
      <w:r>
        <w:rPr>
          <w:sz w:val="20"/>
        </w:rPr>
        <w:t xml:space="preserve">is greater than -10.0% provided that the </w:t>
      </w:r>
      <w:proofErr w:type="spellStart"/>
      <w:r>
        <w:rPr>
          <w:sz w:val="20"/>
        </w:rPr>
        <w:t>immunobridging</w:t>
      </w:r>
      <w:proofErr w:type="spellEnd"/>
      <w:r>
        <w:rPr>
          <w:sz w:val="20"/>
        </w:rPr>
        <w:t xml:space="preserve"> criteria based on GMR were met.</w:t>
      </w:r>
    </w:p>
    <w:p w14:paraId="50C874C5" w14:textId="77777777" w:rsidR="00A2171C" w:rsidRDefault="009F4632" w:rsidP="009F4632">
      <w:pPr>
        <w:pStyle w:val="ListParagraph"/>
        <w:numPr>
          <w:ilvl w:val="0"/>
          <w:numId w:val="1"/>
        </w:numPr>
        <w:tabs>
          <w:tab w:val="left" w:pos="1044"/>
          <w:tab w:val="left" w:pos="1046"/>
        </w:tabs>
        <w:ind w:right="742"/>
        <w:rPr>
          <w:sz w:val="20"/>
        </w:rPr>
      </w:pPr>
      <w:r>
        <w:rPr>
          <w:sz w:val="20"/>
        </w:rPr>
        <w:t xml:space="preserve">SARS-CoV-2 NT50 were determined using the SARS-CoV-2 </w:t>
      </w:r>
      <w:proofErr w:type="spellStart"/>
      <w:r>
        <w:rPr>
          <w:sz w:val="20"/>
        </w:rPr>
        <w:t>mNeonGreen</w:t>
      </w:r>
      <w:proofErr w:type="spellEnd"/>
      <w:r>
        <w:rPr>
          <w:sz w:val="20"/>
        </w:rPr>
        <w:t xml:space="preserve"> Virus </w:t>
      </w:r>
      <w:proofErr w:type="spellStart"/>
      <w:r>
        <w:rPr>
          <w:sz w:val="20"/>
        </w:rPr>
        <w:t>Microneutralisation</w:t>
      </w:r>
      <w:proofErr w:type="spellEnd"/>
      <w:r>
        <w:rPr>
          <w:sz w:val="20"/>
        </w:rPr>
        <w:t xml:space="preserve"> Assay. The assay uses a fluorescent reporter virus derived from the USA_WA1/2020 strain and virus </w:t>
      </w:r>
      <w:proofErr w:type="spellStart"/>
      <w:r>
        <w:rPr>
          <w:sz w:val="20"/>
        </w:rPr>
        <w:t>neutralisation</w:t>
      </w:r>
      <w:proofErr w:type="spellEnd"/>
      <w:r>
        <w:rPr>
          <w:spacing w:val="-2"/>
          <w:sz w:val="20"/>
        </w:rPr>
        <w:t xml:space="preserve"> </w:t>
      </w:r>
      <w:proofErr w:type="gramStart"/>
      <w:r>
        <w:rPr>
          <w:sz w:val="20"/>
        </w:rPr>
        <w:t>is</w:t>
      </w:r>
      <w:proofErr w:type="gramEnd"/>
      <w:r>
        <w:rPr>
          <w:spacing w:val="-4"/>
          <w:sz w:val="20"/>
        </w:rPr>
        <w:t xml:space="preserve"> </w:t>
      </w:r>
      <w:r>
        <w:rPr>
          <w:sz w:val="20"/>
        </w:rPr>
        <w:t>read</w:t>
      </w:r>
      <w:r>
        <w:rPr>
          <w:spacing w:val="-2"/>
          <w:sz w:val="20"/>
        </w:rPr>
        <w:t xml:space="preserve"> </w:t>
      </w:r>
      <w:r>
        <w:rPr>
          <w:sz w:val="20"/>
        </w:rPr>
        <w:t>on</w:t>
      </w:r>
      <w:r>
        <w:rPr>
          <w:spacing w:val="-2"/>
          <w:sz w:val="20"/>
        </w:rPr>
        <w:t xml:space="preserve"> </w:t>
      </w:r>
      <w:r>
        <w:rPr>
          <w:sz w:val="20"/>
        </w:rPr>
        <w:t>Vero</w:t>
      </w:r>
      <w:r>
        <w:rPr>
          <w:spacing w:val="-4"/>
          <w:sz w:val="20"/>
        </w:rPr>
        <w:t xml:space="preserve"> </w:t>
      </w:r>
      <w:r>
        <w:rPr>
          <w:sz w:val="20"/>
        </w:rPr>
        <w:t>cell</w:t>
      </w:r>
      <w:r>
        <w:rPr>
          <w:spacing w:val="-4"/>
          <w:sz w:val="20"/>
        </w:rPr>
        <w:t xml:space="preserve"> </w:t>
      </w:r>
      <w:r>
        <w:rPr>
          <w:sz w:val="20"/>
        </w:rPr>
        <w:t>monolayers.</w:t>
      </w:r>
      <w:r>
        <w:rPr>
          <w:spacing w:val="-3"/>
          <w:sz w:val="20"/>
        </w:rPr>
        <w:t xml:space="preserve"> </w:t>
      </w:r>
      <w:r>
        <w:rPr>
          <w:sz w:val="20"/>
        </w:rPr>
        <w:t>The</w:t>
      </w:r>
      <w:r>
        <w:rPr>
          <w:spacing w:val="-3"/>
          <w:sz w:val="20"/>
        </w:rPr>
        <w:t xml:space="preserve"> </w:t>
      </w:r>
      <w:r>
        <w:rPr>
          <w:sz w:val="20"/>
        </w:rPr>
        <w:t>sample</w:t>
      </w:r>
      <w:r>
        <w:rPr>
          <w:spacing w:val="-5"/>
          <w:sz w:val="20"/>
        </w:rPr>
        <w:t xml:space="preserve"> </w:t>
      </w:r>
      <w:r>
        <w:rPr>
          <w:sz w:val="20"/>
        </w:rPr>
        <w:t>NT50 is</w:t>
      </w:r>
      <w:r>
        <w:rPr>
          <w:spacing w:val="-4"/>
          <w:sz w:val="20"/>
        </w:rPr>
        <w:t xml:space="preserve"> </w:t>
      </w:r>
      <w:r>
        <w:rPr>
          <w:sz w:val="20"/>
        </w:rPr>
        <w:t>defined</w:t>
      </w:r>
      <w:r>
        <w:rPr>
          <w:spacing w:val="-4"/>
          <w:sz w:val="20"/>
        </w:rPr>
        <w:t xml:space="preserve"> </w:t>
      </w:r>
      <w:r>
        <w:rPr>
          <w:sz w:val="20"/>
        </w:rPr>
        <w:t>as</w:t>
      </w:r>
      <w:r>
        <w:rPr>
          <w:spacing w:val="-4"/>
          <w:sz w:val="20"/>
        </w:rPr>
        <w:t xml:space="preserve"> </w:t>
      </w:r>
      <w:r>
        <w:rPr>
          <w:sz w:val="20"/>
        </w:rPr>
        <w:t>the</w:t>
      </w:r>
      <w:r>
        <w:rPr>
          <w:spacing w:val="-3"/>
          <w:sz w:val="20"/>
        </w:rPr>
        <w:t xml:space="preserve"> </w:t>
      </w:r>
      <w:r>
        <w:rPr>
          <w:sz w:val="20"/>
        </w:rPr>
        <w:t>reciprocal</w:t>
      </w:r>
      <w:r>
        <w:rPr>
          <w:spacing w:val="-4"/>
          <w:sz w:val="20"/>
        </w:rPr>
        <w:t xml:space="preserve"> </w:t>
      </w:r>
      <w:r>
        <w:rPr>
          <w:sz w:val="20"/>
        </w:rPr>
        <w:t>serum</w:t>
      </w:r>
      <w:r>
        <w:rPr>
          <w:spacing w:val="-2"/>
          <w:sz w:val="20"/>
        </w:rPr>
        <w:t xml:space="preserve"> </w:t>
      </w:r>
      <w:r>
        <w:rPr>
          <w:sz w:val="20"/>
        </w:rPr>
        <w:t xml:space="preserve">dilution at which 50% of the virus is </w:t>
      </w:r>
      <w:proofErr w:type="spellStart"/>
      <w:r>
        <w:rPr>
          <w:sz w:val="20"/>
        </w:rPr>
        <w:t>neutralised</w:t>
      </w:r>
      <w:proofErr w:type="spellEnd"/>
      <w:r>
        <w:rPr>
          <w:sz w:val="20"/>
        </w:rPr>
        <w:t>.</w:t>
      </w:r>
    </w:p>
    <w:p w14:paraId="35348F18" w14:textId="77777777" w:rsidR="00A2171C" w:rsidRDefault="00A2171C" w:rsidP="009F4632">
      <w:pPr>
        <w:pStyle w:val="BodyText"/>
        <w:spacing w:before="22"/>
        <w:ind w:left="0"/>
        <w:jc w:val="left"/>
        <w:rPr>
          <w:sz w:val="20"/>
        </w:rPr>
      </w:pPr>
    </w:p>
    <w:p w14:paraId="3C626A47" w14:textId="77777777" w:rsidR="00A2171C" w:rsidRDefault="009F4632" w:rsidP="009F4632">
      <w:pPr>
        <w:pStyle w:val="BodyText"/>
        <w:spacing w:before="0"/>
        <w:jc w:val="left"/>
      </w:pPr>
      <w:r>
        <w:rPr>
          <w:u w:val="single"/>
        </w:rPr>
        <w:t>Omicron</w:t>
      </w:r>
      <w:r>
        <w:rPr>
          <w:spacing w:val="-1"/>
          <w:u w:val="single"/>
        </w:rPr>
        <w:t xml:space="preserve"> </w:t>
      </w:r>
      <w:r>
        <w:rPr>
          <w:u w:val="single"/>
        </w:rPr>
        <w:t>and</w:t>
      </w:r>
      <w:r>
        <w:rPr>
          <w:spacing w:val="-2"/>
          <w:u w:val="single"/>
        </w:rPr>
        <w:t xml:space="preserve"> </w:t>
      </w:r>
      <w:r>
        <w:rPr>
          <w:u w:val="single"/>
        </w:rPr>
        <w:t>Delta</w:t>
      </w:r>
      <w:r>
        <w:rPr>
          <w:spacing w:val="-1"/>
          <w:u w:val="single"/>
        </w:rPr>
        <w:t xml:space="preserve"> </w:t>
      </w:r>
      <w:r>
        <w:rPr>
          <w:spacing w:val="-2"/>
          <w:u w:val="single"/>
        </w:rPr>
        <w:t>variants</w:t>
      </w:r>
    </w:p>
    <w:p w14:paraId="067AC1B2" w14:textId="4D4E1958" w:rsidR="00A2171C" w:rsidRDefault="009F4632" w:rsidP="009F4632">
      <w:pPr>
        <w:pStyle w:val="BodyText"/>
        <w:ind w:right="695"/>
        <w:jc w:val="left"/>
      </w:pPr>
      <w:r>
        <w:t xml:space="preserve">Using a non-validated fluorescence focus reduction </w:t>
      </w:r>
      <w:proofErr w:type="spellStart"/>
      <w:r>
        <w:t>neutralisation</w:t>
      </w:r>
      <w:proofErr w:type="spellEnd"/>
      <w:r>
        <w:t xml:space="preserve"> test assay against the Omicron variant of SARS-CoV-2 (BA.1), the NT50 GMT at 1 month after Dose 3 among a subset</w:t>
      </w:r>
      <w:r>
        <w:rPr>
          <w:spacing w:val="-12"/>
        </w:rPr>
        <w:t xml:space="preserve"> </w:t>
      </w:r>
      <w:r>
        <w:t>of</w:t>
      </w:r>
      <w:r>
        <w:rPr>
          <w:spacing w:val="-11"/>
        </w:rPr>
        <w:t xml:space="preserve"> </w:t>
      </w:r>
      <w:r>
        <w:t>34</w:t>
      </w:r>
      <w:r>
        <w:rPr>
          <w:spacing w:val="-1"/>
        </w:rPr>
        <w:t xml:space="preserve"> </w:t>
      </w:r>
      <w:r>
        <w:t>study</w:t>
      </w:r>
      <w:r>
        <w:rPr>
          <w:spacing w:val="-10"/>
        </w:rPr>
        <w:t xml:space="preserve"> </w:t>
      </w:r>
      <w:r>
        <w:t>participants</w:t>
      </w:r>
      <w:r>
        <w:rPr>
          <w:spacing w:val="-10"/>
        </w:rPr>
        <w:t xml:space="preserve"> </w:t>
      </w:r>
      <w:r>
        <w:t>without</w:t>
      </w:r>
      <w:r>
        <w:rPr>
          <w:spacing w:val="-9"/>
        </w:rPr>
        <w:t xml:space="preserve"> </w:t>
      </w:r>
      <w:r>
        <w:t>evidence</w:t>
      </w:r>
      <w:r>
        <w:rPr>
          <w:spacing w:val="-11"/>
        </w:rPr>
        <w:t xml:space="preserve"> </w:t>
      </w:r>
      <w:r>
        <w:t>of</w:t>
      </w:r>
      <w:r>
        <w:rPr>
          <w:spacing w:val="-9"/>
        </w:rPr>
        <w:t xml:space="preserve"> </w:t>
      </w:r>
      <w:r>
        <w:t>prior</w:t>
      </w:r>
      <w:r>
        <w:rPr>
          <w:spacing w:val="-11"/>
        </w:rPr>
        <w:t xml:space="preserve"> </w:t>
      </w:r>
      <w:r>
        <w:t>SARS-CoV-2</w:t>
      </w:r>
      <w:r>
        <w:rPr>
          <w:spacing w:val="-10"/>
        </w:rPr>
        <w:t xml:space="preserve"> </w:t>
      </w:r>
      <w:r>
        <w:t>infection</w:t>
      </w:r>
      <w:r>
        <w:rPr>
          <w:spacing w:val="-10"/>
        </w:rPr>
        <w:t xml:space="preserve"> </w:t>
      </w:r>
      <w:r>
        <w:t>(82.5</w:t>
      </w:r>
      <w:r>
        <w:rPr>
          <w:spacing w:val="-11"/>
        </w:rPr>
        <w:t xml:space="preserve"> </w:t>
      </w:r>
      <w:r>
        <w:t>[2-</w:t>
      </w:r>
      <w:r>
        <w:rPr>
          <w:spacing w:val="-2"/>
        </w:rPr>
        <w:t xml:space="preserve">sided </w:t>
      </w:r>
      <w:r>
        <w:lastRenderedPageBreak/>
        <w:t>95%</w:t>
      </w:r>
      <w:r>
        <w:rPr>
          <w:spacing w:val="-9"/>
        </w:rPr>
        <w:t xml:space="preserve"> </w:t>
      </w:r>
      <w:r>
        <w:t>CI:</w:t>
      </w:r>
      <w:r>
        <w:rPr>
          <w:spacing w:val="-8"/>
        </w:rPr>
        <w:t xml:space="preserve"> </w:t>
      </w:r>
      <w:r>
        <w:t>55.4,</w:t>
      </w:r>
      <w:r>
        <w:rPr>
          <w:spacing w:val="-2"/>
        </w:rPr>
        <w:t xml:space="preserve"> </w:t>
      </w:r>
      <w:r>
        <w:t>122.9])</w:t>
      </w:r>
      <w:r>
        <w:rPr>
          <w:spacing w:val="-9"/>
        </w:rPr>
        <w:t xml:space="preserve"> </w:t>
      </w:r>
      <w:r>
        <w:t>was</w:t>
      </w:r>
      <w:r>
        <w:rPr>
          <w:spacing w:val="-8"/>
        </w:rPr>
        <w:t xml:space="preserve"> </w:t>
      </w:r>
      <w:r>
        <w:t>increased</w:t>
      </w:r>
      <w:r>
        <w:rPr>
          <w:spacing w:val="-9"/>
        </w:rPr>
        <w:t xml:space="preserve"> </w:t>
      </w:r>
      <w:r>
        <w:t>compared</w:t>
      </w:r>
      <w:r>
        <w:rPr>
          <w:spacing w:val="-9"/>
        </w:rPr>
        <w:t xml:space="preserve"> </w:t>
      </w:r>
      <w:r>
        <w:t>to</w:t>
      </w:r>
      <w:r>
        <w:rPr>
          <w:spacing w:val="-8"/>
        </w:rPr>
        <w:t xml:space="preserve"> </w:t>
      </w:r>
      <w:r>
        <w:t>the</w:t>
      </w:r>
      <w:r>
        <w:rPr>
          <w:spacing w:val="-9"/>
        </w:rPr>
        <w:t xml:space="preserve"> </w:t>
      </w:r>
      <w:r>
        <w:t>NT50</w:t>
      </w:r>
      <w:r>
        <w:rPr>
          <w:spacing w:val="-9"/>
        </w:rPr>
        <w:t xml:space="preserve"> </w:t>
      </w:r>
      <w:r>
        <w:t>GMT</w:t>
      </w:r>
      <w:r>
        <w:rPr>
          <w:spacing w:val="-9"/>
        </w:rPr>
        <w:t xml:space="preserve"> </w:t>
      </w:r>
      <w:r>
        <w:t>before</w:t>
      </w:r>
      <w:r>
        <w:rPr>
          <w:spacing w:val="-10"/>
        </w:rPr>
        <w:t xml:space="preserve"> </w:t>
      </w:r>
      <w:r>
        <w:t>Dose</w:t>
      </w:r>
      <w:r>
        <w:rPr>
          <w:spacing w:val="-9"/>
        </w:rPr>
        <w:t xml:space="preserve"> </w:t>
      </w:r>
      <w:r>
        <w:t>3</w:t>
      </w:r>
      <w:r>
        <w:rPr>
          <w:spacing w:val="-9"/>
        </w:rPr>
        <w:t xml:space="preserve"> </w:t>
      </w:r>
      <w:r>
        <w:t>(14.0</w:t>
      </w:r>
      <w:r>
        <w:rPr>
          <w:spacing w:val="-8"/>
        </w:rPr>
        <w:t xml:space="preserve"> </w:t>
      </w:r>
      <w:r>
        <w:t>[2-</w:t>
      </w:r>
      <w:r>
        <w:rPr>
          <w:spacing w:val="-2"/>
        </w:rPr>
        <w:t xml:space="preserve">sided </w:t>
      </w:r>
      <w:r>
        <w:t>95%</w:t>
      </w:r>
      <w:r>
        <w:rPr>
          <w:spacing w:val="-5"/>
        </w:rPr>
        <w:t xml:space="preserve"> </w:t>
      </w:r>
      <w:r>
        <w:t>CI:</w:t>
      </w:r>
      <w:r>
        <w:rPr>
          <w:spacing w:val="-1"/>
        </w:rPr>
        <w:t xml:space="preserve"> </w:t>
      </w:r>
      <w:r>
        <w:t>10.6,</w:t>
      </w:r>
      <w:r>
        <w:rPr>
          <w:spacing w:val="-1"/>
        </w:rPr>
        <w:t xml:space="preserve"> </w:t>
      </w:r>
      <w:r>
        <w:rPr>
          <w:spacing w:val="-2"/>
        </w:rPr>
        <w:t>18.5]).</w:t>
      </w:r>
    </w:p>
    <w:p w14:paraId="2E657580" w14:textId="77777777" w:rsidR="00A2171C" w:rsidRDefault="009F4632" w:rsidP="009F4632">
      <w:pPr>
        <w:pStyle w:val="BodyText"/>
        <w:ind w:right="695"/>
        <w:jc w:val="left"/>
      </w:pPr>
      <w:r>
        <w:t>By comparison, in the same subset of 34 study participants without evidence of prior SARS- CoV-2 infection, there were notable higher NT50 GMTs at 1 month after Dose 3 against the Delta</w:t>
      </w:r>
      <w:r>
        <w:rPr>
          <w:spacing w:val="-4"/>
        </w:rPr>
        <w:t xml:space="preserve"> </w:t>
      </w:r>
      <w:r>
        <w:t>variant</w:t>
      </w:r>
      <w:r>
        <w:rPr>
          <w:spacing w:val="-1"/>
        </w:rPr>
        <w:t xml:space="preserve"> </w:t>
      </w:r>
      <w:r>
        <w:t>and</w:t>
      </w:r>
      <w:r>
        <w:rPr>
          <w:spacing w:val="-3"/>
        </w:rPr>
        <w:t xml:space="preserve"> </w:t>
      </w:r>
      <w:r>
        <w:t>wildtype</w:t>
      </w:r>
      <w:r>
        <w:rPr>
          <w:spacing w:val="-4"/>
        </w:rPr>
        <w:t xml:space="preserve"> </w:t>
      </w:r>
      <w:r>
        <w:t>SARS-CoV-2</w:t>
      </w:r>
      <w:r>
        <w:rPr>
          <w:spacing w:val="-3"/>
        </w:rPr>
        <w:t xml:space="preserve"> </w:t>
      </w:r>
      <w:r>
        <w:t>(471.4</w:t>
      </w:r>
      <w:r>
        <w:rPr>
          <w:spacing w:val="-3"/>
        </w:rPr>
        <w:t xml:space="preserve"> </w:t>
      </w:r>
      <w:r>
        <w:t>[2-sided</w:t>
      </w:r>
      <w:r>
        <w:rPr>
          <w:spacing w:val="-3"/>
        </w:rPr>
        <w:t xml:space="preserve"> </w:t>
      </w:r>
      <w:r>
        <w:t>95%</w:t>
      </w:r>
      <w:r>
        <w:rPr>
          <w:spacing w:val="-4"/>
        </w:rPr>
        <w:t xml:space="preserve"> </w:t>
      </w:r>
      <w:r>
        <w:t>CI:</w:t>
      </w:r>
      <w:r>
        <w:rPr>
          <w:spacing w:val="-3"/>
        </w:rPr>
        <w:t xml:space="preserve"> </w:t>
      </w:r>
      <w:r>
        <w:t>341.2,</w:t>
      </w:r>
      <w:r>
        <w:rPr>
          <w:spacing w:val="-3"/>
        </w:rPr>
        <w:t xml:space="preserve"> </w:t>
      </w:r>
      <w:r>
        <w:t>651.1]</w:t>
      </w:r>
      <w:r>
        <w:rPr>
          <w:spacing w:val="-3"/>
        </w:rPr>
        <w:t xml:space="preserve"> </w:t>
      </w:r>
      <w:r>
        <w:t>and</w:t>
      </w:r>
      <w:r>
        <w:rPr>
          <w:spacing w:val="-3"/>
        </w:rPr>
        <w:t xml:space="preserve"> </w:t>
      </w:r>
      <w:r>
        <w:t>471.4</w:t>
      </w:r>
      <w:r>
        <w:rPr>
          <w:spacing w:val="-3"/>
        </w:rPr>
        <w:t xml:space="preserve"> </w:t>
      </w:r>
      <w:r>
        <w:t>[2- sided 95% CI: 344.6, 644.8], respectively). The NT50 GMTs before Dose 3 against the Delta variant</w:t>
      </w:r>
      <w:r>
        <w:rPr>
          <w:spacing w:val="20"/>
        </w:rPr>
        <w:t xml:space="preserve"> </w:t>
      </w:r>
      <w:r>
        <w:t>and</w:t>
      </w:r>
      <w:r>
        <w:rPr>
          <w:spacing w:val="23"/>
        </w:rPr>
        <w:t xml:space="preserve"> </w:t>
      </w:r>
      <w:r>
        <w:t>wildtype</w:t>
      </w:r>
      <w:r>
        <w:rPr>
          <w:spacing w:val="20"/>
        </w:rPr>
        <w:t xml:space="preserve"> </w:t>
      </w:r>
      <w:r>
        <w:t>SARS-CoV-2</w:t>
      </w:r>
      <w:r>
        <w:rPr>
          <w:spacing w:val="21"/>
        </w:rPr>
        <w:t xml:space="preserve"> </w:t>
      </w:r>
      <w:r>
        <w:t>were</w:t>
      </w:r>
      <w:r>
        <w:rPr>
          <w:spacing w:val="20"/>
        </w:rPr>
        <w:t xml:space="preserve"> </w:t>
      </w:r>
      <w:r>
        <w:t>68</w:t>
      </w:r>
      <w:r>
        <w:rPr>
          <w:spacing w:val="21"/>
        </w:rPr>
        <w:t xml:space="preserve"> </w:t>
      </w:r>
      <w:r>
        <w:t>[2-sided</w:t>
      </w:r>
      <w:r>
        <w:rPr>
          <w:spacing w:val="21"/>
        </w:rPr>
        <w:t xml:space="preserve"> </w:t>
      </w:r>
      <w:r>
        <w:t>95%</w:t>
      </w:r>
      <w:r>
        <w:rPr>
          <w:spacing w:val="20"/>
        </w:rPr>
        <w:t xml:space="preserve"> </w:t>
      </w:r>
      <w:r>
        <w:t>CI:</w:t>
      </w:r>
      <w:r>
        <w:rPr>
          <w:spacing w:val="20"/>
        </w:rPr>
        <w:t xml:space="preserve"> </w:t>
      </w:r>
      <w:r>
        <w:t>49.5,</w:t>
      </w:r>
      <w:r>
        <w:rPr>
          <w:spacing w:val="23"/>
        </w:rPr>
        <w:t xml:space="preserve"> </w:t>
      </w:r>
      <w:r>
        <w:t>93.3]</w:t>
      </w:r>
      <w:r>
        <w:rPr>
          <w:spacing w:val="22"/>
        </w:rPr>
        <w:t xml:space="preserve"> </w:t>
      </w:r>
      <w:r>
        <w:t>and</w:t>
      </w:r>
      <w:r>
        <w:rPr>
          <w:spacing w:val="21"/>
        </w:rPr>
        <w:t xml:space="preserve"> </w:t>
      </w:r>
      <w:r>
        <w:t>70.1</w:t>
      </w:r>
      <w:r>
        <w:rPr>
          <w:spacing w:val="21"/>
        </w:rPr>
        <w:t xml:space="preserve"> </w:t>
      </w:r>
      <w:r>
        <w:t>[2-</w:t>
      </w:r>
      <w:proofErr w:type="gramStart"/>
      <w:r>
        <w:rPr>
          <w:spacing w:val="-2"/>
        </w:rPr>
        <w:t>sided</w:t>
      </w:r>
      <w:proofErr w:type="gramEnd"/>
    </w:p>
    <w:p w14:paraId="05596CF2" w14:textId="77777777" w:rsidR="00A2171C" w:rsidRDefault="009F4632" w:rsidP="009F4632">
      <w:pPr>
        <w:pStyle w:val="BodyText"/>
        <w:spacing w:before="1"/>
        <w:jc w:val="left"/>
      </w:pPr>
      <w:r>
        <w:t>95%</w:t>
      </w:r>
      <w:r>
        <w:rPr>
          <w:spacing w:val="-2"/>
        </w:rPr>
        <w:t xml:space="preserve"> </w:t>
      </w:r>
      <w:r>
        <w:t>CI:</w:t>
      </w:r>
      <w:r>
        <w:rPr>
          <w:spacing w:val="-1"/>
        </w:rPr>
        <w:t xml:space="preserve"> </w:t>
      </w:r>
      <w:r>
        <w:t>51.1,</w:t>
      </w:r>
      <w:r>
        <w:rPr>
          <w:spacing w:val="-1"/>
        </w:rPr>
        <w:t xml:space="preserve"> </w:t>
      </w:r>
      <w:r>
        <w:t xml:space="preserve">96], </w:t>
      </w:r>
      <w:r>
        <w:rPr>
          <w:spacing w:val="-2"/>
        </w:rPr>
        <w:t>respectively.</w:t>
      </w:r>
    </w:p>
    <w:p w14:paraId="52B5314A" w14:textId="77777777" w:rsidR="00A2171C" w:rsidRDefault="009F4632" w:rsidP="009F4632">
      <w:pPr>
        <w:pStyle w:val="BodyText"/>
        <w:ind w:right="692"/>
        <w:jc w:val="left"/>
      </w:pPr>
      <w:r>
        <w:t>An additional descriptive immunogenicity analysis was performed for participants 2 to &lt;5 years of age who received a 3-dose course of COMIRNATY (tozinameran) in Phase 2/3 C4591007, compared with a subset of participants 18 to 50 years of age in Phase 3 Study C4591017 who had received a 2-dose primary course followed by a booster dose of COMIRNATY 30</w:t>
      </w:r>
      <w:r>
        <w:rPr>
          <w:spacing w:val="-2"/>
        </w:rPr>
        <w:t xml:space="preserve"> </w:t>
      </w:r>
      <w:r>
        <w:t>micrograms. The comparator group (participants 18 to 50 years of age) in this analysis had a similar interval between COMIRNATY (tozinameran) Dose 2 and Dose 3 (median 13.0</w:t>
      </w:r>
      <w:r>
        <w:rPr>
          <w:spacing w:val="-2"/>
        </w:rPr>
        <w:t xml:space="preserve"> </w:t>
      </w:r>
      <w:r>
        <w:t>weeks) as the participants 2 to &lt;5 years of age (median 10.6 weeks). Among 34 participants</w:t>
      </w:r>
      <w:r>
        <w:rPr>
          <w:spacing w:val="-15"/>
        </w:rPr>
        <w:t xml:space="preserve"> </w:t>
      </w:r>
      <w:r>
        <w:t>2</w:t>
      </w:r>
      <w:r>
        <w:rPr>
          <w:spacing w:val="-15"/>
        </w:rPr>
        <w:t xml:space="preserve"> </w:t>
      </w:r>
      <w:r>
        <w:t>to</w:t>
      </w:r>
      <w:r>
        <w:rPr>
          <w:spacing w:val="-15"/>
        </w:rPr>
        <w:t xml:space="preserve"> </w:t>
      </w:r>
      <w:r>
        <w:t>&lt;5</w:t>
      </w:r>
      <w:r>
        <w:rPr>
          <w:spacing w:val="-15"/>
        </w:rPr>
        <w:t xml:space="preserve"> </w:t>
      </w:r>
      <w:r>
        <w:t>years</w:t>
      </w:r>
      <w:r>
        <w:rPr>
          <w:spacing w:val="-15"/>
        </w:rPr>
        <w:t xml:space="preserve"> </w:t>
      </w:r>
      <w:r>
        <w:t>of</w:t>
      </w:r>
      <w:r>
        <w:rPr>
          <w:spacing w:val="-15"/>
        </w:rPr>
        <w:t xml:space="preserve"> </w:t>
      </w:r>
      <w:r>
        <w:t>age</w:t>
      </w:r>
      <w:r>
        <w:rPr>
          <w:spacing w:val="-15"/>
        </w:rPr>
        <w:t xml:space="preserve"> </w:t>
      </w:r>
      <w:r>
        <w:t>without</w:t>
      </w:r>
      <w:r>
        <w:rPr>
          <w:spacing w:val="-15"/>
        </w:rPr>
        <w:t xml:space="preserve"> </w:t>
      </w:r>
      <w:r>
        <w:t>evidence</w:t>
      </w:r>
      <w:r>
        <w:rPr>
          <w:spacing w:val="-15"/>
        </w:rPr>
        <w:t xml:space="preserve"> </w:t>
      </w:r>
      <w:r>
        <w:t>of</w:t>
      </w:r>
      <w:r>
        <w:rPr>
          <w:spacing w:val="-15"/>
        </w:rPr>
        <w:t xml:space="preserve"> </w:t>
      </w:r>
      <w:r>
        <w:t>prior</w:t>
      </w:r>
      <w:r>
        <w:rPr>
          <w:spacing w:val="-15"/>
        </w:rPr>
        <w:t xml:space="preserve"> </w:t>
      </w:r>
      <w:r>
        <w:t>SARS-CoV-2</w:t>
      </w:r>
      <w:r>
        <w:rPr>
          <w:spacing w:val="-15"/>
        </w:rPr>
        <w:t xml:space="preserve"> </w:t>
      </w:r>
      <w:r>
        <w:t>infection</w:t>
      </w:r>
      <w:r>
        <w:rPr>
          <w:spacing w:val="-15"/>
        </w:rPr>
        <w:t xml:space="preserve"> </w:t>
      </w:r>
      <w:r>
        <w:t>who</w:t>
      </w:r>
      <w:r>
        <w:rPr>
          <w:spacing w:val="-15"/>
        </w:rPr>
        <w:t xml:space="preserve"> </w:t>
      </w:r>
      <w:r>
        <w:t>received 3</w:t>
      </w:r>
      <w:r>
        <w:rPr>
          <w:spacing w:val="-1"/>
        </w:rPr>
        <w:t xml:space="preserve"> </w:t>
      </w:r>
      <w:r>
        <w:t>doses</w:t>
      </w:r>
      <w:r>
        <w:rPr>
          <w:spacing w:val="-6"/>
        </w:rPr>
        <w:t xml:space="preserve"> </w:t>
      </w:r>
      <w:r>
        <w:t>of</w:t>
      </w:r>
      <w:r>
        <w:rPr>
          <w:spacing w:val="-7"/>
        </w:rPr>
        <w:t xml:space="preserve"> </w:t>
      </w:r>
      <w:r>
        <w:t>COMIRNATY</w:t>
      </w:r>
      <w:r>
        <w:rPr>
          <w:spacing w:val="-7"/>
        </w:rPr>
        <w:t xml:space="preserve"> </w:t>
      </w:r>
      <w:r>
        <w:t>3 micrograms,</w:t>
      </w:r>
      <w:r>
        <w:rPr>
          <w:spacing w:val="-6"/>
        </w:rPr>
        <w:t xml:space="preserve"> </w:t>
      </w:r>
      <w:proofErr w:type="spellStart"/>
      <w:r>
        <w:t>neutralising</w:t>
      </w:r>
      <w:proofErr w:type="spellEnd"/>
      <w:r>
        <w:rPr>
          <w:spacing w:val="-5"/>
        </w:rPr>
        <w:t xml:space="preserve"> </w:t>
      </w:r>
      <w:r>
        <w:t>GMTs</w:t>
      </w:r>
      <w:r>
        <w:rPr>
          <w:spacing w:val="-7"/>
        </w:rPr>
        <w:t xml:space="preserve"> </w:t>
      </w:r>
      <w:r>
        <w:t>were</w:t>
      </w:r>
      <w:r>
        <w:rPr>
          <w:spacing w:val="-8"/>
        </w:rPr>
        <w:t xml:space="preserve"> </w:t>
      </w:r>
      <w:r>
        <w:t>114.3</w:t>
      </w:r>
      <w:r>
        <w:rPr>
          <w:spacing w:val="-6"/>
        </w:rPr>
        <w:t xml:space="preserve"> </w:t>
      </w:r>
      <w:r>
        <w:t>at</w:t>
      </w:r>
      <w:r>
        <w:rPr>
          <w:spacing w:val="-4"/>
        </w:rPr>
        <w:t xml:space="preserve"> </w:t>
      </w:r>
      <w:r>
        <w:t>1-month</w:t>
      </w:r>
      <w:r>
        <w:rPr>
          <w:spacing w:val="-5"/>
        </w:rPr>
        <w:t xml:space="preserve"> </w:t>
      </w:r>
      <w:r>
        <w:t>post-</w:t>
      </w:r>
      <w:proofErr w:type="gramStart"/>
      <w:r>
        <w:rPr>
          <w:spacing w:val="-4"/>
        </w:rPr>
        <w:t>Dose</w:t>
      </w:r>
      <w:proofErr w:type="gramEnd"/>
    </w:p>
    <w:p w14:paraId="0C30D8A0" w14:textId="77777777" w:rsidR="00A2171C" w:rsidRDefault="009F4632" w:rsidP="009F4632">
      <w:pPr>
        <w:pStyle w:val="BodyText"/>
        <w:spacing w:before="0"/>
        <w:ind w:right="696"/>
        <w:jc w:val="left"/>
      </w:pPr>
      <w:r>
        <w:t>3. Among 27</w:t>
      </w:r>
      <w:r>
        <w:rPr>
          <w:spacing w:val="-2"/>
        </w:rPr>
        <w:t xml:space="preserve"> </w:t>
      </w:r>
      <w:r>
        <w:t>participants 18</w:t>
      </w:r>
      <w:r>
        <w:rPr>
          <w:spacing w:val="-1"/>
        </w:rPr>
        <w:t xml:space="preserve"> </w:t>
      </w:r>
      <w:r>
        <w:t>to 50</w:t>
      </w:r>
      <w:r>
        <w:rPr>
          <w:spacing w:val="-2"/>
        </w:rPr>
        <w:t xml:space="preserve"> </w:t>
      </w:r>
      <w:r>
        <w:t>years of age without evidence of prior SARS-CoV-2 infection</w:t>
      </w:r>
      <w:r>
        <w:rPr>
          <w:spacing w:val="-13"/>
        </w:rPr>
        <w:t xml:space="preserve"> </w:t>
      </w:r>
      <w:r>
        <w:t>who</w:t>
      </w:r>
      <w:r>
        <w:rPr>
          <w:spacing w:val="-11"/>
        </w:rPr>
        <w:t xml:space="preserve"> </w:t>
      </w:r>
      <w:r>
        <w:t>received</w:t>
      </w:r>
      <w:r>
        <w:rPr>
          <w:spacing w:val="-11"/>
        </w:rPr>
        <w:t xml:space="preserve"> </w:t>
      </w:r>
      <w:r>
        <w:t>3</w:t>
      </w:r>
      <w:r>
        <w:rPr>
          <w:spacing w:val="-1"/>
        </w:rPr>
        <w:t xml:space="preserve"> </w:t>
      </w:r>
      <w:r>
        <w:t>doses</w:t>
      </w:r>
      <w:r>
        <w:rPr>
          <w:spacing w:val="-13"/>
        </w:rPr>
        <w:t xml:space="preserve"> </w:t>
      </w:r>
      <w:r>
        <w:t>of</w:t>
      </w:r>
      <w:r>
        <w:rPr>
          <w:spacing w:val="-14"/>
        </w:rPr>
        <w:t xml:space="preserve"> </w:t>
      </w:r>
      <w:r>
        <w:t>COMIRNATY</w:t>
      </w:r>
      <w:r>
        <w:rPr>
          <w:spacing w:val="-11"/>
        </w:rPr>
        <w:t xml:space="preserve"> </w:t>
      </w:r>
      <w:r>
        <w:t>30</w:t>
      </w:r>
      <w:r>
        <w:rPr>
          <w:spacing w:val="-3"/>
        </w:rPr>
        <w:t xml:space="preserve"> </w:t>
      </w:r>
      <w:r>
        <w:t>micrograms,</w:t>
      </w:r>
      <w:r>
        <w:rPr>
          <w:spacing w:val="-12"/>
        </w:rPr>
        <w:t xml:space="preserve"> </w:t>
      </w:r>
      <w:r>
        <w:t>Omicron</w:t>
      </w:r>
      <w:r>
        <w:rPr>
          <w:spacing w:val="-12"/>
        </w:rPr>
        <w:t xml:space="preserve"> </w:t>
      </w:r>
      <w:proofErr w:type="spellStart"/>
      <w:r>
        <w:t>neutralising</w:t>
      </w:r>
      <w:proofErr w:type="spellEnd"/>
      <w:r>
        <w:rPr>
          <w:spacing w:val="-12"/>
        </w:rPr>
        <w:t xml:space="preserve"> </w:t>
      </w:r>
      <w:r>
        <w:t>GMTs were 164.2 at 1-month post Dose 3.</w:t>
      </w:r>
    </w:p>
    <w:p w14:paraId="48F32573" w14:textId="77777777" w:rsidR="00A2171C" w:rsidRDefault="009F4632" w:rsidP="009F4632">
      <w:pPr>
        <w:spacing w:before="241"/>
        <w:ind w:left="700"/>
        <w:rPr>
          <w:i/>
          <w:sz w:val="24"/>
        </w:rPr>
      </w:pPr>
      <w:r>
        <w:rPr>
          <w:i/>
          <w:sz w:val="24"/>
          <w:u w:val="single"/>
        </w:rPr>
        <w:t>Infants</w:t>
      </w:r>
      <w:r>
        <w:rPr>
          <w:i/>
          <w:spacing w:val="-1"/>
          <w:sz w:val="24"/>
          <w:u w:val="single"/>
        </w:rPr>
        <w:t xml:space="preserve"> </w:t>
      </w:r>
      <w:r>
        <w:rPr>
          <w:i/>
          <w:sz w:val="24"/>
          <w:u w:val="single"/>
        </w:rPr>
        <w:t>6 months</w:t>
      </w:r>
      <w:r>
        <w:rPr>
          <w:i/>
          <w:spacing w:val="-1"/>
          <w:sz w:val="24"/>
          <w:u w:val="single"/>
        </w:rPr>
        <w:t xml:space="preserve"> </w:t>
      </w:r>
      <w:r>
        <w:rPr>
          <w:i/>
          <w:sz w:val="24"/>
          <w:u w:val="single"/>
        </w:rPr>
        <w:t>to &lt;2</w:t>
      </w:r>
      <w:r>
        <w:rPr>
          <w:i/>
          <w:spacing w:val="-1"/>
          <w:sz w:val="24"/>
          <w:u w:val="single"/>
        </w:rPr>
        <w:t xml:space="preserve"> </w:t>
      </w:r>
      <w:r>
        <w:rPr>
          <w:i/>
          <w:sz w:val="24"/>
          <w:u w:val="single"/>
        </w:rPr>
        <w:t>years of</w:t>
      </w:r>
      <w:r>
        <w:rPr>
          <w:i/>
          <w:spacing w:val="-1"/>
          <w:sz w:val="24"/>
          <w:u w:val="single"/>
        </w:rPr>
        <w:t xml:space="preserve"> </w:t>
      </w:r>
      <w:r>
        <w:rPr>
          <w:i/>
          <w:sz w:val="24"/>
          <w:u w:val="single"/>
        </w:rPr>
        <w:t>age –</w:t>
      </w:r>
      <w:r>
        <w:rPr>
          <w:i/>
          <w:spacing w:val="-1"/>
          <w:sz w:val="24"/>
          <w:u w:val="single"/>
        </w:rPr>
        <w:t xml:space="preserve"> </w:t>
      </w:r>
      <w:r>
        <w:rPr>
          <w:i/>
          <w:sz w:val="24"/>
          <w:u w:val="single"/>
        </w:rPr>
        <w:t xml:space="preserve">after 3 </w:t>
      </w:r>
      <w:r>
        <w:rPr>
          <w:i/>
          <w:spacing w:val="-2"/>
          <w:sz w:val="24"/>
          <w:u w:val="single"/>
        </w:rPr>
        <w:t>doses</w:t>
      </w:r>
    </w:p>
    <w:p w14:paraId="32F096E0" w14:textId="77777777" w:rsidR="00A2171C" w:rsidRDefault="009F4632" w:rsidP="009F4632">
      <w:pPr>
        <w:pStyle w:val="BodyText"/>
        <w:spacing w:before="0"/>
        <w:jc w:val="left"/>
      </w:pPr>
      <w:r>
        <w:t>A</w:t>
      </w:r>
      <w:r>
        <w:rPr>
          <w:spacing w:val="10"/>
        </w:rPr>
        <w:t xml:space="preserve"> </w:t>
      </w:r>
      <w:r>
        <w:t>descriptive</w:t>
      </w:r>
      <w:r>
        <w:rPr>
          <w:spacing w:val="12"/>
        </w:rPr>
        <w:t xml:space="preserve"> </w:t>
      </w:r>
      <w:r>
        <w:t>efficacy</w:t>
      </w:r>
      <w:r>
        <w:rPr>
          <w:spacing w:val="13"/>
        </w:rPr>
        <w:t xml:space="preserve"> </w:t>
      </w:r>
      <w:r>
        <w:t>analysis</w:t>
      </w:r>
      <w:r>
        <w:rPr>
          <w:spacing w:val="14"/>
        </w:rPr>
        <w:t xml:space="preserve"> </w:t>
      </w:r>
      <w:r>
        <w:t>of</w:t>
      </w:r>
      <w:r>
        <w:rPr>
          <w:spacing w:val="12"/>
        </w:rPr>
        <w:t xml:space="preserve"> </w:t>
      </w:r>
      <w:r>
        <w:t>C4591007</w:t>
      </w:r>
      <w:r>
        <w:rPr>
          <w:spacing w:val="13"/>
        </w:rPr>
        <w:t xml:space="preserve"> </w:t>
      </w:r>
      <w:r>
        <w:t>has</w:t>
      </w:r>
      <w:r>
        <w:rPr>
          <w:spacing w:val="14"/>
        </w:rPr>
        <w:t xml:space="preserve"> </w:t>
      </w:r>
      <w:r>
        <w:t>been</w:t>
      </w:r>
      <w:r>
        <w:rPr>
          <w:spacing w:val="13"/>
        </w:rPr>
        <w:t xml:space="preserve"> </w:t>
      </w:r>
      <w:r>
        <w:t>performed</w:t>
      </w:r>
      <w:r>
        <w:rPr>
          <w:spacing w:val="12"/>
        </w:rPr>
        <w:t xml:space="preserve"> </w:t>
      </w:r>
      <w:r>
        <w:t>in</w:t>
      </w:r>
      <w:r>
        <w:rPr>
          <w:spacing w:val="14"/>
        </w:rPr>
        <w:t xml:space="preserve"> </w:t>
      </w:r>
      <w:r>
        <w:t>participants</w:t>
      </w:r>
      <w:r>
        <w:rPr>
          <w:spacing w:val="13"/>
        </w:rPr>
        <w:t xml:space="preserve"> </w:t>
      </w:r>
      <w:r>
        <w:t>6</w:t>
      </w:r>
      <w:r>
        <w:rPr>
          <w:spacing w:val="13"/>
        </w:rPr>
        <w:t xml:space="preserve"> </w:t>
      </w:r>
      <w:r>
        <w:t>months</w:t>
      </w:r>
      <w:r>
        <w:rPr>
          <w:spacing w:val="14"/>
        </w:rPr>
        <w:t xml:space="preserve"> </w:t>
      </w:r>
      <w:r>
        <w:rPr>
          <w:spacing w:val="-5"/>
        </w:rPr>
        <w:t>to</w:t>
      </w:r>
    </w:p>
    <w:p w14:paraId="52D8F101" w14:textId="77777777" w:rsidR="00A2171C" w:rsidRDefault="009F4632" w:rsidP="009F4632">
      <w:pPr>
        <w:pStyle w:val="BodyText"/>
        <w:spacing w:before="0"/>
        <w:ind w:right="698"/>
        <w:jc w:val="left"/>
      </w:pPr>
      <w:r>
        <w:t>&lt;2</w:t>
      </w:r>
      <w:r>
        <w:rPr>
          <w:spacing w:val="-1"/>
        </w:rPr>
        <w:t xml:space="preserve"> </w:t>
      </w:r>
      <w:r>
        <w:t>years</w:t>
      </w:r>
      <w:r>
        <w:rPr>
          <w:spacing w:val="-2"/>
        </w:rPr>
        <w:t xml:space="preserve"> </w:t>
      </w:r>
      <w:r>
        <w:t>of age.</w:t>
      </w:r>
      <w:r>
        <w:rPr>
          <w:spacing w:val="-1"/>
        </w:rPr>
        <w:t xml:space="preserve"> </w:t>
      </w:r>
      <w:r>
        <w:t>This analysis</w:t>
      </w:r>
      <w:r>
        <w:rPr>
          <w:spacing w:val="-1"/>
        </w:rPr>
        <w:t xml:space="preserve"> </w:t>
      </w:r>
      <w:r>
        <w:t>evaluated</w:t>
      </w:r>
      <w:r>
        <w:rPr>
          <w:spacing w:val="-1"/>
        </w:rPr>
        <w:t xml:space="preserve"> </w:t>
      </w:r>
      <w:r>
        <w:t>confirmed</w:t>
      </w:r>
      <w:r>
        <w:rPr>
          <w:spacing w:val="-1"/>
        </w:rPr>
        <w:t xml:space="preserve"> </w:t>
      </w:r>
      <w:r>
        <w:t>symptomatic</w:t>
      </w:r>
      <w:r>
        <w:rPr>
          <w:spacing w:val="-2"/>
        </w:rPr>
        <w:t xml:space="preserve"> </w:t>
      </w:r>
      <w:r>
        <w:t>COVID-19</w:t>
      </w:r>
      <w:r>
        <w:rPr>
          <w:spacing w:val="-1"/>
        </w:rPr>
        <w:t xml:space="preserve"> </w:t>
      </w:r>
      <w:r>
        <w:t>cases accrued</w:t>
      </w:r>
      <w:r>
        <w:rPr>
          <w:spacing w:val="-1"/>
        </w:rPr>
        <w:t xml:space="preserve"> </w:t>
      </w:r>
      <w:r>
        <w:t>up to a data cutoff date of 29 April 2022.</w:t>
      </w:r>
    </w:p>
    <w:p w14:paraId="67A2A733" w14:textId="77777777" w:rsidR="00A2171C" w:rsidRDefault="009F4632" w:rsidP="009F4632">
      <w:pPr>
        <w:pStyle w:val="BodyText"/>
        <w:ind w:right="698"/>
        <w:jc w:val="left"/>
      </w:pPr>
      <w:r>
        <w:t>Dosing intervals: In the evaluable efficacy population, there was a wide dosing interval range between</w:t>
      </w:r>
      <w:r>
        <w:rPr>
          <w:spacing w:val="-15"/>
        </w:rPr>
        <w:t xml:space="preserve"> </w:t>
      </w:r>
      <w:r>
        <w:t>COMIRNATY</w:t>
      </w:r>
      <w:r>
        <w:rPr>
          <w:spacing w:val="-13"/>
        </w:rPr>
        <w:t xml:space="preserve"> </w:t>
      </w:r>
      <w:r>
        <w:t>(tozinameran)</w:t>
      </w:r>
      <w:r>
        <w:rPr>
          <w:spacing w:val="-15"/>
        </w:rPr>
        <w:t xml:space="preserve"> </w:t>
      </w:r>
      <w:r>
        <w:t>Dose</w:t>
      </w:r>
      <w:r>
        <w:rPr>
          <w:spacing w:val="-15"/>
        </w:rPr>
        <w:t xml:space="preserve"> </w:t>
      </w:r>
      <w:r>
        <w:t>2</w:t>
      </w:r>
      <w:r>
        <w:rPr>
          <w:spacing w:val="-15"/>
        </w:rPr>
        <w:t xml:space="preserve"> </w:t>
      </w:r>
      <w:r>
        <w:t>and</w:t>
      </w:r>
      <w:r>
        <w:rPr>
          <w:spacing w:val="-13"/>
        </w:rPr>
        <w:t xml:space="preserve"> </w:t>
      </w:r>
      <w:r>
        <w:t>Dose</w:t>
      </w:r>
      <w:r>
        <w:rPr>
          <w:spacing w:val="-15"/>
        </w:rPr>
        <w:t xml:space="preserve"> </w:t>
      </w:r>
      <w:r>
        <w:t>3</w:t>
      </w:r>
      <w:r>
        <w:rPr>
          <w:spacing w:val="-15"/>
        </w:rPr>
        <w:t xml:space="preserve"> </w:t>
      </w:r>
      <w:r>
        <w:t>for</w:t>
      </w:r>
      <w:r>
        <w:rPr>
          <w:spacing w:val="-15"/>
        </w:rPr>
        <w:t xml:space="preserve"> </w:t>
      </w:r>
      <w:r>
        <w:t>participants</w:t>
      </w:r>
      <w:r>
        <w:rPr>
          <w:spacing w:val="-15"/>
        </w:rPr>
        <w:t xml:space="preserve"> </w:t>
      </w:r>
      <w:r>
        <w:t>6</w:t>
      </w:r>
      <w:r>
        <w:rPr>
          <w:spacing w:val="-13"/>
        </w:rPr>
        <w:t xml:space="preserve"> </w:t>
      </w:r>
      <w:r>
        <w:t>months</w:t>
      </w:r>
      <w:r>
        <w:rPr>
          <w:spacing w:val="-15"/>
        </w:rPr>
        <w:t xml:space="preserve"> </w:t>
      </w:r>
      <w:r>
        <w:t>to</w:t>
      </w:r>
      <w:r>
        <w:rPr>
          <w:spacing w:val="-15"/>
        </w:rPr>
        <w:t xml:space="preserve"> </w:t>
      </w:r>
      <w:r>
        <w:t>&lt;2</w:t>
      </w:r>
      <w:r>
        <w:rPr>
          <w:spacing w:val="-15"/>
        </w:rPr>
        <w:t xml:space="preserve"> </w:t>
      </w:r>
      <w:r>
        <w:t>years of age was 8.0 to 31.9 weeks with a median interval of 16.0 weeks.</w:t>
      </w:r>
    </w:p>
    <w:p w14:paraId="65F548AF" w14:textId="77777777" w:rsidR="00A2171C" w:rsidRDefault="009F4632" w:rsidP="009F4632">
      <w:pPr>
        <w:pStyle w:val="BodyText"/>
        <w:ind w:right="698"/>
        <w:jc w:val="left"/>
      </w:pPr>
      <w:r>
        <w:t>The</w:t>
      </w:r>
      <w:r>
        <w:rPr>
          <w:spacing w:val="-11"/>
        </w:rPr>
        <w:t xml:space="preserve"> </w:t>
      </w:r>
      <w:r>
        <w:t>descriptive</w:t>
      </w:r>
      <w:r>
        <w:rPr>
          <w:spacing w:val="-11"/>
        </w:rPr>
        <w:t xml:space="preserve"> </w:t>
      </w:r>
      <w:r>
        <w:t>vaccine</w:t>
      </w:r>
      <w:r>
        <w:rPr>
          <w:spacing w:val="-8"/>
        </w:rPr>
        <w:t xml:space="preserve"> </w:t>
      </w:r>
      <w:r>
        <w:t>efficacy</w:t>
      </w:r>
      <w:r>
        <w:rPr>
          <w:spacing w:val="-10"/>
        </w:rPr>
        <w:t xml:space="preserve"> </w:t>
      </w:r>
      <w:r>
        <w:t>results</w:t>
      </w:r>
      <w:r>
        <w:rPr>
          <w:spacing w:val="-9"/>
        </w:rPr>
        <w:t xml:space="preserve"> </w:t>
      </w:r>
      <w:r>
        <w:t>after</w:t>
      </w:r>
      <w:r>
        <w:rPr>
          <w:spacing w:val="-8"/>
        </w:rPr>
        <w:t xml:space="preserve"> </w:t>
      </w:r>
      <w:r>
        <w:t>dose</w:t>
      </w:r>
      <w:r>
        <w:rPr>
          <w:spacing w:val="-8"/>
        </w:rPr>
        <w:t xml:space="preserve"> </w:t>
      </w:r>
      <w:r>
        <w:t>3</w:t>
      </w:r>
      <w:r>
        <w:rPr>
          <w:spacing w:val="-10"/>
        </w:rPr>
        <w:t xml:space="preserve"> </w:t>
      </w:r>
      <w:r>
        <w:t>in</w:t>
      </w:r>
      <w:r>
        <w:rPr>
          <w:spacing w:val="-9"/>
        </w:rPr>
        <w:t xml:space="preserve"> </w:t>
      </w:r>
      <w:r>
        <w:t>participants</w:t>
      </w:r>
      <w:r>
        <w:rPr>
          <w:spacing w:val="-9"/>
        </w:rPr>
        <w:t xml:space="preserve"> </w:t>
      </w:r>
      <w:r>
        <w:t>6</w:t>
      </w:r>
      <w:r>
        <w:rPr>
          <w:spacing w:val="-10"/>
        </w:rPr>
        <w:t xml:space="preserve"> </w:t>
      </w:r>
      <w:r>
        <w:t>months</w:t>
      </w:r>
      <w:r>
        <w:rPr>
          <w:spacing w:val="-9"/>
        </w:rPr>
        <w:t xml:space="preserve"> </w:t>
      </w:r>
      <w:r>
        <w:t>to</w:t>
      </w:r>
      <w:r>
        <w:rPr>
          <w:spacing w:val="-9"/>
        </w:rPr>
        <w:t xml:space="preserve"> </w:t>
      </w:r>
      <w:r>
        <w:t>&lt;2</w:t>
      </w:r>
      <w:r>
        <w:rPr>
          <w:spacing w:val="-10"/>
        </w:rPr>
        <w:t xml:space="preserve"> </w:t>
      </w:r>
      <w:r>
        <w:t>years</w:t>
      </w:r>
      <w:r>
        <w:rPr>
          <w:spacing w:val="-10"/>
        </w:rPr>
        <w:t xml:space="preserve"> </w:t>
      </w:r>
      <w:r>
        <w:t>of</w:t>
      </w:r>
      <w:r>
        <w:rPr>
          <w:spacing w:val="-8"/>
        </w:rPr>
        <w:t xml:space="preserve"> </w:t>
      </w:r>
      <w:r>
        <w:t>age are presented in Table 27.</w:t>
      </w:r>
    </w:p>
    <w:p w14:paraId="0DF256C4" w14:textId="77777777" w:rsidR="00A2171C" w:rsidRDefault="009F4632" w:rsidP="009F4632">
      <w:pPr>
        <w:pStyle w:val="Heading4"/>
        <w:ind w:right="696"/>
        <w:jc w:val="left"/>
      </w:pPr>
      <w:r>
        <w:t>Table</w:t>
      </w:r>
      <w:r>
        <w:rPr>
          <w:spacing w:val="-3"/>
        </w:rPr>
        <w:t xml:space="preserve"> </w:t>
      </w:r>
      <w:r>
        <w:t>27:</w:t>
      </w:r>
      <w:r>
        <w:rPr>
          <w:spacing w:val="80"/>
          <w:w w:val="150"/>
        </w:rPr>
        <w:t xml:space="preserve"> </w:t>
      </w:r>
      <w:r>
        <w:t>Vaccine efficacy – first COVID-19 occurrence from 7 days after Dose 3 – phase</w:t>
      </w:r>
      <w:r>
        <w:rPr>
          <w:spacing w:val="-3"/>
        </w:rPr>
        <w:t xml:space="preserve"> </w:t>
      </w:r>
      <w:r>
        <w:t>2/3 – participants 6 months to &lt;2 years of age – Dose 3 all-available efficacy population (blinded follow-up period)</w:t>
      </w:r>
    </w:p>
    <w:p w14:paraId="24F753FA" w14:textId="77777777" w:rsidR="00A2171C" w:rsidRDefault="00A2171C" w:rsidP="009F4632">
      <w:pPr>
        <w:pStyle w:val="BodyText"/>
        <w:spacing w:before="5" w:after="1"/>
        <w:ind w:left="0"/>
        <w:jc w:val="left"/>
        <w:rPr>
          <w:b/>
          <w:sz w:val="1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2333"/>
        <w:gridCol w:w="2333"/>
        <w:gridCol w:w="1949"/>
      </w:tblGrid>
      <w:tr w:rsidR="00A2171C" w14:paraId="2427DE14" w14:textId="77777777">
        <w:trPr>
          <w:trHeight w:val="1770"/>
        </w:trPr>
        <w:tc>
          <w:tcPr>
            <w:tcW w:w="2403" w:type="dxa"/>
          </w:tcPr>
          <w:p w14:paraId="3F5D6F31" w14:textId="77777777" w:rsidR="00A2171C" w:rsidRDefault="00A2171C" w:rsidP="009F4632">
            <w:pPr>
              <w:pStyle w:val="TableParagraph"/>
            </w:pPr>
          </w:p>
        </w:tc>
        <w:tc>
          <w:tcPr>
            <w:tcW w:w="2333" w:type="dxa"/>
          </w:tcPr>
          <w:p w14:paraId="7E7F8EAD" w14:textId="77777777" w:rsidR="00A2171C" w:rsidRDefault="009F4632" w:rsidP="009F4632">
            <w:pPr>
              <w:pStyle w:val="TableParagraph"/>
              <w:spacing w:line="251" w:lineRule="exact"/>
              <w:ind w:left="197" w:right="188"/>
              <w:rPr>
                <w:b/>
              </w:rPr>
            </w:pPr>
            <w:r>
              <w:rPr>
                <w:b/>
                <w:spacing w:val="-2"/>
              </w:rPr>
              <w:t>COMIRNATY</w:t>
            </w:r>
          </w:p>
          <w:p w14:paraId="7E9187EB" w14:textId="77777777" w:rsidR="00A2171C" w:rsidRDefault="009F4632" w:rsidP="009F4632">
            <w:pPr>
              <w:pStyle w:val="TableParagraph"/>
              <w:spacing w:line="252" w:lineRule="exact"/>
              <w:ind w:left="197" w:right="190"/>
              <w:rPr>
                <w:b/>
              </w:rPr>
            </w:pPr>
            <w:r>
              <w:rPr>
                <w:b/>
                <w:spacing w:val="-2"/>
              </w:rPr>
              <w:t>(tozinameran)</w:t>
            </w:r>
          </w:p>
          <w:p w14:paraId="301832FD" w14:textId="77777777" w:rsidR="00A2171C" w:rsidRDefault="009F4632" w:rsidP="009F4632">
            <w:pPr>
              <w:pStyle w:val="TableParagraph"/>
              <w:spacing w:before="1"/>
              <w:ind w:left="197" w:right="184"/>
              <w:rPr>
                <w:b/>
              </w:rPr>
            </w:pPr>
            <w:r>
              <w:rPr>
                <w:b/>
                <w:spacing w:val="-2"/>
              </w:rPr>
              <w:t>3</w:t>
            </w:r>
            <w:r>
              <w:rPr>
                <w:b/>
                <w:spacing w:val="-12"/>
              </w:rPr>
              <w:t xml:space="preserve"> </w:t>
            </w:r>
            <w:r>
              <w:rPr>
                <w:b/>
                <w:spacing w:val="-2"/>
              </w:rPr>
              <w:t>micrograms/dose N</w:t>
            </w:r>
            <w:r>
              <w:rPr>
                <w:b/>
                <w:spacing w:val="-2"/>
                <w:vertAlign w:val="superscript"/>
              </w:rPr>
              <w:t>a</w:t>
            </w:r>
            <w:r>
              <w:rPr>
                <w:b/>
                <w:spacing w:val="-2"/>
              </w:rPr>
              <w:t>=386</w:t>
            </w:r>
          </w:p>
          <w:p w14:paraId="2B68EE0D" w14:textId="77777777" w:rsidR="00A2171C" w:rsidRDefault="009F4632" w:rsidP="009F4632">
            <w:pPr>
              <w:pStyle w:val="TableParagraph"/>
              <w:spacing w:line="251" w:lineRule="exact"/>
              <w:ind w:left="197" w:right="190"/>
              <w:rPr>
                <w:b/>
              </w:rPr>
            </w:pPr>
            <w:r>
              <w:rPr>
                <w:b/>
              </w:rPr>
              <w:t>Cases</w:t>
            </w:r>
            <w:r>
              <w:rPr>
                <w:b/>
                <w:spacing w:val="-9"/>
              </w:rPr>
              <w:t xml:space="preserve"> </w:t>
            </w:r>
            <w:r>
              <w:rPr>
                <w:b/>
                <w:spacing w:val="-5"/>
              </w:rPr>
              <w:t>n1</w:t>
            </w:r>
            <w:r>
              <w:rPr>
                <w:b/>
                <w:spacing w:val="-5"/>
                <w:vertAlign w:val="superscript"/>
              </w:rPr>
              <w:t>b</w:t>
            </w:r>
          </w:p>
          <w:p w14:paraId="73812FE7" w14:textId="77777777" w:rsidR="00A2171C" w:rsidRDefault="009F4632" w:rsidP="009F4632">
            <w:pPr>
              <w:pStyle w:val="TableParagraph"/>
              <w:spacing w:line="252" w:lineRule="exact"/>
              <w:ind w:left="197" w:right="83"/>
              <w:rPr>
                <w:b/>
              </w:rPr>
            </w:pPr>
            <w:r>
              <w:rPr>
                <w:b/>
                <w:spacing w:val="-2"/>
              </w:rPr>
              <w:t>Surveillance</w:t>
            </w:r>
            <w:r>
              <w:rPr>
                <w:b/>
                <w:spacing w:val="-24"/>
              </w:rPr>
              <w:t xml:space="preserve"> </w:t>
            </w:r>
            <w:proofErr w:type="spellStart"/>
            <w:r>
              <w:rPr>
                <w:b/>
                <w:spacing w:val="-2"/>
              </w:rPr>
              <w:t>time</w:t>
            </w:r>
            <w:r>
              <w:rPr>
                <w:b/>
                <w:spacing w:val="-2"/>
                <w:vertAlign w:val="superscript"/>
              </w:rPr>
              <w:t>c</w:t>
            </w:r>
            <w:proofErr w:type="spellEnd"/>
            <w:r>
              <w:rPr>
                <w:b/>
                <w:spacing w:val="-2"/>
              </w:rPr>
              <w:t xml:space="preserve"> (n2</w:t>
            </w:r>
            <w:r>
              <w:rPr>
                <w:b/>
                <w:spacing w:val="-2"/>
                <w:vertAlign w:val="superscript"/>
              </w:rPr>
              <w:t>d</w:t>
            </w:r>
            <w:r>
              <w:rPr>
                <w:b/>
                <w:spacing w:val="-2"/>
              </w:rPr>
              <w:t>)</w:t>
            </w:r>
          </w:p>
        </w:tc>
        <w:tc>
          <w:tcPr>
            <w:tcW w:w="2333" w:type="dxa"/>
          </w:tcPr>
          <w:p w14:paraId="3E17A030" w14:textId="77777777" w:rsidR="00A2171C" w:rsidRDefault="00A2171C" w:rsidP="009F4632">
            <w:pPr>
              <w:pStyle w:val="TableParagraph"/>
              <w:spacing w:before="251"/>
              <w:rPr>
                <w:b/>
              </w:rPr>
            </w:pPr>
          </w:p>
          <w:p w14:paraId="2B69213D" w14:textId="77777777" w:rsidR="00A2171C" w:rsidRDefault="009F4632" w:rsidP="009F4632">
            <w:pPr>
              <w:pStyle w:val="TableParagraph"/>
              <w:spacing w:before="1"/>
              <w:ind w:left="541" w:right="429"/>
              <w:rPr>
                <w:b/>
              </w:rPr>
            </w:pPr>
            <w:r>
              <w:rPr>
                <w:b/>
                <w:spacing w:val="-2"/>
              </w:rPr>
              <w:t>Placebo N</w:t>
            </w:r>
            <w:r>
              <w:rPr>
                <w:b/>
                <w:spacing w:val="-2"/>
                <w:vertAlign w:val="superscript"/>
              </w:rPr>
              <w:t>a</w:t>
            </w:r>
            <w:r>
              <w:rPr>
                <w:b/>
                <w:spacing w:val="-2"/>
              </w:rPr>
              <w:t>=184</w:t>
            </w:r>
          </w:p>
          <w:p w14:paraId="7B2CE5CB" w14:textId="77777777" w:rsidR="00A2171C" w:rsidRDefault="009F4632" w:rsidP="009F4632">
            <w:pPr>
              <w:pStyle w:val="TableParagraph"/>
              <w:spacing w:line="251" w:lineRule="exact"/>
              <w:ind w:left="197" w:right="89"/>
              <w:rPr>
                <w:b/>
              </w:rPr>
            </w:pPr>
            <w:r>
              <w:rPr>
                <w:b/>
              </w:rPr>
              <w:t>Cases</w:t>
            </w:r>
            <w:r>
              <w:rPr>
                <w:b/>
                <w:spacing w:val="-9"/>
              </w:rPr>
              <w:t xml:space="preserve"> </w:t>
            </w:r>
            <w:r>
              <w:rPr>
                <w:b/>
                <w:spacing w:val="-5"/>
              </w:rPr>
              <w:t>n1</w:t>
            </w:r>
            <w:r>
              <w:rPr>
                <w:b/>
                <w:spacing w:val="-5"/>
                <w:vertAlign w:val="superscript"/>
              </w:rPr>
              <w:t>b</w:t>
            </w:r>
          </w:p>
          <w:p w14:paraId="04788546" w14:textId="77777777" w:rsidR="00A2171C" w:rsidRDefault="009F4632" w:rsidP="009F4632">
            <w:pPr>
              <w:pStyle w:val="TableParagraph"/>
              <w:spacing w:line="252" w:lineRule="exact"/>
              <w:ind w:left="197" w:right="83"/>
              <w:rPr>
                <w:b/>
              </w:rPr>
            </w:pPr>
            <w:r>
              <w:rPr>
                <w:b/>
                <w:spacing w:val="-2"/>
              </w:rPr>
              <w:t>Surveillance</w:t>
            </w:r>
            <w:r>
              <w:rPr>
                <w:b/>
                <w:spacing w:val="-24"/>
              </w:rPr>
              <w:t xml:space="preserve"> </w:t>
            </w:r>
            <w:proofErr w:type="spellStart"/>
            <w:r>
              <w:rPr>
                <w:b/>
                <w:spacing w:val="-2"/>
              </w:rPr>
              <w:t>time</w:t>
            </w:r>
            <w:r>
              <w:rPr>
                <w:b/>
                <w:spacing w:val="-2"/>
                <w:vertAlign w:val="superscript"/>
              </w:rPr>
              <w:t>c</w:t>
            </w:r>
            <w:proofErr w:type="spellEnd"/>
            <w:r>
              <w:rPr>
                <w:b/>
                <w:spacing w:val="-2"/>
              </w:rPr>
              <w:t xml:space="preserve"> (n2</w:t>
            </w:r>
            <w:r>
              <w:rPr>
                <w:b/>
                <w:spacing w:val="-2"/>
                <w:vertAlign w:val="superscript"/>
              </w:rPr>
              <w:t>d</w:t>
            </w:r>
            <w:r>
              <w:rPr>
                <w:b/>
                <w:spacing w:val="-2"/>
              </w:rPr>
              <w:t>)</w:t>
            </w:r>
          </w:p>
        </w:tc>
        <w:tc>
          <w:tcPr>
            <w:tcW w:w="1949" w:type="dxa"/>
          </w:tcPr>
          <w:p w14:paraId="1E9D90E5" w14:textId="77777777" w:rsidR="00A2171C" w:rsidRDefault="00A2171C" w:rsidP="009F4632">
            <w:pPr>
              <w:pStyle w:val="TableParagraph"/>
              <w:rPr>
                <w:b/>
              </w:rPr>
            </w:pPr>
          </w:p>
          <w:p w14:paraId="1DCC5917" w14:textId="77777777" w:rsidR="00A2171C" w:rsidRDefault="00A2171C" w:rsidP="009F4632">
            <w:pPr>
              <w:pStyle w:val="TableParagraph"/>
              <w:rPr>
                <w:b/>
              </w:rPr>
            </w:pPr>
          </w:p>
          <w:p w14:paraId="43828E2A" w14:textId="77777777" w:rsidR="00A2171C" w:rsidRDefault="00A2171C" w:rsidP="009F4632">
            <w:pPr>
              <w:pStyle w:val="TableParagraph"/>
              <w:spacing w:before="249"/>
              <w:rPr>
                <w:b/>
              </w:rPr>
            </w:pPr>
          </w:p>
          <w:p w14:paraId="0294ADB0" w14:textId="77777777" w:rsidR="00A2171C" w:rsidRDefault="009F4632" w:rsidP="009F4632">
            <w:pPr>
              <w:pStyle w:val="TableParagraph"/>
              <w:spacing w:before="1"/>
              <w:ind w:left="128" w:right="17"/>
              <w:rPr>
                <w:b/>
              </w:rPr>
            </w:pPr>
            <w:r>
              <w:rPr>
                <w:b/>
                <w:spacing w:val="-2"/>
              </w:rPr>
              <w:t>Vaccine</w:t>
            </w:r>
            <w:r>
              <w:rPr>
                <w:b/>
                <w:spacing w:val="-12"/>
              </w:rPr>
              <w:t xml:space="preserve"> </w:t>
            </w:r>
            <w:r>
              <w:rPr>
                <w:b/>
                <w:spacing w:val="-2"/>
              </w:rPr>
              <w:t xml:space="preserve">efficacy </w:t>
            </w:r>
            <w:r>
              <w:rPr>
                <w:b/>
                <w:spacing w:val="-4"/>
              </w:rPr>
              <w:t>(%)</w:t>
            </w:r>
          </w:p>
          <w:p w14:paraId="1CD7F6E8" w14:textId="77777777" w:rsidR="00A2171C" w:rsidRDefault="009F4632" w:rsidP="009F4632">
            <w:pPr>
              <w:pStyle w:val="TableParagraph"/>
              <w:spacing w:line="236" w:lineRule="exact"/>
              <w:ind w:left="128" w:right="18"/>
              <w:rPr>
                <w:b/>
              </w:rPr>
            </w:pPr>
            <w:r>
              <w:rPr>
                <w:b/>
              </w:rPr>
              <w:t>(95%</w:t>
            </w:r>
            <w:r>
              <w:rPr>
                <w:b/>
                <w:spacing w:val="-9"/>
              </w:rPr>
              <w:t xml:space="preserve"> </w:t>
            </w:r>
            <w:proofErr w:type="spellStart"/>
            <w:r>
              <w:rPr>
                <w:b/>
                <w:spacing w:val="-4"/>
              </w:rPr>
              <w:t>CI</w:t>
            </w:r>
            <w:r>
              <w:rPr>
                <w:b/>
                <w:spacing w:val="-4"/>
                <w:vertAlign w:val="superscript"/>
              </w:rPr>
              <w:t>e</w:t>
            </w:r>
            <w:proofErr w:type="spellEnd"/>
            <w:r>
              <w:rPr>
                <w:b/>
                <w:spacing w:val="-4"/>
              </w:rPr>
              <w:t>)</w:t>
            </w:r>
          </w:p>
        </w:tc>
      </w:tr>
      <w:tr w:rsidR="00A2171C" w14:paraId="614E8AFF" w14:textId="77777777">
        <w:trPr>
          <w:trHeight w:val="758"/>
        </w:trPr>
        <w:tc>
          <w:tcPr>
            <w:tcW w:w="2403" w:type="dxa"/>
          </w:tcPr>
          <w:p w14:paraId="287F6DCC" w14:textId="77777777" w:rsidR="00A2171C" w:rsidRDefault="009F4632" w:rsidP="009F4632">
            <w:pPr>
              <w:pStyle w:val="TableParagraph"/>
              <w:ind w:left="107"/>
            </w:pPr>
            <w:r>
              <w:t>First COVID-19 occurrence</w:t>
            </w:r>
            <w:r>
              <w:rPr>
                <w:spacing w:val="-14"/>
              </w:rPr>
              <w:t xml:space="preserve"> </w:t>
            </w:r>
            <w:r>
              <w:t>from</w:t>
            </w:r>
            <w:r>
              <w:rPr>
                <w:spacing w:val="-14"/>
              </w:rPr>
              <w:t xml:space="preserve"> </w:t>
            </w:r>
            <w:r>
              <w:t>7</w:t>
            </w:r>
            <w:r>
              <w:rPr>
                <w:spacing w:val="-14"/>
              </w:rPr>
              <w:t xml:space="preserve"> </w:t>
            </w:r>
            <w:r>
              <w:t>days</w:t>
            </w:r>
          </w:p>
          <w:p w14:paraId="3BA3FE5B" w14:textId="77777777" w:rsidR="00A2171C" w:rsidRDefault="009F4632" w:rsidP="009F4632">
            <w:pPr>
              <w:pStyle w:val="TableParagraph"/>
              <w:spacing w:line="233" w:lineRule="exact"/>
              <w:ind w:left="107"/>
            </w:pPr>
            <w:r>
              <w:t>after</w:t>
            </w:r>
            <w:r>
              <w:rPr>
                <w:spacing w:val="-9"/>
              </w:rPr>
              <w:t xml:space="preserve"> </w:t>
            </w:r>
            <w:r>
              <w:t>Dose</w:t>
            </w:r>
            <w:r>
              <w:rPr>
                <w:spacing w:val="-8"/>
              </w:rPr>
              <w:t xml:space="preserve"> </w:t>
            </w:r>
            <w:r>
              <w:rPr>
                <w:spacing w:val="-10"/>
              </w:rPr>
              <w:t>3</w:t>
            </w:r>
          </w:p>
        </w:tc>
        <w:tc>
          <w:tcPr>
            <w:tcW w:w="2333" w:type="dxa"/>
          </w:tcPr>
          <w:p w14:paraId="1D61BB55" w14:textId="77777777" w:rsidR="00A2171C" w:rsidRDefault="009F4632" w:rsidP="009F4632">
            <w:pPr>
              <w:pStyle w:val="TableParagraph"/>
              <w:spacing w:before="126" w:line="252" w:lineRule="exact"/>
              <w:ind w:left="1161"/>
            </w:pPr>
            <w:r>
              <w:rPr>
                <w:spacing w:val="-10"/>
              </w:rPr>
              <w:t>1</w:t>
            </w:r>
          </w:p>
          <w:p w14:paraId="495C704A" w14:textId="77777777" w:rsidR="00A2171C" w:rsidRDefault="009F4632" w:rsidP="009F4632">
            <w:pPr>
              <w:pStyle w:val="TableParagraph"/>
              <w:spacing w:line="252" w:lineRule="exact"/>
              <w:ind w:left="707"/>
            </w:pPr>
            <w:r>
              <w:t>0.030</w:t>
            </w:r>
            <w:r>
              <w:rPr>
                <w:spacing w:val="-9"/>
              </w:rPr>
              <w:t xml:space="preserve"> </w:t>
            </w:r>
            <w:r>
              <w:rPr>
                <w:spacing w:val="-2"/>
              </w:rPr>
              <w:t>(277)</w:t>
            </w:r>
          </w:p>
        </w:tc>
        <w:tc>
          <w:tcPr>
            <w:tcW w:w="2333" w:type="dxa"/>
          </w:tcPr>
          <w:p w14:paraId="7A4C9A80" w14:textId="77777777" w:rsidR="00A2171C" w:rsidRDefault="009F4632" w:rsidP="009F4632">
            <w:pPr>
              <w:pStyle w:val="TableParagraph"/>
              <w:spacing w:before="126" w:line="252" w:lineRule="exact"/>
              <w:ind w:left="1161"/>
            </w:pPr>
            <w:r>
              <w:rPr>
                <w:spacing w:val="-10"/>
              </w:rPr>
              <w:t>2</w:t>
            </w:r>
          </w:p>
          <w:p w14:paraId="67D0159C" w14:textId="77777777" w:rsidR="00A2171C" w:rsidRDefault="009F4632" w:rsidP="009F4632">
            <w:pPr>
              <w:pStyle w:val="TableParagraph"/>
              <w:spacing w:line="252" w:lineRule="exact"/>
              <w:ind w:left="707"/>
            </w:pPr>
            <w:r>
              <w:t>0.015</w:t>
            </w:r>
            <w:r>
              <w:rPr>
                <w:spacing w:val="-9"/>
              </w:rPr>
              <w:t xml:space="preserve"> </w:t>
            </w:r>
            <w:r>
              <w:rPr>
                <w:spacing w:val="-2"/>
              </w:rPr>
              <w:t>(139)</w:t>
            </w:r>
          </w:p>
        </w:tc>
        <w:tc>
          <w:tcPr>
            <w:tcW w:w="1949" w:type="dxa"/>
          </w:tcPr>
          <w:p w14:paraId="34D9FE47" w14:textId="77777777" w:rsidR="00A2171C" w:rsidRDefault="009F4632" w:rsidP="009F4632">
            <w:pPr>
              <w:pStyle w:val="TableParagraph"/>
              <w:spacing w:before="126" w:line="252" w:lineRule="exact"/>
              <w:ind w:left="128" w:right="17"/>
            </w:pPr>
            <w:r>
              <w:rPr>
                <w:spacing w:val="-4"/>
              </w:rPr>
              <w:t>75.5</w:t>
            </w:r>
          </w:p>
          <w:p w14:paraId="29FCC642" w14:textId="77777777" w:rsidR="00A2171C" w:rsidRDefault="009F4632" w:rsidP="009F4632">
            <w:pPr>
              <w:pStyle w:val="TableParagraph"/>
              <w:spacing w:line="252" w:lineRule="exact"/>
              <w:ind w:left="129" w:right="17"/>
            </w:pPr>
            <w:r>
              <w:rPr>
                <w:spacing w:val="-2"/>
              </w:rPr>
              <w:t>(-370.1,</w:t>
            </w:r>
            <w:r>
              <w:rPr>
                <w:spacing w:val="2"/>
              </w:rPr>
              <w:t xml:space="preserve"> </w:t>
            </w:r>
            <w:r>
              <w:rPr>
                <w:spacing w:val="-2"/>
              </w:rPr>
              <w:t>99.6)</w:t>
            </w:r>
          </w:p>
        </w:tc>
      </w:tr>
    </w:tbl>
    <w:p w14:paraId="1D373B3F" w14:textId="77777777" w:rsidR="00A2171C" w:rsidRDefault="009F4632" w:rsidP="009F4632">
      <w:pPr>
        <w:spacing w:before="1"/>
        <w:ind w:left="813"/>
        <w:rPr>
          <w:sz w:val="20"/>
        </w:rPr>
      </w:pPr>
      <w:r>
        <w:rPr>
          <w:sz w:val="20"/>
        </w:rPr>
        <w:t>Abbreviation:</w:t>
      </w:r>
      <w:r>
        <w:rPr>
          <w:spacing w:val="-13"/>
          <w:sz w:val="20"/>
        </w:rPr>
        <w:t xml:space="preserve"> </w:t>
      </w:r>
      <w:r>
        <w:rPr>
          <w:sz w:val="20"/>
        </w:rPr>
        <w:t>VE</w:t>
      </w:r>
      <w:r>
        <w:rPr>
          <w:spacing w:val="-12"/>
          <w:sz w:val="20"/>
        </w:rPr>
        <w:t xml:space="preserve"> </w:t>
      </w:r>
      <w:r>
        <w:rPr>
          <w:sz w:val="20"/>
        </w:rPr>
        <w:t>=</w:t>
      </w:r>
      <w:r>
        <w:rPr>
          <w:spacing w:val="-12"/>
          <w:sz w:val="20"/>
        </w:rPr>
        <w:t xml:space="preserve"> </w:t>
      </w:r>
      <w:r>
        <w:rPr>
          <w:sz w:val="20"/>
        </w:rPr>
        <w:t>vaccine</w:t>
      </w:r>
      <w:r>
        <w:rPr>
          <w:spacing w:val="-11"/>
          <w:sz w:val="20"/>
        </w:rPr>
        <w:t xml:space="preserve"> </w:t>
      </w:r>
      <w:r>
        <w:rPr>
          <w:spacing w:val="-2"/>
          <w:sz w:val="20"/>
        </w:rPr>
        <w:t>efficacy.</w:t>
      </w:r>
    </w:p>
    <w:p w14:paraId="5FB603CB" w14:textId="77777777" w:rsidR="00A2171C" w:rsidRDefault="009F4632" w:rsidP="009F4632">
      <w:pPr>
        <w:ind w:left="813" w:right="857"/>
        <w:rPr>
          <w:sz w:val="20"/>
        </w:rPr>
      </w:pPr>
      <w:r>
        <w:rPr>
          <w:sz w:val="20"/>
        </w:rPr>
        <w:t>Note:</w:t>
      </w:r>
      <w:r>
        <w:rPr>
          <w:spacing w:val="-13"/>
          <w:sz w:val="20"/>
        </w:rPr>
        <w:t xml:space="preserve"> </w:t>
      </w:r>
      <w:r>
        <w:rPr>
          <w:sz w:val="20"/>
        </w:rPr>
        <w:t>Confirmed</w:t>
      </w:r>
      <w:r>
        <w:rPr>
          <w:spacing w:val="-12"/>
          <w:sz w:val="20"/>
        </w:rPr>
        <w:t xml:space="preserve"> </w:t>
      </w:r>
      <w:r>
        <w:rPr>
          <w:sz w:val="20"/>
        </w:rPr>
        <w:t>cases</w:t>
      </w:r>
      <w:r>
        <w:rPr>
          <w:spacing w:val="-13"/>
          <w:sz w:val="20"/>
        </w:rPr>
        <w:t xml:space="preserve"> </w:t>
      </w:r>
      <w:r>
        <w:rPr>
          <w:sz w:val="20"/>
        </w:rPr>
        <w:t>were</w:t>
      </w:r>
      <w:r>
        <w:rPr>
          <w:spacing w:val="-12"/>
          <w:sz w:val="20"/>
        </w:rPr>
        <w:t xml:space="preserve"> </w:t>
      </w:r>
      <w:r>
        <w:rPr>
          <w:sz w:val="20"/>
        </w:rPr>
        <w:t>determined</w:t>
      </w:r>
      <w:r>
        <w:rPr>
          <w:spacing w:val="-13"/>
          <w:sz w:val="20"/>
        </w:rPr>
        <w:t xml:space="preserve"> </w:t>
      </w:r>
      <w:r>
        <w:rPr>
          <w:sz w:val="20"/>
        </w:rPr>
        <w:t>by</w:t>
      </w:r>
      <w:r>
        <w:rPr>
          <w:spacing w:val="-10"/>
          <w:sz w:val="20"/>
        </w:rPr>
        <w:t xml:space="preserve"> </w:t>
      </w:r>
      <w:r>
        <w:rPr>
          <w:sz w:val="20"/>
        </w:rPr>
        <w:t>Reverse</w:t>
      </w:r>
      <w:r>
        <w:rPr>
          <w:spacing w:val="-13"/>
          <w:sz w:val="20"/>
        </w:rPr>
        <w:t xml:space="preserve"> </w:t>
      </w:r>
      <w:r>
        <w:rPr>
          <w:sz w:val="20"/>
        </w:rPr>
        <w:t>Transcription-Polymerase</w:t>
      </w:r>
      <w:r>
        <w:rPr>
          <w:spacing w:val="-11"/>
          <w:sz w:val="20"/>
        </w:rPr>
        <w:t xml:space="preserve"> </w:t>
      </w:r>
      <w:r>
        <w:rPr>
          <w:sz w:val="20"/>
        </w:rPr>
        <w:t>Chain</w:t>
      </w:r>
      <w:r>
        <w:rPr>
          <w:spacing w:val="-13"/>
          <w:sz w:val="20"/>
        </w:rPr>
        <w:t xml:space="preserve"> </w:t>
      </w:r>
      <w:r>
        <w:rPr>
          <w:sz w:val="20"/>
        </w:rPr>
        <w:t>Reaction</w:t>
      </w:r>
      <w:r>
        <w:rPr>
          <w:spacing w:val="-11"/>
          <w:sz w:val="20"/>
        </w:rPr>
        <w:t xml:space="preserve"> </w:t>
      </w:r>
      <w:r>
        <w:rPr>
          <w:sz w:val="20"/>
        </w:rPr>
        <w:t>(RT-PCR)</w:t>
      </w:r>
      <w:r>
        <w:rPr>
          <w:spacing w:val="-13"/>
          <w:sz w:val="20"/>
        </w:rPr>
        <w:t xml:space="preserve"> </w:t>
      </w:r>
      <w:r>
        <w:rPr>
          <w:sz w:val="20"/>
        </w:rPr>
        <w:t>and at least 1 symptom consistent with COVID-19 (symptoms included: fever;</w:t>
      </w:r>
      <w:r>
        <w:rPr>
          <w:spacing w:val="-1"/>
          <w:sz w:val="20"/>
        </w:rPr>
        <w:t xml:space="preserve"> </w:t>
      </w:r>
      <w:r>
        <w:rPr>
          <w:sz w:val="20"/>
        </w:rPr>
        <w:t xml:space="preserve">new or increased cough; new or </w:t>
      </w:r>
    </w:p>
    <w:p w14:paraId="337BC84A" w14:textId="35366365" w:rsidR="00A2171C" w:rsidRDefault="00A2171C" w:rsidP="009F4632">
      <w:pPr>
        <w:pStyle w:val="BodyText"/>
        <w:spacing w:before="0" w:line="20" w:lineRule="exact"/>
        <w:ind w:left="705"/>
        <w:jc w:val="left"/>
        <w:rPr>
          <w:sz w:val="2"/>
        </w:rPr>
      </w:pPr>
    </w:p>
    <w:p w14:paraId="2EBF8FA8" w14:textId="77777777" w:rsidR="00A2171C" w:rsidRDefault="009F4632" w:rsidP="009F4632">
      <w:pPr>
        <w:ind w:left="813" w:right="698"/>
        <w:rPr>
          <w:sz w:val="20"/>
        </w:rPr>
      </w:pPr>
      <w:r>
        <w:rPr>
          <w:sz w:val="20"/>
        </w:rPr>
        <w:t>increased</w:t>
      </w:r>
      <w:r>
        <w:rPr>
          <w:spacing w:val="-7"/>
          <w:sz w:val="20"/>
        </w:rPr>
        <w:t xml:space="preserve"> </w:t>
      </w:r>
      <w:r>
        <w:rPr>
          <w:sz w:val="20"/>
        </w:rPr>
        <w:t>shortness</w:t>
      </w:r>
      <w:r>
        <w:rPr>
          <w:spacing w:val="-12"/>
          <w:sz w:val="20"/>
        </w:rPr>
        <w:t xml:space="preserve"> </w:t>
      </w:r>
      <w:r>
        <w:rPr>
          <w:sz w:val="20"/>
        </w:rPr>
        <w:t>of</w:t>
      </w:r>
      <w:r>
        <w:rPr>
          <w:spacing w:val="-10"/>
          <w:sz w:val="20"/>
        </w:rPr>
        <w:t xml:space="preserve"> </w:t>
      </w:r>
      <w:r>
        <w:rPr>
          <w:sz w:val="20"/>
        </w:rPr>
        <w:t>breath;</w:t>
      </w:r>
      <w:r>
        <w:rPr>
          <w:spacing w:val="-11"/>
          <w:sz w:val="20"/>
        </w:rPr>
        <w:t xml:space="preserve"> </w:t>
      </w:r>
      <w:r>
        <w:rPr>
          <w:sz w:val="20"/>
        </w:rPr>
        <w:t>chills;</w:t>
      </w:r>
      <w:r>
        <w:rPr>
          <w:spacing w:val="-11"/>
          <w:sz w:val="20"/>
        </w:rPr>
        <w:t xml:space="preserve"> </w:t>
      </w:r>
      <w:r>
        <w:rPr>
          <w:sz w:val="20"/>
        </w:rPr>
        <w:t>new</w:t>
      </w:r>
      <w:r>
        <w:rPr>
          <w:spacing w:val="-10"/>
          <w:sz w:val="20"/>
        </w:rPr>
        <w:t xml:space="preserve"> </w:t>
      </w:r>
      <w:r>
        <w:rPr>
          <w:sz w:val="20"/>
        </w:rPr>
        <w:t>or</w:t>
      </w:r>
      <w:r>
        <w:rPr>
          <w:spacing w:val="-8"/>
          <w:sz w:val="20"/>
        </w:rPr>
        <w:t xml:space="preserve"> </w:t>
      </w:r>
      <w:r>
        <w:rPr>
          <w:sz w:val="20"/>
        </w:rPr>
        <w:t>increased</w:t>
      </w:r>
      <w:r>
        <w:rPr>
          <w:spacing w:val="-7"/>
          <w:sz w:val="20"/>
        </w:rPr>
        <w:t xml:space="preserve"> </w:t>
      </w:r>
      <w:r>
        <w:rPr>
          <w:sz w:val="20"/>
        </w:rPr>
        <w:t>muscle</w:t>
      </w:r>
      <w:r>
        <w:rPr>
          <w:spacing w:val="-8"/>
          <w:sz w:val="20"/>
        </w:rPr>
        <w:t xml:space="preserve"> </w:t>
      </w:r>
      <w:r>
        <w:rPr>
          <w:sz w:val="20"/>
        </w:rPr>
        <w:t>pain;</w:t>
      </w:r>
      <w:r>
        <w:rPr>
          <w:spacing w:val="-11"/>
          <w:sz w:val="20"/>
        </w:rPr>
        <w:t xml:space="preserve"> </w:t>
      </w:r>
      <w:r>
        <w:rPr>
          <w:sz w:val="20"/>
        </w:rPr>
        <w:t>new</w:t>
      </w:r>
      <w:r>
        <w:rPr>
          <w:spacing w:val="-8"/>
          <w:sz w:val="20"/>
        </w:rPr>
        <w:t xml:space="preserve"> </w:t>
      </w:r>
      <w:r>
        <w:rPr>
          <w:sz w:val="20"/>
        </w:rPr>
        <w:t>loss</w:t>
      </w:r>
      <w:r>
        <w:rPr>
          <w:spacing w:val="-9"/>
          <w:sz w:val="20"/>
        </w:rPr>
        <w:t xml:space="preserve"> </w:t>
      </w:r>
      <w:r>
        <w:rPr>
          <w:sz w:val="20"/>
        </w:rPr>
        <w:t>of</w:t>
      </w:r>
      <w:r>
        <w:rPr>
          <w:spacing w:val="-8"/>
          <w:sz w:val="20"/>
        </w:rPr>
        <w:t xml:space="preserve"> </w:t>
      </w:r>
      <w:r>
        <w:rPr>
          <w:sz w:val="20"/>
        </w:rPr>
        <w:t>taste</w:t>
      </w:r>
      <w:r>
        <w:rPr>
          <w:spacing w:val="-8"/>
          <w:sz w:val="20"/>
        </w:rPr>
        <w:t xml:space="preserve"> </w:t>
      </w:r>
      <w:r>
        <w:rPr>
          <w:sz w:val="20"/>
        </w:rPr>
        <w:t>or</w:t>
      </w:r>
      <w:r>
        <w:rPr>
          <w:spacing w:val="-8"/>
          <w:sz w:val="20"/>
        </w:rPr>
        <w:t xml:space="preserve"> </w:t>
      </w:r>
      <w:r>
        <w:rPr>
          <w:sz w:val="20"/>
        </w:rPr>
        <w:t>smell;</w:t>
      </w:r>
      <w:r>
        <w:rPr>
          <w:spacing w:val="-9"/>
          <w:sz w:val="20"/>
        </w:rPr>
        <w:t xml:space="preserve"> </w:t>
      </w:r>
      <w:r>
        <w:rPr>
          <w:sz w:val="20"/>
        </w:rPr>
        <w:t>sore</w:t>
      </w:r>
      <w:r>
        <w:rPr>
          <w:spacing w:val="-6"/>
          <w:sz w:val="20"/>
        </w:rPr>
        <w:t xml:space="preserve"> </w:t>
      </w:r>
      <w:r>
        <w:rPr>
          <w:sz w:val="20"/>
        </w:rPr>
        <w:t xml:space="preserve">throat; </w:t>
      </w:r>
      <w:r>
        <w:rPr>
          <w:sz w:val="20"/>
        </w:rPr>
        <w:lastRenderedPageBreak/>
        <w:t>diarrhea; vomiting; inability to eat/poor feeding).</w:t>
      </w:r>
    </w:p>
    <w:p w14:paraId="05F6F288" w14:textId="77777777" w:rsidR="00A2171C" w:rsidRDefault="009F4632" w:rsidP="009F4632">
      <w:pPr>
        <w:pStyle w:val="ListParagraph"/>
        <w:numPr>
          <w:ilvl w:val="1"/>
          <w:numId w:val="1"/>
        </w:numPr>
        <w:tabs>
          <w:tab w:val="left" w:pos="1143"/>
        </w:tabs>
        <w:spacing w:line="229" w:lineRule="exact"/>
        <w:ind w:left="1143" w:hanging="330"/>
        <w:rPr>
          <w:sz w:val="20"/>
        </w:rPr>
      </w:pPr>
      <w:r>
        <w:rPr>
          <w:sz w:val="20"/>
        </w:rPr>
        <w:t>N</w:t>
      </w:r>
      <w:r>
        <w:rPr>
          <w:spacing w:val="-8"/>
          <w:sz w:val="20"/>
        </w:rPr>
        <w:t xml:space="preserve"> </w:t>
      </w:r>
      <w:r>
        <w:rPr>
          <w:sz w:val="20"/>
        </w:rPr>
        <w:t>=</w:t>
      </w:r>
      <w:r>
        <w:rPr>
          <w:spacing w:val="-9"/>
          <w:sz w:val="20"/>
        </w:rPr>
        <w:t xml:space="preserve"> </w:t>
      </w:r>
      <w:r>
        <w:rPr>
          <w:sz w:val="20"/>
        </w:rPr>
        <w:t>Number</w:t>
      </w:r>
      <w:r>
        <w:rPr>
          <w:spacing w:val="-11"/>
          <w:sz w:val="20"/>
        </w:rPr>
        <w:t xml:space="preserve"> </w:t>
      </w:r>
      <w:r>
        <w:rPr>
          <w:sz w:val="20"/>
        </w:rPr>
        <w:t>of</w:t>
      </w:r>
      <w:r>
        <w:rPr>
          <w:spacing w:val="-11"/>
          <w:sz w:val="20"/>
        </w:rPr>
        <w:t xml:space="preserve"> </w:t>
      </w:r>
      <w:r>
        <w:rPr>
          <w:sz w:val="20"/>
        </w:rPr>
        <w:t>participants</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z w:val="20"/>
        </w:rPr>
        <w:t>specified</w:t>
      </w:r>
      <w:r>
        <w:rPr>
          <w:spacing w:val="-9"/>
          <w:sz w:val="20"/>
        </w:rPr>
        <w:t xml:space="preserve"> </w:t>
      </w:r>
      <w:r>
        <w:rPr>
          <w:spacing w:val="-2"/>
          <w:sz w:val="20"/>
        </w:rPr>
        <w:t>group.</w:t>
      </w:r>
    </w:p>
    <w:p w14:paraId="6DC2FE5B" w14:textId="77777777" w:rsidR="00A2171C" w:rsidRDefault="009F4632" w:rsidP="009F4632">
      <w:pPr>
        <w:pStyle w:val="ListParagraph"/>
        <w:numPr>
          <w:ilvl w:val="1"/>
          <w:numId w:val="1"/>
        </w:numPr>
        <w:tabs>
          <w:tab w:val="left" w:pos="1143"/>
        </w:tabs>
        <w:spacing w:line="229" w:lineRule="exact"/>
        <w:ind w:left="1143" w:hanging="330"/>
        <w:rPr>
          <w:sz w:val="20"/>
        </w:rPr>
      </w:pPr>
      <w:r>
        <w:rPr>
          <w:sz w:val="20"/>
        </w:rPr>
        <w:t>n1</w:t>
      </w:r>
      <w:r>
        <w:rPr>
          <w:spacing w:val="-10"/>
          <w:sz w:val="20"/>
        </w:rPr>
        <w:t xml:space="preserve"> </w:t>
      </w:r>
      <w:r>
        <w:rPr>
          <w:sz w:val="20"/>
        </w:rPr>
        <w:t>=</w:t>
      </w:r>
      <w:r>
        <w:rPr>
          <w:spacing w:val="-10"/>
          <w:sz w:val="20"/>
        </w:rPr>
        <w:t xml:space="preserve"> </w:t>
      </w:r>
      <w:r>
        <w:rPr>
          <w:sz w:val="20"/>
        </w:rPr>
        <w:t>Number</w:t>
      </w:r>
      <w:r>
        <w:rPr>
          <w:spacing w:val="-11"/>
          <w:sz w:val="20"/>
        </w:rPr>
        <w:t xml:space="preserve"> </w:t>
      </w:r>
      <w:r>
        <w:rPr>
          <w:sz w:val="20"/>
        </w:rPr>
        <w:t>of</w:t>
      </w:r>
      <w:r>
        <w:rPr>
          <w:spacing w:val="-12"/>
          <w:sz w:val="20"/>
        </w:rPr>
        <w:t xml:space="preserve"> </w:t>
      </w:r>
      <w:r>
        <w:rPr>
          <w:sz w:val="20"/>
        </w:rPr>
        <w:t>participants</w:t>
      </w:r>
      <w:r>
        <w:rPr>
          <w:spacing w:val="-11"/>
          <w:sz w:val="20"/>
        </w:rPr>
        <w:t xml:space="preserve"> </w:t>
      </w:r>
      <w:r>
        <w:rPr>
          <w:sz w:val="20"/>
        </w:rPr>
        <w:t>meeting</w:t>
      </w:r>
      <w:r>
        <w:rPr>
          <w:spacing w:val="-9"/>
          <w:sz w:val="20"/>
        </w:rPr>
        <w:t xml:space="preserve"> </w:t>
      </w:r>
      <w:r>
        <w:rPr>
          <w:sz w:val="20"/>
        </w:rPr>
        <w:t>the</w:t>
      </w:r>
      <w:r>
        <w:rPr>
          <w:spacing w:val="-10"/>
          <w:sz w:val="20"/>
        </w:rPr>
        <w:t xml:space="preserve"> </w:t>
      </w:r>
      <w:r>
        <w:rPr>
          <w:sz w:val="20"/>
        </w:rPr>
        <w:t>endpoint</w:t>
      </w:r>
      <w:r>
        <w:rPr>
          <w:spacing w:val="-11"/>
          <w:sz w:val="20"/>
        </w:rPr>
        <w:t xml:space="preserve"> </w:t>
      </w:r>
      <w:r>
        <w:rPr>
          <w:spacing w:val="-2"/>
          <w:sz w:val="20"/>
        </w:rPr>
        <w:t>definition.</w:t>
      </w:r>
    </w:p>
    <w:p w14:paraId="6CA4D6AD" w14:textId="77777777" w:rsidR="00A2171C" w:rsidRDefault="009F4632" w:rsidP="009F4632">
      <w:pPr>
        <w:pStyle w:val="ListParagraph"/>
        <w:numPr>
          <w:ilvl w:val="1"/>
          <w:numId w:val="1"/>
        </w:numPr>
        <w:tabs>
          <w:tab w:val="left" w:pos="1142"/>
          <w:tab w:val="left" w:pos="1144"/>
        </w:tabs>
        <w:ind w:right="990"/>
        <w:rPr>
          <w:sz w:val="20"/>
        </w:rPr>
      </w:pPr>
      <w:r>
        <w:rPr>
          <w:sz w:val="20"/>
        </w:rPr>
        <w:t>Total surveillance time in 1,000 person-years for the given endpoint across all participants within each group</w:t>
      </w:r>
      <w:r>
        <w:rPr>
          <w:spacing w:val="-6"/>
          <w:sz w:val="20"/>
        </w:rPr>
        <w:t xml:space="preserve"> </w:t>
      </w:r>
      <w:r>
        <w:rPr>
          <w:sz w:val="20"/>
        </w:rPr>
        <w:t>at</w:t>
      </w:r>
      <w:r>
        <w:rPr>
          <w:spacing w:val="-7"/>
          <w:sz w:val="20"/>
        </w:rPr>
        <w:t xml:space="preserve"> </w:t>
      </w:r>
      <w:r>
        <w:rPr>
          <w:sz w:val="20"/>
        </w:rPr>
        <w:t>risk</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endpoint.</w:t>
      </w:r>
      <w:r>
        <w:rPr>
          <w:spacing w:val="-7"/>
          <w:sz w:val="20"/>
        </w:rPr>
        <w:t xml:space="preserve"> </w:t>
      </w:r>
      <w:r>
        <w:rPr>
          <w:sz w:val="20"/>
        </w:rPr>
        <w:t>Time</w:t>
      </w:r>
      <w:r>
        <w:rPr>
          <w:spacing w:val="-7"/>
          <w:sz w:val="20"/>
        </w:rPr>
        <w:t xml:space="preserve"> </w:t>
      </w:r>
      <w:r>
        <w:rPr>
          <w:sz w:val="20"/>
        </w:rPr>
        <w:t>period</w:t>
      </w:r>
      <w:r>
        <w:rPr>
          <w:spacing w:val="-6"/>
          <w:sz w:val="20"/>
        </w:rPr>
        <w:t xml:space="preserve"> </w:t>
      </w:r>
      <w:r>
        <w:rPr>
          <w:sz w:val="20"/>
        </w:rPr>
        <w:t>for</w:t>
      </w:r>
      <w:r>
        <w:rPr>
          <w:spacing w:val="-6"/>
          <w:sz w:val="20"/>
        </w:rPr>
        <w:t xml:space="preserve"> </w:t>
      </w:r>
      <w:r>
        <w:rPr>
          <w:sz w:val="20"/>
        </w:rPr>
        <w:t>COVID-19</w:t>
      </w:r>
      <w:r>
        <w:rPr>
          <w:spacing w:val="-6"/>
          <w:sz w:val="20"/>
        </w:rPr>
        <w:t xml:space="preserve"> </w:t>
      </w:r>
      <w:r>
        <w:rPr>
          <w:sz w:val="20"/>
        </w:rPr>
        <w:t>case</w:t>
      </w:r>
      <w:r>
        <w:rPr>
          <w:spacing w:val="-6"/>
          <w:sz w:val="20"/>
        </w:rPr>
        <w:t xml:space="preserve"> </w:t>
      </w:r>
      <w:r>
        <w:rPr>
          <w:sz w:val="20"/>
        </w:rPr>
        <w:t>accrual</w:t>
      </w:r>
      <w:r>
        <w:rPr>
          <w:spacing w:val="-7"/>
          <w:sz w:val="20"/>
        </w:rPr>
        <w:t xml:space="preserve"> </w:t>
      </w:r>
      <w:r>
        <w:rPr>
          <w:sz w:val="20"/>
        </w:rPr>
        <w:t>is</w:t>
      </w:r>
      <w:r>
        <w:rPr>
          <w:spacing w:val="-8"/>
          <w:sz w:val="20"/>
        </w:rPr>
        <w:t xml:space="preserve"> </w:t>
      </w:r>
      <w:r>
        <w:rPr>
          <w:sz w:val="20"/>
        </w:rPr>
        <w:t>from</w:t>
      </w:r>
      <w:r>
        <w:rPr>
          <w:spacing w:val="-9"/>
          <w:sz w:val="20"/>
        </w:rPr>
        <w:t xml:space="preserve"> </w:t>
      </w:r>
      <w:r>
        <w:rPr>
          <w:sz w:val="20"/>
        </w:rPr>
        <w:t>7</w:t>
      </w:r>
      <w:r>
        <w:rPr>
          <w:spacing w:val="-6"/>
          <w:sz w:val="20"/>
        </w:rPr>
        <w:t xml:space="preserve"> </w:t>
      </w:r>
      <w:r>
        <w:rPr>
          <w:sz w:val="20"/>
        </w:rPr>
        <w:t>days</w:t>
      </w:r>
      <w:r>
        <w:rPr>
          <w:spacing w:val="-8"/>
          <w:sz w:val="20"/>
        </w:rPr>
        <w:t xml:space="preserve"> </w:t>
      </w:r>
      <w:r>
        <w:rPr>
          <w:sz w:val="20"/>
        </w:rPr>
        <w:t>after</w:t>
      </w:r>
      <w:r>
        <w:rPr>
          <w:spacing w:val="-9"/>
          <w:sz w:val="20"/>
        </w:rPr>
        <w:t xml:space="preserve"> </w:t>
      </w:r>
      <w:r>
        <w:rPr>
          <w:sz w:val="20"/>
        </w:rPr>
        <w:t>Dose</w:t>
      </w:r>
      <w:r>
        <w:rPr>
          <w:spacing w:val="-9"/>
          <w:sz w:val="20"/>
        </w:rPr>
        <w:t xml:space="preserve"> </w:t>
      </w:r>
      <w:r>
        <w:rPr>
          <w:sz w:val="20"/>
        </w:rPr>
        <w:t>3</w:t>
      </w:r>
      <w:r>
        <w:rPr>
          <w:spacing w:val="-6"/>
          <w:sz w:val="20"/>
        </w:rPr>
        <w:t xml:space="preserve"> </w:t>
      </w:r>
      <w:r>
        <w:rPr>
          <w:sz w:val="20"/>
        </w:rPr>
        <w:t>to</w:t>
      </w:r>
      <w:r>
        <w:rPr>
          <w:spacing w:val="-7"/>
          <w:sz w:val="20"/>
        </w:rPr>
        <w:t xml:space="preserve"> </w:t>
      </w:r>
      <w:r>
        <w:rPr>
          <w:sz w:val="20"/>
        </w:rPr>
        <w:t>the end of the surveillance period.</w:t>
      </w:r>
    </w:p>
    <w:p w14:paraId="0ACCA12A" w14:textId="77777777" w:rsidR="00A2171C" w:rsidRDefault="009F4632" w:rsidP="009F4632">
      <w:pPr>
        <w:pStyle w:val="ListParagraph"/>
        <w:numPr>
          <w:ilvl w:val="1"/>
          <w:numId w:val="1"/>
        </w:numPr>
        <w:tabs>
          <w:tab w:val="left" w:pos="1143"/>
        </w:tabs>
        <w:ind w:left="1143" w:hanging="330"/>
        <w:rPr>
          <w:sz w:val="20"/>
        </w:rPr>
      </w:pPr>
      <w:r>
        <w:rPr>
          <w:sz w:val="20"/>
        </w:rPr>
        <w:t>n2</w:t>
      </w:r>
      <w:r>
        <w:rPr>
          <w:spacing w:val="-7"/>
          <w:sz w:val="20"/>
        </w:rPr>
        <w:t xml:space="preserve"> </w:t>
      </w:r>
      <w:r>
        <w:rPr>
          <w:sz w:val="20"/>
        </w:rPr>
        <w:t>=</w:t>
      </w:r>
      <w:r>
        <w:rPr>
          <w:spacing w:val="-8"/>
          <w:sz w:val="20"/>
        </w:rPr>
        <w:t xml:space="preserve"> </w:t>
      </w:r>
      <w:r>
        <w:rPr>
          <w:sz w:val="20"/>
        </w:rPr>
        <w:t>Number</w:t>
      </w:r>
      <w:r>
        <w:rPr>
          <w:spacing w:val="-9"/>
          <w:sz w:val="20"/>
        </w:rPr>
        <w:t xml:space="preserve"> </w:t>
      </w:r>
      <w:r>
        <w:rPr>
          <w:sz w:val="20"/>
        </w:rPr>
        <w:t>of</w:t>
      </w:r>
      <w:r>
        <w:rPr>
          <w:spacing w:val="-10"/>
          <w:sz w:val="20"/>
        </w:rPr>
        <w:t xml:space="preserve"> </w:t>
      </w:r>
      <w:r>
        <w:rPr>
          <w:sz w:val="20"/>
        </w:rPr>
        <w:t>participants</w:t>
      </w:r>
      <w:r>
        <w:rPr>
          <w:spacing w:val="-8"/>
          <w:sz w:val="20"/>
        </w:rPr>
        <w:t xml:space="preserve"> </w:t>
      </w:r>
      <w:r>
        <w:rPr>
          <w:sz w:val="20"/>
        </w:rPr>
        <w:t>at</w:t>
      </w:r>
      <w:r>
        <w:rPr>
          <w:spacing w:val="-8"/>
          <w:sz w:val="20"/>
        </w:rPr>
        <w:t xml:space="preserve"> </w:t>
      </w:r>
      <w:r>
        <w:rPr>
          <w:sz w:val="20"/>
        </w:rPr>
        <w:t>risk</w:t>
      </w:r>
      <w:r>
        <w:rPr>
          <w:spacing w:val="-7"/>
          <w:sz w:val="20"/>
        </w:rPr>
        <w:t xml:space="preserve"> </w:t>
      </w:r>
      <w:r>
        <w:rPr>
          <w:sz w:val="20"/>
        </w:rPr>
        <w:t>for</w:t>
      </w:r>
      <w:r>
        <w:rPr>
          <w:spacing w:val="-8"/>
          <w:sz w:val="20"/>
        </w:rPr>
        <w:t xml:space="preserve"> </w:t>
      </w:r>
      <w:r>
        <w:rPr>
          <w:sz w:val="20"/>
        </w:rPr>
        <w:t>the</w:t>
      </w:r>
      <w:r>
        <w:rPr>
          <w:spacing w:val="-7"/>
          <w:sz w:val="20"/>
        </w:rPr>
        <w:t xml:space="preserve"> </w:t>
      </w:r>
      <w:r>
        <w:rPr>
          <w:spacing w:val="-2"/>
          <w:sz w:val="20"/>
        </w:rPr>
        <w:t>endpoint.</w:t>
      </w:r>
    </w:p>
    <w:p w14:paraId="674F748A" w14:textId="77777777" w:rsidR="00A2171C" w:rsidRDefault="009F4632" w:rsidP="009F4632">
      <w:pPr>
        <w:pStyle w:val="ListParagraph"/>
        <w:numPr>
          <w:ilvl w:val="1"/>
          <w:numId w:val="1"/>
        </w:numPr>
        <w:tabs>
          <w:tab w:val="left" w:pos="1142"/>
          <w:tab w:val="left" w:pos="1144"/>
        </w:tabs>
        <w:ind w:right="1287"/>
        <w:rPr>
          <w:sz w:val="20"/>
        </w:rPr>
      </w:pPr>
      <w:r>
        <w:rPr>
          <w:sz w:val="20"/>
        </w:rPr>
        <w:t>Two-sided</w:t>
      </w:r>
      <w:r>
        <w:rPr>
          <w:spacing w:val="-10"/>
          <w:sz w:val="20"/>
        </w:rPr>
        <w:t xml:space="preserve"> </w:t>
      </w:r>
      <w:r>
        <w:rPr>
          <w:sz w:val="20"/>
        </w:rPr>
        <w:t>95%</w:t>
      </w:r>
      <w:r>
        <w:rPr>
          <w:spacing w:val="-10"/>
          <w:sz w:val="20"/>
        </w:rPr>
        <w:t xml:space="preserve"> </w:t>
      </w:r>
      <w:r>
        <w:rPr>
          <w:sz w:val="20"/>
        </w:rPr>
        <w:t>confidence</w:t>
      </w:r>
      <w:r>
        <w:rPr>
          <w:spacing w:val="-8"/>
          <w:sz w:val="20"/>
        </w:rPr>
        <w:t xml:space="preserve"> </w:t>
      </w:r>
      <w:r>
        <w:rPr>
          <w:sz w:val="20"/>
        </w:rPr>
        <w:t>interval</w:t>
      </w:r>
      <w:r>
        <w:rPr>
          <w:spacing w:val="-10"/>
          <w:sz w:val="20"/>
        </w:rPr>
        <w:t xml:space="preserve"> </w:t>
      </w:r>
      <w:r>
        <w:rPr>
          <w:sz w:val="20"/>
        </w:rPr>
        <w:t>(CI)</w:t>
      </w:r>
      <w:r>
        <w:rPr>
          <w:spacing w:val="-10"/>
          <w:sz w:val="20"/>
        </w:rPr>
        <w:t xml:space="preserve"> </w:t>
      </w:r>
      <w:r>
        <w:rPr>
          <w:sz w:val="20"/>
        </w:rPr>
        <w:t>for</w:t>
      </w:r>
      <w:r>
        <w:rPr>
          <w:spacing w:val="-8"/>
          <w:sz w:val="20"/>
        </w:rPr>
        <w:t xml:space="preserve"> </w:t>
      </w:r>
      <w:r>
        <w:rPr>
          <w:sz w:val="20"/>
        </w:rPr>
        <w:t>VE</w:t>
      </w:r>
      <w:r>
        <w:rPr>
          <w:spacing w:val="-10"/>
          <w:sz w:val="20"/>
        </w:rPr>
        <w:t xml:space="preserve"> </w:t>
      </w:r>
      <w:r>
        <w:rPr>
          <w:sz w:val="20"/>
        </w:rPr>
        <w:t>is</w:t>
      </w:r>
      <w:r>
        <w:rPr>
          <w:spacing w:val="-10"/>
          <w:sz w:val="20"/>
        </w:rPr>
        <w:t xml:space="preserve"> </w:t>
      </w:r>
      <w:r>
        <w:rPr>
          <w:sz w:val="20"/>
        </w:rPr>
        <w:t>derived</w:t>
      </w:r>
      <w:r>
        <w:rPr>
          <w:spacing w:val="-10"/>
          <w:sz w:val="20"/>
        </w:rPr>
        <w:t xml:space="preserve"> </w:t>
      </w:r>
      <w:r>
        <w:rPr>
          <w:sz w:val="20"/>
        </w:rPr>
        <w:t>based</w:t>
      </w:r>
      <w:r>
        <w:rPr>
          <w:spacing w:val="-9"/>
          <w:sz w:val="20"/>
        </w:rPr>
        <w:t xml:space="preserve"> </w:t>
      </w:r>
      <w:r>
        <w:rPr>
          <w:sz w:val="20"/>
        </w:rPr>
        <w:t>on</w:t>
      </w:r>
      <w:r>
        <w:rPr>
          <w:spacing w:val="-9"/>
          <w:sz w:val="20"/>
        </w:rPr>
        <w:t xml:space="preserve"> </w:t>
      </w:r>
      <w:r>
        <w:rPr>
          <w:sz w:val="20"/>
        </w:rPr>
        <w:t>the</w:t>
      </w:r>
      <w:r>
        <w:rPr>
          <w:spacing w:val="-10"/>
          <w:sz w:val="20"/>
        </w:rPr>
        <w:t xml:space="preserve"> </w:t>
      </w:r>
      <w:r>
        <w:rPr>
          <w:sz w:val="20"/>
        </w:rPr>
        <w:t>Clopper</w:t>
      </w:r>
      <w:r>
        <w:rPr>
          <w:spacing w:val="-9"/>
          <w:sz w:val="20"/>
        </w:rPr>
        <w:t xml:space="preserve"> </w:t>
      </w:r>
      <w:r>
        <w:rPr>
          <w:sz w:val="20"/>
        </w:rPr>
        <w:t>and</w:t>
      </w:r>
      <w:r>
        <w:rPr>
          <w:spacing w:val="-7"/>
          <w:sz w:val="20"/>
        </w:rPr>
        <w:t xml:space="preserve"> </w:t>
      </w:r>
      <w:r>
        <w:rPr>
          <w:sz w:val="20"/>
        </w:rPr>
        <w:t>Pearson</w:t>
      </w:r>
      <w:r>
        <w:rPr>
          <w:spacing w:val="-9"/>
          <w:sz w:val="20"/>
        </w:rPr>
        <w:t xml:space="preserve"> </w:t>
      </w:r>
      <w:r>
        <w:rPr>
          <w:sz w:val="20"/>
        </w:rPr>
        <w:t>method adjusted for surveillance time.</w:t>
      </w:r>
    </w:p>
    <w:p w14:paraId="6E36B962" w14:textId="77777777" w:rsidR="00A2171C" w:rsidRDefault="00A2171C" w:rsidP="009F4632">
      <w:pPr>
        <w:pStyle w:val="BodyText"/>
        <w:spacing w:before="15"/>
        <w:ind w:left="0"/>
        <w:jc w:val="left"/>
        <w:rPr>
          <w:sz w:val="20"/>
        </w:rPr>
      </w:pPr>
    </w:p>
    <w:p w14:paraId="4472C9FB" w14:textId="77777777" w:rsidR="00A2171C" w:rsidRDefault="009F4632" w:rsidP="009F4632">
      <w:pPr>
        <w:pStyle w:val="BodyText"/>
        <w:spacing w:before="0"/>
        <w:ind w:right="696"/>
        <w:jc w:val="left"/>
      </w:pPr>
      <w:r>
        <w:t>Additional evaluation of vaccine efficacy for cases confirmed at least 7 days after</w:t>
      </w:r>
      <w:r>
        <w:rPr>
          <w:spacing w:val="-1"/>
        </w:rPr>
        <w:t xml:space="preserve"> </w:t>
      </w:r>
      <w:r>
        <w:t>Dose 2 and before</w:t>
      </w:r>
      <w:r>
        <w:rPr>
          <w:spacing w:val="-14"/>
        </w:rPr>
        <w:t xml:space="preserve"> </w:t>
      </w:r>
      <w:r>
        <w:t>Dose</w:t>
      </w:r>
      <w:r>
        <w:rPr>
          <w:spacing w:val="-14"/>
        </w:rPr>
        <w:t xml:space="preserve"> </w:t>
      </w:r>
      <w:r>
        <w:t>3</w:t>
      </w:r>
      <w:r>
        <w:rPr>
          <w:spacing w:val="-13"/>
        </w:rPr>
        <w:t xml:space="preserve"> </w:t>
      </w:r>
      <w:r>
        <w:t>was</w:t>
      </w:r>
      <w:r>
        <w:rPr>
          <w:spacing w:val="-13"/>
        </w:rPr>
        <w:t xml:space="preserve"> </w:t>
      </w:r>
      <w:r>
        <w:t>performed.</w:t>
      </w:r>
      <w:r>
        <w:rPr>
          <w:spacing w:val="-14"/>
        </w:rPr>
        <w:t xml:space="preserve"> </w:t>
      </w:r>
      <w:r>
        <w:t>In</w:t>
      </w:r>
      <w:r>
        <w:rPr>
          <w:spacing w:val="-13"/>
        </w:rPr>
        <w:t xml:space="preserve"> </w:t>
      </w:r>
      <w:r>
        <w:t>the</w:t>
      </w:r>
      <w:r>
        <w:rPr>
          <w:spacing w:val="-11"/>
        </w:rPr>
        <w:t xml:space="preserve"> </w:t>
      </w:r>
      <w:r>
        <w:t>evaluable</w:t>
      </w:r>
      <w:r>
        <w:rPr>
          <w:spacing w:val="-12"/>
        </w:rPr>
        <w:t xml:space="preserve"> </w:t>
      </w:r>
      <w:r>
        <w:t>efficacy</w:t>
      </w:r>
      <w:r>
        <w:rPr>
          <w:spacing w:val="-13"/>
        </w:rPr>
        <w:t xml:space="preserve"> </w:t>
      </w:r>
      <w:r>
        <w:t>population</w:t>
      </w:r>
      <w:r>
        <w:rPr>
          <w:spacing w:val="-13"/>
        </w:rPr>
        <w:t xml:space="preserve"> </w:t>
      </w:r>
      <w:r>
        <w:t>in</w:t>
      </w:r>
      <w:r>
        <w:rPr>
          <w:spacing w:val="-13"/>
        </w:rPr>
        <w:t xml:space="preserve"> </w:t>
      </w:r>
      <w:r>
        <w:t>participants</w:t>
      </w:r>
      <w:r>
        <w:rPr>
          <w:spacing w:val="-12"/>
        </w:rPr>
        <w:t xml:space="preserve"> </w:t>
      </w:r>
      <w:r>
        <w:t>without</w:t>
      </w:r>
      <w:r>
        <w:rPr>
          <w:spacing w:val="-12"/>
        </w:rPr>
        <w:t xml:space="preserve"> </w:t>
      </w:r>
      <w:r>
        <w:t>prior evidence of SARS-CoV-2 infection before or during the vaccination regimen the observed vaccine efficacy from at least 7 days after Dose 2 and before Dose 3 was</w:t>
      </w:r>
      <w:r>
        <w:rPr>
          <w:spacing w:val="37"/>
        </w:rPr>
        <w:t xml:space="preserve"> </w:t>
      </w:r>
      <w:r>
        <w:t>16.1% (2-sided</w:t>
      </w:r>
      <w:r>
        <w:rPr>
          <w:spacing w:val="40"/>
        </w:rPr>
        <w:t xml:space="preserve"> </w:t>
      </w:r>
      <w:r>
        <w:t>95%</w:t>
      </w:r>
      <w:r>
        <w:rPr>
          <w:spacing w:val="-3"/>
        </w:rPr>
        <w:t xml:space="preserve"> </w:t>
      </w:r>
      <w:r>
        <w:t>CI: -24.9, 43.1). The vaccine efficacy in participants with or without prior evidence of SARS-CoV-2 infection before or during the vaccination regimen was similar.</w:t>
      </w:r>
    </w:p>
    <w:p w14:paraId="02BB72E3" w14:textId="77777777" w:rsidR="00A2171C" w:rsidRDefault="009F4632" w:rsidP="009F4632">
      <w:pPr>
        <w:pStyle w:val="BodyText"/>
        <w:spacing w:before="241"/>
        <w:ind w:right="699"/>
        <w:jc w:val="left"/>
      </w:pPr>
      <w:r>
        <w:t>Analysis of COVID-19 cases that excluded those involving coinfection with other respiratory pathogens did not meaningfully impact the estimated vaccine efficacy in this population.</w:t>
      </w:r>
    </w:p>
    <w:p w14:paraId="6C3313A0" w14:textId="77777777" w:rsidR="00A2171C" w:rsidRDefault="009F4632" w:rsidP="009F4632">
      <w:pPr>
        <w:pStyle w:val="BodyText"/>
        <w:ind w:right="696"/>
        <w:jc w:val="left"/>
      </w:pPr>
      <w:r>
        <w:t>One</w:t>
      </w:r>
      <w:r>
        <w:rPr>
          <w:spacing w:val="-15"/>
        </w:rPr>
        <w:t xml:space="preserve"> </w:t>
      </w:r>
      <w:r>
        <w:t>participant</w:t>
      </w:r>
      <w:r>
        <w:rPr>
          <w:spacing w:val="-13"/>
        </w:rPr>
        <w:t xml:space="preserve"> </w:t>
      </w:r>
      <w:r>
        <w:t>in</w:t>
      </w:r>
      <w:r>
        <w:rPr>
          <w:spacing w:val="-13"/>
        </w:rPr>
        <w:t xml:space="preserve"> </w:t>
      </w:r>
      <w:r>
        <w:t>the</w:t>
      </w:r>
      <w:r>
        <w:rPr>
          <w:spacing w:val="-14"/>
        </w:rPr>
        <w:t xml:space="preserve"> </w:t>
      </w:r>
      <w:r>
        <w:t>placebo</w:t>
      </w:r>
      <w:r>
        <w:rPr>
          <w:spacing w:val="-13"/>
        </w:rPr>
        <w:t xml:space="preserve"> </w:t>
      </w:r>
      <w:r>
        <w:t>group,</w:t>
      </w:r>
      <w:r>
        <w:rPr>
          <w:spacing w:val="-13"/>
        </w:rPr>
        <w:t xml:space="preserve"> </w:t>
      </w:r>
      <w:r>
        <w:t>had</w:t>
      </w:r>
      <w:r>
        <w:rPr>
          <w:spacing w:val="-13"/>
        </w:rPr>
        <w:t xml:space="preserve"> </w:t>
      </w:r>
      <w:r>
        <w:t>confirmed</w:t>
      </w:r>
      <w:r>
        <w:rPr>
          <w:spacing w:val="-13"/>
        </w:rPr>
        <w:t xml:space="preserve"> </w:t>
      </w:r>
      <w:r>
        <w:t>COVID-19</w:t>
      </w:r>
      <w:r>
        <w:rPr>
          <w:spacing w:val="-13"/>
        </w:rPr>
        <w:t xml:space="preserve"> </w:t>
      </w:r>
      <w:r>
        <w:t>which</w:t>
      </w:r>
      <w:r>
        <w:rPr>
          <w:spacing w:val="-13"/>
        </w:rPr>
        <w:t xml:space="preserve"> </w:t>
      </w:r>
      <w:r>
        <w:t>met</w:t>
      </w:r>
      <w:r>
        <w:rPr>
          <w:spacing w:val="-13"/>
        </w:rPr>
        <w:t xml:space="preserve"> </w:t>
      </w:r>
      <w:r>
        <w:t>a</w:t>
      </w:r>
      <w:r>
        <w:rPr>
          <w:spacing w:val="-14"/>
        </w:rPr>
        <w:t xml:space="preserve"> </w:t>
      </w:r>
      <w:r>
        <w:t>single</w:t>
      </w:r>
      <w:r>
        <w:rPr>
          <w:spacing w:val="-14"/>
        </w:rPr>
        <w:t xml:space="preserve"> </w:t>
      </w:r>
      <w:r>
        <w:t>severe</w:t>
      </w:r>
      <w:r>
        <w:rPr>
          <w:spacing w:val="-15"/>
        </w:rPr>
        <w:t xml:space="preserve"> </w:t>
      </w:r>
      <w:r>
        <w:t>case criterion</w:t>
      </w:r>
      <w:r>
        <w:rPr>
          <w:spacing w:val="-3"/>
        </w:rPr>
        <w:t xml:space="preserve"> </w:t>
      </w:r>
      <w:r>
        <w:t>described</w:t>
      </w:r>
      <w:r>
        <w:rPr>
          <w:spacing w:val="-3"/>
        </w:rPr>
        <w:t xml:space="preserve"> </w:t>
      </w:r>
      <w:r>
        <w:t>in</w:t>
      </w:r>
      <w:r>
        <w:rPr>
          <w:spacing w:val="-3"/>
        </w:rPr>
        <w:t xml:space="preserve"> </w:t>
      </w:r>
      <w:r>
        <w:t>the</w:t>
      </w:r>
      <w:r>
        <w:rPr>
          <w:spacing w:val="-2"/>
        </w:rPr>
        <w:t xml:space="preserve"> </w:t>
      </w:r>
      <w:r>
        <w:t>protocol</w:t>
      </w:r>
      <w:r>
        <w:rPr>
          <w:spacing w:val="-3"/>
        </w:rPr>
        <w:t xml:space="preserve"> </w:t>
      </w:r>
      <w:r>
        <w:t>(increased</w:t>
      </w:r>
      <w:r>
        <w:rPr>
          <w:spacing w:val="-3"/>
        </w:rPr>
        <w:t xml:space="preserve"> </w:t>
      </w:r>
      <w:r>
        <w:t>heart</w:t>
      </w:r>
      <w:r>
        <w:rPr>
          <w:spacing w:val="-2"/>
        </w:rPr>
        <w:t xml:space="preserve"> </w:t>
      </w:r>
      <w:r>
        <w:t>rate</w:t>
      </w:r>
      <w:r>
        <w:rPr>
          <w:spacing w:val="-3"/>
        </w:rPr>
        <w:t xml:space="preserve"> </w:t>
      </w:r>
      <w:r>
        <w:t>[172</w:t>
      </w:r>
      <w:r>
        <w:rPr>
          <w:spacing w:val="-3"/>
        </w:rPr>
        <w:t xml:space="preserve"> </w:t>
      </w:r>
      <w:r>
        <w:t>bpm]).</w:t>
      </w:r>
      <w:r>
        <w:rPr>
          <w:spacing w:val="-1"/>
        </w:rPr>
        <w:t xml:space="preserve"> </w:t>
      </w:r>
      <w:r>
        <w:t>None</w:t>
      </w:r>
      <w:r>
        <w:rPr>
          <w:spacing w:val="-5"/>
        </w:rPr>
        <w:t xml:space="preserve"> </w:t>
      </w:r>
      <w:r>
        <w:t>of</w:t>
      </w:r>
      <w:r>
        <w:rPr>
          <w:spacing w:val="-2"/>
        </w:rPr>
        <w:t xml:space="preserve"> </w:t>
      </w:r>
      <w:r>
        <w:t>the</w:t>
      </w:r>
      <w:r>
        <w:rPr>
          <w:spacing w:val="-3"/>
        </w:rPr>
        <w:t xml:space="preserve"> </w:t>
      </w:r>
      <w:r>
        <w:t>cases</w:t>
      </w:r>
      <w:r>
        <w:rPr>
          <w:spacing w:val="-3"/>
        </w:rPr>
        <w:t xml:space="preserve"> </w:t>
      </w:r>
      <w:r>
        <w:t>accrued met criteria for multisystem inflammatory syndrome in children (MIS-C).</w:t>
      </w:r>
    </w:p>
    <w:p w14:paraId="7E84E4EC" w14:textId="77777777" w:rsidR="00A2171C" w:rsidRDefault="009F4632" w:rsidP="009F4632">
      <w:pPr>
        <w:pStyle w:val="BodyText"/>
        <w:spacing w:before="241"/>
        <w:ind w:right="695"/>
        <w:jc w:val="left"/>
      </w:pPr>
      <w:r>
        <w:t>Immunogenicity</w:t>
      </w:r>
      <w:r>
        <w:rPr>
          <w:spacing w:val="-7"/>
        </w:rPr>
        <w:t xml:space="preserve"> </w:t>
      </w:r>
      <w:r>
        <w:t>analyses</w:t>
      </w:r>
      <w:r>
        <w:rPr>
          <w:spacing w:val="-8"/>
        </w:rPr>
        <w:t xml:space="preserve"> </w:t>
      </w:r>
      <w:r>
        <w:t>have</w:t>
      </w:r>
      <w:r>
        <w:rPr>
          <w:spacing w:val="-11"/>
        </w:rPr>
        <w:t xml:space="preserve"> </w:t>
      </w:r>
      <w:r>
        <w:t>been</w:t>
      </w:r>
      <w:r>
        <w:rPr>
          <w:spacing w:val="-10"/>
        </w:rPr>
        <w:t xml:space="preserve"> </w:t>
      </w:r>
      <w:r>
        <w:t>performed</w:t>
      </w:r>
      <w:r>
        <w:rPr>
          <w:spacing w:val="-10"/>
        </w:rPr>
        <w:t xml:space="preserve"> </w:t>
      </w:r>
      <w:r>
        <w:t>in</w:t>
      </w:r>
      <w:r>
        <w:rPr>
          <w:spacing w:val="-9"/>
        </w:rPr>
        <w:t xml:space="preserve"> </w:t>
      </w:r>
      <w:r>
        <w:t>the</w:t>
      </w:r>
      <w:r>
        <w:rPr>
          <w:spacing w:val="-11"/>
        </w:rPr>
        <w:t xml:space="preserve"> </w:t>
      </w:r>
      <w:proofErr w:type="spellStart"/>
      <w:r>
        <w:t>immunobridging</w:t>
      </w:r>
      <w:proofErr w:type="spellEnd"/>
      <w:r>
        <w:rPr>
          <w:spacing w:val="-10"/>
        </w:rPr>
        <w:t xml:space="preserve"> </w:t>
      </w:r>
      <w:r>
        <w:t>subset</w:t>
      </w:r>
      <w:r>
        <w:rPr>
          <w:spacing w:val="-10"/>
        </w:rPr>
        <w:t xml:space="preserve"> </w:t>
      </w:r>
      <w:r>
        <w:t>of</w:t>
      </w:r>
      <w:r>
        <w:rPr>
          <w:spacing w:val="-10"/>
        </w:rPr>
        <w:t xml:space="preserve"> </w:t>
      </w:r>
      <w:r>
        <w:t>82</w:t>
      </w:r>
      <w:r>
        <w:rPr>
          <w:spacing w:val="-10"/>
        </w:rPr>
        <w:t xml:space="preserve"> </w:t>
      </w:r>
      <w:r>
        <w:t>C4591007 participants</w:t>
      </w:r>
      <w:r>
        <w:rPr>
          <w:spacing w:val="-12"/>
        </w:rPr>
        <w:t xml:space="preserve"> </w:t>
      </w:r>
      <w:r>
        <w:t>6</w:t>
      </w:r>
      <w:r>
        <w:rPr>
          <w:spacing w:val="-12"/>
        </w:rPr>
        <w:t xml:space="preserve"> </w:t>
      </w:r>
      <w:r>
        <w:t>months</w:t>
      </w:r>
      <w:r>
        <w:rPr>
          <w:spacing w:val="-12"/>
        </w:rPr>
        <w:t xml:space="preserve"> </w:t>
      </w:r>
      <w:r>
        <w:t>to</w:t>
      </w:r>
      <w:r>
        <w:rPr>
          <w:spacing w:val="-12"/>
        </w:rPr>
        <w:t xml:space="preserve"> </w:t>
      </w:r>
      <w:r>
        <w:t>&lt;2</w:t>
      </w:r>
      <w:r>
        <w:rPr>
          <w:spacing w:val="-12"/>
        </w:rPr>
        <w:t xml:space="preserve"> </w:t>
      </w:r>
      <w:r>
        <w:t>years</w:t>
      </w:r>
      <w:r>
        <w:rPr>
          <w:spacing w:val="-13"/>
        </w:rPr>
        <w:t xml:space="preserve"> </w:t>
      </w:r>
      <w:r>
        <w:t>of</w:t>
      </w:r>
      <w:r>
        <w:rPr>
          <w:spacing w:val="-13"/>
        </w:rPr>
        <w:t xml:space="preserve"> </w:t>
      </w:r>
      <w:r>
        <w:t>age</w:t>
      </w:r>
      <w:r>
        <w:rPr>
          <w:spacing w:val="-13"/>
        </w:rPr>
        <w:t xml:space="preserve"> </w:t>
      </w:r>
      <w:r>
        <w:t>without</w:t>
      </w:r>
      <w:r>
        <w:rPr>
          <w:spacing w:val="-11"/>
        </w:rPr>
        <w:t xml:space="preserve"> </w:t>
      </w:r>
      <w:r>
        <w:t>evidence</w:t>
      </w:r>
      <w:r>
        <w:rPr>
          <w:spacing w:val="-13"/>
        </w:rPr>
        <w:t xml:space="preserve"> </w:t>
      </w:r>
      <w:r>
        <w:t>of</w:t>
      </w:r>
      <w:r>
        <w:rPr>
          <w:spacing w:val="-13"/>
        </w:rPr>
        <w:t xml:space="preserve"> </w:t>
      </w:r>
      <w:r>
        <w:t>infection</w:t>
      </w:r>
      <w:r>
        <w:rPr>
          <w:spacing w:val="-12"/>
        </w:rPr>
        <w:t xml:space="preserve"> </w:t>
      </w:r>
      <w:r>
        <w:t>up</w:t>
      </w:r>
      <w:r>
        <w:rPr>
          <w:spacing w:val="-12"/>
        </w:rPr>
        <w:t xml:space="preserve"> </w:t>
      </w:r>
      <w:r>
        <w:t>to</w:t>
      </w:r>
      <w:r>
        <w:rPr>
          <w:spacing w:val="-9"/>
        </w:rPr>
        <w:t xml:space="preserve"> </w:t>
      </w:r>
      <w:r>
        <w:t>1</w:t>
      </w:r>
      <w:r>
        <w:rPr>
          <w:spacing w:val="-1"/>
        </w:rPr>
        <w:t xml:space="preserve"> </w:t>
      </w:r>
      <w:r>
        <w:t>month</w:t>
      </w:r>
      <w:r>
        <w:rPr>
          <w:spacing w:val="-12"/>
        </w:rPr>
        <w:t xml:space="preserve"> </w:t>
      </w:r>
      <w:r>
        <w:t>after</w:t>
      </w:r>
      <w:r>
        <w:rPr>
          <w:spacing w:val="-13"/>
        </w:rPr>
        <w:t xml:space="preserve"> </w:t>
      </w:r>
      <w:r>
        <w:t>Dose 3 based on a data cutoff date of 29 April 2022.</w:t>
      </w:r>
    </w:p>
    <w:p w14:paraId="4B4F35FC" w14:textId="77777777" w:rsidR="00A2171C" w:rsidRDefault="009F4632" w:rsidP="009F4632">
      <w:pPr>
        <w:pStyle w:val="BodyText"/>
        <w:ind w:right="694"/>
        <w:jc w:val="left"/>
      </w:pPr>
      <w:r>
        <w:t xml:space="preserve">SARS-CoV-2 50% </w:t>
      </w:r>
      <w:proofErr w:type="spellStart"/>
      <w:r>
        <w:t>neutralising</w:t>
      </w:r>
      <w:proofErr w:type="spellEnd"/>
      <w:r>
        <w:t xml:space="preserve"> antibody </w:t>
      </w:r>
      <w:proofErr w:type="spellStart"/>
      <w:r>
        <w:t>titres</w:t>
      </w:r>
      <w:proofErr w:type="spellEnd"/>
      <w:r>
        <w:t xml:space="preserve"> (NT50) 1 month after the vaccination course were compared between an immunogenicity subset of Phase 2/3 participants 6 months to &lt;2 years of age from C4591007 and a randomly selected subset from C4591001 Phase 2/3 participants</w:t>
      </w:r>
      <w:r>
        <w:rPr>
          <w:spacing w:val="-10"/>
        </w:rPr>
        <w:t xml:space="preserve"> </w:t>
      </w:r>
      <w:r>
        <w:t>16</w:t>
      </w:r>
      <w:r>
        <w:rPr>
          <w:spacing w:val="-11"/>
        </w:rPr>
        <w:t xml:space="preserve"> </w:t>
      </w:r>
      <w:r>
        <w:t>to</w:t>
      </w:r>
      <w:r>
        <w:rPr>
          <w:spacing w:val="-10"/>
        </w:rPr>
        <w:t xml:space="preserve"> </w:t>
      </w:r>
      <w:r>
        <w:t>25</w:t>
      </w:r>
      <w:r>
        <w:rPr>
          <w:spacing w:val="-11"/>
        </w:rPr>
        <w:t xml:space="preserve"> </w:t>
      </w:r>
      <w:r>
        <w:t>years</w:t>
      </w:r>
      <w:r>
        <w:rPr>
          <w:spacing w:val="-11"/>
        </w:rPr>
        <w:t xml:space="preserve"> </w:t>
      </w:r>
      <w:r>
        <w:t>of</w:t>
      </w:r>
      <w:r>
        <w:rPr>
          <w:spacing w:val="-11"/>
        </w:rPr>
        <w:t xml:space="preserve"> </w:t>
      </w:r>
      <w:r>
        <w:t>age,</w:t>
      </w:r>
      <w:r>
        <w:rPr>
          <w:spacing w:val="-11"/>
        </w:rPr>
        <w:t xml:space="preserve"> </w:t>
      </w:r>
      <w:r>
        <w:t>using</w:t>
      </w:r>
      <w:r>
        <w:rPr>
          <w:spacing w:val="-10"/>
        </w:rPr>
        <w:t xml:space="preserve"> </w:t>
      </w:r>
      <w:r>
        <w:t>a</w:t>
      </w:r>
      <w:r>
        <w:rPr>
          <w:spacing w:val="-12"/>
        </w:rPr>
        <w:t xml:space="preserve"> </w:t>
      </w:r>
      <w:proofErr w:type="spellStart"/>
      <w:r>
        <w:t>microneutralisation</w:t>
      </w:r>
      <w:proofErr w:type="spellEnd"/>
      <w:r>
        <w:rPr>
          <w:spacing w:val="-11"/>
        </w:rPr>
        <w:t xml:space="preserve"> </w:t>
      </w:r>
      <w:r>
        <w:t>assay</w:t>
      </w:r>
      <w:r>
        <w:rPr>
          <w:spacing w:val="-11"/>
        </w:rPr>
        <w:t xml:space="preserve"> </w:t>
      </w:r>
      <w:r>
        <w:t>against</w:t>
      </w:r>
      <w:r>
        <w:rPr>
          <w:spacing w:val="-10"/>
        </w:rPr>
        <w:t xml:space="preserve"> </w:t>
      </w:r>
      <w:r>
        <w:t>the</w:t>
      </w:r>
      <w:r>
        <w:rPr>
          <w:spacing w:val="-11"/>
        </w:rPr>
        <w:t xml:space="preserve"> </w:t>
      </w:r>
      <w:r>
        <w:t>reference</w:t>
      </w:r>
      <w:r>
        <w:rPr>
          <w:spacing w:val="-12"/>
        </w:rPr>
        <w:t xml:space="preserve"> </w:t>
      </w:r>
      <w:r>
        <w:t xml:space="preserve">strain (USA_WA1/2020). The primary </w:t>
      </w:r>
      <w:proofErr w:type="spellStart"/>
      <w:r>
        <w:t>immunobridging</w:t>
      </w:r>
      <w:proofErr w:type="spellEnd"/>
      <w:r>
        <w:t xml:space="preserve"> analyses compared the geometric mean </w:t>
      </w:r>
      <w:proofErr w:type="spellStart"/>
      <w:r>
        <w:t>titres</w:t>
      </w:r>
      <w:proofErr w:type="spellEnd"/>
      <w:r>
        <w:t xml:space="preserve"> (using a GMR) and the </w:t>
      </w:r>
      <w:proofErr w:type="spellStart"/>
      <w:r>
        <w:t>seroresponse</w:t>
      </w:r>
      <w:proofErr w:type="spellEnd"/>
      <w:r>
        <w:t xml:space="preserve"> (defined as achieving at least 4-fold rise in SARS- CoV-2 NT50 from before Dose 1) rates in the evaluable immunogenicity population of participants without evidence of prior SARS-CoV-2 infection up to 1</w:t>
      </w:r>
      <w:r>
        <w:rPr>
          <w:spacing w:val="-1"/>
        </w:rPr>
        <w:t xml:space="preserve"> </w:t>
      </w:r>
      <w:r>
        <w:t>month after Dose 3 in participants 6 months to &lt;2 years of age and up to 1 month after Dose 2 in participants 16 to 25</w:t>
      </w:r>
      <w:r>
        <w:rPr>
          <w:spacing w:val="-2"/>
        </w:rPr>
        <w:t xml:space="preserve"> </w:t>
      </w:r>
      <w:r>
        <w:t>years</w:t>
      </w:r>
      <w:r>
        <w:rPr>
          <w:spacing w:val="-8"/>
        </w:rPr>
        <w:t xml:space="preserve"> </w:t>
      </w:r>
      <w:r>
        <w:t>of</w:t>
      </w:r>
      <w:r>
        <w:rPr>
          <w:spacing w:val="-6"/>
        </w:rPr>
        <w:t xml:space="preserve"> </w:t>
      </w:r>
      <w:r>
        <w:t>age.</w:t>
      </w:r>
      <w:r>
        <w:rPr>
          <w:spacing w:val="-5"/>
        </w:rPr>
        <w:t xml:space="preserve"> </w:t>
      </w:r>
      <w:r>
        <w:t>The</w:t>
      </w:r>
      <w:r>
        <w:rPr>
          <w:spacing w:val="-8"/>
        </w:rPr>
        <w:t xml:space="preserve"> </w:t>
      </w:r>
      <w:r>
        <w:t>prespecified</w:t>
      </w:r>
      <w:r>
        <w:rPr>
          <w:spacing w:val="-7"/>
        </w:rPr>
        <w:t xml:space="preserve"> </w:t>
      </w:r>
      <w:proofErr w:type="spellStart"/>
      <w:r>
        <w:t>immunobridging</w:t>
      </w:r>
      <w:proofErr w:type="spellEnd"/>
      <w:r>
        <w:rPr>
          <w:spacing w:val="-7"/>
        </w:rPr>
        <w:t xml:space="preserve"> </w:t>
      </w:r>
      <w:r>
        <w:t>criteria</w:t>
      </w:r>
      <w:r>
        <w:rPr>
          <w:spacing w:val="-6"/>
        </w:rPr>
        <w:t xml:space="preserve"> </w:t>
      </w:r>
      <w:r>
        <w:t>were</w:t>
      </w:r>
      <w:r>
        <w:rPr>
          <w:spacing w:val="-8"/>
        </w:rPr>
        <w:t xml:space="preserve"> </w:t>
      </w:r>
      <w:r>
        <w:t>met</w:t>
      </w:r>
      <w:r>
        <w:rPr>
          <w:spacing w:val="-7"/>
        </w:rPr>
        <w:t xml:space="preserve"> </w:t>
      </w:r>
      <w:r>
        <w:t>for</w:t>
      </w:r>
      <w:r>
        <w:rPr>
          <w:spacing w:val="-7"/>
        </w:rPr>
        <w:t xml:space="preserve"> </w:t>
      </w:r>
      <w:r>
        <w:t>both</w:t>
      </w:r>
      <w:r>
        <w:rPr>
          <w:spacing w:val="-7"/>
        </w:rPr>
        <w:t xml:space="preserve"> </w:t>
      </w:r>
      <w:r>
        <w:t>the</w:t>
      </w:r>
      <w:r>
        <w:rPr>
          <w:spacing w:val="-8"/>
        </w:rPr>
        <w:t xml:space="preserve"> </w:t>
      </w:r>
      <w:r>
        <w:t>GMR</w:t>
      </w:r>
      <w:r>
        <w:rPr>
          <w:spacing w:val="-7"/>
        </w:rPr>
        <w:t xml:space="preserve"> </w:t>
      </w:r>
      <w:r>
        <w:t>and</w:t>
      </w:r>
      <w:r>
        <w:rPr>
          <w:spacing w:val="-7"/>
        </w:rPr>
        <w:t xml:space="preserve"> </w:t>
      </w:r>
      <w:r>
        <w:t xml:space="preserve">the </w:t>
      </w:r>
      <w:proofErr w:type="spellStart"/>
      <w:r>
        <w:t>seroresponse</w:t>
      </w:r>
      <w:proofErr w:type="spellEnd"/>
      <w:r>
        <w:t xml:space="preserve"> difference (Table 28 and Table 29, respectively).</w:t>
      </w:r>
    </w:p>
    <w:p w14:paraId="03751D2F" w14:textId="77777777" w:rsidR="00A2171C" w:rsidRDefault="00A2171C" w:rsidP="009F4632"/>
    <w:p w14:paraId="23CE2848" w14:textId="77777777" w:rsidR="00A2171C" w:rsidRDefault="009F4632" w:rsidP="009F4632">
      <w:pPr>
        <w:pStyle w:val="Heading4"/>
        <w:spacing w:before="78"/>
        <w:ind w:right="696"/>
        <w:jc w:val="left"/>
      </w:pPr>
      <w:r>
        <w:t>Table</w:t>
      </w:r>
      <w:r>
        <w:rPr>
          <w:spacing w:val="-2"/>
        </w:rPr>
        <w:t xml:space="preserve"> </w:t>
      </w:r>
      <w:r>
        <w:t>28:</w:t>
      </w:r>
      <w:r>
        <w:rPr>
          <w:spacing w:val="40"/>
        </w:rPr>
        <w:t xml:space="preserve"> </w:t>
      </w:r>
      <w:r>
        <w:t xml:space="preserve">SARS-CoV-2 GMTs (NT50) at 1 month after vaccination course – </w:t>
      </w:r>
      <w:proofErr w:type="spellStart"/>
      <w:r>
        <w:t>immunobridging</w:t>
      </w:r>
      <w:proofErr w:type="spellEnd"/>
      <w:r>
        <w:t xml:space="preserve"> subset - participants 6 months to &lt;2 years of age (C4591007) 1 month after Dose 3 and participants 16 to 25 years of age (C4591001) 1 month after Dose 2 – without evidence of SARS-CoV-2– evaluable immunogenicity population</w:t>
      </w:r>
    </w:p>
    <w:p w14:paraId="36EC0A21" w14:textId="77777777" w:rsidR="00A2171C" w:rsidRDefault="00A2171C" w:rsidP="009F4632">
      <w:pPr>
        <w:pStyle w:val="BodyText"/>
        <w:spacing w:before="6"/>
        <w:ind w:left="0"/>
        <w:jc w:val="left"/>
        <w:rPr>
          <w:b/>
          <w:sz w:val="10"/>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814"/>
        <w:gridCol w:w="2550"/>
        <w:gridCol w:w="1893"/>
      </w:tblGrid>
      <w:tr w:rsidR="00A2171C" w14:paraId="01F59B32" w14:textId="77777777">
        <w:trPr>
          <w:trHeight w:val="253"/>
        </w:trPr>
        <w:tc>
          <w:tcPr>
            <w:tcW w:w="2146" w:type="dxa"/>
            <w:vMerge w:val="restart"/>
          </w:tcPr>
          <w:p w14:paraId="184D61C4" w14:textId="77777777" w:rsidR="00A2171C" w:rsidRDefault="00A2171C" w:rsidP="009F4632">
            <w:pPr>
              <w:pStyle w:val="TableParagraph"/>
              <w:rPr>
                <w:sz w:val="20"/>
              </w:rPr>
            </w:pPr>
          </w:p>
        </w:tc>
        <w:tc>
          <w:tcPr>
            <w:tcW w:w="5364" w:type="dxa"/>
            <w:gridSpan w:val="2"/>
          </w:tcPr>
          <w:p w14:paraId="6BAC6482" w14:textId="77777777" w:rsidR="00A2171C" w:rsidRDefault="009F4632" w:rsidP="009F4632">
            <w:pPr>
              <w:pStyle w:val="TableParagraph"/>
              <w:spacing w:line="234" w:lineRule="exact"/>
              <w:ind w:left="1283"/>
              <w:rPr>
                <w:b/>
              </w:rPr>
            </w:pPr>
            <w:r>
              <w:rPr>
                <w:b/>
              </w:rPr>
              <w:t>COMIRNATY</w:t>
            </w:r>
            <w:r>
              <w:rPr>
                <w:b/>
                <w:spacing w:val="-10"/>
              </w:rPr>
              <w:t xml:space="preserve"> </w:t>
            </w:r>
            <w:r>
              <w:rPr>
                <w:b/>
                <w:spacing w:val="-2"/>
              </w:rPr>
              <w:t>(tozinameran)</w:t>
            </w:r>
          </w:p>
        </w:tc>
        <w:tc>
          <w:tcPr>
            <w:tcW w:w="1893" w:type="dxa"/>
            <w:vMerge w:val="restart"/>
          </w:tcPr>
          <w:p w14:paraId="4F98B3EE" w14:textId="77777777" w:rsidR="00A2171C" w:rsidRDefault="00A2171C" w:rsidP="009F4632">
            <w:pPr>
              <w:pStyle w:val="TableParagraph"/>
              <w:rPr>
                <w:b/>
              </w:rPr>
            </w:pPr>
          </w:p>
          <w:p w14:paraId="303B9019" w14:textId="77777777" w:rsidR="00A2171C" w:rsidRDefault="00A2171C" w:rsidP="009F4632">
            <w:pPr>
              <w:pStyle w:val="TableParagraph"/>
              <w:rPr>
                <w:b/>
              </w:rPr>
            </w:pPr>
          </w:p>
          <w:p w14:paraId="7813D25D" w14:textId="77777777" w:rsidR="00A2171C" w:rsidRDefault="00A2171C" w:rsidP="009F4632">
            <w:pPr>
              <w:pStyle w:val="TableParagraph"/>
              <w:spacing w:before="19"/>
              <w:rPr>
                <w:b/>
              </w:rPr>
            </w:pPr>
          </w:p>
          <w:p w14:paraId="2B7A3E56" w14:textId="77777777" w:rsidR="00A2171C" w:rsidRDefault="009F4632" w:rsidP="009F4632">
            <w:pPr>
              <w:pStyle w:val="TableParagraph"/>
              <w:spacing w:line="252" w:lineRule="exact"/>
              <w:ind w:left="233"/>
              <w:rPr>
                <w:b/>
              </w:rPr>
            </w:pPr>
            <w:r>
              <w:rPr>
                <w:b/>
              </w:rPr>
              <w:t>GMR</w:t>
            </w:r>
            <w:r>
              <w:rPr>
                <w:b/>
                <w:spacing w:val="-3"/>
              </w:rPr>
              <w:t xml:space="preserve"> </w:t>
            </w:r>
            <w:r>
              <w:rPr>
                <w:b/>
                <w:spacing w:val="-2"/>
              </w:rPr>
              <w:t>(95%CI)</w:t>
            </w:r>
          </w:p>
          <w:p w14:paraId="0BB62929" w14:textId="77777777" w:rsidR="00A2171C" w:rsidRDefault="009F4632" w:rsidP="009F4632">
            <w:pPr>
              <w:pStyle w:val="TableParagraph"/>
              <w:ind w:left="128" w:firstLine="84"/>
              <w:rPr>
                <w:b/>
              </w:rPr>
            </w:pPr>
            <w:r>
              <w:rPr>
                <w:b/>
              </w:rPr>
              <w:t>(6 months to &lt;2 years</w:t>
            </w:r>
            <w:r>
              <w:rPr>
                <w:b/>
                <w:spacing w:val="-4"/>
              </w:rPr>
              <w:t xml:space="preserve"> </w:t>
            </w:r>
            <w:r>
              <w:rPr>
                <w:b/>
              </w:rPr>
              <w:t>of</w:t>
            </w:r>
            <w:r>
              <w:rPr>
                <w:b/>
                <w:spacing w:val="-2"/>
              </w:rPr>
              <w:t xml:space="preserve"> </w:t>
            </w:r>
            <w:r>
              <w:rPr>
                <w:b/>
              </w:rPr>
              <w:t>age/16</w:t>
            </w:r>
            <w:r>
              <w:rPr>
                <w:b/>
                <w:spacing w:val="-1"/>
              </w:rPr>
              <w:t xml:space="preserve"> </w:t>
            </w:r>
            <w:r>
              <w:rPr>
                <w:b/>
                <w:spacing w:val="-5"/>
              </w:rPr>
              <w:t>to</w:t>
            </w:r>
          </w:p>
          <w:p w14:paraId="6655BB0C" w14:textId="77777777" w:rsidR="00A2171C" w:rsidRDefault="009F4632" w:rsidP="009F4632">
            <w:pPr>
              <w:pStyle w:val="TableParagraph"/>
              <w:spacing w:line="233" w:lineRule="exact"/>
              <w:ind w:left="128"/>
              <w:rPr>
                <w:b/>
              </w:rPr>
            </w:pPr>
            <w:r>
              <w:rPr>
                <w:b/>
              </w:rPr>
              <w:t>25</w:t>
            </w:r>
            <w:r>
              <w:rPr>
                <w:b/>
                <w:spacing w:val="-1"/>
              </w:rPr>
              <w:t xml:space="preserve"> </w:t>
            </w:r>
            <w:r>
              <w:rPr>
                <w:b/>
              </w:rPr>
              <w:t>years</w:t>
            </w:r>
            <w:r>
              <w:rPr>
                <w:b/>
                <w:spacing w:val="-1"/>
              </w:rPr>
              <w:t xml:space="preserve"> </w:t>
            </w:r>
            <w:r>
              <w:rPr>
                <w:b/>
              </w:rPr>
              <w:t>of</w:t>
            </w:r>
            <w:r>
              <w:rPr>
                <w:b/>
                <w:spacing w:val="-2"/>
              </w:rPr>
              <w:t xml:space="preserve"> </w:t>
            </w:r>
            <w:proofErr w:type="gramStart"/>
            <w:r>
              <w:rPr>
                <w:b/>
                <w:spacing w:val="-2"/>
              </w:rPr>
              <w:t>age)</w:t>
            </w:r>
            <w:proofErr w:type="spellStart"/>
            <w:r>
              <w:rPr>
                <w:b/>
                <w:spacing w:val="-2"/>
                <w:vertAlign w:val="superscript"/>
              </w:rPr>
              <w:t>c</w:t>
            </w:r>
            <w:proofErr w:type="gramEnd"/>
            <w:r>
              <w:rPr>
                <w:b/>
                <w:spacing w:val="-2"/>
                <w:vertAlign w:val="superscript"/>
              </w:rPr>
              <w:t>,d</w:t>
            </w:r>
            <w:proofErr w:type="spellEnd"/>
          </w:p>
        </w:tc>
      </w:tr>
      <w:tr w:rsidR="00A2171C" w14:paraId="35080F03" w14:textId="77777777">
        <w:trPr>
          <w:trHeight w:val="1010"/>
        </w:trPr>
        <w:tc>
          <w:tcPr>
            <w:tcW w:w="2146" w:type="dxa"/>
            <w:vMerge/>
            <w:tcBorders>
              <w:top w:val="nil"/>
            </w:tcBorders>
          </w:tcPr>
          <w:p w14:paraId="464F8CDA" w14:textId="77777777" w:rsidR="00A2171C" w:rsidRDefault="00A2171C" w:rsidP="009F4632">
            <w:pPr>
              <w:rPr>
                <w:sz w:val="2"/>
                <w:szCs w:val="2"/>
              </w:rPr>
            </w:pPr>
          </w:p>
        </w:tc>
        <w:tc>
          <w:tcPr>
            <w:tcW w:w="2814" w:type="dxa"/>
          </w:tcPr>
          <w:p w14:paraId="74DB702B" w14:textId="77777777" w:rsidR="00A2171C" w:rsidRDefault="009F4632" w:rsidP="009F4632">
            <w:pPr>
              <w:pStyle w:val="TableParagraph"/>
              <w:spacing w:line="251" w:lineRule="exact"/>
              <w:ind w:left="7"/>
              <w:rPr>
                <w:b/>
              </w:rPr>
            </w:pPr>
            <w:r>
              <w:rPr>
                <w:b/>
              </w:rPr>
              <w:t xml:space="preserve">3 </w:t>
            </w:r>
            <w:r>
              <w:rPr>
                <w:b/>
                <w:spacing w:val="-2"/>
              </w:rPr>
              <w:t>micrograms/dose</w:t>
            </w:r>
          </w:p>
          <w:p w14:paraId="216B24D3" w14:textId="77777777" w:rsidR="00A2171C" w:rsidRDefault="009F4632" w:rsidP="009F4632">
            <w:pPr>
              <w:pStyle w:val="TableParagraph"/>
              <w:spacing w:line="252" w:lineRule="exact"/>
              <w:ind w:left="7"/>
              <w:rPr>
                <w:b/>
              </w:rPr>
            </w:pPr>
            <w:r>
              <w:rPr>
                <w:b/>
              </w:rPr>
              <w:t>6</w:t>
            </w:r>
            <w:r>
              <w:rPr>
                <w:b/>
                <w:spacing w:val="-2"/>
              </w:rPr>
              <w:t xml:space="preserve"> </w:t>
            </w:r>
            <w:r>
              <w:rPr>
                <w:b/>
              </w:rPr>
              <w:t>months</w:t>
            </w:r>
            <w:r>
              <w:rPr>
                <w:b/>
                <w:spacing w:val="-2"/>
              </w:rPr>
              <w:t xml:space="preserve"> </w:t>
            </w:r>
            <w:r>
              <w:rPr>
                <w:b/>
              </w:rPr>
              <w:t>to</w:t>
            </w:r>
            <w:r>
              <w:rPr>
                <w:b/>
                <w:spacing w:val="-2"/>
              </w:rPr>
              <w:t xml:space="preserve"> </w:t>
            </w:r>
            <w:r>
              <w:rPr>
                <w:b/>
              </w:rPr>
              <w:t>&lt;2</w:t>
            </w:r>
            <w:r>
              <w:rPr>
                <w:b/>
                <w:spacing w:val="-2"/>
              </w:rPr>
              <w:t xml:space="preserve"> </w:t>
            </w:r>
            <w:r>
              <w:rPr>
                <w:b/>
              </w:rPr>
              <w:t>years</w:t>
            </w:r>
            <w:r>
              <w:rPr>
                <w:b/>
                <w:spacing w:val="-1"/>
              </w:rPr>
              <w:t xml:space="preserve"> </w:t>
            </w:r>
            <w:r>
              <w:rPr>
                <w:b/>
              </w:rPr>
              <w:t>of</w:t>
            </w:r>
            <w:r>
              <w:rPr>
                <w:b/>
                <w:spacing w:val="-1"/>
              </w:rPr>
              <w:t xml:space="preserve"> </w:t>
            </w:r>
            <w:r>
              <w:rPr>
                <w:b/>
                <w:spacing w:val="-5"/>
              </w:rPr>
              <w:t>age</w:t>
            </w:r>
          </w:p>
          <w:p w14:paraId="2670683A" w14:textId="77777777" w:rsidR="00A2171C" w:rsidRDefault="009F4632" w:rsidP="009F4632">
            <w:pPr>
              <w:pStyle w:val="TableParagraph"/>
              <w:spacing w:line="252" w:lineRule="exact"/>
              <w:ind w:left="132" w:right="121"/>
              <w:rPr>
                <w:b/>
              </w:rPr>
            </w:pPr>
            <w:r>
              <w:rPr>
                <w:b/>
              </w:rPr>
              <w:t>(1</w:t>
            </w:r>
            <w:r>
              <w:rPr>
                <w:b/>
                <w:spacing w:val="-10"/>
              </w:rPr>
              <w:t xml:space="preserve"> </w:t>
            </w:r>
            <w:r>
              <w:rPr>
                <w:b/>
              </w:rPr>
              <w:t>month</w:t>
            </w:r>
            <w:r>
              <w:rPr>
                <w:b/>
                <w:spacing w:val="-10"/>
              </w:rPr>
              <w:t xml:space="preserve"> </w:t>
            </w:r>
            <w:r>
              <w:rPr>
                <w:b/>
              </w:rPr>
              <w:t>after</w:t>
            </w:r>
            <w:r>
              <w:rPr>
                <w:b/>
                <w:spacing w:val="-10"/>
              </w:rPr>
              <w:t xml:space="preserve"> </w:t>
            </w:r>
            <w:r>
              <w:rPr>
                <w:b/>
              </w:rPr>
              <w:t>Dose</w:t>
            </w:r>
            <w:r>
              <w:rPr>
                <w:b/>
                <w:spacing w:val="-10"/>
              </w:rPr>
              <w:t xml:space="preserve"> </w:t>
            </w:r>
            <w:r>
              <w:rPr>
                <w:b/>
              </w:rPr>
              <w:t xml:space="preserve">3) </w:t>
            </w:r>
            <w:proofErr w:type="spellStart"/>
            <w:r>
              <w:rPr>
                <w:b/>
                <w:spacing w:val="-2"/>
              </w:rPr>
              <w:t>n</w:t>
            </w:r>
            <w:r>
              <w:rPr>
                <w:b/>
                <w:spacing w:val="-2"/>
                <w:vertAlign w:val="superscript"/>
              </w:rPr>
              <w:t>a</w:t>
            </w:r>
            <w:proofErr w:type="spellEnd"/>
            <w:r>
              <w:rPr>
                <w:b/>
                <w:spacing w:val="-2"/>
              </w:rPr>
              <w:t>=82</w:t>
            </w:r>
          </w:p>
        </w:tc>
        <w:tc>
          <w:tcPr>
            <w:tcW w:w="2550" w:type="dxa"/>
          </w:tcPr>
          <w:p w14:paraId="415B4E0A" w14:textId="77777777" w:rsidR="00A2171C" w:rsidRDefault="009F4632" w:rsidP="009F4632">
            <w:pPr>
              <w:pStyle w:val="TableParagraph"/>
              <w:spacing w:line="251" w:lineRule="exact"/>
              <w:ind w:left="10"/>
              <w:rPr>
                <w:b/>
              </w:rPr>
            </w:pPr>
            <w:r>
              <w:rPr>
                <w:b/>
              </w:rPr>
              <w:t xml:space="preserve">30 </w:t>
            </w:r>
            <w:r>
              <w:rPr>
                <w:b/>
                <w:spacing w:val="-2"/>
              </w:rPr>
              <w:t>micrograms/dose</w:t>
            </w:r>
          </w:p>
          <w:p w14:paraId="66CDAEB8" w14:textId="77777777" w:rsidR="00A2171C" w:rsidRDefault="009F4632" w:rsidP="009F4632">
            <w:pPr>
              <w:pStyle w:val="TableParagraph"/>
              <w:spacing w:line="252" w:lineRule="exact"/>
              <w:ind w:left="10" w:right="2"/>
              <w:rPr>
                <w:b/>
              </w:rPr>
            </w:pPr>
            <w:r>
              <w:rPr>
                <w:b/>
              </w:rPr>
              <w:t>16</w:t>
            </w:r>
            <w:r>
              <w:rPr>
                <w:b/>
                <w:spacing w:val="-3"/>
              </w:rPr>
              <w:t xml:space="preserve"> </w:t>
            </w:r>
            <w:r>
              <w:rPr>
                <w:b/>
              </w:rPr>
              <w:t>to</w:t>
            </w:r>
            <w:r>
              <w:rPr>
                <w:b/>
                <w:spacing w:val="-2"/>
              </w:rPr>
              <w:t xml:space="preserve"> </w:t>
            </w:r>
            <w:r>
              <w:rPr>
                <w:b/>
              </w:rPr>
              <w:t>25</w:t>
            </w:r>
            <w:r>
              <w:rPr>
                <w:b/>
                <w:spacing w:val="-2"/>
              </w:rPr>
              <w:t xml:space="preserve"> </w:t>
            </w:r>
            <w:r>
              <w:rPr>
                <w:b/>
              </w:rPr>
              <w:t>years</w:t>
            </w:r>
            <w:r>
              <w:rPr>
                <w:b/>
                <w:spacing w:val="-1"/>
              </w:rPr>
              <w:t xml:space="preserve"> </w:t>
            </w:r>
            <w:r>
              <w:rPr>
                <w:b/>
              </w:rPr>
              <w:t>of</w:t>
            </w:r>
            <w:r>
              <w:rPr>
                <w:b/>
                <w:spacing w:val="-1"/>
              </w:rPr>
              <w:t xml:space="preserve"> </w:t>
            </w:r>
            <w:r>
              <w:rPr>
                <w:b/>
                <w:spacing w:val="-5"/>
              </w:rPr>
              <w:t>age</w:t>
            </w:r>
          </w:p>
          <w:p w14:paraId="7BB4C7EB" w14:textId="77777777" w:rsidR="00A2171C" w:rsidRDefault="009F4632" w:rsidP="009F4632">
            <w:pPr>
              <w:pStyle w:val="TableParagraph"/>
              <w:spacing w:line="252" w:lineRule="exact"/>
              <w:ind w:left="10"/>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2) </w:t>
            </w:r>
            <w:proofErr w:type="spellStart"/>
            <w:r>
              <w:rPr>
                <w:b/>
                <w:spacing w:val="-2"/>
              </w:rPr>
              <w:t>n</w:t>
            </w:r>
            <w:r>
              <w:rPr>
                <w:b/>
                <w:spacing w:val="-2"/>
                <w:vertAlign w:val="superscript"/>
              </w:rPr>
              <w:t>a</w:t>
            </w:r>
            <w:proofErr w:type="spellEnd"/>
            <w:r>
              <w:rPr>
                <w:b/>
                <w:spacing w:val="-2"/>
              </w:rPr>
              <w:t>=170</w:t>
            </w:r>
          </w:p>
        </w:tc>
        <w:tc>
          <w:tcPr>
            <w:tcW w:w="1893" w:type="dxa"/>
            <w:vMerge/>
            <w:tcBorders>
              <w:top w:val="nil"/>
            </w:tcBorders>
          </w:tcPr>
          <w:p w14:paraId="616684F8" w14:textId="77777777" w:rsidR="00A2171C" w:rsidRDefault="00A2171C" w:rsidP="009F4632">
            <w:pPr>
              <w:rPr>
                <w:sz w:val="2"/>
                <w:szCs w:val="2"/>
              </w:rPr>
            </w:pPr>
          </w:p>
        </w:tc>
      </w:tr>
      <w:tr w:rsidR="00A2171C" w14:paraId="1E4A8074" w14:textId="77777777">
        <w:trPr>
          <w:trHeight w:val="506"/>
        </w:trPr>
        <w:tc>
          <w:tcPr>
            <w:tcW w:w="2146" w:type="dxa"/>
          </w:tcPr>
          <w:p w14:paraId="1134B5AB" w14:textId="77777777" w:rsidR="00A2171C" w:rsidRDefault="009F4632" w:rsidP="009F4632">
            <w:pPr>
              <w:pStyle w:val="TableParagraph"/>
              <w:spacing w:line="251" w:lineRule="exact"/>
              <w:ind w:left="110"/>
              <w:rPr>
                <w:b/>
              </w:rPr>
            </w:pPr>
            <w:r>
              <w:rPr>
                <w:b/>
                <w:spacing w:val="-2"/>
              </w:rPr>
              <w:t>Assay</w:t>
            </w:r>
          </w:p>
        </w:tc>
        <w:tc>
          <w:tcPr>
            <w:tcW w:w="2814" w:type="dxa"/>
          </w:tcPr>
          <w:p w14:paraId="2E2A10DA" w14:textId="77777777" w:rsidR="00A2171C" w:rsidRDefault="009F4632" w:rsidP="009F4632">
            <w:pPr>
              <w:pStyle w:val="TableParagraph"/>
              <w:spacing w:line="254" w:lineRule="exact"/>
              <w:ind w:left="923" w:right="620" w:firstLine="180"/>
              <w:rPr>
                <w:b/>
              </w:rPr>
            </w:pPr>
            <w:proofErr w:type="spellStart"/>
            <w:r>
              <w:rPr>
                <w:b/>
                <w:spacing w:val="-4"/>
              </w:rPr>
              <w:t>GMT</w:t>
            </w:r>
            <w:r>
              <w:rPr>
                <w:b/>
                <w:spacing w:val="-4"/>
                <w:vertAlign w:val="superscript"/>
              </w:rPr>
              <w:t>b</w:t>
            </w:r>
            <w:proofErr w:type="spellEnd"/>
            <w:r>
              <w:rPr>
                <w:b/>
                <w:spacing w:val="-4"/>
              </w:rPr>
              <w:t xml:space="preserve"> </w:t>
            </w:r>
            <w:r>
              <w:rPr>
                <w:b/>
              </w:rPr>
              <w:t>(95%</w:t>
            </w:r>
            <w:r>
              <w:rPr>
                <w:b/>
                <w:spacing w:val="-14"/>
              </w:rPr>
              <w:t xml:space="preserve"> </w:t>
            </w:r>
            <w:proofErr w:type="spellStart"/>
            <w:r>
              <w:rPr>
                <w:b/>
              </w:rPr>
              <w:t>CI</w:t>
            </w:r>
            <w:r>
              <w:rPr>
                <w:b/>
                <w:vertAlign w:val="superscript"/>
              </w:rPr>
              <w:t>b</w:t>
            </w:r>
            <w:proofErr w:type="spellEnd"/>
            <w:r>
              <w:rPr>
                <w:b/>
              </w:rPr>
              <w:t>)</w:t>
            </w:r>
          </w:p>
        </w:tc>
        <w:tc>
          <w:tcPr>
            <w:tcW w:w="2550" w:type="dxa"/>
          </w:tcPr>
          <w:p w14:paraId="1ED549B9" w14:textId="77777777" w:rsidR="00A2171C" w:rsidRDefault="009F4632" w:rsidP="009F4632">
            <w:pPr>
              <w:pStyle w:val="TableParagraph"/>
              <w:spacing w:line="254" w:lineRule="exact"/>
              <w:ind w:left="791" w:right="779" w:firstLine="182"/>
              <w:rPr>
                <w:b/>
              </w:rPr>
            </w:pPr>
            <w:proofErr w:type="spellStart"/>
            <w:r>
              <w:rPr>
                <w:b/>
                <w:spacing w:val="-4"/>
              </w:rPr>
              <w:t>GMT</w:t>
            </w:r>
            <w:r>
              <w:rPr>
                <w:b/>
                <w:spacing w:val="-4"/>
                <w:vertAlign w:val="superscript"/>
              </w:rPr>
              <w:t>b</w:t>
            </w:r>
            <w:proofErr w:type="spellEnd"/>
            <w:r>
              <w:rPr>
                <w:b/>
                <w:spacing w:val="-4"/>
              </w:rPr>
              <w:t xml:space="preserve"> </w:t>
            </w:r>
            <w:r>
              <w:rPr>
                <w:b/>
              </w:rPr>
              <w:t>(95%</w:t>
            </w:r>
            <w:r>
              <w:rPr>
                <w:b/>
                <w:spacing w:val="-14"/>
              </w:rPr>
              <w:t xml:space="preserve"> </w:t>
            </w:r>
            <w:proofErr w:type="spellStart"/>
            <w:r>
              <w:rPr>
                <w:b/>
              </w:rPr>
              <w:t>CI</w:t>
            </w:r>
            <w:r>
              <w:rPr>
                <w:b/>
                <w:vertAlign w:val="superscript"/>
              </w:rPr>
              <w:t>b</w:t>
            </w:r>
            <w:proofErr w:type="spellEnd"/>
            <w:r>
              <w:rPr>
                <w:b/>
              </w:rPr>
              <w:t>)</w:t>
            </w:r>
          </w:p>
        </w:tc>
        <w:tc>
          <w:tcPr>
            <w:tcW w:w="1893" w:type="dxa"/>
            <w:vMerge/>
            <w:tcBorders>
              <w:top w:val="nil"/>
            </w:tcBorders>
          </w:tcPr>
          <w:p w14:paraId="7779FF77" w14:textId="77777777" w:rsidR="00A2171C" w:rsidRDefault="00A2171C" w:rsidP="009F4632">
            <w:pPr>
              <w:rPr>
                <w:sz w:val="2"/>
                <w:szCs w:val="2"/>
              </w:rPr>
            </w:pPr>
          </w:p>
        </w:tc>
      </w:tr>
      <w:tr w:rsidR="00A2171C" w14:paraId="2B16D16D" w14:textId="77777777">
        <w:trPr>
          <w:trHeight w:val="758"/>
        </w:trPr>
        <w:tc>
          <w:tcPr>
            <w:tcW w:w="2146" w:type="dxa"/>
          </w:tcPr>
          <w:p w14:paraId="2B2E9E4F" w14:textId="77777777" w:rsidR="00A2171C" w:rsidRDefault="009F4632" w:rsidP="009F4632">
            <w:pPr>
              <w:pStyle w:val="TableParagraph"/>
              <w:spacing w:line="250" w:lineRule="exact"/>
              <w:ind w:left="110"/>
            </w:pPr>
            <w:r>
              <w:rPr>
                <w:spacing w:val="-2"/>
              </w:rPr>
              <w:lastRenderedPageBreak/>
              <w:t>SARS-CoV-</w:t>
            </w:r>
            <w:r>
              <w:rPr>
                <w:spacing w:val="-10"/>
              </w:rPr>
              <w:t>2</w:t>
            </w:r>
          </w:p>
          <w:p w14:paraId="367C1112" w14:textId="77777777" w:rsidR="00A2171C" w:rsidRDefault="009F4632" w:rsidP="009F4632">
            <w:pPr>
              <w:pStyle w:val="TableParagraph"/>
              <w:spacing w:line="252" w:lineRule="exact"/>
              <w:ind w:left="110"/>
            </w:pPr>
            <w:proofErr w:type="spellStart"/>
            <w:r>
              <w:t>neutralisation</w:t>
            </w:r>
            <w:proofErr w:type="spellEnd"/>
            <w:r>
              <w:rPr>
                <w:spacing w:val="-14"/>
              </w:rPr>
              <w:t xml:space="preserve"> </w:t>
            </w:r>
            <w:r>
              <w:t>assay</w:t>
            </w:r>
            <w:r>
              <w:rPr>
                <w:spacing w:val="-14"/>
              </w:rPr>
              <w:t xml:space="preserve"> </w:t>
            </w:r>
            <w:r>
              <w:t>- NT50 (</w:t>
            </w:r>
            <w:proofErr w:type="spellStart"/>
            <w:r>
              <w:t>titre</w:t>
            </w:r>
            <w:proofErr w:type="spellEnd"/>
            <w:r>
              <w:t>)</w:t>
            </w:r>
            <w:r>
              <w:rPr>
                <w:vertAlign w:val="superscript"/>
              </w:rPr>
              <w:t>e</w:t>
            </w:r>
          </w:p>
        </w:tc>
        <w:tc>
          <w:tcPr>
            <w:tcW w:w="2814" w:type="dxa"/>
          </w:tcPr>
          <w:p w14:paraId="50A7A73F" w14:textId="77777777" w:rsidR="00A2171C" w:rsidRDefault="009F4632" w:rsidP="009F4632">
            <w:pPr>
              <w:pStyle w:val="TableParagraph"/>
              <w:spacing w:before="251"/>
              <w:ind w:left="343"/>
            </w:pPr>
            <w:r>
              <w:t>1406.5</w:t>
            </w:r>
            <w:r>
              <w:rPr>
                <w:spacing w:val="-2"/>
              </w:rPr>
              <w:t xml:space="preserve"> </w:t>
            </w:r>
            <w:r>
              <w:t>(1211.3,</w:t>
            </w:r>
            <w:r>
              <w:rPr>
                <w:spacing w:val="-3"/>
              </w:rPr>
              <w:t xml:space="preserve"> </w:t>
            </w:r>
            <w:r>
              <w:rPr>
                <w:spacing w:val="-2"/>
              </w:rPr>
              <w:t>1633.1)</w:t>
            </w:r>
          </w:p>
        </w:tc>
        <w:tc>
          <w:tcPr>
            <w:tcW w:w="2550" w:type="dxa"/>
          </w:tcPr>
          <w:p w14:paraId="4AC7EF35" w14:textId="77777777" w:rsidR="00A2171C" w:rsidRDefault="009F4632" w:rsidP="009F4632">
            <w:pPr>
              <w:pStyle w:val="TableParagraph"/>
              <w:spacing w:before="251"/>
              <w:ind w:left="210"/>
            </w:pPr>
            <w:r>
              <w:t>1180.0</w:t>
            </w:r>
            <w:r>
              <w:rPr>
                <w:spacing w:val="-2"/>
              </w:rPr>
              <w:t xml:space="preserve"> </w:t>
            </w:r>
            <w:r>
              <w:t>(1066.6,</w:t>
            </w:r>
            <w:r>
              <w:rPr>
                <w:spacing w:val="-3"/>
              </w:rPr>
              <w:t xml:space="preserve"> </w:t>
            </w:r>
            <w:r>
              <w:rPr>
                <w:spacing w:val="-2"/>
              </w:rPr>
              <w:t>1305.4)</w:t>
            </w:r>
          </w:p>
        </w:tc>
        <w:tc>
          <w:tcPr>
            <w:tcW w:w="1893" w:type="dxa"/>
          </w:tcPr>
          <w:p w14:paraId="73309D7E" w14:textId="77777777" w:rsidR="00A2171C" w:rsidRDefault="009F4632" w:rsidP="009F4632">
            <w:pPr>
              <w:pStyle w:val="TableParagraph"/>
              <w:spacing w:before="251"/>
              <w:ind w:left="212"/>
            </w:pPr>
            <w:r>
              <w:t>1.19</w:t>
            </w:r>
            <w:r>
              <w:rPr>
                <w:spacing w:val="-2"/>
              </w:rPr>
              <w:t xml:space="preserve"> </w:t>
            </w:r>
            <w:r>
              <w:t>(1.00,</w:t>
            </w:r>
            <w:r>
              <w:rPr>
                <w:spacing w:val="-1"/>
              </w:rPr>
              <w:t xml:space="preserve"> </w:t>
            </w:r>
            <w:r>
              <w:rPr>
                <w:spacing w:val="-4"/>
              </w:rPr>
              <w:t>1.42)</w:t>
            </w:r>
          </w:p>
        </w:tc>
      </w:tr>
    </w:tbl>
    <w:p w14:paraId="256D16BE" w14:textId="77777777" w:rsidR="00A2171C" w:rsidRDefault="009F4632" w:rsidP="009F4632">
      <w:pPr>
        <w:spacing w:before="2"/>
        <w:ind w:left="623" w:right="544"/>
        <w:rPr>
          <w:sz w:val="20"/>
        </w:rPr>
      </w:pPr>
      <w:r>
        <w:rPr>
          <w:sz w:val="20"/>
        </w:rPr>
        <w:t xml:space="preserve">Abbreviations: CI = confidence interval; GMR = geometric mean ratio; GMT = geometric mean </w:t>
      </w:r>
      <w:proofErr w:type="spellStart"/>
      <w:r>
        <w:rPr>
          <w:sz w:val="20"/>
        </w:rPr>
        <w:t>titre</w:t>
      </w:r>
      <w:proofErr w:type="spellEnd"/>
      <w:r>
        <w:rPr>
          <w:sz w:val="20"/>
        </w:rPr>
        <w:t>; LLOQ = lower</w:t>
      </w:r>
      <w:r>
        <w:rPr>
          <w:spacing w:val="-3"/>
          <w:sz w:val="20"/>
        </w:rPr>
        <w:t xml:space="preserve"> </w:t>
      </w:r>
      <w:r>
        <w:rPr>
          <w:sz w:val="20"/>
        </w:rPr>
        <w:t>limit</w:t>
      </w:r>
      <w:r>
        <w:rPr>
          <w:spacing w:val="-4"/>
          <w:sz w:val="20"/>
        </w:rPr>
        <w:t xml:space="preserve"> </w:t>
      </w:r>
      <w:r>
        <w:rPr>
          <w:sz w:val="20"/>
        </w:rPr>
        <w:t>of</w:t>
      </w:r>
      <w:r>
        <w:rPr>
          <w:spacing w:val="-3"/>
          <w:sz w:val="20"/>
        </w:rPr>
        <w:t xml:space="preserve"> </w:t>
      </w:r>
      <w:r>
        <w:rPr>
          <w:sz w:val="20"/>
        </w:rPr>
        <w:t>quantitation;</w:t>
      </w:r>
      <w:r>
        <w:rPr>
          <w:spacing w:val="-4"/>
          <w:sz w:val="20"/>
        </w:rPr>
        <w:t xml:space="preserve"> </w:t>
      </w:r>
      <w:r>
        <w:rPr>
          <w:sz w:val="20"/>
        </w:rPr>
        <w:t>NAAT</w:t>
      </w:r>
      <w:r>
        <w:rPr>
          <w:spacing w:val="-3"/>
          <w:sz w:val="20"/>
        </w:rPr>
        <w:t xml:space="preserve"> </w:t>
      </w:r>
      <w:r>
        <w:rPr>
          <w:sz w:val="20"/>
        </w:rPr>
        <w:t>=</w:t>
      </w:r>
      <w:r>
        <w:rPr>
          <w:spacing w:val="-3"/>
          <w:sz w:val="20"/>
        </w:rPr>
        <w:t xml:space="preserve"> </w:t>
      </w:r>
      <w:r>
        <w:rPr>
          <w:sz w:val="20"/>
        </w:rPr>
        <w:t>n</w:t>
      </w:r>
      <w:r>
        <w:rPr>
          <w:color w:val="333333"/>
          <w:sz w:val="20"/>
        </w:rPr>
        <w:t>ucleic-acid</w:t>
      </w:r>
      <w:r>
        <w:rPr>
          <w:color w:val="333333"/>
          <w:spacing w:val="-3"/>
          <w:sz w:val="20"/>
        </w:rPr>
        <w:t xml:space="preserve"> </w:t>
      </w:r>
      <w:r>
        <w:rPr>
          <w:color w:val="333333"/>
          <w:sz w:val="20"/>
        </w:rPr>
        <w:t>amplification</w:t>
      </w:r>
      <w:r>
        <w:rPr>
          <w:color w:val="333333"/>
          <w:spacing w:val="-3"/>
          <w:sz w:val="20"/>
        </w:rPr>
        <w:t xml:space="preserve"> </w:t>
      </w:r>
      <w:r>
        <w:rPr>
          <w:color w:val="333333"/>
          <w:sz w:val="20"/>
        </w:rPr>
        <w:t>test;</w:t>
      </w:r>
      <w:r>
        <w:rPr>
          <w:color w:val="333333"/>
          <w:spacing w:val="-2"/>
          <w:sz w:val="20"/>
        </w:rPr>
        <w:t xml:space="preserve"> </w:t>
      </w:r>
      <w:r>
        <w:rPr>
          <w:sz w:val="20"/>
        </w:rPr>
        <w:t>NT50</w:t>
      </w:r>
      <w:r>
        <w:rPr>
          <w:spacing w:val="-3"/>
          <w:sz w:val="20"/>
        </w:rPr>
        <w:t xml:space="preserve"> </w:t>
      </w:r>
      <w:r>
        <w:rPr>
          <w:sz w:val="20"/>
        </w:rPr>
        <w:t>=</w:t>
      </w:r>
      <w:r>
        <w:rPr>
          <w:spacing w:val="-3"/>
          <w:sz w:val="20"/>
        </w:rPr>
        <w:t xml:space="preserve"> </w:t>
      </w:r>
      <w:r>
        <w:rPr>
          <w:sz w:val="20"/>
        </w:rPr>
        <w:t>50%</w:t>
      </w:r>
      <w:r>
        <w:rPr>
          <w:spacing w:val="-3"/>
          <w:sz w:val="20"/>
        </w:rPr>
        <w:t xml:space="preserve"> </w:t>
      </w:r>
      <w:proofErr w:type="spellStart"/>
      <w:r>
        <w:rPr>
          <w:sz w:val="20"/>
        </w:rPr>
        <w:t>neutralising</w:t>
      </w:r>
      <w:proofErr w:type="spellEnd"/>
      <w:r>
        <w:rPr>
          <w:spacing w:val="-1"/>
          <w:sz w:val="20"/>
        </w:rPr>
        <w:t xml:space="preserve"> </w:t>
      </w:r>
      <w:proofErr w:type="spellStart"/>
      <w:r>
        <w:rPr>
          <w:sz w:val="20"/>
        </w:rPr>
        <w:t>titre</w:t>
      </w:r>
      <w:proofErr w:type="spellEnd"/>
      <w:r>
        <w:rPr>
          <w:sz w:val="20"/>
        </w:rPr>
        <w:t>;</w:t>
      </w:r>
      <w:r>
        <w:rPr>
          <w:spacing w:val="-4"/>
          <w:sz w:val="20"/>
        </w:rPr>
        <w:t xml:space="preserve"> </w:t>
      </w:r>
      <w:r>
        <w:rPr>
          <w:sz w:val="20"/>
        </w:rPr>
        <w:t>SARS-CoV-2</w:t>
      </w:r>
    </w:p>
    <w:p w14:paraId="650E5030" w14:textId="77777777" w:rsidR="00A2171C" w:rsidRDefault="009F4632" w:rsidP="009F4632">
      <w:pPr>
        <w:spacing w:line="228" w:lineRule="exact"/>
        <w:ind w:left="623"/>
        <w:rPr>
          <w:sz w:val="20"/>
        </w:rPr>
      </w:pPr>
      <w:r>
        <w:rPr>
          <w:sz w:val="20"/>
        </w:rPr>
        <w:t>=</w:t>
      </w:r>
      <w:r>
        <w:rPr>
          <w:spacing w:val="-6"/>
          <w:sz w:val="20"/>
        </w:rPr>
        <w:t xml:space="preserve"> </w:t>
      </w:r>
      <w:r>
        <w:rPr>
          <w:sz w:val="20"/>
        </w:rPr>
        <w:t>severe</w:t>
      </w:r>
      <w:r>
        <w:rPr>
          <w:spacing w:val="-5"/>
          <w:sz w:val="20"/>
        </w:rPr>
        <w:t xml:space="preserve"> </w:t>
      </w:r>
      <w:r>
        <w:rPr>
          <w:sz w:val="20"/>
        </w:rPr>
        <w:t>acute</w:t>
      </w:r>
      <w:r>
        <w:rPr>
          <w:spacing w:val="-5"/>
          <w:sz w:val="20"/>
        </w:rPr>
        <w:t xml:space="preserve"> </w:t>
      </w:r>
      <w:r>
        <w:rPr>
          <w:sz w:val="20"/>
        </w:rPr>
        <w:t>respiratory</w:t>
      </w:r>
      <w:r>
        <w:rPr>
          <w:spacing w:val="-4"/>
          <w:sz w:val="20"/>
        </w:rPr>
        <w:t xml:space="preserve"> </w:t>
      </w:r>
      <w:r>
        <w:rPr>
          <w:sz w:val="20"/>
        </w:rPr>
        <w:t>syndrome</w:t>
      </w:r>
      <w:r>
        <w:rPr>
          <w:spacing w:val="-5"/>
          <w:sz w:val="20"/>
        </w:rPr>
        <w:t xml:space="preserve"> </w:t>
      </w:r>
      <w:r>
        <w:rPr>
          <w:sz w:val="20"/>
        </w:rPr>
        <w:t>coronavirus</w:t>
      </w:r>
      <w:r>
        <w:rPr>
          <w:spacing w:val="-6"/>
          <w:sz w:val="20"/>
        </w:rPr>
        <w:t xml:space="preserve"> </w:t>
      </w:r>
      <w:r>
        <w:rPr>
          <w:spacing w:val="-5"/>
          <w:sz w:val="20"/>
        </w:rPr>
        <w:t>2.</w:t>
      </w:r>
    </w:p>
    <w:p w14:paraId="7127211E" w14:textId="77777777" w:rsidR="00A2171C" w:rsidRDefault="009F4632" w:rsidP="009F4632">
      <w:pPr>
        <w:ind w:left="623" w:right="698"/>
        <w:rPr>
          <w:sz w:val="20"/>
        </w:rPr>
      </w:pPr>
      <w:r>
        <w:rPr>
          <w:sz w:val="20"/>
        </w:rPr>
        <w:t>Note: Participants who had no serological or</w:t>
      </w:r>
      <w:r>
        <w:rPr>
          <w:spacing w:val="-1"/>
          <w:sz w:val="20"/>
        </w:rPr>
        <w:t xml:space="preserve"> </w:t>
      </w:r>
      <w:r>
        <w:rPr>
          <w:sz w:val="20"/>
        </w:rPr>
        <w:t>virological evidence [(up to</w:t>
      </w:r>
      <w:r>
        <w:rPr>
          <w:spacing w:val="-1"/>
          <w:sz w:val="20"/>
        </w:rPr>
        <w:t xml:space="preserve"> </w:t>
      </w:r>
      <w:r>
        <w:rPr>
          <w:sz w:val="20"/>
        </w:rPr>
        <w:t>1 month after Dose 2 (C4591001) or 1 month after Dose 3 (C4591007) blood sample collection)] of past SARS-CoV-2 infection (i.e., N-binding antibody</w:t>
      </w:r>
      <w:r>
        <w:rPr>
          <w:spacing w:val="-3"/>
          <w:sz w:val="20"/>
        </w:rPr>
        <w:t xml:space="preserve"> </w:t>
      </w:r>
      <w:r>
        <w:rPr>
          <w:sz w:val="20"/>
        </w:rPr>
        <w:t>[serum]</w:t>
      </w:r>
      <w:r>
        <w:rPr>
          <w:spacing w:val="-4"/>
          <w:sz w:val="20"/>
        </w:rPr>
        <w:t xml:space="preserve"> </w:t>
      </w:r>
      <w:r>
        <w:rPr>
          <w:sz w:val="20"/>
        </w:rPr>
        <w:t>negative</w:t>
      </w:r>
      <w:r>
        <w:rPr>
          <w:spacing w:val="-2"/>
          <w:sz w:val="20"/>
        </w:rPr>
        <w:t xml:space="preserve"> </w:t>
      </w:r>
      <w:r>
        <w:rPr>
          <w:sz w:val="20"/>
        </w:rPr>
        <w:t>at</w:t>
      </w:r>
      <w:r>
        <w:rPr>
          <w:spacing w:val="-1"/>
          <w:sz w:val="20"/>
        </w:rPr>
        <w:t xml:space="preserve"> </w:t>
      </w:r>
      <w:r>
        <w:rPr>
          <w:sz w:val="20"/>
        </w:rPr>
        <w:t>Dose</w:t>
      </w:r>
      <w:r>
        <w:rPr>
          <w:spacing w:val="-2"/>
          <w:sz w:val="20"/>
        </w:rPr>
        <w:t xml:space="preserve"> </w:t>
      </w:r>
      <w:r>
        <w:rPr>
          <w:sz w:val="20"/>
        </w:rPr>
        <w:t>1,</w:t>
      </w:r>
      <w:r>
        <w:rPr>
          <w:spacing w:val="-2"/>
          <w:sz w:val="20"/>
        </w:rPr>
        <w:t xml:space="preserve"> </w:t>
      </w:r>
      <w:r>
        <w:rPr>
          <w:sz w:val="20"/>
        </w:rPr>
        <w:t>Dose</w:t>
      </w:r>
      <w:r>
        <w:rPr>
          <w:spacing w:val="-2"/>
          <w:sz w:val="20"/>
        </w:rPr>
        <w:t xml:space="preserve"> </w:t>
      </w:r>
      <w:r>
        <w:rPr>
          <w:sz w:val="20"/>
        </w:rPr>
        <w:t>3</w:t>
      </w:r>
      <w:r>
        <w:rPr>
          <w:spacing w:val="-1"/>
          <w:sz w:val="20"/>
        </w:rPr>
        <w:t xml:space="preserve"> </w:t>
      </w:r>
      <w:r>
        <w:rPr>
          <w:sz w:val="20"/>
        </w:rPr>
        <w:t>(C4591007)</w:t>
      </w:r>
      <w:r>
        <w:rPr>
          <w:spacing w:val="-2"/>
          <w:sz w:val="20"/>
        </w:rPr>
        <w:t xml:space="preserve"> </w:t>
      </w:r>
      <w:r>
        <w:rPr>
          <w:sz w:val="20"/>
        </w:rPr>
        <w:t>and</w:t>
      </w:r>
      <w:r>
        <w:rPr>
          <w:spacing w:val="-1"/>
          <w:sz w:val="20"/>
        </w:rPr>
        <w:t xml:space="preserve"> </w:t>
      </w:r>
      <w:r>
        <w:rPr>
          <w:sz w:val="20"/>
        </w:rPr>
        <w:t>1</w:t>
      </w:r>
      <w:r>
        <w:rPr>
          <w:spacing w:val="-1"/>
          <w:sz w:val="20"/>
        </w:rPr>
        <w:t xml:space="preserve"> </w:t>
      </w:r>
      <w:r>
        <w:rPr>
          <w:sz w:val="20"/>
        </w:rPr>
        <w:t>month</w:t>
      </w:r>
      <w:r>
        <w:rPr>
          <w:spacing w:val="-4"/>
          <w:sz w:val="20"/>
        </w:rPr>
        <w:t xml:space="preserve"> </w:t>
      </w:r>
      <w:r>
        <w:rPr>
          <w:sz w:val="20"/>
        </w:rPr>
        <w:t>after</w:t>
      </w:r>
      <w:r>
        <w:rPr>
          <w:spacing w:val="-1"/>
          <w:sz w:val="20"/>
        </w:rPr>
        <w:t xml:space="preserve"> </w:t>
      </w:r>
      <w:r>
        <w:rPr>
          <w:sz w:val="20"/>
        </w:rPr>
        <w:t>Dose</w:t>
      </w:r>
      <w:r>
        <w:rPr>
          <w:spacing w:val="-2"/>
          <w:sz w:val="20"/>
        </w:rPr>
        <w:t xml:space="preserve"> </w:t>
      </w:r>
      <w:r>
        <w:rPr>
          <w:sz w:val="20"/>
        </w:rPr>
        <w:t>2</w:t>
      </w:r>
      <w:r>
        <w:rPr>
          <w:spacing w:val="-3"/>
          <w:sz w:val="20"/>
        </w:rPr>
        <w:t xml:space="preserve"> </w:t>
      </w:r>
      <w:r>
        <w:rPr>
          <w:sz w:val="20"/>
        </w:rPr>
        <w:t>(C4591001)</w:t>
      </w:r>
      <w:r>
        <w:rPr>
          <w:spacing w:val="-2"/>
          <w:sz w:val="20"/>
        </w:rPr>
        <w:t xml:space="preserve"> </w:t>
      </w:r>
      <w:r>
        <w:rPr>
          <w:sz w:val="20"/>
        </w:rPr>
        <w:t>or</w:t>
      </w:r>
      <w:r>
        <w:rPr>
          <w:spacing w:val="-2"/>
          <w:sz w:val="20"/>
        </w:rPr>
        <w:t xml:space="preserve"> </w:t>
      </w:r>
      <w:r>
        <w:rPr>
          <w:sz w:val="20"/>
        </w:rPr>
        <w:t>1</w:t>
      </w:r>
      <w:r>
        <w:rPr>
          <w:spacing w:val="-1"/>
          <w:sz w:val="20"/>
        </w:rPr>
        <w:t xml:space="preserve"> </w:t>
      </w:r>
      <w:r>
        <w:rPr>
          <w:sz w:val="20"/>
        </w:rPr>
        <w:t>month</w:t>
      </w:r>
      <w:r>
        <w:rPr>
          <w:spacing w:val="-1"/>
          <w:sz w:val="20"/>
        </w:rPr>
        <w:t xml:space="preserve"> </w:t>
      </w:r>
      <w:r>
        <w:rPr>
          <w:sz w:val="20"/>
        </w:rPr>
        <w:t>after Dose 3 (C4591007), SARS-CoV-2 not detected by NAAT [nasal swab] at Dose 1, Dose 2, and Dose 3 (C4591007) study visits, and negative NAAT (nasal swab) at any unscheduled visit up to 1 month after Dose 2 (C4591001) or 1 month after Dose 3 (C4591007) blood collection)] and had no medical history of COVID-19 were included in the analysis.</w:t>
      </w:r>
    </w:p>
    <w:p w14:paraId="052E7A62" w14:textId="77777777" w:rsidR="00A2171C" w:rsidRDefault="009F4632" w:rsidP="009F4632">
      <w:pPr>
        <w:pStyle w:val="ListParagraph"/>
        <w:numPr>
          <w:ilvl w:val="0"/>
          <w:numId w:val="6"/>
        </w:numPr>
        <w:tabs>
          <w:tab w:val="left" w:pos="959"/>
        </w:tabs>
        <w:spacing w:before="1"/>
        <w:ind w:right="1236"/>
        <w:rPr>
          <w:sz w:val="20"/>
        </w:rPr>
      </w:pPr>
      <w:r>
        <w:rPr>
          <w:sz w:val="20"/>
        </w:rPr>
        <w:t>n</w:t>
      </w:r>
      <w:r>
        <w:rPr>
          <w:spacing w:val="-1"/>
          <w:sz w:val="20"/>
        </w:rPr>
        <w:t xml:space="preserve"> </w:t>
      </w:r>
      <w:r>
        <w:rPr>
          <w:sz w:val="20"/>
        </w:rPr>
        <w:t>=</w:t>
      </w:r>
      <w:r>
        <w:rPr>
          <w:spacing w:val="-2"/>
          <w:sz w:val="20"/>
        </w:rPr>
        <w:t xml:space="preserve"> </w:t>
      </w:r>
      <w:r>
        <w:rPr>
          <w:sz w:val="20"/>
        </w:rPr>
        <w:t>Number</w:t>
      </w:r>
      <w:r>
        <w:rPr>
          <w:spacing w:val="-2"/>
          <w:sz w:val="20"/>
        </w:rPr>
        <w:t xml:space="preserve"> </w:t>
      </w:r>
      <w:r>
        <w:rPr>
          <w:sz w:val="20"/>
        </w:rPr>
        <w:t>of</w:t>
      </w:r>
      <w:r>
        <w:rPr>
          <w:spacing w:val="-4"/>
          <w:sz w:val="20"/>
        </w:rPr>
        <w:t xml:space="preserve"> </w:t>
      </w:r>
      <w:r>
        <w:rPr>
          <w:sz w:val="20"/>
        </w:rPr>
        <w:t>participants</w:t>
      </w:r>
      <w:r>
        <w:rPr>
          <w:spacing w:val="-3"/>
          <w:sz w:val="20"/>
        </w:rPr>
        <w:t xml:space="preserve"> </w:t>
      </w:r>
      <w:r>
        <w:rPr>
          <w:sz w:val="20"/>
        </w:rPr>
        <w:t>with</w:t>
      </w:r>
      <w:r>
        <w:rPr>
          <w:spacing w:val="-1"/>
          <w:sz w:val="20"/>
        </w:rPr>
        <w:t xml:space="preserve"> </w:t>
      </w:r>
      <w:r>
        <w:rPr>
          <w:sz w:val="20"/>
        </w:rPr>
        <w:t>valid</w:t>
      </w:r>
      <w:r>
        <w:rPr>
          <w:spacing w:val="-1"/>
          <w:sz w:val="20"/>
        </w:rPr>
        <w:t xml:space="preserve"> </w:t>
      </w:r>
      <w:r>
        <w:rPr>
          <w:sz w:val="20"/>
        </w:rPr>
        <w:t>and</w:t>
      </w:r>
      <w:r>
        <w:rPr>
          <w:spacing w:val="-1"/>
          <w:sz w:val="20"/>
        </w:rPr>
        <w:t xml:space="preserve"> </w:t>
      </w:r>
      <w:r>
        <w:rPr>
          <w:sz w:val="20"/>
        </w:rPr>
        <w:t>determinate</w:t>
      </w:r>
      <w:r>
        <w:rPr>
          <w:spacing w:val="-2"/>
          <w:sz w:val="20"/>
        </w:rPr>
        <w:t xml:space="preserve"> </w:t>
      </w:r>
      <w:r>
        <w:rPr>
          <w:sz w:val="20"/>
        </w:rPr>
        <w:t>assay</w:t>
      </w:r>
      <w:r>
        <w:rPr>
          <w:spacing w:val="-1"/>
          <w:sz w:val="20"/>
        </w:rPr>
        <w:t xml:space="preserve"> </w:t>
      </w:r>
      <w:r>
        <w:rPr>
          <w:sz w:val="20"/>
        </w:rPr>
        <w:t>results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specified</w:t>
      </w:r>
      <w:r>
        <w:rPr>
          <w:spacing w:val="-1"/>
          <w:sz w:val="20"/>
        </w:rPr>
        <w:t xml:space="preserve"> </w:t>
      </w:r>
      <w:r>
        <w:rPr>
          <w:sz w:val="20"/>
        </w:rPr>
        <w:t>assay</w:t>
      </w:r>
      <w:r>
        <w:rPr>
          <w:spacing w:val="-3"/>
          <w:sz w:val="20"/>
        </w:rPr>
        <w:t xml:space="preserve"> </w:t>
      </w:r>
      <w:r>
        <w:rPr>
          <w:sz w:val="20"/>
        </w:rPr>
        <w:t>at</w:t>
      </w:r>
      <w:r>
        <w:rPr>
          <w:spacing w:val="-3"/>
          <w:sz w:val="20"/>
        </w:rPr>
        <w:t xml:space="preserve"> </w:t>
      </w:r>
      <w:r>
        <w:rPr>
          <w:sz w:val="20"/>
        </w:rPr>
        <w:t>the</w:t>
      </w:r>
      <w:r>
        <w:rPr>
          <w:spacing w:val="-2"/>
          <w:sz w:val="20"/>
        </w:rPr>
        <w:t xml:space="preserve"> </w:t>
      </w:r>
      <w:r>
        <w:rPr>
          <w:sz w:val="20"/>
        </w:rPr>
        <w:t>given dose/sampling time point.</w:t>
      </w:r>
    </w:p>
    <w:p w14:paraId="6319A617" w14:textId="77777777" w:rsidR="00A2171C" w:rsidRDefault="009F4632" w:rsidP="009F4632">
      <w:pPr>
        <w:pStyle w:val="ListParagraph"/>
        <w:numPr>
          <w:ilvl w:val="0"/>
          <w:numId w:val="6"/>
        </w:numPr>
        <w:tabs>
          <w:tab w:val="left" w:pos="958"/>
        </w:tabs>
        <w:spacing w:before="1" w:line="229" w:lineRule="exact"/>
        <w:ind w:left="958" w:hanging="335"/>
        <w:rPr>
          <w:sz w:val="20"/>
        </w:rPr>
      </w:pPr>
      <w:r>
        <w:rPr>
          <w:sz w:val="20"/>
        </w:rPr>
        <w:t>GMTs</w:t>
      </w:r>
      <w:r>
        <w:rPr>
          <w:spacing w:val="-6"/>
          <w:sz w:val="20"/>
        </w:rPr>
        <w:t xml:space="preserve"> </w:t>
      </w:r>
      <w:r>
        <w:rPr>
          <w:sz w:val="20"/>
        </w:rPr>
        <w:t>and</w:t>
      </w:r>
      <w:r>
        <w:rPr>
          <w:spacing w:val="-4"/>
          <w:sz w:val="20"/>
        </w:rPr>
        <w:t xml:space="preserve"> </w:t>
      </w:r>
      <w:r>
        <w:rPr>
          <w:sz w:val="20"/>
        </w:rPr>
        <w:t>2-sided</w:t>
      </w:r>
      <w:r>
        <w:rPr>
          <w:spacing w:val="-6"/>
          <w:sz w:val="20"/>
        </w:rPr>
        <w:t xml:space="preserve"> </w:t>
      </w:r>
      <w:r>
        <w:rPr>
          <w:sz w:val="20"/>
        </w:rPr>
        <w:t>95%</w:t>
      </w:r>
      <w:r>
        <w:rPr>
          <w:spacing w:val="-5"/>
          <w:sz w:val="20"/>
        </w:rPr>
        <w:t xml:space="preserve"> </w:t>
      </w:r>
      <w:r>
        <w:rPr>
          <w:sz w:val="20"/>
        </w:rPr>
        <w:t>CIs</w:t>
      </w:r>
      <w:r>
        <w:rPr>
          <w:spacing w:val="-6"/>
          <w:sz w:val="20"/>
        </w:rPr>
        <w:t xml:space="preserve"> </w:t>
      </w:r>
      <w:r>
        <w:rPr>
          <w:sz w:val="20"/>
        </w:rPr>
        <w:t>were</w:t>
      </w:r>
      <w:r>
        <w:rPr>
          <w:spacing w:val="-4"/>
          <w:sz w:val="20"/>
        </w:rPr>
        <w:t xml:space="preserve"> </w:t>
      </w:r>
      <w:r>
        <w:rPr>
          <w:sz w:val="20"/>
        </w:rPr>
        <w:t>calculated</w:t>
      </w:r>
      <w:r>
        <w:rPr>
          <w:spacing w:val="-4"/>
          <w:sz w:val="20"/>
        </w:rPr>
        <w:t xml:space="preserve"> </w:t>
      </w:r>
      <w:r>
        <w:rPr>
          <w:sz w:val="20"/>
        </w:rPr>
        <w:t>by</w:t>
      </w:r>
      <w:r>
        <w:rPr>
          <w:spacing w:val="-4"/>
          <w:sz w:val="20"/>
        </w:rPr>
        <w:t xml:space="preserve"> </w:t>
      </w:r>
      <w:r>
        <w:rPr>
          <w:sz w:val="20"/>
        </w:rPr>
        <w:t>exponentiating</w:t>
      </w:r>
      <w:r>
        <w:rPr>
          <w:spacing w:val="-4"/>
          <w:sz w:val="20"/>
        </w:rPr>
        <w:t xml:space="preserve"> </w:t>
      </w:r>
      <w:r>
        <w:rPr>
          <w:sz w:val="20"/>
        </w:rPr>
        <w:t>the</w:t>
      </w:r>
      <w:r>
        <w:rPr>
          <w:spacing w:val="-5"/>
          <w:sz w:val="20"/>
        </w:rPr>
        <w:t xml:space="preserve"> </w:t>
      </w:r>
      <w:r>
        <w:rPr>
          <w:sz w:val="20"/>
        </w:rPr>
        <w:t>mean</w:t>
      </w:r>
      <w:r>
        <w:rPr>
          <w:spacing w:val="-3"/>
          <w:sz w:val="20"/>
        </w:rPr>
        <w:t xml:space="preserve"> </w:t>
      </w:r>
      <w:r>
        <w:rPr>
          <w:sz w:val="20"/>
        </w:rPr>
        <w:t>logarithm</w:t>
      </w:r>
      <w:r>
        <w:rPr>
          <w:spacing w:val="-4"/>
          <w:sz w:val="20"/>
        </w:rPr>
        <w:t xml:space="preserve"> </w:t>
      </w:r>
      <w:r>
        <w:rPr>
          <w:sz w:val="20"/>
        </w:rPr>
        <w:t>of</w:t>
      </w:r>
      <w:r>
        <w:rPr>
          <w:spacing w:val="-5"/>
          <w:sz w:val="20"/>
        </w:rPr>
        <w:t xml:space="preserve"> </w:t>
      </w:r>
      <w:r>
        <w:rPr>
          <w:sz w:val="20"/>
        </w:rPr>
        <w:t>the</w:t>
      </w:r>
      <w:r>
        <w:rPr>
          <w:spacing w:val="5"/>
          <w:sz w:val="20"/>
        </w:rPr>
        <w:t xml:space="preserve"> </w:t>
      </w:r>
      <w:proofErr w:type="spellStart"/>
      <w:proofErr w:type="gramStart"/>
      <w:r>
        <w:rPr>
          <w:spacing w:val="-2"/>
          <w:sz w:val="20"/>
        </w:rPr>
        <w:t>titre</w:t>
      </w:r>
      <w:proofErr w:type="spellEnd"/>
      <w:proofErr w:type="gramEnd"/>
    </w:p>
    <w:p w14:paraId="6A05ABCD" w14:textId="77777777" w:rsidR="00A2171C" w:rsidRDefault="009F4632" w:rsidP="009F4632">
      <w:pPr>
        <w:spacing w:line="229" w:lineRule="exact"/>
        <w:ind w:left="623"/>
        <w:rPr>
          <w:sz w:val="20"/>
        </w:rPr>
      </w:pPr>
      <w:proofErr w:type="spellStart"/>
      <w:r>
        <w:rPr>
          <w:sz w:val="20"/>
        </w:rPr>
        <w:t>titres</w:t>
      </w:r>
      <w:proofErr w:type="spellEnd"/>
      <w:r>
        <w:rPr>
          <w:spacing w:val="-5"/>
          <w:sz w:val="20"/>
        </w:rPr>
        <w:t xml:space="preserve"> </w:t>
      </w:r>
      <w:r>
        <w:rPr>
          <w:sz w:val="20"/>
        </w:rPr>
        <w:t>and</w:t>
      </w:r>
      <w:r>
        <w:rPr>
          <w:spacing w:val="-3"/>
          <w:sz w:val="20"/>
        </w:rPr>
        <w:t xml:space="preserve"> </w:t>
      </w:r>
      <w:r>
        <w:rPr>
          <w:sz w:val="20"/>
        </w:rPr>
        <w:t>the</w:t>
      </w:r>
      <w:r>
        <w:rPr>
          <w:spacing w:val="-5"/>
          <w:sz w:val="20"/>
        </w:rPr>
        <w:t xml:space="preserve"> </w:t>
      </w:r>
      <w:r>
        <w:rPr>
          <w:sz w:val="20"/>
        </w:rPr>
        <w:t>corresponding</w:t>
      </w:r>
      <w:r>
        <w:rPr>
          <w:spacing w:val="-3"/>
          <w:sz w:val="20"/>
        </w:rPr>
        <w:t xml:space="preserve"> </w:t>
      </w:r>
      <w:r>
        <w:rPr>
          <w:sz w:val="20"/>
        </w:rPr>
        <w:t>CIs</w:t>
      </w:r>
      <w:r>
        <w:rPr>
          <w:spacing w:val="-6"/>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4"/>
          <w:sz w:val="20"/>
        </w:rPr>
        <w:t xml:space="preserve"> </w:t>
      </w:r>
      <w:proofErr w:type="gramStart"/>
      <w:r>
        <w:rPr>
          <w:sz w:val="20"/>
        </w:rPr>
        <w:t>Student</w:t>
      </w:r>
      <w:proofErr w:type="gramEnd"/>
      <w:r>
        <w:rPr>
          <w:spacing w:val="-6"/>
          <w:sz w:val="20"/>
        </w:rPr>
        <w:t xml:space="preserve"> </w:t>
      </w:r>
      <w:r>
        <w:rPr>
          <w:sz w:val="20"/>
        </w:rPr>
        <w:t>t</w:t>
      </w:r>
      <w:r>
        <w:rPr>
          <w:spacing w:val="-6"/>
          <w:sz w:val="20"/>
        </w:rPr>
        <w:t xml:space="preserve"> </w:t>
      </w:r>
      <w:r>
        <w:rPr>
          <w:sz w:val="20"/>
        </w:rPr>
        <w:t>distribution).</w:t>
      </w:r>
      <w:r>
        <w:rPr>
          <w:spacing w:val="-4"/>
          <w:sz w:val="20"/>
        </w:rPr>
        <w:t xml:space="preserve"> </w:t>
      </w:r>
      <w:r>
        <w:rPr>
          <w:sz w:val="20"/>
        </w:rPr>
        <w:t>Assay</w:t>
      </w:r>
      <w:r>
        <w:rPr>
          <w:spacing w:val="-4"/>
          <w:sz w:val="20"/>
        </w:rPr>
        <w:t xml:space="preserve"> </w:t>
      </w:r>
      <w:r>
        <w:rPr>
          <w:sz w:val="20"/>
        </w:rPr>
        <w:t>results</w:t>
      </w:r>
      <w:r>
        <w:rPr>
          <w:spacing w:val="-5"/>
          <w:sz w:val="20"/>
        </w:rPr>
        <w:t xml:space="preserve"> </w:t>
      </w:r>
      <w:r>
        <w:rPr>
          <w:sz w:val="20"/>
        </w:rPr>
        <w:t>below</w:t>
      </w:r>
      <w:r>
        <w:rPr>
          <w:spacing w:val="-5"/>
          <w:sz w:val="20"/>
        </w:rPr>
        <w:t xml:space="preserve"> </w:t>
      </w:r>
      <w:r>
        <w:rPr>
          <w:sz w:val="20"/>
        </w:rPr>
        <w:t>the</w:t>
      </w:r>
      <w:r>
        <w:rPr>
          <w:spacing w:val="-4"/>
          <w:sz w:val="20"/>
        </w:rPr>
        <w:t xml:space="preserve"> </w:t>
      </w:r>
      <w:r>
        <w:rPr>
          <w:sz w:val="20"/>
        </w:rPr>
        <w:t>LLOQ</w:t>
      </w:r>
      <w:r>
        <w:rPr>
          <w:spacing w:val="-5"/>
          <w:sz w:val="20"/>
        </w:rPr>
        <w:t xml:space="preserve"> </w:t>
      </w:r>
      <w:r>
        <w:rPr>
          <w:sz w:val="20"/>
        </w:rPr>
        <w:t>were</w:t>
      </w:r>
      <w:r>
        <w:rPr>
          <w:spacing w:val="-4"/>
          <w:sz w:val="20"/>
        </w:rPr>
        <w:t xml:space="preserve"> </w:t>
      </w:r>
      <w:r>
        <w:rPr>
          <w:sz w:val="20"/>
        </w:rPr>
        <w:t>set</w:t>
      </w:r>
      <w:r>
        <w:rPr>
          <w:spacing w:val="-5"/>
          <w:sz w:val="20"/>
        </w:rPr>
        <w:t xml:space="preserve"> </w:t>
      </w:r>
      <w:proofErr w:type="gramStart"/>
      <w:r>
        <w:rPr>
          <w:spacing w:val="-5"/>
          <w:sz w:val="20"/>
        </w:rPr>
        <w:t>to</w:t>
      </w:r>
      <w:proofErr w:type="gramEnd"/>
    </w:p>
    <w:p w14:paraId="769CC371" w14:textId="77777777" w:rsidR="00A2171C" w:rsidRDefault="009F4632" w:rsidP="009F4632">
      <w:pPr>
        <w:ind w:left="959"/>
        <w:rPr>
          <w:sz w:val="20"/>
        </w:rPr>
      </w:pPr>
      <w:r>
        <w:rPr>
          <w:sz w:val="20"/>
        </w:rPr>
        <w:t>0.5</w:t>
      </w:r>
      <w:r>
        <w:rPr>
          <w:spacing w:val="-1"/>
          <w:sz w:val="20"/>
        </w:rPr>
        <w:t xml:space="preserve"> </w:t>
      </w:r>
      <w:r>
        <w:rPr>
          <w:sz w:val="20"/>
        </w:rPr>
        <w:t>×</w:t>
      </w:r>
      <w:r>
        <w:rPr>
          <w:spacing w:val="-1"/>
          <w:sz w:val="20"/>
        </w:rPr>
        <w:t xml:space="preserve"> </w:t>
      </w:r>
      <w:r>
        <w:rPr>
          <w:spacing w:val="-2"/>
          <w:sz w:val="20"/>
        </w:rPr>
        <w:t>LLOQ.</w:t>
      </w:r>
    </w:p>
    <w:p w14:paraId="7702BC6F" w14:textId="77777777" w:rsidR="00A2171C" w:rsidRDefault="009F4632" w:rsidP="009F4632">
      <w:pPr>
        <w:pStyle w:val="ListParagraph"/>
        <w:numPr>
          <w:ilvl w:val="0"/>
          <w:numId w:val="6"/>
        </w:numPr>
        <w:tabs>
          <w:tab w:val="left" w:pos="959"/>
        </w:tabs>
        <w:spacing w:before="1"/>
        <w:ind w:right="864"/>
        <w:rPr>
          <w:sz w:val="20"/>
        </w:rPr>
      </w:pPr>
      <w:r>
        <w:rPr>
          <w:sz w:val="20"/>
        </w:rPr>
        <w:t>GMRs</w:t>
      </w:r>
      <w:r>
        <w:rPr>
          <w:spacing w:val="-4"/>
          <w:sz w:val="20"/>
        </w:rPr>
        <w:t xml:space="preserve"> </w:t>
      </w:r>
      <w:r>
        <w:rPr>
          <w:sz w:val="20"/>
        </w:rPr>
        <w:t>and</w:t>
      </w:r>
      <w:r>
        <w:rPr>
          <w:spacing w:val="-2"/>
          <w:sz w:val="20"/>
        </w:rPr>
        <w:t xml:space="preserve"> </w:t>
      </w:r>
      <w:r>
        <w:rPr>
          <w:sz w:val="20"/>
        </w:rPr>
        <w:t>2-sided</w:t>
      </w:r>
      <w:r>
        <w:rPr>
          <w:spacing w:val="-2"/>
          <w:sz w:val="20"/>
        </w:rPr>
        <w:t xml:space="preserve"> </w:t>
      </w:r>
      <w:r>
        <w:rPr>
          <w:sz w:val="20"/>
        </w:rPr>
        <w:t>95%</w:t>
      </w:r>
      <w:r>
        <w:rPr>
          <w:spacing w:val="-4"/>
          <w:sz w:val="20"/>
        </w:rPr>
        <w:t xml:space="preserve"> </w:t>
      </w:r>
      <w:r>
        <w:rPr>
          <w:sz w:val="20"/>
        </w:rPr>
        <w:t>CIs</w:t>
      </w:r>
      <w:r>
        <w:rPr>
          <w:spacing w:val="-4"/>
          <w:sz w:val="20"/>
        </w:rPr>
        <w:t xml:space="preserve"> </w:t>
      </w:r>
      <w:r>
        <w:rPr>
          <w:sz w:val="20"/>
        </w:rPr>
        <w:t>were</w:t>
      </w:r>
      <w:r>
        <w:rPr>
          <w:spacing w:val="-3"/>
          <w:sz w:val="20"/>
        </w:rPr>
        <w:t xml:space="preserve"> </w:t>
      </w:r>
      <w:r>
        <w:rPr>
          <w:sz w:val="20"/>
        </w:rPr>
        <w:t>calculated</w:t>
      </w:r>
      <w:r>
        <w:rPr>
          <w:spacing w:val="-2"/>
          <w:sz w:val="20"/>
        </w:rPr>
        <w:t xml:space="preserve"> </w:t>
      </w:r>
      <w:r>
        <w:rPr>
          <w:sz w:val="20"/>
        </w:rPr>
        <w:t>by</w:t>
      </w:r>
      <w:r>
        <w:rPr>
          <w:spacing w:val="-2"/>
          <w:sz w:val="20"/>
        </w:rPr>
        <w:t xml:space="preserve"> </w:t>
      </w:r>
      <w:r>
        <w:rPr>
          <w:sz w:val="20"/>
        </w:rPr>
        <w:t>exponentiating</w:t>
      </w:r>
      <w:r>
        <w:rPr>
          <w:spacing w:val="-2"/>
          <w:sz w:val="20"/>
        </w:rPr>
        <w:t xml:space="preserve"> </w:t>
      </w:r>
      <w:r>
        <w:rPr>
          <w:sz w:val="20"/>
        </w:rPr>
        <w:t>the</w:t>
      </w:r>
      <w:r>
        <w:rPr>
          <w:spacing w:val="-3"/>
          <w:sz w:val="20"/>
        </w:rPr>
        <w:t xml:space="preserve"> </w:t>
      </w:r>
      <w:r>
        <w:rPr>
          <w:sz w:val="20"/>
        </w:rPr>
        <w:t>mean</w:t>
      </w:r>
      <w:r>
        <w:rPr>
          <w:spacing w:val="-2"/>
          <w:sz w:val="20"/>
        </w:rPr>
        <w:t xml:space="preserve"> </w:t>
      </w:r>
      <w:r>
        <w:rPr>
          <w:sz w:val="20"/>
        </w:rPr>
        <w:t>difference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logarithms</w:t>
      </w:r>
      <w:r>
        <w:rPr>
          <w:spacing w:val="-4"/>
          <w:sz w:val="20"/>
        </w:rPr>
        <w:t xml:space="preserve"> </w:t>
      </w:r>
      <w:r>
        <w:rPr>
          <w:sz w:val="20"/>
        </w:rPr>
        <w:t>of</w:t>
      </w:r>
      <w:r>
        <w:rPr>
          <w:spacing w:val="-5"/>
          <w:sz w:val="20"/>
        </w:rPr>
        <w:t xml:space="preserve"> </w:t>
      </w:r>
      <w:r>
        <w:rPr>
          <w:sz w:val="20"/>
        </w:rPr>
        <w:t xml:space="preserve">the </w:t>
      </w:r>
      <w:proofErr w:type="spellStart"/>
      <w:r>
        <w:rPr>
          <w:sz w:val="20"/>
        </w:rPr>
        <w:t>titres</w:t>
      </w:r>
      <w:proofErr w:type="spellEnd"/>
      <w:r>
        <w:rPr>
          <w:sz w:val="20"/>
        </w:rPr>
        <w:t xml:space="preserve"> (6 months to &lt;2 years of age minus 16 to 25 years of age) and the corresponding CI (based on the </w:t>
      </w:r>
      <w:proofErr w:type="gramStart"/>
      <w:r>
        <w:rPr>
          <w:sz w:val="20"/>
        </w:rPr>
        <w:t>Student</w:t>
      </w:r>
      <w:proofErr w:type="gramEnd"/>
      <w:r>
        <w:rPr>
          <w:sz w:val="20"/>
        </w:rPr>
        <w:t xml:space="preserve"> t distribution).</w:t>
      </w:r>
    </w:p>
    <w:p w14:paraId="3F03EE3A" w14:textId="77777777" w:rsidR="00A2171C" w:rsidRDefault="009F4632" w:rsidP="009F4632">
      <w:pPr>
        <w:pStyle w:val="ListParagraph"/>
        <w:numPr>
          <w:ilvl w:val="0"/>
          <w:numId w:val="6"/>
        </w:numPr>
        <w:tabs>
          <w:tab w:val="left" w:pos="959"/>
        </w:tabs>
        <w:spacing w:before="1"/>
        <w:ind w:right="781"/>
        <w:rPr>
          <w:sz w:val="20"/>
        </w:rPr>
      </w:pPr>
      <w:proofErr w:type="spellStart"/>
      <w:r>
        <w:rPr>
          <w:sz w:val="20"/>
        </w:rPr>
        <w:t>Immunobridging</w:t>
      </w:r>
      <w:proofErr w:type="spellEnd"/>
      <w:r>
        <w:rPr>
          <w:sz w:val="20"/>
        </w:rPr>
        <w:t xml:space="preserve"> is</w:t>
      </w:r>
      <w:r>
        <w:rPr>
          <w:spacing w:val="-4"/>
          <w:sz w:val="20"/>
        </w:rPr>
        <w:t xml:space="preserve"> </w:t>
      </w:r>
      <w:r>
        <w:rPr>
          <w:sz w:val="20"/>
        </w:rPr>
        <w:t>declared</w:t>
      </w:r>
      <w:r>
        <w:rPr>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lower</w:t>
      </w:r>
      <w:r>
        <w:rPr>
          <w:spacing w:val="-2"/>
          <w:sz w:val="20"/>
        </w:rPr>
        <w:t xml:space="preserve"> </w:t>
      </w:r>
      <w:r>
        <w:rPr>
          <w:sz w:val="20"/>
        </w:rPr>
        <w:t>bound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2-sided</w:t>
      </w:r>
      <w:r>
        <w:rPr>
          <w:spacing w:val="-2"/>
          <w:sz w:val="20"/>
        </w:rPr>
        <w:t xml:space="preserve"> </w:t>
      </w:r>
      <w:r>
        <w:rPr>
          <w:sz w:val="20"/>
        </w:rPr>
        <w:t>95%</w:t>
      </w:r>
      <w:r>
        <w:rPr>
          <w:spacing w:val="-4"/>
          <w:sz w:val="20"/>
        </w:rPr>
        <w:t xml:space="preserve"> </w:t>
      </w:r>
      <w:r>
        <w:rPr>
          <w:sz w:val="20"/>
        </w:rPr>
        <w:t>CI</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GMR</w:t>
      </w:r>
      <w:r>
        <w:rPr>
          <w:spacing w:val="-4"/>
          <w:sz w:val="20"/>
        </w:rPr>
        <w:t xml:space="preserve"> </w:t>
      </w:r>
      <w:r>
        <w:rPr>
          <w:sz w:val="20"/>
        </w:rPr>
        <w:t>ratio</w:t>
      </w:r>
      <w:r>
        <w:rPr>
          <w:spacing w:val="-2"/>
          <w:sz w:val="20"/>
        </w:rPr>
        <w:t xml:space="preserve"> </w:t>
      </w:r>
      <w:r>
        <w:rPr>
          <w:sz w:val="20"/>
        </w:rPr>
        <w:t>is</w:t>
      </w:r>
      <w:r>
        <w:rPr>
          <w:spacing w:val="-4"/>
          <w:sz w:val="20"/>
        </w:rPr>
        <w:t xml:space="preserve"> </w:t>
      </w:r>
      <w:r>
        <w:rPr>
          <w:sz w:val="20"/>
        </w:rPr>
        <w:t>greater</w:t>
      </w:r>
      <w:r>
        <w:rPr>
          <w:spacing w:val="-2"/>
          <w:sz w:val="20"/>
        </w:rPr>
        <w:t xml:space="preserve"> </w:t>
      </w:r>
      <w:r>
        <w:rPr>
          <w:sz w:val="20"/>
        </w:rPr>
        <w:t>than</w:t>
      </w:r>
      <w:r>
        <w:rPr>
          <w:spacing w:val="-2"/>
          <w:sz w:val="20"/>
        </w:rPr>
        <w:t xml:space="preserve"> </w:t>
      </w:r>
      <w:r>
        <w:rPr>
          <w:sz w:val="20"/>
        </w:rPr>
        <w:t>0.67 and the point estimate of the GMR is ≥0.8.</w:t>
      </w:r>
    </w:p>
    <w:p w14:paraId="14D7034F" w14:textId="77777777" w:rsidR="00A2171C" w:rsidRDefault="009F4632" w:rsidP="009F4632">
      <w:pPr>
        <w:pStyle w:val="ListParagraph"/>
        <w:numPr>
          <w:ilvl w:val="0"/>
          <w:numId w:val="6"/>
        </w:numPr>
        <w:tabs>
          <w:tab w:val="left" w:pos="959"/>
        </w:tabs>
        <w:ind w:right="632"/>
        <w:rPr>
          <w:sz w:val="20"/>
        </w:rPr>
      </w:pPr>
      <w:r>
        <w:rPr>
          <w:sz w:val="20"/>
        </w:rPr>
        <w:t>SARS-CoV-2 NT50 were</w:t>
      </w:r>
      <w:r>
        <w:rPr>
          <w:spacing w:val="-1"/>
          <w:sz w:val="20"/>
        </w:rPr>
        <w:t xml:space="preserve"> </w:t>
      </w:r>
      <w:r>
        <w:rPr>
          <w:sz w:val="20"/>
        </w:rPr>
        <w:t>determined using the</w:t>
      </w:r>
      <w:r>
        <w:rPr>
          <w:spacing w:val="-1"/>
          <w:sz w:val="20"/>
        </w:rPr>
        <w:t xml:space="preserve"> </w:t>
      </w:r>
      <w:r>
        <w:rPr>
          <w:sz w:val="20"/>
        </w:rPr>
        <w:t xml:space="preserve">SARS-CoV-2 </w:t>
      </w:r>
      <w:proofErr w:type="spellStart"/>
      <w:r>
        <w:rPr>
          <w:sz w:val="20"/>
        </w:rPr>
        <w:t>mNeonGreen</w:t>
      </w:r>
      <w:proofErr w:type="spellEnd"/>
      <w:r>
        <w:rPr>
          <w:sz w:val="20"/>
        </w:rPr>
        <w:t xml:space="preserve"> Virus</w:t>
      </w:r>
      <w:r>
        <w:rPr>
          <w:spacing w:val="-2"/>
          <w:sz w:val="20"/>
        </w:rPr>
        <w:t xml:space="preserve"> </w:t>
      </w:r>
      <w:proofErr w:type="spellStart"/>
      <w:r>
        <w:rPr>
          <w:sz w:val="20"/>
        </w:rPr>
        <w:t>Microneutralisation</w:t>
      </w:r>
      <w:proofErr w:type="spellEnd"/>
      <w:r>
        <w:rPr>
          <w:sz w:val="20"/>
        </w:rPr>
        <w:t xml:space="preserve"> Assay. The</w:t>
      </w:r>
      <w:r>
        <w:rPr>
          <w:spacing w:val="-3"/>
          <w:sz w:val="20"/>
        </w:rPr>
        <w:t xml:space="preserve"> </w:t>
      </w:r>
      <w:r>
        <w:rPr>
          <w:sz w:val="20"/>
        </w:rPr>
        <w:t>assay</w:t>
      </w:r>
      <w:r>
        <w:rPr>
          <w:spacing w:val="-2"/>
          <w:sz w:val="20"/>
        </w:rPr>
        <w:t xml:space="preserve"> </w:t>
      </w:r>
      <w:r>
        <w:rPr>
          <w:sz w:val="20"/>
        </w:rPr>
        <w:t>uses</w:t>
      </w:r>
      <w:r>
        <w:rPr>
          <w:spacing w:val="-4"/>
          <w:sz w:val="20"/>
        </w:rPr>
        <w:t xml:space="preserve"> </w:t>
      </w:r>
      <w:r>
        <w:rPr>
          <w:sz w:val="20"/>
        </w:rPr>
        <w:t>a</w:t>
      </w:r>
      <w:r>
        <w:rPr>
          <w:spacing w:val="-3"/>
          <w:sz w:val="20"/>
        </w:rPr>
        <w:t xml:space="preserve"> </w:t>
      </w:r>
      <w:r>
        <w:rPr>
          <w:sz w:val="20"/>
        </w:rPr>
        <w:t>fluorescent</w:t>
      </w:r>
      <w:r>
        <w:rPr>
          <w:spacing w:val="-4"/>
          <w:sz w:val="20"/>
        </w:rPr>
        <w:t xml:space="preserve"> </w:t>
      </w:r>
      <w:r>
        <w:rPr>
          <w:sz w:val="20"/>
        </w:rPr>
        <w:t>reporter</w:t>
      </w:r>
      <w:r>
        <w:rPr>
          <w:spacing w:val="-5"/>
          <w:sz w:val="20"/>
        </w:rPr>
        <w:t xml:space="preserve"> </w:t>
      </w:r>
      <w:r>
        <w:rPr>
          <w:sz w:val="20"/>
        </w:rPr>
        <w:t>virus</w:t>
      </w:r>
      <w:r>
        <w:rPr>
          <w:spacing w:val="-4"/>
          <w:sz w:val="20"/>
        </w:rPr>
        <w:t xml:space="preserve"> </w:t>
      </w:r>
      <w:r>
        <w:rPr>
          <w:sz w:val="20"/>
        </w:rPr>
        <w:t>derived</w:t>
      </w:r>
      <w:r>
        <w:rPr>
          <w:spacing w:val="-2"/>
          <w:sz w:val="20"/>
        </w:rPr>
        <w:t xml:space="preserve"> </w:t>
      </w:r>
      <w:r>
        <w:rPr>
          <w:sz w:val="20"/>
        </w:rPr>
        <w:t>from</w:t>
      </w:r>
      <w:r>
        <w:rPr>
          <w:spacing w:val="-2"/>
          <w:sz w:val="20"/>
        </w:rPr>
        <w:t xml:space="preserve"> </w:t>
      </w:r>
      <w:r>
        <w:rPr>
          <w:sz w:val="20"/>
        </w:rPr>
        <w:t>the</w:t>
      </w:r>
      <w:r>
        <w:rPr>
          <w:spacing w:val="-5"/>
          <w:sz w:val="20"/>
        </w:rPr>
        <w:t xml:space="preserve"> </w:t>
      </w:r>
      <w:r>
        <w:rPr>
          <w:sz w:val="20"/>
        </w:rPr>
        <w:t>USA_WA1/2020</w:t>
      </w:r>
      <w:r>
        <w:rPr>
          <w:spacing w:val="-2"/>
          <w:sz w:val="20"/>
        </w:rPr>
        <w:t xml:space="preserve"> </w:t>
      </w:r>
      <w:r>
        <w:rPr>
          <w:sz w:val="20"/>
        </w:rPr>
        <w:t>strain</w:t>
      </w:r>
      <w:r>
        <w:rPr>
          <w:spacing w:val="-2"/>
          <w:sz w:val="20"/>
        </w:rPr>
        <w:t xml:space="preserve"> </w:t>
      </w:r>
      <w:r>
        <w:rPr>
          <w:sz w:val="20"/>
        </w:rPr>
        <w:t>and</w:t>
      </w:r>
      <w:r>
        <w:rPr>
          <w:spacing w:val="-4"/>
          <w:sz w:val="20"/>
        </w:rPr>
        <w:t xml:space="preserve"> </w:t>
      </w:r>
      <w:r>
        <w:rPr>
          <w:sz w:val="20"/>
        </w:rPr>
        <w:t xml:space="preserve">virus </w:t>
      </w:r>
      <w:proofErr w:type="spellStart"/>
      <w:r>
        <w:rPr>
          <w:sz w:val="20"/>
        </w:rPr>
        <w:t>neutralisation</w:t>
      </w:r>
      <w:proofErr w:type="spellEnd"/>
      <w:r>
        <w:rPr>
          <w:spacing w:val="-1"/>
          <w:sz w:val="20"/>
        </w:rPr>
        <w:t xml:space="preserve"> </w:t>
      </w:r>
      <w:proofErr w:type="gramStart"/>
      <w:r>
        <w:rPr>
          <w:sz w:val="20"/>
        </w:rPr>
        <w:t>is</w:t>
      </w:r>
      <w:proofErr w:type="gramEnd"/>
      <w:r>
        <w:rPr>
          <w:sz w:val="20"/>
        </w:rPr>
        <w:t xml:space="preserve"> read on Vero cell monolayers. The sample NT50 is defined as the reciprocal serum dilution at which 50% of the virus is </w:t>
      </w:r>
      <w:proofErr w:type="spellStart"/>
      <w:r>
        <w:rPr>
          <w:sz w:val="20"/>
        </w:rPr>
        <w:t>neutralised</w:t>
      </w:r>
      <w:proofErr w:type="spellEnd"/>
      <w:r>
        <w:rPr>
          <w:sz w:val="20"/>
        </w:rPr>
        <w:t>.</w:t>
      </w:r>
    </w:p>
    <w:p w14:paraId="17A6B82E" w14:textId="77777777" w:rsidR="00A2171C" w:rsidRDefault="00A2171C" w:rsidP="009F4632">
      <w:pPr>
        <w:pStyle w:val="BodyText"/>
        <w:spacing w:before="21"/>
        <w:ind w:left="0"/>
        <w:jc w:val="left"/>
        <w:rPr>
          <w:sz w:val="20"/>
        </w:rPr>
      </w:pPr>
    </w:p>
    <w:p w14:paraId="71F48550" w14:textId="77777777" w:rsidR="00A2171C" w:rsidRDefault="009F4632" w:rsidP="009F4632">
      <w:pPr>
        <w:pStyle w:val="Heading4"/>
        <w:spacing w:before="0"/>
        <w:ind w:right="695"/>
        <w:jc w:val="left"/>
        <w:rPr>
          <w:spacing w:val="-2"/>
        </w:rPr>
      </w:pPr>
      <w:r>
        <w:t>Table</w:t>
      </w:r>
      <w:r>
        <w:rPr>
          <w:spacing w:val="-2"/>
        </w:rPr>
        <w:t xml:space="preserve"> </w:t>
      </w:r>
      <w:r>
        <w:t>29:</w:t>
      </w:r>
      <w:r>
        <w:rPr>
          <w:spacing w:val="40"/>
        </w:rPr>
        <w:t xml:space="preserve">  </w:t>
      </w:r>
      <w:r>
        <w:t>Difference</w:t>
      </w:r>
      <w:r>
        <w:rPr>
          <w:spacing w:val="-5"/>
        </w:rPr>
        <w:t xml:space="preserve"> </w:t>
      </w:r>
      <w:r>
        <w:t>in</w:t>
      </w:r>
      <w:r>
        <w:rPr>
          <w:spacing w:val="-3"/>
        </w:rPr>
        <w:t xml:space="preserve"> </w:t>
      </w:r>
      <w:r>
        <w:t>percentages</w:t>
      </w:r>
      <w:r>
        <w:rPr>
          <w:spacing w:val="-4"/>
        </w:rPr>
        <w:t xml:space="preserve"> </w:t>
      </w:r>
      <w:r>
        <w:t>of</w:t>
      </w:r>
      <w:r>
        <w:rPr>
          <w:spacing w:val="-5"/>
        </w:rPr>
        <w:t xml:space="preserve"> </w:t>
      </w:r>
      <w:r>
        <w:t>participants</w:t>
      </w:r>
      <w:r>
        <w:rPr>
          <w:spacing w:val="-4"/>
        </w:rPr>
        <w:t xml:space="preserve"> </w:t>
      </w:r>
      <w:r>
        <w:t>with</w:t>
      </w:r>
      <w:r>
        <w:rPr>
          <w:spacing w:val="-4"/>
        </w:rPr>
        <w:t xml:space="preserve"> </w:t>
      </w:r>
      <w:proofErr w:type="spellStart"/>
      <w:r>
        <w:t>seroresponse</w:t>
      </w:r>
      <w:proofErr w:type="spellEnd"/>
      <w:r>
        <w:rPr>
          <w:spacing w:val="-5"/>
        </w:rPr>
        <w:t xml:space="preserve"> </w:t>
      </w:r>
      <w:r>
        <w:t>at</w:t>
      </w:r>
      <w:r>
        <w:rPr>
          <w:spacing w:val="-5"/>
        </w:rPr>
        <w:t xml:space="preserve"> </w:t>
      </w:r>
      <w:r>
        <w:t>1</w:t>
      </w:r>
      <w:r>
        <w:rPr>
          <w:spacing w:val="-4"/>
        </w:rPr>
        <w:t xml:space="preserve"> </w:t>
      </w:r>
      <w:r>
        <w:t>month</w:t>
      </w:r>
      <w:r>
        <w:rPr>
          <w:spacing w:val="-4"/>
        </w:rPr>
        <w:t xml:space="preserve"> </w:t>
      </w:r>
      <w:r>
        <w:t xml:space="preserve">after vaccination course – </w:t>
      </w:r>
      <w:proofErr w:type="spellStart"/>
      <w:r>
        <w:t>immunobridging</w:t>
      </w:r>
      <w:proofErr w:type="spellEnd"/>
      <w:r>
        <w:t xml:space="preserve"> subset – participants 6 months to &lt;2 years of age (C4591007)</w:t>
      </w:r>
      <w:r>
        <w:rPr>
          <w:spacing w:val="17"/>
        </w:rPr>
        <w:t xml:space="preserve"> </w:t>
      </w:r>
      <w:r>
        <w:t>1</w:t>
      </w:r>
      <w:r>
        <w:rPr>
          <w:spacing w:val="-2"/>
        </w:rPr>
        <w:t xml:space="preserve"> </w:t>
      </w:r>
      <w:r>
        <w:t>month</w:t>
      </w:r>
      <w:r>
        <w:rPr>
          <w:spacing w:val="18"/>
        </w:rPr>
        <w:t xml:space="preserve"> </w:t>
      </w:r>
      <w:r>
        <w:t>after</w:t>
      </w:r>
      <w:r>
        <w:rPr>
          <w:spacing w:val="17"/>
        </w:rPr>
        <w:t xml:space="preserve"> </w:t>
      </w:r>
      <w:r>
        <w:t>Dose</w:t>
      </w:r>
      <w:r>
        <w:rPr>
          <w:spacing w:val="17"/>
        </w:rPr>
        <w:t xml:space="preserve"> </w:t>
      </w:r>
      <w:r>
        <w:t>3</w:t>
      </w:r>
      <w:r>
        <w:rPr>
          <w:spacing w:val="18"/>
        </w:rPr>
        <w:t xml:space="preserve"> </w:t>
      </w:r>
      <w:r>
        <w:t>and</w:t>
      </w:r>
      <w:r>
        <w:rPr>
          <w:spacing w:val="19"/>
        </w:rPr>
        <w:t xml:space="preserve"> </w:t>
      </w:r>
      <w:r>
        <w:t>participants</w:t>
      </w:r>
      <w:r>
        <w:rPr>
          <w:spacing w:val="17"/>
        </w:rPr>
        <w:t xml:space="preserve"> </w:t>
      </w:r>
      <w:r>
        <w:t>16</w:t>
      </w:r>
      <w:r>
        <w:rPr>
          <w:spacing w:val="18"/>
        </w:rPr>
        <w:t xml:space="preserve"> </w:t>
      </w:r>
      <w:r>
        <w:t>to</w:t>
      </w:r>
      <w:r>
        <w:rPr>
          <w:spacing w:val="17"/>
        </w:rPr>
        <w:t xml:space="preserve"> </w:t>
      </w:r>
      <w:r>
        <w:t>25</w:t>
      </w:r>
      <w:r>
        <w:rPr>
          <w:spacing w:val="15"/>
        </w:rPr>
        <w:t xml:space="preserve"> </w:t>
      </w:r>
      <w:r>
        <w:t>years</w:t>
      </w:r>
      <w:r>
        <w:rPr>
          <w:spacing w:val="18"/>
        </w:rPr>
        <w:t xml:space="preserve"> </w:t>
      </w:r>
      <w:r>
        <w:t>of</w:t>
      </w:r>
      <w:r>
        <w:rPr>
          <w:spacing w:val="17"/>
        </w:rPr>
        <w:t xml:space="preserve"> </w:t>
      </w:r>
      <w:r>
        <w:t>age</w:t>
      </w:r>
      <w:r>
        <w:rPr>
          <w:spacing w:val="17"/>
        </w:rPr>
        <w:t xml:space="preserve"> </w:t>
      </w:r>
      <w:r>
        <w:t>(C4591001)</w:t>
      </w:r>
      <w:r>
        <w:rPr>
          <w:spacing w:val="23"/>
        </w:rPr>
        <w:t xml:space="preserve"> </w:t>
      </w:r>
      <w:r>
        <w:t>to 1</w:t>
      </w:r>
      <w:r>
        <w:rPr>
          <w:spacing w:val="-1"/>
        </w:rPr>
        <w:t xml:space="preserve"> </w:t>
      </w:r>
      <w:r>
        <w:t xml:space="preserve">month after Dose 2 without evidence of infection – evaluable immunogenicity </w:t>
      </w:r>
      <w:r>
        <w:rPr>
          <w:spacing w:val="-2"/>
        </w:rPr>
        <w:t>population</w:t>
      </w: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540"/>
        <w:gridCol w:w="2542"/>
        <w:gridCol w:w="2269"/>
      </w:tblGrid>
      <w:tr w:rsidR="009F4632" w14:paraId="51D9261D" w14:textId="77777777" w:rsidTr="0061297C">
        <w:trPr>
          <w:trHeight w:val="253"/>
        </w:trPr>
        <w:tc>
          <w:tcPr>
            <w:tcW w:w="2146" w:type="dxa"/>
            <w:vMerge w:val="restart"/>
          </w:tcPr>
          <w:p w14:paraId="120BA64A" w14:textId="77777777" w:rsidR="009F4632" w:rsidRDefault="009F4632" w:rsidP="0061297C">
            <w:pPr>
              <w:pStyle w:val="TableParagraph"/>
              <w:rPr>
                <w:sz w:val="20"/>
              </w:rPr>
            </w:pPr>
          </w:p>
        </w:tc>
        <w:tc>
          <w:tcPr>
            <w:tcW w:w="5082" w:type="dxa"/>
            <w:gridSpan w:val="2"/>
          </w:tcPr>
          <w:p w14:paraId="63F7246C" w14:textId="77777777" w:rsidR="009F4632" w:rsidRDefault="009F4632" w:rsidP="0061297C">
            <w:pPr>
              <w:pStyle w:val="TableParagraph"/>
              <w:spacing w:line="234" w:lineRule="exact"/>
              <w:ind w:left="1142"/>
              <w:rPr>
                <w:b/>
              </w:rPr>
            </w:pPr>
            <w:r>
              <w:rPr>
                <w:b/>
              </w:rPr>
              <w:t>COMIRNATY</w:t>
            </w:r>
            <w:r>
              <w:rPr>
                <w:b/>
                <w:spacing w:val="-10"/>
              </w:rPr>
              <w:t xml:space="preserve"> </w:t>
            </w:r>
            <w:r>
              <w:rPr>
                <w:b/>
                <w:spacing w:val="-2"/>
              </w:rPr>
              <w:t>(tozinameran)</w:t>
            </w:r>
          </w:p>
        </w:tc>
        <w:tc>
          <w:tcPr>
            <w:tcW w:w="2269" w:type="dxa"/>
            <w:vMerge w:val="restart"/>
          </w:tcPr>
          <w:p w14:paraId="1B3D1E46" w14:textId="77777777" w:rsidR="009F4632" w:rsidRDefault="009F4632" w:rsidP="0061297C">
            <w:pPr>
              <w:pStyle w:val="TableParagraph"/>
              <w:spacing w:before="19"/>
              <w:rPr>
                <w:b/>
              </w:rPr>
            </w:pPr>
          </w:p>
          <w:p w14:paraId="12BF3182" w14:textId="77777777" w:rsidR="009F4632" w:rsidRDefault="009F4632" w:rsidP="0061297C">
            <w:pPr>
              <w:pStyle w:val="TableParagraph"/>
              <w:ind w:left="87" w:right="84" w:firstLine="3"/>
              <w:rPr>
                <w:b/>
              </w:rPr>
            </w:pPr>
            <w:r>
              <w:rPr>
                <w:b/>
              </w:rPr>
              <w:t xml:space="preserve">Difference in </w:t>
            </w:r>
            <w:proofErr w:type="spellStart"/>
            <w:r>
              <w:rPr>
                <w:b/>
              </w:rPr>
              <w:t>seroresponse</w:t>
            </w:r>
            <w:proofErr w:type="spellEnd"/>
            <w:r>
              <w:rPr>
                <w:b/>
                <w:spacing w:val="-14"/>
              </w:rPr>
              <w:t xml:space="preserve"> </w:t>
            </w:r>
            <w:r>
              <w:rPr>
                <w:b/>
              </w:rPr>
              <w:t>rates</w:t>
            </w:r>
            <w:r>
              <w:rPr>
                <w:b/>
                <w:spacing w:val="-14"/>
              </w:rPr>
              <w:t xml:space="preserve"> </w:t>
            </w:r>
            <w:r>
              <w:rPr>
                <w:b/>
              </w:rPr>
              <w:t>%</w:t>
            </w:r>
            <w:r>
              <w:rPr>
                <w:b/>
                <w:vertAlign w:val="superscript"/>
              </w:rPr>
              <w:t>d</w:t>
            </w:r>
            <w:r>
              <w:rPr>
                <w:b/>
              </w:rPr>
              <w:t xml:space="preserve"> (95% </w:t>
            </w:r>
            <w:proofErr w:type="spellStart"/>
            <w:r>
              <w:rPr>
                <w:b/>
              </w:rPr>
              <w:t>CI</w:t>
            </w:r>
            <w:r>
              <w:rPr>
                <w:b/>
                <w:vertAlign w:val="superscript"/>
              </w:rPr>
              <w:t>e</w:t>
            </w:r>
            <w:proofErr w:type="spellEnd"/>
            <w:r>
              <w:rPr>
                <w:b/>
              </w:rPr>
              <w:t>)</w:t>
            </w:r>
          </w:p>
          <w:p w14:paraId="4BDB060B" w14:textId="77777777" w:rsidR="009F4632" w:rsidRDefault="009F4632" w:rsidP="0061297C">
            <w:pPr>
              <w:pStyle w:val="TableParagraph"/>
              <w:spacing w:line="252" w:lineRule="exact"/>
              <w:ind w:left="8" w:right="7"/>
              <w:rPr>
                <w:b/>
              </w:rPr>
            </w:pPr>
            <w:r>
              <w:rPr>
                <w:b/>
              </w:rPr>
              <w:t>(6</w:t>
            </w:r>
            <w:r>
              <w:rPr>
                <w:b/>
                <w:spacing w:val="-1"/>
              </w:rPr>
              <w:t xml:space="preserve"> </w:t>
            </w:r>
            <w:r>
              <w:rPr>
                <w:b/>
              </w:rPr>
              <w:t>months</w:t>
            </w:r>
            <w:r>
              <w:rPr>
                <w:b/>
                <w:spacing w:val="-3"/>
              </w:rPr>
              <w:t xml:space="preserve"> </w:t>
            </w:r>
            <w:r>
              <w:rPr>
                <w:b/>
              </w:rPr>
              <w:t>to</w:t>
            </w:r>
            <w:r>
              <w:rPr>
                <w:b/>
                <w:spacing w:val="-1"/>
              </w:rPr>
              <w:t xml:space="preserve"> </w:t>
            </w:r>
            <w:r>
              <w:rPr>
                <w:b/>
              </w:rPr>
              <w:t>&lt;2</w:t>
            </w:r>
            <w:r>
              <w:rPr>
                <w:b/>
                <w:spacing w:val="-1"/>
              </w:rPr>
              <w:t xml:space="preserve"> </w:t>
            </w:r>
            <w:r>
              <w:rPr>
                <w:b/>
                <w:spacing w:val="-2"/>
              </w:rPr>
              <w:t>years</w:t>
            </w:r>
          </w:p>
          <w:p w14:paraId="2C83A838" w14:textId="77777777" w:rsidR="009F4632" w:rsidRDefault="009F4632" w:rsidP="0061297C">
            <w:pPr>
              <w:pStyle w:val="TableParagraph"/>
              <w:spacing w:line="252" w:lineRule="exact"/>
              <w:ind w:left="8"/>
              <w:rPr>
                <w:b/>
              </w:rPr>
            </w:pPr>
            <w:r>
              <w:rPr>
                <w:b/>
              </w:rPr>
              <w:t>of</w:t>
            </w:r>
            <w:r>
              <w:rPr>
                <w:b/>
                <w:spacing w:val="-7"/>
              </w:rPr>
              <w:t xml:space="preserve"> </w:t>
            </w:r>
            <w:r>
              <w:rPr>
                <w:b/>
              </w:rPr>
              <w:t>age</w:t>
            </w:r>
            <w:r>
              <w:rPr>
                <w:b/>
                <w:spacing w:val="-8"/>
              </w:rPr>
              <w:t xml:space="preserve"> </w:t>
            </w:r>
            <w:r>
              <w:rPr>
                <w:b/>
              </w:rPr>
              <w:t>minus</w:t>
            </w:r>
            <w:r>
              <w:rPr>
                <w:b/>
                <w:spacing w:val="-7"/>
              </w:rPr>
              <w:t xml:space="preserve"> </w:t>
            </w:r>
            <w:r>
              <w:rPr>
                <w:b/>
              </w:rPr>
              <w:t>16</w:t>
            </w:r>
            <w:r>
              <w:rPr>
                <w:b/>
                <w:spacing w:val="-7"/>
              </w:rPr>
              <w:t xml:space="preserve"> </w:t>
            </w:r>
            <w:r>
              <w:rPr>
                <w:b/>
              </w:rPr>
              <w:t>to</w:t>
            </w:r>
            <w:r>
              <w:rPr>
                <w:b/>
                <w:spacing w:val="-7"/>
              </w:rPr>
              <w:t xml:space="preserve"> </w:t>
            </w:r>
            <w:r>
              <w:rPr>
                <w:b/>
              </w:rPr>
              <w:t xml:space="preserve">25 years of </w:t>
            </w:r>
            <w:proofErr w:type="gramStart"/>
            <w:r>
              <w:rPr>
                <w:b/>
              </w:rPr>
              <w:t>age)</w:t>
            </w:r>
            <w:r>
              <w:rPr>
                <w:b/>
                <w:vertAlign w:val="superscript"/>
              </w:rPr>
              <w:t>f</w:t>
            </w:r>
            <w:proofErr w:type="gramEnd"/>
          </w:p>
        </w:tc>
      </w:tr>
      <w:tr w:rsidR="009F4632" w14:paraId="51ACA626" w14:textId="77777777" w:rsidTr="0061297C">
        <w:trPr>
          <w:trHeight w:val="1010"/>
        </w:trPr>
        <w:tc>
          <w:tcPr>
            <w:tcW w:w="2146" w:type="dxa"/>
            <w:vMerge/>
            <w:tcBorders>
              <w:top w:val="nil"/>
            </w:tcBorders>
          </w:tcPr>
          <w:p w14:paraId="1298021A" w14:textId="77777777" w:rsidR="009F4632" w:rsidRDefault="009F4632" w:rsidP="0061297C">
            <w:pPr>
              <w:rPr>
                <w:sz w:val="2"/>
                <w:szCs w:val="2"/>
              </w:rPr>
            </w:pPr>
          </w:p>
        </w:tc>
        <w:tc>
          <w:tcPr>
            <w:tcW w:w="2540" w:type="dxa"/>
          </w:tcPr>
          <w:p w14:paraId="6C955192" w14:textId="77777777" w:rsidR="009F4632" w:rsidRDefault="009F4632" w:rsidP="0061297C">
            <w:pPr>
              <w:pStyle w:val="TableParagraph"/>
              <w:spacing w:line="251" w:lineRule="exact"/>
              <w:ind w:left="12"/>
              <w:rPr>
                <w:b/>
              </w:rPr>
            </w:pPr>
            <w:r>
              <w:rPr>
                <w:b/>
              </w:rPr>
              <w:t xml:space="preserve">3 </w:t>
            </w:r>
            <w:r>
              <w:rPr>
                <w:b/>
                <w:spacing w:val="-2"/>
              </w:rPr>
              <w:t>micrograms/dose</w:t>
            </w:r>
          </w:p>
          <w:p w14:paraId="37673BBC" w14:textId="77777777" w:rsidR="009F4632" w:rsidRDefault="009F4632" w:rsidP="0061297C">
            <w:pPr>
              <w:pStyle w:val="TableParagraph"/>
              <w:spacing w:line="252" w:lineRule="exact"/>
              <w:ind w:left="12" w:right="2"/>
              <w:rPr>
                <w:b/>
              </w:rPr>
            </w:pPr>
            <w:r>
              <w:rPr>
                <w:b/>
              </w:rPr>
              <w:t>6</w:t>
            </w:r>
            <w:r>
              <w:rPr>
                <w:b/>
                <w:spacing w:val="-4"/>
              </w:rPr>
              <w:t xml:space="preserve"> </w:t>
            </w:r>
            <w:r>
              <w:rPr>
                <w:b/>
              </w:rPr>
              <w:t>to</w:t>
            </w:r>
            <w:r>
              <w:rPr>
                <w:b/>
                <w:spacing w:val="-1"/>
              </w:rPr>
              <w:t xml:space="preserve"> </w:t>
            </w:r>
            <w:r>
              <w:rPr>
                <w:b/>
              </w:rPr>
              <w:t>23</w:t>
            </w:r>
            <w:r>
              <w:rPr>
                <w:b/>
                <w:spacing w:val="-4"/>
              </w:rPr>
              <w:t xml:space="preserve"> </w:t>
            </w:r>
            <w:r>
              <w:rPr>
                <w:b/>
              </w:rPr>
              <w:t>months</w:t>
            </w:r>
            <w:r>
              <w:rPr>
                <w:b/>
                <w:spacing w:val="-1"/>
              </w:rPr>
              <w:t xml:space="preserve"> </w:t>
            </w:r>
            <w:r>
              <w:rPr>
                <w:b/>
              </w:rPr>
              <w:t>of</w:t>
            </w:r>
            <w:r>
              <w:rPr>
                <w:b/>
                <w:spacing w:val="-1"/>
              </w:rPr>
              <w:t xml:space="preserve"> </w:t>
            </w:r>
            <w:r>
              <w:rPr>
                <w:b/>
                <w:spacing w:val="-5"/>
              </w:rPr>
              <w:t>age</w:t>
            </w:r>
          </w:p>
          <w:p w14:paraId="0E6B7224" w14:textId="77777777" w:rsidR="009F4632" w:rsidRDefault="009F4632" w:rsidP="0061297C">
            <w:pPr>
              <w:pStyle w:val="TableParagraph"/>
              <w:spacing w:line="252" w:lineRule="exact"/>
              <w:ind w:left="12" w:right="2"/>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3) </w:t>
            </w:r>
            <w:r>
              <w:rPr>
                <w:b/>
                <w:spacing w:val="-4"/>
              </w:rPr>
              <w:t>N</w:t>
            </w:r>
            <w:r>
              <w:rPr>
                <w:b/>
                <w:spacing w:val="-4"/>
                <w:vertAlign w:val="superscript"/>
              </w:rPr>
              <w:t>a</w:t>
            </w:r>
            <w:r>
              <w:rPr>
                <w:b/>
                <w:spacing w:val="-4"/>
              </w:rPr>
              <w:t>=80</w:t>
            </w:r>
          </w:p>
        </w:tc>
        <w:tc>
          <w:tcPr>
            <w:tcW w:w="2542" w:type="dxa"/>
          </w:tcPr>
          <w:p w14:paraId="4B06968F" w14:textId="77777777" w:rsidR="009F4632" w:rsidRDefault="009F4632" w:rsidP="0061297C">
            <w:pPr>
              <w:pStyle w:val="TableParagraph"/>
              <w:spacing w:line="251" w:lineRule="exact"/>
              <w:ind w:left="9"/>
              <w:rPr>
                <w:b/>
              </w:rPr>
            </w:pPr>
            <w:r>
              <w:rPr>
                <w:b/>
              </w:rPr>
              <w:t xml:space="preserve">30 </w:t>
            </w:r>
            <w:r>
              <w:rPr>
                <w:b/>
                <w:spacing w:val="-2"/>
              </w:rPr>
              <w:t>micrograms/dose</w:t>
            </w:r>
          </w:p>
          <w:p w14:paraId="56CAD0BA" w14:textId="77777777" w:rsidR="009F4632" w:rsidRDefault="009F4632" w:rsidP="0061297C">
            <w:pPr>
              <w:pStyle w:val="TableParagraph"/>
              <w:spacing w:line="252" w:lineRule="exact"/>
              <w:ind w:left="9" w:right="2"/>
              <w:rPr>
                <w:b/>
              </w:rPr>
            </w:pPr>
            <w:r>
              <w:rPr>
                <w:b/>
              </w:rPr>
              <w:t>16</w:t>
            </w:r>
            <w:r>
              <w:rPr>
                <w:b/>
                <w:spacing w:val="-3"/>
              </w:rPr>
              <w:t xml:space="preserve"> </w:t>
            </w:r>
            <w:r>
              <w:rPr>
                <w:b/>
              </w:rPr>
              <w:t>to</w:t>
            </w:r>
            <w:r>
              <w:rPr>
                <w:b/>
                <w:spacing w:val="-2"/>
              </w:rPr>
              <w:t xml:space="preserve"> </w:t>
            </w:r>
            <w:r>
              <w:rPr>
                <w:b/>
              </w:rPr>
              <w:t>25</w:t>
            </w:r>
            <w:r>
              <w:rPr>
                <w:b/>
                <w:spacing w:val="-2"/>
              </w:rPr>
              <w:t xml:space="preserve"> </w:t>
            </w:r>
            <w:r>
              <w:rPr>
                <w:b/>
              </w:rPr>
              <w:t>years</w:t>
            </w:r>
            <w:r>
              <w:rPr>
                <w:b/>
                <w:spacing w:val="-1"/>
              </w:rPr>
              <w:t xml:space="preserve"> </w:t>
            </w:r>
            <w:r>
              <w:rPr>
                <w:b/>
              </w:rPr>
              <w:t>of</w:t>
            </w:r>
            <w:r>
              <w:rPr>
                <w:b/>
                <w:spacing w:val="-1"/>
              </w:rPr>
              <w:t xml:space="preserve"> </w:t>
            </w:r>
            <w:r>
              <w:rPr>
                <w:b/>
                <w:spacing w:val="-5"/>
              </w:rPr>
              <w:t>age</w:t>
            </w:r>
          </w:p>
          <w:p w14:paraId="3DB6552C" w14:textId="77777777" w:rsidR="009F4632" w:rsidRDefault="009F4632" w:rsidP="0061297C">
            <w:pPr>
              <w:pStyle w:val="TableParagraph"/>
              <w:spacing w:line="252" w:lineRule="exact"/>
              <w:ind w:left="9" w:right="1"/>
              <w:rPr>
                <w:b/>
              </w:rPr>
            </w:pPr>
            <w:r>
              <w:rPr>
                <w:b/>
              </w:rPr>
              <w:t>(1</w:t>
            </w:r>
            <w:r>
              <w:rPr>
                <w:b/>
                <w:spacing w:val="-9"/>
              </w:rPr>
              <w:t xml:space="preserve"> </w:t>
            </w:r>
            <w:r>
              <w:rPr>
                <w:b/>
              </w:rPr>
              <w:t>month</w:t>
            </w:r>
            <w:r>
              <w:rPr>
                <w:b/>
                <w:spacing w:val="-9"/>
              </w:rPr>
              <w:t xml:space="preserve"> </w:t>
            </w:r>
            <w:r>
              <w:rPr>
                <w:b/>
              </w:rPr>
              <w:t>after</w:t>
            </w:r>
            <w:r>
              <w:rPr>
                <w:b/>
                <w:spacing w:val="-9"/>
              </w:rPr>
              <w:t xml:space="preserve"> </w:t>
            </w:r>
            <w:r>
              <w:rPr>
                <w:b/>
              </w:rPr>
              <w:t>Dose</w:t>
            </w:r>
            <w:r>
              <w:rPr>
                <w:b/>
                <w:spacing w:val="-9"/>
              </w:rPr>
              <w:t xml:space="preserve"> </w:t>
            </w:r>
            <w:r>
              <w:rPr>
                <w:b/>
              </w:rPr>
              <w:t xml:space="preserve">2) </w:t>
            </w:r>
            <w:r>
              <w:rPr>
                <w:b/>
                <w:spacing w:val="-2"/>
              </w:rPr>
              <w:t>N</w:t>
            </w:r>
            <w:r>
              <w:rPr>
                <w:b/>
                <w:spacing w:val="-2"/>
                <w:vertAlign w:val="superscript"/>
              </w:rPr>
              <w:t>a</w:t>
            </w:r>
            <w:r>
              <w:rPr>
                <w:b/>
                <w:spacing w:val="-2"/>
              </w:rPr>
              <w:t>=170</w:t>
            </w:r>
          </w:p>
        </w:tc>
        <w:tc>
          <w:tcPr>
            <w:tcW w:w="2269" w:type="dxa"/>
            <w:vMerge/>
            <w:tcBorders>
              <w:top w:val="nil"/>
            </w:tcBorders>
          </w:tcPr>
          <w:p w14:paraId="16EE5E84" w14:textId="77777777" w:rsidR="009F4632" w:rsidRDefault="009F4632" w:rsidP="0061297C">
            <w:pPr>
              <w:rPr>
                <w:sz w:val="2"/>
                <w:szCs w:val="2"/>
              </w:rPr>
            </w:pPr>
          </w:p>
        </w:tc>
      </w:tr>
      <w:tr w:rsidR="009F4632" w14:paraId="38A8A6F2" w14:textId="77777777" w:rsidTr="0061297C">
        <w:trPr>
          <w:trHeight w:val="506"/>
        </w:trPr>
        <w:tc>
          <w:tcPr>
            <w:tcW w:w="2146" w:type="dxa"/>
          </w:tcPr>
          <w:p w14:paraId="676EE27C" w14:textId="77777777" w:rsidR="009F4632" w:rsidRDefault="009F4632" w:rsidP="0061297C">
            <w:pPr>
              <w:pStyle w:val="TableParagraph"/>
              <w:spacing w:before="1"/>
              <w:ind w:left="14"/>
              <w:rPr>
                <w:b/>
              </w:rPr>
            </w:pPr>
            <w:r>
              <w:rPr>
                <w:b/>
                <w:spacing w:val="-2"/>
              </w:rPr>
              <w:t>Assay</w:t>
            </w:r>
          </w:p>
        </w:tc>
        <w:tc>
          <w:tcPr>
            <w:tcW w:w="2540" w:type="dxa"/>
          </w:tcPr>
          <w:p w14:paraId="23F3915B" w14:textId="77777777" w:rsidR="009F4632" w:rsidRDefault="009F4632" w:rsidP="0061297C">
            <w:pPr>
              <w:pStyle w:val="TableParagraph"/>
              <w:spacing w:line="252" w:lineRule="exact"/>
              <w:ind w:left="796" w:right="779" w:firstLine="170"/>
              <w:rPr>
                <w:b/>
              </w:rPr>
            </w:pPr>
            <w:proofErr w:type="spellStart"/>
            <w:r>
              <w:rPr>
                <w:b/>
              </w:rPr>
              <w:t>n</w:t>
            </w:r>
            <w:r>
              <w:rPr>
                <w:b/>
                <w:vertAlign w:val="superscript"/>
              </w:rPr>
              <w:t>b</w:t>
            </w:r>
            <w:proofErr w:type="spellEnd"/>
            <w:r>
              <w:rPr>
                <w:b/>
                <w:spacing w:val="-20"/>
              </w:rPr>
              <w:t xml:space="preserve"> </w:t>
            </w:r>
            <w:r>
              <w:rPr>
                <w:b/>
              </w:rPr>
              <w:t>(%) (95%</w:t>
            </w:r>
            <w:r>
              <w:rPr>
                <w:b/>
                <w:spacing w:val="-14"/>
              </w:rPr>
              <w:t xml:space="preserve"> </w:t>
            </w:r>
            <w:proofErr w:type="spellStart"/>
            <w:r>
              <w:rPr>
                <w:b/>
              </w:rPr>
              <w:t>CI</w:t>
            </w:r>
            <w:r>
              <w:rPr>
                <w:b/>
                <w:vertAlign w:val="superscript"/>
              </w:rPr>
              <w:t>c</w:t>
            </w:r>
            <w:proofErr w:type="spellEnd"/>
            <w:r>
              <w:rPr>
                <w:b/>
              </w:rPr>
              <w:t>)</w:t>
            </w:r>
          </w:p>
        </w:tc>
        <w:tc>
          <w:tcPr>
            <w:tcW w:w="2542" w:type="dxa"/>
          </w:tcPr>
          <w:p w14:paraId="521C0F86" w14:textId="77777777" w:rsidR="009F4632" w:rsidRDefault="009F4632" w:rsidP="0061297C">
            <w:pPr>
              <w:pStyle w:val="TableParagraph"/>
              <w:spacing w:line="252" w:lineRule="exact"/>
              <w:ind w:left="796" w:right="781" w:firstLine="172"/>
              <w:rPr>
                <w:b/>
              </w:rPr>
            </w:pPr>
            <w:proofErr w:type="spellStart"/>
            <w:r>
              <w:rPr>
                <w:b/>
              </w:rPr>
              <w:t>n</w:t>
            </w:r>
            <w:r>
              <w:rPr>
                <w:b/>
                <w:vertAlign w:val="superscript"/>
              </w:rPr>
              <w:t>b</w:t>
            </w:r>
            <w:proofErr w:type="spellEnd"/>
            <w:r>
              <w:rPr>
                <w:b/>
                <w:spacing w:val="-20"/>
              </w:rPr>
              <w:t xml:space="preserve"> </w:t>
            </w:r>
            <w:r>
              <w:rPr>
                <w:b/>
              </w:rPr>
              <w:t>(%) (95%</w:t>
            </w:r>
            <w:r>
              <w:rPr>
                <w:b/>
                <w:spacing w:val="-14"/>
              </w:rPr>
              <w:t xml:space="preserve"> </w:t>
            </w:r>
            <w:proofErr w:type="spellStart"/>
            <w:r>
              <w:rPr>
                <w:b/>
              </w:rPr>
              <w:t>CI</w:t>
            </w:r>
            <w:r>
              <w:rPr>
                <w:b/>
                <w:vertAlign w:val="superscript"/>
              </w:rPr>
              <w:t>c</w:t>
            </w:r>
            <w:proofErr w:type="spellEnd"/>
            <w:r>
              <w:rPr>
                <w:b/>
              </w:rPr>
              <w:t>)</w:t>
            </w:r>
          </w:p>
        </w:tc>
        <w:tc>
          <w:tcPr>
            <w:tcW w:w="2269" w:type="dxa"/>
            <w:vMerge/>
            <w:tcBorders>
              <w:top w:val="nil"/>
            </w:tcBorders>
          </w:tcPr>
          <w:p w14:paraId="198C5BC0" w14:textId="77777777" w:rsidR="009F4632" w:rsidRDefault="009F4632" w:rsidP="0061297C">
            <w:pPr>
              <w:rPr>
                <w:sz w:val="2"/>
                <w:szCs w:val="2"/>
              </w:rPr>
            </w:pPr>
          </w:p>
        </w:tc>
      </w:tr>
      <w:tr w:rsidR="009F4632" w14:paraId="29EB6A03" w14:textId="77777777" w:rsidTr="0061297C">
        <w:trPr>
          <w:trHeight w:val="760"/>
        </w:trPr>
        <w:tc>
          <w:tcPr>
            <w:tcW w:w="2146" w:type="dxa"/>
          </w:tcPr>
          <w:p w14:paraId="391975B8" w14:textId="77777777" w:rsidR="009F4632" w:rsidRDefault="009F4632" w:rsidP="0061297C">
            <w:pPr>
              <w:pStyle w:val="TableParagraph"/>
              <w:spacing w:before="1" w:line="252" w:lineRule="exact"/>
              <w:ind w:left="14"/>
            </w:pPr>
            <w:r>
              <w:rPr>
                <w:spacing w:val="-2"/>
              </w:rPr>
              <w:t>SARS-CoV-</w:t>
            </w:r>
            <w:r>
              <w:rPr>
                <w:spacing w:val="-10"/>
              </w:rPr>
              <w:t>2</w:t>
            </w:r>
          </w:p>
          <w:p w14:paraId="20C5EB96" w14:textId="77777777" w:rsidR="009F4632" w:rsidRDefault="009F4632" w:rsidP="0061297C">
            <w:pPr>
              <w:pStyle w:val="TableParagraph"/>
              <w:spacing w:line="252" w:lineRule="exact"/>
              <w:ind w:left="14"/>
            </w:pPr>
            <w:proofErr w:type="spellStart"/>
            <w:r>
              <w:t>neutralisation</w:t>
            </w:r>
            <w:proofErr w:type="spellEnd"/>
            <w:r>
              <w:rPr>
                <w:spacing w:val="-14"/>
              </w:rPr>
              <w:t xml:space="preserve"> </w:t>
            </w:r>
            <w:r>
              <w:t>assay</w:t>
            </w:r>
            <w:r>
              <w:rPr>
                <w:spacing w:val="-14"/>
              </w:rPr>
              <w:t xml:space="preserve"> </w:t>
            </w:r>
            <w:r>
              <w:t>- NT50 (</w:t>
            </w:r>
            <w:proofErr w:type="spellStart"/>
            <w:r>
              <w:t>titre</w:t>
            </w:r>
            <w:proofErr w:type="spellEnd"/>
            <w:r>
              <w:t>)</w:t>
            </w:r>
            <w:r>
              <w:rPr>
                <w:vertAlign w:val="superscript"/>
              </w:rPr>
              <w:t>g</w:t>
            </w:r>
          </w:p>
        </w:tc>
        <w:tc>
          <w:tcPr>
            <w:tcW w:w="2540" w:type="dxa"/>
          </w:tcPr>
          <w:p w14:paraId="63EBA7DE" w14:textId="77777777" w:rsidR="009F4632" w:rsidRDefault="009F4632" w:rsidP="0061297C">
            <w:pPr>
              <w:pStyle w:val="TableParagraph"/>
              <w:spacing w:before="125"/>
              <w:ind w:left="811"/>
            </w:pPr>
            <w:r>
              <w:t xml:space="preserve">80 </w:t>
            </w:r>
            <w:r>
              <w:rPr>
                <w:spacing w:val="-2"/>
              </w:rPr>
              <w:t>(100.0)</w:t>
            </w:r>
          </w:p>
          <w:p w14:paraId="6293C956" w14:textId="77777777" w:rsidR="009F4632" w:rsidRDefault="009F4632" w:rsidP="0061297C">
            <w:pPr>
              <w:pStyle w:val="TableParagraph"/>
              <w:spacing w:before="2"/>
              <w:ind w:left="700"/>
            </w:pPr>
            <w:r>
              <w:t xml:space="preserve">(95.5, </w:t>
            </w:r>
            <w:r>
              <w:rPr>
                <w:spacing w:val="-2"/>
              </w:rPr>
              <w:t>100.0)</w:t>
            </w:r>
          </w:p>
        </w:tc>
        <w:tc>
          <w:tcPr>
            <w:tcW w:w="2542" w:type="dxa"/>
          </w:tcPr>
          <w:p w14:paraId="5A9FD257" w14:textId="77777777" w:rsidR="009F4632" w:rsidRDefault="009F4632" w:rsidP="0061297C">
            <w:pPr>
              <w:pStyle w:val="TableParagraph"/>
              <w:spacing w:before="125"/>
              <w:ind w:left="810"/>
            </w:pPr>
            <w:r>
              <w:t xml:space="preserve">168 </w:t>
            </w:r>
            <w:r>
              <w:rPr>
                <w:spacing w:val="-2"/>
              </w:rPr>
              <w:t>(98.8)</w:t>
            </w:r>
          </w:p>
          <w:p w14:paraId="4055353D" w14:textId="77777777" w:rsidR="009F4632" w:rsidRDefault="009F4632" w:rsidP="0061297C">
            <w:pPr>
              <w:pStyle w:val="TableParagraph"/>
              <w:spacing w:before="2"/>
              <w:ind w:left="755"/>
            </w:pPr>
            <w:r>
              <w:t xml:space="preserve">(95.8, </w:t>
            </w:r>
            <w:r>
              <w:rPr>
                <w:spacing w:val="-2"/>
              </w:rPr>
              <w:t>99.9)</w:t>
            </w:r>
          </w:p>
        </w:tc>
        <w:tc>
          <w:tcPr>
            <w:tcW w:w="2269" w:type="dxa"/>
          </w:tcPr>
          <w:p w14:paraId="1FE832A3" w14:textId="77777777" w:rsidR="009F4632" w:rsidRDefault="009F4632" w:rsidP="0061297C">
            <w:pPr>
              <w:pStyle w:val="TableParagraph"/>
              <w:spacing w:before="253"/>
              <w:ind w:left="498"/>
            </w:pPr>
            <w:r>
              <w:t>1.2</w:t>
            </w:r>
            <w:r>
              <w:rPr>
                <w:spacing w:val="-3"/>
              </w:rPr>
              <w:t xml:space="preserve"> </w:t>
            </w:r>
            <w:r>
              <w:t>(-3.4,</w:t>
            </w:r>
            <w:r>
              <w:rPr>
                <w:spacing w:val="-1"/>
              </w:rPr>
              <w:t xml:space="preserve"> </w:t>
            </w:r>
            <w:r>
              <w:rPr>
                <w:spacing w:val="-2"/>
              </w:rPr>
              <w:t>4.2,)</w:t>
            </w:r>
          </w:p>
        </w:tc>
      </w:tr>
    </w:tbl>
    <w:p w14:paraId="7A7E5F9A" w14:textId="5658FA77" w:rsidR="00A2171C" w:rsidRDefault="00A2171C" w:rsidP="009F4632">
      <w:pPr>
        <w:pStyle w:val="BodyText"/>
        <w:spacing w:before="0" w:line="20" w:lineRule="exact"/>
        <w:ind w:left="467"/>
        <w:jc w:val="left"/>
        <w:rPr>
          <w:sz w:val="2"/>
        </w:rPr>
      </w:pPr>
    </w:p>
    <w:p w14:paraId="5D268FF4" w14:textId="77777777" w:rsidR="00A2171C" w:rsidRDefault="009F4632" w:rsidP="009F4632">
      <w:pPr>
        <w:ind w:left="482" w:right="602"/>
        <w:rPr>
          <w:sz w:val="20"/>
        </w:rPr>
      </w:pPr>
      <w:r>
        <w:rPr>
          <w:sz w:val="20"/>
        </w:rPr>
        <w:t>Abbreviations: LLOQ = lower limit of quantitation; NAAT = nucleic acid amplification test; N-binding = SARS- CoV-2</w:t>
      </w:r>
      <w:r>
        <w:rPr>
          <w:spacing w:val="-3"/>
          <w:sz w:val="20"/>
        </w:rPr>
        <w:t xml:space="preserve"> </w:t>
      </w:r>
      <w:r>
        <w:rPr>
          <w:sz w:val="20"/>
        </w:rPr>
        <w:t>nucleoprotein–binding;</w:t>
      </w:r>
      <w:r>
        <w:rPr>
          <w:spacing w:val="-4"/>
          <w:sz w:val="20"/>
        </w:rPr>
        <w:t xml:space="preserve"> </w:t>
      </w:r>
      <w:r>
        <w:rPr>
          <w:sz w:val="20"/>
        </w:rPr>
        <w:t>NT50</w:t>
      </w:r>
      <w:r>
        <w:rPr>
          <w:spacing w:val="-3"/>
          <w:sz w:val="20"/>
        </w:rPr>
        <w:t xml:space="preserve"> </w:t>
      </w:r>
      <w:r>
        <w:rPr>
          <w:sz w:val="20"/>
        </w:rPr>
        <w:t>=</w:t>
      </w:r>
      <w:r>
        <w:rPr>
          <w:spacing w:val="-3"/>
          <w:sz w:val="20"/>
        </w:rPr>
        <w:t xml:space="preserve"> </w:t>
      </w:r>
      <w:r>
        <w:rPr>
          <w:sz w:val="20"/>
        </w:rPr>
        <w:t>50%</w:t>
      </w:r>
      <w:r>
        <w:rPr>
          <w:spacing w:val="-2"/>
          <w:sz w:val="20"/>
        </w:rPr>
        <w:t xml:space="preserve"> </w:t>
      </w:r>
      <w:proofErr w:type="spellStart"/>
      <w:r>
        <w:rPr>
          <w:sz w:val="20"/>
        </w:rPr>
        <w:t>neutralising</w:t>
      </w:r>
      <w:proofErr w:type="spellEnd"/>
      <w:r>
        <w:rPr>
          <w:spacing w:val="-2"/>
          <w:sz w:val="20"/>
        </w:rPr>
        <w:t xml:space="preserve"> </w:t>
      </w:r>
      <w:proofErr w:type="spellStart"/>
      <w:r>
        <w:rPr>
          <w:sz w:val="20"/>
        </w:rPr>
        <w:t>titre</w:t>
      </w:r>
      <w:proofErr w:type="spellEnd"/>
      <w:r>
        <w:rPr>
          <w:spacing w:val="-3"/>
          <w:sz w:val="20"/>
        </w:rPr>
        <w:t xml:space="preserve"> </w:t>
      </w:r>
      <w:r>
        <w:rPr>
          <w:sz w:val="20"/>
        </w:rPr>
        <w:t>50;</w:t>
      </w:r>
      <w:r>
        <w:rPr>
          <w:spacing w:val="-4"/>
          <w:sz w:val="20"/>
        </w:rPr>
        <w:t xml:space="preserve"> </w:t>
      </w:r>
      <w:r>
        <w:rPr>
          <w:sz w:val="20"/>
        </w:rPr>
        <w:t>SARS-CoV-2</w:t>
      </w:r>
      <w:r>
        <w:rPr>
          <w:spacing w:val="-3"/>
          <w:sz w:val="20"/>
        </w:rPr>
        <w:t xml:space="preserve"> </w:t>
      </w:r>
      <w:r>
        <w:rPr>
          <w:sz w:val="20"/>
        </w:rPr>
        <w:t>=</w:t>
      </w:r>
      <w:r>
        <w:rPr>
          <w:spacing w:val="-3"/>
          <w:sz w:val="20"/>
        </w:rPr>
        <w:t xml:space="preserve"> </w:t>
      </w:r>
      <w:r>
        <w:rPr>
          <w:sz w:val="20"/>
        </w:rPr>
        <w:t>severe</w:t>
      </w:r>
      <w:r>
        <w:rPr>
          <w:spacing w:val="-3"/>
          <w:sz w:val="20"/>
        </w:rPr>
        <w:t xml:space="preserve"> </w:t>
      </w:r>
      <w:r>
        <w:rPr>
          <w:sz w:val="20"/>
        </w:rPr>
        <w:t>acute</w:t>
      </w:r>
      <w:r>
        <w:rPr>
          <w:spacing w:val="-3"/>
          <w:sz w:val="20"/>
        </w:rPr>
        <w:t xml:space="preserve"> </w:t>
      </w:r>
      <w:r>
        <w:rPr>
          <w:sz w:val="20"/>
        </w:rPr>
        <w:t>respiratory</w:t>
      </w:r>
      <w:r>
        <w:rPr>
          <w:spacing w:val="-4"/>
          <w:sz w:val="20"/>
        </w:rPr>
        <w:t xml:space="preserve"> </w:t>
      </w:r>
      <w:r>
        <w:rPr>
          <w:sz w:val="20"/>
        </w:rPr>
        <w:t>syndrome coronavirus 2.</w:t>
      </w:r>
    </w:p>
    <w:p w14:paraId="2B6D6AF8" w14:textId="77777777" w:rsidR="00A2171C" w:rsidRDefault="009F4632" w:rsidP="009F4632">
      <w:pPr>
        <w:ind w:left="482" w:right="544"/>
        <w:rPr>
          <w:sz w:val="20"/>
        </w:rPr>
      </w:pPr>
      <w:r>
        <w:rPr>
          <w:sz w:val="20"/>
        </w:rPr>
        <w:t>Note:</w:t>
      </w:r>
      <w:r>
        <w:rPr>
          <w:spacing w:val="-3"/>
          <w:sz w:val="20"/>
        </w:rPr>
        <w:t xml:space="preserve"> </w:t>
      </w:r>
      <w:proofErr w:type="spellStart"/>
      <w:r>
        <w:rPr>
          <w:sz w:val="20"/>
        </w:rPr>
        <w:t>Seroresponse</w:t>
      </w:r>
      <w:proofErr w:type="spellEnd"/>
      <w:r>
        <w:rPr>
          <w:spacing w:val="-3"/>
          <w:sz w:val="20"/>
        </w:rPr>
        <w:t xml:space="preserve"> </w:t>
      </w:r>
      <w:r>
        <w:rPr>
          <w:sz w:val="20"/>
        </w:rPr>
        <w:t>is</w:t>
      </w:r>
      <w:r>
        <w:rPr>
          <w:spacing w:val="-3"/>
          <w:sz w:val="20"/>
        </w:rPr>
        <w:t xml:space="preserve"> </w:t>
      </w:r>
      <w:r>
        <w:rPr>
          <w:sz w:val="20"/>
        </w:rPr>
        <w:t>defined</w:t>
      </w:r>
      <w:r>
        <w:rPr>
          <w:spacing w:val="-5"/>
          <w:sz w:val="20"/>
        </w:rPr>
        <w:t xml:space="preserve"> </w:t>
      </w:r>
      <w:r>
        <w:rPr>
          <w:sz w:val="20"/>
        </w:rPr>
        <w:t>as</w:t>
      </w:r>
      <w:r>
        <w:rPr>
          <w:spacing w:val="-3"/>
          <w:sz w:val="20"/>
        </w:rPr>
        <w:t xml:space="preserve"> </w:t>
      </w:r>
      <w:r>
        <w:rPr>
          <w:sz w:val="20"/>
        </w:rPr>
        <w:t>achieving</w:t>
      </w:r>
      <w:r>
        <w:rPr>
          <w:spacing w:val="-2"/>
          <w:sz w:val="20"/>
        </w:rPr>
        <w:t xml:space="preserve"> </w:t>
      </w:r>
      <w:r>
        <w:rPr>
          <w:sz w:val="20"/>
        </w:rPr>
        <w:t>a</w:t>
      </w:r>
      <w:r>
        <w:rPr>
          <w:spacing w:val="-3"/>
          <w:sz w:val="20"/>
        </w:rPr>
        <w:t xml:space="preserve"> </w:t>
      </w:r>
      <w:r>
        <w:rPr>
          <w:sz w:val="20"/>
        </w:rPr>
        <w:t>≥4-fold</w:t>
      </w:r>
      <w:r>
        <w:rPr>
          <w:spacing w:val="-2"/>
          <w:sz w:val="20"/>
        </w:rPr>
        <w:t xml:space="preserve"> </w:t>
      </w:r>
      <w:r>
        <w:rPr>
          <w:sz w:val="20"/>
        </w:rPr>
        <w:t>rise</w:t>
      </w:r>
      <w:r>
        <w:rPr>
          <w:spacing w:val="-3"/>
          <w:sz w:val="20"/>
        </w:rPr>
        <w:t xml:space="preserve"> </w:t>
      </w:r>
      <w:r>
        <w:rPr>
          <w:sz w:val="20"/>
        </w:rPr>
        <w:t>from</w:t>
      </w:r>
      <w:r>
        <w:rPr>
          <w:spacing w:val="-2"/>
          <w:sz w:val="20"/>
        </w:rPr>
        <w:t xml:space="preserve"> </w:t>
      </w:r>
      <w:r>
        <w:rPr>
          <w:sz w:val="20"/>
        </w:rPr>
        <w:t>baseline</w:t>
      </w:r>
      <w:r>
        <w:rPr>
          <w:spacing w:val="-3"/>
          <w:sz w:val="20"/>
        </w:rPr>
        <w:t xml:space="preserve"> </w:t>
      </w:r>
      <w:r>
        <w:rPr>
          <w:sz w:val="20"/>
        </w:rPr>
        <w:t>(before</w:t>
      </w:r>
      <w:r>
        <w:rPr>
          <w:spacing w:val="-3"/>
          <w:sz w:val="20"/>
        </w:rPr>
        <w:t xml:space="preserve"> </w:t>
      </w:r>
      <w:r>
        <w:rPr>
          <w:sz w:val="20"/>
        </w:rPr>
        <w:t>Dose</w:t>
      </w:r>
      <w:r>
        <w:rPr>
          <w:spacing w:val="-3"/>
          <w:sz w:val="20"/>
        </w:rPr>
        <w:t xml:space="preserve"> </w:t>
      </w:r>
      <w:r>
        <w:rPr>
          <w:sz w:val="20"/>
        </w:rPr>
        <w:t>1).</w:t>
      </w:r>
      <w:r>
        <w:rPr>
          <w:spacing w:val="-3"/>
          <w:sz w:val="20"/>
        </w:rPr>
        <w:t xml:space="preserve"> </w:t>
      </w:r>
      <w:r>
        <w:rPr>
          <w:sz w:val="20"/>
        </w:rPr>
        <w:t>If</w:t>
      </w:r>
      <w:r>
        <w:rPr>
          <w:spacing w:val="-4"/>
          <w:sz w:val="20"/>
        </w:rPr>
        <w:t xml:space="preserve"> </w:t>
      </w:r>
      <w:r>
        <w:rPr>
          <w:sz w:val="20"/>
        </w:rPr>
        <w:t>the</w:t>
      </w:r>
      <w:r>
        <w:rPr>
          <w:spacing w:val="-3"/>
          <w:sz w:val="20"/>
        </w:rPr>
        <w:t xml:space="preserve"> </w:t>
      </w:r>
      <w:r>
        <w:rPr>
          <w:sz w:val="20"/>
        </w:rPr>
        <w:t>baseline</w:t>
      </w:r>
      <w:r>
        <w:rPr>
          <w:spacing w:val="-3"/>
          <w:sz w:val="20"/>
        </w:rPr>
        <w:t xml:space="preserve"> </w:t>
      </w:r>
      <w:r>
        <w:rPr>
          <w:sz w:val="20"/>
        </w:rPr>
        <w:t xml:space="preserve">measurement is below the LLOQ, a postvaccination assay result ≥4 × LLOQ is considered a </w:t>
      </w:r>
      <w:proofErr w:type="spellStart"/>
      <w:r>
        <w:rPr>
          <w:sz w:val="20"/>
        </w:rPr>
        <w:t>seroresponse</w:t>
      </w:r>
      <w:proofErr w:type="spellEnd"/>
      <w:r>
        <w:rPr>
          <w:sz w:val="20"/>
        </w:rPr>
        <w:t>.</w:t>
      </w:r>
    </w:p>
    <w:p w14:paraId="1FAD7214" w14:textId="77777777" w:rsidR="00A2171C" w:rsidRDefault="009F4632" w:rsidP="009F4632">
      <w:pPr>
        <w:ind w:left="482" w:right="698"/>
        <w:rPr>
          <w:sz w:val="20"/>
        </w:rPr>
      </w:pPr>
      <w:r>
        <w:rPr>
          <w:sz w:val="20"/>
        </w:rPr>
        <w:t>Note: Participants who had no serological or virological evidence [(up to 1 month after Dose 2 (C4591001) or 1 month after Dose 3 (C4591007) blood sample collection) of past SARS-CoV-2 infection (i.e., N-binding antibody [serum] negative at pre-Dose</w:t>
      </w:r>
      <w:r>
        <w:rPr>
          <w:spacing w:val="-2"/>
          <w:sz w:val="20"/>
        </w:rPr>
        <w:t xml:space="preserve"> </w:t>
      </w:r>
      <w:r>
        <w:rPr>
          <w:sz w:val="20"/>
        </w:rPr>
        <w:t>1, Dose 3 (C4591007) and</w:t>
      </w:r>
      <w:r>
        <w:rPr>
          <w:spacing w:val="-1"/>
          <w:sz w:val="20"/>
        </w:rPr>
        <w:t xml:space="preserve"> </w:t>
      </w:r>
      <w:r>
        <w:rPr>
          <w:sz w:val="20"/>
        </w:rPr>
        <w:t>1</w:t>
      </w:r>
      <w:r>
        <w:rPr>
          <w:spacing w:val="-1"/>
          <w:sz w:val="20"/>
        </w:rPr>
        <w:t xml:space="preserve"> </w:t>
      </w:r>
      <w:r>
        <w:rPr>
          <w:sz w:val="20"/>
        </w:rPr>
        <w:t>month after Dose 2 (C4591001) or</w:t>
      </w:r>
      <w:r>
        <w:rPr>
          <w:spacing w:val="-2"/>
          <w:sz w:val="20"/>
        </w:rPr>
        <w:t xml:space="preserve"> </w:t>
      </w:r>
      <w:r>
        <w:rPr>
          <w:sz w:val="20"/>
        </w:rPr>
        <w:t>1 month after Dose 3 (C4591007), SARS-CoV-2 not detected by NAAT [nasal swab] at pre-Dose 1, pre-Dose 2, and pre-Dose 3 (C4591007) study visits, and negative NAAT (nasal swab) at any unscheduled visit up to 1 month after Dose 2 (C4591001)</w:t>
      </w:r>
      <w:r>
        <w:rPr>
          <w:spacing w:val="-4"/>
          <w:sz w:val="20"/>
        </w:rPr>
        <w:t xml:space="preserve"> </w:t>
      </w:r>
      <w:r>
        <w:rPr>
          <w:sz w:val="20"/>
        </w:rPr>
        <w:t>or</w:t>
      </w:r>
      <w:r>
        <w:rPr>
          <w:spacing w:val="-2"/>
          <w:sz w:val="20"/>
        </w:rPr>
        <w:t xml:space="preserve"> </w:t>
      </w:r>
      <w:r>
        <w:rPr>
          <w:sz w:val="20"/>
        </w:rPr>
        <w:t>1</w:t>
      </w:r>
      <w:r>
        <w:rPr>
          <w:spacing w:val="-3"/>
          <w:sz w:val="20"/>
        </w:rPr>
        <w:t xml:space="preserve"> </w:t>
      </w:r>
      <w:r>
        <w:rPr>
          <w:sz w:val="20"/>
        </w:rPr>
        <w:t>month</w:t>
      </w:r>
      <w:r>
        <w:rPr>
          <w:spacing w:val="-1"/>
          <w:sz w:val="20"/>
        </w:rPr>
        <w:t xml:space="preserve"> </w:t>
      </w:r>
      <w:r>
        <w:rPr>
          <w:sz w:val="20"/>
        </w:rPr>
        <w:t>after</w:t>
      </w:r>
      <w:r>
        <w:rPr>
          <w:spacing w:val="-4"/>
          <w:sz w:val="20"/>
        </w:rPr>
        <w:t xml:space="preserve"> </w:t>
      </w:r>
      <w:r>
        <w:rPr>
          <w:sz w:val="20"/>
        </w:rPr>
        <w:t>Dose</w:t>
      </w:r>
      <w:r>
        <w:rPr>
          <w:spacing w:val="-2"/>
          <w:sz w:val="20"/>
        </w:rPr>
        <w:t xml:space="preserve"> </w:t>
      </w:r>
      <w:r>
        <w:rPr>
          <w:sz w:val="20"/>
        </w:rPr>
        <w:t>3</w:t>
      </w:r>
      <w:r>
        <w:rPr>
          <w:spacing w:val="-1"/>
          <w:sz w:val="20"/>
        </w:rPr>
        <w:t xml:space="preserve"> </w:t>
      </w:r>
      <w:r>
        <w:rPr>
          <w:sz w:val="20"/>
        </w:rPr>
        <w:t>(C4591007)</w:t>
      </w:r>
      <w:r>
        <w:rPr>
          <w:spacing w:val="-2"/>
          <w:sz w:val="20"/>
        </w:rPr>
        <w:t xml:space="preserve"> </w:t>
      </w:r>
      <w:r>
        <w:rPr>
          <w:sz w:val="20"/>
        </w:rPr>
        <w:t>blood</w:t>
      </w:r>
      <w:r>
        <w:rPr>
          <w:spacing w:val="-1"/>
          <w:sz w:val="20"/>
        </w:rPr>
        <w:t xml:space="preserve"> </w:t>
      </w:r>
      <w:r>
        <w:rPr>
          <w:sz w:val="20"/>
        </w:rPr>
        <w:t>collection)]</w:t>
      </w:r>
      <w:r>
        <w:rPr>
          <w:spacing w:val="-2"/>
          <w:sz w:val="20"/>
        </w:rPr>
        <w:t xml:space="preserve"> </w:t>
      </w:r>
      <w:r>
        <w:rPr>
          <w:sz w:val="20"/>
        </w:rPr>
        <w:t>and</w:t>
      </w:r>
      <w:r>
        <w:rPr>
          <w:spacing w:val="-1"/>
          <w:sz w:val="20"/>
        </w:rPr>
        <w:t xml:space="preserve"> </w:t>
      </w:r>
      <w:r>
        <w:rPr>
          <w:sz w:val="20"/>
        </w:rPr>
        <w:t>had</w:t>
      </w:r>
      <w:r>
        <w:rPr>
          <w:spacing w:val="-1"/>
          <w:sz w:val="20"/>
        </w:rPr>
        <w:t xml:space="preserve"> </w:t>
      </w:r>
      <w:r>
        <w:rPr>
          <w:sz w:val="20"/>
        </w:rPr>
        <w:t>no</w:t>
      </w:r>
      <w:r>
        <w:rPr>
          <w:spacing w:val="-3"/>
          <w:sz w:val="20"/>
        </w:rPr>
        <w:t xml:space="preserve"> </w:t>
      </w:r>
      <w:r>
        <w:rPr>
          <w:sz w:val="20"/>
        </w:rPr>
        <w:t>medical</w:t>
      </w:r>
      <w:r>
        <w:rPr>
          <w:spacing w:val="-2"/>
          <w:sz w:val="20"/>
        </w:rPr>
        <w:t xml:space="preserve"> </w:t>
      </w:r>
      <w:r>
        <w:rPr>
          <w:sz w:val="20"/>
        </w:rPr>
        <w:t>history</w:t>
      </w:r>
      <w:r>
        <w:rPr>
          <w:spacing w:val="-1"/>
          <w:sz w:val="20"/>
        </w:rPr>
        <w:t xml:space="preserve"> </w:t>
      </w:r>
      <w:r>
        <w:rPr>
          <w:sz w:val="20"/>
        </w:rPr>
        <w:t>of</w:t>
      </w:r>
      <w:r>
        <w:rPr>
          <w:spacing w:val="-2"/>
          <w:sz w:val="20"/>
        </w:rPr>
        <w:t xml:space="preserve"> </w:t>
      </w:r>
      <w:r>
        <w:rPr>
          <w:sz w:val="20"/>
        </w:rPr>
        <w:t>COVID-19</w:t>
      </w:r>
      <w:r>
        <w:rPr>
          <w:spacing w:val="-1"/>
          <w:sz w:val="20"/>
        </w:rPr>
        <w:t xml:space="preserve"> </w:t>
      </w:r>
      <w:r>
        <w:rPr>
          <w:sz w:val="20"/>
        </w:rPr>
        <w:t>were included in the analysis.</w:t>
      </w:r>
    </w:p>
    <w:p w14:paraId="318B87E9" w14:textId="77777777" w:rsidR="000D747B" w:rsidRDefault="000D747B" w:rsidP="009F4632">
      <w:pPr>
        <w:ind w:left="482" w:right="698"/>
        <w:rPr>
          <w:sz w:val="20"/>
        </w:rPr>
      </w:pPr>
    </w:p>
    <w:p w14:paraId="359B7047" w14:textId="77777777" w:rsidR="000D747B" w:rsidRDefault="000D747B" w:rsidP="009F4632">
      <w:pPr>
        <w:ind w:left="482" w:right="698"/>
        <w:rPr>
          <w:sz w:val="20"/>
        </w:rPr>
      </w:pPr>
    </w:p>
    <w:p w14:paraId="58CE07D3" w14:textId="77777777" w:rsidR="000D747B" w:rsidRDefault="000D747B" w:rsidP="009F4632">
      <w:pPr>
        <w:ind w:left="482" w:right="698"/>
        <w:rPr>
          <w:sz w:val="20"/>
        </w:rPr>
      </w:pPr>
    </w:p>
    <w:p w14:paraId="5BFE35C4" w14:textId="77777777" w:rsidR="00A2171C" w:rsidRDefault="009F4632" w:rsidP="009F4632">
      <w:pPr>
        <w:pStyle w:val="ListParagraph"/>
        <w:numPr>
          <w:ilvl w:val="0"/>
          <w:numId w:val="5"/>
        </w:numPr>
        <w:tabs>
          <w:tab w:val="left" w:pos="811"/>
          <w:tab w:val="left" w:pos="813"/>
        </w:tabs>
        <w:ind w:right="600"/>
        <w:rPr>
          <w:sz w:val="20"/>
        </w:rPr>
      </w:pPr>
      <w:r>
        <w:rPr>
          <w:sz w:val="20"/>
        </w:rPr>
        <w:lastRenderedPageBreak/>
        <w:t>N</w:t>
      </w:r>
      <w:r>
        <w:rPr>
          <w:spacing w:val="-3"/>
          <w:sz w:val="20"/>
        </w:rPr>
        <w:t xml:space="preserve"> </w:t>
      </w:r>
      <w:r>
        <w:rPr>
          <w:sz w:val="20"/>
        </w:rPr>
        <w:t>=</w:t>
      </w:r>
      <w:r>
        <w:rPr>
          <w:spacing w:val="-2"/>
          <w:sz w:val="20"/>
        </w:rPr>
        <w:t xml:space="preserve"> </w:t>
      </w:r>
      <w:r>
        <w:rPr>
          <w:sz w:val="20"/>
        </w:rPr>
        <w:t>number</w:t>
      </w:r>
      <w:r>
        <w:rPr>
          <w:spacing w:val="-3"/>
          <w:sz w:val="20"/>
        </w:rPr>
        <w:t xml:space="preserve"> </w:t>
      </w:r>
      <w:r>
        <w:rPr>
          <w:sz w:val="20"/>
        </w:rPr>
        <w:t>of</w:t>
      </w:r>
      <w:r>
        <w:rPr>
          <w:spacing w:val="-3"/>
          <w:sz w:val="20"/>
        </w:rPr>
        <w:t xml:space="preserve"> </w:t>
      </w:r>
      <w:r>
        <w:rPr>
          <w:sz w:val="20"/>
        </w:rPr>
        <w:t>participants</w:t>
      </w:r>
      <w:r>
        <w:rPr>
          <w:spacing w:val="-2"/>
          <w:sz w:val="20"/>
        </w:rPr>
        <w:t xml:space="preserve"> </w:t>
      </w:r>
      <w:r>
        <w:rPr>
          <w:sz w:val="20"/>
        </w:rPr>
        <w:t>with</w:t>
      </w:r>
      <w:r>
        <w:rPr>
          <w:spacing w:val="-2"/>
          <w:sz w:val="20"/>
        </w:rPr>
        <w:t xml:space="preserve"> </w:t>
      </w:r>
      <w:r>
        <w:rPr>
          <w:sz w:val="20"/>
        </w:rPr>
        <w:t>valid</w:t>
      </w:r>
      <w:r>
        <w:rPr>
          <w:spacing w:val="-2"/>
          <w:sz w:val="20"/>
        </w:rPr>
        <w:t xml:space="preserve"> </w:t>
      </w:r>
      <w:r>
        <w:rPr>
          <w:sz w:val="20"/>
        </w:rPr>
        <w:t>and</w:t>
      </w:r>
      <w:r>
        <w:rPr>
          <w:spacing w:val="-2"/>
          <w:sz w:val="20"/>
        </w:rPr>
        <w:t xml:space="preserve"> </w:t>
      </w:r>
      <w:r>
        <w:rPr>
          <w:sz w:val="20"/>
        </w:rPr>
        <w:t>determinate</w:t>
      </w:r>
      <w:r>
        <w:rPr>
          <w:spacing w:val="-3"/>
          <w:sz w:val="20"/>
        </w:rPr>
        <w:t xml:space="preserve"> </w:t>
      </w:r>
      <w:r>
        <w:rPr>
          <w:sz w:val="20"/>
        </w:rPr>
        <w:t>assay</w:t>
      </w:r>
      <w:r>
        <w:rPr>
          <w:spacing w:val="-2"/>
          <w:sz w:val="20"/>
        </w:rPr>
        <w:t xml:space="preserve"> </w:t>
      </w:r>
      <w:r>
        <w:rPr>
          <w:sz w:val="20"/>
        </w:rPr>
        <w:t>results</w:t>
      </w:r>
      <w:r>
        <w:rPr>
          <w:spacing w:val="-4"/>
          <w:sz w:val="20"/>
        </w:rPr>
        <w:t xml:space="preserve"> </w:t>
      </w:r>
      <w:r>
        <w:rPr>
          <w:sz w:val="20"/>
        </w:rPr>
        <w:t>both before</w:t>
      </w:r>
      <w:r>
        <w:rPr>
          <w:spacing w:val="-3"/>
          <w:sz w:val="20"/>
        </w:rPr>
        <w:t xml:space="preserve"> </w:t>
      </w:r>
      <w:r>
        <w:rPr>
          <w:sz w:val="20"/>
        </w:rPr>
        <w:t>vaccination</w:t>
      </w:r>
      <w:r>
        <w:rPr>
          <w:spacing w:val="-2"/>
          <w:sz w:val="20"/>
        </w:rPr>
        <w:t xml:space="preserve"> </w:t>
      </w:r>
      <w:r>
        <w:rPr>
          <w:sz w:val="20"/>
        </w:rPr>
        <w:t>and at</w:t>
      </w:r>
      <w:r>
        <w:rPr>
          <w:spacing w:val="-6"/>
          <w:sz w:val="20"/>
        </w:rPr>
        <w:t xml:space="preserve"> </w:t>
      </w:r>
      <w:r>
        <w:rPr>
          <w:sz w:val="20"/>
        </w:rPr>
        <w:t>1</w:t>
      </w:r>
      <w:r>
        <w:rPr>
          <w:spacing w:val="-2"/>
          <w:sz w:val="20"/>
        </w:rPr>
        <w:t xml:space="preserve"> </w:t>
      </w:r>
      <w:r>
        <w:rPr>
          <w:sz w:val="20"/>
        </w:rPr>
        <w:t>month</w:t>
      </w:r>
      <w:r>
        <w:rPr>
          <w:spacing w:val="-2"/>
          <w:sz w:val="20"/>
        </w:rPr>
        <w:t xml:space="preserve"> </w:t>
      </w:r>
      <w:r>
        <w:rPr>
          <w:sz w:val="20"/>
        </w:rPr>
        <w:t>after Dose 2. These values are the denominators for the percentage calculations.</w:t>
      </w:r>
    </w:p>
    <w:p w14:paraId="42618B80" w14:textId="77777777" w:rsidR="00A2171C" w:rsidRDefault="009F4632" w:rsidP="009F4632">
      <w:pPr>
        <w:pStyle w:val="ListParagraph"/>
        <w:numPr>
          <w:ilvl w:val="0"/>
          <w:numId w:val="5"/>
        </w:numPr>
        <w:tabs>
          <w:tab w:val="left" w:pos="812"/>
        </w:tabs>
        <w:spacing w:line="229" w:lineRule="exact"/>
        <w:ind w:left="812" w:hanging="330"/>
        <w:rPr>
          <w:sz w:val="20"/>
        </w:rPr>
      </w:pPr>
      <w:r>
        <w:rPr>
          <w:sz w:val="20"/>
        </w:rPr>
        <w:t>n</w:t>
      </w:r>
      <w:r>
        <w:rPr>
          <w:spacing w:val="-4"/>
          <w:sz w:val="20"/>
        </w:rPr>
        <w:t xml:space="preserve"> </w:t>
      </w:r>
      <w:r>
        <w:rPr>
          <w:sz w:val="20"/>
        </w:rPr>
        <w:t>=</w:t>
      </w:r>
      <w:r>
        <w:rPr>
          <w:spacing w:val="-5"/>
          <w:sz w:val="20"/>
        </w:rPr>
        <w:t xml:space="preserve"> </w:t>
      </w:r>
      <w:r>
        <w:rPr>
          <w:sz w:val="20"/>
        </w:rPr>
        <w:t>Number</w:t>
      </w:r>
      <w:r>
        <w:rPr>
          <w:spacing w:val="-4"/>
          <w:sz w:val="20"/>
        </w:rPr>
        <w:t xml:space="preserve"> </w:t>
      </w:r>
      <w:r>
        <w:rPr>
          <w:sz w:val="20"/>
        </w:rPr>
        <w:t>of</w:t>
      </w:r>
      <w:r>
        <w:rPr>
          <w:spacing w:val="-6"/>
          <w:sz w:val="20"/>
        </w:rPr>
        <w:t xml:space="preserve"> </w:t>
      </w:r>
      <w:r>
        <w:rPr>
          <w:sz w:val="20"/>
        </w:rPr>
        <w:t>participants</w:t>
      </w:r>
      <w:r>
        <w:rPr>
          <w:spacing w:val="-6"/>
          <w:sz w:val="20"/>
        </w:rPr>
        <w:t xml:space="preserve"> </w:t>
      </w:r>
      <w:r>
        <w:rPr>
          <w:sz w:val="20"/>
        </w:rPr>
        <w:t>with</w:t>
      </w:r>
      <w:r>
        <w:rPr>
          <w:spacing w:val="-3"/>
          <w:sz w:val="20"/>
        </w:rPr>
        <w:t xml:space="preserve"> </w:t>
      </w:r>
      <w:proofErr w:type="spellStart"/>
      <w:r>
        <w:rPr>
          <w:sz w:val="20"/>
        </w:rPr>
        <w:t>seroresponse</w:t>
      </w:r>
      <w:proofErr w:type="spellEnd"/>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given</w:t>
      </w:r>
      <w:r>
        <w:rPr>
          <w:spacing w:val="-4"/>
          <w:sz w:val="20"/>
        </w:rPr>
        <w:t xml:space="preserve"> </w:t>
      </w:r>
      <w:r>
        <w:rPr>
          <w:sz w:val="20"/>
        </w:rPr>
        <w:t>assay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given</w:t>
      </w:r>
      <w:r>
        <w:rPr>
          <w:spacing w:val="-4"/>
          <w:sz w:val="20"/>
        </w:rPr>
        <w:t xml:space="preserve"> </w:t>
      </w:r>
      <w:r>
        <w:rPr>
          <w:sz w:val="20"/>
        </w:rPr>
        <w:t>dose/sampling</w:t>
      </w:r>
      <w:r>
        <w:rPr>
          <w:spacing w:val="-4"/>
          <w:sz w:val="20"/>
        </w:rPr>
        <w:t xml:space="preserve"> </w:t>
      </w:r>
      <w:r>
        <w:rPr>
          <w:sz w:val="20"/>
        </w:rPr>
        <w:t>time</w:t>
      </w:r>
      <w:r>
        <w:rPr>
          <w:spacing w:val="-4"/>
          <w:sz w:val="20"/>
        </w:rPr>
        <w:t xml:space="preserve"> </w:t>
      </w:r>
      <w:r>
        <w:rPr>
          <w:spacing w:val="-2"/>
          <w:sz w:val="20"/>
        </w:rPr>
        <w:t>point.</w:t>
      </w:r>
    </w:p>
    <w:p w14:paraId="33318B89" w14:textId="77777777" w:rsidR="00A2171C" w:rsidRDefault="009F4632" w:rsidP="009F4632">
      <w:pPr>
        <w:pStyle w:val="ListParagraph"/>
        <w:numPr>
          <w:ilvl w:val="0"/>
          <w:numId w:val="5"/>
        </w:numPr>
        <w:tabs>
          <w:tab w:val="left" w:pos="812"/>
        </w:tabs>
        <w:spacing w:line="229" w:lineRule="exact"/>
        <w:ind w:left="812" w:hanging="330"/>
        <w:rPr>
          <w:sz w:val="20"/>
        </w:rPr>
      </w:pPr>
      <w:r>
        <w:rPr>
          <w:sz w:val="20"/>
        </w:rPr>
        <w:t>Exact</w:t>
      </w:r>
      <w:r>
        <w:rPr>
          <w:spacing w:val="-5"/>
          <w:sz w:val="20"/>
        </w:rPr>
        <w:t xml:space="preserve"> </w:t>
      </w:r>
      <w:r>
        <w:rPr>
          <w:sz w:val="20"/>
        </w:rPr>
        <w:t>2-sided</w:t>
      </w:r>
      <w:r>
        <w:rPr>
          <w:spacing w:val="-2"/>
          <w:sz w:val="20"/>
        </w:rPr>
        <w:t xml:space="preserve"> </w:t>
      </w:r>
      <w:r>
        <w:rPr>
          <w:sz w:val="20"/>
        </w:rPr>
        <w:t>CI</w:t>
      </w:r>
      <w:r>
        <w:rPr>
          <w:spacing w:val="-4"/>
          <w:sz w:val="20"/>
        </w:rPr>
        <w:t xml:space="preserve"> </w:t>
      </w:r>
      <w:r>
        <w:rPr>
          <w:sz w:val="20"/>
        </w:rPr>
        <w:t>based</w:t>
      </w:r>
      <w:r>
        <w:rPr>
          <w:spacing w:val="-4"/>
          <w:sz w:val="20"/>
        </w:rPr>
        <w:t xml:space="preserve"> </w:t>
      </w:r>
      <w:r>
        <w:rPr>
          <w:sz w:val="20"/>
        </w:rPr>
        <w:t>on</w:t>
      </w:r>
      <w:r>
        <w:rPr>
          <w:spacing w:val="-3"/>
          <w:sz w:val="20"/>
        </w:rPr>
        <w:t xml:space="preserve"> </w:t>
      </w:r>
      <w:r>
        <w:rPr>
          <w:sz w:val="20"/>
        </w:rPr>
        <w:t>the</w:t>
      </w:r>
      <w:r>
        <w:rPr>
          <w:spacing w:val="-5"/>
          <w:sz w:val="20"/>
        </w:rPr>
        <w:t xml:space="preserve"> </w:t>
      </w:r>
      <w:r>
        <w:rPr>
          <w:sz w:val="20"/>
        </w:rPr>
        <w:t>Clopper</w:t>
      </w:r>
      <w:r>
        <w:rPr>
          <w:spacing w:val="-3"/>
          <w:sz w:val="20"/>
        </w:rPr>
        <w:t xml:space="preserve"> </w:t>
      </w:r>
      <w:r>
        <w:rPr>
          <w:sz w:val="20"/>
        </w:rPr>
        <w:t>and</w:t>
      </w:r>
      <w:r>
        <w:rPr>
          <w:spacing w:val="-4"/>
          <w:sz w:val="20"/>
        </w:rPr>
        <w:t xml:space="preserve"> </w:t>
      </w:r>
      <w:r>
        <w:rPr>
          <w:sz w:val="20"/>
        </w:rPr>
        <w:t>Pearson</w:t>
      </w:r>
      <w:r>
        <w:rPr>
          <w:spacing w:val="-3"/>
          <w:sz w:val="20"/>
        </w:rPr>
        <w:t xml:space="preserve"> </w:t>
      </w:r>
      <w:r>
        <w:rPr>
          <w:spacing w:val="-2"/>
          <w:sz w:val="20"/>
        </w:rPr>
        <w:t>method.</w:t>
      </w:r>
    </w:p>
    <w:p w14:paraId="0EC2DF0A" w14:textId="77777777" w:rsidR="00A2171C" w:rsidRDefault="009F4632" w:rsidP="009F4632">
      <w:pPr>
        <w:pStyle w:val="ListParagraph"/>
        <w:numPr>
          <w:ilvl w:val="0"/>
          <w:numId w:val="5"/>
        </w:numPr>
        <w:tabs>
          <w:tab w:val="left" w:pos="812"/>
        </w:tabs>
        <w:ind w:left="812" w:hanging="330"/>
        <w:rPr>
          <w:sz w:val="20"/>
        </w:rPr>
      </w:pPr>
      <w:r>
        <w:rPr>
          <w:sz w:val="20"/>
        </w:rPr>
        <w:t>Difference</w:t>
      </w:r>
      <w:r>
        <w:rPr>
          <w:spacing w:val="-4"/>
          <w:sz w:val="20"/>
        </w:rPr>
        <w:t xml:space="preserve"> </w:t>
      </w:r>
      <w:r>
        <w:rPr>
          <w:sz w:val="20"/>
        </w:rPr>
        <w:t>in</w:t>
      </w:r>
      <w:r>
        <w:rPr>
          <w:spacing w:val="-5"/>
          <w:sz w:val="20"/>
        </w:rPr>
        <w:t xml:space="preserve"> </w:t>
      </w:r>
      <w:r>
        <w:rPr>
          <w:sz w:val="20"/>
        </w:rPr>
        <w:t>proportions,</w:t>
      </w:r>
      <w:r>
        <w:rPr>
          <w:spacing w:val="-3"/>
          <w:sz w:val="20"/>
        </w:rPr>
        <w:t xml:space="preserve"> </w:t>
      </w:r>
      <w:r>
        <w:rPr>
          <w:sz w:val="20"/>
        </w:rPr>
        <w:t>expressed</w:t>
      </w:r>
      <w:r>
        <w:rPr>
          <w:spacing w:val="-2"/>
          <w:sz w:val="20"/>
        </w:rPr>
        <w:t xml:space="preserve"> </w:t>
      </w:r>
      <w:r>
        <w:rPr>
          <w:sz w:val="20"/>
        </w:rPr>
        <w:t>as</w:t>
      </w:r>
      <w:r>
        <w:rPr>
          <w:spacing w:val="-5"/>
          <w:sz w:val="20"/>
        </w:rPr>
        <w:t xml:space="preserve"> </w:t>
      </w:r>
      <w:r>
        <w:rPr>
          <w:sz w:val="20"/>
        </w:rPr>
        <w:t>a</w:t>
      </w:r>
      <w:r>
        <w:rPr>
          <w:spacing w:val="-3"/>
          <w:sz w:val="20"/>
        </w:rPr>
        <w:t xml:space="preserve"> </w:t>
      </w:r>
      <w:r>
        <w:rPr>
          <w:sz w:val="20"/>
        </w:rPr>
        <w:t>percentage</w:t>
      </w:r>
      <w:r>
        <w:rPr>
          <w:spacing w:val="-3"/>
          <w:sz w:val="20"/>
        </w:rPr>
        <w:t xml:space="preserve"> </w:t>
      </w:r>
      <w:r>
        <w:rPr>
          <w:sz w:val="20"/>
        </w:rPr>
        <w:t>(6</w:t>
      </w:r>
      <w:r>
        <w:rPr>
          <w:spacing w:val="-3"/>
          <w:sz w:val="20"/>
        </w:rPr>
        <w:t xml:space="preserve"> </w:t>
      </w:r>
      <w:r>
        <w:rPr>
          <w:sz w:val="20"/>
        </w:rPr>
        <w:t>months</w:t>
      </w:r>
      <w:r>
        <w:rPr>
          <w:spacing w:val="-4"/>
          <w:sz w:val="20"/>
        </w:rPr>
        <w:t xml:space="preserve"> </w:t>
      </w:r>
      <w:r>
        <w:rPr>
          <w:sz w:val="20"/>
        </w:rPr>
        <w:t>to</w:t>
      </w:r>
      <w:r>
        <w:rPr>
          <w:spacing w:val="-2"/>
          <w:sz w:val="20"/>
        </w:rPr>
        <w:t xml:space="preserve"> </w:t>
      </w:r>
      <w:r>
        <w:rPr>
          <w:sz w:val="20"/>
        </w:rPr>
        <w:t>&lt;2</w:t>
      </w:r>
      <w:r>
        <w:rPr>
          <w:spacing w:val="-2"/>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5"/>
          <w:sz w:val="20"/>
        </w:rPr>
        <w:t xml:space="preserve"> </w:t>
      </w:r>
      <w:r>
        <w:rPr>
          <w:sz w:val="20"/>
        </w:rPr>
        <w:t>minus</w:t>
      </w:r>
      <w:r>
        <w:rPr>
          <w:spacing w:val="-2"/>
          <w:sz w:val="20"/>
        </w:rPr>
        <w:t xml:space="preserve"> </w:t>
      </w:r>
      <w:r>
        <w:rPr>
          <w:sz w:val="20"/>
        </w:rPr>
        <w:t>16</w:t>
      </w:r>
      <w:r>
        <w:rPr>
          <w:spacing w:val="-5"/>
          <w:sz w:val="20"/>
        </w:rPr>
        <w:t xml:space="preserve"> </w:t>
      </w:r>
      <w:r>
        <w:rPr>
          <w:sz w:val="20"/>
        </w:rPr>
        <w:t>to</w:t>
      </w:r>
      <w:r>
        <w:rPr>
          <w:spacing w:val="-2"/>
          <w:sz w:val="20"/>
        </w:rPr>
        <w:t xml:space="preserve"> </w:t>
      </w:r>
      <w:r>
        <w:rPr>
          <w:sz w:val="20"/>
        </w:rPr>
        <w:t>25</w:t>
      </w:r>
      <w:r>
        <w:rPr>
          <w:spacing w:val="-4"/>
          <w:sz w:val="20"/>
        </w:rPr>
        <w:t xml:space="preserve"> </w:t>
      </w:r>
      <w:r>
        <w:rPr>
          <w:sz w:val="20"/>
        </w:rPr>
        <w:t>years</w:t>
      </w:r>
      <w:r>
        <w:rPr>
          <w:spacing w:val="-4"/>
          <w:sz w:val="20"/>
        </w:rPr>
        <w:t xml:space="preserve"> </w:t>
      </w:r>
      <w:r>
        <w:rPr>
          <w:sz w:val="20"/>
        </w:rPr>
        <w:t>of</w:t>
      </w:r>
      <w:r>
        <w:rPr>
          <w:spacing w:val="-4"/>
          <w:sz w:val="20"/>
        </w:rPr>
        <w:t xml:space="preserve"> </w:t>
      </w:r>
      <w:r>
        <w:rPr>
          <w:spacing w:val="-2"/>
          <w:sz w:val="20"/>
        </w:rPr>
        <w:t>age).</w:t>
      </w:r>
    </w:p>
    <w:p w14:paraId="64F3350F" w14:textId="77777777" w:rsidR="00A2171C" w:rsidRDefault="009F4632" w:rsidP="009F4632">
      <w:pPr>
        <w:pStyle w:val="ListParagraph"/>
        <w:numPr>
          <w:ilvl w:val="0"/>
          <w:numId w:val="5"/>
        </w:numPr>
        <w:tabs>
          <w:tab w:val="left" w:pos="811"/>
          <w:tab w:val="left" w:pos="813"/>
        </w:tabs>
        <w:ind w:right="1146"/>
        <w:rPr>
          <w:sz w:val="20"/>
        </w:rPr>
      </w:pPr>
      <w:r>
        <w:rPr>
          <w:sz w:val="20"/>
        </w:rPr>
        <w:t>2-sided</w:t>
      </w:r>
      <w:r>
        <w:rPr>
          <w:spacing w:val="-2"/>
          <w:sz w:val="20"/>
        </w:rPr>
        <w:t xml:space="preserve"> </w:t>
      </w:r>
      <w:r>
        <w:rPr>
          <w:sz w:val="20"/>
        </w:rPr>
        <w:t>CI,</w:t>
      </w:r>
      <w:r>
        <w:rPr>
          <w:spacing w:val="-3"/>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Miettinen</w:t>
      </w:r>
      <w:r>
        <w:rPr>
          <w:spacing w:val="-2"/>
          <w:sz w:val="20"/>
        </w:rPr>
        <w:t xml:space="preserve"> </w:t>
      </w:r>
      <w:r>
        <w:rPr>
          <w:sz w:val="20"/>
        </w:rPr>
        <w:t>and</w:t>
      </w:r>
      <w:r>
        <w:rPr>
          <w:spacing w:val="-4"/>
          <w:sz w:val="20"/>
        </w:rPr>
        <w:t xml:space="preserve"> </w:t>
      </w:r>
      <w:proofErr w:type="spellStart"/>
      <w:r>
        <w:rPr>
          <w:sz w:val="20"/>
        </w:rPr>
        <w:t>Nurminen</w:t>
      </w:r>
      <w:proofErr w:type="spellEnd"/>
      <w:r>
        <w:rPr>
          <w:spacing w:val="-2"/>
          <w:sz w:val="20"/>
        </w:rPr>
        <w:t xml:space="preserve"> </w:t>
      </w:r>
      <w:r>
        <w:rPr>
          <w:sz w:val="20"/>
        </w:rPr>
        <w:t>method</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difference</w:t>
      </w:r>
      <w:r>
        <w:rPr>
          <w:spacing w:val="-3"/>
          <w:sz w:val="20"/>
        </w:rPr>
        <w:t xml:space="preserve"> </w:t>
      </w:r>
      <w:r>
        <w:rPr>
          <w:sz w:val="20"/>
        </w:rPr>
        <w:t>in</w:t>
      </w:r>
      <w:r>
        <w:rPr>
          <w:spacing w:val="-5"/>
          <w:sz w:val="20"/>
        </w:rPr>
        <w:t xml:space="preserve"> </w:t>
      </w:r>
      <w:r>
        <w:rPr>
          <w:sz w:val="20"/>
        </w:rPr>
        <w:t>proportions,</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 xml:space="preserve">a </w:t>
      </w:r>
      <w:r>
        <w:rPr>
          <w:spacing w:val="-2"/>
          <w:sz w:val="20"/>
        </w:rPr>
        <w:t>percentage.</w:t>
      </w:r>
    </w:p>
    <w:p w14:paraId="614763A7" w14:textId="77777777" w:rsidR="00A2171C" w:rsidRDefault="009F4632" w:rsidP="009F4632">
      <w:pPr>
        <w:pStyle w:val="ListParagraph"/>
        <w:numPr>
          <w:ilvl w:val="0"/>
          <w:numId w:val="5"/>
        </w:numPr>
        <w:tabs>
          <w:tab w:val="left" w:pos="813"/>
        </w:tabs>
        <w:ind w:right="606"/>
        <w:rPr>
          <w:sz w:val="20"/>
        </w:rPr>
      </w:pPr>
      <w:proofErr w:type="spellStart"/>
      <w:r>
        <w:rPr>
          <w:sz w:val="20"/>
        </w:rPr>
        <w:t>Immunobridging</w:t>
      </w:r>
      <w:proofErr w:type="spellEnd"/>
      <w:r>
        <w:rPr>
          <w:spacing w:val="-1"/>
          <w:sz w:val="20"/>
        </w:rPr>
        <w:t xml:space="preserve"> </w:t>
      </w:r>
      <w:r>
        <w:rPr>
          <w:sz w:val="20"/>
        </w:rPr>
        <w:t>is</w:t>
      </w:r>
      <w:r>
        <w:rPr>
          <w:spacing w:val="-3"/>
          <w:sz w:val="20"/>
        </w:rPr>
        <w:t xml:space="preserve"> </w:t>
      </w:r>
      <w:r>
        <w:rPr>
          <w:sz w:val="20"/>
        </w:rPr>
        <w:t>declared</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lower</w:t>
      </w:r>
      <w:r>
        <w:rPr>
          <w:spacing w:val="-1"/>
          <w:sz w:val="20"/>
        </w:rPr>
        <w:t xml:space="preserve"> </w:t>
      </w:r>
      <w:r>
        <w:rPr>
          <w:sz w:val="20"/>
        </w:rPr>
        <w:t>bound</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2-sided</w:t>
      </w:r>
      <w:r>
        <w:rPr>
          <w:spacing w:val="-1"/>
          <w:sz w:val="20"/>
        </w:rPr>
        <w:t xml:space="preserve"> </w:t>
      </w:r>
      <w:r>
        <w:rPr>
          <w:sz w:val="20"/>
        </w:rPr>
        <w:t>95%</w:t>
      </w:r>
      <w:r>
        <w:rPr>
          <w:spacing w:val="-3"/>
          <w:sz w:val="20"/>
        </w:rPr>
        <w:t xml:space="preserve"> </w:t>
      </w:r>
      <w:r>
        <w:rPr>
          <w:sz w:val="20"/>
        </w:rPr>
        <w:t>CI</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difference</w:t>
      </w:r>
      <w:r>
        <w:rPr>
          <w:spacing w:val="-4"/>
          <w:sz w:val="20"/>
        </w:rPr>
        <w:t xml:space="preserve"> </w:t>
      </w:r>
      <w:r>
        <w:rPr>
          <w:sz w:val="20"/>
        </w:rPr>
        <w:t>in</w:t>
      </w:r>
      <w:r>
        <w:rPr>
          <w:spacing w:val="-4"/>
          <w:sz w:val="20"/>
        </w:rPr>
        <w:t xml:space="preserve"> </w:t>
      </w:r>
      <w:r>
        <w:rPr>
          <w:sz w:val="20"/>
        </w:rPr>
        <w:t>proportions</w:t>
      </w:r>
      <w:r>
        <w:rPr>
          <w:spacing w:val="-3"/>
          <w:sz w:val="20"/>
        </w:rPr>
        <w:t xml:space="preserve"> </w:t>
      </w:r>
      <w:r>
        <w:rPr>
          <w:sz w:val="20"/>
        </w:rPr>
        <w:t>is</w:t>
      </w:r>
      <w:r>
        <w:rPr>
          <w:spacing w:val="-3"/>
          <w:sz w:val="20"/>
        </w:rPr>
        <w:t xml:space="preserve"> </w:t>
      </w:r>
      <w:r>
        <w:rPr>
          <w:sz w:val="20"/>
        </w:rPr>
        <w:t xml:space="preserve">greater than -10.0% provided that the </w:t>
      </w:r>
      <w:proofErr w:type="spellStart"/>
      <w:r>
        <w:rPr>
          <w:sz w:val="20"/>
        </w:rPr>
        <w:t>immunobridging</w:t>
      </w:r>
      <w:proofErr w:type="spellEnd"/>
      <w:r>
        <w:rPr>
          <w:sz w:val="20"/>
        </w:rPr>
        <w:t xml:space="preserve"> criteria based on GMR were met.</w:t>
      </w:r>
    </w:p>
    <w:p w14:paraId="0AC6EA64" w14:textId="77777777" w:rsidR="00A2171C" w:rsidRDefault="009F4632" w:rsidP="009F4632">
      <w:pPr>
        <w:pStyle w:val="ListParagraph"/>
        <w:numPr>
          <w:ilvl w:val="0"/>
          <w:numId w:val="5"/>
        </w:numPr>
        <w:tabs>
          <w:tab w:val="left" w:pos="811"/>
          <w:tab w:val="left" w:pos="813"/>
        </w:tabs>
        <w:ind w:right="634"/>
        <w:rPr>
          <w:sz w:val="20"/>
        </w:rPr>
      </w:pPr>
      <w:r>
        <w:rPr>
          <w:sz w:val="20"/>
        </w:rPr>
        <w:t xml:space="preserve">SARS-CoV-2 NT50 were determined using the SARS-CoV-2 </w:t>
      </w:r>
      <w:proofErr w:type="spellStart"/>
      <w:r>
        <w:rPr>
          <w:sz w:val="20"/>
        </w:rPr>
        <w:t>mNeonGreen</w:t>
      </w:r>
      <w:proofErr w:type="spellEnd"/>
      <w:r>
        <w:rPr>
          <w:sz w:val="20"/>
        </w:rPr>
        <w:t xml:space="preserve"> Virus </w:t>
      </w:r>
      <w:proofErr w:type="spellStart"/>
      <w:r>
        <w:rPr>
          <w:sz w:val="20"/>
        </w:rPr>
        <w:t>Microneutralisation</w:t>
      </w:r>
      <w:proofErr w:type="spellEnd"/>
      <w:r>
        <w:rPr>
          <w:sz w:val="20"/>
        </w:rPr>
        <w:t xml:space="preserve"> Assay. The assay uses a fluorescent reporter virus derived from the USA_WA1/2020 strain and virus </w:t>
      </w:r>
      <w:proofErr w:type="spellStart"/>
      <w:r>
        <w:rPr>
          <w:sz w:val="20"/>
        </w:rPr>
        <w:t>neutralisation</w:t>
      </w:r>
      <w:proofErr w:type="spellEnd"/>
      <w:r>
        <w:rPr>
          <w:sz w:val="20"/>
        </w:rPr>
        <w:t xml:space="preserve"> </w:t>
      </w:r>
      <w:proofErr w:type="gramStart"/>
      <w:r>
        <w:rPr>
          <w:sz w:val="20"/>
        </w:rPr>
        <w:t>is</w:t>
      </w:r>
      <w:proofErr w:type="gramEnd"/>
      <w:r>
        <w:rPr>
          <w:sz w:val="20"/>
        </w:rPr>
        <w:t xml:space="preserve"> read</w:t>
      </w:r>
      <w:r>
        <w:rPr>
          <w:spacing w:val="-1"/>
          <w:sz w:val="20"/>
        </w:rPr>
        <w:t xml:space="preserve"> </w:t>
      </w:r>
      <w:r>
        <w:rPr>
          <w:sz w:val="20"/>
        </w:rPr>
        <w:t>on</w:t>
      </w:r>
      <w:r>
        <w:rPr>
          <w:spacing w:val="-3"/>
          <w:sz w:val="20"/>
        </w:rPr>
        <w:t xml:space="preserve"> </w:t>
      </w:r>
      <w:r>
        <w:rPr>
          <w:sz w:val="20"/>
        </w:rPr>
        <w:t>Vero</w:t>
      </w:r>
      <w:r>
        <w:rPr>
          <w:spacing w:val="-1"/>
          <w:sz w:val="20"/>
        </w:rPr>
        <w:t xml:space="preserve"> </w:t>
      </w:r>
      <w:r>
        <w:rPr>
          <w:sz w:val="20"/>
        </w:rPr>
        <w:t>cell</w:t>
      </w:r>
      <w:r>
        <w:rPr>
          <w:spacing w:val="-3"/>
          <w:sz w:val="20"/>
        </w:rPr>
        <w:t xml:space="preserve"> </w:t>
      </w:r>
      <w:r>
        <w:rPr>
          <w:sz w:val="20"/>
        </w:rPr>
        <w:t>monolayers.</w:t>
      </w:r>
      <w:r>
        <w:rPr>
          <w:spacing w:val="-2"/>
          <w:sz w:val="20"/>
        </w:rPr>
        <w:t xml:space="preserve"> </w:t>
      </w:r>
      <w:r>
        <w:rPr>
          <w:sz w:val="20"/>
        </w:rPr>
        <w:t>The</w:t>
      </w:r>
      <w:r>
        <w:rPr>
          <w:spacing w:val="-2"/>
          <w:sz w:val="20"/>
        </w:rPr>
        <w:t xml:space="preserve"> </w:t>
      </w:r>
      <w:r>
        <w:rPr>
          <w:sz w:val="20"/>
        </w:rPr>
        <w:t>sample</w:t>
      </w:r>
      <w:r>
        <w:rPr>
          <w:spacing w:val="-2"/>
          <w:sz w:val="20"/>
        </w:rPr>
        <w:t xml:space="preserve"> </w:t>
      </w:r>
      <w:r>
        <w:rPr>
          <w:sz w:val="20"/>
        </w:rPr>
        <w:t>NT50</w:t>
      </w:r>
      <w:r>
        <w:rPr>
          <w:spacing w:val="-3"/>
          <w:sz w:val="20"/>
        </w:rPr>
        <w:t xml:space="preserve"> </w:t>
      </w:r>
      <w:r>
        <w:rPr>
          <w:sz w:val="20"/>
        </w:rPr>
        <w:t>is</w:t>
      </w:r>
      <w:r>
        <w:rPr>
          <w:spacing w:val="-3"/>
          <w:sz w:val="20"/>
        </w:rPr>
        <w:t xml:space="preserve"> </w:t>
      </w:r>
      <w:r>
        <w:rPr>
          <w:sz w:val="20"/>
        </w:rPr>
        <w:t>defined</w:t>
      </w:r>
      <w:r>
        <w:rPr>
          <w:spacing w:val="-3"/>
          <w:sz w:val="20"/>
        </w:rPr>
        <w:t xml:space="preserve"> </w:t>
      </w:r>
      <w:r>
        <w:rPr>
          <w:sz w:val="20"/>
        </w:rPr>
        <w:t>as</w:t>
      </w:r>
      <w:r>
        <w:rPr>
          <w:spacing w:val="-3"/>
          <w:sz w:val="20"/>
        </w:rPr>
        <w:t xml:space="preserve"> </w:t>
      </w:r>
      <w:r>
        <w:rPr>
          <w:sz w:val="20"/>
        </w:rPr>
        <w:t>the</w:t>
      </w:r>
      <w:r>
        <w:rPr>
          <w:spacing w:val="-2"/>
          <w:sz w:val="20"/>
        </w:rPr>
        <w:t xml:space="preserve"> </w:t>
      </w:r>
      <w:r>
        <w:rPr>
          <w:sz w:val="20"/>
        </w:rPr>
        <w:t>reciprocal</w:t>
      </w:r>
      <w:r>
        <w:rPr>
          <w:spacing w:val="-3"/>
          <w:sz w:val="20"/>
        </w:rPr>
        <w:t xml:space="preserve"> </w:t>
      </w:r>
      <w:r>
        <w:rPr>
          <w:sz w:val="20"/>
        </w:rPr>
        <w:t>serum</w:t>
      </w:r>
      <w:r>
        <w:rPr>
          <w:spacing w:val="-4"/>
          <w:sz w:val="20"/>
        </w:rPr>
        <w:t xml:space="preserve"> </w:t>
      </w:r>
      <w:r>
        <w:rPr>
          <w:sz w:val="20"/>
        </w:rPr>
        <w:t>dilution</w:t>
      </w:r>
      <w:r>
        <w:rPr>
          <w:spacing w:val="-1"/>
          <w:sz w:val="20"/>
        </w:rPr>
        <w:t xml:space="preserve"> </w:t>
      </w:r>
      <w:r>
        <w:rPr>
          <w:sz w:val="20"/>
        </w:rPr>
        <w:t>at</w:t>
      </w:r>
      <w:r>
        <w:rPr>
          <w:spacing w:val="-2"/>
          <w:sz w:val="20"/>
        </w:rPr>
        <w:t xml:space="preserve"> </w:t>
      </w:r>
      <w:r>
        <w:rPr>
          <w:sz w:val="20"/>
        </w:rPr>
        <w:t>which</w:t>
      </w:r>
      <w:r>
        <w:rPr>
          <w:spacing w:val="-1"/>
          <w:sz w:val="20"/>
        </w:rPr>
        <w:t xml:space="preserve"> </w:t>
      </w:r>
      <w:r>
        <w:rPr>
          <w:sz w:val="20"/>
        </w:rPr>
        <w:t>50%</w:t>
      </w:r>
      <w:r>
        <w:rPr>
          <w:spacing w:val="-3"/>
          <w:sz w:val="20"/>
        </w:rPr>
        <w:t xml:space="preserve"> </w:t>
      </w:r>
      <w:r>
        <w:rPr>
          <w:sz w:val="20"/>
        </w:rPr>
        <w:t>of</w:t>
      </w:r>
      <w:r>
        <w:rPr>
          <w:spacing w:val="-2"/>
          <w:sz w:val="20"/>
        </w:rPr>
        <w:t xml:space="preserve"> </w:t>
      </w:r>
      <w:r>
        <w:rPr>
          <w:sz w:val="20"/>
        </w:rPr>
        <w:t xml:space="preserve">the virus is </w:t>
      </w:r>
      <w:proofErr w:type="spellStart"/>
      <w:r>
        <w:rPr>
          <w:sz w:val="20"/>
        </w:rPr>
        <w:t>neutralised</w:t>
      </w:r>
      <w:proofErr w:type="spellEnd"/>
      <w:r>
        <w:rPr>
          <w:sz w:val="20"/>
        </w:rPr>
        <w:t>.</w:t>
      </w:r>
    </w:p>
    <w:p w14:paraId="0C1AC750" w14:textId="77777777" w:rsidR="00A2171C" w:rsidRDefault="00A2171C" w:rsidP="009F4632">
      <w:pPr>
        <w:pStyle w:val="BodyText"/>
        <w:spacing w:before="15"/>
        <w:ind w:left="0"/>
        <w:jc w:val="left"/>
        <w:rPr>
          <w:sz w:val="20"/>
        </w:rPr>
      </w:pPr>
    </w:p>
    <w:p w14:paraId="7A5CF863" w14:textId="77777777" w:rsidR="00A2171C" w:rsidRDefault="009F4632" w:rsidP="009F4632">
      <w:pPr>
        <w:pStyle w:val="BodyText"/>
        <w:spacing w:before="0"/>
        <w:jc w:val="left"/>
      </w:pPr>
      <w:r>
        <w:rPr>
          <w:u w:val="single"/>
        </w:rPr>
        <w:t>Omicron</w:t>
      </w:r>
      <w:r>
        <w:rPr>
          <w:spacing w:val="-1"/>
          <w:u w:val="single"/>
        </w:rPr>
        <w:t xml:space="preserve"> </w:t>
      </w:r>
      <w:r>
        <w:rPr>
          <w:u w:val="single"/>
        </w:rPr>
        <w:t>and</w:t>
      </w:r>
      <w:r>
        <w:rPr>
          <w:spacing w:val="-2"/>
          <w:u w:val="single"/>
        </w:rPr>
        <w:t xml:space="preserve"> </w:t>
      </w:r>
      <w:r>
        <w:rPr>
          <w:u w:val="single"/>
        </w:rPr>
        <w:t>Delta</w:t>
      </w:r>
      <w:r>
        <w:rPr>
          <w:spacing w:val="-1"/>
          <w:u w:val="single"/>
        </w:rPr>
        <w:t xml:space="preserve"> </w:t>
      </w:r>
      <w:r>
        <w:rPr>
          <w:spacing w:val="-2"/>
          <w:u w:val="single"/>
        </w:rPr>
        <w:t>variants</w:t>
      </w:r>
    </w:p>
    <w:p w14:paraId="5BB1F43C" w14:textId="77777777" w:rsidR="00A2171C" w:rsidRDefault="009F4632" w:rsidP="009F4632">
      <w:pPr>
        <w:pStyle w:val="BodyText"/>
        <w:ind w:right="695"/>
        <w:jc w:val="left"/>
      </w:pPr>
      <w:r>
        <w:t xml:space="preserve">Using a non-validated fluorescence focus reduction </w:t>
      </w:r>
      <w:proofErr w:type="spellStart"/>
      <w:r>
        <w:t>neutralisation</w:t>
      </w:r>
      <w:proofErr w:type="spellEnd"/>
      <w:r>
        <w:t xml:space="preserve"> test assay against the Omicron variant of SARS-CoV-2 (BA.1), the NT50 GMT at 1 month after Dose 3 among a subset of 32</w:t>
      </w:r>
      <w:r>
        <w:rPr>
          <w:spacing w:val="-2"/>
        </w:rPr>
        <w:t xml:space="preserve"> </w:t>
      </w:r>
      <w:r>
        <w:t>study participants without evidence of prior SARS-CoV-2 infection (127.5 [2- sided</w:t>
      </w:r>
      <w:r>
        <w:rPr>
          <w:spacing w:val="8"/>
        </w:rPr>
        <w:t xml:space="preserve"> </w:t>
      </w:r>
      <w:r>
        <w:t>95%</w:t>
      </w:r>
      <w:r>
        <w:rPr>
          <w:spacing w:val="10"/>
        </w:rPr>
        <w:t xml:space="preserve"> </w:t>
      </w:r>
      <w:r>
        <w:t>CI:</w:t>
      </w:r>
      <w:r>
        <w:rPr>
          <w:spacing w:val="11"/>
        </w:rPr>
        <w:t xml:space="preserve"> </w:t>
      </w:r>
      <w:r>
        <w:t>90.2, 180.1])</w:t>
      </w:r>
      <w:r>
        <w:rPr>
          <w:spacing w:val="10"/>
        </w:rPr>
        <w:t xml:space="preserve"> </w:t>
      </w:r>
      <w:r>
        <w:t>was</w:t>
      </w:r>
      <w:r>
        <w:rPr>
          <w:spacing w:val="12"/>
        </w:rPr>
        <w:t xml:space="preserve"> </w:t>
      </w:r>
      <w:r>
        <w:t>increased</w:t>
      </w:r>
      <w:r>
        <w:rPr>
          <w:spacing w:val="10"/>
        </w:rPr>
        <w:t xml:space="preserve"> </w:t>
      </w:r>
      <w:r>
        <w:t>compared</w:t>
      </w:r>
      <w:r>
        <w:rPr>
          <w:spacing w:val="10"/>
        </w:rPr>
        <w:t xml:space="preserve"> </w:t>
      </w:r>
      <w:r>
        <w:t>to</w:t>
      </w:r>
      <w:r>
        <w:rPr>
          <w:spacing w:val="12"/>
        </w:rPr>
        <w:t xml:space="preserve"> </w:t>
      </w:r>
      <w:r>
        <w:t>the</w:t>
      </w:r>
      <w:r>
        <w:rPr>
          <w:spacing w:val="10"/>
        </w:rPr>
        <w:t xml:space="preserve"> </w:t>
      </w:r>
      <w:r>
        <w:t>NT50</w:t>
      </w:r>
      <w:r>
        <w:rPr>
          <w:spacing w:val="10"/>
        </w:rPr>
        <w:t xml:space="preserve"> </w:t>
      </w:r>
      <w:r>
        <w:t>GMT</w:t>
      </w:r>
      <w:r>
        <w:rPr>
          <w:spacing w:val="11"/>
        </w:rPr>
        <w:t xml:space="preserve"> </w:t>
      </w:r>
      <w:r>
        <w:t>before</w:t>
      </w:r>
      <w:r>
        <w:rPr>
          <w:spacing w:val="12"/>
        </w:rPr>
        <w:t xml:space="preserve"> </w:t>
      </w:r>
      <w:r>
        <w:t>Dose</w:t>
      </w:r>
      <w:r>
        <w:rPr>
          <w:spacing w:val="9"/>
        </w:rPr>
        <w:t xml:space="preserve"> </w:t>
      </w:r>
      <w:r>
        <w:t>3</w:t>
      </w:r>
      <w:r>
        <w:rPr>
          <w:spacing w:val="11"/>
        </w:rPr>
        <w:t xml:space="preserve"> </w:t>
      </w:r>
      <w:r>
        <w:rPr>
          <w:spacing w:val="-2"/>
        </w:rPr>
        <w:t>(16.3</w:t>
      </w:r>
    </w:p>
    <w:p w14:paraId="54F38ED1" w14:textId="77777777" w:rsidR="00A2171C" w:rsidRDefault="009F4632" w:rsidP="009F4632">
      <w:pPr>
        <w:pStyle w:val="BodyText"/>
        <w:spacing w:before="1"/>
        <w:jc w:val="left"/>
      </w:pPr>
      <w:r>
        <w:t>[2-sided</w:t>
      </w:r>
      <w:r>
        <w:rPr>
          <w:spacing w:val="-1"/>
        </w:rPr>
        <w:t xml:space="preserve"> </w:t>
      </w:r>
      <w:r>
        <w:t>95%</w:t>
      </w:r>
      <w:r>
        <w:rPr>
          <w:spacing w:val="-2"/>
        </w:rPr>
        <w:t xml:space="preserve"> </w:t>
      </w:r>
      <w:r>
        <w:t>CI:</w:t>
      </w:r>
      <w:r>
        <w:rPr>
          <w:spacing w:val="-1"/>
        </w:rPr>
        <w:t xml:space="preserve"> </w:t>
      </w:r>
      <w:r>
        <w:t>12.8,</w:t>
      </w:r>
      <w:r>
        <w:rPr>
          <w:spacing w:val="-1"/>
        </w:rPr>
        <w:t xml:space="preserve"> </w:t>
      </w:r>
      <w:r>
        <w:rPr>
          <w:spacing w:val="-2"/>
        </w:rPr>
        <w:t>20.8]).</w:t>
      </w:r>
    </w:p>
    <w:p w14:paraId="1EBACCC8" w14:textId="77777777" w:rsidR="00A2171C" w:rsidRDefault="009F4632" w:rsidP="009F4632">
      <w:pPr>
        <w:pStyle w:val="BodyText"/>
        <w:ind w:right="695"/>
        <w:jc w:val="left"/>
      </w:pPr>
      <w:r>
        <w:t>By comparison, in the same subset of 32 study participants without evidence of prior SARS- CoV-2 infection, there were notable higher NT50 GMTs at 1 month after Dose 3 against the Delta</w:t>
      </w:r>
      <w:r>
        <w:rPr>
          <w:spacing w:val="-4"/>
        </w:rPr>
        <w:t xml:space="preserve"> </w:t>
      </w:r>
      <w:r>
        <w:t>variant</w:t>
      </w:r>
      <w:r>
        <w:rPr>
          <w:spacing w:val="-1"/>
        </w:rPr>
        <w:t xml:space="preserve"> </w:t>
      </w:r>
      <w:r>
        <w:t>and</w:t>
      </w:r>
      <w:r>
        <w:rPr>
          <w:spacing w:val="-3"/>
        </w:rPr>
        <w:t xml:space="preserve"> </w:t>
      </w:r>
      <w:r>
        <w:t>wildtype</w:t>
      </w:r>
      <w:r>
        <w:rPr>
          <w:spacing w:val="-4"/>
        </w:rPr>
        <w:t xml:space="preserve"> </w:t>
      </w:r>
      <w:r>
        <w:t>SARS-CoV-2</w:t>
      </w:r>
      <w:r>
        <w:rPr>
          <w:spacing w:val="-3"/>
        </w:rPr>
        <w:t xml:space="preserve"> </w:t>
      </w:r>
      <w:r>
        <w:t>(606.3</w:t>
      </w:r>
      <w:r>
        <w:rPr>
          <w:spacing w:val="-3"/>
        </w:rPr>
        <w:t xml:space="preserve"> </w:t>
      </w:r>
      <w:r>
        <w:t>[2-sided</w:t>
      </w:r>
      <w:r>
        <w:rPr>
          <w:spacing w:val="-3"/>
        </w:rPr>
        <w:t xml:space="preserve"> </w:t>
      </w:r>
      <w:r>
        <w:t>95%</w:t>
      </w:r>
      <w:r>
        <w:rPr>
          <w:spacing w:val="-4"/>
        </w:rPr>
        <w:t xml:space="preserve"> </w:t>
      </w:r>
      <w:r>
        <w:t>CI:</w:t>
      </w:r>
      <w:r>
        <w:rPr>
          <w:spacing w:val="-3"/>
        </w:rPr>
        <w:t xml:space="preserve"> </w:t>
      </w:r>
      <w:r>
        <w:t>455.5,</w:t>
      </w:r>
      <w:r>
        <w:rPr>
          <w:spacing w:val="-3"/>
        </w:rPr>
        <w:t xml:space="preserve"> </w:t>
      </w:r>
      <w:r>
        <w:t>806.9]</w:t>
      </w:r>
      <w:r>
        <w:rPr>
          <w:spacing w:val="-3"/>
        </w:rPr>
        <w:t xml:space="preserve"> </w:t>
      </w:r>
      <w:r>
        <w:t>and</w:t>
      </w:r>
      <w:r>
        <w:rPr>
          <w:spacing w:val="-3"/>
        </w:rPr>
        <w:t xml:space="preserve"> </w:t>
      </w:r>
      <w:r>
        <w:t>640.0</w:t>
      </w:r>
      <w:r>
        <w:rPr>
          <w:spacing w:val="-3"/>
        </w:rPr>
        <w:t xml:space="preserve"> </w:t>
      </w:r>
      <w:r>
        <w:t>[2- sided 95% CI: 502.6, 815.0], respectively). The NT50 GMTs before Dose 3 against the Delta variant</w:t>
      </w:r>
      <w:r>
        <w:rPr>
          <w:spacing w:val="-11"/>
        </w:rPr>
        <w:t xml:space="preserve"> </w:t>
      </w:r>
      <w:r>
        <w:t>and</w:t>
      </w:r>
      <w:r>
        <w:rPr>
          <w:spacing w:val="-12"/>
        </w:rPr>
        <w:t xml:space="preserve"> </w:t>
      </w:r>
      <w:r>
        <w:t>wildtype</w:t>
      </w:r>
      <w:r>
        <w:rPr>
          <w:spacing w:val="-11"/>
        </w:rPr>
        <w:t xml:space="preserve"> </w:t>
      </w:r>
      <w:r>
        <w:t>SARS-CoV-2</w:t>
      </w:r>
      <w:r>
        <w:rPr>
          <w:spacing w:val="-12"/>
        </w:rPr>
        <w:t xml:space="preserve"> </w:t>
      </w:r>
      <w:r>
        <w:t>were</w:t>
      </w:r>
      <w:r>
        <w:rPr>
          <w:spacing w:val="-12"/>
        </w:rPr>
        <w:t xml:space="preserve"> </w:t>
      </w:r>
      <w:r>
        <w:t>94.1</w:t>
      </w:r>
      <w:r>
        <w:rPr>
          <w:spacing w:val="-11"/>
        </w:rPr>
        <w:t xml:space="preserve"> </w:t>
      </w:r>
      <w:r>
        <w:t>[2-sided</w:t>
      </w:r>
      <w:r>
        <w:rPr>
          <w:spacing w:val="-12"/>
        </w:rPr>
        <w:t xml:space="preserve"> </w:t>
      </w:r>
      <w:r>
        <w:t>95%</w:t>
      </w:r>
      <w:r>
        <w:rPr>
          <w:spacing w:val="-12"/>
        </w:rPr>
        <w:t xml:space="preserve"> </w:t>
      </w:r>
      <w:r>
        <w:t>CI:</w:t>
      </w:r>
      <w:r>
        <w:rPr>
          <w:spacing w:val="-11"/>
        </w:rPr>
        <w:t xml:space="preserve"> </w:t>
      </w:r>
      <w:r>
        <w:t>67.9,</w:t>
      </w:r>
      <w:r>
        <w:rPr>
          <w:spacing w:val="-11"/>
        </w:rPr>
        <w:t xml:space="preserve"> </w:t>
      </w:r>
      <w:r>
        <w:t>130.5]</w:t>
      </w:r>
      <w:r>
        <w:rPr>
          <w:spacing w:val="-12"/>
        </w:rPr>
        <w:t xml:space="preserve"> </w:t>
      </w:r>
      <w:r>
        <w:t>and</w:t>
      </w:r>
      <w:r>
        <w:rPr>
          <w:spacing w:val="-11"/>
        </w:rPr>
        <w:t xml:space="preserve"> </w:t>
      </w:r>
      <w:r>
        <w:t>103.7</w:t>
      </w:r>
      <w:r>
        <w:rPr>
          <w:spacing w:val="-11"/>
        </w:rPr>
        <w:t xml:space="preserve"> </w:t>
      </w:r>
      <w:r>
        <w:t>[2-</w:t>
      </w:r>
      <w:proofErr w:type="gramStart"/>
      <w:r>
        <w:rPr>
          <w:spacing w:val="-2"/>
        </w:rPr>
        <w:t>sided</w:t>
      </w:r>
      <w:proofErr w:type="gramEnd"/>
    </w:p>
    <w:p w14:paraId="7F4EDADC" w14:textId="77777777" w:rsidR="00A2171C" w:rsidRDefault="009F4632" w:rsidP="009F4632">
      <w:pPr>
        <w:pStyle w:val="BodyText"/>
        <w:spacing w:before="0"/>
        <w:jc w:val="left"/>
      </w:pPr>
      <w:r>
        <w:t>95%</w:t>
      </w:r>
      <w:r>
        <w:rPr>
          <w:spacing w:val="-2"/>
        </w:rPr>
        <w:t xml:space="preserve"> </w:t>
      </w:r>
      <w:r>
        <w:t>CI:</w:t>
      </w:r>
      <w:r>
        <w:rPr>
          <w:spacing w:val="-1"/>
        </w:rPr>
        <w:t xml:space="preserve"> </w:t>
      </w:r>
      <w:r>
        <w:t>78.4,</w:t>
      </w:r>
      <w:r>
        <w:rPr>
          <w:spacing w:val="-1"/>
        </w:rPr>
        <w:t xml:space="preserve"> </w:t>
      </w:r>
      <w:r>
        <w:t xml:space="preserve">137.3], </w:t>
      </w:r>
      <w:r>
        <w:rPr>
          <w:spacing w:val="-2"/>
        </w:rPr>
        <w:t>respectively.</w:t>
      </w:r>
    </w:p>
    <w:p w14:paraId="0F2F31B2" w14:textId="77777777" w:rsidR="00A2171C" w:rsidRDefault="009F4632" w:rsidP="009F4632">
      <w:pPr>
        <w:pStyle w:val="BodyText"/>
        <w:jc w:val="left"/>
      </w:pPr>
      <w:r>
        <w:t>An</w:t>
      </w:r>
      <w:r>
        <w:rPr>
          <w:spacing w:val="-11"/>
        </w:rPr>
        <w:t xml:space="preserve"> </w:t>
      </w:r>
      <w:r>
        <w:t>additional</w:t>
      </w:r>
      <w:r>
        <w:rPr>
          <w:spacing w:val="-8"/>
        </w:rPr>
        <w:t xml:space="preserve"> </w:t>
      </w:r>
      <w:r>
        <w:t>descriptive</w:t>
      </w:r>
      <w:r>
        <w:rPr>
          <w:spacing w:val="-6"/>
        </w:rPr>
        <w:t xml:space="preserve"> </w:t>
      </w:r>
      <w:r>
        <w:t>immunogenicity</w:t>
      </w:r>
      <w:r>
        <w:rPr>
          <w:spacing w:val="-8"/>
        </w:rPr>
        <w:t xml:space="preserve"> </w:t>
      </w:r>
      <w:r>
        <w:t>analysis</w:t>
      </w:r>
      <w:r>
        <w:rPr>
          <w:spacing w:val="-7"/>
        </w:rPr>
        <w:t xml:space="preserve"> </w:t>
      </w:r>
      <w:r>
        <w:t>was</w:t>
      </w:r>
      <w:r>
        <w:rPr>
          <w:spacing w:val="-7"/>
        </w:rPr>
        <w:t xml:space="preserve"> </w:t>
      </w:r>
      <w:r>
        <w:t>performed</w:t>
      </w:r>
      <w:r>
        <w:rPr>
          <w:spacing w:val="-8"/>
        </w:rPr>
        <w:t xml:space="preserve"> </w:t>
      </w:r>
      <w:r>
        <w:t>for</w:t>
      </w:r>
      <w:r>
        <w:rPr>
          <w:spacing w:val="-8"/>
        </w:rPr>
        <w:t xml:space="preserve"> </w:t>
      </w:r>
      <w:r>
        <w:t>participants</w:t>
      </w:r>
      <w:r>
        <w:rPr>
          <w:spacing w:val="-7"/>
        </w:rPr>
        <w:t xml:space="preserve"> </w:t>
      </w:r>
      <w:r>
        <w:t>6</w:t>
      </w:r>
      <w:r>
        <w:rPr>
          <w:spacing w:val="-8"/>
        </w:rPr>
        <w:t xml:space="preserve"> </w:t>
      </w:r>
      <w:r>
        <w:t>months</w:t>
      </w:r>
      <w:r>
        <w:rPr>
          <w:spacing w:val="-7"/>
        </w:rPr>
        <w:t xml:space="preserve"> </w:t>
      </w:r>
      <w:r>
        <w:rPr>
          <w:spacing w:val="-5"/>
        </w:rPr>
        <w:t>to</w:t>
      </w:r>
    </w:p>
    <w:p w14:paraId="2092323D" w14:textId="77777777" w:rsidR="00A2171C" w:rsidRDefault="009F4632" w:rsidP="009F4632">
      <w:pPr>
        <w:pStyle w:val="BodyText"/>
        <w:spacing w:before="0"/>
        <w:ind w:right="695"/>
        <w:jc w:val="left"/>
        <w:rPr>
          <w:spacing w:val="-6"/>
        </w:rPr>
      </w:pPr>
      <w:r>
        <w:t>&lt;2 years of age who received a 3-dose course of COMIRNATY (tozinameran) in Phase 2/3 C4591007, compared with a subset of participants 18 to 50 years of age in Phase 3 Study C4591017 who had received a 2-dose primary course followed by a booster dose of COMIRNATY 30</w:t>
      </w:r>
      <w:r>
        <w:rPr>
          <w:spacing w:val="-2"/>
        </w:rPr>
        <w:t xml:space="preserve"> </w:t>
      </w:r>
      <w:r>
        <w:t>micrograms. The comparator group (participants 18 to 50 years of age) in this analysis had a similar interval between COMIRNATY (tozinameran) Dose 2 and Dose 3 (median 13.0</w:t>
      </w:r>
      <w:r>
        <w:rPr>
          <w:spacing w:val="-1"/>
        </w:rPr>
        <w:t xml:space="preserve"> </w:t>
      </w:r>
      <w:r>
        <w:t>weeks) as the participants 6 months to &lt;2 years of age (median 12.9 weeks). Among 32</w:t>
      </w:r>
      <w:r>
        <w:rPr>
          <w:spacing w:val="-2"/>
        </w:rPr>
        <w:t xml:space="preserve"> </w:t>
      </w:r>
      <w:r>
        <w:t>participants 6 months to &lt;2 years of age without evidence of prior SARS-CoV-2 infection who received 3 doses of</w:t>
      </w:r>
      <w:r>
        <w:rPr>
          <w:spacing w:val="-1"/>
        </w:rPr>
        <w:t xml:space="preserve"> </w:t>
      </w:r>
      <w:r>
        <w:t>COMIRNATY 3</w:t>
      </w:r>
      <w:r>
        <w:rPr>
          <w:spacing w:val="-3"/>
        </w:rPr>
        <w:t xml:space="preserve"> </w:t>
      </w:r>
      <w:r>
        <w:t xml:space="preserve">micrograms, Omicron </w:t>
      </w:r>
      <w:proofErr w:type="spellStart"/>
      <w:r>
        <w:t>neutralising</w:t>
      </w:r>
      <w:proofErr w:type="spellEnd"/>
      <w:r>
        <w:t xml:space="preserve"> GMTs were 128.8 at 1-month post-Dose 3. Among 27</w:t>
      </w:r>
      <w:r>
        <w:rPr>
          <w:spacing w:val="-1"/>
        </w:rPr>
        <w:t xml:space="preserve"> </w:t>
      </w:r>
      <w:r>
        <w:t>participants 18 to 50</w:t>
      </w:r>
      <w:r>
        <w:rPr>
          <w:spacing w:val="-1"/>
        </w:rPr>
        <w:t xml:space="preserve"> </w:t>
      </w:r>
      <w:r>
        <w:t>years of age without evidence of prior SARS-CoV-2 infection who received 3 doses of COMIRNATY (tozinameran) 30</w:t>
      </w:r>
      <w:r>
        <w:rPr>
          <w:spacing w:val="-2"/>
        </w:rPr>
        <w:t xml:space="preserve"> </w:t>
      </w:r>
      <w:r>
        <w:t xml:space="preserve">micrograms, Omicron </w:t>
      </w:r>
      <w:proofErr w:type="spellStart"/>
      <w:r>
        <w:t>neutralising</w:t>
      </w:r>
      <w:proofErr w:type="spellEnd"/>
      <w:r>
        <w:t xml:space="preserve"> GMTs were 164.2 at 1-month post Dose </w:t>
      </w:r>
      <w:r>
        <w:rPr>
          <w:spacing w:val="-6"/>
        </w:rPr>
        <w:t>3.</w:t>
      </w:r>
    </w:p>
    <w:p w14:paraId="007DB2B5" w14:textId="77777777" w:rsidR="00A2171C" w:rsidRDefault="009F4632" w:rsidP="009F4632">
      <w:pPr>
        <w:pStyle w:val="Heading3"/>
        <w:spacing w:before="65"/>
        <w:jc w:val="left"/>
      </w:pPr>
      <w:bookmarkStart w:id="68" w:name="Immunogenicity_in_participants_18_years_"/>
      <w:bookmarkEnd w:id="68"/>
      <w:r>
        <w:t>Immunogenicity</w:t>
      </w:r>
      <w:r>
        <w:rPr>
          <w:spacing w:val="-9"/>
        </w:rPr>
        <w:t xml:space="preserve"> </w:t>
      </w:r>
      <w:r>
        <w:t>in</w:t>
      </w:r>
      <w:r>
        <w:rPr>
          <w:spacing w:val="-7"/>
        </w:rPr>
        <w:t xml:space="preserve"> </w:t>
      </w:r>
      <w:r>
        <w:t>participants</w:t>
      </w:r>
      <w:r>
        <w:rPr>
          <w:spacing w:val="-8"/>
        </w:rPr>
        <w:t xml:space="preserve"> </w:t>
      </w:r>
      <w:r>
        <w:t>18</w:t>
      </w:r>
      <w:r>
        <w:rPr>
          <w:spacing w:val="-7"/>
        </w:rPr>
        <w:t xml:space="preserve"> </w:t>
      </w:r>
      <w:r>
        <w:t>years</w:t>
      </w:r>
      <w:r>
        <w:rPr>
          <w:spacing w:val="-8"/>
        </w:rPr>
        <w:t xml:space="preserve"> </w:t>
      </w:r>
      <w:r>
        <w:t>of</w:t>
      </w:r>
      <w:r>
        <w:rPr>
          <w:spacing w:val="-8"/>
        </w:rPr>
        <w:t xml:space="preserve"> </w:t>
      </w:r>
      <w:r>
        <w:t>age</w:t>
      </w:r>
      <w:r>
        <w:rPr>
          <w:spacing w:val="-7"/>
        </w:rPr>
        <w:t xml:space="preserve"> </w:t>
      </w:r>
      <w:r>
        <w:t>and</w:t>
      </w:r>
      <w:r>
        <w:rPr>
          <w:spacing w:val="-7"/>
        </w:rPr>
        <w:t xml:space="preserve"> </w:t>
      </w:r>
      <w:r>
        <w:t>older</w:t>
      </w:r>
      <w:r>
        <w:rPr>
          <w:spacing w:val="-5"/>
        </w:rPr>
        <w:t xml:space="preserve"> </w:t>
      </w:r>
      <w:r>
        <w:t>–</w:t>
      </w:r>
      <w:r>
        <w:rPr>
          <w:spacing w:val="-7"/>
        </w:rPr>
        <w:t xml:space="preserve"> </w:t>
      </w:r>
      <w:r>
        <w:t>after</w:t>
      </w:r>
      <w:r>
        <w:rPr>
          <w:spacing w:val="-9"/>
        </w:rPr>
        <w:t xml:space="preserve"> </w:t>
      </w:r>
      <w:r>
        <w:t>booster</w:t>
      </w:r>
      <w:r>
        <w:rPr>
          <w:spacing w:val="-9"/>
        </w:rPr>
        <w:t xml:space="preserve"> </w:t>
      </w:r>
      <w:r>
        <w:rPr>
          <w:spacing w:val="-4"/>
        </w:rPr>
        <w:t>dose</w:t>
      </w:r>
    </w:p>
    <w:p w14:paraId="713D8B17" w14:textId="77777777" w:rsidR="00A2171C" w:rsidRDefault="009F4632" w:rsidP="009F4632">
      <w:pPr>
        <w:pStyle w:val="BodyText"/>
        <w:spacing w:before="118"/>
        <w:ind w:right="695"/>
        <w:jc w:val="left"/>
      </w:pPr>
      <w:r>
        <w:t xml:space="preserve">Effectiveness of a booster dose of COMIRNATY (tozinameran) was based on an assessment of 50% </w:t>
      </w:r>
      <w:proofErr w:type="spellStart"/>
      <w:r>
        <w:t>neutralising</w:t>
      </w:r>
      <w:proofErr w:type="spellEnd"/>
      <w:r>
        <w:t xml:space="preserve"> </w:t>
      </w:r>
      <w:proofErr w:type="spellStart"/>
      <w:r>
        <w:t>titres</w:t>
      </w:r>
      <w:proofErr w:type="spellEnd"/>
      <w:r>
        <w:t xml:space="preserve"> (NT50) against SARS-CoV-2 (USA_WA1/2020).</w:t>
      </w:r>
      <w:r>
        <w:rPr>
          <w:spacing w:val="40"/>
        </w:rPr>
        <w:t xml:space="preserve"> </w:t>
      </w:r>
      <w:r>
        <w:t>In Study C4591001, analyses of NT50 1 month after the booster dose compared to 1 month after the primary series in individuals 18 to 55 years of age who had no serological or virological evidence of past SARS-CoV-2 infection up to 1 month after the booster vaccination demonstrated</w:t>
      </w:r>
      <w:r>
        <w:rPr>
          <w:spacing w:val="-8"/>
        </w:rPr>
        <w:t xml:space="preserve"> </w:t>
      </w:r>
      <w:r>
        <w:t>noninferiority</w:t>
      </w:r>
      <w:r>
        <w:rPr>
          <w:spacing w:val="-8"/>
        </w:rPr>
        <w:t xml:space="preserve"> </w:t>
      </w:r>
      <w:r>
        <w:t>for</w:t>
      </w:r>
      <w:r>
        <w:rPr>
          <w:spacing w:val="-10"/>
        </w:rPr>
        <w:t xml:space="preserve"> </w:t>
      </w:r>
      <w:r>
        <w:t>both</w:t>
      </w:r>
      <w:r>
        <w:rPr>
          <w:spacing w:val="-8"/>
        </w:rPr>
        <w:t xml:space="preserve"> </w:t>
      </w:r>
      <w:r>
        <w:t>GMR</w:t>
      </w:r>
      <w:r>
        <w:rPr>
          <w:spacing w:val="-8"/>
        </w:rPr>
        <w:t xml:space="preserve"> </w:t>
      </w:r>
      <w:r>
        <w:t>and</w:t>
      </w:r>
      <w:r>
        <w:rPr>
          <w:spacing w:val="-8"/>
        </w:rPr>
        <w:t xml:space="preserve"> </w:t>
      </w:r>
      <w:r>
        <w:t>difference</w:t>
      </w:r>
      <w:r>
        <w:rPr>
          <w:spacing w:val="-9"/>
        </w:rPr>
        <w:t xml:space="preserve"> </w:t>
      </w:r>
      <w:r>
        <w:t>in</w:t>
      </w:r>
      <w:r>
        <w:rPr>
          <w:spacing w:val="-8"/>
        </w:rPr>
        <w:t xml:space="preserve"> </w:t>
      </w:r>
      <w:proofErr w:type="spellStart"/>
      <w:r>
        <w:t>seroresponse</w:t>
      </w:r>
      <w:proofErr w:type="spellEnd"/>
      <w:r>
        <w:rPr>
          <w:spacing w:val="-9"/>
        </w:rPr>
        <w:t xml:space="preserve"> </w:t>
      </w:r>
      <w:r>
        <w:t>rates.</w:t>
      </w:r>
      <w:r>
        <w:rPr>
          <w:spacing w:val="40"/>
        </w:rPr>
        <w:t xml:space="preserve"> </w:t>
      </w:r>
      <w:proofErr w:type="spellStart"/>
      <w:r>
        <w:t>Seroresponse</w:t>
      </w:r>
      <w:proofErr w:type="spellEnd"/>
      <w:r>
        <w:t xml:space="preserve"> for</w:t>
      </w:r>
      <w:r>
        <w:rPr>
          <w:spacing w:val="-15"/>
        </w:rPr>
        <w:t xml:space="preserve"> </w:t>
      </w:r>
      <w:r>
        <w:t>a</w:t>
      </w:r>
      <w:r>
        <w:rPr>
          <w:spacing w:val="-15"/>
        </w:rPr>
        <w:t xml:space="preserve"> </w:t>
      </w:r>
      <w:r>
        <w:t>participant</w:t>
      </w:r>
      <w:r>
        <w:rPr>
          <w:spacing w:val="-15"/>
        </w:rPr>
        <w:t xml:space="preserve"> </w:t>
      </w:r>
      <w:r>
        <w:t>was</w:t>
      </w:r>
      <w:r>
        <w:rPr>
          <w:spacing w:val="-15"/>
        </w:rPr>
        <w:t xml:space="preserve"> </w:t>
      </w:r>
      <w:r>
        <w:t>defined</w:t>
      </w:r>
      <w:r>
        <w:rPr>
          <w:spacing w:val="-15"/>
        </w:rPr>
        <w:t xml:space="preserve"> </w:t>
      </w:r>
      <w:r>
        <w:t>as</w:t>
      </w:r>
      <w:r>
        <w:rPr>
          <w:spacing w:val="-15"/>
        </w:rPr>
        <w:t xml:space="preserve"> </w:t>
      </w:r>
      <w:r>
        <w:t>achieving</w:t>
      </w:r>
      <w:r>
        <w:rPr>
          <w:spacing w:val="-15"/>
        </w:rPr>
        <w:t xml:space="preserve"> </w:t>
      </w:r>
      <w:r>
        <w:t>a</w:t>
      </w:r>
      <w:r>
        <w:rPr>
          <w:spacing w:val="-15"/>
        </w:rPr>
        <w:t xml:space="preserve"> </w:t>
      </w:r>
      <w:r>
        <w:t>≥4-fold</w:t>
      </w:r>
      <w:r>
        <w:rPr>
          <w:spacing w:val="-15"/>
        </w:rPr>
        <w:t xml:space="preserve"> </w:t>
      </w:r>
      <w:r>
        <w:t>rise</w:t>
      </w:r>
      <w:r>
        <w:rPr>
          <w:spacing w:val="-15"/>
        </w:rPr>
        <w:t xml:space="preserve"> </w:t>
      </w:r>
      <w:r>
        <w:t>in</w:t>
      </w:r>
      <w:r>
        <w:rPr>
          <w:spacing w:val="-15"/>
        </w:rPr>
        <w:t xml:space="preserve"> </w:t>
      </w:r>
      <w:r>
        <w:t>NT50</w:t>
      </w:r>
      <w:r>
        <w:rPr>
          <w:spacing w:val="-15"/>
        </w:rPr>
        <w:t xml:space="preserve"> </w:t>
      </w:r>
      <w:r>
        <w:t>from</w:t>
      </w:r>
      <w:r>
        <w:rPr>
          <w:spacing w:val="-15"/>
        </w:rPr>
        <w:t xml:space="preserve"> </w:t>
      </w:r>
      <w:r>
        <w:t>baseline</w:t>
      </w:r>
      <w:r>
        <w:rPr>
          <w:spacing w:val="-15"/>
        </w:rPr>
        <w:t xml:space="preserve"> </w:t>
      </w:r>
      <w:r>
        <w:t>(before</w:t>
      </w:r>
      <w:r>
        <w:rPr>
          <w:spacing w:val="-15"/>
        </w:rPr>
        <w:t xml:space="preserve"> </w:t>
      </w:r>
      <w:r>
        <w:t>Dose</w:t>
      </w:r>
      <w:r>
        <w:rPr>
          <w:spacing w:val="-3"/>
        </w:rPr>
        <w:t xml:space="preserve"> </w:t>
      </w:r>
      <w:r>
        <w:t xml:space="preserve">1), These analyses are </w:t>
      </w:r>
      <w:proofErr w:type="spellStart"/>
      <w:r>
        <w:t>summarised</w:t>
      </w:r>
      <w:proofErr w:type="spellEnd"/>
      <w:r>
        <w:t xml:space="preserve"> in Table 30.</w:t>
      </w:r>
    </w:p>
    <w:p w14:paraId="610DDA2E" w14:textId="77777777" w:rsidR="00A2171C" w:rsidRDefault="009F4632" w:rsidP="009F4632">
      <w:pPr>
        <w:pStyle w:val="Heading4"/>
        <w:pageBreakBefore/>
        <w:ind w:left="697" w:right="692"/>
        <w:jc w:val="left"/>
        <w:rPr>
          <w:sz w:val="16"/>
        </w:rPr>
      </w:pPr>
      <w:r>
        <w:lastRenderedPageBreak/>
        <w:t>Table</w:t>
      </w:r>
      <w:r>
        <w:rPr>
          <w:spacing w:val="-2"/>
        </w:rPr>
        <w:t xml:space="preserve"> </w:t>
      </w:r>
      <w:r>
        <w:t>30.</w:t>
      </w:r>
      <w:r>
        <w:rPr>
          <w:spacing w:val="40"/>
        </w:rPr>
        <w:t xml:space="preserve"> </w:t>
      </w:r>
      <w:r>
        <w:t xml:space="preserve">SARS-CoV-2 </w:t>
      </w:r>
      <w:proofErr w:type="spellStart"/>
      <w:r>
        <w:t>Neutralisation</w:t>
      </w:r>
      <w:proofErr w:type="spellEnd"/>
      <w:r>
        <w:t xml:space="preserve"> Assay - NT50 (</w:t>
      </w:r>
      <w:proofErr w:type="spellStart"/>
      <w:r>
        <w:t>titre</w:t>
      </w:r>
      <w:proofErr w:type="spellEnd"/>
      <w:r>
        <w:t xml:space="preserve">)† (SARS-CoV-2 USA_WA1/2020) – GMT and </w:t>
      </w:r>
      <w:proofErr w:type="spellStart"/>
      <w:r>
        <w:t>Seroresponse</w:t>
      </w:r>
      <w:proofErr w:type="spellEnd"/>
      <w:r>
        <w:t xml:space="preserve"> rate comparison of 1 month after booster dose</w:t>
      </w:r>
      <w:r>
        <w:rPr>
          <w:spacing w:val="-10"/>
        </w:rPr>
        <w:t xml:space="preserve"> </w:t>
      </w:r>
      <w:r>
        <w:t>to</w:t>
      </w:r>
      <w:r>
        <w:rPr>
          <w:spacing w:val="-10"/>
        </w:rPr>
        <w:t xml:space="preserve"> </w:t>
      </w:r>
      <w:r>
        <w:t>1</w:t>
      </w:r>
      <w:r>
        <w:rPr>
          <w:spacing w:val="-10"/>
        </w:rPr>
        <w:t xml:space="preserve"> </w:t>
      </w:r>
      <w:r>
        <w:t>month</w:t>
      </w:r>
      <w:r>
        <w:rPr>
          <w:spacing w:val="-9"/>
        </w:rPr>
        <w:t xml:space="preserve"> </w:t>
      </w:r>
      <w:r>
        <w:t>after</w:t>
      </w:r>
      <w:r>
        <w:rPr>
          <w:spacing w:val="-11"/>
        </w:rPr>
        <w:t xml:space="preserve"> </w:t>
      </w:r>
      <w:r>
        <w:t>primary</w:t>
      </w:r>
      <w:r>
        <w:rPr>
          <w:spacing w:val="-10"/>
        </w:rPr>
        <w:t xml:space="preserve"> </w:t>
      </w:r>
      <w:r>
        <w:t>series</w:t>
      </w:r>
      <w:r>
        <w:rPr>
          <w:spacing w:val="-8"/>
        </w:rPr>
        <w:t xml:space="preserve"> </w:t>
      </w:r>
      <w:r>
        <w:t>–</w:t>
      </w:r>
      <w:r>
        <w:rPr>
          <w:spacing w:val="-10"/>
        </w:rPr>
        <w:t xml:space="preserve"> </w:t>
      </w:r>
      <w:r>
        <w:t>Participants</w:t>
      </w:r>
      <w:r>
        <w:rPr>
          <w:spacing w:val="-10"/>
        </w:rPr>
        <w:t xml:space="preserve"> </w:t>
      </w:r>
      <w:r>
        <w:t>18</w:t>
      </w:r>
      <w:r>
        <w:rPr>
          <w:spacing w:val="-9"/>
        </w:rPr>
        <w:t xml:space="preserve"> </w:t>
      </w:r>
      <w:r>
        <w:t>to</w:t>
      </w:r>
      <w:r>
        <w:rPr>
          <w:spacing w:val="-10"/>
        </w:rPr>
        <w:t xml:space="preserve"> </w:t>
      </w:r>
      <w:r>
        <w:t>55</w:t>
      </w:r>
      <w:r>
        <w:rPr>
          <w:spacing w:val="-2"/>
        </w:rPr>
        <w:t xml:space="preserve"> </w:t>
      </w:r>
      <w:r>
        <w:t>years</w:t>
      </w:r>
      <w:r>
        <w:rPr>
          <w:spacing w:val="-9"/>
        </w:rPr>
        <w:t xml:space="preserve"> </w:t>
      </w:r>
      <w:r>
        <w:t>of</w:t>
      </w:r>
      <w:r>
        <w:rPr>
          <w:spacing w:val="-10"/>
        </w:rPr>
        <w:t xml:space="preserve"> </w:t>
      </w:r>
      <w:r>
        <w:t>age</w:t>
      </w:r>
      <w:r>
        <w:rPr>
          <w:spacing w:val="-8"/>
        </w:rPr>
        <w:t xml:space="preserve"> </w:t>
      </w:r>
      <w:r>
        <w:t>without</w:t>
      </w:r>
      <w:r>
        <w:rPr>
          <w:spacing w:val="-10"/>
        </w:rPr>
        <w:t xml:space="preserve"> </w:t>
      </w:r>
      <w:r>
        <w:t>evidence of</w:t>
      </w:r>
      <w:r>
        <w:rPr>
          <w:spacing w:val="-2"/>
        </w:rPr>
        <w:t xml:space="preserve"> </w:t>
      </w:r>
      <w:r>
        <w:t>infection</w:t>
      </w:r>
      <w:r>
        <w:rPr>
          <w:spacing w:val="-2"/>
        </w:rPr>
        <w:t xml:space="preserve"> </w:t>
      </w:r>
      <w:r>
        <w:t>up</w:t>
      </w:r>
      <w:r>
        <w:rPr>
          <w:spacing w:val="-2"/>
        </w:rPr>
        <w:t xml:space="preserve"> </w:t>
      </w:r>
      <w:r>
        <w:t>to</w:t>
      </w:r>
      <w:r>
        <w:rPr>
          <w:spacing w:val="-2"/>
        </w:rPr>
        <w:t xml:space="preserve"> </w:t>
      </w:r>
      <w:r>
        <w:t>1</w:t>
      </w:r>
      <w:r>
        <w:rPr>
          <w:spacing w:val="-2"/>
        </w:rPr>
        <w:t xml:space="preserve"> </w:t>
      </w:r>
      <w:r>
        <w:t>month</w:t>
      </w:r>
      <w:r>
        <w:rPr>
          <w:spacing w:val="-2"/>
        </w:rPr>
        <w:t xml:space="preserve"> </w:t>
      </w:r>
      <w:r>
        <w:t>after</w:t>
      </w:r>
      <w:r>
        <w:rPr>
          <w:spacing w:val="-3"/>
        </w:rPr>
        <w:t xml:space="preserve"> </w:t>
      </w:r>
      <w:r>
        <w:t>booster</w:t>
      </w:r>
      <w:r>
        <w:rPr>
          <w:spacing w:val="-1"/>
        </w:rPr>
        <w:t xml:space="preserve"> </w:t>
      </w:r>
      <w:r>
        <w:t>dose* – Booster</w:t>
      </w:r>
      <w:r>
        <w:rPr>
          <w:spacing w:val="-3"/>
        </w:rPr>
        <w:t xml:space="preserve"> </w:t>
      </w:r>
      <w:r>
        <w:t>dose</w:t>
      </w:r>
      <w:r>
        <w:rPr>
          <w:spacing w:val="-3"/>
        </w:rPr>
        <w:t xml:space="preserve"> </w:t>
      </w:r>
      <w:r>
        <w:t>Evaluable</w:t>
      </w:r>
      <w:r>
        <w:rPr>
          <w:spacing w:val="-2"/>
        </w:rPr>
        <w:t xml:space="preserve"> </w:t>
      </w:r>
      <w:r>
        <w:t xml:space="preserve">Immunogenicity </w:t>
      </w:r>
      <w:r>
        <w:rPr>
          <w:spacing w:val="-2"/>
        </w:rPr>
        <w:t>Population</w:t>
      </w:r>
      <w:r>
        <w:rPr>
          <w:spacing w:val="-2"/>
          <w:position w:val="8"/>
          <w:sz w:val="16"/>
        </w:rPr>
        <w:t>±</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68"/>
        <w:gridCol w:w="1847"/>
        <w:gridCol w:w="1480"/>
        <w:gridCol w:w="1497"/>
        <w:gridCol w:w="1415"/>
      </w:tblGrid>
      <w:tr w:rsidR="00A2171C" w14:paraId="2FC3ED06" w14:textId="77777777">
        <w:trPr>
          <w:trHeight w:val="1149"/>
        </w:trPr>
        <w:tc>
          <w:tcPr>
            <w:tcW w:w="2006" w:type="dxa"/>
          </w:tcPr>
          <w:p w14:paraId="6B780095" w14:textId="77777777" w:rsidR="00A2171C" w:rsidRDefault="00A2171C" w:rsidP="009F4632">
            <w:pPr>
              <w:pStyle w:val="TableParagraph"/>
              <w:rPr>
                <w:sz w:val="18"/>
              </w:rPr>
            </w:pPr>
          </w:p>
        </w:tc>
        <w:tc>
          <w:tcPr>
            <w:tcW w:w="768" w:type="dxa"/>
          </w:tcPr>
          <w:p w14:paraId="75BB4737" w14:textId="77777777" w:rsidR="00A2171C" w:rsidRDefault="00A2171C" w:rsidP="009F4632">
            <w:pPr>
              <w:pStyle w:val="TableParagraph"/>
              <w:rPr>
                <w:b/>
                <w:sz w:val="20"/>
              </w:rPr>
            </w:pPr>
          </w:p>
          <w:p w14:paraId="2CA8092F" w14:textId="77777777" w:rsidR="00A2171C" w:rsidRDefault="00A2171C" w:rsidP="009F4632">
            <w:pPr>
              <w:pStyle w:val="TableParagraph"/>
              <w:rPr>
                <w:b/>
                <w:sz w:val="20"/>
              </w:rPr>
            </w:pPr>
          </w:p>
          <w:p w14:paraId="457521D2" w14:textId="77777777" w:rsidR="00A2171C" w:rsidRDefault="00A2171C" w:rsidP="009F4632">
            <w:pPr>
              <w:pStyle w:val="TableParagraph"/>
              <w:spacing w:before="225"/>
              <w:rPr>
                <w:b/>
                <w:sz w:val="20"/>
              </w:rPr>
            </w:pPr>
          </w:p>
          <w:p w14:paraId="399F55A6" w14:textId="77777777" w:rsidR="00A2171C" w:rsidRDefault="009F4632" w:rsidP="009F4632">
            <w:pPr>
              <w:pStyle w:val="TableParagraph"/>
              <w:spacing w:line="214" w:lineRule="exact"/>
              <w:ind w:left="7"/>
              <w:rPr>
                <w:b/>
                <w:sz w:val="20"/>
              </w:rPr>
            </w:pPr>
            <w:r>
              <w:rPr>
                <w:b/>
                <w:spacing w:val="-10"/>
                <w:sz w:val="20"/>
              </w:rPr>
              <w:t>n</w:t>
            </w:r>
          </w:p>
        </w:tc>
        <w:tc>
          <w:tcPr>
            <w:tcW w:w="1847" w:type="dxa"/>
          </w:tcPr>
          <w:p w14:paraId="30A58B69" w14:textId="77777777" w:rsidR="00A2171C" w:rsidRDefault="00A2171C" w:rsidP="009F4632">
            <w:pPr>
              <w:pStyle w:val="TableParagraph"/>
              <w:spacing w:before="209"/>
              <w:rPr>
                <w:b/>
                <w:sz w:val="20"/>
              </w:rPr>
            </w:pPr>
          </w:p>
          <w:p w14:paraId="59E20745" w14:textId="77777777" w:rsidR="00A2171C" w:rsidRDefault="009F4632" w:rsidP="009F4632">
            <w:pPr>
              <w:pStyle w:val="TableParagraph"/>
              <w:spacing w:line="230" w:lineRule="atLeast"/>
              <w:ind w:left="179" w:right="169"/>
              <w:rPr>
                <w:b/>
                <w:sz w:val="20"/>
              </w:rPr>
            </w:pPr>
            <w:r>
              <w:rPr>
                <w:b/>
                <w:sz w:val="20"/>
              </w:rPr>
              <w:t>1</w:t>
            </w:r>
            <w:r>
              <w:rPr>
                <w:b/>
                <w:spacing w:val="-13"/>
                <w:sz w:val="20"/>
              </w:rPr>
              <w:t xml:space="preserve"> </w:t>
            </w:r>
            <w:r>
              <w:rPr>
                <w:b/>
                <w:sz w:val="20"/>
              </w:rPr>
              <w:t>month</w:t>
            </w:r>
            <w:r>
              <w:rPr>
                <w:b/>
                <w:spacing w:val="-12"/>
                <w:sz w:val="20"/>
              </w:rPr>
              <w:t xml:space="preserve"> </w:t>
            </w:r>
            <w:r>
              <w:rPr>
                <w:b/>
                <w:sz w:val="20"/>
              </w:rPr>
              <w:t>after booster dose (95% CI)</w:t>
            </w:r>
          </w:p>
        </w:tc>
        <w:tc>
          <w:tcPr>
            <w:tcW w:w="1480" w:type="dxa"/>
          </w:tcPr>
          <w:p w14:paraId="4F3DD0E2" w14:textId="77777777" w:rsidR="00A2171C" w:rsidRDefault="00A2171C" w:rsidP="009F4632">
            <w:pPr>
              <w:pStyle w:val="TableParagraph"/>
              <w:spacing w:before="209"/>
              <w:rPr>
                <w:b/>
                <w:sz w:val="20"/>
              </w:rPr>
            </w:pPr>
          </w:p>
          <w:p w14:paraId="118360BF" w14:textId="77777777" w:rsidR="00A2171C" w:rsidRDefault="009F4632" w:rsidP="009F4632">
            <w:pPr>
              <w:pStyle w:val="TableParagraph"/>
              <w:spacing w:line="230" w:lineRule="atLeast"/>
              <w:ind w:left="121" w:right="108" w:hanging="5"/>
              <w:rPr>
                <w:b/>
                <w:sz w:val="20"/>
              </w:rPr>
            </w:pPr>
            <w:r>
              <w:rPr>
                <w:b/>
                <w:sz w:val="20"/>
              </w:rPr>
              <w:t>1 month after primary</w:t>
            </w:r>
            <w:r>
              <w:rPr>
                <w:b/>
                <w:spacing w:val="-13"/>
                <w:sz w:val="20"/>
              </w:rPr>
              <w:t xml:space="preserve"> </w:t>
            </w:r>
            <w:r>
              <w:rPr>
                <w:b/>
                <w:sz w:val="20"/>
              </w:rPr>
              <w:t>series (95% CI)</w:t>
            </w:r>
          </w:p>
        </w:tc>
        <w:tc>
          <w:tcPr>
            <w:tcW w:w="1497" w:type="dxa"/>
          </w:tcPr>
          <w:p w14:paraId="78232F6A" w14:textId="77777777" w:rsidR="00A2171C" w:rsidRDefault="009F4632" w:rsidP="009F4632">
            <w:pPr>
              <w:pStyle w:val="TableParagraph"/>
              <w:ind w:left="132" w:right="114" w:firstLine="33"/>
              <w:rPr>
                <w:b/>
                <w:sz w:val="20"/>
              </w:rPr>
            </w:pPr>
            <w:r>
              <w:rPr>
                <w:b/>
                <w:sz w:val="20"/>
              </w:rPr>
              <w:t>1 month after booster dose/- 1 month after</w:t>
            </w:r>
          </w:p>
          <w:p w14:paraId="78DEDFE7" w14:textId="77777777" w:rsidR="00A2171C" w:rsidRDefault="009F4632" w:rsidP="009F4632">
            <w:pPr>
              <w:pStyle w:val="TableParagraph"/>
              <w:spacing w:line="230" w:lineRule="exact"/>
              <w:ind w:left="274" w:right="114" w:hanging="142"/>
              <w:rPr>
                <w:b/>
                <w:sz w:val="20"/>
              </w:rPr>
            </w:pPr>
            <w:r>
              <w:rPr>
                <w:b/>
                <w:sz w:val="20"/>
              </w:rPr>
              <w:t>primary</w:t>
            </w:r>
            <w:r>
              <w:rPr>
                <w:b/>
                <w:spacing w:val="-13"/>
                <w:sz w:val="20"/>
              </w:rPr>
              <w:t xml:space="preserve"> </w:t>
            </w:r>
            <w:r>
              <w:rPr>
                <w:b/>
                <w:sz w:val="20"/>
              </w:rPr>
              <w:t>series (97.5% CI)</w:t>
            </w:r>
          </w:p>
        </w:tc>
        <w:tc>
          <w:tcPr>
            <w:tcW w:w="1415" w:type="dxa"/>
          </w:tcPr>
          <w:p w14:paraId="19409E6D" w14:textId="77777777" w:rsidR="00A2171C" w:rsidRDefault="009F4632" w:rsidP="009F4632">
            <w:pPr>
              <w:pStyle w:val="TableParagraph"/>
              <w:spacing w:before="226"/>
              <w:ind w:left="112" w:right="93" w:hanging="2"/>
              <w:rPr>
                <w:b/>
                <w:sz w:val="20"/>
              </w:rPr>
            </w:pPr>
            <w:r>
              <w:rPr>
                <w:b/>
                <w:spacing w:val="-4"/>
                <w:sz w:val="20"/>
              </w:rPr>
              <w:t xml:space="preserve">Met </w:t>
            </w:r>
            <w:r>
              <w:rPr>
                <w:b/>
                <w:spacing w:val="-2"/>
                <w:sz w:val="20"/>
              </w:rPr>
              <w:t xml:space="preserve">noninferiority </w:t>
            </w:r>
            <w:proofErr w:type="gramStart"/>
            <w:r>
              <w:rPr>
                <w:b/>
                <w:spacing w:val="-2"/>
                <w:sz w:val="20"/>
              </w:rPr>
              <w:t>objective</w:t>
            </w:r>
            <w:proofErr w:type="gramEnd"/>
          </w:p>
          <w:p w14:paraId="5F0A78AA" w14:textId="77777777" w:rsidR="00A2171C" w:rsidRDefault="009F4632" w:rsidP="009F4632">
            <w:pPr>
              <w:pStyle w:val="TableParagraph"/>
              <w:spacing w:line="213" w:lineRule="exact"/>
              <w:ind w:left="16" w:right="1"/>
              <w:rPr>
                <w:b/>
                <w:sz w:val="20"/>
              </w:rPr>
            </w:pPr>
            <w:r>
              <w:rPr>
                <w:b/>
                <w:spacing w:val="-2"/>
                <w:sz w:val="20"/>
              </w:rPr>
              <w:t>(Y/N)</w:t>
            </w:r>
          </w:p>
        </w:tc>
      </w:tr>
      <w:tr w:rsidR="00A2171C" w14:paraId="0BF34798" w14:textId="77777777">
        <w:trPr>
          <w:trHeight w:val="234"/>
        </w:trPr>
        <w:tc>
          <w:tcPr>
            <w:tcW w:w="2006" w:type="dxa"/>
            <w:tcBorders>
              <w:bottom w:val="nil"/>
            </w:tcBorders>
          </w:tcPr>
          <w:p w14:paraId="0A68BBCD" w14:textId="77777777" w:rsidR="00A2171C" w:rsidRDefault="009F4632" w:rsidP="009F4632">
            <w:pPr>
              <w:pStyle w:val="TableParagraph"/>
              <w:spacing w:line="214" w:lineRule="exact"/>
              <w:ind w:left="107"/>
              <w:rPr>
                <w:b/>
                <w:sz w:val="20"/>
              </w:rPr>
            </w:pPr>
            <w:r>
              <w:rPr>
                <w:b/>
                <w:sz w:val="20"/>
              </w:rPr>
              <w:t>Geometric</w:t>
            </w:r>
            <w:r>
              <w:rPr>
                <w:b/>
                <w:spacing w:val="-8"/>
                <w:sz w:val="20"/>
              </w:rPr>
              <w:t xml:space="preserve"> </w:t>
            </w:r>
            <w:r>
              <w:rPr>
                <w:b/>
                <w:spacing w:val="-4"/>
                <w:sz w:val="20"/>
              </w:rPr>
              <w:t>mean</w:t>
            </w:r>
          </w:p>
        </w:tc>
        <w:tc>
          <w:tcPr>
            <w:tcW w:w="768" w:type="dxa"/>
            <w:tcBorders>
              <w:bottom w:val="nil"/>
            </w:tcBorders>
          </w:tcPr>
          <w:p w14:paraId="6EF958EC" w14:textId="77777777" w:rsidR="00A2171C" w:rsidRDefault="00A2171C" w:rsidP="009F4632">
            <w:pPr>
              <w:pStyle w:val="TableParagraph"/>
              <w:rPr>
                <w:sz w:val="16"/>
              </w:rPr>
            </w:pPr>
          </w:p>
        </w:tc>
        <w:tc>
          <w:tcPr>
            <w:tcW w:w="1847" w:type="dxa"/>
            <w:tcBorders>
              <w:bottom w:val="nil"/>
            </w:tcBorders>
          </w:tcPr>
          <w:p w14:paraId="6ED55170" w14:textId="77777777" w:rsidR="00A2171C" w:rsidRDefault="00A2171C" w:rsidP="009F4632">
            <w:pPr>
              <w:pStyle w:val="TableParagraph"/>
              <w:rPr>
                <w:sz w:val="16"/>
              </w:rPr>
            </w:pPr>
          </w:p>
        </w:tc>
        <w:tc>
          <w:tcPr>
            <w:tcW w:w="1480" w:type="dxa"/>
            <w:tcBorders>
              <w:bottom w:val="nil"/>
            </w:tcBorders>
          </w:tcPr>
          <w:p w14:paraId="08A231B3" w14:textId="77777777" w:rsidR="00A2171C" w:rsidRDefault="00A2171C" w:rsidP="009F4632">
            <w:pPr>
              <w:pStyle w:val="TableParagraph"/>
              <w:rPr>
                <w:sz w:val="16"/>
              </w:rPr>
            </w:pPr>
          </w:p>
        </w:tc>
        <w:tc>
          <w:tcPr>
            <w:tcW w:w="1497" w:type="dxa"/>
            <w:tcBorders>
              <w:bottom w:val="nil"/>
            </w:tcBorders>
          </w:tcPr>
          <w:p w14:paraId="515944D1" w14:textId="77777777" w:rsidR="00A2171C" w:rsidRDefault="00A2171C" w:rsidP="009F4632">
            <w:pPr>
              <w:pStyle w:val="TableParagraph"/>
              <w:rPr>
                <w:sz w:val="16"/>
              </w:rPr>
            </w:pPr>
          </w:p>
        </w:tc>
        <w:tc>
          <w:tcPr>
            <w:tcW w:w="1415" w:type="dxa"/>
            <w:tcBorders>
              <w:bottom w:val="nil"/>
            </w:tcBorders>
          </w:tcPr>
          <w:p w14:paraId="68B1E6E1" w14:textId="77777777" w:rsidR="00A2171C" w:rsidRDefault="00A2171C" w:rsidP="009F4632">
            <w:pPr>
              <w:pStyle w:val="TableParagraph"/>
              <w:rPr>
                <w:sz w:val="16"/>
              </w:rPr>
            </w:pPr>
          </w:p>
        </w:tc>
      </w:tr>
      <w:tr w:rsidR="00A2171C" w14:paraId="059BF8CE" w14:textId="77777777">
        <w:trPr>
          <w:trHeight w:val="456"/>
        </w:trPr>
        <w:tc>
          <w:tcPr>
            <w:tcW w:w="2006" w:type="dxa"/>
            <w:tcBorders>
              <w:top w:val="nil"/>
            </w:tcBorders>
          </w:tcPr>
          <w:p w14:paraId="0F0E3D61" w14:textId="77777777" w:rsidR="00A2171C" w:rsidRDefault="009F4632" w:rsidP="009F4632">
            <w:pPr>
              <w:pStyle w:val="TableParagraph"/>
              <w:spacing w:line="222" w:lineRule="exact"/>
              <w:ind w:left="107"/>
              <w:rPr>
                <w:b/>
                <w:sz w:val="20"/>
              </w:rPr>
            </w:pPr>
            <w:r>
              <w:rPr>
                <w:b/>
                <w:sz w:val="20"/>
              </w:rPr>
              <w:t>50%</w:t>
            </w:r>
            <w:r>
              <w:rPr>
                <w:b/>
                <w:spacing w:val="-2"/>
                <w:sz w:val="20"/>
              </w:rPr>
              <w:t xml:space="preserve"> </w:t>
            </w:r>
            <w:proofErr w:type="spellStart"/>
            <w:r>
              <w:rPr>
                <w:b/>
                <w:spacing w:val="-2"/>
                <w:sz w:val="20"/>
              </w:rPr>
              <w:t>neutralising</w:t>
            </w:r>
            <w:proofErr w:type="spellEnd"/>
          </w:p>
          <w:p w14:paraId="30557DB1" w14:textId="77777777" w:rsidR="00A2171C" w:rsidRDefault="009F4632" w:rsidP="009F4632">
            <w:pPr>
              <w:pStyle w:val="TableParagraph"/>
              <w:spacing w:line="214" w:lineRule="exact"/>
              <w:ind w:left="107"/>
              <w:rPr>
                <w:b/>
                <w:sz w:val="20"/>
              </w:rPr>
            </w:pPr>
            <w:proofErr w:type="spellStart"/>
            <w:r>
              <w:rPr>
                <w:b/>
                <w:sz w:val="20"/>
              </w:rPr>
              <w:t>titre</w:t>
            </w:r>
            <w:proofErr w:type="spellEnd"/>
            <w:r>
              <w:rPr>
                <w:b/>
                <w:spacing w:val="-3"/>
                <w:sz w:val="20"/>
              </w:rPr>
              <w:t xml:space="preserve"> </w:t>
            </w:r>
            <w:r>
              <w:rPr>
                <w:b/>
                <w:spacing w:val="-2"/>
                <w:sz w:val="20"/>
              </w:rPr>
              <w:t>(</w:t>
            </w:r>
            <w:proofErr w:type="spellStart"/>
            <w:r>
              <w:rPr>
                <w:b/>
                <w:spacing w:val="-2"/>
                <w:sz w:val="20"/>
              </w:rPr>
              <w:t>GMT</w:t>
            </w:r>
            <w:r>
              <w:rPr>
                <w:b/>
                <w:spacing w:val="-2"/>
                <w:sz w:val="20"/>
                <w:vertAlign w:val="superscript"/>
              </w:rPr>
              <w:t>b</w:t>
            </w:r>
            <w:proofErr w:type="spellEnd"/>
            <w:r>
              <w:rPr>
                <w:b/>
                <w:spacing w:val="-2"/>
                <w:sz w:val="20"/>
              </w:rPr>
              <w:t>)</w:t>
            </w:r>
          </w:p>
        </w:tc>
        <w:tc>
          <w:tcPr>
            <w:tcW w:w="768" w:type="dxa"/>
            <w:tcBorders>
              <w:top w:val="nil"/>
            </w:tcBorders>
          </w:tcPr>
          <w:p w14:paraId="5AC3C5C4" w14:textId="77777777" w:rsidR="00A2171C" w:rsidRDefault="009F4632" w:rsidP="009F4632">
            <w:pPr>
              <w:pStyle w:val="TableParagraph"/>
              <w:spacing w:before="222" w:line="214" w:lineRule="exact"/>
              <w:ind w:left="7" w:right="2"/>
              <w:rPr>
                <w:sz w:val="20"/>
              </w:rPr>
            </w:pPr>
            <w:r>
              <w:rPr>
                <w:spacing w:val="-4"/>
                <w:sz w:val="20"/>
              </w:rPr>
              <w:t>212</w:t>
            </w:r>
            <w:r>
              <w:rPr>
                <w:spacing w:val="-4"/>
                <w:sz w:val="20"/>
                <w:vertAlign w:val="superscript"/>
              </w:rPr>
              <w:t>a</w:t>
            </w:r>
          </w:p>
        </w:tc>
        <w:tc>
          <w:tcPr>
            <w:tcW w:w="1847" w:type="dxa"/>
            <w:tcBorders>
              <w:top w:val="nil"/>
            </w:tcBorders>
          </w:tcPr>
          <w:p w14:paraId="2386E192" w14:textId="77777777" w:rsidR="00A2171C" w:rsidRDefault="009F4632" w:rsidP="009F4632">
            <w:pPr>
              <w:pStyle w:val="TableParagraph"/>
              <w:spacing w:line="222" w:lineRule="exact"/>
              <w:ind w:left="183" w:right="169"/>
              <w:rPr>
                <w:sz w:val="20"/>
              </w:rPr>
            </w:pPr>
            <w:r>
              <w:rPr>
                <w:spacing w:val="-2"/>
                <w:sz w:val="20"/>
              </w:rPr>
              <w:t>2466.0</w:t>
            </w:r>
            <w:r>
              <w:rPr>
                <w:spacing w:val="-2"/>
                <w:sz w:val="20"/>
                <w:vertAlign w:val="superscript"/>
              </w:rPr>
              <w:t>b</w:t>
            </w:r>
          </w:p>
          <w:p w14:paraId="08887110" w14:textId="77777777" w:rsidR="00A2171C" w:rsidRDefault="009F4632" w:rsidP="009F4632">
            <w:pPr>
              <w:pStyle w:val="TableParagraph"/>
              <w:spacing w:line="214" w:lineRule="exact"/>
              <w:ind w:left="180" w:right="169"/>
              <w:rPr>
                <w:sz w:val="20"/>
              </w:rPr>
            </w:pPr>
            <w:r>
              <w:rPr>
                <w:sz w:val="20"/>
              </w:rPr>
              <w:t>(2202.6,</w:t>
            </w:r>
            <w:r>
              <w:rPr>
                <w:spacing w:val="-7"/>
                <w:sz w:val="20"/>
              </w:rPr>
              <w:t xml:space="preserve"> </w:t>
            </w:r>
            <w:r>
              <w:rPr>
                <w:spacing w:val="-2"/>
                <w:sz w:val="20"/>
              </w:rPr>
              <w:t>2760.8)</w:t>
            </w:r>
          </w:p>
        </w:tc>
        <w:tc>
          <w:tcPr>
            <w:tcW w:w="1480" w:type="dxa"/>
            <w:tcBorders>
              <w:top w:val="nil"/>
            </w:tcBorders>
          </w:tcPr>
          <w:p w14:paraId="7566302D" w14:textId="77777777" w:rsidR="00A2171C" w:rsidRDefault="009F4632" w:rsidP="009F4632">
            <w:pPr>
              <w:pStyle w:val="TableParagraph"/>
              <w:spacing w:line="222" w:lineRule="exact"/>
              <w:ind w:left="15"/>
              <w:rPr>
                <w:b/>
                <w:sz w:val="20"/>
              </w:rPr>
            </w:pPr>
            <w:r>
              <w:rPr>
                <w:spacing w:val="-2"/>
                <w:sz w:val="20"/>
              </w:rPr>
              <w:t>750.6</w:t>
            </w:r>
            <w:r>
              <w:rPr>
                <w:b/>
                <w:spacing w:val="-2"/>
                <w:sz w:val="20"/>
                <w:vertAlign w:val="superscript"/>
              </w:rPr>
              <w:t>b</w:t>
            </w:r>
          </w:p>
          <w:p w14:paraId="6C53257B" w14:textId="77777777" w:rsidR="00A2171C" w:rsidRDefault="009F4632" w:rsidP="009F4632">
            <w:pPr>
              <w:pStyle w:val="TableParagraph"/>
              <w:spacing w:line="214" w:lineRule="exact"/>
              <w:ind w:left="15" w:right="2"/>
              <w:rPr>
                <w:sz w:val="20"/>
              </w:rPr>
            </w:pPr>
            <w:r>
              <w:rPr>
                <w:sz w:val="20"/>
              </w:rPr>
              <w:t>(656.2,</w:t>
            </w:r>
            <w:r>
              <w:rPr>
                <w:spacing w:val="-2"/>
                <w:sz w:val="20"/>
              </w:rPr>
              <w:t xml:space="preserve"> 858.6)</w:t>
            </w:r>
          </w:p>
        </w:tc>
        <w:tc>
          <w:tcPr>
            <w:tcW w:w="1497" w:type="dxa"/>
            <w:tcBorders>
              <w:top w:val="nil"/>
            </w:tcBorders>
          </w:tcPr>
          <w:p w14:paraId="4CD1D8B1" w14:textId="77777777" w:rsidR="00A2171C" w:rsidRDefault="009F4632" w:rsidP="009F4632">
            <w:pPr>
              <w:pStyle w:val="TableParagraph"/>
              <w:spacing w:line="222" w:lineRule="exact"/>
              <w:ind w:left="18"/>
              <w:rPr>
                <w:sz w:val="20"/>
              </w:rPr>
            </w:pPr>
            <w:r>
              <w:rPr>
                <w:spacing w:val="-2"/>
                <w:sz w:val="20"/>
              </w:rPr>
              <w:t>3.29</w:t>
            </w:r>
            <w:r>
              <w:rPr>
                <w:spacing w:val="-2"/>
                <w:sz w:val="20"/>
                <w:vertAlign w:val="superscript"/>
              </w:rPr>
              <w:t>c</w:t>
            </w:r>
          </w:p>
          <w:p w14:paraId="2972E5A1" w14:textId="77777777" w:rsidR="00A2171C" w:rsidRDefault="009F4632" w:rsidP="009F4632">
            <w:pPr>
              <w:pStyle w:val="TableParagraph"/>
              <w:spacing w:line="214" w:lineRule="exact"/>
              <w:ind w:left="18" w:right="5"/>
              <w:rPr>
                <w:sz w:val="20"/>
              </w:rPr>
            </w:pPr>
            <w:r>
              <w:rPr>
                <w:sz w:val="20"/>
              </w:rPr>
              <w:t>(2.77,</w:t>
            </w:r>
            <w:r>
              <w:rPr>
                <w:spacing w:val="-5"/>
                <w:sz w:val="20"/>
              </w:rPr>
              <w:t xml:space="preserve"> </w:t>
            </w:r>
            <w:r>
              <w:rPr>
                <w:spacing w:val="-2"/>
                <w:sz w:val="20"/>
              </w:rPr>
              <w:t>3.90)</w:t>
            </w:r>
          </w:p>
        </w:tc>
        <w:tc>
          <w:tcPr>
            <w:tcW w:w="1415" w:type="dxa"/>
            <w:tcBorders>
              <w:top w:val="nil"/>
            </w:tcBorders>
          </w:tcPr>
          <w:p w14:paraId="37E01779" w14:textId="77777777" w:rsidR="00A2171C" w:rsidRDefault="00A2171C" w:rsidP="009F4632">
            <w:pPr>
              <w:pStyle w:val="TableParagraph"/>
              <w:spacing w:before="109"/>
              <w:rPr>
                <w:b/>
                <w:sz w:val="13"/>
              </w:rPr>
            </w:pPr>
          </w:p>
          <w:p w14:paraId="2AF14976" w14:textId="77777777" w:rsidR="00A2171C" w:rsidRDefault="009F4632" w:rsidP="009F4632">
            <w:pPr>
              <w:pStyle w:val="TableParagraph"/>
              <w:spacing w:line="156" w:lineRule="auto"/>
              <w:ind w:left="16"/>
              <w:rPr>
                <w:sz w:val="13"/>
              </w:rPr>
            </w:pPr>
            <w:r>
              <w:rPr>
                <w:spacing w:val="-5"/>
                <w:position w:val="-6"/>
                <w:sz w:val="20"/>
              </w:rPr>
              <w:t>Y</w:t>
            </w:r>
            <w:r>
              <w:rPr>
                <w:spacing w:val="-5"/>
                <w:sz w:val="13"/>
              </w:rPr>
              <w:t>d</w:t>
            </w:r>
          </w:p>
        </w:tc>
      </w:tr>
      <w:tr w:rsidR="00A2171C" w14:paraId="0162B2B6" w14:textId="77777777">
        <w:trPr>
          <w:trHeight w:val="234"/>
        </w:trPr>
        <w:tc>
          <w:tcPr>
            <w:tcW w:w="2006" w:type="dxa"/>
            <w:tcBorders>
              <w:bottom w:val="nil"/>
            </w:tcBorders>
          </w:tcPr>
          <w:p w14:paraId="4BA4AE82" w14:textId="77777777" w:rsidR="00A2171C" w:rsidRDefault="009F4632" w:rsidP="009F4632">
            <w:pPr>
              <w:pStyle w:val="TableParagraph"/>
              <w:spacing w:line="215" w:lineRule="exact"/>
              <w:ind w:left="107"/>
              <w:rPr>
                <w:b/>
                <w:sz w:val="20"/>
              </w:rPr>
            </w:pPr>
            <w:proofErr w:type="spellStart"/>
            <w:r>
              <w:rPr>
                <w:b/>
                <w:sz w:val="20"/>
              </w:rPr>
              <w:t>Seroresponse</w:t>
            </w:r>
            <w:proofErr w:type="spellEnd"/>
            <w:r>
              <w:rPr>
                <w:b/>
                <w:spacing w:val="-13"/>
                <w:sz w:val="20"/>
              </w:rPr>
              <w:t xml:space="preserve"> </w:t>
            </w:r>
            <w:r>
              <w:rPr>
                <w:b/>
                <w:spacing w:val="-4"/>
                <w:sz w:val="20"/>
              </w:rPr>
              <w:t>rate</w:t>
            </w:r>
          </w:p>
        </w:tc>
        <w:tc>
          <w:tcPr>
            <w:tcW w:w="768" w:type="dxa"/>
            <w:tcBorders>
              <w:bottom w:val="nil"/>
            </w:tcBorders>
          </w:tcPr>
          <w:p w14:paraId="07C7897F" w14:textId="77777777" w:rsidR="00A2171C" w:rsidRDefault="00A2171C" w:rsidP="009F4632">
            <w:pPr>
              <w:pStyle w:val="TableParagraph"/>
              <w:rPr>
                <w:sz w:val="16"/>
              </w:rPr>
            </w:pPr>
          </w:p>
        </w:tc>
        <w:tc>
          <w:tcPr>
            <w:tcW w:w="1847" w:type="dxa"/>
            <w:tcBorders>
              <w:bottom w:val="nil"/>
            </w:tcBorders>
          </w:tcPr>
          <w:p w14:paraId="0CF27F91" w14:textId="77777777" w:rsidR="00A2171C" w:rsidRDefault="009F4632" w:rsidP="009F4632">
            <w:pPr>
              <w:pStyle w:val="TableParagraph"/>
              <w:spacing w:line="215" w:lineRule="exact"/>
              <w:ind w:left="181" w:right="169"/>
              <w:rPr>
                <w:sz w:val="20"/>
              </w:rPr>
            </w:pPr>
            <w:r>
              <w:rPr>
                <w:spacing w:val="-4"/>
                <w:sz w:val="20"/>
              </w:rPr>
              <w:t>199</w:t>
            </w:r>
            <w:r>
              <w:rPr>
                <w:spacing w:val="-4"/>
                <w:sz w:val="20"/>
                <w:vertAlign w:val="superscript"/>
              </w:rPr>
              <w:t>f</w:t>
            </w:r>
          </w:p>
        </w:tc>
        <w:tc>
          <w:tcPr>
            <w:tcW w:w="1480" w:type="dxa"/>
            <w:tcBorders>
              <w:bottom w:val="nil"/>
            </w:tcBorders>
          </w:tcPr>
          <w:p w14:paraId="4E149A84" w14:textId="77777777" w:rsidR="00A2171C" w:rsidRDefault="009F4632" w:rsidP="009F4632">
            <w:pPr>
              <w:pStyle w:val="TableParagraph"/>
              <w:spacing w:line="215" w:lineRule="exact"/>
              <w:ind w:left="15" w:right="3"/>
              <w:rPr>
                <w:sz w:val="20"/>
              </w:rPr>
            </w:pPr>
            <w:r>
              <w:rPr>
                <w:spacing w:val="-4"/>
                <w:sz w:val="20"/>
              </w:rPr>
              <w:t>196</w:t>
            </w:r>
            <w:r>
              <w:rPr>
                <w:spacing w:val="-4"/>
                <w:sz w:val="20"/>
                <w:vertAlign w:val="superscript"/>
              </w:rPr>
              <w:t>f</w:t>
            </w:r>
          </w:p>
        </w:tc>
        <w:tc>
          <w:tcPr>
            <w:tcW w:w="1497" w:type="dxa"/>
            <w:tcBorders>
              <w:bottom w:val="nil"/>
            </w:tcBorders>
          </w:tcPr>
          <w:p w14:paraId="0778A6AE" w14:textId="77777777" w:rsidR="00A2171C" w:rsidRDefault="00A2171C" w:rsidP="009F4632">
            <w:pPr>
              <w:pStyle w:val="TableParagraph"/>
              <w:rPr>
                <w:sz w:val="16"/>
              </w:rPr>
            </w:pPr>
          </w:p>
        </w:tc>
        <w:tc>
          <w:tcPr>
            <w:tcW w:w="1415" w:type="dxa"/>
            <w:tcBorders>
              <w:bottom w:val="nil"/>
            </w:tcBorders>
          </w:tcPr>
          <w:p w14:paraId="3A9F03D4" w14:textId="77777777" w:rsidR="00A2171C" w:rsidRDefault="00A2171C" w:rsidP="009F4632">
            <w:pPr>
              <w:pStyle w:val="TableParagraph"/>
              <w:rPr>
                <w:sz w:val="16"/>
              </w:rPr>
            </w:pPr>
          </w:p>
        </w:tc>
      </w:tr>
      <w:tr w:rsidR="00A2171C" w14:paraId="058B6FC3" w14:textId="77777777">
        <w:trPr>
          <w:trHeight w:val="453"/>
        </w:trPr>
        <w:tc>
          <w:tcPr>
            <w:tcW w:w="2006" w:type="dxa"/>
            <w:tcBorders>
              <w:top w:val="nil"/>
            </w:tcBorders>
          </w:tcPr>
          <w:p w14:paraId="426EA9AA" w14:textId="77777777" w:rsidR="00A2171C" w:rsidRDefault="009F4632" w:rsidP="009F4632">
            <w:pPr>
              <w:pStyle w:val="TableParagraph"/>
              <w:spacing w:line="220" w:lineRule="exact"/>
              <w:ind w:left="107"/>
              <w:rPr>
                <w:b/>
                <w:sz w:val="20"/>
              </w:rPr>
            </w:pPr>
            <w:r>
              <w:rPr>
                <w:b/>
                <w:sz w:val="20"/>
              </w:rPr>
              <w:t>(%)</w:t>
            </w:r>
            <w:r>
              <w:rPr>
                <w:b/>
                <w:spacing w:val="-3"/>
                <w:sz w:val="20"/>
              </w:rPr>
              <w:t xml:space="preserve"> </w:t>
            </w:r>
            <w:r>
              <w:rPr>
                <w:b/>
                <w:sz w:val="20"/>
              </w:rPr>
              <w:t>for</w:t>
            </w:r>
            <w:r>
              <w:rPr>
                <w:b/>
                <w:spacing w:val="-2"/>
                <w:sz w:val="20"/>
              </w:rPr>
              <w:t xml:space="preserve"> </w:t>
            </w:r>
            <w:r>
              <w:rPr>
                <w:b/>
                <w:spacing w:val="-5"/>
                <w:sz w:val="20"/>
              </w:rPr>
              <w:t>50%</w:t>
            </w:r>
          </w:p>
          <w:p w14:paraId="2A6FA56B" w14:textId="77777777" w:rsidR="00A2171C" w:rsidRDefault="009F4632" w:rsidP="009F4632">
            <w:pPr>
              <w:pStyle w:val="TableParagraph"/>
              <w:spacing w:line="213" w:lineRule="exact"/>
              <w:ind w:left="107"/>
              <w:rPr>
                <w:b/>
                <w:sz w:val="20"/>
              </w:rPr>
            </w:pPr>
            <w:proofErr w:type="spellStart"/>
            <w:r>
              <w:rPr>
                <w:b/>
                <w:sz w:val="20"/>
              </w:rPr>
              <w:t>neutralising</w:t>
            </w:r>
            <w:proofErr w:type="spellEnd"/>
            <w:r>
              <w:rPr>
                <w:b/>
                <w:spacing w:val="-10"/>
                <w:sz w:val="20"/>
              </w:rPr>
              <w:t xml:space="preserve"> </w:t>
            </w:r>
            <w:proofErr w:type="spellStart"/>
            <w:r>
              <w:rPr>
                <w:b/>
                <w:spacing w:val="-2"/>
                <w:sz w:val="20"/>
              </w:rPr>
              <w:t>titre</w:t>
            </w:r>
            <w:proofErr w:type="spellEnd"/>
            <w:r>
              <w:rPr>
                <w:b/>
                <w:spacing w:val="-2"/>
                <w:sz w:val="20"/>
                <w:vertAlign w:val="superscript"/>
              </w:rPr>
              <w:t>†</w:t>
            </w:r>
          </w:p>
        </w:tc>
        <w:tc>
          <w:tcPr>
            <w:tcW w:w="768" w:type="dxa"/>
            <w:tcBorders>
              <w:top w:val="nil"/>
            </w:tcBorders>
          </w:tcPr>
          <w:p w14:paraId="1829C3D4" w14:textId="77777777" w:rsidR="00A2171C" w:rsidRDefault="009F4632" w:rsidP="009F4632">
            <w:pPr>
              <w:pStyle w:val="TableParagraph"/>
              <w:spacing w:before="219" w:line="214" w:lineRule="exact"/>
              <w:ind w:left="7" w:right="2"/>
              <w:rPr>
                <w:sz w:val="20"/>
              </w:rPr>
            </w:pPr>
            <w:r>
              <w:rPr>
                <w:spacing w:val="-4"/>
                <w:sz w:val="20"/>
              </w:rPr>
              <w:t>200</w:t>
            </w:r>
            <w:r>
              <w:rPr>
                <w:spacing w:val="-4"/>
                <w:sz w:val="20"/>
                <w:vertAlign w:val="superscript"/>
              </w:rPr>
              <w:t>e</w:t>
            </w:r>
          </w:p>
        </w:tc>
        <w:tc>
          <w:tcPr>
            <w:tcW w:w="1847" w:type="dxa"/>
            <w:tcBorders>
              <w:top w:val="nil"/>
            </w:tcBorders>
          </w:tcPr>
          <w:p w14:paraId="154A5A36" w14:textId="77777777" w:rsidR="00A2171C" w:rsidRDefault="009F4632" w:rsidP="009F4632">
            <w:pPr>
              <w:pStyle w:val="TableParagraph"/>
              <w:spacing w:line="220" w:lineRule="exact"/>
              <w:ind w:left="180" w:right="169"/>
              <w:rPr>
                <w:sz w:val="20"/>
              </w:rPr>
            </w:pPr>
            <w:r>
              <w:rPr>
                <w:spacing w:val="-2"/>
                <w:sz w:val="20"/>
              </w:rPr>
              <w:t>99.5%</w:t>
            </w:r>
          </w:p>
          <w:p w14:paraId="607373F3" w14:textId="77777777" w:rsidR="00A2171C" w:rsidRDefault="009F4632" w:rsidP="009F4632">
            <w:pPr>
              <w:pStyle w:val="TableParagraph"/>
              <w:spacing w:line="213" w:lineRule="exact"/>
              <w:ind w:left="180" w:right="169"/>
              <w:rPr>
                <w:sz w:val="20"/>
              </w:rPr>
            </w:pPr>
            <w:r>
              <w:rPr>
                <w:sz w:val="20"/>
              </w:rPr>
              <w:t>(97.2%,</w:t>
            </w:r>
            <w:r>
              <w:rPr>
                <w:spacing w:val="-5"/>
                <w:sz w:val="20"/>
              </w:rPr>
              <w:t xml:space="preserve"> </w:t>
            </w:r>
            <w:r>
              <w:rPr>
                <w:spacing w:val="-2"/>
                <w:sz w:val="20"/>
              </w:rPr>
              <w:t>100.0%)</w:t>
            </w:r>
          </w:p>
        </w:tc>
        <w:tc>
          <w:tcPr>
            <w:tcW w:w="1480" w:type="dxa"/>
            <w:tcBorders>
              <w:top w:val="nil"/>
            </w:tcBorders>
          </w:tcPr>
          <w:p w14:paraId="4834232B" w14:textId="77777777" w:rsidR="00A2171C" w:rsidRDefault="009F4632" w:rsidP="009F4632">
            <w:pPr>
              <w:pStyle w:val="TableParagraph"/>
              <w:spacing w:line="220" w:lineRule="exact"/>
              <w:ind w:left="15" w:right="3"/>
              <w:rPr>
                <w:sz w:val="20"/>
              </w:rPr>
            </w:pPr>
            <w:r>
              <w:rPr>
                <w:spacing w:val="-2"/>
                <w:sz w:val="20"/>
              </w:rPr>
              <w:t>98.0%</w:t>
            </w:r>
          </w:p>
          <w:p w14:paraId="1336060F" w14:textId="77777777" w:rsidR="00A2171C" w:rsidRDefault="009F4632" w:rsidP="009F4632">
            <w:pPr>
              <w:pStyle w:val="TableParagraph"/>
              <w:spacing w:line="213" w:lineRule="exact"/>
              <w:ind w:left="15" w:right="2"/>
              <w:rPr>
                <w:sz w:val="20"/>
              </w:rPr>
            </w:pPr>
            <w:r>
              <w:rPr>
                <w:sz w:val="20"/>
              </w:rPr>
              <w:t>(95.0%,</w:t>
            </w:r>
            <w:r>
              <w:rPr>
                <w:spacing w:val="-5"/>
                <w:sz w:val="20"/>
              </w:rPr>
              <w:t xml:space="preserve"> </w:t>
            </w:r>
            <w:r>
              <w:rPr>
                <w:spacing w:val="-2"/>
                <w:sz w:val="20"/>
              </w:rPr>
              <w:t>99.5%)</w:t>
            </w:r>
          </w:p>
        </w:tc>
        <w:tc>
          <w:tcPr>
            <w:tcW w:w="1497" w:type="dxa"/>
            <w:tcBorders>
              <w:top w:val="nil"/>
            </w:tcBorders>
          </w:tcPr>
          <w:p w14:paraId="1A933456" w14:textId="77777777" w:rsidR="00A2171C" w:rsidRDefault="009F4632" w:rsidP="009F4632">
            <w:pPr>
              <w:pStyle w:val="TableParagraph"/>
              <w:spacing w:line="220" w:lineRule="exact"/>
              <w:ind w:left="18" w:right="4"/>
              <w:rPr>
                <w:sz w:val="20"/>
              </w:rPr>
            </w:pPr>
            <w:r>
              <w:rPr>
                <w:spacing w:val="-2"/>
                <w:sz w:val="20"/>
              </w:rPr>
              <w:t>1.5%</w:t>
            </w:r>
            <w:r>
              <w:rPr>
                <w:spacing w:val="-2"/>
                <w:sz w:val="20"/>
                <w:vertAlign w:val="superscript"/>
              </w:rPr>
              <w:t>g</w:t>
            </w:r>
          </w:p>
          <w:p w14:paraId="1C4B7447" w14:textId="77777777" w:rsidR="00A2171C" w:rsidRDefault="009F4632" w:rsidP="009F4632">
            <w:pPr>
              <w:pStyle w:val="TableParagraph"/>
              <w:spacing w:line="213" w:lineRule="exact"/>
              <w:ind w:left="18"/>
              <w:rPr>
                <w:sz w:val="20"/>
              </w:rPr>
            </w:pPr>
            <w:r>
              <w:rPr>
                <w:sz w:val="20"/>
              </w:rPr>
              <w:t>(-0.7%,</w:t>
            </w:r>
            <w:r>
              <w:rPr>
                <w:spacing w:val="-6"/>
                <w:sz w:val="20"/>
              </w:rPr>
              <w:t xml:space="preserve"> </w:t>
            </w:r>
            <w:r>
              <w:rPr>
                <w:spacing w:val="-2"/>
                <w:sz w:val="20"/>
              </w:rPr>
              <w:t>3.7%</w:t>
            </w:r>
            <w:r>
              <w:rPr>
                <w:b/>
                <w:spacing w:val="-2"/>
                <w:sz w:val="20"/>
                <w:vertAlign w:val="superscript"/>
              </w:rPr>
              <w:t>h</w:t>
            </w:r>
            <w:r>
              <w:rPr>
                <w:spacing w:val="-2"/>
                <w:sz w:val="20"/>
              </w:rPr>
              <w:t>)</w:t>
            </w:r>
          </w:p>
        </w:tc>
        <w:tc>
          <w:tcPr>
            <w:tcW w:w="1415" w:type="dxa"/>
            <w:tcBorders>
              <w:top w:val="nil"/>
            </w:tcBorders>
          </w:tcPr>
          <w:p w14:paraId="15B881A4" w14:textId="77777777" w:rsidR="00A2171C" w:rsidRDefault="00A2171C" w:rsidP="009F4632">
            <w:pPr>
              <w:pStyle w:val="TableParagraph"/>
              <w:spacing w:before="106"/>
              <w:rPr>
                <w:b/>
                <w:sz w:val="13"/>
              </w:rPr>
            </w:pPr>
          </w:p>
          <w:p w14:paraId="62522CBE" w14:textId="77777777" w:rsidR="00A2171C" w:rsidRDefault="009F4632" w:rsidP="009F4632">
            <w:pPr>
              <w:pStyle w:val="TableParagraph"/>
              <w:spacing w:line="156" w:lineRule="auto"/>
              <w:ind w:left="16"/>
              <w:rPr>
                <w:sz w:val="13"/>
              </w:rPr>
            </w:pPr>
            <w:r>
              <w:rPr>
                <w:spacing w:val="-5"/>
                <w:position w:val="-6"/>
                <w:sz w:val="20"/>
              </w:rPr>
              <w:t>Y</w:t>
            </w:r>
            <w:proofErr w:type="spellStart"/>
            <w:r>
              <w:rPr>
                <w:spacing w:val="-5"/>
                <w:sz w:val="13"/>
              </w:rPr>
              <w:t>i</w:t>
            </w:r>
            <w:proofErr w:type="spellEnd"/>
          </w:p>
        </w:tc>
      </w:tr>
    </w:tbl>
    <w:p w14:paraId="514B2D2F" w14:textId="77777777" w:rsidR="00A2171C" w:rsidRDefault="009F4632" w:rsidP="009F4632">
      <w:pPr>
        <w:ind w:left="813" w:right="857"/>
        <w:rPr>
          <w:sz w:val="18"/>
        </w:rPr>
      </w:pPr>
      <w:r>
        <w:rPr>
          <w:sz w:val="18"/>
        </w:rPr>
        <w:t xml:space="preserve">Abbreviations: CI = confidence interval; GMR = geometric mean ratio; GMT = geometric mean </w:t>
      </w:r>
      <w:proofErr w:type="spellStart"/>
      <w:r>
        <w:rPr>
          <w:sz w:val="18"/>
        </w:rPr>
        <w:t>titre</w:t>
      </w:r>
      <w:proofErr w:type="spellEnd"/>
      <w:r>
        <w:rPr>
          <w:sz w:val="18"/>
        </w:rPr>
        <w:t>; LLOQ = lower limit</w:t>
      </w:r>
      <w:r>
        <w:rPr>
          <w:spacing w:val="-3"/>
          <w:sz w:val="18"/>
        </w:rPr>
        <w:t xml:space="preserve"> </w:t>
      </w:r>
      <w:r>
        <w:rPr>
          <w:sz w:val="18"/>
        </w:rPr>
        <w:t>of</w:t>
      </w:r>
      <w:r>
        <w:rPr>
          <w:spacing w:val="-5"/>
          <w:sz w:val="18"/>
        </w:rPr>
        <w:t xml:space="preserve"> </w:t>
      </w:r>
      <w:r>
        <w:rPr>
          <w:sz w:val="18"/>
        </w:rPr>
        <w:t>quantitation;</w:t>
      </w:r>
      <w:r>
        <w:rPr>
          <w:spacing w:val="-3"/>
          <w:sz w:val="18"/>
        </w:rPr>
        <w:t xml:space="preserve"> </w:t>
      </w:r>
      <w:r>
        <w:rPr>
          <w:sz w:val="18"/>
        </w:rPr>
        <w:t>N-binding</w:t>
      </w:r>
      <w:r>
        <w:rPr>
          <w:spacing w:val="-1"/>
          <w:sz w:val="18"/>
        </w:rPr>
        <w:t xml:space="preserve"> </w:t>
      </w:r>
      <w:r>
        <w:rPr>
          <w:sz w:val="18"/>
        </w:rPr>
        <w:t>=</w:t>
      </w:r>
      <w:r>
        <w:rPr>
          <w:spacing w:val="-6"/>
          <w:sz w:val="18"/>
        </w:rPr>
        <w:t xml:space="preserve"> </w:t>
      </w:r>
      <w:r>
        <w:rPr>
          <w:sz w:val="18"/>
        </w:rPr>
        <w:t>SARS-CoV-2</w:t>
      </w:r>
      <w:r>
        <w:rPr>
          <w:spacing w:val="-4"/>
          <w:sz w:val="18"/>
        </w:rPr>
        <w:t xml:space="preserve"> </w:t>
      </w:r>
      <w:r>
        <w:rPr>
          <w:sz w:val="18"/>
        </w:rPr>
        <w:t>nucleoprotein-binding;</w:t>
      </w:r>
      <w:r>
        <w:rPr>
          <w:spacing w:val="-3"/>
          <w:sz w:val="18"/>
        </w:rPr>
        <w:t xml:space="preserve"> </w:t>
      </w:r>
      <w:r>
        <w:rPr>
          <w:sz w:val="18"/>
        </w:rPr>
        <w:t>NAAT</w:t>
      </w:r>
      <w:r>
        <w:rPr>
          <w:spacing w:val="-3"/>
          <w:sz w:val="18"/>
        </w:rPr>
        <w:t xml:space="preserve"> </w:t>
      </w:r>
      <w:r>
        <w:rPr>
          <w:sz w:val="18"/>
        </w:rPr>
        <w:t>=</w:t>
      </w:r>
      <w:r>
        <w:rPr>
          <w:spacing w:val="-4"/>
          <w:sz w:val="18"/>
        </w:rPr>
        <w:t xml:space="preserve"> </w:t>
      </w:r>
      <w:r>
        <w:rPr>
          <w:sz w:val="18"/>
        </w:rPr>
        <w:t>nucleic</w:t>
      </w:r>
      <w:r>
        <w:rPr>
          <w:spacing w:val="-4"/>
          <w:sz w:val="18"/>
        </w:rPr>
        <w:t xml:space="preserve"> </w:t>
      </w:r>
      <w:r>
        <w:rPr>
          <w:sz w:val="18"/>
        </w:rPr>
        <w:t>acid</w:t>
      </w:r>
      <w:r>
        <w:rPr>
          <w:spacing w:val="-2"/>
          <w:sz w:val="18"/>
        </w:rPr>
        <w:t xml:space="preserve"> </w:t>
      </w:r>
      <w:r>
        <w:rPr>
          <w:sz w:val="18"/>
        </w:rPr>
        <w:t>amplification</w:t>
      </w:r>
      <w:r>
        <w:rPr>
          <w:spacing w:val="-2"/>
          <w:sz w:val="18"/>
        </w:rPr>
        <w:t xml:space="preserve"> </w:t>
      </w:r>
      <w:r>
        <w:rPr>
          <w:sz w:val="18"/>
        </w:rPr>
        <w:t>test;</w:t>
      </w:r>
      <w:r>
        <w:rPr>
          <w:spacing w:val="-3"/>
          <w:sz w:val="18"/>
        </w:rPr>
        <w:t xml:space="preserve"> </w:t>
      </w:r>
      <w:r>
        <w:rPr>
          <w:sz w:val="18"/>
        </w:rPr>
        <w:t>NT50</w:t>
      </w:r>
      <w:r>
        <w:rPr>
          <w:spacing w:val="-4"/>
          <w:sz w:val="18"/>
        </w:rPr>
        <w:t xml:space="preserve"> </w:t>
      </w:r>
      <w:r>
        <w:rPr>
          <w:sz w:val="18"/>
        </w:rPr>
        <w:t xml:space="preserve">= 50% </w:t>
      </w:r>
      <w:proofErr w:type="spellStart"/>
      <w:r>
        <w:rPr>
          <w:sz w:val="18"/>
        </w:rPr>
        <w:t>neutralising</w:t>
      </w:r>
      <w:proofErr w:type="spellEnd"/>
      <w:r>
        <w:rPr>
          <w:sz w:val="18"/>
        </w:rPr>
        <w:t xml:space="preserve"> </w:t>
      </w:r>
      <w:proofErr w:type="spellStart"/>
      <w:r>
        <w:rPr>
          <w:sz w:val="18"/>
        </w:rPr>
        <w:t>titre</w:t>
      </w:r>
      <w:proofErr w:type="spellEnd"/>
      <w:r>
        <w:rPr>
          <w:sz w:val="18"/>
        </w:rPr>
        <w:t>; SARS-CoV-2 = severe acute respiratory syndrome coronavirus 2; Y/N = yes/no.</w:t>
      </w:r>
    </w:p>
    <w:p w14:paraId="4C113765" w14:textId="77777777" w:rsidR="00A2171C" w:rsidRDefault="009F4632" w:rsidP="009F4632">
      <w:pPr>
        <w:tabs>
          <w:tab w:val="left" w:pos="1144"/>
        </w:tabs>
        <w:ind w:left="1144" w:right="1093" w:hanging="332"/>
        <w:rPr>
          <w:sz w:val="18"/>
        </w:rPr>
      </w:pPr>
      <w:r>
        <w:rPr>
          <w:spacing w:val="-10"/>
          <w:sz w:val="18"/>
        </w:rPr>
        <w:t>†</w:t>
      </w:r>
      <w:r>
        <w:rPr>
          <w:sz w:val="18"/>
        </w:rPr>
        <w:tab/>
        <w:t>SARS-CoV-2</w:t>
      </w:r>
      <w:r>
        <w:rPr>
          <w:spacing w:val="-12"/>
          <w:sz w:val="18"/>
        </w:rPr>
        <w:t xml:space="preserve"> </w:t>
      </w:r>
      <w:r>
        <w:rPr>
          <w:sz w:val="18"/>
        </w:rPr>
        <w:t>NT50</w:t>
      </w:r>
      <w:r>
        <w:rPr>
          <w:spacing w:val="-11"/>
          <w:sz w:val="18"/>
        </w:rPr>
        <w:t xml:space="preserve"> </w:t>
      </w:r>
      <w:r>
        <w:rPr>
          <w:sz w:val="18"/>
        </w:rPr>
        <w:t>were</w:t>
      </w:r>
      <w:r>
        <w:rPr>
          <w:spacing w:val="-11"/>
          <w:sz w:val="18"/>
        </w:rPr>
        <w:t xml:space="preserve"> </w:t>
      </w:r>
      <w:r>
        <w:rPr>
          <w:sz w:val="18"/>
        </w:rPr>
        <w:t>determined</w:t>
      </w:r>
      <w:r>
        <w:rPr>
          <w:spacing w:val="-11"/>
          <w:sz w:val="18"/>
        </w:rPr>
        <w:t xml:space="preserve"> </w:t>
      </w:r>
      <w:r>
        <w:rPr>
          <w:sz w:val="18"/>
        </w:rPr>
        <w:t>using</w:t>
      </w:r>
      <w:r>
        <w:rPr>
          <w:spacing w:val="-12"/>
          <w:sz w:val="18"/>
        </w:rPr>
        <w:t xml:space="preserve"> </w:t>
      </w:r>
      <w:r>
        <w:rPr>
          <w:sz w:val="18"/>
        </w:rPr>
        <w:t>the</w:t>
      </w:r>
      <w:r>
        <w:rPr>
          <w:spacing w:val="-11"/>
          <w:sz w:val="18"/>
        </w:rPr>
        <w:t xml:space="preserve"> </w:t>
      </w:r>
      <w:r>
        <w:rPr>
          <w:sz w:val="18"/>
        </w:rPr>
        <w:t>SARS-CoV-2</w:t>
      </w:r>
      <w:r>
        <w:rPr>
          <w:spacing w:val="-11"/>
          <w:sz w:val="18"/>
        </w:rPr>
        <w:t xml:space="preserve"> </w:t>
      </w:r>
      <w:proofErr w:type="spellStart"/>
      <w:r>
        <w:rPr>
          <w:sz w:val="18"/>
        </w:rPr>
        <w:t>mNeonGreen</w:t>
      </w:r>
      <w:proofErr w:type="spellEnd"/>
      <w:r>
        <w:rPr>
          <w:spacing w:val="-10"/>
          <w:sz w:val="18"/>
        </w:rPr>
        <w:t xml:space="preserve"> </w:t>
      </w:r>
      <w:r>
        <w:rPr>
          <w:sz w:val="18"/>
        </w:rPr>
        <w:t>Virus</w:t>
      </w:r>
      <w:r>
        <w:rPr>
          <w:spacing w:val="-12"/>
          <w:sz w:val="18"/>
        </w:rPr>
        <w:t xml:space="preserve"> </w:t>
      </w:r>
      <w:proofErr w:type="spellStart"/>
      <w:r>
        <w:rPr>
          <w:sz w:val="18"/>
        </w:rPr>
        <w:t>Microneutralisation</w:t>
      </w:r>
      <w:proofErr w:type="spellEnd"/>
      <w:r>
        <w:rPr>
          <w:spacing w:val="-10"/>
          <w:sz w:val="18"/>
        </w:rPr>
        <w:t xml:space="preserve"> </w:t>
      </w:r>
      <w:r>
        <w:rPr>
          <w:sz w:val="18"/>
        </w:rPr>
        <w:t>Assay.</w:t>
      </w:r>
      <w:r>
        <w:rPr>
          <w:spacing w:val="23"/>
          <w:sz w:val="18"/>
        </w:rPr>
        <w:t xml:space="preserve"> </w:t>
      </w:r>
      <w:r>
        <w:rPr>
          <w:sz w:val="18"/>
        </w:rPr>
        <w:t>The assay</w:t>
      </w:r>
      <w:r>
        <w:rPr>
          <w:spacing w:val="-2"/>
          <w:sz w:val="18"/>
        </w:rPr>
        <w:t xml:space="preserve"> </w:t>
      </w:r>
      <w:r>
        <w:rPr>
          <w:sz w:val="18"/>
        </w:rPr>
        <w:t>uses</w:t>
      </w:r>
      <w:r>
        <w:rPr>
          <w:spacing w:val="-4"/>
          <w:sz w:val="18"/>
        </w:rPr>
        <w:t xml:space="preserve"> </w:t>
      </w:r>
      <w:r>
        <w:rPr>
          <w:sz w:val="18"/>
        </w:rPr>
        <w:t>a</w:t>
      </w:r>
      <w:r>
        <w:rPr>
          <w:spacing w:val="-4"/>
          <w:sz w:val="18"/>
        </w:rPr>
        <w:t xml:space="preserve"> </w:t>
      </w:r>
      <w:r>
        <w:rPr>
          <w:sz w:val="18"/>
        </w:rPr>
        <w:t>fluorescent</w:t>
      </w:r>
      <w:r>
        <w:rPr>
          <w:spacing w:val="-3"/>
          <w:sz w:val="18"/>
        </w:rPr>
        <w:t xml:space="preserve"> </w:t>
      </w:r>
      <w:r>
        <w:rPr>
          <w:sz w:val="18"/>
        </w:rPr>
        <w:t>reporter</w:t>
      </w:r>
      <w:r>
        <w:rPr>
          <w:spacing w:val="-6"/>
          <w:sz w:val="18"/>
        </w:rPr>
        <w:t xml:space="preserve"> </w:t>
      </w:r>
      <w:r>
        <w:rPr>
          <w:sz w:val="18"/>
        </w:rPr>
        <w:t>virus</w:t>
      </w:r>
      <w:r>
        <w:rPr>
          <w:spacing w:val="-6"/>
          <w:sz w:val="18"/>
        </w:rPr>
        <w:t xml:space="preserve"> </w:t>
      </w:r>
      <w:r>
        <w:rPr>
          <w:sz w:val="18"/>
        </w:rPr>
        <w:t>derived</w:t>
      </w:r>
      <w:r>
        <w:rPr>
          <w:spacing w:val="-2"/>
          <w:sz w:val="18"/>
        </w:rPr>
        <w:t xml:space="preserve"> </w:t>
      </w:r>
      <w:r>
        <w:rPr>
          <w:sz w:val="18"/>
        </w:rPr>
        <w:t>from</w:t>
      </w:r>
      <w:r>
        <w:rPr>
          <w:spacing w:val="-7"/>
          <w:sz w:val="18"/>
        </w:rPr>
        <w:t xml:space="preserve"> </w:t>
      </w:r>
      <w:r>
        <w:rPr>
          <w:sz w:val="18"/>
        </w:rPr>
        <w:t>the</w:t>
      </w:r>
      <w:r>
        <w:rPr>
          <w:spacing w:val="-4"/>
          <w:sz w:val="18"/>
        </w:rPr>
        <w:t xml:space="preserve"> </w:t>
      </w:r>
      <w:r>
        <w:rPr>
          <w:sz w:val="18"/>
        </w:rPr>
        <w:t>USA_WA1/2020</w:t>
      </w:r>
      <w:r>
        <w:rPr>
          <w:spacing w:val="-2"/>
          <w:sz w:val="18"/>
        </w:rPr>
        <w:t xml:space="preserve"> </w:t>
      </w:r>
      <w:r>
        <w:rPr>
          <w:sz w:val="18"/>
        </w:rPr>
        <w:t>strain</w:t>
      </w:r>
      <w:r>
        <w:rPr>
          <w:spacing w:val="-2"/>
          <w:sz w:val="18"/>
        </w:rPr>
        <w:t xml:space="preserve"> </w:t>
      </w:r>
      <w:r>
        <w:rPr>
          <w:sz w:val="18"/>
        </w:rPr>
        <w:t>and</w:t>
      </w:r>
      <w:r>
        <w:rPr>
          <w:spacing w:val="-2"/>
          <w:sz w:val="18"/>
        </w:rPr>
        <w:t xml:space="preserve"> </w:t>
      </w:r>
      <w:r>
        <w:rPr>
          <w:sz w:val="18"/>
        </w:rPr>
        <w:t>virus</w:t>
      </w:r>
      <w:r>
        <w:rPr>
          <w:spacing w:val="-4"/>
          <w:sz w:val="18"/>
        </w:rPr>
        <w:t xml:space="preserve"> </w:t>
      </w:r>
      <w:proofErr w:type="spellStart"/>
      <w:r>
        <w:rPr>
          <w:sz w:val="18"/>
        </w:rPr>
        <w:t>neutralisation</w:t>
      </w:r>
      <w:proofErr w:type="spellEnd"/>
      <w:r>
        <w:rPr>
          <w:spacing w:val="-2"/>
          <w:sz w:val="18"/>
        </w:rPr>
        <w:t xml:space="preserve"> </w:t>
      </w:r>
      <w:proofErr w:type="gramStart"/>
      <w:r>
        <w:rPr>
          <w:sz w:val="18"/>
        </w:rPr>
        <w:t>is</w:t>
      </w:r>
      <w:proofErr w:type="gramEnd"/>
      <w:r>
        <w:rPr>
          <w:spacing w:val="-4"/>
          <w:sz w:val="18"/>
        </w:rPr>
        <w:t xml:space="preserve"> </w:t>
      </w:r>
      <w:r>
        <w:rPr>
          <w:sz w:val="18"/>
        </w:rPr>
        <w:t>read</w:t>
      </w:r>
      <w:r>
        <w:rPr>
          <w:spacing w:val="-2"/>
          <w:sz w:val="18"/>
        </w:rPr>
        <w:t xml:space="preserve"> </w:t>
      </w:r>
      <w:r>
        <w:rPr>
          <w:sz w:val="18"/>
        </w:rPr>
        <w:t>on Vero cell monolayers.</w:t>
      </w:r>
      <w:r>
        <w:rPr>
          <w:spacing w:val="40"/>
          <w:sz w:val="18"/>
        </w:rPr>
        <w:t xml:space="preserve"> </w:t>
      </w:r>
      <w:r>
        <w:rPr>
          <w:sz w:val="18"/>
        </w:rPr>
        <w:t>The sample NT50</w:t>
      </w:r>
      <w:r>
        <w:rPr>
          <w:spacing w:val="-1"/>
          <w:sz w:val="18"/>
        </w:rPr>
        <w:t xml:space="preserve"> </w:t>
      </w:r>
      <w:r>
        <w:rPr>
          <w:sz w:val="18"/>
        </w:rPr>
        <w:t>is</w:t>
      </w:r>
      <w:r>
        <w:rPr>
          <w:spacing w:val="-3"/>
          <w:sz w:val="18"/>
        </w:rPr>
        <w:t xml:space="preserve"> </w:t>
      </w:r>
      <w:r>
        <w:rPr>
          <w:sz w:val="18"/>
        </w:rPr>
        <w:t>defined as the reciprocal serum</w:t>
      </w:r>
      <w:r>
        <w:rPr>
          <w:spacing w:val="-4"/>
          <w:sz w:val="18"/>
        </w:rPr>
        <w:t xml:space="preserve"> </w:t>
      </w:r>
      <w:r>
        <w:rPr>
          <w:sz w:val="18"/>
        </w:rPr>
        <w:t>dilution at which</w:t>
      </w:r>
      <w:r>
        <w:rPr>
          <w:spacing w:val="-1"/>
          <w:sz w:val="18"/>
        </w:rPr>
        <w:t xml:space="preserve"> </w:t>
      </w:r>
      <w:r>
        <w:rPr>
          <w:sz w:val="18"/>
        </w:rPr>
        <w:t>50% of the</w:t>
      </w:r>
      <w:r>
        <w:rPr>
          <w:spacing w:val="-3"/>
          <w:sz w:val="18"/>
        </w:rPr>
        <w:t xml:space="preserve"> </w:t>
      </w:r>
      <w:r>
        <w:rPr>
          <w:sz w:val="18"/>
        </w:rPr>
        <w:t xml:space="preserve">virus is </w:t>
      </w:r>
      <w:proofErr w:type="spellStart"/>
      <w:r>
        <w:rPr>
          <w:spacing w:val="-2"/>
          <w:sz w:val="18"/>
        </w:rPr>
        <w:t>neutralised</w:t>
      </w:r>
      <w:proofErr w:type="spellEnd"/>
      <w:r>
        <w:rPr>
          <w:spacing w:val="-2"/>
          <w:sz w:val="18"/>
        </w:rPr>
        <w:t>.</w:t>
      </w:r>
    </w:p>
    <w:p w14:paraId="4B86F6EE" w14:textId="77777777" w:rsidR="00A2171C" w:rsidRDefault="009F4632" w:rsidP="009F4632">
      <w:pPr>
        <w:tabs>
          <w:tab w:val="left" w:pos="1149"/>
        </w:tabs>
        <w:ind w:left="1149" w:right="1413" w:hanging="336"/>
        <w:rPr>
          <w:sz w:val="18"/>
        </w:rPr>
      </w:pPr>
      <w:r>
        <w:rPr>
          <w:spacing w:val="-10"/>
          <w:sz w:val="18"/>
        </w:rPr>
        <w:t>*</w:t>
      </w:r>
      <w:r>
        <w:rPr>
          <w:sz w:val="18"/>
        </w:rPr>
        <w:tab/>
        <w:t>Participants who had no serological or virological evidence (up to 1 month after receipt of a booster dose of COMIRNATY</w:t>
      </w:r>
      <w:r>
        <w:rPr>
          <w:spacing w:val="-3"/>
          <w:sz w:val="18"/>
        </w:rPr>
        <w:t xml:space="preserve"> </w:t>
      </w:r>
      <w:r>
        <w:rPr>
          <w:sz w:val="18"/>
        </w:rPr>
        <w:t>(tozinameran))</w:t>
      </w:r>
      <w:r>
        <w:rPr>
          <w:spacing w:val="-3"/>
          <w:sz w:val="18"/>
        </w:rPr>
        <w:t xml:space="preserve"> </w:t>
      </w:r>
      <w:r>
        <w:rPr>
          <w:sz w:val="18"/>
        </w:rPr>
        <w:t>of</w:t>
      </w:r>
      <w:r>
        <w:rPr>
          <w:spacing w:val="-5"/>
          <w:sz w:val="18"/>
        </w:rPr>
        <w:t xml:space="preserve"> </w:t>
      </w:r>
      <w:r>
        <w:rPr>
          <w:sz w:val="18"/>
        </w:rPr>
        <w:t>past</w:t>
      </w:r>
      <w:r>
        <w:rPr>
          <w:spacing w:val="-3"/>
          <w:sz w:val="18"/>
        </w:rPr>
        <w:t xml:space="preserve"> </w:t>
      </w:r>
      <w:r>
        <w:rPr>
          <w:sz w:val="18"/>
        </w:rPr>
        <w:t>SARS-CoV-2</w:t>
      </w:r>
      <w:r>
        <w:rPr>
          <w:spacing w:val="-2"/>
          <w:sz w:val="18"/>
        </w:rPr>
        <w:t xml:space="preserve"> </w:t>
      </w:r>
      <w:r>
        <w:rPr>
          <w:sz w:val="18"/>
        </w:rPr>
        <w:t>infection</w:t>
      </w:r>
      <w:r>
        <w:rPr>
          <w:spacing w:val="-4"/>
          <w:sz w:val="18"/>
        </w:rPr>
        <w:t xml:space="preserve"> </w:t>
      </w:r>
      <w:r>
        <w:rPr>
          <w:sz w:val="18"/>
        </w:rPr>
        <w:t>(i.e.,</w:t>
      </w:r>
      <w:r>
        <w:rPr>
          <w:spacing w:val="-5"/>
          <w:sz w:val="18"/>
        </w:rPr>
        <w:t xml:space="preserve"> </w:t>
      </w:r>
      <w:r>
        <w:rPr>
          <w:sz w:val="18"/>
        </w:rPr>
        <w:t>N-binding</w:t>
      </w:r>
      <w:r>
        <w:rPr>
          <w:spacing w:val="-2"/>
          <w:sz w:val="18"/>
        </w:rPr>
        <w:t xml:space="preserve"> </w:t>
      </w:r>
      <w:r>
        <w:rPr>
          <w:sz w:val="18"/>
        </w:rPr>
        <w:t>antibody</w:t>
      </w:r>
      <w:r>
        <w:rPr>
          <w:spacing w:val="-4"/>
          <w:sz w:val="18"/>
        </w:rPr>
        <w:t xml:space="preserve"> </w:t>
      </w:r>
      <w:r>
        <w:rPr>
          <w:sz w:val="18"/>
        </w:rPr>
        <w:t>[serum]</w:t>
      </w:r>
      <w:r>
        <w:rPr>
          <w:spacing w:val="-3"/>
          <w:sz w:val="18"/>
        </w:rPr>
        <w:t xml:space="preserve"> </w:t>
      </w:r>
      <w:r>
        <w:rPr>
          <w:sz w:val="18"/>
        </w:rPr>
        <w:t>negative</w:t>
      </w:r>
      <w:r>
        <w:rPr>
          <w:spacing w:val="-4"/>
          <w:sz w:val="18"/>
        </w:rPr>
        <w:t xml:space="preserve"> </w:t>
      </w:r>
      <w:r>
        <w:rPr>
          <w:sz w:val="18"/>
        </w:rPr>
        <w:t>and</w:t>
      </w:r>
    </w:p>
    <w:p w14:paraId="13BBEF1E" w14:textId="77777777" w:rsidR="00A2171C" w:rsidRDefault="009F4632" w:rsidP="009F4632">
      <w:pPr>
        <w:ind w:left="1149" w:right="857"/>
        <w:rPr>
          <w:sz w:val="18"/>
        </w:rPr>
      </w:pPr>
      <w:r>
        <w:rPr>
          <w:sz w:val="18"/>
        </w:rPr>
        <w:t>SARS-CoV-2</w:t>
      </w:r>
      <w:r>
        <w:rPr>
          <w:spacing w:val="-3"/>
          <w:sz w:val="18"/>
        </w:rPr>
        <w:t xml:space="preserve"> </w:t>
      </w:r>
      <w:r>
        <w:rPr>
          <w:sz w:val="18"/>
        </w:rPr>
        <w:t>not</w:t>
      </w:r>
      <w:r>
        <w:rPr>
          <w:spacing w:val="-2"/>
          <w:sz w:val="18"/>
        </w:rPr>
        <w:t xml:space="preserve"> </w:t>
      </w:r>
      <w:r>
        <w:rPr>
          <w:sz w:val="18"/>
        </w:rPr>
        <w:t>detected</w:t>
      </w:r>
      <w:r>
        <w:rPr>
          <w:spacing w:val="-4"/>
          <w:sz w:val="18"/>
        </w:rPr>
        <w:t xml:space="preserve"> </w:t>
      </w:r>
      <w:r>
        <w:rPr>
          <w:sz w:val="18"/>
        </w:rPr>
        <w:t>by</w:t>
      </w:r>
      <w:r>
        <w:rPr>
          <w:spacing w:val="-3"/>
          <w:sz w:val="18"/>
        </w:rPr>
        <w:t xml:space="preserve"> </w:t>
      </w:r>
      <w:r>
        <w:rPr>
          <w:sz w:val="18"/>
        </w:rPr>
        <w:t>NAAT</w:t>
      </w:r>
      <w:r>
        <w:rPr>
          <w:spacing w:val="-2"/>
          <w:sz w:val="18"/>
        </w:rPr>
        <w:t xml:space="preserve"> </w:t>
      </w:r>
      <w:r>
        <w:rPr>
          <w:sz w:val="18"/>
        </w:rPr>
        <w:t>[nasal</w:t>
      </w:r>
      <w:r>
        <w:rPr>
          <w:spacing w:val="-2"/>
          <w:sz w:val="18"/>
        </w:rPr>
        <w:t xml:space="preserve"> </w:t>
      </w:r>
      <w:r>
        <w:rPr>
          <w:sz w:val="18"/>
        </w:rPr>
        <w:t>swab]) and</w:t>
      </w:r>
      <w:r>
        <w:rPr>
          <w:spacing w:val="-3"/>
          <w:sz w:val="18"/>
        </w:rPr>
        <w:t xml:space="preserve"> </w:t>
      </w:r>
      <w:r>
        <w:rPr>
          <w:sz w:val="18"/>
        </w:rPr>
        <w:t>had</w:t>
      </w:r>
      <w:r>
        <w:rPr>
          <w:spacing w:val="-1"/>
          <w:sz w:val="18"/>
        </w:rPr>
        <w:t xml:space="preserve"> </w:t>
      </w:r>
      <w:r>
        <w:rPr>
          <w:sz w:val="18"/>
        </w:rPr>
        <w:t>a</w:t>
      </w:r>
      <w:r>
        <w:rPr>
          <w:spacing w:val="-5"/>
          <w:sz w:val="18"/>
        </w:rPr>
        <w:t xml:space="preserve"> </w:t>
      </w:r>
      <w:r>
        <w:rPr>
          <w:sz w:val="18"/>
        </w:rPr>
        <w:t>negative</w:t>
      </w:r>
      <w:r>
        <w:rPr>
          <w:spacing w:val="-3"/>
          <w:sz w:val="18"/>
        </w:rPr>
        <w:t xml:space="preserve"> </w:t>
      </w:r>
      <w:r>
        <w:rPr>
          <w:sz w:val="18"/>
        </w:rPr>
        <w:t>NAAT</w:t>
      </w:r>
      <w:r>
        <w:rPr>
          <w:spacing w:val="-2"/>
          <w:sz w:val="18"/>
        </w:rPr>
        <w:t xml:space="preserve"> </w:t>
      </w:r>
      <w:r>
        <w:rPr>
          <w:sz w:val="18"/>
        </w:rPr>
        <w:t>(nasal</w:t>
      </w:r>
      <w:r>
        <w:rPr>
          <w:spacing w:val="-2"/>
          <w:sz w:val="18"/>
        </w:rPr>
        <w:t xml:space="preserve"> </w:t>
      </w:r>
      <w:r>
        <w:rPr>
          <w:sz w:val="18"/>
        </w:rPr>
        <w:t>swab)</w:t>
      </w:r>
      <w:r>
        <w:rPr>
          <w:spacing w:val="-2"/>
          <w:sz w:val="18"/>
        </w:rPr>
        <w:t xml:space="preserve"> </w:t>
      </w:r>
      <w:r>
        <w:rPr>
          <w:sz w:val="18"/>
        </w:rPr>
        <w:t>at</w:t>
      </w:r>
      <w:r>
        <w:rPr>
          <w:spacing w:val="-2"/>
          <w:sz w:val="18"/>
        </w:rPr>
        <w:t xml:space="preserve"> </w:t>
      </w:r>
      <w:r>
        <w:rPr>
          <w:sz w:val="18"/>
        </w:rPr>
        <w:t>any</w:t>
      </w:r>
      <w:r>
        <w:rPr>
          <w:spacing w:val="-1"/>
          <w:sz w:val="18"/>
        </w:rPr>
        <w:t xml:space="preserve"> </w:t>
      </w:r>
      <w:r>
        <w:rPr>
          <w:sz w:val="18"/>
        </w:rPr>
        <w:t>unscheduled</w:t>
      </w:r>
      <w:r>
        <w:rPr>
          <w:spacing w:val="-4"/>
          <w:sz w:val="18"/>
        </w:rPr>
        <w:t xml:space="preserve"> </w:t>
      </w:r>
      <w:r>
        <w:rPr>
          <w:sz w:val="18"/>
        </w:rPr>
        <w:t>visit up to 1 month after the booster dose were included in the analysis.</w:t>
      </w:r>
    </w:p>
    <w:p w14:paraId="2BD0FF88" w14:textId="77777777" w:rsidR="00A2171C" w:rsidRDefault="009F4632" w:rsidP="009F4632">
      <w:pPr>
        <w:tabs>
          <w:tab w:val="left" w:pos="1144"/>
        </w:tabs>
        <w:ind w:left="1144" w:right="903" w:hanging="332"/>
        <w:rPr>
          <w:sz w:val="18"/>
        </w:rPr>
      </w:pPr>
      <w:r>
        <w:rPr>
          <w:spacing w:val="-10"/>
          <w:sz w:val="18"/>
        </w:rPr>
        <w:t>±</w:t>
      </w:r>
      <w:r>
        <w:rPr>
          <w:sz w:val="18"/>
        </w:rPr>
        <w:tab/>
        <w:t>All</w:t>
      </w:r>
      <w:r>
        <w:rPr>
          <w:spacing w:val="-11"/>
          <w:sz w:val="18"/>
        </w:rPr>
        <w:t xml:space="preserve"> </w:t>
      </w:r>
      <w:r>
        <w:rPr>
          <w:sz w:val="18"/>
        </w:rPr>
        <w:t>eligible</w:t>
      </w:r>
      <w:r>
        <w:rPr>
          <w:spacing w:val="-12"/>
          <w:sz w:val="18"/>
        </w:rPr>
        <w:t xml:space="preserve"> </w:t>
      </w:r>
      <w:r>
        <w:rPr>
          <w:sz w:val="18"/>
        </w:rPr>
        <w:t>participants</w:t>
      </w:r>
      <w:r>
        <w:rPr>
          <w:spacing w:val="-10"/>
          <w:sz w:val="18"/>
        </w:rPr>
        <w:t xml:space="preserve"> </w:t>
      </w:r>
      <w:r>
        <w:rPr>
          <w:sz w:val="18"/>
        </w:rPr>
        <w:t>who</w:t>
      </w:r>
      <w:r>
        <w:rPr>
          <w:spacing w:val="-11"/>
          <w:sz w:val="18"/>
        </w:rPr>
        <w:t xml:space="preserve"> </w:t>
      </w:r>
      <w:r>
        <w:rPr>
          <w:sz w:val="18"/>
        </w:rPr>
        <w:t>had</w:t>
      </w:r>
      <w:r>
        <w:rPr>
          <w:spacing w:val="-9"/>
          <w:sz w:val="18"/>
        </w:rPr>
        <w:t xml:space="preserve"> </w:t>
      </w:r>
      <w:r>
        <w:rPr>
          <w:sz w:val="18"/>
        </w:rPr>
        <w:t>received</w:t>
      </w:r>
      <w:r>
        <w:rPr>
          <w:spacing w:val="-9"/>
          <w:sz w:val="18"/>
        </w:rPr>
        <w:t xml:space="preserve"> </w:t>
      </w:r>
      <w:r>
        <w:rPr>
          <w:sz w:val="18"/>
        </w:rPr>
        <w:t>2</w:t>
      </w:r>
      <w:r>
        <w:rPr>
          <w:spacing w:val="-11"/>
          <w:sz w:val="18"/>
        </w:rPr>
        <w:t xml:space="preserve"> </w:t>
      </w:r>
      <w:r>
        <w:rPr>
          <w:sz w:val="18"/>
        </w:rPr>
        <w:t>doses</w:t>
      </w:r>
      <w:r>
        <w:rPr>
          <w:spacing w:val="-11"/>
          <w:sz w:val="18"/>
        </w:rPr>
        <w:t xml:space="preserve"> </w:t>
      </w:r>
      <w:r>
        <w:rPr>
          <w:sz w:val="18"/>
        </w:rPr>
        <w:t>of</w:t>
      </w:r>
      <w:r>
        <w:rPr>
          <w:spacing w:val="-8"/>
          <w:sz w:val="18"/>
        </w:rPr>
        <w:t xml:space="preserve"> </w:t>
      </w:r>
      <w:r>
        <w:rPr>
          <w:sz w:val="18"/>
        </w:rPr>
        <w:t>COMIRNATY</w:t>
      </w:r>
      <w:r>
        <w:rPr>
          <w:spacing w:val="-10"/>
          <w:sz w:val="18"/>
        </w:rPr>
        <w:t xml:space="preserve"> </w:t>
      </w:r>
      <w:r>
        <w:rPr>
          <w:sz w:val="18"/>
        </w:rPr>
        <w:t>(tozinameran)</w:t>
      </w:r>
      <w:r>
        <w:rPr>
          <w:spacing w:val="-10"/>
          <w:sz w:val="18"/>
        </w:rPr>
        <w:t xml:space="preserve"> </w:t>
      </w:r>
      <w:r>
        <w:rPr>
          <w:sz w:val="18"/>
        </w:rPr>
        <w:t>as</w:t>
      </w:r>
      <w:r>
        <w:rPr>
          <w:spacing w:val="-12"/>
          <w:sz w:val="18"/>
        </w:rPr>
        <w:t xml:space="preserve"> </w:t>
      </w:r>
      <w:r>
        <w:rPr>
          <w:sz w:val="18"/>
        </w:rPr>
        <w:t>initially</w:t>
      </w:r>
      <w:r>
        <w:rPr>
          <w:spacing w:val="-8"/>
          <w:sz w:val="18"/>
        </w:rPr>
        <w:t xml:space="preserve"> </w:t>
      </w:r>
      <w:proofErr w:type="spellStart"/>
      <w:r>
        <w:rPr>
          <w:sz w:val="18"/>
        </w:rPr>
        <w:t>randomised</w:t>
      </w:r>
      <w:proofErr w:type="spellEnd"/>
      <w:r>
        <w:rPr>
          <w:sz w:val="18"/>
        </w:rPr>
        <w:t>,</w:t>
      </w:r>
      <w:r>
        <w:rPr>
          <w:spacing w:val="-8"/>
          <w:sz w:val="18"/>
        </w:rPr>
        <w:t xml:space="preserve"> </w:t>
      </w:r>
      <w:r>
        <w:rPr>
          <w:sz w:val="18"/>
        </w:rPr>
        <w:t>with</w:t>
      </w:r>
      <w:r>
        <w:rPr>
          <w:spacing w:val="-9"/>
          <w:sz w:val="18"/>
        </w:rPr>
        <w:t xml:space="preserve"> </w:t>
      </w:r>
      <w:r>
        <w:rPr>
          <w:sz w:val="18"/>
        </w:rPr>
        <w:t>Dose 2 received within</w:t>
      </w:r>
      <w:r>
        <w:rPr>
          <w:spacing w:val="-1"/>
          <w:sz w:val="18"/>
        </w:rPr>
        <w:t xml:space="preserve"> </w:t>
      </w:r>
      <w:r>
        <w:rPr>
          <w:sz w:val="18"/>
        </w:rPr>
        <w:t>the predefined</w:t>
      </w:r>
      <w:r>
        <w:rPr>
          <w:spacing w:val="-1"/>
          <w:sz w:val="18"/>
        </w:rPr>
        <w:t xml:space="preserve"> </w:t>
      </w:r>
      <w:r>
        <w:rPr>
          <w:sz w:val="18"/>
        </w:rPr>
        <w:t>window (within 19 to</w:t>
      </w:r>
      <w:r>
        <w:rPr>
          <w:spacing w:val="-1"/>
          <w:sz w:val="18"/>
        </w:rPr>
        <w:t xml:space="preserve"> </w:t>
      </w:r>
      <w:r>
        <w:rPr>
          <w:sz w:val="18"/>
        </w:rPr>
        <w:t>42 days after Dose 1), received a</w:t>
      </w:r>
      <w:r>
        <w:rPr>
          <w:spacing w:val="-2"/>
          <w:sz w:val="18"/>
        </w:rPr>
        <w:t xml:space="preserve"> </w:t>
      </w:r>
      <w:r>
        <w:rPr>
          <w:sz w:val="18"/>
        </w:rPr>
        <w:t>booster dose of COMIRNATY (tozinameran), had at</w:t>
      </w:r>
      <w:r>
        <w:rPr>
          <w:spacing w:val="-1"/>
          <w:sz w:val="18"/>
        </w:rPr>
        <w:t xml:space="preserve"> </w:t>
      </w:r>
      <w:r>
        <w:rPr>
          <w:sz w:val="18"/>
        </w:rPr>
        <w:t>least 1</w:t>
      </w:r>
      <w:r>
        <w:rPr>
          <w:spacing w:val="-1"/>
          <w:sz w:val="18"/>
        </w:rPr>
        <w:t xml:space="preserve"> </w:t>
      </w:r>
      <w:r>
        <w:rPr>
          <w:sz w:val="18"/>
        </w:rPr>
        <w:t>valid and determinate immunogenicity result after booster dose</w:t>
      </w:r>
      <w:r>
        <w:rPr>
          <w:spacing w:val="-1"/>
          <w:sz w:val="18"/>
        </w:rPr>
        <w:t xml:space="preserve"> </w:t>
      </w:r>
      <w:r>
        <w:rPr>
          <w:sz w:val="18"/>
        </w:rPr>
        <w:t>from a blood collection within an appropriate window (within 28</w:t>
      </w:r>
      <w:r>
        <w:rPr>
          <w:spacing w:val="-1"/>
          <w:sz w:val="18"/>
        </w:rPr>
        <w:t xml:space="preserve"> </w:t>
      </w:r>
      <w:r>
        <w:rPr>
          <w:sz w:val="18"/>
        </w:rPr>
        <w:t>to 42</w:t>
      </w:r>
      <w:r>
        <w:rPr>
          <w:spacing w:val="-1"/>
          <w:sz w:val="18"/>
        </w:rPr>
        <w:t xml:space="preserve"> </w:t>
      </w:r>
      <w:r>
        <w:rPr>
          <w:sz w:val="18"/>
        </w:rPr>
        <w:t>days after</w:t>
      </w:r>
      <w:r>
        <w:rPr>
          <w:spacing w:val="-2"/>
          <w:sz w:val="18"/>
        </w:rPr>
        <w:t xml:space="preserve"> </w:t>
      </w:r>
      <w:r>
        <w:rPr>
          <w:sz w:val="18"/>
        </w:rPr>
        <w:t>the booster</w:t>
      </w:r>
      <w:r>
        <w:rPr>
          <w:spacing w:val="-2"/>
          <w:sz w:val="18"/>
        </w:rPr>
        <w:t xml:space="preserve"> </w:t>
      </w:r>
      <w:r>
        <w:rPr>
          <w:sz w:val="18"/>
        </w:rPr>
        <w:t>dose), and</w:t>
      </w:r>
      <w:r>
        <w:rPr>
          <w:spacing w:val="-1"/>
          <w:sz w:val="18"/>
        </w:rPr>
        <w:t xml:space="preserve"> </w:t>
      </w:r>
      <w:r>
        <w:rPr>
          <w:sz w:val="18"/>
        </w:rPr>
        <w:t>had no other important protocol deviations as determined by the clinician.</w:t>
      </w:r>
    </w:p>
    <w:p w14:paraId="0BE7CFA3" w14:textId="77777777" w:rsidR="00A2171C" w:rsidRDefault="009F4632" w:rsidP="009F4632">
      <w:pPr>
        <w:pStyle w:val="ListParagraph"/>
        <w:numPr>
          <w:ilvl w:val="1"/>
          <w:numId w:val="5"/>
        </w:numPr>
        <w:tabs>
          <w:tab w:val="left" w:pos="1144"/>
        </w:tabs>
        <w:ind w:right="1231"/>
        <w:rPr>
          <w:sz w:val="18"/>
        </w:rPr>
      </w:pPr>
      <w:r>
        <w:rPr>
          <w:sz w:val="18"/>
        </w:rPr>
        <w:t>n</w:t>
      </w:r>
      <w:r>
        <w:rPr>
          <w:spacing w:val="-8"/>
          <w:sz w:val="18"/>
        </w:rPr>
        <w:t xml:space="preserve"> </w:t>
      </w:r>
      <w:r>
        <w:rPr>
          <w:sz w:val="18"/>
        </w:rPr>
        <w:t>=</w:t>
      </w:r>
      <w:r>
        <w:rPr>
          <w:spacing w:val="-10"/>
          <w:sz w:val="18"/>
        </w:rPr>
        <w:t xml:space="preserve"> </w:t>
      </w:r>
      <w:r>
        <w:rPr>
          <w:sz w:val="18"/>
        </w:rPr>
        <w:t>Number</w:t>
      </w:r>
      <w:r>
        <w:rPr>
          <w:spacing w:val="-12"/>
          <w:sz w:val="18"/>
        </w:rPr>
        <w:t xml:space="preserve"> </w:t>
      </w:r>
      <w:r>
        <w:rPr>
          <w:sz w:val="18"/>
        </w:rPr>
        <w:t>of</w:t>
      </w:r>
      <w:r>
        <w:rPr>
          <w:spacing w:val="-11"/>
          <w:sz w:val="18"/>
        </w:rPr>
        <w:t xml:space="preserve"> </w:t>
      </w:r>
      <w:r>
        <w:rPr>
          <w:sz w:val="18"/>
        </w:rPr>
        <w:t>participants</w:t>
      </w:r>
      <w:r>
        <w:rPr>
          <w:spacing w:val="-9"/>
          <w:sz w:val="18"/>
        </w:rPr>
        <w:t xml:space="preserve"> </w:t>
      </w:r>
      <w:r>
        <w:rPr>
          <w:sz w:val="18"/>
        </w:rPr>
        <w:t>with</w:t>
      </w:r>
      <w:r>
        <w:rPr>
          <w:spacing w:val="-8"/>
          <w:sz w:val="18"/>
        </w:rPr>
        <w:t xml:space="preserve"> </w:t>
      </w:r>
      <w:r>
        <w:rPr>
          <w:sz w:val="18"/>
        </w:rPr>
        <w:t>valid</w:t>
      </w:r>
      <w:r>
        <w:rPr>
          <w:spacing w:val="-8"/>
          <w:sz w:val="18"/>
        </w:rPr>
        <w:t xml:space="preserve"> </w:t>
      </w:r>
      <w:r>
        <w:rPr>
          <w:sz w:val="18"/>
        </w:rPr>
        <w:t>and</w:t>
      </w:r>
      <w:r>
        <w:rPr>
          <w:spacing w:val="-8"/>
          <w:sz w:val="18"/>
        </w:rPr>
        <w:t xml:space="preserve"> </w:t>
      </w:r>
      <w:r>
        <w:rPr>
          <w:sz w:val="18"/>
        </w:rPr>
        <w:t>determinate</w:t>
      </w:r>
      <w:r>
        <w:rPr>
          <w:spacing w:val="-10"/>
          <w:sz w:val="18"/>
        </w:rPr>
        <w:t xml:space="preserve"> </w:t>
      </w:r>
      <w:r>
        <w:rPr>
          <w:sz w:val="18"/>
        </w:rPr>
        <w:t>assay</w:t>
      </w:r>
      <w:r>
        <w:rPr>
          <w:spacing w:val="-8"/>
          <w:sz w:val="18"/>
        </w:rPr>
        <w:t xml:space="preserve"> </w:t>
      </w:r>
      <w:r>
        <w:rPr>
          <w:sz w:val="18"/>
        </w:rPr>
        <w:t>results</w:t>
      </w:r>
      <w:r>
        <w:rPr>
          <w:spacing w:val="-12"/>
          <w:sz w:val="18"/>
        </w:rPr>
        <w:t xml:space="preserve"> </w:t>
      </w:r>
      <w:r>
        <w:rPr>
          <w:sz w:val="18"/>
        </w:rPr>
        <w:t>at</w:t>
      </w:r>
      <w:r>
        <w:rPr>
          <w:spacing w:val="-8"/>
          <w:sz w:val="18"/>
        </w:rPr>
        <w:t xml:space="preserve"> </w:t>
      </w:r>
      <w:r>
        <w:rPr>
          <w:sz w:val="18"/>
        </w:rPr>
        <w:t>both</w:t>
      </w:r>
      <w:r>
        <w:rPr>
          <w:spacing w:val="-8"/>
          <w:sz w:val="18"/>
        </w:rPr>
        <w:t xml:space="preserve"> </w:t>
      </w:r>
      <w:r>
        <w:rPr>
          <w:sz w:val="18"/>
        </w:rPr>
        <w:t>sampling</w:t>
      </w:r>
      <w:r>
        <w:rPr>
          <w:spacing w:val="-8"/>
          <w:sz w:val="18"/>
        </w:rPr>
        <w:t xml:space="preserve"> </w:t>
      </w:r>
      <w:r>
        <w:rPr>
          <w:sz w:val="18"/>
        </w:rPr>
        <w:t>time</w:t>
      </w:r>
      <w:r>
        <w:rPr>
          <w:spacing w:val="-11"/>
          <w:sz w:val="18"/>
        </w:rPr>
        <w:t xml:space="preserve"> </w:t>
      </w:r>
      <w:r>
        <w:rPr>
          <w:sz w:val="18"/>
        </w:rPr>
        <w:t>points</w:t>
      </w:r>
      <w:r>
        <w:rPr>
          <w:spacing w:val="-10"/>
          <w:sz w:val="18"/>
        </w:rPr>
        <w:t xml:space="preserve"> </w:t>
      </w:r>
      <w:r>
        <w:rPr>
          <w:sz w:val="18"/>
        </w:rPr>
        <w:t>within</w:t>
      </w:r>
      <w:r>
        <w:rPr>
          <w:spacing w:val="-8"/>
          <w:sz w:val="18"/>
        </w:rPr>
        <w:t xml:space="preserve"> </w:t>
      </w:r>
      <w:r>
        <w:rPr>
          <w:sz w:val="18"/>
        </w:rPr>
        <w:t xml:space="preserve">specified </w:t>
      </w:r>
      <w:r>
        <w:rPr>
          <w:spacing w:val="-2"/>
          <w:sz w:val="18"/>
        </w:rPr>
        <w:t>window.</w:t>
      </w:r>
    </w:p>
    <w:p w14:paraId="571561C7" w14:textId="77777777" w:rsidR="00A2171C" w:rsidRDefault="009F4632" w:rsidP="009F4632">
      <w:pPr>
        <w:pStyle w:val="ListParagraph"/>
        <w:numPr>
          <w:ilvl w:val="1"/>
          <w:numId w:val="5"/>
        </w:numPr>
        <w:tabs>
          <w:tab w:val="left" w:pos="1142"/>
          <w:tab w:val="left" w:pos="1144"/>
        </w:tabs>
        <w:ind w:right="907"/>
        <w:rPr>
          <w:sz w:val="18"/>
        </w:rPr>
      </w:pPr>
      <w:r>
        <w:rPr>
          <w:sz w:val="18"/>
        </w:rPr>
        <w:t>GMTs</w:t>
      </w:r>
      <w:r>
        <w:rPr>
          <w:spacing w:val="-9"/>
          <w:sz w:val="18"/>
        </w:rPr>
        <w:t xml:space="preserve"> </w:t>
      </w:r>
      <w:r>
        <w:rPr>
          <w:sz w:val="18"/>
        </w:rPr>
        <w:t>and</w:t>
      </w:r>
      <w:r>
        <w:rPr>
          <w:spacing w:val="-10"/>
          <w:sz w:val="18"/>
        </w:rPr>
        <w:t xml:space="preserve"> </w:t>
      </w:r>
      <w:r>
        <w:rPr>
          <w:sz w:val="18"/>
        </w:rPr>
        <w:t>2-sided</w:t>
      </w:r>
      <w:r>
        <w:rPr>
          <w:spacing w:val="-10"/>
          <w:sz w:val="18"/>
        </w:rPr>
        <w:t xml:space="preserve"> </w:t>
      </w:r>
      <w:r>
        <w:rPr>
          <w:sz w:val="18"/>
        </w:rPr>
        <w:t>95%</w:t>
      </w:r>
      <w:r>
        <w:rPr>
          <w:spacing w:val="-8"/>
          <w:sz w:val="18"/>
        </w:rPr>
        <w:t xml:space="preserve"> </w:t>
      </w:r>
      <w:r>
        <w:rPr>
          <w:sz w:val="18"/>
        </w:rPr>
        <w:t>CIs</w:t>
      </w:r>
      <w:r>
        <w:rPr>
          <w:spacing w:val="-9"/>
          <w:sz w:val="18"/>
        </w:rPr>
        <w:t xml:space="preserve"> </w:t>
      </w:r>
      <w:r>
        <w:rPr>
          <w:sz w:val="18"/>
        </w:rPr>
        <w:t>were</w:t>
      </w:r>
      <w:r>
        <w:rPr>
          <w:spacing w:val="-11"/>
          <w:sz w:val="18"/>
        </w:rPr>
        <w:t xml:space="preserve"> </w:t>
      </w:r>
      <w:r>
        <w:rPr>
          <w:sz w:val="18"/>
        </w:rPr>
        <w:t>calculated</w:t>
      </w:r>
      <w:r>
        <w:rPr>
          <w:spacing w:val="-10"/>
          <w:sz w:val="18"/>
        </w:rPr>
        <w:t xml:space="preserve"> </w:t>
      </w:r>
      <w:r>
        <w:rPr>
          <w:sz w:val="18"/>
        </w:rPr>
        <w:t>by</w:t>
      </w:r>
      <w:r>
        <w:rPr>
          <w:spacing w:val="-6"/>
          <w:sz w:val="18"/>
        </w:rPr>
        <w:t xml:space="preserve"> </w:t>
      </w:r>
      <w:r>
        <w:rPr>
          <w:sz w:val="18"/>
        </w:rPr>
        <w:t>exponentiating</w:t>
      </w:r>
      <w:r>
        <w:rPr>
          <w:spacing w:val="-10"/>
          <w:sz w:val="18"/>
        </w:rPr>
        <w:t xml:space="preserve"> </w:t>
      </w:r>
      <w:r>
        <w:rPr>
          <w:sz w:val="18"/>
        </w:rPr>
        <w:t>the</w:t>
      </w:r>
      <w:r>
        <w:rPr>
          <w:spacing w:val="-9"/>
          <w:sz w:val="18"/>
        </w:rPr>
        <w:t xml:space="preserve"> </w:t>
      </w:r>
      <w:r>
        <w:rPr>
          <w:sz w:val="18"/>
        </w:rPr>
        <w:t>mean</w:t>
      </w:r>
      <w:r>
        <w:rPr>
          <w:spacing w:val="-8"/>
          <w:sz w:val="18"/>
        </w:rPr>
        <w:t xml:space="preserve"> </w:t>
      </w:r>
      <w:r>
        <w:rPr>
          <w:sz w:val="18"/>
        </w:rPr>
        <w:t>logarithm</w:t>
      </w:r>
      <w:r>
        <w:rPr>
          <w:spacing w:val="-12"/>
          <w:sz w:val="18"/>
        </w:rPr>
        <w:t xml:space="preserve"> </w:t>
      </w:r>
      <w:r>
        <w:rPr>
          <w:sz w:val="18"/>
        </w:rPr>
        <w:t>of</w:t>
      </w:r>
      <w:r>
        <w:rPr>
          <w:spacing w:val="-8"/>
          <w:sz w:val="18"/>
        </w:rPr>
        <w:t xml:space="preserve"> </w:t>
      </w:r>
      <w:r>
        <w:rPr>
          <w:sz w:val="18"/>
        </w:rPr>
        <w:t>the</w:t>
      </w:r>
      <w:r>
        <w:rPr>
          <w:spacing w:val="-8"/>
          <w:sz w:val="18"/>
        </w:rPr>
        <w:t xml:space="preserve"> </w:t>
      </w:r>
      <w:proofErr w:type="spellStart"/>
      <w:r>
        <w:rPr>
          <w:sz w:val="18"/>
        </w:rPr>
        <w:t>titres</w:t>
      </w:r>
      <w:proofErr w:type="spellEnd"/>
      <w:r>
        <w:rPr>
          <w:spacing w:val="-7"/>
          <w:sz w:val="18"/>
        </w:rPr>
        <w:t xml:space="preserve"> </w:t>
      </w:r>
      <w:r>
        <w:rPr>
          <w:sz w:val="18"/>
        </w:rPr>
        <w:t>and</w:t>
      </w:r>
      <w:r>
        <w:rPr>
          <w:spacing w:val="-8"/>
          <w:sz w:val="18"/>
        </w:rPr>
        <w:t xml:space="preserve"> </w:t>
      </w:r>
      <w:r>
        <w:rPr>
          <w:sz w:val="18"/>
        </w:rPr>
        <w:t>the</w:t>
      </w:r>
      <w:r>
        <w:rPr>
          <w:spacing w:val="-8"/>
          <w:sz w:val="18"/>
        </w:rPr>
        <w:t xml:space="preserve"> </w:t>
      </w:r>
      <w:r>
        <w:rPr>
          <w:sz w:val="18"/>
        </w:rPr>
        <w:t>corresponding CIs (based on the</w:t>
      </w:r>
      <w:r>
        <w:rPr>
          <w:spacing w:val="-1"/>
          <w:sz w:val="18"/>
        </w:rPr>
        <w:t xml:space="preserve"> </w:t>
      </w:r>
      <w:proofErr w:type="gramStart"/>
      <w:r>
        <w:rPr>
          <w:sz w:val="18"/>
        </w:rPr>
        <w:t>Student</w:t>
      </w:r>
      <w:proofErr w:type="gramEnd"/>
      <w:r>
        <w:rPr>
          <w:sz w:val="18"/>
        </w:rPr>
        <w:t xml:space="preserve"> t distribution).</w:t>
      </w:r>
      <w:r>
        <w:rPr>
          <w:spacing w:val="40"/>
          <w:sz w:val="18"/>
        </w:rPr>
        <w:t xml:space="preserve"> </w:t>
      </w:r>
      <w:r>
        <w:rPr>
          <w:sz w:val="18"/>
        </w:rPr>
        <w:t>Assay results below</w:t>
      </w:r>
      <w:r>
        <w:rPr>
          <w:spacing w:val="-1"/>
          <w:sz w:val="18"/>
        </w:rPr>
        <w:t xml:space="preserve"> </w:t>
      </w:r>
      <w:r>
        <w:rPr>
          <w:sz w:val="18"/>
        </w:rPr>
        <w:t>the LLOQ were set to 0.5 ×</w:t>
      </w:r>
      <w:r>
        <w:rPr>
          <w:spacing w:val="-1"/>
          <w:sz w:val="18"/>
        </w:rPr>
        <w:t xml:space="preserve"> </w:t>
      </w:r>
      <w:r>
        <w:rPr>
          <w:sz w:val="18"/>
        </w:rPr>
        <w:t>LLOQ.</w:t>
      </w:r>
    </w:p>
    <w:p w14:paraId="6A54E6A8" w14:textId="77777777" w:rsidR="00A2171C" w:rsidRDefault="009F4632" w:rsidP="009F4632">
      <w:pPr>
        <w:pStyle w:val="ListParagraph"/>
        <w:numPr>
          <w:ilvl w:val="1"/>
          <w:numId w:val="5"/>
        </w:numPr>
        <w:tabs>
          <w:tab w:val="left" w:pos="1144"/>
        </w:tabs>
        <w:ind w:right="1016"/>
        <w:rPr>
          <w:sz w:val="18"/>
        </w:rPr>
      </w:pPr>
      <w:r>
        <w:rPr>
          <w:sz w:val="18"/>
        </w:rPr>
        <w:t>GMRs</w:t>
      </w:r>
      <w:r>
        <w:rPr>
          <w:spacing w:val="-7"/>
          <w:sz w:val="18"/>
        </w:rPr>
        <w:t xml:space="preserve"> </w:t>
      </w:r>
      <w:r>
        <w:rPr>
          <w:sz w:val="18"/>
        </w:rPr>
        <w:t>and</w:t>
      </w:r>
      <w:r>
        <w:rPr>
          <w:spacing w:val="-11"/>
          <w:sz w:val="18"/>
        </w:rPr>
        <w:t xml:space="preserve"> </w:t>
      </w:r>
      <w:r>
        <w:rPr>
          <w:sz w:val="18"/>
        </w:rPr>
        <w:t>2-sided</w:t>
      </w:r>
      <w:r>
        <w:rPr>
          <w:spacing w:val="-11"/>
          <w:sz w:val="18"/>
        </w:rPr>
        <w:t xml:space="preserve"> </w:t>
      </w:r>
      <w:r>
        <w:rPr>
          <w:sz w:val="18"/>
        </w:rPr>
        <w:t>97.5%</w:t>
      </w:r>
      <w:r>
        <w:rPr>
          <w:spacing w:val="-8"/>
          <w:sz w:val="18"/>
        </w:rPr>
        <w:t xml:space="preserve"> </w:t>
      </w:r>
      <w:r>
        <w:rPr>
          <w:sz w:val="18"/>
        </w:rPr>
        <w:t>CIs</w:t>
      </w:r>
      <w:r>
        <w:rPr>
          <w:spacing w:val="-10"/>
          <w:sz w:val="18"/>
        </w:rPr>
        <w:t xml:space="preserve"> </w:t>
      </w:r>
      <w:r>
        <w:rPr>
          <w:sz w:val="18"/>
        </w:rPr>
        <w:t>were</w:t>
      </w:r>
      <w:r>
        <w:rPr>
          <w:spacing w:val="-8"/>
          <w:sz w:val="18"/>
        </w:rPr>
        <w:t xml:space="preserve"> </w:t>
      </w:r>
      <w:r>
        <w:rPr>
          <w:sz w:val="18"/>
        </w:rPr>
        <w:t>calculated</w:t>
      </w:r>
      <w:r>
        <w:rPr>
          <w:spacing w:val="-9"/>
          <w:sz w:val="18"/>
        </w:rPr>
        <w:t xml:space="preserve"> </w:t>
      </w:r>
      <w:r>
        <w:rPr>
          <w:sz w:val="18"/>
        </w:rPr>
        <w:t>by</w:t>
      </w:r>
      <w:r>
        <w:rPr>
          <w:spacing w:val="-8"/>
          <w:sz w:val="18"/>
        </w:rPr>
        <w:t xml:space="preserve"> </w:t>
      </w:r>
      <w:r>
        <w:rPr>
          <w:sz w:val="18"/>
        </w:rPr>
        <w:t>exponentiating</w:t>
      </w:r>
      <w:r>
        <w:rPr>
          <w:spacing w:val="-8"/>
          <w:sz w:val="18"/>
        </w:rPr>
        <w:t xml:space="preserve"> </w:t>
      </w:r>
      <w:r>
        <w:rPr>
          <w:sz w:val="18"/>
        </w:rPr>
        <w:t>the</w:t>
      </w:r>
      <w:r>
        <w:rPr>
          <w:spacing w:val="-10"/>
          <w:sz w:val="18"/>
        </w:rPr>
        <w:t xml:space="preserve"> </w:t>
      </w:r>
      <w:r>
        <w:rPr>
          <w:sz w:val="18"/>
        </w:rPr>
        <w:t>mean</w:t>
      </w:r>
      <w:r>
        <w:rPr>
          <w:spacing w:val="-8"/>
          <w:sz w:val="18"/>
        </w:rPr>
        <w:t xml:space="preserve"> </w:t>
      </w:r>
      <w:r>
        <w:rPr>
          <w:sz w:val="18"/>
        </w:rPr>
        <w:t>differences</w:t>
      </w:r>
      <w:r>
        <w:rPr>
          <w:spacing w:val="-10"/>
          <w:sz w:val="18"/>
        </w:rPr>
        <w:t xml:space="preserve"> </w:t>
      </w:r>
      <w:r>
        <w:rPr>
          <w:sz w:val="18"/>
        </w:rPr>
        <w:t>in</w:t>
      </w:r>
      <w:r>
        <w:rPr>
          <w:spacing w:val="-8"/>
          <w:sz w:val="18"/>
        </w:rPr>
        <w:t xml:space="preserve"> </w:t>
      </w:r>
      <w:r>
        <w:rPr>
          <w:sz w:val="18"/>
        </w:rPr>
        <w:t>the</w:t>
      </w:r>
      <w:r>
        <w:rPr>
          <w:spacing w:val="-12"/>
          <w:sz w:val="18"/>
        </w:rPr>
        <w:t xml:space="preserve"> </w:t>
      </w:r>
      <w:r>
        <w:rPr>
          <w:sz w:val="18"/>
        </w:rPr>
        <w:t>logarithms</w:t>
      </w:r>
      <w:r>
        <w:rPr>
          <w:spacing w:val="-9"/>
          <w:sz w:val="18"/>
        </w:rPr>
        <w:t xml:space="preserve"> </w:t>
      </w:r>
      <w:r>
        <w:rPr>
          <w:sz w:val="18"/>
        </w:rPr>
        <w:t>of</w:t>
      </w:r>
      <w:r>
        <w:rPr>
          <w:spacing w:val="-9"/>
          <w:sz w:val="18"/>
        </w:rPr>
        <w:t xml:space="preserve"> </w:t>
      </w:r>
      <w:r>
        <w:rPr>
          <w:sz w:val="18"/>
        </w:rPr>
        <w:t>the</w:t>
      </w:r>
      <w:r>
        <w:rPr>
          <w:spacing w:val="-8"/>
          <w:sz w:val="18"/>
        </w:rPr>
        <w:t xml:space="preserve"> </w:t>
      </w:r>
      <w:r>
        <w:rPr>
          <w:sz w:val="18"/>
        </w:rPr>
        <w:t xml:space="preserve">assay and the corresponding CIs (based on the </w:t>
      </w:r>
      <w:proofErr w:type="gramStart"/>
      <w:r>
        <w:rPr>
          <w:sz w:val="18"/>
        </w:rPr>
        <w:t>Student</w:t>
      </w:r>
      <w:proofErr w:type="gramEnd"/>
      <w:r>
        <w:rPr>
          <w:sz w:val="18"/>
        </w:rPr>
        <w:t xml:space="preserve"> t distribution).</w:t>
      </w:r>
    </w:p>
    <w:p w14:paraId="5621B34A" w14:textId="77777777" w:rsidR="00A2171C" w:rsidRDefault="009F4632" w:rsidP="009F4632">
      <w:pPr>
        <w:pStyle w:val="ListParagraph"/>
        <w:numPr>
          <w:ilvl w:val="1"/>
          <w:numId w:val="5"/>
        </w:numPr>
        <w:tabs>
          <w:tab w:val="left" w:pos="1142"/>
          <w:tab w:val="left" w:pos="1144"/>
        </w:tabs>
        <w:ind w:right="921"/>
        <w:rPr>
          <w:sz w:val="18"/>
        </w:rPr>
      </w:pPr>
      <w:r>
        <w:rPr>
          <w:sz w:val="18"/>
        </w:rPr>
        <w:t>Noninferiority</w:t>
      </w:r>
      <w:r>
        <w:rPr>
          <w:spacing w:val="-6"/>
          <w:sz w:val="18"/>
        </w:rPr>
        <w:t xml:space="preserve"> </w:t>
      </w:r>
      <w:r>
        <w:rPr>
          <w:sz w:val="18"/>
        </w:rPr>
        <w:t>is</w:t>
      </w:r>
      <w:r>
        <w:rPr>
          <w:spacing w:val="-9"/>
          <w:sz w:val="18"/>
        </w:rPr>
        <w:t xml:space="preserve"> </w:t>
      </w:r>
      <w:r>
        <w:rPr>
          <w:sz w:val="18"/>
        </w:rPr>
        <w:t>declared</w:t>
      </w:r>
      <w:r>
        <w:rPr>
          <w:spacing w:val="-6"/>
          <w:sz w:val="18"/>
        </w:rPr>
        <w:t xml:space="preserve"> </w:t>
      </w:r>
      <w:r>
        <w:rPr>
          <w:sz w:val="18"/>
        </w:rPr>
        <w:t>if</w:t>
      </w:r>
      <w:r>
        <w:rPr>
          <w:spacing w:val="-7"/>
          <w:sz w:val="18"/>
        </w:rPr>
        <w:t xml:space="preserve"> </w:t>
      </w:r>
      <w:r>
        <w:rPr>
          <w:sz w:val="18"/>
        </w:rPr>
        <w:t>the</w:t>
      </w:r>
      <w:r>
        <w:rPr>
          <w:spacing w:val="-8"/>
          <w:sz w:val="18"/>
        </w:rPr>
        <w:t xml:space="preserve"> </w:t>
      </w:r>
      <w:r>
        <w:rPr>
          <w:sz w:val="18"/>
        </w:rPr>
        <w:t>lower</w:t>
      </w:r>
      <w:r>
        <w:rPr>
          <w:spacing w:val="-7"/>
          <w:sz w:val="18"/>
        </w:rPr>
        <w:t xml:space="preserve"> </w:t>
      </w:r>
      <w:r>
        <w:rPr>
          <w:sz w:val="18"/>
        </w:rPr>
        <w:t>bound</w:t>
      </w:r>
      <w:r>
        <w:rPr>
          <w:spacing w:val="-8"/>
          <w:sz w:val="18"/>
        </w:rPr>
        <w:t xml:space="preserve"> </w:t>
      </w:r>
      <w:r>
        <w:rPr>
          <w:sz w:val="18"/>
        </w:rPr>
        <w:t>of</w:t>
      </w:r>
      <w:r>
        <w:rPr>
          <w:spacing w:val="-7"/>
          <w:sz w:val="18"/>
        </w:rPr>
        <w:t xml:space="preserve"> </w:t>
      </w:r>
      <w:r>
        <w:rPr>
          <w:sz w:val="18"/>
        </w:rPr>
        <w:t>the</w:t>
      </w:r>
      <w:r>
        <w:rPr>
          <w:spacing w:val="-9"/>
          <w:sz w:val="18"/>
        </w:rPr>
        <w:t xml:space="preserve"> </w:t>
      </w:r>
      <w:r>
        <w:rPr>
          <w:sz w:val="18"/>
        </w:rPr>
        <w:t>2-sided</w:t>
      </w:r>
      <w:r>
        <w:rPr>
          <w:spacing w:val="-8"/>
          <w:sz w:val="18"/>
        </w:rPr>
        <w:t xml:space="preserve"> </w:t>
      </w:r>
      <w:r>
        <w:rPr>
          <w:sz w:val="18"/>
        </w:rPr>
        <w:t>97.5%</w:t>
      </w:r>
      <w:r>
        <w:rPr>
          <w:spacing w:val="-6"/>
          <w:sz w:val="18"/>
        </w:rPr>
        <w:t xml:space="preserve"> </w:t>
      </w:r>
      <w:r>
        <w:rPr>
          <w:sz w:val="18"/>
        </w:rPr>
        <w:t>CI</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GMR</w:t>
      </w:r>
      <w:r>
        <w:rPr>
          <w:spacing w:val="-8"/>
          <w:sz w:val="18"/>
        </w:rPr>
        <w:t xml:space="preserve"> </w:t>
      </w:r>
      <w:r>
        <w:rPr>
          <w:sz w:val="18"/>
        </w:rPr>
        <w:t>is</w:t>
      </w:r>
      <w:r>
        <w:rPr>
          <w:spacing w:val="-5"/>
          <w:sz w:val="18"/>
        </w:rPr>
        <w:t xml:space="preserve"> </w:t>
      </w:r>
      <w:r>
        <w:rPr>
          <w:sz w:val="18"/>
        </w:rPr>
        <w:t>&gt;</w:t>
      </w:r>
      <w:r>
        <w:rPr>
          <w:spacing w:val="-8"/>
          <w:sz w:val="18"/>
        </w:rPr>
        <w:t xml:space="preserve"> </w:t>
      </w:r>
      <w:r>
        <w:rPr>
          <w:sz w:val="18"/>
        </w:rPr>
        <w:t>0.67</w:t>
      </w:r>
      <w:r>
        <w:rPr>
          <w:spacing w:val="-4"/>
          <w:sz w:val="18"/>
        </w:rPr>
        <w:t xml:space="preserve"> </w:t>
      </w:r>
      <w:r>
        <w:rPr>
          <w:sz w:val="18"/>
        </w:rPr>
        <w:t>and</w:t>
      </w:r>
      <w:r>
        <w:rPr>
          <w:spacing w:val="-6"/>
          <w:sz w:val="18"/>
        </w:rPr>
        <w:t xml:space="preserve"> </w:t>
      </w:r>
      <w:r>
        <w:rPr>
          <w:sz w:val="18"/>
        </w:rPr>
        <w:t>the</w:t>
      </w:r>
      <w:r>
        <w:rPr>
          <w:spacing w:val="-9"/>
          <w:sz w:val="18"/>
        </w:rPr>
        <w:t xml:space="preserve"> </w:t>
      </w:r>
      <w:r>
        <w:rPr>
          <w:sz w:val="18"/>
        </w:rPr>
        <w:t>point</w:t>
      </w:r>
      <w:r>
        <w:rPr>
          <w:spacing w:val="-7"/>
          <w:sz w:val="18"/>
        </w:rPr>
        <w:t xml:space="preserve"> </w:t>
      </w:r>
      <w:r>
        <w:rPr>
          <w:sz w:val="18"/>
        </w:rPr>
        <w:t>estimate</w:t>
      </w:r>
      <w:r>
        <w:rPr>
          <w:spacing w:val="-8"/>
          <w:sz w:val="18"/>
        </w:rPr>
        <w:t xml:space="preserve"> </w:t>
      </w:r>
      <w:r>
        <w:rPr>
          <w:sz w:val="18"/>
        </w:rPr>
        <w:t>of the GMR is ≥ 0.80.</w:t>
      </w:r>
    </w:p>
    <w:p w14:paraId="65E80C2D" w14:textId="77777777" w:rsidR="00A2171C" w:rsidRDefault="009F4632" w:rsidP="009F4632">
      <w:pPr>
        <w:pStyle w:val="ListParagraph"/>
        <w:numPr>
          <w:ilvl w:val="1"/>
          <w:numId w:val="5"/>
        </w:numPr>
        <w:tabs>
          <w:tab w:val="left" w:pos="1144"/>
          <w:tab w:val="left" w:pos="1154"/>
        </w:tabs>
        <w:ind w:left="1154" w:right="1003" w:hanging="341"/>
        <w:rPr>
          <w:sz w:val="18"/>
        </w:rPr>
      </w:pPr>
      <w:r>
        <w:rPr>
          <w:sz w:val="18"/>
        </w:rPr>
        <w:t>n</w:t>
      </w:r>
      <w:r>
        <w:rPr>
          <w:spacing w:val="-7"/>
          <w:sz w:val="18"/>
        </w:rPr>
        <w:t xml:space="preserve"> </w:t>
      </w:r>
      <w:r>
        <w:rPr>
          <w:sz w:val="18"/>
        </w:rPr>
        <w:t>=</w:t>
      </w:r>
      <w:r>
        <w:rPr>
          <w:spacing w:val="-9"/>
          <w:sz w:val="18"/>
        </w:rPr>
        <w:t xml:space="preserve"> </w:t>
      </w:r>
      <w:r>
        <w:rPr>
          <w:sz w:val="18"/>
        </w:rPr>
        <w:t>Number</w:t>
      </w:r>
      <w:r>
        <w:rPr>
          <w:spacing w:val="-11"/>
          <w:sz w:val="18"/>
        </w:rPr>
        <w:t xml:space="preserve"> </w:t>
      </w:r>
      <w:r>
        <w:rPr>
          <w:sz w:val="18"/>
        </w:rPr>
        <w:t>of</w:t>
      </w:r>
      <w:r>
        <w:rPr>
          <w:spacing w:val="-11"/>
          <w:sz w:val="18"/>
        </w:rPr>
        <w:t xml:space="preserve"> </w:t>
      </w:r>
      <w:r>
        <w:rPr>
          <w:sz w:val="18"/>
        </w:rPr>
        <w:t>participants</w:t>
      </w:r>
      <w:r>
        <w:rPr>
          <w:spacing w:val="-9"/>
          <w:sz w:val="18"/>
        </w:rPr>
        <w:t xml:space="preserve"> </w:t>
      </w:r>
      <w:r>
        <w:rPr>
          <w:sz w:val="18"/>
        </w:rPr>
        <w:t>with</w:t>
      </w:r>
      <w:r>
        <w:rPr>
          <w:spacing w:val="-7"/>
          <w:sz w:val="18"/>
        </w:rPr>
        <w:t xml:space="preserve"> </w:t>
      </w:r>
      <w:r>
        <w:rPr>
          <w:sz w:val="18"/>
        </w:rPr>
        <w:t>valid</w:t>
      </w:r>
      <w:r>
        <w:rPr>
          <w:spacing w:val="-7"/>
          <w:sz w:val="18"/>
        </w:rPr>
        <w:t xml:space="preserve"> </w:t>
      </w:r>
      <w:r>
        <w:rPr>
          <w:sz w:val="18"/>
        </w:rPr>
        <w:t>and</w:t>
      </w:r>
      <w:r>
        <w:rPr>
          <w:spacing w:val="-7"/>
          <w:sz w:val="18"/>
        </w:rPr>
        <w:t xml:space="preserve"> </w:t>
      </w:r>
      <w:r>
        <w:rPr>
          <w:sz w:val="18"/>
        </w:rPr>
        <w:t>determinate</w:t>
      </w:r>
      <w:r>
        <w:rPr>
          <w:spacing w:val="-9"/>
          <w:sz w:val="18"/>
        </w:rPr>
        <w:t xml:space="preserve"> </w:t>
      </w:r>
      <w:r>
        <w:rPr>
          <w:sz w:val="18"/>
        </w:rPr>
        <w:t>assay</w:t>
      </w:r>
      <w:r>
        <w:rPr>
          <w:spacing w:val="-7"/>
          <w:sz w:val="18"/>
        </w:rPr>
        <w:t xml:space="preserve"> </w:t>
      </w:r>
      <w:r>
        <w:rPr>
          <w:sz w:val="18"/>
        </w:rPr>
        <w:t>results</w:t>
      </w:r>
      <w:r>
        <w:rPr>
          <w:spacing w:val="-11"/>
          <w:sz w:val="18"/>
        </w:rPr>
        <w:t xml:space="preserve"> </w:t>
      </w:r>
      <w:r>
        <w:rPr>
          <w:sz w:val="18"/>
        </w:rPr>
        <w:t>for</w:t>
      </w:r>
      <w:r>
        <w:rPr>
          <w:spacing w:val="-8"/>
          <w:sz w:val="18"/>
        </w:rPr>
        <w:t xml:space="preserve"> </w:t>
      </w:r>
      <w:r>
        <w:rPr>
          <w:sz w:val="18"/>
        </w:rPr>
        <w:t>the</w:t>
      </w:r>
      <w:r>
        <w:rPr>
          <w:spacing w:val="-9"/>
          <w:sz w:val="18"/>
        </w:rPr>
        <w:t xml:space="preserve"> </w:t>
      </w:r>
      <w:r>
        <w:rPr>
          <w:sz w:val="18"/>
        </w:rPr>
        <w:t>specified</w:t>
      </w:r>
      <w:r>
        <w:rPr>
          <w:spacing w:val="-7"/>
          <w:sz w:val="18"/>
        </w:rPr>
        <w:t xml:space="preserve"> </w:t>
      </w:r>
      <w:r>
        <w:rPr>
          <w:sz w:val="18"/>
        </w:rPr>
        <w:t>assay</w:t>
      </w:r>
      <w:r>
        <w:rPr>
          <w:spacing w:val="-7"/>
          <w:sz w:val="18"/>
        </w:rPr>
        <w:t xml:space="preserve"> </w:t>
      </w:r>
      <w:r>
        <w:rPr>
          <w:sz w:val="18"/>
        </w:rPr>
        <w:t>at</w:t>
      </w:r>
      <w:r>
        <w:rPr>
          <w:spacing w:val="-10"/>
          <w:sz w:val="18"/>
        </w:rPr>
        <w:t xml:space="preserve"> </w:t>
      </w:r>
      <w:r>
        <w:rPr>
          <w:sz w:val="18"/>
        </w:rPr>
        <w:t>baseline,</w:t>
      </w:r>
      <w:r>
        <w:rPr>
          <w:spacing w:val="-10"/>
          <w:sz w:val="18"/>
        </w:rPr>
        <w:t xml:space="preserve"> </w:t>
      </w:r>
      <w:r>
        <w:rPr>
          <w:sz w:val="18"/>
        </w:rPr>
        <w:t>1 month</w:t>
      </w:r>
      <w:r>
        <w:rPr>
          <w:spacing w:val="-6"/>
          <w:sz w:val="18"/>
        </w:rPr>
        <w:t xml:space="preserve"> </w:t>
      </w:r>
      <w:r>
        <w:rPr>
          <w:sz w:val="18"/>
        </w:rPr>
        <w:t>after Dose 2 and 1 month after the</w:t>
      </w:r>
      <w:r>
        <w:rPr>
          <w:spacing w:val="-2"/>
          <w:sz w:val="18"/>
        </w:rPr>
        <w:t xml:space="preserve"> </w:t>
      </w:r>
      <w:r>
        <w:rPr>
          <w:sz w:val="18"/>
        </w:rPr>
        <w:t>booster</w:t>
      </w:r>
      <w:r>
        <w:rPr>
          <w:spacing w:val="-2"/>
          <w:sz w:val="18"/>
        </w:rPr>
        <w:t xml:space="preserve"> </w:t>
      </w:r>
      <w:r>
        <w:rPr>
          <w:sz w:val="18"/>
        </w:rPr>
        <w:t>dose</w:t>
      </w:r>
      <w:r>
        <w:rPr>
          <w:spacing w:val="-1"/>
          <w:sz w:val="18"/>
        </w:rPr>
        <w:t xml:space="preserve"> </w:t>
      </w:r>
      <w:r>
        <w:rPr>
          <w:sz w:val="18"/>
        </w:rPr>
        <w:t>within specified window.</w:t>
      </w:r>
      <w:r>
        <w:rPr>
          <w:spacing w:val="40"/>
          <w:sz w:val="18"/>
        </w:rPr>
        <w:t xml:space="preserve"> </w:t>
      </w:r>
      <w:r>
        <w:rPr>
          <w:sz w:val="18"/>
        </w:rPr>
        <w:t>These values are the denominators for the percentage</w:t>
      </w:r>
      <w:r>
        <w:rPr>
          <w:spacing w:val="-2"/>
          <w:sz w:val="18"/>
        </w:rPr>
        <w:t xml:space="preserve"> </w:t>
      </w:r>
      <w:r>
        <w:rPr>
          <w:sz w:val="18"/>
        </w:rPr>
        <w:t>calculations.</w:t>
      </w:r>
    </w:p>
    <w:p w14:paraId="12280293" w14:textId="77777777" w:rsidR="00A2171C" w:rsidRDefault="009F4632" w:rsidP="009F4632">
      <w:pPr>
        <w:pStyle w:val="ListParagraph"/>
        <w:numPr>
          <w:ilvl w:val="1"/>
          <w:numId w:val="5"/>
        </w:numPr>
        <w:tabs>
          <w:tab w:val="left" w:pos="1151"/>
          <w:tab w:val="left" w:pos="1154"/>
        </w:tabs>
        <w:ind w:left="1154" w:right="883" w:hanging="341"/>
        <w:rPr>
          <w:sz w:val="18"/>
        </w:rPr>
      </w:pPr>
      <w:r>
        <w:rPr>
          <w:sz w:val="18"/>
        </w:rPr>
        <w:t>Number</w:t>
      </w:r>
      <w:r>
        <w:rPr>
          <w:spacing w:val="-9"/>
          <w:sz w:val="18"/>
        </w:rPr>
        <w:t xml:space="preserve"> </w:t>
      </w:r>
      <w:r>
        <w:rPr>
          <w:sz w:val="18"/>
        </w:rPr>
        <w:t>of</w:t>
      </w:r>
      <w:r>
        <w:rPr>
          <w:spacing w:val="-8"/>
          <w:sz w:val="18"/>
        </w:rPr>
        <w:t xml:space="preserve"> </w:t>
      </w:r>
      <w:r>
        <w:rPr>
          <w:sz w:val="18"/>
        </w:rPr>
        <w:t>participants</w:t>
      </w:r>
      <w:r>
        <w:rPr>
          <w:spacing w:val="-7"/>
          <w:sz w:val="18"/>
        </w:rPr>
        <w:t xml:space="preserve"> </w:t>
      </w:r>
      <w:r>
        <w:rPr>
          <w:sz w:val="18"/>
        </w:rPr>
        <w:t>with</w:t>
      </w:r>
      <w:r>
        <w:rPr>
          <w:spacing w:val="-8"/>
          <w:sz w:val="18"/>
        </w:rPr>
        <w:t xml:space="preserve"> </w:t>
      </w:r>
      <w:proofErr w:type="spellStart"/>
      <w:r>
        <w:rPr>
          <w:sz w:val="18"/>
        </w:rPr>
        <w:t>seroresponse</w:t>
      </w:r>
      <w:proofErr w:type="spellEnd"/>
      <w:r>
        <w:rPr>
          <w:spacing w:val="-12"/>
          <w:sz w:val="18"/>
        </w:rPr>
        <w:t xml:space="preserve"> </w:t>
      </w:r>
      <w:r>
        <w:rPr>
          <w:sz w:val="18"/>
        </w:rPr>
        <w:t>for</w:t>
      </w:r>
      <w:r>
        <w:rPr>
          <w:spacing w:val="-8"/>
          <w:sz w:val="18"/>
        </w:rPr>
        <w:t xml:space="preserve"> </w:t>
      </w:r>
      <w:r>
        <w:rPr>
          <w:sz w:val="18"/>
        </w:rPr>
        <w:t>the</w:t>
      </w:r>
      <w:r>
        <w:rPr>
          <w:spacing w:val="-11"/>
          <w:sz w:val="18"/>
        </w:rPr>
        <w:t xml:space="preserve"> </w:t>
      </w:r>
      <w:r>
        <w:rPr>
          <w:sz w:val="18"/>
        </w:rPr>
        <w:t>given</w:t>
      </w:r>
      <w:r>
        <w:rPr>
          <w:spacing w:val="-8"/>
          <w:sz w:val="18"/>
        </w:rPr>
        <w:t xml:space="preserve"> </w:t>
      </w:r>
      <w:r>
        <w:rPr>
          <w:sz w:val="18"/>
        </w:rPr>
        <w:t>assay</w:t>
      </w:r>
      <w:r>
        <w:rPr>
          <w:spacing w:val="-6"/>
          <w:sz w:val="18"/>
        </w:rPr>
        <w:t xml:space="preserve"> </w:t>
      </w:r>
      <w:r>
        <w:rPr>
          <w:sz w:val="18"/>
        </w:rPr>
        <w:t>at</w:t>
      </w:r>
      <w:r>
        <w:rPr>
          <w:spacing w:val="-8"/>
          <w:sz w:val="18"/>
        </w:rPr>
        <w:t xml:space="preserve"> </w:t>
      </w:r>
      <w:r>
        <w:rPr>
          <w:sz w:val="18"/>
        </w:rPr>
        <w:t>the</w:t>
      </w:r>
      <w:r>
        <w:rPr>
          <w:spacing w:val="-11"/>
          <w:sz w:val="18"/>
        </w:rPr>
        <w:t xml:space="preserve"> </w:t>
      </w:r>
      <w:r>
        <w:rPr>
          <w:sz w:val="18"/>
        </w:rPr>
        <w:t>given</w:t>
      </w:r>
      <w:r>
        <w:rPr>
          <w:spacing w:val="-10"/>
          <w:sz w:val="18"/>
        </w:rPr>
        <w:t xml:space="preserve"> </w:t>
      </w:r>
      <w:r>
        <w:rPr>
          <w:sz w:val="18"/>
        </w:rPr>
        <w:t>dose/sampling</w:t>
      </w:r>
      <w:r>
        <w:rPr>
          <w:spacing w:val="-8"/>
          <w:sz w:val="18"/>
        </w:rPr>
        <w:t xml:space="preserve"> </w:t>
      </w:r>
      <w:r>
        <w:rPr>
          <w:sz w:val="18"/>
        </w:rPr>
        <w:t>time</w:t>
      </w:r>
      <w:r>
        <w:rPr>
          <w:spacing w:val="-12"/>
          <w:sz w:val="18"/>
        </w:rPr>
        <w:t xml:space="preserve"> </w:t>
      </w:r>
      <w:r>
        <w:rPr>
          <w:sz w:val="18"/>
        </w:rPr>
        <w:t>point.</w:t>
      </w:r>
      <w:r>
        <w:rPr>
          <w:spacing w:val="33"/>
          <w:sz w:val="18"/>
        </w:rPr>
        <w:t xml:space="preserve"> </w:t>
      </w:r>
      <w:r>
        <w:rPr>
          <w:sz w:val="18"/>
        </w:rPr>
        <w:t>Exact</w:t>
      </w:r>
      <w:r>
        <w:rPr>
          <w:spacing w:val="-10"/>
          <w:sz w:val="18"/>
        </w:rPr>
        <w:t xml:space="preserve"> </w:t>
      </w:r>
      <w:r>
        <w:rPr>
          <w:sz w:val="18"/>
        </w:rPr>
        <w:t>2-sided</w:t>
      </w:r>
      <w:r>
        <w:rPr>
          <w:spacing w:val="-8"/>
          <w:sz w:val="18"/>
        </w:rPr>
        <w:t xml:space="preserve"> </w:t>
      </w:r>
      <w:r>
        <w:rPr>
          <w:sz w:val="18"/>
        </w:rPr>
        <w:t>CI based on the Clopper and Pearson method.</w:t>
      </w:r>
    </w:p>
    <w:p w14:paraId="23F78E48" w14:textId="77777777" w:rsidR="00A2171C" w:rsidRDefault="009F4632" w:rsidP="009F4632">
      <w:pPr>
        <w:pStyle w:val="ListParagraph"/>
        <w:numPr>
          <w:ilvl w:val="1"/>
          <w:numId w:val="5"/>
        </w:numPr>
        <w:tabs>
          <w:tab w:val="left" w:pos="1151"/>
        </w:tabs>
        <w:spacing w:line="207" w:lineRule="exact"/>
        <w:ind w:left="1151" w:hanging="338"/>
        <w:rPr>
          <w:sz w:val="18"/>
        </w:rPr>
      </w:pPr>
      <w:r>
        <w:rPr>
          <w:sz w:val="18"/>
        </w:rPr>
        <w:t>Difference</w:t>
      </w:r>
      <w:r>
        <w:rPr>
          <w:spacing w:val="-9"/>
          <w:sz w:val="18"/>
        </w:rPr>
        <w:t xml:space="preserve"> </w:t>
      </w:r>
      <w:r>
        <w:rPr>
          <w:sz w:val="18"/>
        </w:rPr>
        <w:t>in</w:t>
      </w:r>
      <w:r>
        <w:rPr>
          <w:spacing w:val="-7"/>
          <w:sz w:val="18"/>
        </w:rPr>
        <w:t xml:space="preserve"> </w:t>
      </w:r>
      <w:r>
        <w:rPr>
          <w:sz w:val="18"/>
        </w:rPr>
        <w:t>proportions,</w:t>
      </w:r>
      <w:r>
        <w:rPr>
          <w:spacing w:val="-7"/>
          <w:sz w:val="18"/>
        </w:rPr>
        <w:t xml:space="preserve"> </w:t>
      </w:r>
      <w:r>
        <w:rPr>
          <w:sz w:val="18"/>
        </w:rPr>
        <w:t>expressed</w:t>
      </w:r>
      <w:r>
        <w:rPr>
          <w:spacing w:val="-7"/>
          <w:sz w:val="18"/>
        </w:rPr>
        <w:t xml:space="preserve"> </w:t>
      </w:r>
      <w:r>
        <w:rPr>
          <w:sz w:val="18"/>
        </w:rPr>
        <w:t>as</w:t>
      </w:r>
      <w:r>
        <w:rPr>
          <w:spacing w:val="-8"/>
          <w:sz w:val="18"/>
        </w:rPr>
        <w:t xml:space="preserve"> </w:t>
      </w:r>
      <w:r>
        <w:rPr>
          <w:sz w:val="18"/>
        </w:rPr>
        <w:t>a</w:t>
      </w:r>
      <w:r>
        <w:rPr>
          <w:spacing w:val="-9"/>
          <w:sz w:val="18"/>
        </w:rPr>
        <w:t xml:space="preserve"> </w:t>
      </w:r>
      <w:r>
        <w:rPr>
          <w:sz w:val="18"/>
        </w:rPr>
        <w:t>percentage</w:t>
      </w:r>
      <w:r>
        <w:rPr>
          <w:spacing w:val="-8"/>
          <w:sz w:val="18"/>
        </w:rPr>
        <w:t xml:space="preserve"> </w:t>
      </w:r>
      <w:r>
        <w:rPr>
          <w:sz w:val="18"/>
        </w:rPr>
        <w:t>(1</w:t>
      </w:r>
      <w:r>
        <w:rPr>
          <w:spacing w:val="-7"/>
          <w:sz w:val="18"/>
        </w:rPr>
        <w:t xml:space="preserve"> </w:t>
      </w:r>
      <w:r>
        <w:rPr>
          <w:sz w:val="18"/>
        </w:rPr>
        <w:t>month</w:t>
      </w:r>
      <w:r>
        <w:rPr>
          <w:spacing w:val="-7"/>
          <w:sz w:val="18"/>
        </w:rPr>
        <w:t xml:space="preserve"> </w:t>
      </w:r>
      <w:r>
        <w:rPr>
          <w:sz w:val="18"/>
        </w:rPr>
        <w:t>after</w:t>
      </w:r>
      <w:r>
        <w:rPr>
          <w:spacing w:val="-6"/>
          <w:sz w:val="18"/>
        </w:rPr>
        <w:t xml:space="preserve"> </w:t>
      </w:r>
      <w:r>
        <w:rPr>
          <w:sz w:val="18"/>
        </w:rPr>
        <w:t>booster</w:t>
      </w:r>
      <w:r>
        <w:rPr>
          <w:spacing w:val="-10"/>
          <w:sz w:val="18"/>
        </w:rPr>
        <w:t xml:space="preserve"> </w:t>
      </w:r>
      <w:r>
        <w:rPr>
          <w:sz w:val="18"/>
        </w:rPr>
        <w:t>dose</w:t>
      </w:r>
      <w:r>
        <w:rPr>
          <w:spacing w:val="-11"/>
          <w:sz w:val="18"/>
        </w:rPr>
        <w:t xml:space="preserve"> </w:t>
      </w:r>
      <w:r>
        <w:rPr>
          <w:sz w:val="18"/>
        </w:rPr>
        <w:t>–</w:t>
      </w:r>
      <w:r>
        <w:rPr>
          <w:spacing w:val="-6"/>
          <w:sz w:val="18"/>
        </w:rPr>
        <w:t xml:space="preserve"> </w:t>
      </w:r>
      <w:r>
        <w:rPr>
          <w:sz w:val="18"/>
        </w:rPr>
        <w:t>1</w:t>
      </w:r>
      <w:r>
        <w:rPr>
          <w:spacing w:val="-7"/>
          <w:sz w:val="18"/>
        </w:rPr>
        <w:t xml:space="preserve"> </w:t>
      </w:r>
      <w:r>
        <w:rPr>
          <w:sz w:val="18"/>
        </w:rPr>
        <w:t>month</w:t>
      </w:r>
      <w:r>
        <w:rPr>
          <w:spacing w:val="-7"/>
          <w:sz w:val="18"/>
        </w:rPr>
        <w:t xml:space="preserve"> </w:t>
      </w:r>
      <w:r>
        <w:rPr>
          <w:sz w:val="18"/>
        </w:rPr>
        <w:t>after</w:t>
      </w:r>
      <w:r>
        <w:rPr>
          <w:spacing w:val="-5"/>
          <w:sz w:val="18"/>
        </w:rPr>
        <w:t xml:space="preserve"> </w:t>
      </w:r>
      <w:r>
        <w:rPr>
          <w:sz w:val="18"/>
        </w:rPr>
        <w:t>Dose</w:t>
      </w:r>
      <w:r>
        <w:rPr>
          <w:spacing w:val="-11"/>
          <w:sz w:val="18"/>
        </w:rPr>
        <w:t xml:space="preserve"> </w:t>
      </w:r>
      <w:r>
        <w:rPr>
          <w:spacing w:val="-5"/>
          <w:sz w:val="18"/>
        </w:rPr>
        <w:t>2).</w:t>
      </w:r>
    </w:p>
    <w:p w14:paraId="6B1A2191" w14:textId="77777777" w:rsidR="00A2171C" w:rsidRDefault="009F4632" w:rsidP="009F4632">
      <w:pPr>
        <w:pStyle w:val="ListParagraph"/>
        <w:numPr>
          <w:ilvl w:val="1"/>
          <w:numId w:val="5"/>
        </w:numPr>
        <w:tabs>
          <w:tab w:val="left" w:pos="1151"/>
        </w:tabs>
        <w:spacing w:line="206" w:lineRule="exact"/>
        <w:ind w:left="1151" w:hanging="338"/>
        <w:rPr>
          <w:sz w:val="18"/>
        </w:rPr>
      </w:pPr>
      <w:r>
        <w:rPr>
          <w:sz w:val="18"/>
        </w:rPr>
        <w:t>Adjusted</w:t>
      </w:r>
      <w:r>
        <w:rPr>
          <w:spacing w:val="-9"/>
          <w:sz w:val="18"/>
        </w:rPr>
        <w:t xml:space="preserve"> </w:t>
      </w:r>
      <w:r>
        <w:rPr>
          <w:sz w:val="18"/>
        </w:rPr>
        <w:t>Wald</w:t>
      </w:r>
      <w:r>
        <w:rPr>
          <w:spacing w:val="-10"/>
          <w:sz w:val="18"/>
        </w:rPr>
        <w:t xml:space="preserve"> </w:t>
      </w:r>
      <w:r>
        <w:rPr>
          <w:sz w:val="18"/>
        </w:rPr>
        <w:t>2-sided</w:t>
      </w:r>
      <w:r>
        <w:rPr>
          <w:spacing w:val="-6"/>
          <w:sz w:val="18"/>
        </w:rPr>
        <w:t xml:space="preserve"> </w:t>
      </w:r>
      <w:r>
        <w:rPr>
          <w:sz w:val="18"/>
        </w:rPr>
        <w:t>CI</w:t>
      </w:r>
      <w:r>
        <w:rPr>
          <w:spacing w:val="-8"/>
          <w:sz w:val="18"/>
        </w:rPr>
        <w:t xml:space="preserve"> </w:t>
      </w:r>
      <w:r>
        <w:rPr>
          <w:sz w:val="18"/>
        </w:rPr>
        <w:t>for</w:t>
      </w:r>
      <w:r>
        <w:rPr>
          <w:spacing w:val="-7"/>
          <w:sz w:val="18"/>
        </w:rPr>
        <w:t xml:space="preserve"> </w:t>
      </w:r>
      <w:r>
        <w:rPr>
          <w:sz w:val="18"/>
        </w:rPr>
        <w:t>the</w:t>
      </w:r>
      <w:r>
        <w:rPr>
          <w:spacing w:val="-11"/>
          <w:sz w:val="18"/>
        </w:rPr>
        <w:t xml:space="preserve"> </w:t>
      </w:r>
      <w:r>
        <w:rPr>
          <w:sz w:val="18"/>
        </w:rPr>
        <w:t>difference</w:t>
      </w:r>
      <w:r>
        <w:rPr>
          <w:spacing w:val="-8"/>
          <w:sz w:val="18"/>
        </w:rPr>
        <w:t xml:space="preserve"> </w:t>
      </w:r>
      <w:r>
        <w:rPr>
          <w:sz w:val="18"/>
        </w:rPr>
        <w:t>in</w:t>
      </w:r>
      <w:r>
        <w:rPr>
          <w:spacing w:val="-9"/>
          <w:sz w:val="18"/>
        </w:rPr>
        <w:t xml:space="preserve"> </w:t>
      </w:r>
      <w:r>
        <w:rPr>
          <w:sz w:val="18"/>
        </w:rPr>
        <w:t>proportions,</w:t>
      </w:r>
      <w:r>
        <w:rPr>
          <w:spacing w:val="-8"/>
          <w:sz w:val="18"/>
        </w:rPr>
        <w:t xml:space="preserve"> </w:t>
      </w:r>
      <w:r>
        <w:rPr>
          <w:sz w:val="18"/>
        </w:rPr>
        <w:t>expressed</w:t>
      </w:r>
      <w:r>
        <w:rPr>
          <w:spacing w:val="-7"/>
          <w:sz w:val="18"/>
        </w:rPr>
        <w:t xml:space="preserve"> </w:t>
      </w:r>
      <w:r>
        <w:rPr>
          <w:sz w:val="18"/>
        </w:rPr>
        <w:t>as</w:t>
      </w:r>
      <w:r>
        <w:rPr>
          <w:spacing w:val="-8"/>
          <w:sz w:val="18"/>
        </w:rPr>
        <w:t xml:space="preserve"> </w:t>
      </w:r>
      <w:r>
        <w:rPr>
          <w:sz w:val="18"/>
        </w:rPr>
        <w:t>a</w:t>
      </w:r>
      <w:r>
        <w:rPr>
          <w:spacing w:val="-8"/>
          <w:sz w:val="18"/>
        </w:rPr>
        <w:t xml:space="preserve"> </w:t>
      </w:r>
      <w:r>
        <w:rPr>
          <w:spacing w:val="-2"/>
          <w:sz w:val="18"/>
        </w:rPr>
        <w:t>percentage.</w:t>
      </w:r>
    </w:p>
    <w:p w14:paraId="6486A778" w14:textId="77777777" w:rsidR="00A2171C" w:rsidRDefault="009F4632" w:rsidP="009F4632">
      <w:pPr>
        <w:pStyle w:val="ListParagraph"/>
        <w:numPr>
          <w:ilvl w:val="1"/>
          <w:numId w:val="5"/>
        </w:numPr>
        <w:tabs>
          <w:tab w:val="left" w:pos="1144"/>
        </w:tabs>
        <w:spacing w:line="207" w:lineRule="exact"/>
        <w:ind w:hanging="331"/>
        <w:rPr>
          <w:sz w:val="18"/>
        </w:rPr>
      </w:pPr>
      <w:r>
        <w:rPr>
          <w:sz w:val="18"/>
        </w:rPr>
        <w:t>Noninferiority</w:t>
      </w:r>
      <w:r>
        <w:rPr>
          <w:spacing w:val="-6"/>
          <w:sz w:val="18"/>
        </w:rPr>
        <w:t xml:space="preserve"> </w:t>
      </w:r>
      <w:r>
        <w:rPr>
          <w:sz w:val="18"/>
        </w:rPr>
        <w:t>is</w:t>
      </w:r>
      <w:r>
        <w:rPr>
          <w:spacing w:val="-10"/>
          <w:sz w:val="18"/>
        </w:rPr>
        <w:t xml:space="preserve"> </w:t>
      </w:r>
      <w:r>
        <w:rPr>
          <w:sz w:val="18"/>
        </w:rPr>
        <w:t>declared</w:t>
      </w:r>
      <w:r>
        <w:rPr>
          <w:spacing w:val="-5"/>
          <w:sz w:val="18"/>
        </w:rPr>
        <w:t xml:space="preserve"> </w:t>
      </w:r>
      <w:r>
        <w:rPr>
          <w:sz w:val="18"/>
        </w:rPr>
        <w:t>if</w:t>
      </w:r>
      <w:r>
        <w:rPr>
          <w:spacing w:val="-7"/>
          <w:sz w:val="18"/>
        </w:rPr>
        <w:t xml:space="preserve"> </w:t>
      </w:r>
      <w:r>
        <w:rPr>
          <w:sz w:val="18"/>
        </w:rPr>
        <w:t>the</w:t>
      </w:r>
      <w:r>
        <w:rPr>
          <w:spacing w:val="-7"/>
          <w:sz w:val="18"/>
        </w:rPr>
        <w:t xml:space="preserve"> </w:t>
      </w:r>
      <w:r>
        <w:rPr>
          <w:sz w:val="18"/>
        </w:rPr>
        <w:t>lower</w:t>
      </w:r>
      <w:r>
        <w:rPr>
          <w:spacing w:val="-7"/>
          <w:sz w:val="18"/>
        </w:rPr>
        <w:t xml:space="preserve"> </w:t>
      </w:r>
      <w:r>
        <w:rPr>
          <w:sz w:val="18"/>
        </w:rPr>
        <w:t>bound</w:t>
      </w:r>
      <w:r>
        <w:rPr>
          <w:spacing w:val="-8"/>
          <w:sz w:val="18"/>
        </w:rPr>
        <w:t xml:space="preserve"> </w:t>
      </w:r>
      <w:r>
        <w:rPr>
          <w:sz w:val="18"/>
        </w:rPr>
        <w:t>of</w:t>
      </w:r>
      <w:r>
        <w:rPr>
          <w:spacing w:val="-7"/>
          <w:sz w:val="18"/>
        </w:rPr>
        <w:t xml:space="preserve"> </w:t>
      </w:r>
      <w:r>
        <w:rPr>
          <w:sz w:val="18"/>
        </w:rPr>
        <w:t>the</w:t>
      </w:r>
      <w:r>
        <w:rPr>
          <w:spacing w:val="-9"/>
          <w:sz w:val="18"/>
        </w:rPr>
        <w:t xml:space="preserve"> </w:t>
      </w:r>
      <w:r>
        <w:rPr>
          <w:sz w:val="18"/>
        </w:rPr>
        <w:t>2-sided</w:t>
      </w:r>
      <w:r>
        <w:rPr>
          <w:spacing w:val="-9"/>
          <w:sz w:val="18"/>
        </w:rPr>
        <w:t xml:space="preserve"> </w:t>
      </w:r>
      <w:r>
        <w:rPr>
          <w:sz w:val="18"/>
        </w:rPr>
        <w:t>97.5%</w:t>
      </w:r>
      <w:r>
        <w:rPr>
          <w:spacing w:val="-5"/>
          <w:sz w:val="18"/>
        </w:rPr>
        <w:t xml:space="preserve"> </w:t>
      </w:r>
      <w:r>
        <w:rPr>
          <w:sz w:val="18"/>
        </w:rPr>
        <w:t>CI</w:t>
      </w:r>
      <w:r>
        <w:rPr>
          <w:spacing w:val="-7"/>
          <w:sz w:val="18"/>
        </w:rPr>
        <w:t xml:space="preserve"> </w:t>
      </w:r>
      <w:r>
        <w:rPr>
          <w:sz w:val="18"/>
        </w:rPr>
        <w:t>for</w:t>
      </w:r>
      <w:r>
        <w:rPr>
          <w:spacing w:val="-7"/>
          <w:sz w:val="18"/>
        </w:rPr>
        <w:t xml:space="preserve"> </w:t>
      </w:r>
      <w:r>
        <w:rPr>
          <w:sz w:val="18"/>
        </w:rPr>
        <w:t>the</w:t>
      </w:r>
      <w:r>
        <w:rPr>
          <w:spacing w:val="-9"/>
          <w:sz w:val="18"/>
        </w:rPr>
        <w:t xml:space="preserve"> </w:t>
      </w:r>
      <w:r>
        <w:rPr>
          <w:sz w:val="18"/>
        </w:rPr>
        <w:t>percentage</w:t>
      </w:r>
      <w:r>
        <w:rPr>
          <w:spacing w:val="-9"/>
          <w:sz w:val="18"/>
        </w:rPr>
        <w:t xml:space="preserve"> </w:t>
      </w:r>
      <w:r>
        <w:rPr>
          <w:sz w:val="18"/>
        </w:rPr>
        <w:t>difference</w:t>
      </w:r>
      <w:r>
        <w:rPr>
          <w:spacing w:val="-8"/>
          <w:sz w:val="18"/>
        </w:rPr>
        <w:t xml:space="preserve"> </w:t>
      </w:r>
      <w:r>
        <w:rPr>
          <w:sz w:val="18"/>
        </w:rPr>
        <w:t>is</w:t>
      </w:r>
      <w:r>
        <w:rPr>
          <w:spacing w:val="-5"/>
          <w:sz w:val="18"/>
        </w:rPr>
        <w:t xml:space="preserve"> </w:t>
      </w:r>
      <w:r>
        <w:rPr>
          <w:sz w:val="18"/>
        </w:rPr>
        <w:t>&gt;</w:t>
      </w:r>
      <w:r>
        <w:rPr>
          <w:spacing w:val="-4"/>
          <w:sz w:val="18"/>
        </w:rPr>
        <w:t xml:space="preserve"> </w:t>
      </w:r>
      <w:r>
        <w:rPr>
          <w:sz w:val="18"/>
        </w:rPr>
        <w:t>-</w:t>
      </w:r>
      <w:r>
        <w:rPr>
          <w:spacing w:val="-4"/>
          <w:sz w:val="18"/>
        </w:rPr>
        <w:t>10%.</w:t>
      </w:r>
    </w:p>
    <w:p w14:paraId="1CD380BC" w14:textId="77777777" w:rsidR="00A2171C" w:rsidRDefault="00A2171C" w:rsidP="009F4632">
      <w:pPr>
        <w:spacing w:line="207" w:lineRule="exact"/>
        <w:rPr>
          <w:sz w:val="18"/>
        </w:rPr>
        <w:sectPr w:rsidR="00A2171C">
          <w:pgSz w:w="11910" w:h="16850"/>
          <w:pgMar w:top="1880" w:right="740" w:bottom="980" w:left="740" w:header="0" w:footer="781" w:gutter="0"/>
          <w:cols w:space="720"/>
        </w:sectPr>
      </w:pPr>
    </w:p>
    <w:p w14:paraId="78FE737A" w14:textId="77777777" w:rsidR="00A2171C" w:rsidRDefault="009F4632" w:rsidP="009F4632">
      <w:pPr>
        <w:pStyle w:val="Heading3"/>
        <w:spacing w:before="65"/>
        <w:jc w:val="left"/>
      </w:pPr>
      <w:bookmarkStart w:id="69" w:name="Relative_vaccine_efficacy_in_participant"/>
      <w:bookmarkEnd w:id="69"/>
      <w:r>
        <w:lastRenderedPageBreak/>
        <w:t>Relative</w:t>
      </w:r>
      <w:r>
        <w:rPr>
          <w:spacing w:val="-10"/>
        </w:rPr>
        <w:t xml:space="preserve"> </w:t>
      </w:r>
      <w:r>
        <w:t>vaccine</w:t>
      </w:r>
      <w:r>
        <w:rPr>
          <w:spacing w:val="-9"/>
        </w:rPr>
        <w:t xml:space="preserve"> </w:t>
      </w:r>
      <w:r>
        <w:t>efficacy</w:t>
      </w:r>
      <w:r>
        <w:rPr>
          <w:spacing w:val="-9"/>
        </w:rPr>
        <w:t xml:space="preserve"> </w:t>
      </w:r>
      <w:r>
        <w:t>in</w:t>
      </w:r>
      <w:r>
        <w:rPr>
          <w:spacing w:val="-8"/>
        </w:rPr>
        <w:t xml:space="preserve"> </w:t>
      </w:r>
      <w:r>
        <w:t>participants</w:t>
      </w:r>
      <w:r>
        <w:rPr>
          <w:spacing w:val="-8"/>
        </w:rPr>
        <w:t xml:space="preserve"> </w:t>
      </w:r>
      <w:r>
        <w:t>16</w:t>
      </w:r>
      <w:r>
        <w:rPr>
          <w:spacing w:val="-7"/>
        </w:rPr>
        <w:t xml:space="preserve"> </w:t>
      </w:r>
      <w:r>
        <w:t>years</w:t>
      </w:r>
      <w:r>
        <w:rPr>
          <w:spacing w:val="-9"/>
        </w:rPr>
        <w:t xml:space="preserve"> </w:t>
      </w:r>
      <w:r>
        <w:t>of</w:t>
      </w:r>
      <w:r>
        <w:rPr>
          <w:spacing w:val="-8"/>
        </w:rPr>
        <w:t xml:space="preserve"> </w:t>
      </w:r>
      <w:r>
        <w:t>age</w:t>
      </w:r>
      <w:r>
        <w:rPr>
          <w:spacing w:val="-10"/>
        </w:rPr>
        <w:t xml:space="preserve"> </w:t>
      </w:r>
      <w:r>
        <w:t>and</w:t>
      </w:r>
      <w:r>
        <w:rPr>
          <w:spacing w:val="-7"/>
        </w:rPr>
        <w:t xml:space="preserve"> </w:t>
      </w:r>
      <w:r>
        <w:t>older</w:t>
      </w:r>
      <w:r>
        <w:rPr>
          <w:spacing w:val="-9"/>
        </w:rPr>
        <w:t xml:space="preserve"> </w:t>
      </w:r>
      <w:r>
        <w:t>–</w:t>
      </w:r>
      <w:r>
        <w:rPr>
          <w:spacing w:val="-9"/>
        </w:rPr>
        <w:t xml:space="preserve"> </w:t>
      </w:r>
      <w:r>
        <w:t>after</w:t>
      </w:r>
      <w:r>
        <w:rPr>
          <w:spacing w:val="-9"/>
        </w:rPr>
        <w:t xml:space="preserve"> </w:t>
      </w:r>
      <w:r>
        <w:t>booster</w:t>
      </w:r>
      <w:r>
        <w:rPr>
          <w:spacing w:val="-10"/>
        </w:rPr>
        <w:t xml:space="preserve"> </w:t>
      </w:r>
      <w:r>
        <w:rPr>
          <w:spacing w:val="-4"/>
        </w:rPr>
        <w:t>dose</w:t>
      </w:r>
    </w:p>
    <w:p w14:paraId="54A0FE97" w14:textId="77777777" w:rsidR="00A2171C" w:rsidRDefault="009F4632" w:rsidP="009F4632">
      <w:pPr>
        <w:pStyle w:val="BodyText"/>
        <w:spacing w:before="118"/>
        <w:ind w:right="695"/>
        <w:jc w:val="left"/>
      </w:pPr>
      <w:r>
        <w:t>An interim efficacy analysis of Study C4591031, a placebo-controlled booster study, was performed in approximately 10,000 participants 16 years of age and older who were</w:t>
      </w:r>
      <w:r>
        <w:rPr>
          <w:spacing w:val="-1"/>
        </w:rPr>
        <w:t xml:space="preserve"> </w:t>
      </w:r>
      <w:r>
        <w:t>recruited from</w:t>
      </w:r>
      <w:r>
        <w:rPr>
          <w:spacing w:val="-15"/>
        </w:rPr>
        <w:t xml:space="preserve"> </w:t>
      </w:r>
      <w:r>
        <w:t>Study</w:t>
      </w:r>
      <w:r>
        <w:rPr>
          <w:spacing w:val="-15"/>
        </w:rPr>
        <w:t xml:space="preserve"> </w:t>
      </w:r>
      <w:r>
        <w:t>C4591001,</w:t>
      </w:r>
      <w:r>
        <w:rPr>
          <w:spacing w:val="-15"/>
        </w:rPr>
        <w:t xml:space="preserve"> </w:t>
      </w:r>
      <w:r>
        <w:t>evaluated</w:t>
      </w:r>
      <w:r>
        <w:rPr>
          <w:spacing w:val="-15"/>
        </w:rPr>
        <w:t xml:space="preserve"> </w:t>
      </w:r>
      <w:r>
        <w:t>confirmed</w:t>
      </w:r>
      <w:r>
        <w:rPr>
          <w:spacing w:val="-15"/>
        </w:rPr>
        <w:t xml:space="preserve"> </w:t>
      </w:r>
      <w:r>
        <w:t>COVID-19</w:t>
      </w:r>
      <w:r>
        <w:rPr>
          <w:spacing w:val="-15"/>
        </w:rPr>
        <w:t xml:space="preserve"> </w:t>
      </w:r>
      <w:r>
        <w:t>cases</w:t>
      </w:r>
      <w:r>
        <w:rPr>
          <w:spacing w:val="-15"/>
        </w:rPr>
        <w:t xml:space="preserve"> </w:t>
      </w:r>
      <w:r>
        <w:t>accrued</w:t>
      </w:r>
      <w:r>
        <w:rPr>
          <w:spacing w:val="-15"/>
        </w:rPr>
        <w:t xml:space="preserve"> </w:t>
      </w:r>
      <w:r>
        <w:t>from</w:t>
      </w:r>
      <w:r>
        <w:rPr>
          <w:spacing w:val="-13"/>
        </w:rPr>
        <w:t xml:space="preserve"> </w:t>
      </w:r>
      <w:r>
        <w:t>at</w:t>
      </w:r>
      <w:r>
        <w:rPr>
          <w:spacing w:val="-15"/>
        </w:rPr>
        <w:t xml:space="preserve"> </w:t>
      </w:r>
      <w:r>
        <w:t>least</w:t>
      </w:r>
      <w:r>
        <w:rPr>
          <w:spacing w:val="-13"/>
        </w:rPr>
        <w:t xml:space="preserve"> </w:t>
      </w:r>
      <w:r>
        <w:t>7</w:t>
      </w:r>
      <w:r>
        <w:rPr>
          <w:spacing w:val="-15"/>
        </w:rPr>
        <w:t xml:space="preserve"> </w:t>
      </w:r>
      <w:r>
        <w:t>days</w:t>
      </w:r>
      <w:r>
        <w:rPr>
          <w:spacing w:val="-15"/>
        </w:rPr>
        <w:t xml:space="preserve"> </w:t>
      </w:r>
      <w:r>
        <w:t>after booster</w:t>
      </w:r>
      <w:r>
        <w:rPr>
          <w:spacing w:val="-10"/>
        </w:rPr>
        <w:t xml:space="preserve"> </w:t>
      </w:r>
      <w:r>
        <w:t>vaccination</w:t>
      </w:r>
      <w:r>
        <w:rPr>
          <w:spacing w:val="-9"/>
        </w:rPr>
        <w:t xml:space="preserve"> </w:t>
      </w:r>
      <w:r>
        <w:t>up</w:t>
      </w:r>
      <w:r>
        <w:rPr>
          <w:spacing w:val="-10"/>
        </w:rPr>
        <w:t xml:space="preserve"> </w:t>
      </w:r>
      <w:r>
        <w:t>to</w:t>
      </w:r>
      <w:r>
        <w:rPr>
          <w:spacing w:val="-7"/>
        </w:rPr>
        <w:t xml:space="preserve"> </w:t>
      </w:r>
      <w:r>
        <w:t>a</w:t>
      </w:r>
      <w:r>
        <w:rPr>
          <w:spacing w:val="-10"/>
        </w:rPr>
        <w:t xml:space="preserve"> </w:t>
      </w:r>
      <w:r>
        <w:t>data</w:t>
      </w:r>
      <w:r>
        <w:rPr>
          <w:spacing w:val="-8"/>
        </w:rPr>
        <w:t xml:space="preserve"> </w:t>
      </w:r>
      <w:r>
        <w:t>cut-off</w:t>
      </w:r>
      <w:r>
        <w:rPr>
          <w:spacing w:val="-10"/>
        </w:rPr>
        <w:t xml:space="preserve"> </w:t>
      </w:r>
      <w:r>
        <w:t>date</w:t>
      </w:r>
      <w:r>
        <w:rPr>
          <w:spacing w:val="-10"/>
        </w:rPr>
        <w:t xml:space="preserve"> </w:t>
      </w:r>
      <w:r>
        <w:t>of</w:t>
      </w:r>
      <w:r>
        <w:rPr>
          <w:spacing w:val="40"/>
        </w:rPr>
        <w:t xml:space="preserve"> </w:t>
      </w:r>
      <w:r>
        <w:t>8</w:t>
      </w:r>
      <w:r>
        <w:rPr>
          <w:spacing w:val="-7"/>
        </w:rPr>
        <w:t xml:space="preserve"> </w:t>
      </w:r>
      <w:r>
        <w:t>February</w:t>
      </w:r>
      <w:r>
        <w:rPr>
          <w:spacing w:val="-8"/>
        </w:rPr>
        <w:t xml:space="preserve"> </w:t>
      </w:r>
      <w:r>
        <w:t>2022</w:t>
      </w:r>
      <w:r>
        <w:rPr>
          <w:spacing w:val="-9"/>
        </w:rPr>
        <w:t xml:space="preserve"> </w:t>
      </w:r>
      <w:r>
        <w:t>(a</w:t>
      </w:r>
      <w:r>
        <w:rPr>
          <w:spacing w:val="-10"/>
        </w:rPr>
        <w:t xml:space="preserve"> </w:t>
      </w:r>
      <w:r>
        <w:t>period</w:t>
      </w:r>
      <w:r>
        <w:rPr>
          <w:spacing w:val="-10"/>
        </w:rPr>
        <w:t xml:space="preserve"> </w:t>
      </w:r>
      <w:r>
        <w:t>when</w:t>
      </w:r>
      <w:r>
        <w:rPr>
          <w:spacing w:val="-10"/>
        </w:rPr>
        <w:t xml:space="preserve"> </w:t>
      </w:r>
      <w:r>
        <w:t>Delta</w:t>
      </w:r>
      <w:r>
        <w:rPr>
          <w:spacing w:val="-8"/>
        </w:rPr>
        <w:t xml:space="preserve"> </w:t>
      </w:r>
      <w:r>
        <w:t>and</w:t>
      </w:r>
      <w:r>
        <w:rPr>
          <w:spacing w:val="-10"/>
        </w:rPr>
        <w:t xml:space="preserve"> </w:t>
      </w:r>
      <w:r>
        <w:t>then Omicron</w:t>
      </w:r>
      <w:r>
        <w:rPr>
          <w:spacing w:val="-5"/>
        </w:rPr>
        <w:t xml:space="preserve"> </w:t>
      </w:r>
      <w:r>
        <w:t>was</w:t>
      </w:r>
      <w:r>
        <w:rPr>
          <w:spacing w:val="-5"/>
        </w:rPr>
        <w:t xml:space="preserve"> </w:t>
      </w:r>
      <w:r>
        <w:t>the</w:t>
      </w:r>
      <w:r>
        <w:rPr>
          <w:spacing w:val="-5"/>
        </w:rPr>
        <w:t xml:space="preserve"> </w:t>
      </w:r>
      <w:r>
        <w:t>predominant</w:t>
      </w:r>
      <w:r>
        <w:rPr>
          <w:spacing w:val="-5"/>
        </w:rPr>
        <w:t xml:space="preserve"> </w:t>
      </w:r>
      <w:r>
        <w:t>variant),</w:t>
      </w:r>
      <w:r>
        <w:rPr>
          <w:spacing w:val="-5"/>
        </w:rPr>
        <w:t xml:space="preserve"> </w:t>
      </w:r>
      <w:r>
        <w:t>which</w:t>
      </w:r>
      <w:r>
        <w:rPr>
          <w:spacing w:val="-3"/>
        </w:rPr>
        <w:t xml:space="preserve"> </w:t>
      </w:r>
      <w:r>
        <w:t>represents</w:t>
      </w:r>
      <w:r>
        <w:rPr>
          <w:spacing w:val="-4"/>
        </w:rPr>
        <w:t xml:space="preserve"> </w:t>
      </w:r>
      <w:r>
        <w:t>a</w:t>
      </w:r>
      <w:r>
        <w:rPr>
          <w:spacing w:val="-6"/>
        </w:rPr>
        <w:t xml:space="preserve"> </w:t>
      </w:r>
      <w:r>
        <w:t>median</w:t>
      </w:r>
      <w:r>
        <w:rPr>
          <w:spacing w:val="-5"/>
        </w:rPr>
        <w:t xml:space="preserve"> </w:t>
      </w:r>
      <w:r>
        <w:t>of</w:t>
      </w:r>
      <w:r>
        <w:rPr>
          <w:spacing w:val="-4"/>
        </w:rPr>
        <w:t xml:space="preserve"> </w:t>
      </w:r>
      <w:r>
        <w:t>2.8</w:t>
      </w:r>
      <w:r>
        <w:rPr>
          <w:spacing w:val="-3"/>
        </w:rPr>
        <w:t xml:space="preserve"> </w:t>
      </w:r>
      <w:r>
        <w:t>months</w:t>
      </w:r>
      <w:r>
        <w:rPr>
          <w:spacing w:val="-4"/>
        </w:rPr>
        <w:t xml:space="preserve"> </w:t>
      </w:r>
      <w:r>
        <w:t>(range</w:t>
      </w:r>
      <w:r>
        <w:rPr>
          <w:spacing w:val="-6"/>
        </w:rPr>
        <w:t xml:space="preserve"> </w:t>
      </w:r>
      <w:r>
        <w:t>0.3</w:t>
      </w:r>
      <w:r>
        <w:rPr>
          <w:spacing w:val="-5"/>
        </w:rPr>
        <w:t xml:space="preserve"> </w:t>
      </w:r>
      <w:r>
        <w:t>to 7.5 months) post-booster follow-up. Vaccine efficacy of the COMIRNATY (tozinameran) booster dose after the primary series relative to the placebo booster group who only received the</w:t>
      </w:r>
      <w:r>
        <w:rPr>
          <w:spacing w:val="-14"/>
        </w:rPr>
        <w:t xml:space="preserve"> </w:t>
      </w:r>
      <w:r>
        <w:t>primary</w:t>
      </w:r>
      <w:r>
        <w:rPr>
          <w:spacing w:val="-14"/>
        </w:rPr>
        <w:t xml:space="preserve"> </w:t>
      </w:r>
      <w:r>
        <w:t>series</w:t>
      </w:r>
      <w:r>
        <w:rPr>
          <w:spacing w:val="-13"/>
        </w:rPr>
        <w:t xml:space="preserve"> </w:t>
      </w:r>
      <w:r>
        <w:t>dose</w:t>
      </w:r>
      <w:r>
        <w:rPr>
          <w:spacing w:val="-12"/>
        </w:rPr>
        <w:t xml:space="preserve"> </w:t>
      </w:r>
      <w:r>
        <w:t>was</w:t>
      </w:r>
      <w:r>
        <w:rPr>
          <w:spacing w:val="-13"/>
        </w:rPr>
        <w:t xml:space="preserve"> </w:t>
      </w:r>
      <w:r>
        <w:t>assessed.</w:t>
      </w:r>
      <w:r>
        <w:rPr>
          <w:spacing w:val="-9"/>
        </w:rPr>
        <w:t xml:space="preserve"> </w:t>
      </w:r>
      <w:r>
        <w:t>The</w:t>
      </w:r>
      <w:r>
        <w:rPr>
          <w:spacing w:val="-12"/>
        </w:rPr>
        <w:t xml:space="preserve"> </w:t>
      </w:r>
      <w:r>
        <w:t>relative</w:t>
      </w:r>
      <w:r>
        <w:rPr>
          <w:spacing w:val="-11"/>
        </w:rPr>
        <w:t xml:space="preserve"> </w:t>
      </w:r>
      <w:r>
        <w:t>vaccine</w:t>
      </w:r>
      <w:r>
        <w:rPr>
          <w:spacing w:val="-11"/>
        </w:rPr>
        <w:t xml:space="preserve"> </w:t>
      </w:r>
      <w:r>
        <w:t>efficacy</w:t>
      </w:r>
      <w:r>
        <w:rPr>
          <w:spacing w:val="-13"/>
        </w:rPr>
        <w:t xml:space="preserve"> </w:t>
      </w:r>
      <w:r>
        <w:t>information</w:t>
      </w:r>
      <w:r>
        <w:rPr>
          <w:spacing w:val="-13"/>
        </w:rPr>
        <w:t xml:space="preserve"> </w:t>
      </w:r>
      <w:r>
        <w:t>for</w:t>
      </w:r>
      <w:r>
        <w:rPr>
          <w:spacing w:val="-15"/>
        </w:rPr>
        <w:t xml:space="preserve"> </w:t>
      </w:r>
      <w:r>
        <w:t>participants 16 years of age and older is presented in Table 31.</w:t>
      </w:r>
    </w:p>
    <w:p w14:paraId="3F53B6A8" w14:textId="77777777" w:rsidR="00A2171C" w:rsidRDefault="009F4632" w:rsidP="009F4632">
      <w:pPr>
        <w:pStyle w:val="Heading4"/>
        <w:ind w:right="702"/>
        <w:jc w:val="left"/>
      </w:pPr>
      <w:r>
        <w:t>Table</w:t>
      </w:r>
      <w:r>
        <w:rPr>
          <w:spacing w:val="-3"/>
        </w:rPr>
        <w:t xml:space="preserve"> </w:t>
      </w:r>
      <w:r>
        <w:t>31:</w:t>
      </w:r>
      <w:r>
        <w:rPr>
          <w:spacing w:val="80"/>
          <w:w w:val="150"/>
        </w:rPr>
        <w:t xml:space="preserve"> </w:t>
      </w:r>
      <w:r>
        <w:t>Vaccine</w:t>
      </w:r>
      <w:r>
        <w:rPr>
          <w:spacing w:val="-1"/>
        </w:rPr>
        <w:t xml:space="preserve"> </w:t>
      </w:r>
      <w:r>
        <w:t>Efficacy –</w:t>
      </w:r>
      <w:r>
        <w:rPr>
          <w:spacing w:val="-1"/>
        </w:rPr>
        <w:t xml:space="preserve"> </w:t>
      </w:r>
      <w:r>
        <w:t>First COVID-19 Occurrence From 7</w:t>
      </w:r>
      <w:r>
        <w:rPr>
          <w:spacing w:val="-1"/>
        </w:rPr>
        <w:t xml:space="preserve"> </w:t>
      </w:r>
      <w:r>
        <w:t>Days After Booster Vaccination</w:t>
      </w:r>
      <w:r>
        <w:rPr>
          <w:spacing w:val="-3"/>
        </w:rPr>
        <w:t xml:space="preserve"> </w:t>
      </w:r>
      <w:r>
        <w:t>–</w:t>
      </w:r>
      <w:r>
        <w:rPr>
          <w:spacing w:val="-3"/>
        </w:rPr>
        <w:t xml:space="preserve"> </w:t>
      </w:r>
      <w:r>
        <w:t>Participants</w:t>
      </w:r>
      <w:r>
        <w:rPr>
          <w:spacing w:val="-10"/>
        </w:rPr>
        <w:t xml:space="preserve"> </w:t>
      </w:r>
      <w:r>
        <w:t>16</w:t>
      </w:r>
      <w:r>
        <w:rPr>
          <w:spacing w:val="-10"/>
        </w:rPr>
        <w:t xml:space="preserve"> </w:t>
      </w:r>
      <w:r>
        <w:t>Years</w:t>
      </w:r>
      <w:r>
        <w:rPr>
          <w:spacing w:val="-8"/>
        </w:rPr>
        <w:t xml:space="preserve"> </w:t>
      </w:r>
      <w:r>
        <w:t>of</w:t>
      </w:r>
      <w:r>
        <w:rPr>
          <w:spacing w:val="-10"/>
        </w:rPr>
        <w:t xml:space="preserve"> </w:t>
      </w:r>
      <w:r>
        <w:t>Age</w:t>
      </w:r>
      <w:r>
        <w:rPr>
          <w:spacing w:val="-11"/>
        </w:rPr>
        <w:t xml:space="preserve"> </w:t>
      </w:r>
      <w:r>
        <w:t>and</w:t>
      </w:r>
      <w:r>
        <w:rPr>
          <w:spacing w:val="-9"/>
        </w:rPr>
        <w:t xml:space="preserve"> </w:t>
      </w:r>
      <w:r>
        <w:t>Older</w:t>
      </w:r>
      <w:r>
        <w:rPr>
          <w:spacing w:val="-11"/>
        </w:rPr>
        <w:t xml:space="preserve"> </w:t>
      </w:r>
      <w:r>
        <w:t>Without</w:t>
      </w:r>
      <w:r>
        <w:rPr>
          <w:spacing w:val="-10"/>
        </w:rPr>
        <w:t xml:space="preserve"> </w:t>
      </w:r>
      <w:r>
        <w:t>Evidence</w:t>
      </w:r>
      <w:r>
        <w:rPr>
          <w:spacing w:val="-11"/>
        </w:rPr>
        <w:t xml:space="preserve"> </w:t>
      </w:r>
      <w:r>
        <w:t>of</w:t>
      </w:r>
      <w:r>
        <w:rPr>
          <w:spacing w:val="-10"/>
        </w:rPr>
        <w:t xml:space="preserve"> </w:t>
      </w:r>
      <w:r>
        <w:t>Infection</w:t>
      </w:r>
      <w:r>
        <w:rPr>
          <w:spacing w:val="-9"/>
        </w:rPr>
        <w:t xml:space="preserve"> </w:t>
      </w:r>
      <w:r>
        <w:t xml:space="preserve">and Participants </w:t>
      </w:r>
      <w:proofErr w:type="gramStart"/>
      <w:r>
        <w:t>With</w:t>
      </w:r>
      <w:proofErr w:type="gramEnd"/>
      <w:r>
        <w:t xml:space="preserve"> or Without Evidence of Infection Prior to 7 Days After Booster Vaccination – Evaluable Efficacy Population</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703"/>
        <w:gridCol w:w="2410"/>
        <w:gridCol w:w="1651"/>
      </w:tblGrid>
      <w:tr w:rsidR="00A2171C" w14:paraId="69CCD548" w14:textId="77777777">
        <w:trPr>
          <w:trHeight w:val="506"/>
        </w:trPr>
        <w:tc>
          <w:tcPr>
            <w:tcW w:w="9020" w:type="dxa"/>
            <w:gridSpan w:val="4"/>
          </w:tcPr>
          <w:p w14:paraId="09930FAB" w14:textId="77777777" w:rsidR="00A2171C" w:rsidRDefault="009F4632" w:rsidP="009F4632">
            <w:pPr>
              <w:pStyle w:val="TableParagraph"/>
              <w:spacing w:line="252" w:lineRule="exact"/>
              <w:ind w:left="3067" w:right="79" w:hanging="2761"/>
              <w:rPr>
                <w:b/>
              </w:rPr>
            </w:pPr>
            <w:r>
              <w:rPr>
                <w:b/>
              </w:rPr>
              <w:t>First</w:t>
            </w:r>
            <w:r>
              <w:rPr>
                <w:b/>
                <w:spacing w:val="-8"/>
              </w:rPr>
              <w:t xml:space="preserve"> </w:t>
            </w:r>
            <w:r>
              <w:rPr>
                <w:b/>
              </w:rPr>
              <w:t>COVID-19</w:t>
            </w:r>
            <w:r>
              <w:rPr>
                <w:b/>
                <w:spacing w:val="-11"/>
              </w:rPr>
              <w:t xml:space="preserve"> </w:t>
            </w:r>
            <w:r>
              <w:rPr>
                <w:b/>
              </w:rPr>
              <w:t>occurrence</w:t>
            </w:r>
            <w:r>
              <w:rPr>
                <w:b/>
                <w:spacing w:val="-12"/>
              </w:rPr>
              <w:t xml:space="preserve"> </w:t>
            </w:r>
            <w:r>
              <w:rPr>
                <w:b/>
              </w:rPr>
              <w:t>from</w:t>
            </w:r>
            <w:r>
              <w:rPr>
                <w:b/>
                <w:spacing w:val="-10"/>
              </w:rPr>
              <w:t xml:space="preserve"> </w:t>
            </w:r>
            <w:r>
              <w:rPr>
                <w:b/>
              </w:rPr>
              <w:t>7</w:t>
            </w:r>
            <w:r>
              <w:rPr>
                <w:b/>
                <w:spacing w:val="-11"/>
              </w:rPr>
              <w:t xml:space="preserve"> </w:t>
            </w:r>
            <w:r>
              <w:rPr>
                <w:b/>
              </w:rPr>
              <w:t>days</w:t>
            </w:r>
            <w:r>
              <w:rPr>
                <w:b/>
                <w:spacing w:val="-10"/>
              </w:rPr>
              <w:t xml:space="preserve"> </w:t>
            </w:r>
            <w:r>
              <w:rPr>
                <w:b/>
              </w:rPr>
              <w:t>after</w:t>
            </w:r>
            <w:r>
              <w:rPr>
                <w:b/>
                <w:spacing w:val="-10"/>
              </w:rPr>
              <w:t xml:space="preserve"> </w:t>
            </w:r>
            <w:r>
              <w:rPr>
                <w:b/>
              </w:rPr>
              <w:t>booster</w:t>
            </w:r>
            <w:r>
              <w:rPr>
                <w:b/>
                <w:spacing w:val="-10"/>
              </w:rPr>
              <w:t xml:space="preserve"> </w:t>
            </w:r>
            <w:r>
              <w:rPr>
                <w:b/>
              </w:rPr>
              <w:t>dose</w:t>
            </w:r>
            <w:r>
              <w:rPr>
                <w:b/>
                <w:spacing w:val="-12"/>
              </w:rPr>
              <w:t xml:space="preserve"> </w:t>
            </w:r>
            <w:r>
              <w:rPr>
                <w:b/>
              </w:rPr>
              <w:t>in</w:t>
            </w:r>
            <w:r>
              <w:rPr>
                <w:b/>
                <w:spacing w:val="-11"/>
              </w:rPr>
              <w:t xml:space="preserve"> </w:t>
            </w:r>
            <w:r>
              <w:rPr>
                <w:b/>
              </w:rPr>
              <w:t>participants</w:t>
            </w:r>
            <w:r>
              <w:rPr>
                <w:b/>
                <w:spacing w:val="-13"/>
              </w:rPr>
              <w:t xml:space="preserve"> </w:t>
            </w:r>
            <w:r>
              <w:rPr>
                <w:b/>
              </w:rPr>
              <w:t>without</w:t>
            </w:r>
            <w:r>
              <w:rPr>
                <w:b/>
                <w:spacing w:val="-12"/>
              </w:rPr>
              <w:t xml:space="preserve"> </w:t>
            </w:r>
            <w:r>
              <w:rPr>
                <w:b/>
              </w:rPr>
              <w:t>evidence of prior SARS-CoV-2 infection*</w:t>
            </w:r>
          </w:p>
        </w:tc>
      </w:tr>
      <w:tr w:rsidR="00A2171C" w14:paraId="372FBD6E" w14:textId="77777777">
        <w:trPr>
          <w:trHeight w:val="1149"/>
        </w:trPr>
        <w:tc>
          <w:tcPr>
            <w:tcW w:w="2256" w:type="dxa"/>
          </w:tcPr>
          <w:p w14:paraId="721F13E7" w14:textId="77777777" w:rsidR="00A2171C" w:rsidRDefault="00A2171C" w:rsidP="009F4632">
            <w:pPr>
              <w:pStyle w:val="TableParagraph"/>
              <w:rPr>
                <w:sz w:val="20"/>
              </w:rPr>
            </w:pPr>
          </w:p>
        </w:tc>
        <w:tc>
          <w:tcPr>
            <w:tcW w:w="2703" w:type="dxa"/>
          </w:tcPr>
          <w:p w14:paraId="2D4B8293" w14:textId="77777777" w:rsidR="00A2171C" w:rsidRDefault="009F4632" w:rsidP="009F4632">
            <w:pPr>
              <w:pStyle w:val="TableParagraph"/>
              <w:ind w:left="715"/>
              <w:rPr>
                <w:b/>
                <w:sz w:val="20"/>
              </w:rPr>
            </w:pPr>
            <w:r>
              <w:rPr>
                <w:b/>
                <w:spacing w:val="-2"/>
                <w:sz w:val="20"/>
              </w:rPr>
              <w:t>COMIRNATY</w:t>
            </w:r>
          </w:p>
          <w:p w14:paraId="44DD0C68" w14:textId="77777777" w:rsidR="00A2171C" w:rsidRDefault="009F4632" w:rsidP="009F4632">
            <w:pPr>
              <w:pStyle w:val="TableParagraph"/>
              <w:ind w:left="991" w:right="737" w:hanging="240"/>
              <w:rPr>
                <w:b/>
                <w:sz w:val="20"/>
              </w:rPr>
            </w:pPr>
            <w:r>
              <w:rPr>
                <w:b/>
                <w:spacing w:val="-2"/>
                <w:sz w:val="20"/>
              </w:rPr>
              <w:t>(tozinameran) N</w:t>
            </w:r>
            <w:r>
              <w:rPr>
                <w:b/>
                <w:spacing w:val="-2"/>
                <w:sz w:val="20"/>
                <w:vertAlign w:val="superscript"/>
              </w:rPr>
              <w:t>a</w:t>
            </w:r>
            <w:r>
              <w:rPr>
                <w:b/>
                <w:spacing w:val="-2"/>
                <w:sz w:val="20"/>
              </w:rPr>
              <w:t>=4689</w:t>
            </w:r>
          </w:p>
          <w:p w14:paraId="6F31C4CD" w14:textId="77777777" w:rsidR="00A2171C" w:rsidRDefault="009F4632" w:rsidP="009F4632">
            <w:pPr>
              <w:pStyle w:val="TableParagraph"/>
              <w:spacing w:line="230" w:lineRule="exact"/>
              <w:ind w:left="384" w:firstLine="55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2410" w:type="dxa"/>
          </w:tcPr>
          <w:p w14:paraId="6357D033" w14:textId="77777777" w:rsidR="00A2171C" w:rsidRDefault="00A2171C" w:rsidP="009F4632">
            <w:pPr>
              <w:pStyle w:val="TableParagraph"/>
              <w:rPr>
                <w:b/>
                <w:sz w:val="20"/>
              </w:rPr>
            </w:pPr>
          </w:p>
          <w:p w14:paraId="3ADB2BBD" w14:textId="77777777" w:rsidR="00A2171C" w:rsidRDefault="009F4632" w:rsidP="009F4632">
            <w:pPr>
              <w:pStyle w:val="TableParagraph"/>
              <w:ind w:left="895" w:right="775" w:firstLine="28"/>
              <w:rPr>
                <w:b/>
                <w:sz w:val="20"/>
              </w:rPr>
            </w:pPr>
            <w:r>
              <w:rPr>
                <w:b/>
                <w:spacing w:val="-2"/>
                <w:sz w:val="20"/>
              </w:rPr>
              <w:t>Placebo N</w:t>
            </w:r>
            <w:r>
              <w:rPr>
                <w:b/>
                <w:spacing w:val="-2"/>
                <w:sz w:val="20"/>
                <w:vertAlign w:val="superscript"/>
              </w:rPr>
              <w:t>a</w:t>
            </w:r>
            <w:r>
              <w:rPr>
                <w:b/>
                <w:spacing w:val="-2"/>
                <w:sz w:val="20"/>
              </w:rPr>
              <w:t>=4664</w:t>
            </w:r>
          </w:p>
          <w:p w14:paraId="0529CB21" w14:textId="77777777" w:rsidR="00A2171C" w:rsidRDefault="009F4632" w:rsidP="009F4632">
            <w:pPr>
              <w:pStyle w:val="TableParagraph"/>
              <w:spacing w:line="230" w:lineRule="exact"/>
              <w:ind w:left="237" w:firstLine="60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1651" w:type="dxa"/>
          </w:tcPr>
          <w:p w14:paraId="2F625FD2" w14:textId="77777777" w:rsidR="00A2171C" w:rsidRDefault="00A2171C" w:rsidP="009F4632">
            <w:pPr>
              <w:pStyle w:val="TableParagraph"/>
              <w:rPr>
                <w:b/>
                <w:sz w:val="20"/>
              </w:rPr>
            </w:pPr>
          </w:p>
          <w:p w14:paraId="6C02C2EB" w14:textId="77777777" w:rsidR="00A2171C" w:rsidRDefault="009F4632" w:rsidP="009F4632">
            <w:pPr>
              <w:pStyle w:val="TableParagraph"/>
              <w:ind w:left="377" w:right="263" w:hanging="4"/>
              <w:rPr>
                <w:b/>
                <w:sz w:val="20"/>
              </w:rPr>
            </w:pPr>
            <w:r>
              <w:rPr>
                <w:b/>
                <w:spacing w:val="-2"/>
                <w:sz w:val="20"/>
              </w:rPr>
              <w:t xml:space="preserve">Relative Vaccine </w:t>
            </w:r>
            <w:proofErr w:type="spellStart"/>
            <w:r>
              <w:rPr>
                <w:b/>
                <w:spacing w:val="-2"/>
                <w:sz w:val="20"/>
              </w:rPr>
              <w:t>Efficacy</w:t>
            </w:r>
            <w:r>
              <w:rPr>
                <w:b/>
                <w:spacing w:val="-2"/>
                <w:sz w:val="20"/>
                <w:vertAlign w:val="superscript"/>
              </w:rPr>
              <w:t>e</w:t>
            </w:r>
            <w:proofErr w:type="spellEnd"/>
            <w:r>
              <w:rPr>
                <w:b/>
                <w:spacing w:val="2"/>
                <w:sz w:val="20"/>
              </w:rPr>
              <w:t xml:space="preserve"> </w:t>
            </w:r>
            <w:r>
              <w:rPr>
                <w:b/>
                <w:spacing w:val="-10"/>
                <w:sz w:val="20"/>
              </w:rPr>
              <w:t>%</w:t>
            </w:r>
          </w:p>
          <w:p w14:paraId="40FCA416" w14:textId="77777777" w:rsidR="00A2171C" w:rsidRDefault="009F4632" w:rsidP="009F4632">
            <w:pPr>
              <w:pStyle w:val="TableParagraph"/>
              <w:spacing w:line="209" w:lineRule="exact"/>
              <w:ind w:left="113"/>
              <w:rPr>
                <w:b/>
                <w:sz w:val="20"/>
              </w:rPr>
            </w:pPr>
            <w:r>
              <w:rPr>
                <w:b/>
                <w:sz w:val="20"/>
              </w:rPr>
              <w:t>(95%</w:t>
            </w:r>
            <w:r>
              <w:rPr>
                <w:b/>
                <w:spacing w:val="-9"/>
                <w:sz w:val="20"/>
              </w:rPr>
              <w:t xml:space="preserve"> </w:t>
            </w:r>
            <w:proofErr w:type="spellStart"/>
            <w:r>
              <w:rPr>
                <w:b/>
                <w:spacing w:val="-4"/>
                <w:sz w:val="20"/>
              </w:rPr>
              <w:t>CI</w:t>
            </w:r>
            <w:r>
              <w:rPr>
                <w:b/>
                <w:spacing w:val="-4"/>
                <w:sz w:val="20"/>
                <w:vertAlign w:val="superscript"/>
              </w:rPr>
              <w:t>f</w:t>
            </w:r>
            <w:proofErr w:type="spellEnd"/>
            <w:r>
              <w:rPr>
                <w:b/>
                <w:spacing w:val="-4"/>
                <w:sz w:val="20"/>
              </w:rPr>
              <w:t>)</w:t>
            </w:r>
          </w:p>
        </w:tc>
      </w:tr>
      <w:tr w:rsidR="00A2171C" w14:paraId="62A4819F" w14:textId="77777777">
        <w:trPr>
          <w:trHeight w:val="690"/>
        </w:trPr>
        <w:tc>
          <w:tcPr>
            <w:tcW w:w="2256" w:type="dxa"/>
          </w:tcPr>
          <w:p w14:paraId="3D82EBD8" w14:textId="77777777" w:rsidR="00A2171C" w:rsidRDefault="009F4632" w:rsidP="009F4632">
            <w:pPr>
              <w:pStyle w:val="TableParagraph"/>
              <w:spacing w:line="230" w:lineRule="exact"/>
              <w:ind w:left="107"/>
              <w:rPr>
                <w:sz w:val="20"/>
              </w:rPr>
            </w:pPr>
            <w:r>
              <w:rPr>
                <w:sz w:val="20"/>
              </w:rPr>
              <w:t xml:space="preserve">First COVID-19 occurrence from 7 days </w:t>
            </w:r>
            <w:r>
              <w:rPr>
                <w:spacing w:val="-2"/>
                <w:sz w:val="20"/>
              </w:rPr>
              <w:t>after</w:t>
            </w:r>
            <w:r>
              <w:rPr>
                <w:spacing w:val="-10"/>
                <w:sz w:val="20"/>
              </w:rPr>
              <w:t xml:space="preserve"> </w:t>
            </w:r>
            <w:r>
              <w:rPr>
                <w:spacing w:val="-2"/>
                <w:sz w:val="20"/>
              </w:rPr>
              <w:t>booster</w:t>
            </w:r>
            <w:r>
              <w:rPr>
                <w:spacing w:val="-8"/>
                <w:sz w:val="20"/>
              </w:rPr>
              <w:t xml:space="preserve"> </w:t>
            </w:r>
            <w:r>
              <w:rPr>
                <w:spacing w:val="-2"/>
                <w:sz w:val="20"/>
              </w:rPr>
              <w:t>vaccination</w:t>
            </w:r>
          </w:p>
        </w:tc>
        <w:tc>
          <w:tcPr>
            <w:tcW w:w="2703" w:type="dxa"/>
          </w:tcPr>
          <w:p w14:paraId="629E90DD" w14:textId="77777777" w:rsidR="00A2171C" w:rsidRDefault="009F4632" w:rsidP="009F4632">
            <w:pPr>
              <w:pStyle w:val="TableParagraph"/>
              <w:spacing w:before="91" w:line="252" w:lineRule="exact"/>
              <w:ind w:left="1291"/>
            </w:pPr>
            <w:r>
              <w:rPr>
                <w:spacing w:val="-5"/>
              </w:rPr>
              <w:t>63</w:t>
            </w:r>
          </w:p>
          <w:p w14:paraId="78284E7D" w14:textId="77777777" w:rsidR="00A2171C" w:rsidRDefault="009F4632" w:rsidP="009F4632">
            <w:pPr>
              <w:pStyle w:val="TableParagraph"/>
              <w:spacing w:line="252" w:lineRule="exact"/>
              <w:ind w:left="837"/>
            </w:pPr>
            <w:r>
              <w:t>1.098</w:t>
            </w:r>
            <w:r>
              <w:rPr>
                <w:spacing w:val="-11"/>
              </w:rPr>
              <w:t xml:space="preserve"> </w:t>
            </w:r>
            <w:r>
              <w:rPr>
                <w:spacing w:val="-2"/>
              </w:rPr>
              <w:t>(4639)</w:t>
            </w:r>
          </w:p>
        </w:tc>
        <w:tc>
          <w:tcPr>
            <w:tcW w:w="2410" w:type="dxa"/>
          </w:tcPr>
          <w:p w14:paraId="3D581A4E" w14:textId="77777777" w:rsidR="00A2171C" w:rsidRDefault="009F4632" w:rsidP="009F4632">
            <w:pPr>
              <w:pStyle w:val="TableParagraph"/>
              <w:spacing w:before="91" w:line="252" w:lineRule="exact"/>
              <w:ind w:left="113"/>
            </w:pPr>
            <w:r>
              <w:rPr>
                <w:spacing w:val="-5"/>
              </w:rPr>
              <w:t>148</w:t>
            </w:r>
          </w:p>
          <w:p w14:paraId="77F5F6C7" w14:textId="77777777" w:rsidR="00A2171C" w:rsidRDefault="009F4632" w:rsidP="009F4632">
            <w:pPr>
              <w:pStyle w:val="TableParagraph"/>
              <w:spacing w:line="252" w:lineRule="exact"/>
              <w:ind w:left="113" w:right="4"/>
            </w:pPr>
            <w:r>
              <w:t>0.932</w:t>
            </w:r>
            <w:r>
              <w:rPr>
                <w:spacing w:val="-11"/>
              </w:rPr>
              <w:t xml:space="preserve"> </w:t>
            </w:r>
            <w:r>
              <w:rPr>
                <w:spacing w:val="-2"/>
              </w:rPr>
              <w:t>(4601)</w:t>
            </w:r>
          </w:p>
        </w:tc>
        <w:tc>
          <w:tcPr>
            <w:tcW w:w="1651" w:type="dxa"/>
          </w:tcPr>
          <w:p w14:paraId="32092555" w14:textId="77777777" w:rsidR="00A2171C" w:rsidRDefault="009F4632" w:rsidP="009F4632">
            <w:pPr>
              <w:pStyle w:val="TableParagraph"/>
              <w:spacing w:before="91" w:line="252" w:lineRule="exact"/>
              <w:ind w:left="113" w:right="2"/>
            </w:pPr>
            <w:r>
              <w:rPr>
                <w:spacing w:val="-4"/>
              </w:rPr>
              <w:t>63.9</w:t>
            </w:r>
          </w:p>
          <w:p w14:paraId="23E9FD3B" w14:textId="77777777" w:rsidR="00A2171C" w:rsidRDefault="009F4632" w:rsidP="009F4632">
            <w:pPr>
              <w:pStyle w:val="TableParagraph"/>
              <w:spacing w:line="252" w:lineRule="exact"/>
              <w:ind w:left="113" w:right="3"/>
            </w:pPr>
            <w:r>
              <w:t>(51.1,</w:t>
            </w:r>
            <w:r>
              <w:rPr>
                <w:spacing w:val="-14"/>
              </w:rPr>
              <w:t xml:space="preserve"> </w:t>
            </w:r>
            <w:r>
              <w:rPr>
                <w:spacing w:val="-2"/>
              </w:rPr>
              <w:t>73.5)</w:t>
            </w:r>
          </w:p>
        </w:tc>
      </w:tr>
      <w:tr w:rsidR="00A2171C" w14:paraId="0EB345CF" w14:textId="77777777">
        <w:trPr>
          <w:trHeight w:val="505"/>
        </w:trPr>
        <w:tc>
          <w:tcPr>
            <w:tcW w:w="9020" w:type="dxa"/>
            <w:gridSpan w:val="4"/>
          </w:tcPr>
          <w:p w14:paraId="5C0D8BA6" w14:textId="77777777" w:rsidR="00A2171C" w:rsidRDefault="009F4632" w:rsidP="009F4632">
            <w:pPr>
              <w:pStyle w:val="TableParagraph"/>
              <w:spacing w:line="252" w:lineRule="exact"/>
              <w:ind w:left="2695" w:hanging="2324"/>
              <w:rPr>
                <w:b/>
              </w:rPr>
            </w:pPr>
            <w:r>
              <w:rPr>
                <w:b/>
              </w:rPr>
              <w:t>First</w:t>
            </w:r>
            <w:r>
              <w:rPr>
                <w:b/>
                <w:spacing w:val="-8"/>
              </w:rPr>
              <w:t xml:space="preserve"> </w:t>
            </w:r>
            <w:r>
              <w:rPr>
                <w:b/>
              </w:rPr>
              <w:t>COVID-19</w:t>
            </w:r>
            <w:r>
              <w:rPr>
                <w:b/>
                <w:spacing w:val="-10"/>
              </w:rPr>
              <w:t xml:space="preserve"> </w:t>
            </w:r>
            <w:r>
              <w:rPr>
                <w:b/>
              </w:rPr>
              <w:t>occurrence</w:t>
            </w:r>
            <w:r>
              <w:rPr>
                <w:b/>
                <w:spacing w:val="-11"/>
              </w:rPr>
              <w:t xml:space="preserve"> </w:t>
            </w:r>
            <w:r>
              <w:rPr>
                <w:b/>
              </w:rPr>
              <w:t>from</w:t>
            </w:r>
            <w:r>
              <w:rPr>
                <w:b/>
                <w:spacing w:val="-9"/>
              </w:rPr>
              <w:t xml:space="preserve"> </w:t>
            </w:r>
            <w:r>
              <w:rPr>
                <w:b/>
              </w:rPr>
              <w:t>7</w:t>
            </w:r>
            <w:r>
              <w:rPr>
                <w:b/>
                <w:spacing w:val="-10"/>
              </w:rPr>
              <w:t xml:space="preserve"> </w:t>
            </w:r>
            <w:r>
              <w:rPr>
                <w:b/>
              </w:rPr>
              <w:t>days</w:t>
            </w:r>
            <w:r>
              <w:rPr>
                <w:b/>
                <w:spacing w:val="-9"/>
              </w:rPr>
              <w:t xml:space="preserve"> </w:t>
            </w:r>
            <w:r>
              <w:rPr>
                <w:b/>
              </w:rPr>
              <w:t>after</w:t>
            </w:r>
            <w:r>
              <w:rPr>
                <w:b/>
                <w:spacing w:val="-9"/>
              </w:rPr>
              <w:t xml:space="preserve"> </w:t>
            </w:r>
            <w:r>
              <w:rPr>
                <w:b/>
              </w:rPr>
              <w:t>booster</w:t>
            </w:r>
            <w:r>
              <w:rPr>
                <w:b/>
                <w:spacing w:val="-9"/>
              </w:rPr>
              <w:t xml:space="preserve"> </w:t>
            </w:r>
            <w:r>
              <w:rPr>
                <w:b/>
              </w:rPr>
              <w:t>dose</w:t>
            </w:r>
            <w:r>
              <w:rPr>
                <w:b/>
                <w:spacing w:val="-11"/>
              </w:rPr>
              <w:t xml:space="preserve"> </w:t>
            </w:r>
            <w:r>
              <w:rPr>
                <w:b/>
              </w:rPr>
              <w:t>in</w:t>
            </w:r>
            <w:r>
              <w:rPr>
                <w:b/>
                <w:spacing w:val="-10"/>
              </w:rPr>
              <w:t xml:space="preserve"> </w:t>
            </w:r>
            <w:r>
              <w:rPr>
                <w:b/>
              </w:rPr>
              <w:t>participants</w:t>
            </w:r>
            <w:r>
              <w:rPr>
                <w:b/>
                <w:spacing w:val="-12"/>
              </w:rPr>
              <w:t xml:space="preserve"> </w:t>
            </w:r>
            <w:r>
              <w:rPr>
                <w:b/>
              </w:rPr>
              <w:t>with</w:t>
            </w:r>
            <w:r>
              <w:rPr>
                <w:b/>
                <w:spacing w:val="-10"/>
              </w:rPr>
              <w:t xml:space="preserve"> </w:t>
            </w:r>
            <w:r>
              <w:rPr>
                <w:b/>
              </w:rPr>
              <w:t>or</w:t>
            </w:r>
            <w:r>
              <w:rPr>
                <w:b/>
                <w:spacing w:val="-12"/>
              </w:rPr>
              <w:t xml:space="preserve"> </w:t>
            </w:r>
            <w:r>
              <w:rPr>
                <w:b/>
              </w:rPr>
              <w:t>without evidence of prior SARS-CoV-2 infection</w:t>
            </w:r>
          </w:p>
        </w:tc>
      </w:tr>
      <w:tr w:rsidR="00A2171C" w14:paraId="010C7379" w14:textId="77777777">
        <w:trPr>
          <w:trHeight w:val="1149"/>
        </w:trPr>
        <w:tc>
          <w:tcPr>
            <w:tcW w:w="2256" w:type="dxa"/>
          </w:tcPr>
          <w:p w14:paraId="0E89DC43" w14:textId="77777777" w:rsidR="00A2171C" w:rsidRDefault="00A2171C" w:rsidP="009F4632">
            <w:pPr>
              <w:pStyle w:val="TableParagraph"/>
              <w:rPr>
                <w:sz w:val="20"/>
              </w:rPr>
            </w:pPr>
          </w:p>
        </w:tc>
        <w:tc>
          <w:tcPr>
            <w:tcW w:w="2703" w:type="dxa"/>
          </w:tcPr>
          <w:p w14:paraId="59D3A372" w14:textId="77777777" w:rsidR="00A2171C" w:rsidRDefault="009F4632" w:rsidP="009F4632">
            <w:pPr>
              <w:pStyle w:val="TableParagraph"/>
              <w:ind w:left="715"/>
              <w:rPr>
                <w:b/>
                <w:sz w:val="20"/>
              </w:rPr>
            </w:pPr>
            <w:r>
              <w:rPr>
                <w:b/>
                <w:spacing w:val="-2"/>
                <w:sz w:val="20"/>
              </w:rPr>
              <w:t>COMIRNATY</w:t>
            </w:r>
          </w:p>
          <w:p w14:paraId="27323398" w14:textId="77777777" w:rsidR="00A2171C" w:rsidRDefault="009F4632" w:rsidP="009F4632">
            <w:pPr>
              <w:pStyle w:val="TableParagraph"/>
              <w:ind w:left="991" w:right="737" w:hanging="240"/>
              <w:rPr>
                <w:b/>
                <w:sz w:val="20"/>
              </w:rPr>
            </w:pPr>
            <w:r>
              <w:rPr>
                <w:b/>
                <w:spacing w:val="-2"/>
                <w:sz w:val="20"/>
              </w:rPr>
              <w:t>(tozinameran) N</w:t>
            </w:r>
            <w:r>
              <w:rPr>
                <w:b/>
                <w:spacing w:val="-2"/>
                <w:sz w:val="20"/>
                <w:vertAlign w:val="superscript"/>
              </w:rPr>
              <w:t>a</w:t>
            </w:r>
            <w:r>
              <w:rPr>
                <w:b/>
                <w:spacing w:val="-2"/>
                <w:sz w:val="20"/>
              </w:rPr>
              <w:t>=4977</w:t>
            </w:r>
          </w:p>
          <w:p w14:paraId="4BF20644" w14:textId="77777777" w:rsidR="00A2171C" w:rsidRDefault="009F4632" w:rsidP="009F4632">
            <w:pPr>
              <w:pStyle w:val="TableParagraph"/>
              <w:spacing w:line="230" w:lineRule="exact"/>
              <w:ind w:left="384" w:firstLine="55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2410" w:type="dxa"/>
          </w:tcPr>
          <w:p w14:paraId="1EE73373" w14:textId="77777777" w:rsidR="00A2171C" w:rsidRDefault="00A2171C" w:rsidP="009F4632">
            <w:pPr>
              <w:pStyle w:val="TableParagraph"/>
              <w:rPr>
                <w:b/>
                <w:sz w:val="20"/>
              </w:rPr>
            </w:pPr>
          </w:p>
          <w:p w14:paraId="26AD86F7" w14:textId="77777777" w:rsidR="00A2171C" w:rsidRDefault="009F4632" w:rsidP="009F4632">
            <w:pPr>
              <w:pStyle w:val="TableParagraph"/>
              <w:ind w:left="895" w:right="775" w:firstLine="28"/>
              <w:rPr>
                <w:b/>
                <w:sz w:val="20"/>
              </w:rPr>
            </w:pPr>
            <w:r>
              <w:rPr>
                <w:b/>
                <w:spacing w:val="-2"/>
                <w:sz w:val="20"/>
              </w:rPr>
              <w:t>Placebo N</w:t>
            </w:r>
            <w:r>
              <w:rPr>
                <w:b/>
                <w:spacing w:val="-2"/>
                <w:sz w:val="20"/>
                <w:vertAlign w:val="superscript"/>
              </w:rPr>
              <w:t>a</w:t>
            </w:r>
            <w:r>
              <w:rPr>
                <w:b/>
                <w:spacing w:val="-2"/>
                <w:sz w:val="20"/>
              </w:rPr>
              <w:t>=4942</w:t>
            </w:r>
          </w:p>
          <w:p w14:paraId="6A1F7071" w14:textId="77777777" w:rsidR="00A2171C" w:rsidRDefault="009F4632" w:rsidP="009F4632">
            <w:pPr>
              <w:pStyle w:val="TableParagraph"/>
              <w:spacing w:line="230" w:lineRule="exact"/>
              <w:ind w:left="237" w:firstLine="609"/>
              <w:rPr>
                <w:b/>
                <w:sz w:val="20"/>
              </w:rPr>
            </w:pPr>
            <w:r>
              <w:rPr>
                <w:b/>
                <w:sz w:val="20"/>
              </w:rPr>
              <w:t>Cases n1</w:t>
            </w:r>
            <w:r>
              <w:rPr>
                <w:b/>
                <w:sz w:val="20"/>
                <w:vertAlign w:val="superscript"/>
              </w:rPr>
              <w:t>b</w:t>
            </w:r>
            <w:r>
              <w:rPr>
                <w:b/>
                <w:sz w:val="20"/>
              </w:rPr>
              <w:t xml:space="preserve"> </w:t>
            </w:r>
            <w:r>
              <w:rPr>
                <w:b/>
                <w:spacing w:val="-2"/>
                <w:sz w:val="20"/>
              </w:rPr>
              <w:t>Surveillance</w:t>
            </w:r>
            <w:r>
              <w:rPr>
                <w:b/>
                <w:spacing w:val="-18"/>
                <w:sz w:val="20"/>
              </w:rPr>
              <w:t xml:space="preserve"> </w:t>
            </w:r>
            <w:proofErr w:type="spellStart"/>
            <w:r>
              <w:rPr>
                <w:b/>
                <w:spacing w:val="-2"/>
                <w:sz w:val="20"/>
              </w:rPr>
              <w:t>Time</w:t>
            </w:r>
            <w:r>
              <w:rPr>
                <w:b/>
                <w:spacing w:val="-2"/>
                <w:sz w:val="20"/>
                <w:vertAlign w:val="superscript"/>
              </w:rPr>
              <w:t>c</w:t>
            </w:r>
            <w:proofErr w:type="spellEnd"/>
            <w:r>
              <w:rPr>
                <w:b/>
                <w:spacing w:val="-11"/>
                <w:sz w:val="20"/>
              </w:rPr>
              <w:t xml:space="preserve"> </w:t>
            </w:r>
            <w:r>
              <w:rPr>
                <w:b/>
                <w:spacing w:val="-2"/>
                <w:sz w:val="20"/>
              </w:rPr>
              <w:t>(n2</w:t>
            </w:r>
            <w:r>
              <w:rPr>
                <w:b/>
                <w:spacing w:val="-2"/>
                <w:sz w:val="20"/>
                <w:vertAlign w:val="superscript"/>
              </w:rPr>
              <w:t>d</w:t>
            </w:r>
            <w:r>
              <w:rPr>
                <w:b/>
                <w:spacing w:val="-2"/>
                <w:sz w:val="20"/>
              </w:rPr>
              <w:t>)</w:t>
            </w:r>
          </w:p>
        </w:tc>
        <w:tc>
          <w:tcPr>
            <w:tcW w:w="1651" w:type="dxa"/>
          </w:tcPr>
          <w:p w14:paraId="5329A087" w14:textId="77777777" w:rsidR="00A2171C" w:rsidRDefault="00A2171C" w:rsidP="009F4632">
            <w:pPr>
              <w:pStyle w:val="TableParagraph"/>
              <w:rPr>
                <w:b/>
                <w:sz w:val="20"/>
              </w:rPr>
            </w:pPr>
          </w:p>
          <w:p w14:paraId="7F003015" w14:textId="77777777" w:rsidR="00A2171C" w:rsidRDefault="009F4632" w:rsidP="009F4632">
            <w:pPr>
              <w:pStyle w:val="TableParagraph"/>
              <w:ind w:left="377" w:right="263" w:hanging="4"/>
              <w:rPr>
                <w:b/>
                <w:sz w:val="20"/>
              </w:rPr>
            </w:pPr>
            <w:r>
              <w:rPr>
                <w:b/>
                <w:spacing w:val="-2"/>
                <w:sz w:val="20"/>
              </w:rPr>
              <w:t xml:space="preserve">Relative Vaccine </w:t>
            </w:r>
            <w:proofErr w:type="spellStart"/>
            <w:r>
              <w:rPr>
                <w:b/>
                <w:spacing w:val="-2"/>
                <w:sz w:val="20"/>
              </w:rPr>
              <w:t>Efficacy</w:t>
            </w:r>
            <w:r>
              <w:rPr>
                <w:b/>
                <w:spacing w:val="-2"/>
                <w:sz w:val="20"/>
                <w:vertAlign w:val="superscript"/>
              </w:rPr>
              <w:t>e</w:t>
            </w:r>
            <w:proofErr w:type="spellEnd"/>
            <w:r>
              <w:rPr>
                <w:b/>
                <w:spacing w:val="2"/>
                <w:sz w:val="20"/>
              </w:rPr>
              <w:t xml:space="preserve"> </w:t>
            </w:r>
            <w:r>
              <w:rPr>
                <w:b/>
                <w:spacing w:val="-10"/>
                <w:sz w:val="20"/>
              </w:rPr>
              <w:t>%</w:t>
            </w:r>
          </w:p>
          <w:p w14:paraId="45419C0D" w14:textId="77777777" w:rsidR="00A2171C" w:rsidRDefault="009F4632" w:rsidP="009F4632">
            <w:pPr>
              <w:pStyle w:val="TableParagraph"/>
              <w:spacing w:line="209" w:lineRule="exact"/>
              <w:ind w:left="113"/>
              <w:rPr>
                <w:b/>
                <w:sz w:val="20"/>
              </w:rPr>
            </w:pPr>
            <w:r>
              <w:rPr>
                <w:b/>
                <w:sz w:val="20"/>
              </w:rPr>
              <w:t>(95%</w:t>
            </w:r>
            <w:r>
              <w:rPr>
                <w:b/>
                <w:spacing w:val="-9"/>
                <w:sz w:val="20"/>
              </w:rPr>
              <w:t xml:space="preserve"> </w:t>
            </w:r>
            <w:proofErr w:type="spellStart"/>
            <w:r>
              <w:rPr>
                <w:b/>
                <w:spacing w:val="-4"/>
                <w:sz w:val="20"/>
              </w:rPr>
              <w:t>CI</w:t>
            </w:r>
            <w:r>
              <w:rPr>
                <w:b/>
                <w:spacing w:val="-4"/>
                <w:sz w:val="20"/>
                <w:vertAlign w:val="superscript"/>
              </w:rPr>
              <w:t>f</w:t>
            </w:r>
            <w:proofErr w:type="spellEnd"/>
            <w:r>
              <w:rPr>
                <w:b/>
                <w:spacing w:val="-4"/>
                <w:sz w:val="20"/>
              </w:rPr>
              <w:t>)</w:t>
            </w:r>
          </w:p>
        </w:tc>
      </w:tr>
      <w:tr w:rsidR="00A2171C" w14:paraId="4BFF3A4B" w14:textId="77777777">
        <w:trPr>
          <w:trHeight w:val="690"/>
        </w:trPr>
        <w:tc>
          <w:tcPr>
            <w:tcW w:w="2256" w:type="dxa"/>
          </w:tcPr>
          <w:p w14:paraId="55B686C7" w14:textId="77777777" w:rsidR="00A2171C" w:rsidRDefault="009F4632" w:rsidP="009F4632">
            <w:pPr>
              <w:pStyle w:val="TableParagraph"/>
              <w:ind w:left="76"/>
              <w:rPr>
                <w:sz w:val="20"/>
              </w:rPr>
            </w:pPr>
            <w:r>
              <w:rPr>
                <w:sz w:val="20"/>
              </w:rPr>
              <w:t>First COVID-19 occurrence</w:t>
            </w:r>
            <w:r>
              <w:rPr>
                <w:spacing w:val="-13"/>
                <w:sz w:val="20"/>
              </w:rPr>
              <w:t xml:space="preserve"> </w:t>
            </w:r>
            <w:r>
              <w:rPr>
                <w:sz w:val="20"/>
              </w:rPr>
              <w:t>from</w:t>
            </w:r>
            <w:r>
              <w:rPr>
                <w:spacing w:val="-12"/>
                <w:sz w:val="20"/>
              </w:rPr>
              <w:t xml:space="preserve"> </w:t>
            </w:r>
            <w:r>
              <w:rPr>
                <w:sz w:val="20"/>
              </w:rPr>
              <w:t>7</w:t>
            </w:r>
            <w:r>
              <w:rPr>
                <w:spacing w:val="-13"/>
                <w:sz w:val="20"/>
              </w:rPr>
              <w:t xml:space="preserve"> </w:t>
            </w:r>
            <w:r>
              <w:rPr>
                <w:sz w:val="20"/>
              </w:rPr>
              <w:t>days</w:t>
            </w:r>
          </w:p>
          <w:p w14:paraId="565D655F" w14:textId="77777777" w:rsidR="00A2171C" w:rsidRDefault="009F4632" w:rsidP="009F4632">
            <w:pPr>
              <w:pStyle w:val="TableParagraph"/>
              <w:spacing w:before="1" w:line="210" w:lineRule="exact"/>
              <w:ind w:left="76"/>
              <w:rPr>
                <w:sz w:val="20"/>
              </w:rPr>
            </w:pPr>
            <w:r>
              <w:rPr>
                <w:sz w:val="20"/>
              </w:rPr>
              <w:t>after</w:t>
            </w:r>
            <w:r>
              <w:rPr>
                <w:spacing w:val="-13"/>
                <w:sz w:val="20"/>
              </w:rPr>
              <w:t xml:space="preserve"> </w:t>
            </w:r>
            <w:r>
              <w:rPr>
                <w:sz w:val="20"/>
              </w:rPr>
              <w:t>booster</w:t>
            </w:r>
            <w:r>
              <w:rPr>
                <w:spacing w:val="-12"/>
                <w:sz w:val="20"/>
              </w:rPr>
              <w:t xml:space="preserve"> </w:t>
            </w:r>
            <w:r>
              <w:rPr>
                <w:spacing w:val="-2"/>
                <w:sz w:val="20"/>
              </w:rPr>
              <w:t>vaccination</w:t>
            </w:r>
          </w:p>
        </w:tc>
        <w:tc>
          <w:tcPr>
            <w:tcW w:w="2703" w:type="dxa"/>
          </w:tcPr>
          <w:p w14:paraId="5806D416" w14:textId="77777777" w:rsidR="00A2171C" w:rsidRDefault="009F4632" w:rsidP="009F4632">
            <w:pPr>
              <w:pStyle w:val="TableParagraph"/>
              <w:spacing w:before="91" w:line="253" w:lineRule="exact"/>
              <w:ind w:left="1291"/>
            </w:pPr>
            <w:r>
              <w:rPr>
                <w:spacing w:val="-5"/>
              </w:rPr>
              <w:t>67</w:t>
            </w:r>
          </w:p>
          <w:p w14:paraId="19034362" w14:textId="77777777" w:rsidR="00A2171C" w:rsidRDefault="009F4632" w:rsidP="009F4632">
            <w:pPr>
              <w:pStyle w:val="TableParagraph"/>
              <w:ind w:left="837"/>
            </w:pPr>
            <w:r>
              <w:t>1.173</w:t>
            </w:r>
            <w:r>
              <w:rPr>
                <w:spacing w:val="-11"/>
              </w:rPr>
              <w:t xml:space="preserve"> </w:t>
            </w:r>
            <w:r>
              <w:rPr>
                <w:spacing w:val="-2"/>
              </w:rPr>
              <w:t>(4903)</w:t>
            </w:r>
          </w:p>
        </w:tc>
        <w:tc>
          <w:tcPr>
            <w:tcW w:w="2410" w:type="dxa"/>
          </w:tcPr>
          <w:p w14:paraId="2D3CD5F4" w14:textId="77777777" w:rsidR="00A2171C" w:rsidRDefault="009F4632" w:rsidP="009F4632">
            <w:pPr>
              <w:pStyle w:val="TableParagraph"/>
              <w:spacing w:before="91" w:line="253" w:lineRule="exact"/>
              <w:ind w:left="113"/>
            </w:pPr>
            <w:r>
              <w:rPr>
                <w:spacing w:val="-5"/>
              </w:rPr>
              <w:t>150</w:t>
            </w:r>
          </w:p>
          <w:p w14:paraId="11E8B2D5" w14:textId="77777777" w:rsidR="00A2171C" w:rsidRDefault="009F4632" w:rsidP="009F4632">
            <w:pPr>
              <w:pStyle w:val="TableParagraph"/>
              <w:ind w:left="113" w:right="4"/>
            </w:pPr>
            <w:r>
              <w:t>0.989</w:t>
            </w:r>
            <w:r>
              <w:rPr>
                <w:spacing w:val="-11"/>
              </w:rPr>
              <w:t xml:space="preserve"> </w:t>
            </w:r>
            <w:r>
              <w:rPr>
                <w:spacing w:val="-2"/>
              </w:rPr>
              <w:t>(4846)</w:t>
            </w:r>
          </w:p>
        </w:tc>
        <w:tc>
          <w:tcPr>
            <w:tcW w:w="1651" w:type="dxa"/>
          </w:tcPr>
          <w:p w14:paraId="272149E8" w14:textId="77777777" w:rsidR="00A2171C" w:rsidRDefault="009F4632" w:rsidP="009F4632">
            <w:pPr>
              <w:pStyle w:val="TableParagraph"/>
              <w:spacing w:before="91" w:line="253" w:lineRule="exact"/>
              <w:ind w:left="113" w:right="2"/>
            </w:pPr>
            <w:r>
              <w:rPr>
                <w:spacing w:val="-4"/>
              </w:rPr>
              <w:t>62.4</w:t>
            </w:r>
          </w:p>
          <w:p w14:paraId="431D096C" w14:textId="77777777" w:rsidR="00A2171C" w:rsidRDefault="009F4632" w:rsidP="009F4632">
            <w:pPr>
              <w:pStyle w:val="TableParagraph"/>
              <w:ind w:left="113" w:right="3"/>
            </w:pPr>
            <w:r>
              <w:t>(49.5,</w:t>
            </w:r>
            <w:r>
              <w:rPr>
                <w:spacing w:val="-14"/>
              </w:rPr>
              <w:t xml:space="preserve"> </w:t>
            </w:r>
            <w:r>
              <w:rPr>
                <w:spacing w:val="-2"/>
              </w:rPr>
              <w:t>72.2)</w:t>
            </w:r>
          </w:p>
        </w:tc>
      </w:tr>
    </w:tbl>
    <w:p w14:paraId="196C22B8" w14:textId="77777777" w:rsidR="00A2171C" w:rsidRDefault="009F4632" w:rsidP="009F4632">
      <w:pPr>
        <w:spacing w:before="3"/>
        <w:ind w:left="813" w:right="808"/>
        <w:rPr>
          <w:sz w:val="20"/>
        </w:rPr>
      </w:pPr>
      <w:r>
        <w:rPr>
          <w:sz w:val="20"/>
        </w:rPr>
        <w:t>Note:</w:t>
      </w:r>
      <w:r>
        <w:rPr>
          <w:spacing w:val="-4"/>
          <w:sz w:val="20"/>
        </w:rPr>
        <w:t xml:space="preserve"> </w:t>
      </w:r>
      <w:r>
        <w:rPr>
          <w:sz w:val="20"/>
        </w:rPr>
        <w:t>Confirmed</w:t>
      </w:r>
      <w:r>
        <w:rPr>
          <w:spacing w:val="-3"/>
          <w:sz w:val="20"/>
        </w:rPr>
        <w:t xml:space="preserve"> </w:t>
      </w:r>
      <w:r>
        <w:rPr>
          <w:sz w:val="20"/>
        </w:rPr>
        <w:t>cases</w:t>
      </w:r>
      <w:r>
        <w:rPr>
          <w:spacing w:val="-5"/>
          <w:sz w:val="20"/>
        </w:rPr>
        <w:t xml:space="preserve"> </w:t>
      </w:r>
      <w:r>
        <w:rPr>
          <w:sz w:val="20"/>
        </w:rPr>
        <w:t>were</w:t>
      </w:r>
      <w:r>
        <w:rPr>
          <w:spacing w:val="-4"/>
          <w:sz w:val="20"/>
        </w:rPr>
        <w:t xml:space="preserve"> </w:t>
      </w:r>
      <w:r>
        <w:rPr>
          <w:sz w:val="20"/>
        </w:rPr>
        <w:t>determined</w:t>
      </w:r>
      <w:r>
        <w:rPr>
          <w:spacing w:val="-3"/>
          <w:sz w:val="20"/>
        </w:rPr>
        <w:t xml:space="preserve"> </w:t>
      </w:r>
      <w:r>
        <w:rPr>
          <w:sz w:val="20"/>
        </w:rPr>
        <w:t>by</w:t>
      </w:r>
      <w:r>
        <w:rPr>
          <w:spacing w:val="-3"/>
          <w:sz w:val="20"/>
        </w:rPr>
        <w:t xml:space="preserve"> </w:t>
      </w:r>
      <w:r>
        <w:rPr>
          <w:sz w:val="20"/>
        </w:rPr>
        <w:t>Reverse</w:t>
      </w:r>
      <w:r>
        <w:rPr>
          <w:spacing w:val="-4"/>
          <w:sz w:val="20"/>
        </w:rPr>
        <w:t xml:space="preserve"> </w:t>
      </w:r>
      <w:r>
        <w:rPr>
          <w:sz w:val="20"/>
        </w:rPr>
        <w:t>Transcription-Polymerase</w:t>
      </w:r>
      <w:r>
        <w:rPr>
          <w:spacing w:val="-4"/>
          <w:sz w:val="20"/>
        </w:rPr>
        <w:t xml:space="preserve"> </w:t>
      </w:r>
      <w:r>
        <w:rPr>
          <w:sz w:val="20"/>
        </w:rPr>
        <w:t>Chain</w:t>
      </w:r>
      <w:r>
        <w:rPr>
          <w:spacing w:val="-3"/>
          <w:sz w:val="20"/>
        </w:rPr>
        <w:t xml:space="preserve"> </w:t>
      </w:r>
      <w:r>
        <w:rPr>
          <w:sz w:val="20"/>
        </w:rPr>
        <w:t>Reaction</w:t>
      </w:r>
      <w:r>
        <w:rPr>
          <w:spacing w:val="-3"/>
          <w:sz w:val="20"/>
        </w:rPr>
        <w:t xml:space="preserve"> </w:t>
      </w:r>
      <w:r>
        <w:rPr>
          <w:sz w:val="20"/>
        </w:rPr>
        <w:t>(RT-PCR)</w:t>
      </w:r>
      <w:r>
        <w:rPr>
          <w:spacing w:val="-4"/>
          <w:sz w:val="20"/>
        </w:rPr>
        <w:t xml:space="preserve"> </w:t>
      </w:r>
      <w:r>
        <w:rPr>
          <w:sz w:val="20"/>
        </w:rPr>
        <w:t>and at least 1 symptom consistent with COVID-19 (symptoms included: fever; new or increased cough; new or increased shortness of breath; chills; new or increased muscle pain; new loss of taste or smell; sore throat; diarrhea; vomiting).</w:t>
      </w:r>
    </w:p>
    <w:p w14:paraId="647CADA8" w14:textId="77777777" w:rsidR="00A2171C" w:rsidRDefault="009F4632" w:rsidP="009F4632">
      <w:pPr>
        <w:tabs>
          <w:tab w:val="left" w:pos="1144"/>
        </w:tabs>
        <w:spacing w:before="119"/>
        <w:ind w:left="1144" w:right="903" w:hanging="332"/>
        <w:rPr>
          <w:sz w:val="18"/>
        </w:rPr>
      </w:pPr>
      <w:r>
        <w:rPr>
          <w:spacing w:val="-10"/>
          <w:sz w:val="18"/>
        </w:rPr>
        <w:t>*</w:t>
      </w:r>
      <w:r>
        <w:rPr>
          <w:sz w:val="18"/>
        </w:rPr>
        <w:tab/>
        <w:t>Participants</w:t>
      </w:r>
      <w:r>
        <w:rPr>
          <w:spacing w:val="-9"/>
          <w:sz w:val="18"/>
        </w:rPr>
        <w:t xml:space="preserve"> </w:t>
      </w:r>
      <w:r>
        <w:rPr>
          <w:sz w:val="18"/>
        </w:rPr>
        <w:t>who</w:t>
      </w:r>
      <w:r>
        <w:rPr>
          <w:spacing w:val="-7"/>
          <w:sz w:val="18"/>
        </w:rPr>
        <w:t xml:space="preserve"> </w:t>
      </w:r>
      <w:r>
        <w:rPr>
          <w:sz w:val="18"/>
        </w:rPr>
        <w:t>had</w:t>
      </w:r>
      <w:r>
        <w:rPr>
          <w:spacing w:val="-10"/>
          <w:sz w:val="18"/>
        </w:rPr>
        <w:t xml:space="preserve"> </w:t>
      </w:r>
      <w:r>
        <w:rPr>
          <w:sz w:val="18"/>
        </w:rPr>
        <w:t>no</w:t>
      </w:r>
      <w:r>
        <w:rPr>
          <w:spacing w:val="-7"/>
          <w:sz w:val="18"/>
        </w:rPr>
        <w:t xml:space="preserve"> </w:t>
      </w:r>
      <w:r>
        <w:rPr>
          <w:sz w:val="18"/>
        </w:rPr>
        <w:t>serological</w:t>
      </w:r>
      <w:r>
        <w:rPr>
          <w:spacing w:val="-8"/>
          <w:sz w:val="18"/>
        </w:rPr>
        <w:t xml:space="preserve"> </w:t>
      </w:r>
      <w:r>
        <w:rPr>
          <w:sz w:val="18"/>
        </w:rPr>
        <w:t>or</w:t>
      </w:r>
      <w:r>
        <w:rPr>
          <w:spacing w:val="-8"/>
          <w:sz w:val="18"/>
        </w:rPr>
        <w:t xml:space="preserve"> </w:t>
      </w:r>
      <w:r>
        <w:rPr>
          <w:sz w:val="18"/>
        </w:rPr>
        <w:t>virological</w:t>
      </w:r>
      <w:r>
        <w:rPr>
          <w:spacing w:val="-8"/>
          <w:sz w:val="18"/>
        </w:rPr>
        <w:t xml:space="preserve"> </w:t>
      </w:r>
      <w:r>
        <w:rPr>
          <w:sz w:val="18"/>
        </w:rPr>
        <w:t>evidence</w:t>
      </w:r>
      <w:r>
        <w:rPr>
          <w:spacing w:val="-9"/>
          <w:sz w:val="18"/>
        </w:rPr>
        <w:t xml:space="preserve"> </w:t>
      </w:r>
      <w:r>
        <w:rPr>
          <w:sz w:val="18"/>
        </w:rPr>
        <w:t>(prior</w:t>
      </w:r>
      <w:r>
        <w:rPr>
          <w:spacing w:val="-8"/>
          <w:sz w:val="18"/>
        </w:rPr>
        <w:t xml:space="preserve"> </w:t>
      </w:r>
      <w:r>
        <w:rPr>
          <w:sz w:val="18"/>
        </w:rPr>
        <w:t>to</w:t>
      </w:r>
      <w:r>
        <w:rPr>
          <w:spacing w:val="-10"/>
          <w:sz w:val="18"/>
        </w:rPr>
        <w:t xml:space="preserve"> </w:t>
      </w:r>
      <w:r>
        <w:rPr>
          <w:sz w:val="18"/>
        </w:rPr>
        <w:t>7</w:t>
      </w:r>
      <w:r>
        <w:rPr>
          <w:spacing w:val="-7"/>
          <w:sz w:val="18"/>
        </w:rPr>
        <w:t xml:space="preserve"> </w:t>
      </w:r>
      <w:r>
        <w:rPr>
          <w:sz w:val="18"/>
        </w:rPr>
        <w:t>days</w:t>
      </w:r>
      <w:r>
        <w:rPr>
          <w:spacing w:val="-9"/>
          <w:sz w:val="18"/>
        </w:rPr>
        <w:t xml:space="preserve"> </w:t>
      </w:r>
      <w:r>
        <w:rPr>
          <w:sz w:val="18"/>
        </w:rPr>
        <w:t>after</w:t>
      </w:r>
      <w:r>
        <w:rPr>
          <w:spacing w:val="-8"/>
          <w:sz w:val="18"/>
        </w:rPr>
        <w:t xml:space="preserve"> </w:t>
      </w:r>
      <w:r>
        <w:rPr>
          <w:sz w:val="18"/>
        </w:rPr>
        <w:t>receipt</w:t>
      </w:r>
      <w:r>
        <w:rPr>
          <w:spacing w:val="-10"/>
          <w:sz w:val="18"/>
        </w:rPr>
        <w:t xml:space="preserve"> </w:t>
      </w:r>
      <w:r>
        <w:rPr>
          <w:sz w:val="18"/>
        </w:rPr>
        <w:t>of</w:t>
      </w:r>
      <w:r>
        <w:rPr>
          <w:spacing w:val="-11"/>
          <w:sz w:val="18"/>
        </w:rPr>
        <w:t xml:space="preserve"> </w:t>
      </w:r>
      <w:r>
        <w:rPr>
          <w:sz w:val="18"/>
        </w:rPr>
        <w:t>the</w:t>
      </w:r>
      <w:r>
        <w:rPr>
          <w:spacing w:val="-9"/>
          <w:sz w:val="18"/>
        </w:rPr>
        <w:t xml:space="preserve"> </w:t>
      </w:r>
      <w:r>
        <w:rPr>
          <w:sz w:val="18"/>
        </w:rPr>
        <w:t>booster</w:t>
      </w:r>
      <w:r>
        <w:rPr>
          <w:spacing w:val="-11"/>
          <w:sz w:val="18"/>
        </w:rPr>
        <w:t xml:space="preserve"> </w:t>
      </w:r>
      <w:r>
        <w:rPr>
          <w:sz w:val="18"/>
        </w:rPr>
        <w:t>vaccination)</w:t>
      </w:r>
      <w:r>
        <w:rPr>
          <w:spacing w:val="-11"/>
          <w:sz w:val="18"/>
        </w:rPr>
        <w:t xml:space="preserve"> </w:t>
      </w:r>
      <w:r>
        <w:rPr>
          <w:sz w:val="18"/>
        </w:rPr>
        <w:t>of past SARS-CoV-2 infection (i.e., N-binding antibody [serum]</w:t>
      </w:r>
      <w:r>
        <w:rPr>
          <w:spacing w:val="-3"/>
          <w:sz w:val="18"/>
        </w:rPr>
        <w:t xml:space="preserve"> </w:t>
      </w:r>
      <w:r>
        <w:rPr>
          <w:sz w:val="18"/>
        </w:rPr>
        <w:t>negative at Visit 1 and SARS-CoV-2</w:t>
      </w:r>
      <w:r>
        <w:rPr>
          <w:spacing w:val="-2"/>
          <w:sz w:val="18"/>
        </w:rPr>
        <w:t xml:space="preserve"> </w:t>
      </w:r>
      <w:r>
        <w:rPr>
          <w:sz w:val="18"/>
        </w:rPr>
        <w:t>not</w:t>
      </w:r>
      <w:r>
        <w:rPr>
          <w:spacing w:val="-2"/>
          <w:sz w:val="18"/>
        </w:rPr>
        <w:t xml:space="preserve"> </w:t>
      </w:r>
      <w:r>
        <w:rPr>
          <w:sz w:val="18"/>
        </w:rPr>
        <w:t>detected by NAAT [nasal swab] at Visit</w:t>
      </w:r>
      <w:r>
        <w:rPr>
          <w:spacing w:val="-2"/>
          <w:sz w:val="18"/>
        </w:rPr>
        <w:t xml:space="preserve"> </w:t>
      </w:r>
      <w:proofErr w:type="gramStart"/>
      <w:r>
        <w:rPr>
          <w:sz w:val="18"/>
        </w:rPr>
        <w:t>1, and</w:t>
      </w:r>
      <w:proofErr w:type="gramEnd"/>
      <w:r>
        <w:rPr>
          <w:sz w:val="18"/>
        </w:rPr>
        <w:t xml:space="preserve"> had a</w:t>
      </w:r>
      <w:r>
        <w:rPr>
          <w:spacing w:val="-3"/>
          <w:sz w:val="18"/>
        </w:rPr>
        <w:t xml:space="preserve"> </w:t>
      </w:r>
      <w:r>
        <w:rPr>
          <w:sz w:val="18"/>
        </w:rPr>
        <w:t>negative</w:t>
      </w:r>
      <w:r>
        <w:rPr>
          <w:spacing w:val="-1"/>
          <w:sz w:val="18"/>
        </w:rPr>
        <w:t xml:space="preserve"> </w:t>
      </w:r>
      <w:r>
        <w:rPr>
          <w:sz w:val="18"/>
        </w:rPr>
        <w:t>NAAT [nasal swab] at any</w:t>
      </w:r>
      <w:r>
        <w:rPr>
          <w:spacing w:val="-2"/>
          <w:sz w:val="18"/>
        </w:rPr>
        <w:t xml:space="preserve"> </w:t>
      </w:r>
      <w:r>
        <w:rPr>
          <w:sz w:val="18"/>
        </w:rPr>
        <w:t>unscheduled visit</w:t>
      </w:r>
      <w:r>
        <w:rPr>
          <w:spacing w:val="-2"/>
          <w:sz w:val="18"/>
        </w:rPr>
        <w:t xml:space="preserve"> </w:t>
      </w:r>
      <w:r>
        <w:rPr>
          <w:sz w:val="18"/>
        </w:rPr>
        <w:t>prior</w:t>
      </w:r>
      <w:r>
        <w:rPr>
          <w:spacing w:val="-3"/>
          <w:sz w:val="18"/>
        </w:rPr>
        <w:t xml:space="preserve"> </w:t>
      </w:r>
      <w:r>
        <w:rPr>
          <w:sz w:val="18"/>
        </w:rPr>
        <w:t>to</w:t>
      </w:r>
      <w:r>
        <w:rPr>
          <w:spacing w:val="-1"/>
          <w:sz w:val="18"/>
        </w:rPr>
        <w:t xml:space="preserve"> </w:t>
      </w:r>
      <w:r>
        <w:rPr>
          <w:sz w:val="18"/>
        </w:rPr>
        <w:t>7</w:t>
      </w:r>
      <w:r>
        <w:rPr>
          <w:spacing w:val="-2"/>
          <w:sz w:val="18"/>
        </w:rPr>
        <w:t xml:space="preserve"> </w:t>
      </w:r>
      <w:r>
        <w:rPr>
          <w:sz w:val="18"/>
        </w:rPr>
        <w:t>days</w:t>
      </w:r>
      <w:r>
        <w:rPr>
          <w:spacing w:val="-1"/>
          <w:sz w:val="18"/>
        </w:rPr>
        <w:t xml:space="preserve"> </w:t>
      </w:r>
      <w:r>
        <w:rPr>
          <w:sz w:val="18"/>
        </w:rPr>
        <w:t>after booster vaccination) were included in the analysis.</w:t>
      </w:r>
    </w:p>
    <w:p w14:paraId="1E1EE471" w14:textId="77777777" w:rsidR="00A2171C" w:rsidRDefault="009F4632" w:rsidP="009F4632">
      <w:pPr>
        <w:pStyle w:val="ListParagraph"/>
        <w:numPr>
          <w:ilvl w:val="0"/>
          <w:numId w:val="4"/>
        </w:numPr>
        <w:tabs>
          <w:tab w:val="left" w:pos="1144"/>
        </w:tabs>
        <w:spacing w:line="207" w:lineRule="exact"/>
        <w:ind w:hanging="331"/>
        <w:rPr>
          <w:sz w:val="18"/>
        </w:rPr>
      </w:pPr>
      <w:r>
        <w:rPr>
          <w:sz w:val="18"/>
        </w:rPr>
        <w:t>N</w:t>
      </w:r>
      <w:r>
        <w:rPr>
          <w:spacing w:val="-5"/>
          <w:sz w:val="18"/>
        </w:rPr>
        <w:t xml:space="preserve"> </w:t>
      </w:r>
      <w:r>
        <w:rPr>
          <w:sz w:val="18"/>
        </w:rPr>
        <w:t>=</w:t>
      </w:r>
      <w:r>
        <w:rPr>
          <w:spacing w:val="-7"/>
          <w:sz w:val="18"/>
        </w:rPr>
        <w:t xml:space="preserve"> </w:t>
      </w:r>
      <w:r>
        <w:rPr>
          <w:sz w:val="18"/>
        </w:rPr>
        <w:t>Number</w:t>
      </w:r>
      <w:r>
        <w:rPr>
          <w:spacing w:val="-8"/>
          <w:sz w:val="18"/>
        </w:rPr>
        <w:t xml:space="preserve"> </w:t>
      </w:r>
      <w:r>
        <w:rPr>
          <w:sz w:val="18"/>
        </w:rPr>
        <w:t>of</w:t>
      </w:r>
      <w:r>
        <w:rPr>
          <w:spacing w:val="-9"/>
          <w:sz w:val="18"/>
        </w:rPr>
        <w:t xml:space="preserve"> </w:t>
      </w:r>
      <w:r>
        <w:rPr>
          <w:sz w:val="18"/>
        </w:rPr>
        <w:t>participants</w:t>
      </w:r>
      <w:r>
        <w:rPr>
          <w:spacing w:val="-7"/>
          <w:sz w:val="18"/>
        </w:rPr>
        <w:t xml:space="preserve"> </w:t>
      </w:r>
      <w:r>
        <w:rPr>
          <w:sz w:val="18"/>
        </w:rPr>
        <w:t>in</w:t>
      </w:r>
      <w:r>
        <w:rPr>
          <w:spacing w:val="-6"/>
          <w:sz w:val="18"/>
        </w:rPr>
        <w:t xml:space="preserve"> </w:t>
      </w:r>
      <w:r>
        <w:rPr>
          <w:sz w:val="18"/>
        </w:rPr>
        <w:t>the</w:t>
      </w:r>
      <w:r>
        <w:rPr>
          <w:spacing w:val="-7"/>
          <w:sz w:val="18"/>
        </w:rPr>
        <w:t xml:space="preserve"> </w:t>
      </w:r>
      <w:r>
        <w:rPr>
          <w:sz w:val="18"/>
        </w:rPr>
        <w:t>specified</w:t>
      </w:r>
      <w:r>
        <w:rPr>
          <w:spacing w:val="-7"/>
          <w:sz w:val="18"/>
        </w:rPr>
        <w:t xml:space="preserve"> </w:t>
      </w:r>
      <w:r>
        <w:rPr>
          <w:spacing w:val="-2"/>
          <w:sz w:val="18"/>
        </w:rPr>
        <w:t>group.</w:t>
      </w:r>
    </w:p>
    <w:p w14:paraId="222E97CC" w14:textId="77777777" w:rsidR="00A2171C" w:rsidRDefault="009F4632" w:rsidP="009F4632">
      <w:pPr>
        <w:pStyle w:val="ListParagraph"/>
        <w:numPr>
          <w:ilvl w:val="0"/>
          <w:numId w:val="4"/>
        </w:numPr>
        <w:tabs>
          <w:tab w:val="left" w:pos="1143"/>
        </w:tabs>
        <w:spacing w:line="207" w:lineRule="exact"/>
        <w:ind w:left="1143" w:hanging="330"/>
        <w:rPr>
          <w:sz w:val="18"/>
        </w:rPr>
      </w:pPr>
      <w:r>
        <w:rPr>
          <w:sz w:val="18"/>
        </w:rPr>
        <w:t>n1</w:t>
      </w:r>
      <w:r>
        <w:rPr>
          <w:spacing w:val="-7"/>
          <w:sz w:val="18"/>
        </w:rPr>
        <w:t xml:space="preserve"> </w:t>
      </w:r>
      <w:r>
        <w:rPr>
          <w:sz w:val="18"/>
        </w:rPr>
        <w:t>=</w:t>
      </w:r>
      <w:r>
        <w:rPr>
          <w:spacing w:val="-9"/>
          <w:sz w:val="18"/>
        </w:rPr>
        <w:t xml:space="preserve"> </w:t>
      </w:r>
      <w:r>
        <w:rPr>
          <w:sz w:val="18"/>
        </w:rPr>
        <w:t>Number</w:t>
      </w:r>
      <w:r>
        <w:rPr>
          <w:spacing w:val="-10"/>
          <w:sz w:val="18"/>
        </w:rPr>
        <w:t xml:space="preserve"> </w:t>
      </w:r>
      <w:r>
        <w:rPr>
          <w:sz w:val="18"/>
        </w:rPr>
        <w:t>of</w:t>
      </w:r>
      <w:r>
        <w:rPr>
          <w:spacing w:val="-10"/>
          <w:sz w:val="18"/>
        </w:rPr>
        <w:t xml:space="preserve"> </w:t>
      </w:r>
      <w:r>
        <w:rPr>
          <w:sz w:val="18"/>
        </w:rPr>
        <w:t>participants</w:t>
      </w:r>
      <w:r>
        <w:rPr>
          <w:spacing w:val="-8"/>
          <w:sz w:val="18"/>
        </w:rPr>
        <w:t xml:space="preserve"> </w:t>
      </w:r>
      <w:r>
        <w:rPr>
          <w:sz w:val="18"/>
        </w:rPr>
        <w:t>meeting</w:t>
      </w:r>
      <w:r>
        <w:rPr>
          <w:spacing w:val="-6"/>
          <w:sz w:val="18"/>
        </w:rPr>
        <w:t xml:space="preserve"> </w:t>
      </w:r>
      <w:r>
        <w:rPr>
          <w:sz w:val="18"/>
        </w:rPr>
        <w:t>the</w:t>
      </w:r>
      <w:r>
        <w:rPr>
          <w:spacing w:val="-9"/>
          <w:sz w:val="18"/>
        </w:rPr>
        <w:t xml:space="preserve"> </w:t>
      </w:r>
      <w:r>
        <w:rPr>
          <w:sz w:val="18"/>
        </w:rPr>
        <w:t>endpoint</w:t>
      </w:r>
      <w:r>
        <w:rPr>
          <w:spacing w:val="-7"/>
          <w:sz w:val="18"/>
        </w:rPr>
        <w:t xml:space="preserve"> </w:t>
      </w:r>
      <w:r>
        <w:rPr>
          <w:spacing w:val="-2"/>
          <w:sz w:val="18"/>
        </w:rPr>
        <w:t>definition.</w:t>
      </w:r>
    </w:p>
    <w:p w14:paraId="7082314B" w14:textId="77777777" w:rsidR="00A2171C" w:rsidRDefault="009F4632" w:rsidP="009F4632">
      <w:pPr>
        <w:pStyle w:val="ListParagraph"/>
        <w:numPr>
          <w:ilvl w:val="0"/>
          <w:numId w:val="4"/>
        </w:numPr>
        <w:tabs>
          <w:tab w:val="left" w:pos="1144"/>
        </w:tabs>
        <w:spacing w:before="1"/>
        <w:ind w:right="853"/>
        <w:rPr>
          <w:sz w:val="18"/>
        </w:rPr>
      </w:pPr>
      <w:r>
        <w:rPr>
          <w:sz w:val="18"/>
        </w:rPr>
        <w:t>Total</w:t>
      </w:r>
      <w:r>
        <w:rPr>
          <w:spacing w:val="-9"/>
          <w:sz w:val="18"/>
        </w:rPr>
        <w:t xml:space="preserve"> </w:t>
      </w:r>
      <w:r>
        <w:rPr>
          <w:sz w:val="18"/>
        </w:rPr>
        <w:t>surveillance</w:t>
      </w:r>
      <w:r>
        <w:rPr>
          <w:spacing w:val="-10"/>
          <w:sz w:val="18"/>
        </w:rPr>
        <w:t xml:space="preserve"> </w:t>
      </w:r>
      <w:r>
        <w:rPr>
          <w:sz w:val="18"/>
        </w:rPr>
        <w:t>time</w:t>
      </w:r>
      <w:r>
        <w:rPr>
          <w:spacing w:val="-10"/>
          <w:sz w:val="18"/>
        </w:rPr>
        <w:t xml:space="preserve"> </w:t>
      </w:r>
      <w:r>
        <w:rPr>
          <w:sz w:val="18"/>
        </w:rPr>
        <w:t>in</w:t>
      </w:r>
      <w:r>
        <w:rPr>
          <w:spacing w:val="-10"/>
          <w:sz w:val="18"/>
        </w:rPr>
        <w:t xml:space="preserve"> </w:t>
      </w:r>
      <w:r>
        <w:rPr>
          <w:sz w:val="18"/>
        </w:rPr>
        <w:t>1000</w:t>
      </w:r>
      <w:r>
        <w:rPr>
          <w:spacing w:val="-8"/>
          <w:sz w:val="18"/>
        </w:rPr>
        <w:t xml:space="preserve"> </w:t>
      </w:r>
      <w:r>
        <w:rPr>
          <w:sz w:val="18"/>
        </w:rPr>
        <w:t>person-years</w:t>
      </w:r>
      <w:r>
        <w:rPr>
          <w:spacing w:val="-10"/>
          <w:sz w:val="18"/>
        </w:rPr>
        <w:t xml:space="preserve"> </w:t>
      </w:r>
      <w:r>
        <w:rPr>
          <w:sz w:val="18"/>
        </w:rPr>
        <w:t>for</w:t>
      </w:r>
      <w:r>
        <w:rPr>
          <w:spacing w:val="-9"/>
          <w:sz w:val="18"/>
        </w:rPr>
        <w:t xml:space="preserve"> </w:t>
      </w:r>
      <w:r>
        <w:rPr>
          <w:sz w:val="18"/>
        </w:rPr>
        <w:t>the</w:t>
      </w:r>
      <w:r>
        <w:rPr>
          <w:spacing w:val="-10"/>
          <w:sz w:val="18"/>
        </w:rPr>
        <w:t xml:space="preserve"> </w:t>
      </w:r>
      <w:r>
        <w:rPr>
          <w:sz w:val="18"/>
        </w:rPr>
        <w:t>given</w:t>
      </w:r>
      <w:r>
        <w:rPr>
          <w:spacing w:val="-6"/>
          <w:sz w:val="18"/>
        </w:rPr>
        <w:t xml:space="preserve"> </w:t>
      </w:r>
      <w:r>
        <w:rPr>
          <w:sz w:val="18"/>
        </w:rPr>
        <w:t>endpoint</w:t>
      </w:r>
      <w:r>
        <w:rPr>
          <w:spacing w:val="-10"/>
          <w:sz w:val="18"/>
        </w:rPr>
        <w:t xml:space="preserve"> </w:t>
      </w:r>
      <w:r>
        <w:rPr>
          <w:sz w:val="18"/>
        </w:rPr>
        <w:t>across</w:t>
      </w:r>
      <w:r>
        <w:rPr>
          <w:spacing w:val="-10"/>
          <w:sz w:val="18"/>
        </w:rPr>
        <w:t xml:space="preserve"> </w:t>
      </w:r>
      <w:r>
        <w:rPr>
          <w:sz w:val="18"/>
        </w:rPr>
        <w:t>all</w:t>
      </w:r>
      <w:r>
        <w:rPr>
          <w:spacing w:val="-10"/>
          <w:sz w:val="18"/>
        </w:rPr>
        <w:t xml:space="preserve"> </w:t>
      </w:r>
      <w:r>
        <w:rPr>
          <w:sz w:val="18"/>
        </w:rPr>
        <w:t>participants</w:t>
      </w:r>
      <w:r>
        <w:rPr>
          <w:spacing w:val="-9"/>
          <w:sz w:val="18"/>
        </w:rPr>
        <w:t xml:space="preserve"> </w:t>
      </w:r>
      <w:r>
        <w:rPr>
          <w:sz w:val="18"/>
        </w:rPr>
        <w:t>within</w:t>
      </w:r>
      <w:r>
        <w:rPr>
          <w:spacing w:val="-8"/>
          <w:sz w:val="18"/>
        </w:rPr>
        <w:t xml:space="preserve"> </w:t>
      </w:r>
      <w:r>
        <w:rPr>
          <w:sz w:val="18"/>
        </w:rPr>
        <w:t>each</w:t>
      </w:r>
      <w:r>
        <w:rPr>
          <w:spacing w:val="-10"/>
          <w:sz w:val="18"/>
        </w:rPr>
        <w:t xml:space="preserve"> </w:t>
      </w:r>
      <w:r>
        <w:rPr>
          <w:sz w:val="18"/>
        </w:rPr>
        <w:t>group</w:t>
      </w:r>
      <w:r>
        <w:rPr>
          <w:spacing w:val="-8"/>
          <w:sz w:val="18"/>
        </w:rPr>
        <w:t xml:space="preserve"> </w:t>
      </w:r>
      <w:r>
        <w:rPr>
          <w:sz w:val="18"/>
        </w:rPr>
        <w:t>at</w:t>
      </w:r>
      <w:r>
        <w:rPr>
          <w:spacing w:val="-10"/>
          <w:sz w:val="18"/>
        </w:rPr>
        <w:t xml:space="preserve"> </w:t>
      </w:r>
      <w:r>
        <w:rPr>
          <w:sz w:val="18"/>
        </w:rPr>
        <w:t>risk</w:t>
      </w:r>
      <w:r>
        <w:rPr>
          <w:spacing w:val="-8"/>
          <w:sz w:val="18"/>
        </w:rPr>
        <w:t xml:space="preserve"> </w:t>
      </w:r>
      <w:r>
        <w:rPr>
          <w:sz w:val="18"/>
        </w:rPr>
        <w:t>for the endpoint. Time</w:t>
      </w:r>
      <w:r>
        <w:rPr>
          <w:spacing w:val="-2"/>
          <w:sz w:val="18"/>
        </w:rPr>
        <w:t xml:space="preserve"> </w:t>
      </w:r>
      <w:r>
        <w:rPr>
          <w:sz w:val="18"/>
        </w:rPr>
        <w:t>period</w:t>
      </w:r>
      <w:r>
        <w:rPr>
          <w:spacing w:val="-2"/>
          <w:sz w:val="18"/>
        </w:rPr>
        <w:t xml:space="preserve"> </w:t>
      </w:r>
      <w:r>
        <w:rPr>
          <w:sz w:val="18"/>
        </w:rPr>
        <w:t>for COVID-19 case</w:t>
      </w:r>
      <w:r>
        <w:rPr>
          <w:spacing w:val="-1"/>
          <w:sz w:val="18"/>
        </w:rPr>
        <w:t xml:space="preserve"> </w:t>
      </w:r>
      <w:r>
        <w:rPr>
          <w:sz w:val="18"/>
        </w:rPr>
        <w:t>accrual is</w:t>
      </w:r>
      <w:r>
        <w:rPr>
          <w:spacing w:val="-1"/>
          <w:sz w:val="18"/>
        </w:rPr>
        <w:t xml:space="preserve"> </w:t>
      </w:r>
      <w:r>
        <w:rPr>
          <w:sz w:val="18"/>
        </w:rPr>
        <w:t>from</w:t>
      </w:r>
      <w:r>
        <w:rPr>
          <w:spacing w:val="-1"/>
          <w:sz w:val="18"/>
        </w:rPr>
        <w:t xml:space="preserve"> </w:t>
      </w:r>
      <w:r>
        <w:rPr>
          <w:sz w:val="18"/>
        </w:rPr>
        <w:t>7</w:t>
      </w:r>
      <w:r>
        <w:rPr>
          <w:spacing w:val="-2"/>
          <w:sz w:val="18"/>
        </w:rPr>
        <w:t xml:space="preserve"> </w:t>
      </w:r>
      <w:r>
        <w:rPr>
          <w:sz w:val="18"/>
        </w:rPr>
        <w:t>days after the</w:t>
      </w:r>
      <w:r>
        <w:rPr>
          <w:spacing w:val="-1"/>
          <w:sz w:val="18"/>
        </w:rPr>
        <w:t xml:space="preserve"> </w:t>
      </w:r>
      <w:r>
        <w:rPr>
          <w:sz w:val="18"/>
        </w:rPr>
        <w:t>booster vaccination to</w:t>
      </w:r>
      <w:r>
        <w:rPr>
          <w:spacing w:val="-2"/>
          <w:sz w:val="18"/>
        </w:rPr>
        <w:t xml:space="preserve"> </w:t>
      </w:r>
      <w:r>
        <w:rPr>
          <w:sz w:val="18"/>
        </w:rPr>
        <w:t>the</w:t>
      </w:r>
      <w:r>
        <w:rPr>
          <w:spacing w:val="-1"/>
          <w:sz w:val="18"/>
        </w:rPr>
        <w:t xml:space="preserve"> </w:t>
      </w:r>
      <w:r>
        <w:rPr>
          <w:sz w:val="18"/>
        </w:rPr>
        <w:t>end of the surveillance</w:t>
      </w:r>
      <w:r>
        <w:rPr>
          <w:spacing w:val="-2"/>
          <w:sz w:val="18"/>
        </w:rPr>
        <w:t xml:space="preserve"> </w:t>
      </w:r>
      <w:r>
        <w:rPr>
          <w:sz w:val="18"/>
        </w:rPr>
        <w:t>period.</w:t>
      </w:r>
    </w:p>
    <w:p w14:paraId="4DA9EF53" w14:textId="77777777" w:rsidR="00A2171C" w:rsidRDefault="009F4632" w:rsidP="009F4632">
      <w:pPr>
        <w:pStyle w:val="ListParagraph"/>
        <w:numPr>
          <w:ilvl w:val="0"/>
          <w:numId w:val="4"/>
        </w:numPr>
        <w:tabs>
          <w:tab w:val="left" w:pos="1143"/>
        </w:tabs>
        <w:spacing w:line="206" w:lineRule="exact"/>
        <w:ind w:left="1143" w:hanging="330"/>
        <w:rPr>
          <w:sz w:val="18"/>
        </w:rPr>
      </w:pPr>
      <w:r>
        <w:rPr>
          <w:sz w:val="18"/>
        </w:rPr>
        <w:t>n2</w:t>
      </w:r>
      <w:r>
        <w:rPr>
          <w:spacing w:val="-5"/>
          <w:sz w:val="18"/>
        </w:rPr>
        <w:t xml:space="preserve"> </w:t>
      </w:r>
      <w:r>
        <w:rPr>
          <w:sz w:val="18"/>
        </w:rPr>
        <w:t>=</w:t>
      </w:r>
      <w:r>
        <w:rPr>
          <w:spacing w:val="-7"/>
          <w:sz w:val="18"/>
        </w:rPr>
        <w:t xml:space="preserve"> </w:t>
      </w:r>
      <w:r>
        <w:rPr>
          <w:sz w:val="18"/>
        </w:rPr>
        <w:t>Number</w:t>
      </w:r>
      <w:r>
        <w:rPr>
          <w:spacing w:val="-8"/>
          <w:sz w:val="18"/>
        </w:rPr>
        <w:t xml:space="preserve"> </w:t>
      </w:r>
      <w:r>
        <w:rPr>
          <w:sz w:val="18"/>
        </w:rPr>
        <w:t>of</w:t>
      </w:r>
      <w:r>
        <w:rPr>
          <w:spacing w:val="-8"/>
          <w:sz w:val="18"/>
        </w:rPr>
        <w:t xml:space="preserve"> </w:t>
      </w:r>
      <w:r>
        <w:rPr>
          <w:sz w:val="18"/>
        </w:rPr>
        <w:t>participants</w:t>
      </w:r>
      <w:r>
        <w:rPr>
          <w:spacing w:val="-6"/>
          <w:sz w:val="18"/>
        </w:rPr>
        <w:t xml:space="preserve"> </w:t>
      </w:r>
      <w:r>
        <w:rPr>
          <w:sz w:val="18"/>
        </w:rPr>
        <w:t>at</w:t>
      </w:r>
      <w:r>
        <w:rPr>
          <w:spacing w:val="-5"/>
          <w:sz w:val="18"/>
        </w:rPr>
        <w:t xml:space="preserve"> </w:t>
      </w:r>
      <w:r>
        <w:rPr>
          <w:sz w:val="18"/>
        </w:rPr>
        <w:t>risk</w:t>
      </w:r>
      <w:r>
        <w:rPr>
          <w:spacing w:val="-5"/>
          <w:sz w:val="18"/>
        </w:rPr>
        <w:t xml:space="preserve"> </w:t>
      </w:r>
      <w:r>
        <w:rPr>
          <w:sz w:val="18"/>
        </w:rPr>
        <w:t>for</w:t>
      </w:r>
      <w:r>
        <w:rPr>
          <w:spacing w:val="-8"/>
          <w:sz w:val="18"/>
        </w:rPr>
        <w:t xml:space="preserve"> </w:t>
      </w:r>
      <w:r>
        <w:rPr>
          <w:sz w:val="18"/>
        </w:rPr>
        <w:t>the</w:t>
      </w:r>
      <w:r>
        <w:rPr>
          <w:spacing w:val="-4"/>
          <w:sz w:val="18"/>
        </w:rPr>
        <w:t xml:space="preserve"> </w:t>
      </w:r>
      <w:r>
        <w:rPr>
          <w:spacing w:val="-2"/>
          <w:sz w:val="18"/>
        </w:rPr>
        <w:t>endpoint.</w:t>
      </w:r>
    </w:p>
    <w:p w14:paraId="0B4F1E58" w14:textId="77777777" w:rsidR="00A2171C" w:rsidRDefault="009F4632" w:rsidP="009F4632">
      <w:pPr>
        <w:pStyle w:val="ListParagraph"/>
        <w:numPr>
          <w:ilvl w:val="0"/>
          <w:numId w:val="4"/>
        </w:numPr>
        <w:tabs>
          <w:tab w:val="left" w:pos="1144"/>
        </w:tabs>
        <w:spacing w:before="2" w:line="207" w:lineRule="exact"/>
        <w:ind w:hanging="331"/>
        <w:rPr>
          <w:sz w:val="18"/>
        </w:rPr>
      </w:pPr>
      <w:r>
        <w:rPr>
          <w:sz w:val="18"/>
        </w:rPr>
        <w:t>Relative</w:t>
      </w:r>
      <w:r>
        <w:rPr>
          <w:spacing w:val="-14"/>
          <w:sz w:val="18"/>
        </w:rPr>
        <w:t xml:space="preserve"> </w:t>
      </w:r>
      <w:r>
        <w:rPr>
          <w:sz w:val="18"/>
        </w:rPr>
        <w:t>vaccine</w:t>
      </w:r>
      <w:r>
        <w:rPr>
          <w:spacing w:val="-9"/>
          <w:sz w:val="18"/>
        </w:rPr>
        <w:t xml:space="preserve"> </w:t>
      </w:r>
      <w:r>
        <w:rPr>
          <w:sz w:val="18"/>
        </w:rPr>
        <w:t>efficacy</w:t>
      </w:r>
      <w:r>
        <w:rPr>
          <w:spacing w:val="-8"/>
          <w:sz w:val="18"/>
        </w:rPr>
        <w:t xml:space="preserve"> </w:t>
      </w:r>
      <w:r>
        <w:rPr>
          <w:sz w:val="18"/>
        </w:rPr>
        <w:t>of</w:t>
      </w:r>
      <w:r>
        <w:rPr>
          <w:spacing w:val="-8"/>
          <w:sz w:val="18"/>
        </w:rPr>
        <w:t xml:space="preserve"> </w:t>
      </w:r>
      <w:r>
        <w:rPr>
          <w:sz w:val="18"/>
        </w:rPr>
        <w:t>the</w:t>
      </w:r>
      <w:r>
        <w:rPr>
          <w:spacing w:val="-9"/>
          <w:sz w:val="18"/>
        </w:rPr>
        <w:t xml:space="preserve"> </w:t>
      </w:r>
      <w:r>
        <w:rPr>
          <w:sz w:val="18"/>
        </w:rPr>
        <w:t>COMIRNATY</w:t>
      </w:r>
      <w:r>
        <w:rPr>
          <w:spacing w:val="-11"/>
          <w:sz w:val="18"/>
        </w:rPr>
        <w:t xml:space="preserve"> </w:t>
      </w:r>
      <w:r>
        <w:rPr>
          <w:sz w:val="18"/>
        </w:rPr>
        <w:t>booster</w:t>
      </w:r>
      <w:r>
        <w:rPr>
          <w:spacing w:val="-11"/>
          <w:sz w:val="18"/>
        </w:rPr>
        <w:t xml:space="preserve"> </w:t>
      </w:r>
      <w:r>
        <w:rPr>
          <w:sz w:val="18"/>
        </w:rPr>
        <w:t>group</w:t>
      </w:r>
      <w:r>
        <w:rPr>
          <w:spacing w:val="-8"/>
          <w:sz w:val="18"/>
        </w:rPr>
        <w:t xml:space="preserve"> </w:t>
      </w:r>
      <w:r>
        <w:rPr>
          <w:sz w:val="18"/>
        </w:rPr>
        <w:t>relative</w:t>
      </w:r>
      <w:r>
        <w:rPr>
          <w:spacing w:val="-9"/>
          <w:sz w:val="18"/>
        </w:rPr>
        <w:t xml:space="preserve"> </w:t>
      </w:r>
      <w:r>
        <w:rPr>
          <w:sz w:val="18"/>
        </w:rPr>
        <w:t>to</w:t>
      </w:r>
      <w:r>
        <w:rPr>
          <w:spacing w:val="-8"/>
          <w:sz w:val="18"/>
        </w:rPr>
        <w:t xml:space="preserve"> </w:t>
      </w:r>
      <w:r>
        <w:rPr>
          <w:sz w:val="18"/>
        </w:rPr>
        <w:t>the</w:t>
      </w:r>
      <w:r>
        <w:rPr>
          <w:spacing w:val="-11"/>
          <w:sz w:val="18"/>
        </w:rPr>
        <w:t xml:space="preserve"> </w:t>
      </w:r>
      <w:r>
        <w:rPr>
          <w:sz w:val="18"/>
        </w:rPr>
        <w:t>placebo</w:t>
      </w:r>
      <w:r>
        <w:rPr>
          <w:spacing w:val="-8"/>
          <w:sz w:val="18"/>
        </w:rPr>
        <w:t xml:space="preserve"> </w:t>
      </w:r>
      <w:r>
        <w:rPr>
          <w:sz w:val="18"/>
        </w:rPr>
        <w:t>group</w:t>
      </w:r>
      <w:r>
        <w:rPr>
          <w:spacing w:val="-7"/>
          <w:sz w:val="18"/>
        </w:rPr>
        <w:t xml:space="preserve"> </w:t>
      </w:r>
      <w:r>
        <w:rPr>
          <w:sz w:val="18"/>
        </w:rPr>
        <w:t>(non-</w:t>
      </w:r>
      <w:r>
        <w:rPr>
          <w:spacing w:val="-2"/>
          <w:sz w:val="18"/>
        </w:rPr>
        <w:t>booster).</w:t>
      </w:r>
    </w:p>
    <w:p w14:paraId="754BCB9D" w14:textId="77777777" w:rsidR="00A2171C" w:rsidRDefault="009F4632" w:rsidP="009F4632">
      <w:pPr>
        <w:pStyle w:val="ListParagraph"/>
        <w:numPr>
          <w:ilvl w:val="0"/>
          <w:numId w:val="4"/>
        </w:numPr>
        <w:tabs>
          <w:tab w:val="left" w:pos="1144"/>
        </w:tabs>
        <w:ind w:right="971"/>
        <w:rPr>
          <w:sz w:val="18"/>
        </w:rPr>
      </w:pPr>
      <w:r>
        <w:rPr>
          <w:sz w:val="18"/>
        </w:rPr>
        <w:t>Two-sided</w:t>
      </w:r>
      <w:r>
        <w:rPr>
          <w:spacing w:val="-9"/>
          <w:sz w:val="18"/>
        </w:rPr>
        <w:t xml:space="preserve"> </w:t>
      </w:r>
      <w:r>
        <w:rPr>
          <w:sz w:val="18"/>
        </w:rPr>
        <w:t>confidence</w:t>
      </w:r>
      <w:r>
        <w:rPr>
          <w:spacing w:val="-11"/>
          <w:sz w:val="18"/>
        </w:rPr>
        <w:t xml:space="preserve"> </w:t>
      </w:r>
      <w:r>
        <w:rPr>
          <w:sz w:val="18"/>
        </w:rPr>
        <w:t>interval</w:t>
      </w:r>
      <w:r>
        <w:rPr>
          <w:spacing w:val="-10"/>
          <w:sz w:val="18"/>
        </w:rPr>
        <w:t xml:space="preserve"> </w:t>
      </w:r>
      <w:r>
        <w:rPr>
          <w:sz w:val="18"/>
        </w:rPr>
        <w:t>(CI)</w:t>
      </w:r>
      <w:r>
        <w:rPr>
          <w:spacing w:val="-10"/>
          <w:sz w:val="18"/>
        </w:rPr>
        <w:t xml:space="preserve"> </w:t>
      </w:r>
      <w:r>
        <w:rPr>
          <w:sz w:val="18"/>
        </w:rPr>
        <w:t>for</w:t>
      </w:r>
      <w:r>
        <w:rPr>
          <w:spacing w:val="-10"/>
          <w:sz w:val="18"/>
        </w:rPr>
        <w:t xml:space="preserve"> </w:t>
      </w:r>
      <w:r>
        <w:rPr>
          <w:sz w:val="18"/>
        </w:rPr>
        <w:t>relative</w:t>
      </w:r>
      <w:r>
        <w:rPr>
          <w:spacing w:val="-12"/>
          <w:sz w:val="18"/>
        </w:rPr>
        <w:t xml:space="preserve"> </w:t>
      </w:r>
      <w:r>
        <w:rPr>
          <w:sz w:val="18"/>
        </w:rPr>
        <w:t>vaccine</w:t>
      </w:r>
      <w:r>
        <w:rPr>
          <w:spacing w:val="-8"/>
          <w:sz w:val="18"/>
        </w:rPr>
        <w:t xml:space="preserve"> </w:t>
      </w:r>
      <w:r>
        <w:rPr>
          <w:sz w:val="18"/>
        </w:rPr>
        <w:t>efficacy</w:t>
      </w:r>
      <w:r>
        <w:rPr>
          <w:spacing w:val="-9"/>
          <w:sz w:val="18"/>
        </w:rPr>
        <w:t xml:space="preserve"> </w:t>
      </w:r>
      <w:r>
        <w:rPr>
          <w:sz w:val="18"/>
        </w:rPr>
        <w:t>is</w:t>
      </w:r>
      <w:r>
        <w:rPr>
          <w:spacing w:val="-11"/>
          <w:sz w:val="18"/>
        </w:rPr>
        <w:t xml:space="preserve"> </w:t>
      </w:r>
      <w:r>
        <w:rPr>
          <w:sz w:val="18"/>
        </w:rPr>
        <w:t>derived</w:t>
      </w:r>
      <w:r>
        <w:rPr>
          <w:spacing w:val="-11"/>
          <w:sz w:val="18"/>
        </w:rPr>
        <w:t xml:space="preserve"> </w:t>
      </w:r>
      <w:r>
        <w:rPr>
          <w:sz w:val="18"/>
        </w:rPr>
        <w:t>based</w:t>
      </w:r>
      <w:r>
        <w:rPr>
          <w:spacing w:val="-11"/>
          <w:sz w:val="18"/>
        </w:rPr>
        <w:t xml:space="preserve"> </w:t>
      </w:r>
      <w:r>
        <w:rPr>
          <w:sz w:val="18"/>
        </w:rPr>
        <w:t>on</w:t>
      </w:r>
      <w:r>
        <w:rPr>
          <w:spacing w:val="-9"/>
          <w:sz w:val="18"/>
        </w:rPr>
        <w:t xml:space="preserve"> </w:t>
      </w:r>
      <w:r>
        <w:rPr>
          <w:sz w:val="18"/>
        </w:rPr>
        <w:t>the</w:t>
      </w:r>
      <w:r>
        <w:rPr>
          <w:spacing w:val="-11"/>
          <w:sz w:val="18"/>
        </w:rPr>
        <w:t xml:space="preserve"> </w:t>
      </w:r>
      <w:r>
        <w:rPr>
          <w:sz w:val="18"/>
        </w:rPr>
        <w:t>Clopper</w:t>
      </w:r>
      <w:r>
        <w:rPr>
          <w:spacing w:val="-10"/>
          <w:sz w:val="18"/>
        </w:rPr>
        <w:t xml:space="preserve"> </w:t>
      </w:r>
      <w:r>
        <w:rPr>
          <w:sz w:val="18"/>
        </w:rPr>
        <w:t>and</w:t>
      </w:r>
      <w:r>
        <w:rPr>
          <w:spacing w:val="-11"/>
          <w:sz w:val="18"/>
        </w:rPr>
        <w:t xml:space="preserve"> </w:t>
      </w:r>
      <w:r>
        <w:rPr>
          <w:sz w:val="18"/>
        </w:rPr>
        <w:t>Pearson</w:t>
      </w:r>
      <w:r>
        <w:rPr>
          <w:spacing w:val="-7"/>
          <w:sz w:val="18"/>
        </w:rPr>
        <w:t xml:space="preserve"> </w:t>
      </w:r>
      <w:r>
        <w:rPr>
          <w:sz w:val="18"/>
        </w:rPr>
        <w:t>method adjusted for surveillance time.</w:t>
      </w:r>
    </w:p>
    <w:p w14:paraId="77CF4855" w14:textId="77777777" w:rsidR="00A2171C" w:rsidRDefault="00A2171C" w:rsidP="009F4632">
      <w:pPr>
        <w:rPr>
          <w:sz w:val="18"/>
        </w:rPr>
        <w:sectPr w:rsidR="00A2171C">
          <w:pgSz w:w="11910" w:h="16850"/>
          <w:pgMar w:top="1880" w:right="740" w:bottom="980" w:left="740" w:header="0" w:footer="781" w:gutter="0"/>
          <w:cols w:space="720"/>
        </w:sectPr>
      </w:pPr>
    </w:p>
    <w:p w14:paraId="6616E049" w14:textId="77777777" w:rsidR="00A2171C" w:rsidRDefault="009F4632" w:rsidP="009F4632">
      <w:pPr>
        <w:pStyle w:val="Heading3"/>
        <w:spacing w:before="69"/>
        <w:jc w:val="left"/>
      </w:pPr>
      <w:bookmarkStart w:id="70" w:name="Immunogenicity_in_children_5_to_&lt;12_year"/>
      <w:bookmarkEnd w:id="70"/>
      <w:r>
        <w:lastRenderedPageBreak/>
        <w:t>Immunogenicity</w:t>
      </w:r>
      <w:r>
        <w:rPr>
          <w:spacing w:val="-11"/>
        </w:rPr>
        <w:t xml:space="preserve"> </w:t>
      </w:r>
      <w:r>
        <w:t>in</w:t>
      </w:r>
      <w:r>
        <w:rPr>
          <w:spacing w:val="-9"/>
        </w:rPr>
        <w:t xml:space="preserve"> </w:t>
      </w:r>
      <w:r>
        <w:t>children</w:t>
      </w:r>
      <w:r>
        <w:rPr>
          <w:spacing w:val="-9"/>
        </w:rPr>
        <w:t xml:space="preserve"> </w:t>
      </w:r>
      <w:r>
        <w:t>5</w:t>
      </w:r>
      <w:r>
        <w:rPr>
          <w:spacing w:val="-8"/>
        </w:rPr>
        <w:t xml:space="preserve"> </w:t>
      </w:r>
      <w:r>
        <w:t>to</w:t>
      </w:r>
      <w:r>
        <w:rPr>
          <w:spacing w:val="-10"/>
        </w:rPr>
        <w:t xml:space="preserve"> </w:t>
      </w:r>
      <w:r>
        <w:t>&lt;12</w:t>
      </w:r>
      <w:r>
        <w:rPr>
          <w:spacing w:val="-9"/>
        </w:rPr>
        <w:t xml:space="preserve"> </w:t>
      </w:r>
      <w:r>
        <w:t>years</w:t>
      </w:r>
      <w:r>
        <w:rPr>
          <w:spacing w:val="-10"/>
        </w:rPr>
        <w:t xml:space="preserve"> </w:t>
      </w:r>
      <w:r>
        <w:t>of</w:t>
      </w:r>
      <w:r>
        <w:rPr>
          <w:spacing w:val="-10"/>
        </w:rPr>
        <w:t xml:space="preserve"> </w:t>
      </w:r>
      <w:r>
        <w:t>age</w:t>
      </w:r>
      <w:r>
        <w:rPr>
          <w:spacing w:val="-10"/>
        </w:rPr>
        <w:t xml:space="preserve"> </w:t>
      </w:r>
      <w:r>
        <w:t>–</w:t>
      </w:r>
      <w:r>
        <w:rPr>
          <w:spacing w:val="-9"/>
        </w:rPr>
        <w:t xml:space="preserve"> </w:t>
      </w:r>
      <w:r>
        <w:t>after</w:t>
      </w:r>
      <w:r>
        <w:rPr>
          <w:spacing w:val="-11"/>
        </w:rPr>
        <w:t xml:space="preserve"> </w:t>
      </w:r>
      <w:r>
        <w:t>booster</w:t>
      </w:r>
      <w:r>
        <w:rPr>
          <w:spacing w:val="-11"/>
        </w:rPr>
        <w:t xml:space="preserve"> </w:t>
      </w:r>
      <w:r>
        <w:rPr>
          <w:spacing w:val="-4"/>
        </w:rPr>
        <w:t>dose</w:t>
      </w:r>
    </w:p>
    <w:p w14:paraId="16A730A8" w14:textId="77777777" w:rsidR="00A2171C" w:rsidRDefault="009F4632" w:rsidP="009F4632">
      <w:pPr>
        <w:pStyle w:val="BodyText"/>
        <w:spacing w:before="118"/>
        <w:ind w:right="694"/>
        <w:jc w:val="left"/>
      </w:pPr>
      <w:r>
        <w:t>In a subset from C4591007, a total of 123 children 5 to &lt;12 years of age received a booster dose of COMIRNATY (tozinameran) 10 micrograms after completing the primary series. All participants in the 3-Dose immunogenicity subset, received the booster dose 7 - &lt; 9 months after Dose 2, (n = 37 [30.1%] at 7 - &lt; 8 months and n = 86 [69.9%] at 8 - &lt; 9 months).</w:t>
      </w:r>
    </w:p>
    <w:p w14:paraId="2702523B" w14:textId="77777777" w:rsidR="00A2171C" w:rsidRDefault="009F4632" w:rsidP="009F4632">
      <w:pPr>
        <w:pStyle w:val="BodyText"/>
        <w:ind w:right="694"/>
        <w:jc w:val="left"/>
      </w:pPr>
      <w:r>
        <w:t>Effectiveness of a booster dose of COMIRNATY (tozinameran) was based on an assessment of NT50 against the reference strain of SARS-CoV-2 (USA_WA1/2020). Analyses of NT50</w:t>
      </w:r>
      <w:r>
        <w:rPr>
          <w:spacing w:val="40"/>
        </w:rPr>
        <w:t xml:space="preserve"> </w:t>
      </w:r>
      <w:r>
        <w:t>1</w:t>
      </w:r>
      <w:r>
        <w:rPr>
          <w:spacing w:val="-3"/>
        </w:rPr>
        <w:t xml:space="preserve"> </w:t>
      </w:r>
      <w:r>
        <w:t>month after the booster dose compared to before the booster dose demonstrated an increase in GMTs in individuals 5</w:t>
      </w:r>
      <w:r>
        <w:rPr>
          <w:spacing w:val="-2"/>
        </w:rPr>
        <w:t xml:space="preserve"> </w:t>
      </w:r>
      <w:r>
        <w:t>to</w:t>
      </w:r>
      <w:r>
        <w:rPr>
          <w:spacing w:val="-2"/>
        </w:rPr>
        <w:t xml:space="preserve"> </w:t>
      </w:r>
      <w:r>
        <w:t xml:space="preserve">&lt;12 years of age who had no serological or virological evidence of past SARS-CoV-2 infection up to 1 month after the booster dose. This analysis is </w:t>
      </w:r>
      <w:proofErr w:type="spellStart"/>
      <w:r>
        <w:t>summarised</w:t>
      </w:r>
      <w:proofErr w:type="spellEnd"/>
      <w:r>
        <w:t xml:space="preserve"> in Table 32.</w:t>
      </w:r>
    </w:p>
    <w:p w14:paraId="1F1979ED" w14:textId="77777777" w:rsidR="00A2171C" w:rsidRDefault="009F4632" w:rsidP="009F4632">
      <w:pPr>
        <w:pStyle w:val="Heading4"/>
        <w:ind w:right="696"/>
        <w:jc w:val="left"/>
      </w:pPr>
      <w:r>
        <w:t>Table</w:t>
      </w:r>
      <w:r>
        <w:rPr>
          <w:spacing w:val="-2"/>
        </w:rPr>
        <w:t xml:space="preserve"> </w:t>
      </w:r>
      <w:r>
        <w:t>32:</w:t>
      </w:r>
      <w:r>
        <w:rPr>
          <w:spacing w:val="80"/>
        </w:rPr>
        <w:t xml:space="preserve"> </w:t>
      </w:r>
      <w:r>
        <w:t xml:space="preserve">Summary of Geometric Mean </w:t>
      </w:r>
      <w:proofErr w:type="spellStart"/>
      <w:r>
        <w:t>Titres</w:t>
      </w:r>
      <w:proofErr w:type="spellEnd"/>
      <w:r>
        <w:t xml:space="preserve"> – NT50 – Participants Without</w:t>
      </w:r>
      <w:r>
        <w:rPr>
          <w:spacing w:val="40"/>
        </w:rPr>
        <w:t xml:space="preserve"> </w:t>
      </w:r>
      <w:r>
        <w:t>Evidence of Infection – Phase 2/3 – Immunogenicity Set – 5 to &lt;12 Years of Age – Evaluable Immunogenicity Population</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1894"/>
        <w:gridCol w:w="499"/>
        <w:gridCol w:w="1486"/>
        <w:gridCol w:w="473"/>
        <w:gridCol w:w="1414"/>
        <w:gridCol w:w="397"/>
        <w:gridCol w:w="1486"/>
      </w:tblGrid>
      <w:tr w:rsidR="00A2171C" w14:paraId="014FB052" w14:textId="77777777">
        <w:trPr>
          <w:trHeight w:val="333"/>
        </w:trPr>
        <w:tc>
          <w:tcPr>
            <w:tcW w:w="3264" w:type="dxa"/>
            <w:gridSpan w:val="2"/>
            <w:vMerge w:val="restart"/>
          </w:tcPr>
          <w:p w14:paraId="2F67406E" w14:textId="77777777" w:rsidR="00A2171C" w:rsidRDefault="00A2171C" w:rsidP="009F4632">
            <w:pPr>
              <w:pStyle w:val="TableParagraph"/>
              <w:rPr>
                <w:sz w:val="18"/>
              </w:rPr>
            </w:pPr>
          </w:p>
        </w:tc>
        <w:tc>
          <w:tcPr>
            <w:tcW w:w="5755" w:type="dxa"/>
            <w:gridSpan w:val="6"/>
          </w:tcPr>
          <w:p w14:paraId="271F92CE" w14:textId="77777777" w:rsidR="00A2171C" w:rsidRDefault="009F4632" w:rsidP="009F4632">
            <w:pPr>
              <w:pStyle w:val="TableParagraph"/>
              <w:spacing w:before="74"/>
              <w:ind w:left="9"/>
              <w:rPr>
                <w:b/>
                <w:sz w:val="20"/>
              </w:rPr>
            </w:pPr>
            <w:r>
              <w:rPr>
                <w:b/>
                <w:sz w:val="20"/>
              </w:rPr>
              <w:t>COMIRNATY</w:t>
            </w:r>
            <w:r>
              <w:rPr>
                <w:b/>
                <w:spacing w:val="-8"/>
                <w:sz w:val="20"/>
              </w:rPr>
              <w:t xml:space="preserve"> </w:t>
            </w:r>
            <w:r>
              <w:rPr>
                <w:b/>
                <w:sz w:val="20"/>
              </w:rPr>
              <w:t>(tozinameran)</w:t>
            </w:r>
            <w:r>
              <w:rPr>
                <w:b/>
                <w:spacing w:val="-6"/>
                <w:sz w:val="20"/>
              </w:rPr>
              <w:t xml:space="preserve"> </w:t>
            </w:r>
            <w:r>
              <w:rPr>
                <w:b/>
                <w:sz w:val="20"/>
              </w:rPr>
              <w:t>10</w:t>
            </w:r>
            <w:r>
              <w:rPr>
                <w:b/>
                <w:spacing w:val="-6"/>
                <w:sz w:val="20"/>
              </w:rPr>
              <w:t xml:space="preserve"> </w:t>
            </w:r>
            <w:r>
              <w:rPr>
                <w:b/>
                <w:spacing w:val="-2"/>
                <w:sz w:val="20"/>
              </w:rPr>
              <w:t>micrograms/Dose</w:t>
            </w:r>
          </w:p>
        </w:tc>
      </w:tr>
      <w:tr w:rsidR="00A2171C" w14:paraId="03F77C5D" w14:textId="77777777">
        <w:trPr>
          <w:trHeight w:val="333"/>
        </w:trPr>
        <w:tc>
          <w:tcPr>
            <w:tcW w:w="3264" w:type="dxa"/>
            <w:gridSpan w:val="2"/>
            <w:vMerge/>
            <w:tcBorders>
              <w:top w:val="nil"/>
            </w:tcBorders>
          </w:tcPr>
          <w:p w14:paraId="692BF834" w14:textId="77777777" w:rsidR="00A2171C" w:rsidRDefault="00A2171C" w:rsidP="009F4632">
            <w:pPr>
              <w:rPr>
                <w:sz w:val="2"/>
                <w:szCs w:val="2"/>
              </w:rPr>
            </w:pPr>
          </w:p>
        </w:tc>
        <w:tc>
          <w:tcPr>
            <w:tcW w:w="1985" w:type="dxa"/>
            <w:gridSpan w:val="2"/>
          </w:tcPr>
          <w:p w14:paraId="56DDC87E" w14:textId="77777777" w:rsidR="00A2171C" w:rsidRDefault="009F4632" w:rsidP="009F4632">
            <w:pPr>
              <w:pStyle w:val="TableParagraph"/>
              <w:spacing w:before="74"/>
              <w:ind w:left="545"/>
              <w:rPr>
                <w:b/>
                <w:sz w:val="20"/>
              </w:rPr>
            </w:pPr>
            <w:r>
              <w:rPr>
                <w:b/>
                <w:sz w:val="20"/>
              </w:rPr>
              <w:t>3-Dose</w:t>
            </w:r>
            <w:r>
              <w:rPr>
                <w:b/>
                <w:spacing w:val="-5"/>
                <w:sz w:val="20"/>
              </w:rPr>
              <w:t xml:space="preserve"> Set</w:t>
            </w:r>
          </w:p>
        </w:tc>
        <w:tc>
          <w:tcPr>
            <w:tcW w:w="1887" w:type="dxa"/>
            <w:gridSpan w:val="2"/>
          </w:tcPr>
          <w:p w14:paraId="15617AC5" w14:textId="77777777" w:rsidR="00A2171C" w:rsidRDefault="009F4632" w:rsidP="009F4632">
            <w:pPr>
              <w:pStyle w:val="TableParagraph"/>
              <w:spacing w:before="74"/>
              <w:ind w:left="494"/>
              <w:rPr>
                <w:b/>
                <w:sz w:val="20"/>
              </w:rPr>
            </w:pPr>
            <w:r>
              <w:rPr>
                <w:b/>
                <w:sz w:val="20"/>
              </w:rPr>
              <w:t>2-Dose</w:t>
            </w:r>
            <w:r>
              <w:rPr>
                <w:b/>
                <w:spacing w:val="-5"/>
                <w:sz w:val="20"/>
              </w:rPr>
              <w:t xml:space="preserve"> Set</w:t>
            </w:r>
          </w:p>
        </w:tc>
        <w:tc>
          <w:tcPr>
            <w:tcW w:w="1883" w:type="dxa"/>
            <w:gridSpan w:val="2"/>
          </w:tcPr>
          <w:p w14:paraId="57AF87BF" w14:textId="77777777" w:rsidR="00A2171C" w:rsidRDefault="009F4632" w:rsidP="009F4632">
            <w:pPr>
              <w:pStyle w:val="TableParagraph"/>
              <w:spacing w:before="74"/>
              <w:ind w:left="4"/>
              <w:rPr>
                <w:b/>
                <w:sz w:val="20"/>
              </w:rPr>
            </w:pPr>
            <w:r>
              <w:rPr>
                <w:b/>
                <w:spacing w:val="-2"/>
                <w:sz w:val="20"/>
              </w:rPr>
              <w:t>Total</w:t>
            </w:r>
          </w:p>
        </w:tc>
      </w:tr>
      <w:tr w:rsidR="00A2171C" w14:paraId="09923501" w14:textId="77777777">
        <w:trPr>
          <w:trHeight w:val="748"/>
        </w:trPr>
        <w:tc>
          <w:tcPr>
            <w:tcW w:w="1370" w:type="dxa"/>
          </w:tcPr>
          <w:p w14:paraId="486AA452" w14:textId="77777777" w:rsidR="00A2171C" w:rsidRDefault="00A2171C" w:rsidP="009F4632">
            <w:pPr>
              <w:pStyle w:val="TableParagraph"/>
              <w:rPr>
                <w:b/>
                <w:sz w:val="20"/>
              </w:rPr>
            </w:pPr>
          </w:p>
          <w:p w14:paraId="3E2EC1E5" w14:textId="77777777" w:rsidR="00A2171C" w:rsidRDefault="00A2171C" w:rsidP="009F4632">
            <w:pPr>
              <w:pStyle w:val="TableParagraph"/>
              <w:spacing w:before="27"/>
              <w:rPr>
                <w:b/>
                <w:sz w:val="20"/>
              </w:rPr>
            </w:pPr>
          </w:p>
          <w:p w14:paraId="22D13B72" w14:textId="77777777" w:rsidR="00A2171C" w:rsidRDefault="009F4632" w:rsidP="009F4632">
            <w:pPr>
              <w:pStyle w:val="TableParagraph"/>
              <w:ind w:left="43"/>
              <w:rPr>
                <w:b/>
                <w:sz w:val="20"/>
              </w:rPr>
            </w:pPr>
            <w:r>
              <w:rPr>
                <w:b/>
                <w:spacing w:val="-2"/>
                <w:sz w:val="20"/>
              </w:rPr>
              <w:t>Assay</w:t>
            </w:r>
          </w:p>
        </w:tc>
        <w:tc>
          <w:tcPr>
            <w:tcW w:w="1894" w:type="dxa"/>
          </w:tcPr>
          <w:p w14:paraId="4FE2424E" w14:textId="77777777" w:rsidR="00A2171C" w:rsidRDefault="009F4632" w:rsidP="009F4632">
            <w:pPr>
              <w:pStyle w:val="TableParagraph"/>
              <w:spacing w:before="29"/>
              <w:ind w:left="439" w:right="426" w:hanging="4"/>
              <w:rPr>
                <w:b/>
                <w:sz w:val="20"/>
              </w:rPr>
            </w:pPr>
            <w:r>
              <w:rPr>
                <w:b/>
                <w:spacing w:val="-2"/>
                <w:sz w:val="20"/>
              </w:rPr>
              <w:t xml:space="preserve">Dose/ Sampling </w:t>
            </w:r>
            <w:r>
              <w:rPr>
                <w:b/>
                <w:sz w:val="20"/>
              </w:rPr>
              <w:t>Time</w:t>
            </w:r>
            <w:r>
              <w:rPr>
                <w:b/>
                <w:spacing w:val="-13"/>
                <w:sz w:val="20"/>
              </w:rPr>
              <w:t xml:space="preserve"> </w:t>
            </w:r>
            <w:proofErr w:type="spellStart"/>
            <w:r>
              <w:rPr>
                <w:b/>
                <w:sz w:val="20"/>
              </w:rPr>
              <w:t>Point</w:t>
            </w:r>
            <w:r>
              <w:rPr>
                <w:b/>
                <w:sz w:val="20"/>
                <w:vertAlign w:val="superscript"/>
              </w:rPr>
              <w:t>a</w:t>
            </w:r>
            <w:proofErr w:type="spellEnd"/>
          </w:p>
        </w:tc>
        <w:tc>
          <w:tcPr>
            <w:tcW w:w="499" w:type="dxa"/>
          </w:tcPr>
          <w:p w14:paraId="36168586" w14:textId="77777777" w:rsidR="00A2171C" w:rsidRDefault="00A2171C" w:rsidP="009F4632">
            <w:pPr>
              <w:pStyle w:val="TableParagraph"/>
              <w:rPr>
                <w:b/>
                <w:sz w:val="13"/>
              </w:rPr>
            </w:pPr>
          </w:p>
          <w:p w14:paraId="190D41B2" w14:textId="77777777" w:rsidR="00A2171C" w:rsidRDefault="00A2171C" w:rsidP="009F4632">
            <w:pPr>
              <w:pStyle w:val="TableParagraph"/>
              <w:rPr>
                <w:b/>
                <w:sz w:val="13"/>
              </w:rPr>
            </w:pPr>
          </w:p>
          <w:p w14:paraId="2C9DFF3D" w14:textId="77777777" w:rsidR="00A2171C" w:rsidRDefault="00A2171C" w:rsidP="009F4632">
            <w:pPr>
              <w:pStyle w:val="TableParagraph"/>
              <w:spacing w:before="34"/>
              <w:rPr>
                <w:b/>
                <w:sz w:val="13"/>
              </w:rPr>
            </w:pPr>
          </w:p>
          <w:p w14:paraId="44559C21" w14:textId="77777777" w:rsidR="00A2171C" w:rsidRDefault="009F4632" w:rsidP="009F4632">
            <w:pPr>
              <w:pStyle w:val="TableParagraph"/>
              <w:ind w:left="15" w:right="5"/>
              <w:rPr>
                <w:b/>
                <w:sz w:val="13"/>
              </w:rPr>
            </w:pPr>
            <w:r>
              <w:rPr>
                <w:b/>
                <w:spacing w:val="-5"/>
                <w:position w:val="-6"/>
                <w:sz w:val="20"/>
              </w:rPr>
              <w:t>n</w:t>
            </w:r>
            <w:r>
              <w:rPr>
                <w:b/>
                <w:spacing w:val="-5"/>
                <w:sz w:val="13"/>
              </w:rPr>
              <w:t>b</w:t>
            </w:r>
          </w:p>
        </w:tc>
        <w:tc>
          <w:tcPr>
            <w:tcW w:w="1486" w:type="dxa"/>
          </w:tcPr>
          <w:p w14:paraId="23537715" w14:textId="77777777" w:rsidR="00A2171C" w:rsidRDefault="00A2171C" w:rsidP="009F4632">
            <w:pPr>
              <w:pStyle w:val="TableParagraph"/>
              <w:spacing w:before="29"/>
              <w:rPr>
                <w:b/>
                <w:sz w:val="20"/>
              </w:rPr>
            </w:pPr>
          </w:p>
          <w:p w14:paraId="540C12FB" w14:textId="77777777" w:rsidR="00A2171C" w:rsidRDefault="009F4632" w:rsidP="009F4632">
            <w:pPr>
              <w:pStyle w:val="TableParagraph"/>
              <w:ind w:left="310" w:right="295" w:firstLine="163"/>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473" w:type="dxa"/>
          </w:tcPr>
          <w:p w14:paraId="6E41036B" w14:textId="77777777" w:rsidR="00A2171C" w:rsidRDefault="00A2171C" w:rsidP="009F4632">
            <w:pPr>
              <w:pStyle w:val="TableParagraph"/>
              <w:rPr>
                <w:b/>
                <w:sz w:val="13"/>
              </w:rPr>
            </w:pPr>
          </w:p>
          <w:p w14:paraId="4F2D10B6" w14:textId="77777777" w:rsidR="00A2171C" w:rsidRDefault="00A2171C" w:rsidP="009F4632">
            <w:pPr>
              <w:pStyle w:val="TableParagraph"/>
              <w:rPr>
                <w:b/>
                <w:sz w:val="13"/>
              </w:rPr>
            </w:pPr>
          </w:p>
          <w:p w14:paraId="0EE7053D" w14:textId="77777777" w:rsidR="00A2171C" w:rsidRDefault="00A2171C" w:rsidP="009F4632">
            <w:pPr>
              <w:pStyle w:val="TableParagraph"/>
              <w:spacing w:before="34"/>
              <w:rPr>
                <w:b/>
                <w:sz w:val="13"/>
              </w:rPr>
            </w:pPr>
          </w:p>
          <w:p w14:paraId="4FC0B6F2" w14:textId="77777777" w:rsidR="00A2171C" w:rsidRDefault="009F4632" w:rsidP="009F4632">
            <w:pPr>
              <w:pStyle w:val="TableParagraph"/>
              <w:ind w:right="131"/>
              <w:rPr>
                <w:b/>
                <w:sz w:val="13"/>
              </w:rPr>
            </w:pPr>
            <w:r>
              <w:rPr>
                <w:b/>
                <w:spacing w:val="-5"/>
                <w:position w:val="-6"/>
                <w:sz w:val="20"/>
              </w:rPr>
              <w:t>n</w:t>
            </w:r>
            <w:r>
              <w:rPr>
                <w:b/>
                <w:spacing w:val="-5"/>
                <w:sz w:val="13"/>
              </w:rPr>
              <w:t>b</w:t>
            </w:r>
          </w:p>
        </w:tc>
        <w:tc>
          <w:tcPr>
            <w:tcW w:w="1414" w:type="dxa"/>
          </w:tcPr>
          <w:p w14:paraId="2F374E30" w14:textId="77777777" w:rsidR="00A2171C" w:rsidRDefault="00A2171C" w:rsidP="009F4632">
            <w:pPr>
              <w:pStyle w:val="TableParagraph"/>
              <w:spacing w:before="29"/>
              <w:rPr>
                <w:b/>
                <w:sz w:val="20"/>
              </w:rPr>
            </w:pPr>
          </w:p>
          <w:p w14:paraId="77BF4CF8" w14:textId="77777777" w:rsidR="00A2171C" w:rsidRDefault="009F4632" w:rsidP="009F4632">
            <w:pPr>
              <w:pStyle w:val="TableParagraph"/>
              <w:ind w:left="273" w:right="260" w:firstLine="165"/>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c>
          <w:tcPr>
            <w:tcW w:w="397" w:type="dxa"/>
          </w:tcPr>
          <w:p w14:paraId="00F8B584" w14:textId="77777777" w:rsidR="00A2171C" w:rsidRDefault="00A2171C" w:rsidP="009F4632">
            <w:pPr>
              <w:pStyle w:val="TableParagraph"/>
              <w:rPr>
                <w:b/>
                <w:sz w:val="13"/>
              </w:rPr>
            </w:pPr>
          </w:p>
          <w:p w14:paraId="60584053" w14:textId="77777777" w:rsidR="00A2171C" w:rsidRDefault="00A2171C" w:rsidP="009F4632">
            <w:pPr>
              <w:pStyle w:val="TableParagraph"/>
              <w:rPr>
                <w:b/>
                <w:sz w:val="13"/>
              </w:rPr>
            </w:pPr>
          </w:p>
          <w:p w14:paraId="34A892E9" w14:textId="77777777" w:rsidR="00A2171C" w:rsidRDefault="00A2171C" w:rsidP="009F4632">
            <w:pPr>
              <w:pStyle w:val="TableParagraph"/>
              <w:spacing w:before="34"/>
              <w:rPr>
                <w:b/>
                <w:sz w:val="13"/>
              </w:rPr>
            </w:pPr>
          </w:p>
          <w:p w14:paraId="4218C305" w14:textId="77777777" w:rsidR="00A2171C" w:rsidRDefault="009F4632" w:rsidP="009F4632">
            <w:pPr>
              <w:pStyle w:val="TableParagraph"/>
              <w:ind w:left="7"/>
              <w:rPr>
                <w:b/>
                <w:sz w:val="13"/>
              </w:rPr>
            </w:pPr>
            <w:r>
              <w:rPr>
                <w:b/>
                <w:spacing w:val="-5"/>
                <w:position w:val="-6"/>
                <w:sz w:val="20"/>
              </w:rPr>
              <w:t>n</w:t>
            </w:r>
            <w:r>
              <w:rPr>
                <w:b/>
                <w:spacing w:val="-5"/>
                <w:sz w:val="13"/>
              </w:rPr>
              <w:t>b</w:t>
            </w:r>
          </w:p>
        </w:tc>
        <w:tc>
          <w:tcPr>
            <w:tcW w:w="1486" w:type="dxa"/>
          </w:tcPr>
          <w:p w14:paraId="4AFE7081" w14:textId="77777777" w:rsidR="00A2171C" w:rsidRDefault="00A2171C" w:rsidP="009F4632">
            <w:pPr>
              <w:pStyle w:val="TableParagraph"/>
              <w:spacing w:before="29"/>
              <w:rPr>
                <w:b/>
                <w:sz w:val="20"/>
              </w:rPr>
            </w:pPr>
          </w:p>
          <w:p w14:paraId="1E2EEEF7" w14:textId="77777777" w:rsidR="00A2171C" w:rsidRDefault="009F4632" w:rsidP="009F4632">
            <w:pPr>
              <w:pStyle w:val="TableParagraph"/>
              <w:ind w:left="309" w:right="296" w:firstLine="165"/>
              <w:rPr>
                <w:b/>
                <w:sz w:val="20"/>
              </w:rPr>
            </w:pPr>
            <w:proofErr w:type="spellStart"/>
            <w:r>
              <w:rPr>
                <w:b/>
                <w:spacing w:val="-4"/>
                <w:sz w:val="20"/>
              </w:rPr>
              <w:t>GMT</w:t>
            </w:r>
            <w:r>
              <w:rPr>
                <w:b/>
                <w:spacing w:val="-4"/>
                <w:sz w:val="20"/>
                <w:vertAlign w:val="superscript"/>
              </w:rPr>
              <w:t>c</w:t>
            </w:r>
            <w:proofErr w:type="spellEnd"/>
            <w:r>
              <w:rPr>
                <w:b/>
                <w:spacing w:val="-4"/>
                <w:sz w:val="20"/>
              </w:rPr>
              <w:t xml:space="preserve"> </w:t>
            </w:r>
            <w:r>
              <w:rPr>
                <w:b/>
                <w:sz w:val="20"/>
              </w:rPr>
              <w:t>(95%</w:t>
            </w:r>
            <w:r>
              <w:rPr>
                <w:b/>
                <w:spacing w:val="-13"/>
                <w:sz w:val="20"/>
              </w:rPr>
              <w:t xml:space="preserve"> </w:t>
            </w:r>
            <w:proofErr w:type="spellStart"/>
            <w:r>
              <w:rPr>
                <w:b/>
                <w:sz w:val="20"/>
              </w:rPr>
              <w:t>CI</w:t>
            </w:r>
            <w:r>
              <w:rPr>
                <w:b/>
                <w:sz w:val="20"/>
                <w:vertAlign w:val="superscript"/>
              </w:rPr>
              <w:t>c</w:t>
            </w:r>
            <w:proofErr w:type="spellEnd"/>
            <w:r>
              <w:rPr>
                <w:b/>
                <w:sz w:val="20"/>
              </w:rPr>
              <w:t>)</w:t>
            </w:r>
          </w:p>
        </w:tc>
      </w:tr>
      <w:tr w:rsidR="00A2171C" w14:paraId="083DE8D4" w14:textId="77777777">
        <w:trPr>
          <w:trHeight w:val="580"/>
        </w:trPr>
        <w:tc>
          <w:tcPr>
            <w:tcW w:w="1370" w:type="dxa"/>
            <w:vMerge w:val="restart"/>
          </w:tcPr>
          <w:p w14:paraId="49080E7A" w14:textId="77777777" w:rsidR="00A2171C" w:rsidRDefault="00A2171C" w:rsidP="009F4632">
            <w:pPr>
              <w:pStyle w:val="TableParagraph"/>
              <w:rPr>
                <w:b/>
                <w:sz w:val="20"/>
              </w:rPr>
            </w:pPr>
          </w:p>
          <w:p w14:paraId="5520311D" w14:textId="77777777" w:rsidR="00A2171C" w:rsidRDefault="00A2171C" w:rsidP="009F4632">
            <w:pPr>
              <w:pStyle w:val="TableParagraph"/>
              <w:rPr>
                <w:b/>
                <w:sz w:val="20"/>
              </w:rPr>
            </w:pPr>
          </w:p>
          <w:p w14:paraId="4F091AB9" w14:textId="77777777" w:rsidR="00A2171C" w:rsidRDefault="00A2171C" w:rsidP="009F4632">
            <w:pPr>
              <w:pStyle w:val="TableParagraph"/>
              <w:spacing w:before="28"/>
              <w:rPr>
                <w:b/>
                <w:sz w:val="20"/>
              </w:rPr>
            </w:pPr>
          </w:p>
          <w:p w14:paraId="2B530858" w14:textId="77777777" w:rsidR="00A2171C" w:rsidRDefault="009F4632" w:rsidP="009F4632">
            <w:pPr>
              <w:pStyle w:val="TableParagraph"/>
              <w:ind w:left="43"/>
              <w:rPr>
                <w:sz w:val="20"/>
              </w:rPr>
            </w:pPr>
            <w:r>
              <w:rPr>
                <w:spacing w:val="-2"/>
                <w:sz w:val="20"/>
              </w:rPr>
              <w:t>SARS-CoV-</w:t>
            </w:r>
            <w:r>
              <w:rPr>
                <w:spacing w:val="-10"/>
                <w:sz w:val="20"/>
              </w:rPr>
              <w:t>2</w:t>
            </w:r>
          </w:p>
          <w:p w14:paraId="2B73E958" w14:textId="77777777" w:rsidR="00A2171C" w:rsidRDefault="009F4632" w:rsidP="009F4632">
            <w:pPr>
              <w:pStyle w:val="TableParagraph"/>
              <w:ind w:left="43"/>
              <w:rPr>
                <w:sz w:val="20"/>
              </w:rPr>
            </w:pPr>
            <w:proofErr w:type="spellStart"/>
            <w:r>
              <w:rPr>
                <w:spacing w:val="-2"/>
                <w:sz w:val="20"/>
              </w:rPr>
              <w:t>neutralisation</w:t>
            </w:r>
            <w:proofErr w:type="spellEnd"/>
            <w:r>
              <w:rPr>
                <w:spacing w:val="-2"/>
                <w:sz w:val="20"/>
              </w:rPr>
              <w:t xml:space="preserve"> </w:t>
            </w:r>
            <w:r>
              <w:rPr>
                <w:sz w:val="20"/>
              </w:rPr>
              <w:t>assay</w:t>
            </w:r>
            <w:r>
              <w:rPr>
                <w:spacing w:val="80"/>
                <w:sz w:val="20"/>
              </w:rPr>
              <w:t xml:space="preserve"> </w:t>
            </w:r>
            <w:r>
              <w:rPr>
                <w:sz w:val="20"/>
              </w:rPr>
              <w:t>-</w:t>
            </w:r>
            <w:r>
              <w:rPr>
                <w:spacing w:val="80"/>
                <w:sz w:val="20"/>
              </w:rPr>
              <w:t xml:space="preserve"> </w:t>
            </w:r>
            <w:r>
              <w:rPr>
                <w:sz w:val="20"/>
              </w:rPr>
              <w:t xml:space="preserve">NT50 </w:t>
            </w:r>
            <w:r>
              <w:rPr>
                <w:spacing w:val="-2"/>
                <w:sz w:val="20"/>
              </w:rPr>
              <w:t>(</w:t>
            </w:r>
            <w:proofErr w:type="spellStart"/>
            <w:r>
              <w:rPr>
                <w:spacing w:val="-2"/>
                <w:sz w:val="20"/>
              </w:rPr>
              <w:t>titre</w:t>
            </w:r>
            <w:proofErr w:type="spellEnd"/>
            <w:r>
              <w:rPr>
                <w:spacing w:val="-2"/>
                <w:sz w:val="20"/>
              </w:rPr>
              <w:t>)</w:t>
            </w:r>
          </w:p>
        </w:tc>
        <w:tc>
          <w:tcPr>
            <w:tcW w:w="1894" w:type="dxa"/>
          </w:tcPr>
          <w:p w14:paraId="18CB927D" w14:textId="77777777" w:rsidR="00A2171C" w:rsidRDefault="00A2171C" w:rsidP="009F4632">
            <w:pPr>
              <w:pStyle w:val="TableParagraph"/>
              <w:spacing w:before="92"/>
              <w:rPr>
                <w:b/>
                <w:sz w:val="20"/>
              </w:rPr>
            </w:pPr>
          </w:p>
          <w:p w14:paraId="54BF7DC1" w14:textId="77777777" w:rsidR="00A2171C" w:rsidRDefault="009F4632" w:rsidP="009F4632">
            <w:pPr>
              <w:pStyle w:val="TableParagraph"/>
              <w:ind w:left="7"/>
              <w:rPr>
                <w:sz w:val="20"/>
              </w:rPr>
            </w:pPr>
            <w:r>
              <w:rPr>
                <w:sz w:val="20"/>
              </w:rPr>
              <w:t>Dose</w:t>
            </w:r>
            <w:r>
              <w:rPr>
                <w:spacing w:val="-3"/>
                <w:sz w:val="20"/>
              </w:rPr>
              <w:t xml:space="preserve"> </w:t>
            </w:r>
            <w:r>
              <w:rPr>
                <w:sz w:val="20"/>
              </w:rPr>
              <w:t>1</w:t>
            </w:r>
            <w:r>
              <w:rPr>
                <w:spacing w:val="-2"/>
                <w:sz w:val="20"/>
              </w:rPr>
              <w:t xml:space="preserve"> </w:t>
            </w:r>
            <w:proofErr w:type="spellStart"/>
            <w:r>
              <w:rPr>
                <w:spacing w:val="-2"/>
                <w:sz w:val="20"/>
              </w:rPr>
              <w:t>Prevax</w:t>
            </w:r>
            <w:proofErr w:type="spellEnd"/>
          </w:p>
        </w:tc>
        <w:tc>
          <w:tcPr>
            <w:tcW w:w="499" w:type="dxa"/>
          </w:tcPr>
          <w:p w14:paraId="514845BB" w14:textId="77777777" w:rsidR="00A2171C" w:rsidRDefault="00A2171C" w:rsidP="009F4632">
            <w:pPr>
              <w:pStyle w:val="TableParagraph"/>
              <w:spacing w:before="92"/>
              <w:rPr>
                <w:b/>
                <w:sz w:val="20"/>
              </w:rPr>
            </w:pPr>
          </w:p>
          <w:p w14:paraId="5CA7F0FF" w14:textId="77777777" w:rsidR="00A2171C" w:rsidRDefault="009F4632" w:rsidP="009F4632">
            <w:pPr>
              <w:pStyle w:val="TableParagraph"/>
              <w:ind w:left="15"/>
              <w:rPr>
                <w:sz w:val="20"/>
              </w:rPr>
            </w:pPr>
            <w:r>
              <w:rPr>
                <w:spacing w:val="-5"/>
                <w:sz w:val="20"/>
              </w:rPr>
              <w:t>79</w:t>
            </w:r>
          </w:p>
        </w:tc>
        <w:tc>
          <w:tcPr>
            <w:tcW w:w="1486" w:type="dxa"/>
          </w:tcPr>
          <w:p w14:paraId="31D54D37" w14:textId="77777777" w:rsidR="00A2171C" w:rsidRDefault="009F4632" w:rsidP="009F4632">
            <w:pPr>
              <w:pStyle w:val="TableParagraph"/>
              <w:spacing w:before="91"/>
              <w:ind w:left="9" w:right="1"/>
              <w:rPr>
                <w:sz w:val="20"/>
              </w:rPr>
            </w:pPr>
            <w:r>
              <w:rPr>
                <w:spacing w:val="-4"/>
                <w:sz w:val="20"/>
              </w:rPr>
              <w:t>20.5</w:t>
            </w:r>
          </w:p>
          <w:p w14:paraId="5F000401" w14:textId="77777777" w:rsidR="00A2171C" w:rsidRDefault="009F4632" w:rsidP="009F4632">
            <w:pPr>
              <w:pStyle w:val="TableParagraph"/>
              <w:spacing w:before="1"/>
              <w:ind w:left="9" w:right="3"/>
              <w:rPr>
                <w:sz w:val="20"/>
              </w:rPr>
            </w:pPr>
            <w:r>
              <w:rPr>
                <w:sz w:val="20"/>
              </w:rPr>
              <w:t>(20.5,</w:t>
            </w:r>
            <w:r>
              <w:rPr>
                <w:spacing w:val="-4"/>
                <w:sz w:val="20"/>
              </w:rPr>
              <w:t xml:space="preserve"> </w:t>
            </w:r>
            <w:r>
              <w:rPr>
                <w:spacing w:val="-2"/>
                <w:sz w:val="20"/>
              </w:rPr>
              <w:t>20.5)</w:t>
            </w:r>
          </w:p>
        </w:tc>
        <w:tc>
          <w:tcPr>
            <w:tcW w:w="473" w:type="dxa"/>
          </w:tcPr>
          <w:p w14:paraId="1EA69014" w14:textId="77777777" w:rsidR="00A2171C" w:rsidRDefault="00A2171C" w:rsidP="009F4632">
            <w:pPr>
              <w:pStyle w:val="TableParagraph"/>
              <w:spacing w:before="92"/>
              <w:rPr>
                <w:b/>
                <w:sz w:val="20"/>
              </w:rPr>
            </w:pPr>
          </w:p>
          <w:p w14:paraId="76F21073" w14:textId="77777777" w:rsidR="00A2171C" w:rsidRDefault="009F4632" w:rsidP="009F4632">
            <w:pPr>
              <w:pStyle w:val="TableParagraph"/>
              <w:ind w:right="122"/>
              <w:rPr>
                <w:sz w:val="20"/>
              </w:rPr>
            </w:pPr>
            <w:r>
              <w:rPr>
                <w:spacing w:val="-5"/>
                <w:sz w:val="20"/>
              </w:rPr>
              <w:t>67</w:t>
            </w:r>
          </w:p>
        </w:tc>
        <w:tc>
          <w:tcPr>
            <w:tcW w:w="1414" w:type="dxa"/>
          </w:tcPr>
          <w:p w14:paraId="3F6E0D07" w14:textId="77777777" w:rsidR="00A2171C" w:rsidRDefault="009F4632" w:rsidP="009F4632">
            <w:pPr>
              <w:pStyle w:val="TableParagraph"/>
              <w:spacing w:before="91"/>
              <w:ind w:left="15" w:right="7"/>
              <w:rPr>
                <w:sz w:val="20"/>
              </w:rPr>
            </w:pPr>
            <w:r>
              <w:rPr>
                <w:spacing w:val="-4"/>
                <w:sz w:val="20"/>
              </w:rPr>
              <w:t>20.5</w:t>
            </w:r>
          </w:p>
          <w:p w14:paraId="7BF6AC1E" w14:textId="77777777" w:rsidR="00A2171C" w:rsidRDefault="009F4632" w:rsidP="009F4632">
            <w:pPr>
              <w:pStyle w:val="TableParagraph"/>
              <w:spacing w:before="1"/>
              <w:ind w:left="15" w:right="4"/>
              <w:rPr>
                <w:sz w:val="20"/>
              </w:rPr>
            </w:pPr>
            <w:r>
              <w:rPr>
                <w:sz w:val="20"/>
              </w:rPr>
              <w:t>(20.5,</w:t>
            </w:r>
            <w:r>
              <w:rPr>
                <w:spacing w:val="-4"/>
                <w:sz w:val="20"/>
              </w:rPr>
              <w:t xml:space="preserve"> </w:t>
            </w:r>
            <w:r>
              <w:rPr>
                <w:spacing w:val="-2"/>
                <w:sz w:val="20"/>
              </w:rPr>
              <w:t>20.5)</w:t>
            </w:r>
          </w:p>
        </w:tc>
        <w:tc>
          <w:tcPr>
            <w:tcW w:w="397" w:type="dxa"/>
          </w:tcPr>
          <w:p w14:paraId="4135EE4A" w14:textId="77777777" w:rsidR="00A2171C" w:rsidRDefault="00A2171C" w:rsidP="009F4632">
            <w:pPr>
              <w:pStyle w:val="TableParagraph"/>
              <w:spacing w:before="92"/>
              <w:rPr>
                <w:b/>
                <w:sz w:val="20"/>
              </w:rPr>
            </w:pPr>
          </w:p>
          <w:p w14:paraId="4D035C3B" w14:textId="77777777" w:rsidR="00A2171C" w:rsidRDefault="009F4632" w:rsidP="009F4632">
            <w:pPr>
              <w:pStyle w:val="TableParagraph"/>
              <w:ind w:left="7" w:right="1"/>
              <w:rPr>
                <w:sz w:val="20"/>
              </w:rPr>
            </w:pPr>
            <w:r>
              <w:rPr>
                <w:spacing w:val="-5"/>
                <w:sz w:val="20"/>
              </w:rPr>
              <w:t>146</w:t>
            </w:r>
          </w:p>
        </w:tc>
        <w:tc>
          <w:tcPr>
            <w:tcW w:w="1486" w:type="dxa"/>
          </w:tcPr>
          <w:p w14:paraId="14F62AFD" w14:textId="77777777" w:rsidR="00A2171C" w:rsidRDefault="009F4632" w:rsidP="009F4632">
            <w:pPr>
              <w:pStyle w:val="TableParagraph"/>
              <w:spacing w:before="91"/>
              <w:ind w:left="9" w:right="3"/>
              <w:rPr>
                <w:sz w:val="20"/>
              </w:rPr>
            </w:pPr>
            <w:r>
              <w:rPr>
                <w:spacing w:val="-4"/>
                <w:sz w:val="20"/>
              </w:rPr>
              <w:t>20.5</w:t>
            </w:r>
          </w:p>
          <w:p w14:paraId="42DBE06F" w14:textId="77777777" w:rsidR="00A2171C" w:rsidRDefault="009F4632" w:rsidP="009F4632">
            <w:pPr>
              <w:pStyle w:val="TableParagraph"/>
              <w:spacing w:before="1"/>
              <w:ind w:left="9"/>
              <w:rPr>
                <w:sz w:val="20"/>
              </w:rPr>
            </w:pPr>
            <w:r>
              <w:rPr>
                <w:sz w:val="20"/>
              </w:rPr>
              <w:t>(20.5,</w:t>
            </w:r>
            <w:r>
              <w:rPr>
                <w:spacing w:val="-4"/>
                <w:sz w:val="20"/>
              </w:rPr>
              <w:t xml:space="preserve"> </w:t>
            </w:r>
            <w:r>
              <w:rPr>
                <w:spacing w:val="-2"/>
                <w:sz w:val="20"/>
              </w:rPr>
              <w:t>20.5)</w:t>
            </w:r>
          </w:p>
        </w:tc>
      </w:tr>
      <w:tr w:rsidR="00A2171C" w14:paraId="2037D423" w14:textId="77777777">
        <w:trPr>
          <w:trHeight w:val="582"/>
        </w:trPr>
        <w:tc>
          <w:tcPr>
            <w:tcW w:w="1370" w:type="dxa"/>
            <w:vMerge/>
            <w:tcBorders>
              <w:top w:val="nil"/>
            </w:tcBorders>
          </w:tcPr>
          <w:p w14:paraId="4A19D313" w14:textId="77777777" w:rsidR="00A2171C" w:rsidRDefault="00A2171C" w:rsidP="009F4632">
            <w:pPr>
              <w:rPr>
                <w:sz w:val="2"/>
                <w:szCs w:val="2"/>
              </w:rPr>
            </w:pPr>
          </w:p>
        </w:tc>
        <w:tc>
          <w:tcPr>
            <w:tcW w:w="1894" w:type="dxa"/>
          </w:tcPr>
          <w:p w14:paraId="5BC3535F" w14:textId="77777777" w:rsidR="00A2171C" w:rsidRDefault="00A2171C" w:rsidP="009F4632">
            <w:pPr>
              <w:pStyle w:val="TableParagraph"/>
              <w:spacing w:before="94"/>
              <w:rPr>
                <w:b/>
                <w:sz w:val="20"/>
              </w:rPr>
            </w:pPr>
          </w:p>
          <w:p w14:paraId="6F624AAF" w14:textId="77777777" w:rsidR="00A2171C" w:rsidRDefault="009F4632" w:rsidP="009F4632">
            <w:pPr>
              <w:pStyle w:val="TableParagraph"/>
              <w:ind w:left="7" w:right="1"/>
              <w:rPr>
                <w:sz w:val="20"/>
              </w:rPr>
            </w:pPr>
            <w:r>
              <w:rPr>
                <w:sz w:val="20"/>
              </w:rPr>
              <w:t>1</w:t>
            </w:r>
            <w:r>
              <w:rPr>
                <w:spacing w:val="-3"/>
                <w:sz w:val="20"/>
              </w:rPr>
              <w:t xml:space="preserve"> </w:t>
            </w:r>
            <w:r>
              <w:rPr>
                <w:sz w:val="20"/>
              </w:rPr>
              <w:t>month</w:t>
            </w:r>
            <w:r>
              <w:rPr>
                <w:spacing w:val="-2"/>
                <w:sz w:val="20"/>
              </w:rPr>
              <w:t xml:space="preserve"> </w:t>
            </w:r>
            <w:r>
              <w:rPr>
                <w:sz w:val="20"/>
              </w:rPr>
              <w:t>after</w:t>
            </w:r>
            <w:r>
              <w:rPr>
                <w:spacing w:val="-3"/>
                <w:sz w:val="20"/>
              </w:rPr>
              <w:t xml:space="preserve"> </w:t>
            </w:r>
            <w:r>
              <w:rPr>
                <w:sz w:val="20"/>
              </w:rPr>
              <w:t>Dose</w:t>
            </w:r>
            <w:r>
              <w:rPr>
                <w:spacing w:val="-3"/>
                <w:sz w:val="20"/>
              </w:rPr>
              <w:t xml:space="preserve"> </w:t>
            </w:r>
            <w:r>
              <w:rPr>
                <w:spacing w:val="-10"/>
                <w:sz w:val="20"/>
              </w:rPr>
              <w:t>2</w:t>
            </w:r>
          </w:p>
        </w:tc>
        <w:tc>
          <w:tcPr>
            <w:tcW w:w="499" w:type="dxa"/>
          </w:tcPr>
          <w:p w14:paraId="28D82059" w14:textId="77777777" w:rsidR="00A2171C" w:rsidRDefault="00A2171C" w:rsidP="009F4632">
            <w:pPr>
              <w:pStyle w:val="TableParagraph"/>
              <w:spacing w:before="94"/>
              <w:rPr>
                <w:b/>
                <w:sz w:val="20"/>
              </w:rPr>
            </w:pPr>
          </w:p>
          <w:p w14:paraId="065DCB14" w14:textId="77777777" w:rsidR="00A2171C" w:rsidRDefault="009F4632" w:rsidP="009F4632">
            <w:pPr>
              <w:pStyle w:val="TableParagraph"/>
              <w:ind w:left="15"/>
              <w:rPr>
                <w:sz w:val="20"/>
              </w:rPr>
            </w:pPr>
            <w:r>
              <w:rPr>
                <w:spacing w:val="-5"/>
                <w:sz w:val="20"/>
              </w:rPr>
              <w:t>29</w:t>
            </w:r>
          </w:p>
        </w:tc>
        <w:tc>
          <w:tcPr>
            <w:tcW w:w="1486" w:type="dxa"/>
          </w:tcPr>
          <w:p w14:paraId="57448273" w14:textId="77777777" w:rsidR="00A2171C" w:rsidRDefault="009F4632" w:rsidP="009F4632">
            <w:pPr>
              <w:pStyle w:val="TableParagraph"/>
              <w:spacing w:before="94"/>
              <w:ind w:left="9" w:right="3"/>
              <w:rPr>
                <w:sz w:val="20"/>
              </w:rPr>
            </w:pPr>
            <w:r>
              <w:rPr>
                <w:spacing w:val="-2"/>
                <w:sz w:val="20"/>
              </w:rPr>
              <w:t>1659.4</w:t>
            </w:r>
          </w:p>
          <w:p w14:paraId="7A4D5ADA" w14:textId="77777777" w:rsidR="00A2171C" w:rsidRDefault="009F4632" w:rsidP="009F4632">
            <w:pPr>
              <w:pStyle w:val="TableParagraph"/>
              <w:ind w:left="9" w:right="1"/>
              <w:rPr>
                <w:sz w:val="20"/>
              </w:rPr>
            </w:pPr>
            <w:r>
              <w:rPr>
                <w:sz w:val="20"/>
              </w:rPr>
              <w:t>(1385.1,</w:t>
            </w:r>
            <w:r>
              <w:rPr>
                <w:spacing w:val="-6"/>
                <w:sz w:val="20"/>
              </w:rPr>
              <w:t xml:space="preserve"> </w:t>
            </w:r>
            <w:r>
              <w:rPr>
                <w:spacing w:val="-2"/>
                <w:sz w:val="20"/>
              </w:rPr>
              <w:t>1988.0)</w:t>
            </w:r>
          </w:p>
        </w:tc>
        <w:tc>
          <w:tcPr>
            <w:tcW w:w="473" w:type="dxa"/>
          </w:tcPr>
          <w:p w14:paraId="04A35EAD" w14:textId="77777777" w:rsidR="00A2171C" w:rsidRDefault="00A2171C" w:rsidP="009F4632">
            <w:pPr>
              <w:pStyle w:val="TableParagraph"/>
              <w:spacing w:before="94"/>
              <w:rPr>
                <w:b/>
                <w:sz w:val="20"/>
              </w:rPr>
            </w:pPr>
          </w:p>
          <w:p w14:paraId="0A73C188" w14:textId="77777777" w:rsidR="00A2171C" w:rsidRDefault="009F4632" w:rsidP="009F4632">
            <w:pPr>
              <w:pStyle w:val="TableParagraph"/>
              <w:ind w:right="122"/>
              <w:rPr>
                <w:sz w:val="20"/>
              </w:rPr>
            </w:pPr>
            <w:r>
              <w:rPr>
                <w:spacing w:val="-5"/>
                <w:sz w:val="20"/>
              </w:rPr>
              <w:t>67</w:t>
            </w:r>
          </w:p>
        </w:tc>
        <w:tc>
          <w:tcPr>
            <w:tcW w:w="1414" w:type="dxa"/>
          </w:tcPr>
          <w:p w14:paraId="15D4381B" w14:textId="77777777" w:rsidR="00A2171C" w:rsidRDefault="009F4632" w:rsidP="009F4632">
            <w:pPr>
              <w:pStyle w:val="TableParagraph"/>
              <w:spacing w:before="94"/>
              <w:ind w:left="15" w:right="5"/>
              <w:rPr>
                <w:sz w:val="20"/>
              </w:rPr>
            </w:pPr>
            <w:r>
              <w:rPr>
                <w:spacing w:val="-2"/>
                <w:sz w:val="20"/>
              </w:rPr>
              <w:t>1110.7</w:t>
            </w:r>
          </w:p>
          <w:p w14:paraId="0979120B" w14:textId="77777777" w:rsidR="00A2171C" w:rsidRDefault="009F4632" w:rsidP="009F4632">
            <w:pPr>
              <w:pStyle w:val="TableParagraph"/>
              <w:ind w:left="15" w:right="7"/>
              <w:rPr>
                <w:sz w:val="20"/>
              </w:rPr>
            </w:pPr>
            <w:r>
              <w:rPr>
                <w:sz w:val="20"/>
              </w:rPr>
              <w:t>(965.3,</w:t>
            </w:r>
            <w:r>
              <w:rPr>
                <w:spacing w:val="-2"/>
                <w:sz w:val="20"/>
              </w:rPr>
              <w:t xml:space="preserve"> 1278.1)</w:t>
            </w:r>
          </w:p>
        </w:tc>
        <w:tc>
          <w:tcPr>
            <w:tcW w:w="397" w:type="dxa"/>
          </w:tcPr>
          <w:p w14:paraId="04B5E640" w14:textId="77777777" w:rsidR="00A2171C" w:rsidRDefault="00A2171C" w:rsidP="009F4632">
            <w:pPr>
              <w:pStyle w:val="TableParagraph"/>
              <w:spacing w:before="94"/>
              <w:rPr>
                <w:b/>
                <w:sz w:val="20"/>
              </w:rPr>
            </w:pPr>
          </w:p>
          <w:p w14:paraId="514EC5D8" w14:textId="77777777" w:rsidR="00A2171C" w:rsidRDefault="009F4632" w:rsidP="009F4632">
            <w:pPr>
              <w:pStyle w:val="TableParagraph"/>
              <w:ind w:left="7" w:right="1"/>
              <w:rPr>
                <w:sz w:val="20"/>
              </w:rPr>
            </w:pPr>
            <w:r>
              <w:rPr>
                <w:spacing w:val="-5"/>
                <w:sz w:val="20"/>
              </w:rPr>
              <w:t>96</w:t>
            </w:r>
          </w:p>
        </w:tc>
        <w:tc>
          <w:tcPr>
            <w:tcW w:w="1486" w:type="dxa"/>
          </w:tcPr>
          <w:p w14:paraId="5608C9D5" w14:textId="77777777" w:rsidR="00A2171C" w:rsidRDefault="009F4632" w:rsidP="009F4632">
            <w:pPr>
              <w:pStyle w:val="TableParagraph"/>
              <w:spacing w:before="94"/>
              <w:ind w:left="9"/>
              <w:rPr>
                <w:sz w:val="20"/>
              </w:rPr>
            </w:pPr>
            <w:r>
              <w:rPr>
                <w:spacing w:val="-2"/>
                <w:sz w:val="20"/>
              </w:rPr>
              <w:t>1253.9</w:t>
            </w:r>
          </w:p>
          <w:p w14:paraId="2A33CC78" w14:textId="77777777" w:rsidR="00A2171C" w:rsidRDefault="009F4632" w:rsidP="009F4632">
            <w:pPr>
              <w:pStyle w:val="TableParagraph"/>
              <w:ind w:left="9" w:right="3"/>
              <w:rPr>
                <w:sz w:val="20"/>
              </w:rPr>
            </w:pPr>
            <w:r>
              <w:rPr>
                <w:sz w:val="20"/>
              </w:rPr>
              <w:t>(1116.0,</w:t>
            </w:r>
            <w:r>
              <w:rPr>
                <w:spacing w:val="-6"/>
                <w:sz w:val="20"/>
              </w:rPr>
              <w:t xml:space="preserve"> </w:t>
            </w:r>
            <w:r>
              <w:rPr>
                <w:spacing w:val="-2"/>
                <w:sz w:val="20"/>
              </w:rPr>
              <w:t>1408.9)</w:t>
            </w:r>
          </w:p>
        </w:tc>
      </w:tr>
      <w:tr w:rsidR="00A2171C" w14:paraId="140A3D20" w14:textId="77777777">
        <w:trPr>
          <w:trHeight w:val="580"/>
        </w:trPr>
        <w:tc>
          <w:tcPr>
            <w:tcW w:w="1370" w:type="dxa"/>
            <w:vMerge/>
            <w:tcBorders>
              <w:top w:val="nil"/>
            </w:tcBorders>
          </w:tcPr>
          <w:p w14:paraId="18D21391" w14:textId="77777777" w:rsidR="00A2171C" w:rsidRDefault="00A2171C" w:rsidP="009F4632">
            <w:pPr>
              <w:rPr>
                <w:sz w:val="2"/>
                <w:szCs w:val="2"/>
              </w:rPr>
            </w:pPr>
          </w:p>
        </w:tc>
        <w:tc>
          <w:tcPr>
            <w:tcW w:w="1894" w:type="dxa"/>
          </w:tcPr>
          <w:p w14:paraId="4E4554C7" w14:textId="77777777" w:rsidR="00A2171C" w:rsidRDefault="00A2171C" w:rsidP="009F4632">
            <w:pPr>
              <w:pStyle w:val="TableParagraph"/>
              <w:spacing w:before="91"/>
              <w:rPr>
                <w:b/>
                <w:sz w:val="20"/>
              </w:rPr>
            </w:pPr>
          </w:p>
          <w:p w14:paraId="54D22B7C" w14:textId="77777777" w:rsidR="00A2171C" w:rsidRDefault="009F4632" w:rsidP="009F4632">
            <w:pPr>
              <w:pStyle w:val="TableParagraph"/>
              <w:spacing w:before="1"/>
              <w:ind w:left="7"/>
              <w:rPr>
                <w:sz w:val="20"/>
              </w:rPr>
            </w:pPr>
            <w:r>
              <w:rPr>
                <w:sz w:val="20"/>
              </w:rPr>
              <w:t>Dose</w:t>
            </w:r>
            <w:r>
              <w:rPr>
                <w:spacing w:val="-3"/>
                <w:sz w:val="20"/>
              </w:rPr>
              <w:t xml:space="preserve"> </w:t>
            </w:r>
            <w:r>
              <w:rPr>
                <w:sz w:val="20"/>
              </w:rPr>
              <w:t>3</w:t>
            </w:r>
            <w:r>
              <w:rPr>
                <w:spacing w:val="-2"/>
                <w:sz w:val="20"/>
              </w:rPr>
              <w:t xml:space="preserve"> </w:t>
            </w:r>
            <w:proofErr w:type="spellStart"/>
            <w:r>
              <w:rPr>
                <w:spacing w:val="-2"/>
                <w:sz w:val="20"/>
              </w:rPr>
              <w:t>Prevax</w:t>
            </w:r>
            <w:proofErr w:type="spellEnd"/>
          </w:p>
        </w:tc>
        <w:tc>
          <w:tcPr>
            <w:tcW w:w="499" w:type="dxa"/>
          </w:tcPr>
          <w:p w14:paraId="1DDB220B" w14:textId="77777777" w:rsidR="00A2171C" w:rsidRDefault="00A2171C" w:rsidP="009F4632">
            <w:pPr>
              <w:pStyle w:val="TableParagraph"/>
              <w:spacing w:before="91"/>
              <w:rPr>
                <w:b/>
                <w:sz w:val="20"/>
              </w:rPr>
            </w:pPr>
          </w:p>
          <w:p w14:paraId="7AB5CC58" w14:textId="77777777" w:rsidR="00A2171C" w:rsidRDefault="009F4632" w:rsidP="009F4632">
            <w:pPr>
              <w:pStyle w:val="TableParagraph"/>
              <w:spacing w:before="1"/>
              <w:ind w:left="15"/>
              <w:rPr>
                <w:sz w:val="20"/>
              </w:rPr>
            </w:pPr>
            <w:r>
              <w:rPr>
                <w:spacing w:val="-5"/>
                <w:sz w:val="20"/>
              </w:rPr>
              <w:t>67</w:t>
            </w:r>
          </w:p>
        </w:tc>
        <w:tc>
          <w:tcPr>
            <w:tcW w:w="1486" w:type="dxa"/>
          </w:tcPr>
          <w:p w14:paraId="2B6D4FB2" w14:textId="77777777" w:rsidR="00A2171C" w:rsidRDefault="009F4632" w:rsidP="009F4632">
            <w:pPr>
              <w:pStyle w:val="TableParagraph"/>
              <w:spacing w:before="94" w:line="229" w:lineRule="exact"/>
              <w:ind w:left="9" w:right="1"/>
              <w:rPr>
                <w:sz w:val="20"/>
              </w:rPr>
            </w:pPr>
            <w:r>
              <w:rPr>
                <w:spacing w:val="-2"/>
                <w:sz w:val="20"/>
              </w:rPr>
              <w:t>271.0</w:t>
            </w:r>
          </w:p>
          <w:p w14:paraId="1B971FBB" w14:textId="77777777" w:rsidR="00A2171C" w:rsidRDefault="009F4632" w:rsidP="009F4632">
            <w:pPr>
              <w:pStyle w:val="TableParagraph"/>
              <w:spacing w:line="229" w:lineRule="exact"/>
              <w:ind w:left="9"/>
              <w:rPr>
                <w:sz w:val="20"/>
              </w:rPr>
            </w:pPr>
            <w:r>
              <w:rPr>
                <w:sz w:val="20"/>
              </w:rPr>
              <w:t>(229.1,</w:t>
            </w:r>
            <w:r>
              <w:rPr>
                <w:spacing w:val="-2"/>
                <w:sz w:val="20"/>
              </w:rPr>
              <w:t xml:space="preserve"> 320.6)</w:t>
            </w:r>
          </w:p>
        </w:tc>
        <w:tc>
          <w:tcPr>
            <w:tcW w:w="473" w:type="dxa"/>
          </w:tcPr>
          <w:p w14:paraId="0FA90807" w14:textId="77777777" w:rsidR="00A2171C" w:rsidRDefault="00A2171C" w:rsidP="009F4632">
            <w:pPr>
              <w:pStyle w:val="TableParagraph"/>
              <w:spacing w:before="91"/>
              <w:rPr>
                <w:b/>
                <w:sz w:val="20"/>
              </w:rPr>
            </w:pPr>
          </w:p>
          <w:p w14:paraId="62A5A5C5" w14:textId="77777777" w:rsidR="00A2171C" w:rsidRDefault="009F4632" w:rsidP="009F4632">
            <w:pPr>
              <w:pStyle w:val="TableParagraph"/>
              <w:spacing w:before="1"/>
              <w:ind w:right="190"/>
              <w:rPr>
                <w:sz w:val="20"/>
              </w:rPr>
            </w:pPr>
            <w:r>
              <w:rPr>
                <w:spacing w:val="-10"/>
                <w:sz w:val="20"/>
              </w:rPr>
              <w:t>-</w:t>
            </w:r>
          </w:p>
        </w:tc>
        <w:tc>
          <w:tcPr>
            <w:tcW w:w="1414" w:type="dxa"/>
          </w:tcPr>
          <w:p w14:paraId="07D55D5F" w14:textId="77777777" w:rsidR="00A2171C" w:rsidRDefault="00A2171C" w:rsidP="009F4632">
            <w:pPr>
              <w:pStyle w:val="TableParagraph"/>
              <w:spacing w:before="91"/>
              <w:rPr>
                <w:b/>
                <w:sz w:val="20"/>
              </w:rPr>
            </w:pPr>
          </w:p>
          <w:p w14:paraId="1F6BC115" w14:textId="77777777" w:rsidR="00A2171C" w:rsidRDefault="009F4632" w:rsidP="009F4632">
            <w:pPr>
              <w:pStyle w:val="TableParagraph"/>
              <w:spacing w:before="1"/>
              <w:ind w:left="15" w:right="9"/>
              <w:rPr>
                <w:sz w:val="20"/>
              </w:rPr>
            </w:pPr>
            <w:r>
              <w:rPr>
                <w:spacing w:val="-10"/>
                <w:sz w:val="20"/>
              </w:rPr>
              <w:t>-</w:t>
            </w:r>
          </w:p>
        </w:tc>
        <w:tc>
          <w:tcPr>
            <w:tcW w:w="397" w:type="dxa"/>
          </w:tcPr>
          <w:p w14:paraId="03DB059E" w14:textId="77777777" w:rsidR="00A2171C" w:rsidRDefault="00A2171C" w:rsidP="009F4632">
            <w:pPr>
              <w:pStyle w:val="TableParagraph"/>
              <w:spacing w:before="91"/>
              <w:rPr>
                <w:b/>
                <w:sz w:val="20"/>
              </w:rPr>
            </w:pPr>
          </w:p>
          <w:p w14:paraId="047340B7" w14:textId="77777777" w:rsidR="00A2171C" w:rsidRDefault="009F4632" w:rsidP="009F4632">
            <w:pPr>
              <w:pStyle w:val="TableParagraph"/>
              <w:spacing w:before="1"/>
              <w:ind w:left="7" w:right="1"/>
              <w:rPr>
                <w:sz w:val="20"/>
              </w:rPr>
            </w:pPr>
            <w:r>
              <w:rPr>
                <w:spacing w:val="-5"/>
                <w:sz w:val="20"/>
              </w:rPr>
              <w:t>67</w:t>
            </w:r>
          </w:p>
        </w:tc>
        <w:tc>
          <w:tcPr>
            <w:tcW w:w="1486" w:type="dxa"/>
          </w:tcPr>
          <w:p w14:paraId="54865670" w14:textId="77777777" w:rsidR="00A2171C" w:rsidRDefault="009F4632" w:rsidP="009F4632">
            <w:pPr>
              <w:pStyle w:val="TableParagraph"/>
              <w:spacing w:before="94" w:line="229" w:lineRule="exact"/>
              <w:ind w:left="9" w:right="3"/>
              <w:rPr>
                <w:sz w:val="20"/>
              </w:rPr>
            </w:pPr>
            <w:r>
              <w:rPr>
                <w:spacing w:val="-2"/>
                <w:sz w:val="20"/>
              </w:rPr>
              <w:t>271.0</w:t>
            </w:r>
          </w:p>
          <w:p w14:paraId="40AEFC1A" w14:textId="77777777" w:rsidR="00A2171C" w:rsidRDefault="009F4632" w:rsidP="009F4632">
            <w:pPr>
              <w:pStyle w:val="TableParagraph"/>
              <w:spacing w:line="229" w:lineRule="exact"/>
              <w:ind w:left="9" w:right="2"/>
              <w:rPr>
                <w:sz w:val="20"/>
              </w:rPr>
            </w:pPr>
            <w:r>
              <w:rPr>
                <w:sz w:val="20"/>
              </w:rPr>
              <w:t>(229.1,</w:t>
            </w:r>
            <w:r>
              <w:rPr>
                <w:spacing w:val="-2"/>
                <w:sz w:val="20"/>
              </w:rPr>
              <w:t xml:space="preserve"> 320.6)</w:t>
            </w:r>
          </w:p>
        </w:tc>
      </w:tr>
      <w:tr w:rsidR="00A2171C" w14:paraId="2A46A8EE" w14:textId="77777777">
        <w:trPr>
          <w:trHeight w:val="582"/>
        </w:trPr>
        <w:tc>
          <w:tcPr>
            <w:tcW w:w="1370" w:type="dxa"/>
            <w:vMerge/>
            <w:tcBorders>
              <w:top w:val="nil"/>
            </w:tcBorders>
          </w:tcPr>
          <w:p w14:paraId="67D7B9A2" w14:textId="77777777" w:rsidR="00A2171C" w:rsidRDefault="00A2171C" w:rsidP="009F4632">
            <w:pPr>
              <w:rPr>
                <w:sz w:val="2"/>
                <w:szCs w:val="2"/>
              </w:rPr>
            </w:pPr>
          </w:p>
        </w:tc>
        <w:tc>
          <w:tcPr>
            <w:tcW w:w="1894" w:type="dxa"/>
          </w:tcPr>
          <w:p w14:paraId="59F960DB" w14:textId="77777777" w:rsidR="00A2171C" w:rsidRDefault="00A2171C" w:rsidP="009F4632">
            <w:pPr>
              <w:pStyle w:val="TableParagraph"/>
              <w:spacing w:before="94"/>
              <w:rPr>
                <w:b/>
                <w:sz w:val="20"/>
              </w:rPr>
            </w:pPr>
          </w:p>
          <w:p w14:paraId="4F0585B4" w14:textId="77777777" w:rsidR="00A2171C" w:rsidRDefault="009F4632" w:rsidP="009F4632">
            <w:pPr>
              <w:pStyle w:val="TableParagraph"/>
              <w:ind w:left="7" w:right="1"/>
              <w:rPr>
                <w:sz w:val="20"/>
              </w:rPr>
            </w:pPr>
            <w:r>
              <w:rPr>
                <w:sz w:val="20"/>
              </w:rPr>
              <w:t>1</w:t>
            </w:r>
            <w:r>
              <w:rPr>
                <w:spacing w:val="-3"/>
                <w:sz w:val="20"/>
              </w:rPr>
              <w:t xml:space="preserve"> </w:t>
            </w:r>
            <w:r>
              <w:rPr>
                <w:sz w:val="20"/>
              </w:rPr>
              <w:t>month</w:t>
            </w:r>
            <w:r>
              <w:rPr>
                <w:spacing w:val="-2"/>
                <w:sz w:val="20"/>
              </w:rPr>
              <w:t xml:space="preserve"> </w:t>
            </w:r>
            <w:r>
              <w:rPr>
                <w:sz w:val="20"/>
              </w:rPr>
              <w:t>after</w:t>
            </w:r>
            <w:r>
              <w:rPr>
                <w:spacing w:val="-3"/>
                <w:sz w:val="20"/>
              </w:rPr>
              <w:t xml:space="preserve"> </w:t>
            </w:r>
            <w:r>
              <w:rPr>
                <w:sz w:val="20"/>
              </w:rPr>
              <w:t>Dose</w:t>
            </w:r>
            <w:r>
              <w:rPr>
                <w:spacing w:val="-3"/>
                <w:sz w:val="20"/>
              </w:rPr>
              <w:t xml:space="preserve"> </w:t>
            </w:r>
            <w:r>
              <w:rPr>
                <w:spacing w:val="-10"/>
                <w:sz w:val="20"/>
              </w:rPr>
              <w:t>3</w:t>
            </w:r>
          </w:p>
        </w:tc>
        <w:tc>
          <w:tcPr>
            <w:tcW w:w="499" w:type="dxa"/>
          </w:tcPr>
          <w:p w14:paraId="21E7238F" w14:textId="77777777" w:rsidR="00A2171C" w:rsidRDefault="00A2171C" w:rsidP="009F4632">
            <w:pPr>
              <w:pStyle w:val="TableParagraph"/>
              <w:spacing w:before="94"/>
              <w:rPr>
                <w:b/>
                <w:sz w:val="20"/>
              </w:rPr>
            </w:pPr>
          </w:p>
          <w:p w14:paraId="3B4BDE45" w14:textId="77777777" w:rsidR="00A2171C" w:rsidRDefault="009F4632" w:rsidP="009F4632">
            <w:pPr>
              <w:pStyle w:val="TableParagraph"/>
              <w:ind w:left="15"/>
              <w:rPr>
                <w:sz w:val="20"/>
              </w:rPr>
            </w:pPr>
            <w:r>
              <w:rPr>
                <w:spacing w:val="-5"/>
                <w:sz w:val="20"/>
              </w:rPr>
              <w:t>67</w:t>
            </w:r>
          </w:p>
        </w:tc>
        <w:tc>
          <w:tcPr>
            <w:tcW w:w="1486" w:type="dxa"/>
          </w:tcPr>
          <w:p w14:paraId="689AD52E" w14:textId="77777777" w:rsidR="00A2171C" w:rsidRDefault="009F4632" w:rsidP="009F4632">
            <w:pPr>
              <w:pStyle w:val="TableParagraph"/>
              <w:spacing w:before="94"/>
              <w:ind w:left="9" w:right="3"/>
              <w:rPr>
                <w:sz w:val="20"/>
              </w:rPr>
            </w:pPr>
            <w:r>
              <w:rPr>
                <w:spacing w:val="-2"/>
                <w:sz w:val="20"/>
              </w:rPr>
              <w:t>2720.9</w:t>
            </w:r>
          </w:p>
          <w:p w14:paraId="16F136EE" w14:textId="77777777" w:rsidR="00A2171C" w:rsidRDefault="009F4632" w:rsidP="009F4632">
            <w:pPr>
              <w:pStyle w:val="TableParagraph"/>
              <w:ind w:left="9" w:right="1"/>
              <w:rPr>
                <w:sz w:val="20"/>
              </w:rPr>
            </w:pPr>
            <w:r>
              <w:rPr>
                <w:sz w:val="20"/>
              </w:rPr>
              <w:t>(2280.1,</w:t>
            </w:r>
            <w:r>
              <w:rPr>
                <w:spacing w:val="-6"/>
                <w:sz w:val="20"/>
              </w:rPr>
              <w:t xml:space="preserve"> </w:t>
            </w:r>
            <w:r>
              <w:rPr>
                <w:spacing w:val="-2"/>
                <w:sz w:val="20"/>
              </w:rPr>
              <w:t>3247.0)</w:t>
            </w:r>
          </w:p>
        </w:tc>
        <w:tc>
          <w:tcPr>
            <w:tcW w:w="473" w:type="dxa"/>
          </w:tcPr>
          <w:p w14:paraId="3ED50D8C" w14:textId="77777777" w:rsidR="00A2171C" w:rsidRDefault="00A2171C" w:rsidP="009F4632">
            <w:pPr>
              <w:pStyle w:val="TableParagraph"/>
              <w:spacing w:before="94"/>
              <w:rPr>
                <w:b/>
                <w:sz w:val="20"/>
              </w:rPr>
            </w:pPr>
          </w:p>
          <w:p w14:paraId="0E757979" w14:textId="77777777" w:rsidR="00A2171C" w:rsidRDefault="009F4632" w:rsidP="009F4632">
            <w:pPr>
              <w:pStyle w:val="TableParagraph"/>
              <w:ind w:right="190"/>
              <w:rPr>
                <w:sz w:val="20"/>
              </w:rPr>
            </w:pPr>
            <w:r>
              <w:rPr>
                <w:spacing w:val="-10"/>
                <w:sz w:val="20"/>
              </w:rPr>
              <w:t>-</w:t>
            </w:r>
          </w:p>
        </w:tc>
        <w:tc>
          <w:tcPr>
            <w:tcW w:w="1414" w:type="dxa"/>
          </w:tcPr>
          <w:p w14:paraId="4BC1C09E" w14:textId="77777777" w:rsidR="00A2171C" w:rsidRDefault="00A2171C" w:rsidP="009F4632">
            <w:pPr>
              <w:pStyle w:val="TableParagraph"/>
              <w:spacing w:before="94"/>
              <w:rPr>
                <w:b/>
                <w:sz w:val="20"/>
              </w:rPr>
            </w:pPr>
          </w:p>
          <w:p w14:paraId="630746F0" w14:textId="77777777" w:rsidR="00A2171C" w:rsidRDefault="009F4632" w:rsidP="009F4632">
            <w:pPr>
              <w:pStyle w:val="TableParagraph"/>
              <w:ind w:left="15" w:right="9"/>
              <w:rPr>
                <w:sz w:val="20"/>
              </w:rPr>
            </w:pPr>
            <w:r>
              <w:rPr>
                <w:spacing w:val="-10"/>
                <w:sz w:val="20"/>
              </w:rPr>
              <w:t>-</w:t>
            </w:r>
          </w:p>
        </w:tc>
        <w:tc>
          <w:tcPr>
            <w:tcW w:w="397" w:type="dxa"/>
          </w:tcPr>
          <w:p w14:paraId="2939415A" w14:textId="77777777" w:rsidR="00A2171C" w:rsidRDefault="00A2171C" w:rsidP="009F4632">
            <w:pPr>
              <w:pStyle w:val="TableParagraph"/>
              <w:spacing w:before="94"/>
              <w:rPr>
                <w:b/>
                <w:sz w:val="20"/>
              </w:rPr>
            </w:pPr>
          </w:p>
          <w:p w14:paraId="148CDD35" w14:textId="77777777" w:rsidR="00A2171C" w:rsidRDefault="009F4632" w:rsidP="009F4632">
            <w:pPr>
              <w:pStyle w:val="TableParagraph"/>
              <w:ind w:left="7" w:right="1"/>
              <w:rPr>
                <w:sz w:val="20"/>
              </w:rPr>
            </w:pPr>
            <w:r>
              <w:rPr>
                <w:spacing w:val="-5"/>
                <w:sz w:val="20"/>
              </w:rPr>
              <w:t>67</w:t>
            </w:r>
          </w:p>
        </w:tc>
        <w:tc>
          <w:tcPr>
            <w:tcW w:w="1486" w:type="dxa"/>
          </w:tcPr>
          <w:p w14:paraId="7B0F06FA" w14:textId="77777777" w:rsidR="00A2171C" w:rsidRDefault="009F4632" w:rsidP="009F4632">
            <w:pPr>
              <w:pStyle w:val="TableParagraph"/>
              <w:spacing w:before="94"/>
              <w:ind w:left="9"/>
              <w:rPr>
                <w:sz w:val="20"/>
              </w:rPr>
            </w:pPr>
            <w:r>
              <w:rPr>
                <w:spacing w:val="-2"/>
                <w:sz w:val="20"/>
              </w:rPr>
              <w:t>2720.9</w:t>
            </w:r>
          </w:p>
          <w:p w14:paraId="0A8BA507" w14:textId="77777777" w:rsidR="00A2171C" w:rsidRDefault="009F4632" w:rsidP="009F4632">
            <w:pPr>
              <w:pStyle w:val="TableParagraph"/>
              <w:ind w:left="9" w:right="3"/>
              <w:rPr>
                <w:sz w:val="20"/>
              </w:rPr>
            </w:pPr>
            <w:r>
              <w:rPr>
                <w:sz w:val="20"/>
              </w:rPr>
              <w:t>(2280.1,</w:t>
            </w:r>
            <w:r>
              <w:rPr>
                <w:spacing w:val="-6"/>
                <w:sz w:val="20"/>
              </w:rPr>
              <w:t xml:space="preserve"> </w:t>
            </w:r>
            <w:r>
              <w:rPr>
                <w:spacing w:val="-2"/>
                <w:sz w:val="20"/>
              </w:rPr>
              <w:t>3247.0)</w:t>
            </w:r>
          </w:p>
        </w:tc>
      </w:tr>
    </w:tbl>
    <w:p w14:paraId="73CB6C74" w14:textId="77777777" w:rsidR="00A2171C" w:rsidRDefault="009F4632" w:rsidP="009F4632">
      <w:pPr>
        <w:spacing w:before="32"/>
        <w:ind w:left="748" w:right="741"/>
        <w:rPr>
          <w:sz w:val="18"/>
        </w:rPr>
      </w:pPr>
      <w:r>
        <w:rPr>
          <w:sz w:val="18"/>
        </w:rPr>
        <w:t>Abbreviations:</w:t>
      </w:r>
      <w:r>
        <w:rPr>
          <w:spacing w:val="-9"/>
          <w:sz w:val="18"/>
        </w:rPr>
        <w:t xml:space="preserve"> </w:t>
      </w:r>
      <w:r>
        <w:rPr>
          <w:sz w:val="18"/>
        </w:rPr>
        <w:t>CI</w:t>
      </w:r>
      <w:r>
        <w:rPr>
          <w:spacing w:val="-7"/>
          <w:sz w:val="18"/>
        </w:rPr>
        <w:t xml:space="preserve"> </w:t>
      </w:r>
      <w:r>
        <w:rPr>
          <w:sz w:val="18"/>
        </w:rPr>
        <w:t>=</w:t>
      </w:r>
      <w:r>
        <w:rPr>
          <w:spacing w:val="-7"/>
          <w:sz w:val="18"/>
        </w:rPr>
        <w:t xml:space="preserve"> </w:t>
      </w:r>
      <w:r>
        <w:rPr>
          <w:sz w:val="18"/>
        </w:rPr>
        <w:t>confidence</w:t>
      </w:r>
      <w:r>
        <w:rPr>
          <w:spacing w:val="-7"/>
          <w:sz w:val="18"/>
        </w:rPr>
        <w:t xml:space="preserve"> </w:t>
      </w:r>
      <w:r>
        <w:rPr>
          <w:sz w:val="18"/>
        </w:rPr>
        <w:t>interval;</w:t>
      </w:r>
      <w:r>
        <w:rPr>
          <w:spacing w:val="-6"/>
          <w:sz w:val="18"/>
        </w:rPr>
        <w:t xml:space="preserve"> </w:t>
      </w:r>
      <w:r>
        <w:rPr>
          <w:sz w:val="18"/>
        </w:rPr>
        <w:t>GMT</w:t>
      </w:r>
      <w:r>
        <w:rPr>
          <w:spacing w:val="-6"/>
          <w:sz w:val="18"/>
        </w:rPr>
        <w:t xml:space="preserve"> </w:t>
      </w:r>
      <w:r>
        <w:rPr>
          <w:sz w:val="18"/>
        </w:rPr>
        <w:t>=</w:t>
      </w:r>
      <w:r>
        <w:rPr>
          <w:spacing w:val="-7"/>
          <w:sz w:val="18"/>
        </w:rPr>
        <w:t xml:space="preserve"> </w:t>
      </w:r>
      <w:r>
        <w:rPr>
          <w:sz w:val="18"/>
        </w:rPr>
        <w:t>geometric</w:t>
      </w:r>
      <w:r>
        <w:rPr>
          <w:spacing w:val="-7"/>
          <w:sz w:val="18"/>
        </w:rPr>
        <w:t xml:space="preserve"> </w:t>
      </w:r>
      <w:r>
        <w:rPr>
          <w:sz w:val="18"/>
        </w:rPr>
        <w:t>mean</w:t>
      </w:r>
      <w:r>
        <w:rPr>
          <w:spacing w:val="-6"/>
          <w:sz w:val="18"/>
        </w:rPr>
        <w:t xml:space="preserve"> </w:t>
      </w:r>
      <w:proofErr w:type="spellStart"/>
      <w:r>
        <w:rPr>
          <w:sz w:val="18"/>
        </w:rPr>
        <w:t>titre</w:t>
      </w:r>
      <w:proofErr w:type="spellEnd"/>
      <w:r>
        <w:rPr>
          <w:sz w:val="18"/>
        </w:rPr>
        <w:t>;</w:t>
      </w:r>
      <w:r>
        <w:rPr>
          <w:spacing w:val="-6"/>
          <w:sz w:val="18"/>
        </w:rPr>
        <w:t xml:space="preserve"> </w:t>
      </w:r>
      <w:r>
        <w:rPr>
          <w:sz w:val="18"/>
        </w:rPr>
        <w:t>LLOQ</w:t>
      </w:r>
      <w:r>
        <w:rPr>
          <w:spacing w:val="-7"/>
          <w:sz w:val="18"/>
        </w:rPr>
        <w:t xml:space="preserve"> </w:t>
      </w:r>
      <w:r>
        <w:rPr>
          <w:sz w:val="18"/>
        </w:rPr>
        <w:t>=</w:t>
      </w:r>
      <w:r>
        <w:rPr>
          <w:spacing w:val="-7"/>
          <w:sz w:val="18"/>
        </w:rPr>
        <w:t xml:space="preserve"> </w:t>
      </w:r>
      <w:r>
        <w:rPr>
          <w:sz w:val="18"/>
        </w:rPr>
        <w:t>lower</w:t>
      </w:r>
      <w:r>
        <w:rPr>
          <w:spacing w:val="-9"/>
          <w:sz w:val="18"/>
        </w:rPr>
        <w:t xml:space="preserve"> </w:t>
      </w:r>
      <w:r>
        <w:rPr>
          <w:sz w:val="18"/>
        </w:rPr>
        <w:t>limit</w:t>
      </w:r>
      <w:r>
        <w:rPr>
          <w:spacing w:val="-9"/>
          <w:sz w:val="18"/>
        </w:rPr>
        <w:t xml:space="preserve"> </w:t>
      </w:r>
      <w:r>
        <w:rPr>
          <w:sz w:val="18"/>
        </w:rPr>
        <w:t>of</w:t>
      </w:r>
      <w:r>
        <w:rPr>
          <w:spacing w:val="-9"/>
          <w:sz w:val="18"/>
        </w:rPr>
        <w:t xml:space="preserve"> </w:t>
      </w:r>
      <w:r>
        <w:rPr>
          <w:sz w:val="18"/>
        </w:rPr>
        <w:t>quantitation;</w:t>
      </w:r>
      <w:r>
        <w:rPr>
          <w:spacing w:val="-9"/>
          <w:sz w:val="18"/>
        </w:rPr>
        <w:t xml:space="preserve"> </w:t>
      </w:r>
      <w:r>
        <w:rPr>
          <w:sz w:val="18"/>
        </w:rPr>
        <w:t>NAAT =</w:t>
      </w:r>
      <w:r>
        <w:rPr>
          <w:spacing w:val="-3"/>
          <w:sz w:val="18"/>
        </w:rPr>
        <w:t xml:space="preserve"> </w:t>
      </w:r>
      <w:r>
        <w:rPr>
          <w:sz w:val="18"/>
        </w:rPr>
        <w:t xml:space="preserve">nucleic acid amplification test; N-binding = SARS-CoV-2 nucleoprotein–binding; NT50 = 50% </w:t>
      </w:r>
      <w:proofErr w:type="spellStart"/>
      <w:r>
        <w:rPr>
          <w:sz w:val="18"/>
        </w:rPr>
        <w:t>neutralising</w:t>
      </w:r>
      <w:proofErr w:type="spellEnd"/>
      <w:r>
        <w:rPr>
          <w:sz w:val="18"/>
        </w:rPr>
        <w:t xml:space="preserve"> </w:t>
      </w:r>
      <w:proofErr w:type="spellStart"/>
      <w:r>
        <w:rPr>
          <w:sz w:val="18"/>
        </w:rPr>
        <w:t>titre</w:t>
      </w:r>
      <w:proofErr w:type="spellEnd"/>
      <w:r>
        <w:rPr>
          <w:sz w:val="18"/>
        </w:rPr>
        <w:t xml:space="preserve">; </w:t>
      </w:r>
      <w:proofErr w:type="spellStart"/>
      <w:r>
        <w:rPr>
          <w:sz w:val="18"/>
        </w:rPr>
        <w:t>Prevax</w:t>
      </w:r>
      <w:proofErr w:type="spellEnd"/>
      <w:r>
        <w:rPr>
          <w:sz w:val="18"/>
        </w:rPr>
        <w:t xml:space="preserve"> = before vaccination; SARS-CoV-2 = severe acute respiratory syndrome coronavirus 2.</w:t>
      </w:r>
    </w:p>
    <w:p w14:paraId="5E0C8E9B" w14:textId="77777777" w:rsidR="00A2171C" w:rsidRDefault="009F4632" w:rsidP="009F4632">
      <w:pPr>
        <w:ind w:left="748" w:right="716"/>
        <w:rPr>
          <w:sz w:val="18"/>
        </w:rPr>
      </w:pPr>
      <w:r>
        <w:rPr>
          <w:sz w:val="18"/>
        </w:rPr>
        <w:t>Note:</w:t>
      </w:r>
      <w:r>
        <w:rPr>
          <w:spacing w:val="-2"/>
          <w:sz w:val="18"/>
        </w:rPr>
        <w:t xml:space="preserve"> </w:t>
      </w:r>
      <w:r>
        <w:rPr>
          <w:sz w:val="18"/>
        </w:rPr>
        <w:t>Three-dose</w:t>
      </w:r>
      <w:r>
        <w:rPr>
          <w:spacing w:val="-3"/>
          <w:sz w:val="18"/>
        </w:rPr>
        <w:t xml:space="preserve"> </w:t>
      </w:r>
      <w:r>
        <w:rPr>
          <w:sz w:val="18"/>
        </w:rPr>
        <w:t>immunogenicity</w:t>
      </w:r>
      <w:r>
        <w:rPr>
          <w:spacing w:val="-1"/>
          <w:sz w:val="18"/>
        </w:rPr>
        <w:t xml:space="preserve"> </w:t>
      </w:r>
      <w:r>
        <w:rPr>
          <w:sz w:val="18"/>
        </w:rPr>
        <w:t>set</w:t>
      </w:r>
      <w:r>
        <w:rPr>
          <w:spacing w:val="-2"/>
          <w:sz w:val="18"/>
        </w:rPr>
        <w:t xml:space="preserve"> </w:t>
      </w:r>
      <w:r>
        <w:rPr>
          <w:sz w:val="18"/>
        </w:rPr>
        <w:t>included</w:t>
      </w:r>
      <w:r>
        <w:rPr>
          <w:spacing w:val="-1"/>
          <w:sz w:val="18"/>
        </w:rPr>
        <w:t xml:space="preserve"> </w:t>
      </w:r>
      <w:r>
        <w:rPr>
          <w:sz w:val="18"/>
        </w:rPr>
        <w:t>the</w:t>
      </w:r>
      <w:r>
        <w:rPr>
          <w:spacing w:val="-3"/>
          <w:sz w:val="18"/>
        </w:rPr>
        <w:t xml:space="preserve"> </w:t>
      </w:r>
      <w:r>
        <w:rPr>
          <w:sz w:val="18"/>
        </w:rPr>
        <w:t>first</w:t>
      </w:r>
      <w:r>
        <w:rPr>
          <w:spacing w:val="-4"/>
          <w:sz w:val="18"/>
        </w:rPr>
        <w:t xml:space="preserve"> </w:t>
      </w:r>
      <w:r>
        <w:rPr>
          <w:sz w:val="18"/>
        </w:rPr>
        <w:t>130</w:t>
      </w:r>
      <w:r>
        <w:rPr>
          <w:spacing w:val="-3"/>
          <w:sz w:val="18"/>
        </w:rPr>
        <w:t xml:space="preserve"> </w:t>
      </w:r>
      <w:r>
        <w:rPr>
          <w:sz w:val="18"/>
        </w:rPr>
        <w:t>participants</w:t>
      </w:r>
      <w:r>
        <w:rPr>
          <w:spacing w:val="-2"/>
          <w:sz w:val="18"/>
        </w:rPr>
        <w:t xml:space="preserve"> </w:t>
      </w:r>
      <w:r>
        <w:rPr>
          <w:sz w:val="18"/>
        </w:rPr>
        <w:t>who</w:t>
      </w:r>
      <w:r>
        <w:rPr>
          <w:spacing w:val="-1"/>
          <w:sz w:val="18"/>
        </w:rPr>
        <w:t xml:space="preserve"> </w:t>
      </w:r>
      <w:r>
        <w:rPr>
          <w:sz w:val="18"/>
        </w:rPr>
        <w:t>received</w:t>
      </w:r>
      <w:r>
        <w:rPr>
          <w:spacing w:val="-3"/>
          <w:sz w:val="18"/>
        </w:rPr>
        <w:t xml:space="preserve"> </w:t>
      </w:r>
      <w:r>
        <w:rPr>
          <w:sz w:val="18"/>
        </w:rPr>
        <w:t>Dose</w:t>
      </w:r>
      <w:r>
        <w:rPr>
          <w:spacing w:val="-5"/>
          <w:sz w:val="18"/>
        </w:rPr>
        <w:t xml:space="preserve"> </w:t>
      </w:r>
      <w:r>
        <w:rPr>
          <w:sz w:val="18"/>
        </w:rPr>
        <w:t>3</w:t>
      </w:r>
      <w:r>
        <w:rPr>
          <w:spacing w:val="-1"/>
          <w:sz w:val="18"/>
        </w:rPr>
        <w:t xml:space="preserve"> </w:t>
      </w:r>
      <w:r>
        <w:rPr>
          <w:sz w:val="18"/>
        </w:rPr>
        <w:t>and</w:t>
      </w:r>
      <w:r>
        <w:rPr>
          <w:spacing w:val="-1"/>
          <w:sz w:val="18"/>
        </w:rPr>
        <w:t xml:space="preserve"> </w:t>
      </w:r>
      <w:r>
        <w:rPr>
          <w:sz w:val="18"/>
        </w:rPr>
        <w:t>completed</w:t>
      </w:r>
      <w:r>
        <w:rPr>
          <w:spacing w:val="-3"/>
          <w:sz w:val="18"/>
        </w:rPr>
        <w:t xml:space="preserve"> </w:t>
      </w:r>
      <w:r>
        <w:rPr>
          <w:sz w:val="18"/>
        </w:rPr>
        <w:t>1-month</w:t>
      </w:r>
      <w:r>
        <w:rPr>
          <w:spacing w:val="-3"/>
          <w:sz w:val="18"/>
        </w:rPr>
        <w:t xml:space="preserve"> </w:t>
      </w:r>
      <w:r>
        <w:rPr>
          <w:sz w:val="18"/>
        </w:rPr>
        <w:t>post– Dose</w:t>
      </w:r>
      <w:r>
        <w:rPr>
          <w:spacing w:val="17"/>
          <w:sz w:val="18"/>
        </w:rPr>
        <w:t xml:space="preserve"> </w:t>
      </w:r>
      <w:r>
        <w:rPr>
          <w:sz w:val="18"/>
        </w:rPr>
        <w:t>3</w:t>
      </w:r>
      <w:r>
        <w:rPr>
          <w:spacing w:val="17"/>
          <w:sz w:val="18"/>
        </w:rPr>
        <w:t xml:space="preserve"> </w:t>
      </w:r>
      <w:r>
        <w:rPr>
          <w:sz w:val="18"/>
        </w:rPr>
        <w:t>visit</w:t>
      </w:r>
      <w:r>
        <w:rPr>
          <w:spacing w:val="16"/>
          <w:sz w:val="18"/>
        </w:rPr>
        <w:t xml:space="preserve"> </w:t>
      </w:r>
      <w:r>
        <w:rPr>
          <w:sz w:val="18"/>
        </w:rPr>
        <w:t>prior</w:t>
      </w:r>
      <w:r>
        <w:rPr>
          <w:spacing w:val="18"/>
          <w:sz w:val="18"/>
        </w:rPr>
        <w:t xml:space="preserve"> </w:t>
      </w:r>
      <w:r>
        <w:rPr>
          <w:sz w:val="18"/>
        </w:rPr>
        <w:t>to</w:t>
      </w:r>
      <w:r>
        <w:rPr>
          <w:spacing w:val="19"/>
          <w:sz w:val="18"/>
        </w:rPr>
        <w:t xml:space="preserve"> </w:t>
      </w:r>
      <w:r>
        <w:rPr>
          <w:sz w:val="18"/>
        </w:rPr>
        <w:t>March</w:t>
      </w:r>
      <w:r>
        <w:rPr>
          <w:spacing w:val="17"/>
          <w:sz w:val="18"/>
        </w:rPr>
        <w:t xml:space="preserve"> </w:t>
      </w:r>
      <w:r>
        <w:rPr>
          <w:sz w:val="18"/>
        </w:rPr>
        <w:t>15,</w:t>
      </w:r>
      <w:r>
        <w:rPr>
          <w:spacing w:val="16"/>
          <w:sz w:val="18"/>
        </w:rPr>
        <w:t xml:space="preserve"> </w:t>
      </w:r>
      <w:r>
        <w:rPr>
          <w:sz w:val="18"/>
        </w:rPr>
        <w:t>2022.</w:t>
      </w:r>
      <w:r>
        <w:rPr>
          <w:spacing w:val="16"/>
          <w:sz w:val="18"/>
        </w:rPr>
        <w:t xml:space="preserve"> </w:t>
      </w:r>
      <w:r>
        <w:rPr>
          <w:sz w:val="18"/>
        </w:rPr>
        <w:t>Among</w:t>
      </w:r>
      <w:r>
        <w:rPr>
          <w:spacing w:val="19"/>
          <w:sz w:val="18"/>
        </w:rPr>
        <w:t xml:space="preserve"> </w:t>
      </w:r>
      <w:r>
        <w:rPr>
          <w:sz w:val="18"/>
        </w:rPr>
        <w:t>those,</w:t>
      </w:r>
      <w:r>
        <w:rPr>
          <w:spacing w:val="16"/>
          <w:sz w:val="18"/>
        </w:rPr>
        <w:t xml:space="preserve"> </w:t>
      </w:r>
      <w:r>
        <w:rPr>
          <w:sz w:val="18"/>
        </w:rPr>
        <w:t>30</w:t>
      </w:r>
      <w:r>
        <w:rPr>
          <w:spacing w:val="17"/>
          <w:sz w:val="18"/>
        </w:rPr>
        <w:t xml:space="preserve"> </w:t>
      </w:r>
      <w:r>
        <w:rPr>
          <w:sz w:val="18"/>
        </w:rPr>
        <w:t>had</w:t>
      </w:r>
      <w:r>
        <w:rPr>
          <w:spacing w:val="17"/>
          <w:sz w:val="18"/>
        </w:rPr>
        <w:t xml:space="preserve"> </w:t>
      </w:r>
      <w:r>
        <w:rPr>
          <w:sz w:val="18"/>
        </w:rPr>
        <w:t>blood</w:t>
      </w:r>
      <w:r>
        <w:rPr>
          <w:spacing w:val="19"/>
          <w:sz w:val="18"/>
        </w:rPr>
        <w:t xml:space="preserve"> </w:t>
      </w:r>
      <w:r>
        <w:rPr>
          <w:sz w:val="18"/>
        </w:rPr>
        <w:t>sample</w:t>
      </w:r>
      <w:r>
        <w:rPr>
          <w:spacing w:val="18"/>
          <w:sz w:val="18"/>
        </w:rPr>
        <w:t xml:space="preserve"> </w:t>
      </w:r>
      <w:r>
        <w:rPr>
          <w:sz w:val="18"/>
        </w:rPr>
        <w:t>collection</w:t>
      </w:r>
      <w:r>
        <w:rPr>
          <w:spacing w:val="17"/>
          <w:sz w:val="18"/>
        </w:rPr>
        <w:t xml:space="preserve"> </w:t>
      </w:r>
      <w:r>
        <w:rPr>
          <w:sz w:val="18"/>
        </w:rPr>
        <w:t>at</w:t>
      </w:r>
      <w:r>
        <w:rPr>
          <w:spacing w:val="18"/>
          <w:sz w:val="18"/>
        </w:rPr>
        <w:t xml:space="preserve"> </w:t>
      </w:r>
      <w:r>
        <w:rPr>
          <w:sz w:val="18"/>
        </w:rPr>
        <w:t>1-month</w:t>
      </w:r>
      <w:r>
        <w:rPr>
          <w:spacing w:val="17"/>
          <w:sz w:val="18"/>
        </w:rPr>
        <w:t xml:space="preserve"> </w:t>
      </w:r>
      <w:r>
        <w:rPr>
          <w:sz w:val="18"/>
        </w:rPr>
        <w:t>post-Dose</w:t>
      </w:r>
      <w:r>
        <w:rPr>
          <w:spacing w:val="15"/>
          <w:sz w:val="18"/>
        </w:rPr>
        <w:t xml:space="preserve"> </w:t>
      </w:r>
      <w:r>
        <w:rPr>
          <w:sz w:val="18"/>
        </w:rPr>
        <w:t>2.</w:t>
      </w:r>
      <w:r>
        <w:rPr>
          <w:spacing w:val="16"/>
          <w:sz w:val="18"/>
        </w:rPr>
        <w:t xml:space="preserve"> </w:t>
      </w:r>
      <w:r>
        <w:rPr>
          <w:sz w:val="18"/>
        </w:rPr>
        <w:t xml:space="preserve">Two-dose immunogenicity set included an extra 67 participants randomly selected from previous Dose-2 evaluable immunogenicity population and without evidence of infection up to 1-month post–Dose 2 subset used for 2-dose </w:t>
      </w:r>
      <w:proofErr w:type="spellStart"/>
      <w:r>
        <w:rPr>
          <w:sz w:val="18"/>
        </w:rPr>
        <w:t>immunobridging</w:t>
      </w:r>
      <w:proofErr w:type="spellEnd"/>
      <w:r>
        <w:rPr>
          <w:sz w:val="18"/>
        </w:rPr>
        <w:t xml:space="preserve"> analysis. Note: Participants included in this analysis had no serological or virological evidence of past SARS-CoV-2 infection up to the</w:t>
      </w:r>
      <w:r>
        <w:rPr>
          <w:spacing w:val="-2"/>
          <w:sz w:val="18"/>
        </w:rPr>
        <w:t xml:space="preserve"> </w:t>
      </w:r>
      <w:r>
        <w:rPr>
          <w:sz w:val="18"/>
        </w:rPr>
        <w:t>1-month post–Dose</w:t>
      </w:r>
      <w:r>
        <w:rPr>
          <w:spacing w:val="-2"/>
          <w:sz w:val="18"/>
        </w:rPr>
        <w:t xml:space="preserve"> </w:t>
      </w:r>
      <w:r>
        <w:rPr>
          <w:sz w:val="18"/>
        </w:rPr>
        <w:t>2 (for</w:t>
      </w:r>
      <w:r>
        <w:rPr>
          <w:spacing w:val="-3"/>
          <w:sz w:val="18"/>
        </w:rPr>
        <w:t xml:space="preserve"> </w:t>
      </w:r>
      <w:r>
        <w:rPr>
          <w:sz w:val="18"/>
        </w:rPr>
        <w:t>1-month</w:t>
      </w:r>
      <w:r>
        <w:rPr>
          <w:spacing w:val="-2"/>
          <w:sz w:val="18"/>
        </w:rPr>
        <w:t xml:space="preserve"> </w:t>
      </w:r>
      <w:r>
        <w:rPr>
          <w:sz w:val="18"/>
        </w:rPr>
        <w:t>post–Dose</w:t>
      </w:r>
      <w:r>
        <w:rPr>
          <w:spacing w:val="-4"/>
          <w:sz w:val="18"/>
        </w:rPr>
        <w:t xml:space="preserve"> </w:t>
      </w:r>
      <w:r>
        <w:rPr>
          <w:sz w:val="18"/>
        </w:rPr>
        <w:t>2 time</w:t>
      </w:r>
      <w:r>
        <w:rPr>
          <w:spacing w:val="-4"/>
          <w:sz w:val="18"/>
        </w:rPr>
        <w:t xml:space="preserve"> </w:t>
      </w:r>
      <w:r>
        <w:rPr>
          <w:sz w:val="18"/>
        </w:rPr>
        <w:t>point)</w:t>
      </w:r>
      <w:r>
        <w:rPr>
          <w:spacing w:val="-3"/>
          <w:sz w:val="18"/>
        </w:rPr>
        <w:t xml:space="preserve"> </w:t>
      </w:r>
      <w:r>
        <w:rPr>
          <w:sz w:val="18"/>
        </w:rPr>
        <w:t>or</w:t>
      </w:r>
      <w:r>
        <w:rPr>
          <w:spacing w:val="-3"/>
          <w:sz w:val="18"/>
        </w:rPr>
        <w:t xml:space="preserve"> </w:t>
      </w:r>
      <w:r>
        <w:rPr>
          <w:sz w:val="18"/>
        </w:rPr>
        <w:t>1-month</w:t>
      </w:r>
      <w:r>
        <w:rPr>
          <w:spacing w:val="-2"/>
          <w:sz w:val="18"/>
        </w:rPr>
        <w:t xml:space="preserve"> </w:t>
      </w:r>
      <w:r>
        <w:rPr>
          <w:sz w:val="18"/>
        </w:rPr>
        <w:t>post–Dose</w:t>
      </w:r>
      <w:r>
        <w:rPr>
          <w:spacing w:val="-4"/>
          <w:sz w:val="18"/>
        </w:rPr>
        <w:t xml:space="preserve"> </w:t>
      </w:r>
      <w:r>
        <w:rPr>
          <w:sz w:val="18"/>
        </w:rPr>
        <w:t>3 (for</w:t>
      </w:r>
      <w:r>
        <w:rPr>
          <w:spacing w:val="-3"/>
          <w:sz w:val="18"/>
        </w:rPr>
        <w:t xml:space="preserve"> </w:t>
      </w:r>
      <w:r>
        <w:rPr>
          <w:sz w:val="18"/>
        </w:rPr>
        <w:t>pre–Dose</w:t>
      </w:r>
      <w:r>
        <w:rPr>
          <w:spacing w:val="-2"/>
          <w:sz w:val="18"/>
        </w:rPr>
        <w:t xml:space="preserve"> </w:t>
      </w:r>
      <w:r>
        <w:rPr>
          <w:sz w:val="18"/>
        </w:rPr>
        <w:t>3 and</w:t>
      </w:r>
      <w:r>
        <w:rPr>
          <w:spacing w:val="-2"/>
          <w:sz w:val="18"/>
        </w:rPr>
        <w:t xml:space="preserve"> </w:t>
      </w:r>
      <w:r>
        <w:rPr>
          <w:sz w:val="18"/>
        </w:rPr>
        <w:t>1-month</w:t>
      </w:r>
      <w:r>
        <w:rPr>
          <w:spacing w:val="-2"/>
          <w:sz w:val="18"/>
        </w:rPr>
        <w:t xml:space="preserve"> </w:t>
      </w:r>
      <w:r>
        <w:rPr>
          <w:sz w:val="18"/>
        </w:rPr>
        <w:t>post– Dose 3 time point) study blood sample collection. Having no evidence of past SARS-CoV-2 infection up to 1-month post– Dose 2 was defined as having a negative N-binding antibody (serum) result at the Dose 1 and 1-month post–Dose 2 study visits; a negative NAAT (nasal swab) result at the Dose 1 and Dose 2 study visits and any unscheduled visit prior to the 1- month</w:t>
      </w:r>
      <w:r>
        <w:rPr>
          <w:spacing w:val="-4"/>
          <w:sz w:val="18"/>
        </w:rPr>
        <w:t xml:space="preserve"> </w:t>
      </w:r>
      <w:r>
        <w:rPr>
          <w:sz w:val="18"/>
        </w:rPr>
        <w:t>post–Dose</w:t>
      </w:r>
      <w:r>
        <w:rPr>
          <w:spacing w:val="-4"/>
          <w:sz w:val="18"/>
        </w:rPr>
        <w:t xml:space="preserve"> </w:t>
      </w:r>
      <w:r>
        <w:rPr>
          <w:sz w:val="18"/>
        </w:rPr>
        <w:t>2</w:t>
      </w:r>
      <w:r>
        <w:rPr>
          <w:spacing w:val="-5"/>
          <w:sz w:val="18"/>
        </w:rPr>
        <w:t xml:space="preserve"> </w:t>
      </w:r>
      <w:r>
        <w:rPr>
          <w:sz w:val="18"/>
        </w:rPr>
        <w:t>blood</w:t>
      </w:r>
      <w:r>
        <w:rPr>
          <w:spacing w:val="-3"/>
          <w:sz w:val="18"/>
        </w:rPr>
        <w:t xml:space="preserve"> </w:t>
      </w:r>
      <w:r>
        <w:rPr>
          <w:sz w:val="18"/>
        </w:rPr>
        <w:t>sample</w:t>
      </w:r>
      <w:r>
        <w:rPr>
          <w:spacing w:val="-6"/>
          <w:sz w:val="18"/>
        </w:rPr>
        <w:t xml:space="preserve"> </w:t>
      </w:r>
      <w:r>
        <w:rPr>
          <w:sz w:val="18"/>
        </w:rPr>
        <w:t>collection;</w:t>
      </w:r>
      <w:r>
        <w:rPr>
          <w:spacing w:val="-5"/>
          <w:sz w:val="18"/>
        </w:rPr>
        <w:t xml:space="preserve"> </w:t>
      </w:r>
      <w:r>
        <w:rPr>
          <w:sz w:val="18"/>
        </w:rPr>
        <w:t>and</w:t>
      </w:r>
      <w:r>
        <w:rPr>
          <w:spacing w:val="-5"/>
          <w:sz w:val="18"/>
        </w:rPr>
        <w:t xml:space="preserve"> </w:t>
      </w:r>
      <w:r>
        <w:rPr>
          <w:sz w:val="18"/>
        </w:rPr>
        <w:t>no</w:t>
      </w:r>
      <w:r>
        <w:rPr>
          <w:spacing w:val="-5"/>
          <w:sz w:val="18"/>
        </w:rPr>
        <w:t xml:space="preserve"> </w:t>
      </w:r>
      <w:r>
        <w:rPr>
          <w:sz w:val="18"/>
        </w:rPr>
        <w:t>medical</w:t>
      </w:r>
      <w:r>
        <w:rPr>
          <w:spacing w:val="-4"/>
          <w:sz w:val="18"/>
        </w:rPr>
        <w:t xml:space="preserve"> </w:t>
      </w:r>
      <w:r>
        <w:rPr>
          <w:sz w:val="18"/>
        </w:rPr>
        <w:t>history</w:t>
      </w:r>
      <w:r>
        <w:rPr>
          <w:spacing w:val="-4"/>
          <w:sz w:val="18"/>
        </w:rPr>
        <w:t xml:space="preserve"> </w:t>
      </w:r>
      <w:r>
        <w:rPr>
          <w:sz w:val="18"/>
        </w:rPr>
        <w:t>of</w:t>
      </w:r>
      <w:r>
        <w:rPr>
          <w:spacing w:val="-4"/>
          <w:sz w:val="18"/>
        </w:rPr>
        <w:t xml:space="preserve"> </w:t>
      </w:r>
      <w:r>
        <w:rPr>
          <w:sz w:val="18"/>
        </w:rPr>
        <w:t>COVID-19.</w:t>
      </w:r>
      <w:r>
        <w:rPr>
          <w:spacing w:val="-4"/>
          <w:sz w:val="18"/>
        </w:rPr>
        <w:t xml:space="preserve"> </w:t>
      </w:r>
      <w:r>
        <w:rPr>
          <w:sz w:val="18"/>
        </w:rPr>
        <w:t>Having</w:t>
      </w:r>
      <w:r>
        <w:rPr>
          <w:spacing w:val="-5"/>
          <w:sz w:val="18"/>
        </w:rPr>
        <w:t xml:space="preserve"> </w:t>
      </w:r>
      <w:r>
        <w:rPr>
          <w:sz w:val="18"/>
        </w:rPr>
        <w:t>no</w:t>
      </w:r>
      <w:r>
        <w:rPr>
          <w:spacing w:val="-3"/>
          <w:sz w:val="18"/>
        </w:rPr>
        <w:t xml:space="preserve"> </w:t>
      </w:r>
      <w:r>
        <w:rPr>
          <w:sz w:val="18"/>
        </w:rPr>
        <w:t>evidence</w:t>
      </w:r>
      <w:r>
        <w:rPr>
          <w:spacing w:val="-4"/>
          <w:sz w:val="18"/>
        </w:rPr>
        <w:t xml:space="preserve"> </w:t>
      </w:r>
      <w:r>
        <w:rPr>
          <w:sz w:val="18"/>
        </w:rPr>
        <w:t>of</w:t>
      </w:r>
      <w:r>
        <w:rPr>
          <w:spacing w:val="-4"/>
          <w:sz w:val="18"/>
        </w:rPr>
        <w:t xml:space="preserve"> </w:t>
      </w:r>
      <w:r>
        <w:rPr>
          <w:sz w:val="18"/>
        </w:rPr>
        <w:t>past</w:t>
      </w:r>
      <w:r>
        <w:rPr>
          <w:spacing w:val="-4"/>
          <w:sz w:val="18"/>
        </w:rPr>
        <w:t xml:space="preserve"> </w:t>
      </w:r>
      <w:r>
        <w:rPr>
          <w:sz w:val="18"/>
        </w:rPr>
        <w:t>SARS-</w:t>
      </w:r>
      <w:proofErr w:type="spellStart"/>
      <w:r>
        <w:rPr>
          <w:sz w:val="18"/>
        </w:rPr>
        <w:t>CoV</w:t>
      </w:r>
      <w:proofErr w:type="spellEnd"/>
      <w:r>
        <w:rPr>
          <w:sz w:val="18"/>
        </w:rPr>
        <w:t>- 2 infection up to 1-month post-Dose</w:t>
      </w:r>
      <w:r>
        <w:rPr>
          <w:spacing w:val="-2"/>
          <w:sz w:val="18"/>
        </w:rPr>
        <w:t xml:space="preserve"> </w:t>
      </w:r>
      <w:r>
        <w:rPr>
          <w:sz w:val="18"/>
        </w:rPr>
        <w:t>3 was</w:t>
      </w:r>
      <w:r>
        <w:rPr>
          <w:spacing w:val="-1"/>
          <w:sz w:val="18"/>
        </w:rPr>
        <w:t xml:space="preserve"> </w:t>
      </w:r>
      <w:r>
        <w:rPr>
          <w:sz w:val="18"/>
        </w:rPr>
        <w:t>defined as</w:t>
      </w:r>
      <w:r>
        <w:rPr>
          <w:spacing w:val="-1"/>
          <w:sz w:val="18"/>
        </w:rPr>
        <w:t xml:space="preserve"> </w:t>
      </w:r>
      <w:r>
        <w:rPr>
          <w:sz w:val="18"/>
        </w:rPr>
        <w:t>having a</w:t>
      </w:r>
      <w:r>
        <w:rPr>
          <w:spacing w:val="-2"/>
          <w:sz w:val="18"/>
        </w:rPr>
        <w:t xml:space="preserve"> </w:t>
      </w:r>
      <w:r>
        <w:rPr>
          <w:sz w:val="18"/>
        </w:rPr>
        <w:t>negative</w:t>
      </w:r>
      <w:r>
        <w:rPr>
          <w:spacing w:val="-2"/>
          <w:sz w:val="18"/>
        </w:rPr>
        <w:t xml:space="preserve"> </w:t>
      </w:r>
      <w:r>
        <w:rPr>
          <w:sz w:val="18"/>
        </w:rPr>
        <w:t>N-binding antibody (serum)</w:t>
      </w:r>
      <w:r>
        <w:rPr>
          <w:spacing w:val="-3"/>
          <w:sz w:val="18"/>
        </w:rPr>
        <w:t xml:space="preserve"> </w:t>
      </w:r>
      <w:r>
        <w:rPr>
          <w:sz w:val="18"/>
        </w:rPr>
        <w:t>result</w:t>
      </w:r>
      <w:r>
        <w:rPr>
          <w:spacing w:val="-1"/>
          <w:sz w:val="18"/>
        </w:rPr>
        <w:t xml:space="preserve"> </w:t>
      </w:r>
      <w:r>
        <w:rPr>
          <w:sz w:val="18"/>
        </w:rPr>
        <w:t>at</w:t>
      </w:r>
      <w:r>
        <w:rPr>
          <w:spacing w:val="-1"/>
          <w:sz w:val="18"/>
        </w:rPr>
        <w:t xml:space="preserve"> </w:t>
      </w:r>
      <w:r>
        <w:rPr>
          <w:sz w:val="18"/>
        </w:rPr>
        <w:t>the</w:t>
      </w:r>
      <w:r>
        <w:rPr>
          <w:spacing w:val="-2"/>
          <w:sz w:val="18"/>
        </w:rPr>
        <w:t xml:space="preserve"> </w:t>
      </w:r>
      <w:r>
        <w:rPr>
          <w:sz w:val="18"/>
        </w:rPr>
        <w:t>Dose</w:t>
      </w:r>
      <w:r>
        <w:rPr>
          <w:spacing w:val="-2"/>
          <w:sz w:val="18"/>
        </w:rPr>
        <w:t xml:space="preserve"> </w:t>
      </w:r>
      <w:r>
        <w:rPr>
          <w:sz w:val="18"/>
        </w:rPr>
        <w:t>1,</w:t>
      </w:r>
      <w:r>
        <w:rPr>
          <w:spacing w:val="-1"/>
          <w:sz w:val="18"/>
        </w:rPr>
        <w:t xml:space="preserve"> </w:t>
      </w:r>
      <w:r>
        <w:rPr>
          <w:sz w:val="18"/>
        </w:rPr>
        <w:t>1- month</w:t>
      </w:r>
      <w:r>
        <w:rPr>
          <w:spacing w:val="-5"/>
          <w:sz w:val="18"/>
        </w:rPr>
        <w:t xml:space="preserve"> </w:t>
      </w:r>
      <w:r>
        <w:rPr>
          <w:sz w:val="18"/>
        </w:rPr>
        <w:t>post–Dose</w:t>
      </w:r>
      <w:r>
        <w:rPr>
          <w:spacing w:val="-8"/>
          <w:sz w:val="18"/>
        </w:rPr>
        <w:t xml:space="preserve"> </w:t>
      </w:r>
      <w:r>
        <w:rPr>
          <w:sz w:val="18"/>
        </w:rPr>
        <w:t>2</w:t>
      </w:r>
      <w:r>
        <w:rPr>
          <w:spacing w:val="-3"/>
          <w:sz w:val="18"/>
        </w:rPr>
        <w:t xml:space="preserve"> </w:t>
      </w:r>
      <w:r>
        <w:rPr>
          <w:sz w:val="18"/>
        </w:rPr>
        <w:t>(if</w:t>
      </w:r>
      <w:r>
        <w:rPr>
          <w:spacing w:val="-4"/>
          <w:sz w:val="18"/>
        </w:rPr>
        <w:t xml:space="preserve"> </w:t>
      </w:r>
      <w:r>
        <w:rPr>
          <w:sz w:val="18"/>
        </w:rPr>
        <w:t>available),</w:t>
      </w:r>
      <w:r>
        <w:rPr>
          <w:spacing w:val="-6"/>
          <w:sz w:val="18"/>
        </w:rPr>
        <w:t xml:space="preserve"> </w:t>
      </w:r>
      <w:r>
        <w:rPr>
          <w:sz w:val="18"/>
        </w:rPr>
        <w:t>Dose</w:t>
      </w:r>
      <w:r>
        <w:rPr>
          <w:spacing w:val="-5"/>
          <w:sz w:val="18"/>
        </w:rPr>
        <w:t xml:space="preserve"> </w:t>
      </w:r>
      <w:r>
        <w:rPr>
          <w:sz w:val="18"/>
        </w:rPr>
        <w:t>3,</w:t>
      </w:r>
      <w:r>
        <w:rPr>
          <w:spacing w:val="-4"/>
          <w:sz w:val="18"/>
        </w:rPr>
        <w:t xml:space="preserve"> </w:t>
      </w:r>
      <w:r>
        <w:rPr>
          <w:sz w:val="18"/>
        </w:rPr>
        <w:t>and</w:t>
      </w:r>
      <w:r>
        <w:rPr>
          <w:spacing w:val="-3"/>
          <w:sz w:val="18"/>
        </w:rPr>
        <w:t xml:space="preserve"> </w:t>
      </w:r>
      <w:r>
        <w:rPr>
          <w:sz w:val="18"/>
        </w:rPr>
        <w:t>1-month</w:t>
      </w:r>
      <w:r>
        <w:rPr>
          <w:spacing w:val="-6"/>
          <w:sz w:val="18"/>
        </w:rPr>
        <w:t xml:space="preserve"> </w:t>
      </w:r>
      <w:r>
        <w:rPr>
          <w:sz w:val="18"/>
        </w:rPr>
        <w:t>post–Dose</w:t>
      </w:r>
      <w:r>
        <w:rPr>
          <w:spacing w:val="-5"/>
          <w:sz w:val="18"/>
        </w:rPr>
        <w:t xml:space="preserve"> </w:t>
      </w:r>
      <w:r>
        <w:rPr>
          <w:sz w:val="18"/>
        </w:rPr>
        <w:t>3</w:t>
      </w:r>
      <w:r>
        <w:rPr>
          <w:spacing w:val="-6"/>
          <w:sz w:val="18"/>
        </w:rPr>
        <w:t xml:space="preserve"> </w:t>
      </w:r>
      <w:r>
        <w:rPr>
          <w:sz w:val="18"/>
        </w:rPr>
        <w:t>study</w:t>
      </w:r>
      <w:r>
        <w:rPr>
          <w:spacing w:val="-3"/>
          <w:sz w:val="18"/>
        </w:rPr>
        <w:t xml:space="preserve"> </w:t>
      </w:r>
      <w:r>
        <w:rPr>
          <w:sz w:val="18"/>
        </w:rPr>
        <w:t>visits;</w:t>
      </w:r>
      <w:r>
        <w:rPr>
          <w:spacing w:val="-4"/>
          <w:sz w:val="18"/>
        </w:rPr>
        <w:t xml:space="preserve"> </w:t>
      </w:r>
      <w:r>
        <w:rPr>
          <w:sz w:val="18"/>
        </w:rPr>
        <w:t>a</w:t>
      </w:r>
      <w:r>
        <w:rPr>
          <w:spacing w:val="-5"/>
          <w:sz w:val="18"/>
        </w:rPr>
        <w:t xml:space="preserve"> </w:t>
      </w:r>
      <w:r>
        <w:rPr>
          <w:sz w:val="18"/>
        </w:rPr>
        <w:t>negative</w:t>
      </w:r>
      <w:r>
        <w:rPr>
          <w:spacing w:val="-5"/>
          <w:sz w:val="18"/>
        </w:rPr>
        <w:t xml:space="preserve"> </w:t>
      </w:r>
      <w:r>
        <w:rPr>
          <w:sz w:val="18"/>
        </w:rPr>
        <w:t>NAAT</w:t>
      </w:r>
      <w:r>
        <w:rPr>
          <w:spacing w:val="-4"/>
          <w:sz w:val="18"/>
        </w:rPr>
        <w:t xml:space="preserve"> </w:t>
      </w:r>
      <w:r>
        <w:rPr>
          <w:sz w:val="18"/>
        </w:rPr>
        <w:t>(nasal</w:t>
      </w:r>
      <w:r>
        <w:rPr>
          <w:spacing w:val="-4"/>
          <w:sz w:val="18"/>
        </w:rPr>
        <w:t xml:space="preserve"> </w:t>
      </w:r>
      <w:r>
        <w:rPr>
          <w:sz w:val="18"/>
        </w:rPr>
        <w:t>swab)</w:t>
      </w:r>
      <w:r>
        <w:rPr>
          <w:spacing w:val="-4"/>
          <w:sz w:val="18"/>
        </w:rPr>
        <w:t xml:space="preserve"> </w:t>
      </w:r>
      <w:r>
        <w:rPr>
          <w:sz w:val="18"/>
        </w:rPr>
        <w:t>result</w:t>
      </w:r>
      <w:r>
        <w:rPr>
          <w:spacing w:val="-4"/>
          <w:sz w:val="18"/>
        </w:rPr>
        <w:t xml:space="preserve"> </w:t>
      </w:r>
      <w:r>
        <w:rPr>
          <w:sz w:val="18"/>
        </w:rPr>
        <w:t>at</w:t>
      </w:r>
      <w:r>
        <w:rPr>
          <w:spacing w:val="-4"/>
          <w:sz w:val="18"/>
        </w:rPr>
        <w:t xml:space="preserve"> </w:t>
      </w:r>
      <w:r>
        <w:rPr>
          <w:sz w:val="18"/>
        </w:rPr>
        <w:t>the Dose</w:t>
      </w:r>
      <w:r>
        <w:rPr>
          <w:spacing w:val="-7"/>
          <w:sz w:val="18"/>
        </w:rPr>
        <w:t xml:space="preserve"> </w:t>
      </w:r>
      <w:r>
        <w:rPr>
          <w:sz w:val="18"/>
        </w:rPr>
        <w:t>1,</w:t>
      </w:r>
      <w:r>
        <w:rPr>
          <w:spacing w:val="-5"/>
          <w:sz w:val="18"/>
        </w:rPr>
        <w:t xml:space="preserve"> </w:t>
      </w:r>
      <w:r>
        <w:rPr>
          <w:sz w:val="18"/>
        </w:rPr>
        <w:t>Dose</w:t>
      </w:r>
      <w:r>
        <w:rPr>
          <w:spacing w:val="-7"/>
          <w:sz w:val="18"/>
        </w:rPr>
        <w:t xml:space="preserve"> </w:t>
      </w:r>
      <w:r>
        <w:rPr>
          <w:sz w:val="18"/>
        </w:rPr>
        <w:t>2,</w:t>
      </w:r>
      <w:r>
        <w:rPr>
          <w:spacing w:val="-7"/>
          <w:sz w:val="18"/>
        </w:rPr>
        <w:t xml:space="preserve"> </w:t>
      </w:r>
      <w:r>
        <w:rPr>
          <w:sz w:val="18"/>
        </w:rPr>
        <w:t>and</w:t>
      </w:r>
      <w:r>
        <w:rPr>
          <w:spacing w:val="-5"/>
          <w:sz w:val="18"/>
        </w:rPr>
        <w:t xml:space="preserve"> </w:t>
      </w:r>
      <w:r>
        <w:rPr>
          <w:sz w:val="18"/>
        </w:rPr>
        <w:t>Dose</w:t>
      </w:r>
      <w:r>
        <w:rPr>
          <w:spacing w:val="-7"/>
          <w:sz w:val="18"/>
        </w:rPr>
        <w:t xml:space="preserve"> </w:t>
      </w:r>
      <w:r>
        <w:rPr>
          <w:sz w:val="18"/>
        </w:rPr>
        <w:t>3</w:t>
      </w:r>
      <w:r>
        <w:rPr>
          <w:spacing w:val="-5"/>
          <w:sz w:val="18"/>
        </w:rPr>
        <w:t xml:space="preserve"> </w:t>
      </w:r>
      <w:r>
        <w:rPr>
          <w:sz w:val="18"/>
        </w:rPr>
        <w:t>study</w:t>
      </w:r>
      <w:r>
        <w:rPr>
          <w:spacing w:val="-7"/>
          <w:sz w:val="18"/>
        </w:rPr>
        <w:t xml:space="preserve"> </w:t>
      </w:r>
      <w:r>
        <w:rPr>
          <w:sz w:val="18"/>
        </w:rPr>
        <w:t>visits</w:t>
      </w:r>
      <w:r>
        <w:rPr>
          <w:spacing w:val="-6"/>
          <w:sz w:val="18"/>
        </w:rPr>
        <w:t xml:space="preserve"> </w:t>
      </w:r>
      <w:r>
        <w:rPr>
          <w:sz w:val="18"/>
        </w:rPr>
        <w:t>and</w:t>
      </w:r>
      <w:r>
        <w:rPr>
          <w:spacing w:val="-5"/>
          <w:sz w:val="18"/>
        </w:rPr>
        <w:t xml:space="preserve"> </w:t>
      </w:r>
      <w:r>
        <w:rPr>
          <w:sz w:val="18"/>
        </w:rPr>
        <w:t>any</w:t>
      </w:r>
      <w:r>
        <w:rPr>
          <w:spacing w:val="-7"/>
          <w:sz w:val="18"/>
        </w:rPr>
        <w:t xml:space="preserve"> </w:t>
      </w:r>
      <w:r>
        <w:rPr>
          <w:sz w:val="18"/>
        </w:rPr>
        <w:t>unscheduled</w:t>
      </w:r>
      <w:r>
        <w:rPr>
          <w:spacing w:val="-7"/>
          <w:sz w:val="18"/>
        </w:rPr>
        <w:t xml:space="preserve"> </w:t>
      </w:r>
      <w:r>
        <w:rPr>
          <w:sz w:val="18"/>
        </w:rPr>
        <w:t>visit</w:t>
      </w:r>
      <w:r>
        <w:rPr>
          <w:spacing w:val="-8"/>
          <w:sz w:val="18"/>
        </w:rPr>
        <w:t xml:space="preserve"> </w:t>
      </w:r>
      <w:r>
        <w:rPr>
          <w:sz w:val="18"/>
        </w:rPr>
        <w:t>prior</w:t>
      </w:r>
      <w:r>
        <w:rPr>
          <w:spacing w:val="-6"/>
          <w:sz w:val="18"/>
        </w:rPr>
        <w:t xml:space="preserve"> </w:t>
      </w:r>
      <w:r>
        <w:rPr>
          <w:sz w:val="18"/>
        </w:rPr>
        <w:t>to</w:t>
      </w:r>
      <w:r>
        <w:rPr>
          <w:spacing w:val="-7"/>
          <w:sz w:val="18"/>
        </w:rPr>
        <w:t xml:space="preserve"> </w:t>
      </w:r>
      <w:r>
        <w:rPr>
          <w:sz w:val="18"/>
        </w:rPr>
        <w:t>the</w:t>
      </w:r>
      <w:r>
        <w:rPr>
          <w:spacing w:val="-6"/>
          <w:sz w:val="18"/>
        </w:rPr>
        <w:t xml:space="preserve"> </w:t>
      </w:r>
      <w:r>
        <w:rPr>
          <w:sz w:val="18"/>
        </w:rPr>
        <w:t>1-month</w:t>
      </w:r>
      <w:r>
        <w:rPr>
          <w:spacing w:val="-5"/>
          <w:sz w:val="18"/>
        </w:rPr>
        <w:t xml:space="preserve"> </w:t>
      </w:r>
      <w:r>
        <w:rPr>
          <w:sz w:val="18"/>
        </w:rPr>
        <w:t>post–Dose</w:t>
      </w:r>
      <w:r>
        <w:rPr>
          <w:spacing w:val="-7"/>
          <w:sz w:val="18"/>
        </w:rPr>
        <w:t xml:space="preserve"> </w:t>
      </w:r>
      <w:r>
        <w:rPr>
          <w:sz w:val="18"/>
        </w:rPr>
        <w:t>3</w:t>
      </w:r>
      <w:r>
        <w:rPr>
          <w:spacing w:val="-5"/>
          <w:sz w:val="18"/>
        </w:rPr>
        <w:t xml:space="preserve"> </w:t>
      </w:r>
      <w:r>
        <w:rPr>
          <w:sz w:val="18"/>
        </w:rPr>
        <w:t>blood</w:t>
      </w:r>
      <w:r>
        <w:rPr>
          <w:spacing w:val="-5"/>
          <w:sz w:val="18"/>
        </w:rPr>
        <w:t xml:space="preserve"> </w:t>
      </w:r>
      <w:r>
        <w:rPr>
          <w:sz w:val="18"/>
        </w:rPr>
        <w:t>sample</w:t>
      </w:r>
      <w:r>
        <w:rPr>
          <w:spacing w:val="-6"/>
          <w:sz w:val="18"/>
        </w:rPr>
        <w:t xml:space="preserve"> </w:t>
      </w:r>
      <w:r>
        <w:rPr>
          <w:sz w:val="18"/>
        </w:rPr>
        <w:t>collection; and no medical history of COVID-19.</w:t>
      </w:r>
    </w:p>
    <w:p w14:paraId="22C7C2E0" w14:textId="77777777" w:rsidR="00A2171C" w:rsidRDefault="009F4632" w:rsidP="009F4632">
      <w:pPr>
        <w:pStyle w:val="ListParagraph"/>
        <w:numPr>
          <w:ilvl w:val="0"/>
          <w:numId w:val="3"/>
        </w:numPr>
        <w:tabs>
          <w:tab w:val="left" w:pos="1056"/>
        </w:tabs>
        <w:spacing w:before="2" w:line="207" w:lineRule="exact"/>
        <w:ind w:left="1056" w:hanging="308"/>
        <w:rPr>
          <w:sz w:val="18"/>
        </w:rPr>
      </w:pPr>
      <w:r>
        <w:rPr>
          <w:sz w:val="18"/>
        </w:rPr>
        <w:t>Protocol-specified</w:t>
      </w:r>
      <w:r>
        <w:rPr>
          <w:spacing w:val="-3"/>
          <w:sz w:val="18"/>
        </w:rPr>
        <w:t xml:space="preserve"> </w:t>
      </w:r>
      <w:r>
        <w:rPr>
          <w:sz w:val="18"/>
        </w:rPr>
        <w:t>timing</w:t>
      </w:r>
      <w:r>
        <w:rPr>
          <w:spacing w:val="-1"/>
          <w:sz w:val="18"/>
        </w:rPr>
        <w:t xml:space="preserve"> </w:t>
      </w:r>
      <w:r>
        <w:rPr>
          <w:sz w:val="18"/>
        </w:rPr>
        <w:t>for</w:t>
      </w:r>
      <w:r>
        <w:rPr>
          <w:spacing w:val="-4"/>
          <w:sz w:val="18"/>
        </w:rPr>
        <w:t xml:space="preserve"> </w:t>
      </w:r>
      <w:r>
        <w:rPr>
          <w:sz w:val="18"/>
        </w:rPr>
        <w:t>blood</w:t>
      </w:r>
      <w:r>
        <w:rPr>
          <w:spacing w:val="-1"/>
          <w:sz w:val="18"/>
        </w:rPr>
        <w:t xml:space="preserve"> </w:t>
      </w:r>
      <w:r>
        <w:rPr>
          <w:sz w:val="18"/>
        </w:rPr>
        <w:t>sample</w:t>
      </w:r>
      <w:r>
        <w:rPr>
          <w:spacing w:val="-1"/>
          <w:sz w:val="18"/>
        </w:rPr>
        <w:t xml:space="preserve"> </w:t>
      </w:r>
      <w:r>
        <w:rPr>
          <w:spacing w:val="-2"/>
          <w:sz w:val="18"/>
        </w:rPr>
        <w:t>collection.</w:t>
      </w:r>
    </w:p>
    <w:p w14:paraId="648BDACC" w14:textId="77777777" w:rsidR="00A2171C" w:rsidRDefault="009F4632" w:rsidP="009F4632">
      <w:pPr>
        <w:pStyle w:val="ListParagraph"/>
        <w:numPr>
          <w:ilvl w:val="0"/>
          <w:numId w:val="3"/>
        </w:numPr>
        <w:tabs>
          <w:tab w:val="left" w:pos="1058"/>
        </w:tabs>
        <w:ind w:right="746"/>
        <w:rPr>
          <w:sz w:val="18"/>
        </w:rPr>
      </w:pPr>
      <w:r>
        <w:rPr>
          <w:sz w:val="18"/>
        </w:rPr>
        <w:t>n = Number of participants with valid and determinate assay results for the specified assay at the given dose/sampling time point.</w:t>
      </w:r>
    </w:p>
    <w:p w14:paraId="6455B2A0" w14:textId="77777777" w:rsidR="00A2171C" w:rsidRDefault="009F4632" w:rsidP="009F4632">
      <w:pPr>
        <w:pStyle w:val="ListParagraph"/>
        <w:numPr>
          <w:ilvl w:val="0"/>
          <w:numId w:val="3"/>
        </w:numPr>
        <w:tabs>
          <w:tab w:val="left" w:pos="1056"/>
          <w:tab w:val="left" w:pos="1058"/>
        </w:tabs>
        <w:ind w:right="753"/>
        <w:rPr>
          <w:sz w:val="18"/>
        </w:rPr>
      </w:pPr>
      <w:r>
        <w:rPr>
          <w:sz w:val="18"/>
        </w:rPr>
        <w:t xml:space="preserve">GMTs and 2-sided 95% CIs were calculated by exponentiating the mean logarithm of the </w:t>
      </w:r>
      <w:proofErr w:type="spellStart"/>
      <w:r>
        <w:rPr>
          <w:sz w:val="18"/>
        </w:rPr>
        <w:t>titres</w:t>
      </w:r>
      <w:proofErr w:type="spellEnd"/>
      <w:r>
        <w:rPr>
          <w:sz w:val="18"/>
        </w:rPr>
        <w:t xml:space="preserve"> and the corresponding CIs (based on the </w:t>
      </w:r>
      <w:proofErr w:type="gramStart"/>
      <w:r>
        <w:rPr>
          <w:sz w:val="18"/>
        </w:rPr>
        <w:t>Student</w:t>
      </w:r>
      <w:proofErr w:type="gramEnd"/>
      <w:r>
        <w:rPr>
          <w:sz w:val="18"/>
        </w:rPr>
        <w:t xml:space="preserve"> t distribution). Assay results below the LLOQ were set to 0.5 × LLOQ.</w:t>
      </w:r>
    </w:p>
    <w:p w14:paraId="46B2A141" w14:textId="77777777" w:rsidR="00A2171C" w:rsidRDefault="00A2171C" w:rsidP="009F4632">
      <w:pPr>
        <w:rPr>
          <w:sz w:val="18"/>
        </w:rPr>
        <w:sectPr w:rsidR="00A2171C">
          <w:pgSz w:w="11910" w:h="16850"/>
          <w:pgMar w:top="1360" w:right="740" w:bottom="980" w:left="740" w:header="0" w:footer="781" w:gutter="0"/>
          <w:cols w:space="720"/>
        </w:sectPr>
      </w:pPr>
    </w:p>
    <w:p w14:paraId="4DE1217D" w14:textId="77777777" w:rsidR="00A2171C" w:rsidRDefault="009F4632" w:rsidP="009F4632">
      <w:pPr>
        <w:pStyle w:val="Heading2"/>
        <w:numPr>
          <w:ilvl w:val="1"/>
          <w:numId w:val="24"/>
        </w:numPr>
        <w:tabs>
          <w:tab w:val="left" w:pos="1126"/>
        </w:tabs>
        <w:spacing w:before="59"/>
        <w:ind w:left="1126" w:hanging="426"/>
      </w:pPr>
      <w:bookmarkStart w:id="71" w:name="5.2_Pharmacokinetic_properties"/>
      <w:bookmarkStart w:id="72" w:name="5.3_Preclinical_safety_data"/>
      <w:bookmarkStart w:id="73" w:name="Genotoxicity/Carcinogenicity"/>
      <w:bookmarkStart w:id="74" w:name="6._PHARMACEUTICAL_PARTICULARS"/>
      <w:bookmarkStart w:id="75" w:name="6.1_List_of_excipients"/>
      <w:bookmarkStart w:id="76" w:name="6.2_Incompatibilities"/>
      <w:bookmarkStart w:id="77" w:name="6.3_Shelf_life"/>
      <w:bookmarkStart w:id="78" w:name="Unopened_vial"/>
      <w:bookmarkEnd w:id="71"/>
      <w:bookmarkEnd w:id="72"/>
      <w:bookmarkEnd w:id="73"/>
      <w:bookmarkEnd w:id="74"/>
      <w:bookmarkEnd w:id="75"/>
      <w:bookmarkEnd w:id="76"/>
      <w:bookmarkEnd w:id="77"/>
      <w:bookmarkEnd w:id="78"/>
      <w:r>
        <w:lastRenderedPageBreak/>
        <w:t>Pharmacokinetic</w:t>
      </w:r>
      <w:r>
        <w:rPr>
          <w:spacing w:val="-11"/>
        </w:rPr>
        <w:t xml:space="preserve"> </w:t>
      </w:r>
      <w:r>
        <w:rPr>
          <w:spacing w:val="-2"/>
        </w:rPr>
        <w:t>properties</w:t>
      </w:r>
    </w:p>
    <w:p w14:paraId="50CEA14F" w14:textId="77777777" w:rsidR="00A2171C" w:rsidRDefault="009F4632" w:rsidP="009F4632">
      <w:pPr>
        <w:pStyle w:val="BodyText"/>
        <w:spacing w:before="239"/>
        <w:jc w:val="left"/>
      </w:pPr>
      <w:r>
        <w:t xml:space="preserve">Not </w:t>
      </w:r>
      <w:r>
        <w:rPr>
          <w:spacing w:val="-2"/>
        </w:rPr>
        <w:t>applicable.</w:t>
      </w:r>
    </w:p>
    <w:p w14:paraId="220F38EE" w14:textId="77777777" w:rsidR="00A2171C" w:rsidRDefault="00A2171C" w:rsidP="009F4632">
      <w:pPr>
        <w:pStyle w:val="BodyText"/>
        <w:spacing w:before="85"/>
        <w:ind w:left="0"/>
        <w:jc w:val="left"/>
      </w:pPr>
    </w:p>
    <w:p w14:paraId="3D07C526" w14:textId="77777777" w:rsidR="00A2171C" w:rsidRDefault="009F4632" w:rsidP="009F4632">
      <w:pPr>
        <w:pStyle w:val="Heading2"/>
        <w:numPr>
          <w:ilvl w:val="1"/>
          <w:numId w:val="24"/>
        </w:numPr>
        <w:tabs>
          <w:tab w:val="left" w:pos="1126"/>
        </w:tabs>
        <w:ind w:left="1126" w:hanging="426"/>
      </w:pPr>
      <w:r>
        <w:t>Preclinical</w:t>
      </w:r>
      <w:r>
        <w:rPr>
          <w:spacing w:val="-8"/>
        </w:rPr>
        <w:t xml:space="preserve"> </w:t>
      </w:r>
      <w:r>
        <w:t>safety</w:t>
      </w:r>
      <w:r>
        <w:rPr>
          <w:spacing w:val="-6"/>
        </w:rPr>
        <w:t xml:space="preserve"> </w:t>
      </w:r>
      <w:r>
        <w:rPr>
          <w:spacing w:val="-4"/>
        </w:rPr>
        <w:t>data</w:t>
      </w:r>
    </w:p>
    <w:p w14:paraId="6E230F9B" w14:textId="77777777" w:rsidR="00A2171C" w:rsidRDefault="009F4632" w:rsidP="009F4632">
      <w:pPr>
        <w:pStyle w:val="Heading4"/>
        <w:spacing w:before="239"/>
        <w:jc w:val="left"/>
      </w:pPr>
      <w:r>
        <w:rPr>
          <w:spacing w:val="-2"/>
        </w:rPr>
        <w:t>Genotoxicity/Carcinogenicity</w:t>
      </w:r>
    </w:p>
    <w:p w14:paraId="521A8E1D" w14:textId="77777777" w:rsidR="00A2171C" w:rsidRDefault="009F4632" w:rsidP="009F4632">
      <w:pPr>
        <w:pStyle w:val="BodyText"/>
        <w:tabs>
          <w:tab w:val="left" w:pos="7404"/>
        </w:tabs>
        <w:spacing w:before="120"/>
        <w:ind w:right="695"/>
        <w:jc w:val="left"/>
      </w:pPr>
      <w:r>
        <w:t>Neither</w:t>
      </w:r>
      <w:r>
        <w:rPr>
          <w:spacing w:val="40"/>
        </w:rPr>
        <w:t xml:space="preserve"> </w:t>
      </w:r>
      <w:r>
        <w:t>genotoxicity</w:t>
      </w:r>
      <w:r>
        <w:rPr>
          <w:spacing w:val="40"/>
        </w:rPr>
        <w:t xml:space="preserve"> </w:t>
      </w:r>
      <w:r>
        <w:t>nor</w:t>
      </w:r>
      <w:r>
        <w:rPr>
          <w:spacing w:val="40"/>
        </w:rPr>
        <w:t xml:space="preserve"> </w:t>
      </w:r>
      <w:r>
        <w:t>carcinogenicity</w:t>
      </w:r>
      <w:r>
        <w:rPr>
          <w:spacing w:val="40"/>
        </w:rPr>
        <w:t xml:space="preserve"> </w:t>
      </w:r>
      <w:r>
        <w:t>studies</w:t>
      </w:r>
      <w:r>
        <w:rPr>
          <w:spacing w:val="40"/>
        </w:rPr>
        <w:t xml:space="preserve"> </w:t>
      </w:r>
      <w:r>
        <w:t>were</w:t>
      </w:r>
      <w:r>
        <w:rPr>
          <w:spacing w:val="40"/>
        </w:rPr>
        <w:t xml:space="preserve"> </w:t>
      </w:r>
      <w:r>
        <w:t>performed.</w:t>
      </w:r>
      <w:r>
        <w:tab/>
        <w:t>The</w:t>
      </w:r>
      <w:r>
        <w:rPr>
          <w:spacing w:val="28"/>
        </w:rPr>
        <w:t xml:space="preserve"> </w:t>
      </w:r>
      <w:r>
        <w:t>components</w:t>
      </w:r>
      <w:r>
        <w:rPr>
          <w:spacing w:val="27"/>
        </w:rPr>
        <w:t xml:space="preserve"> </w:t>
      </w:r>
      <w:r>
        <w:t>of</w:t>
      </w:r>
      <w:r>
        <w:rPr>
          <w:spacing w:val="28"/>
        </w:rPr>
        <w:t xml:space="preserve"> </w:t>
      </w:r>
      <w:r>
        <w:t>the vaccine (lipids and mRNA) are not expected to have genotoxic potential.</w:t>
      </w:r>
    </w:p>
    <w:p w14:paraId="5FCAE273" w14:textId="77777777" w:rsidR="00A2171C" w:rsidRDefault="00A2171C" w:rsidP="009F4632">
      <w:pPr>
        <w:pStyle w:val="BodyText"/>
        <w:spacing w:before="85"/>
        <w:ind w:left="0"/>
        <w:jc w:val="left"/>
      </w:pPr>
    </w:p>
    <w:p w14:paraId="055E2F8C" w14:textId="77777777" w:rsidR="00A2171C" w:rsidRDefault="009F4632" w:rsidP="009F4632">
      <w:pPr>
        <w:pStyle w:val="Heading1"/>
        <w:numPr>
          <w:ilvl w:val="0"/>
          <w:numId w:val="24"/>
        </w:numPr>
        <w:tabs>
          <w:tab w:val="left" w:pos="1127"/>
        </w:tabs>
        <w:ind w:hanging="427"/>
      </w:pPr>
      <w:r>
        <w:t>PHARMACEUTICAL</w:t>
      </w:r>
      <w:r>
        <w:rPr>
          <w:spacing w:val="-17"/>
        </w:rPr>
        <w:t xml:space="preserve"> </w:t>
      </w:r>
      <w:r>
        <w:rPr>
          <w:spacing w:val="-2"/>
        </w:rPr>
        <w:t>PARTICULARS</w:t>
      </w:r>
    </w:p>
    <w:p w14:paraId="0952B234" w14:textId="77777777" w:rsidR="00A2171C" w:rsidRDefault="00A2171C" w:rsidP="009F4632">
      <w:pPr>
        <w:pStyle w:val="BodyText"/>
        <w:spacing w:before="38"/>
        <w:ind w:left="0"/>
        <w:jc w:val="left"/>
        <w:rPr>
          <w:b/>
          <w:sz w:val="28"/>
        </w:rPr>
      </w:pPr>
    </w:p>
    <w:p w14:paraId="448B2C0A" w14:textId="77777777" w:rsidR="00A2171C" w:rsidRDefault="009F4632" w:rsidP="009F4632">
      <w:pPr>
        <w:pStyle w:val="Heading2"/>
        <w:numPr>
          <w:ilvl w:val="1"/>
          <w:numId w:val="24"/>
        </w:numPr>
        <w:tabs>
          <w:tab w:val="left" w:pos="1126"/>
        </w:tabs>
        <w:ind w:left="1126" w:hanging="426"/>
      </w:pPr>
      <w:r>
        <w:t>List</w:t>
      </w:r>
      <w:r>
        <w:rPr>
          <w:spacing w:val="-1"/>
        </w:rPr>
        <w:t xml:space="preserve"> </w:t>
      </w:r>
      <w:r>
        <w:t>of</w:t>
      </w:r>
      <w:r>
        <w:rPr>
          <w:spacing w:val="-1"/>
        </w:rPr>
        <w:t xml:space="preserve"> </w:t>
      </w:r>
      <w:r>
        <w:rPr>
          <w:spacing w:val="-2"/>
        </w:rPr>
        <w:t>excipients</w:t>
      </w:r>
    </w:p>
    <w:p w14:paraId="2A25497C" w14:textId="77777777" w:rsidR="00A2171C" w:rsidRDefault="009F4632" w:rsidP="009F4632">
      <w:pPr>
        <w:pStyle w:val="BodyText"/>
        <w:spacing w:before="241" w:line="276" w:lineRule="auto"/>
        <w:ind w:right="1643"/>
        <w:jc w:val="left"/>
      </w:pPr>
      <w:r>
        <w:t>((4-</w:t>
      </w:r>
      <w:proofErr w:type="gramStart"/>
      <w:r>
        <w:t>hydroxybutyl)azanediyl</w:t>
      </w:r>
      <w:proofErr w:type="gramEnd"/>
      <w:r>
        <w:t>)bis(hexane-6,1-diyl)bis(2-hexyldecanoate)</w:t>
      </w:r>
      <w:r>
        <w:rPr>
          <w:spacing w:val="-15"/>
        </w:rPr>
        <w:t xml:space="preserve"> </w:t>
      </w:r>
      <w:r>
        <w:t>(ALC-0315) 2-[(polyethylene glycol)-2000]-N,N-</w:t>
      </w:r>
      <w:proofErr w:type="spellStart"/>
      <w:r>
        <w:t>ditetradecylacetamide</w:t>
      </w:r>
      <w:proofErr w:type="spellEnd"/>
      <w:r>
        <w:t xml:space="preserve"> (ALC-0159) Distearoylphosphatidylcholine (DSPC)</w:t>
      </w:r>
    </w:p>
    <w:p w14:paraId="7380E951" w14:textId="77777777" w:rsidR="00A2171C" w:rsidRDefault="009F4632" w:rsidP="009F4632">
      <w:pPr>
        <w:pStyle w:val="BodyText"/>
        <w:spacing w:before="0" w:line="278" w:lineRule="auto"/>
        <w:ind w:right="7499"/>
        <w:jc w:val="left"/>
      </w:pPr>
      <w:r>
        <w:rPr>
          <w:spacing w:val="-2"/>
        </w:rPr>
        <w:t>Cholesterol Trometamol</w:t>
      </w:r>
    </w:p>
    <w:p w14:paraId="3383CF5F" w14:textId="77777777" w:rsidR="00A2171C" w:rsidRDefault="009F4632" w:rsidP="009F4632">
      <w:pPr>
        <w:pStyle w:val="BodyText"/>
        <w:spacing w:before="0" w:line="276" w:lineRule="auto"/>
        <w:ind w:right="6704"/>
        <w:jc w:val="left"/>
      </w:pPr>
      <w:r>
        <w:t>Trometamol</w:t>
      </w:r>
      <w:r>
        <w:rPr>
          <w:spacing w:val="-15"/>
        </w:rPr>
        <w:t xml:space="preserve"> </w:t>
      </w:r>
      <w:r>
        <w:t xml:space="preserve">hydrochloride </w:t>
      </w:r>
      <w:r>
        <w:rPr>
          <w:spacing w:val="-2"/>
        </w:rPr>
        <w:t>Sucrose</w:t>
      </w:r>
    </w:p>
    <w:p w14:paraId="62B74E98" w14:textId="77777777" w:rsidR="00A2171C" w:rsidRDefault="009F4632" w:rsidP="009F4632">
      <w:pPr>
        <w:pStyle w:val="BodyText"/>
        <w:spacing w:before="0" w:line="275" w:lineRule="exact"/>
        <w:jc w:val="left"/>
      </w:pPr>
      <w:r>
        <w:t>Water</w:t>
      </w:r>
      <w:r>
        <w:rPr>
          <w:spacing w:val="-2"/>
        </w:rPr>
        <w:t xml:space="preserve"> </w:t>
      </w:r>
      <w:r>
        <w:t>for</w:t>
      </w:r>
      <w:r>
        <w:rPr>
          <w:spacing w:val="-2"/>
        </w:rPr>
        <w:t xml:space="preserve"> injections</w:t>
      </w:r>
    </w:p>
    <w:p w14:paraId="2D4F0A51" w14:textId="77777777" w:rsidR="00A2171C" w:rsidRDefault="00A2171C" w:rsidP="009F4632">
      <w:pPr>
        <w:pStyle w:val="BodyText"/>
        <w:spacing w:before="120"/>
        <w:ind w:left="0"/>
        <w:jc w:val="left"/>
      </w:pPr>
    </w:p>
    <w:p w14:paraId="4C4B8AE2" w14:textId="77777777" w:rsidR="00A2171C" w:rsidRDefault="009F4632" w:rsidP="009F4632">
      <w:pPr>
        <w:pStyle w:val="Heading2"/>
        <w:numPr>
          <w:ilvl w:val="1"/>
          <w:numId w:val="24"/>
        </w:numPr>
        <w:tabs>
          <w:tab w:val="left" w:pos="1126"/>
        </w:tabs>
        <w:ind w:left="1126" w:hanging="426"/>
      </w:pPr>
      <w:r>
        <w:rPr>
          <w:spacing w:val="-2"/>
        </w:rPr>
        <w:t>Incompatibilities</w:t>
      </w:r>
    </w:p>
    <w:p w14:paraId="091BE88E" w14:textId="77777777" w:rsidR="00A2171C" w:rsidRDefault="009F4632" w:rsidP="009F4632">
      <w:pPr>
        <w:pStyle w:val="BodyText"/>
        <w:spacing w:before="241"/>
        <w:ind w:right="698"/>
        <w:jc w:val="left"/>
      </w:pPr>
      <w:r>
        <w:t>This</w:t>
      </w:r>
      <w:r>
        <w:rPr>
          <w:spacing w:val="40"/>
        </w:rPr>
        <w:t xml:space="preserve"> </w:t>
      </w:r>
      <w:r>
        <w:t>medicinal</w:t>
      </w:r>
      <w:r>
        <w:rPr>
          <w:spacing w:val="40"/>
        </w:rPr>
        <w:t xml:space="preserve"> </w:t>
      </w:r>
      <w:r>
        <w:t>product</w:t>
      </w:r>
      <w:r>
        <w:rPr>
          <w:spacing w:val="40"/>
        </w:rPr>
        <w:t xml:space="preserve"> </w:t>
      </w:r>
      <w:r>
        <w:t>must</w:t>
      </w:r>
      <w:r>
        <w:rPr>
          <w:spacing w:val="40"/>
        </w:rPr>
        <w:t xml:space="preserve"> </w:t>
      </w:r>
      <w:r>
        <w:t>not</w:t>
      </w:r>
      <w:r>
        <w:rPr>
          <w:spacing w:val="40"/>
        </w:rPr>
        <w:t xml:space="preserve"> </w:t>
      </w:r>
      <w:r>
        <w:t>be</w:t>
      </w:r>
      <w:r>
        <w:rPr>
          <w:spacing w:val="40"/>
        </w:rPr>
        <w:t xml:space="preserve"> </w:t>
      </w:r>
      <w:r>
        <w:t>mixed</w:t>
      </w:r>
      <w:r>
        <w:rPr>
          <w:spacing w:val="40"/>
        </w:rPr>
        <w:t xml:space="preserve"> </w:t>
      </w:r>
      <w:r>
        <w:t>with</w:t>
      </w:r>
      <w:r>
        <w:rPr>
          <w:spacing w:val="40"/>
        </w:rPr>
        <w:t xml:space="preserve"> </w:t>
      </w:r>
      <w:r>
        <w:t>other</w:t>
      </w:r>
      <w:r>
        <w:rPr>
          <w:spacing w:val="40"/>
        </w:rPr>
        <w:t xml:space="preserve"> </w:t>
      </w:r>
      <w:r>
        <w:t>medicinal</w:t>
      </w:r>
      <w:r>
        <w:rPr>
          <w:spacing w:val="40"/>
        </w:rPr>
        <w:t xml:space="preserve"> </w:t>
      </w:r>
      <w:r>
        <w:t>products</w:t>
      </w:r>
      <w:r>
        <w:rPr>
          <w:spacing w:val="40"/>
        </w:rPr>
        <w:t xml:space="preserve"> </w:t>
      </w:r>
      <w:r>
        <w:t>except</w:t>
      </w:r>
      <w:r>
        <w:rPr>
          <w:spacing w:val="40"/>
        </w:rPr>
        <w:t xml:space="preserve"> </w:t>
      </w:r>
      <w:r>
        <w:t>those</w:t>
      </w:r>
      <w:r>
        <w:rPr>
          <w:spacing w:val="80"/>
        </w:rPr>
        <w:t xml:space="preserve"> </w:t>
      </w:r>
      <w:r>
        <w:t>mentioned in Section 4.2 Dose and method of administration.</w:t>
      </w:r>
    </w:p>
    <w:p w14:paraId="0EB54B02" w14:textId="77777777" w:rsidR="00A2171C" w:rsidRDefault="00A2171C" w:rsidP="009F4632">
      <w:pPr>
        <w:pStyle w:val="BodyText"/>
        <w:spacing w:before="85"/>
        <w:ind w:left="0"/>
        <w:jc w:val="left"/>
      </w:pPr>
    </w:p>
    <w:p w14:paraId="5C0B40C6" w14:textId="77777777" w:rsidR="00A2171C" w:rsidRDefault="009F4632" w:rsidP="009F4632">
      <w:pPr>
        <w:pStyle w:val="Heading2"/>
        <w:numPr>
          <w:ilvl w:val="1"/>
          <w:numId w:val="24"/>
        </w:numPr>
        <w:tabs>
          <w:tab w:val="left" w:pos="1126"/>
        </w:tabs>
        <w:ind w:left="1126" w:hanging="426"/>
      </w:pPr>
      <w:r>
        <w:t>Shelf</w:t>
      </w:r>
      <w:r>
        <w:rPr>
          <w:spacing w:val="-3"/>
        </w:rPr>
        <w:t xml:space="preserve"> </w:t>
      </w:r>
      <w:r>
        <w:rPr>
          <w:spacing w:val="-4"/>
        </w:rPr>
        <w:t>life</w:t>
      </w:r>
    </w:p>
    <w:p w14:paraId="36C0DCD9" w14:textId="77777777" w:rsidR="00A2171C" w:rsidRDefault="009F4632" w:rsidP="009F4632">
      <w:pPr>
        <w:pStyle w:val="BodyText"/>
        <w:spacing w:before="239"/>
        <w:ind w:right="698"/>
        <w:jc w:val="left"/>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(ARTG).</w:t>
      </w:r>
      <w:r>
        <w:rPr>
          <w:spacing w:val="40"/>
        </w:rPr>
        <w:t xml:space="preserve"> </w:t>
      </w:r>
      <w:r>
        <w:t>The expiry date can be found on the packaging.</w:t>
      </w:r>
    </w:p>
    <w:p w14:paraId="1FE54068" w14:textId="77777777" w:rsidR="00A2171C" w:rsidRDefault="009F4632" w:rsidP="009F4632">
      <w:pPr>
        <w:pStyle w:val="Heading5"/>
        <w:spacing w:before="240"/>
        <w:jc w:val="left"/>
      </w:pPr>
      <w:r>
        <w:t>Unopened</w:t>
      </w:r>
      <w:r>
        <w:rPr>
          <w:spacing w:val="-2"/>
        </w:rPr>
        <w:t xml:space="preserve"> </w:t>
      </w:r>
      <w:r>
        <w:rPr>
          <w:spacing w:val="-4"/>
        </w:rPr>
        <w:t>vial</w:t>
      </w:r>
    </w:p>
    <w:p w14:paraId="38E4ABE0" w14:textId="77777777" w:rsidR="00A2171C" w:rsidRDefault="009F4632" w:rsidP="009F4632">
      <w:pPr>
        <w:pStyle w:val="BodyText"/>
        <w:spacing w:before="120"/>
        <w:ind w:right="602"/>
        <w:jc w:val="left"/>
      </w:pPr>
      <w:r>
        <w:t>COMIRNATY</w:t>
      </w:r>
      <w:r>
        <w:rPr>
          <w:spacing w:val="-15"/>
        </w:rPr>
        <w:t xml:space="preserve"> </w:t>
      </w:r>
      <w:r>
        <w:t>Original/Omicron</w:t>
      </w:r>
      <w:r>
        <w:rPr>
          <w:spacing w:val="-15"/>
        </w:rPr>
        <w:t xml:space="preserve"> </w:t>
      </w:r>
      <w:r>
        <w:t>BA.4-5</w:t>
      </w:r>
      <w:r>
        <w:rPr>
          <w:spacing w:val="-15"/>
        </w:rPr>
        <w:t xml:space="preserve"> </w:t>
      </w:r>
      <w:r>
        <w:t>may</w:t>
      </w:r>
      <w:r>
        <w:rPr>
          <w:spacing w:val="-15"/>
        </w:rPr>
        <w:t xml:space="preserve"> </w:t>
      </w:r>
      <w:r>
        <w:t>be</w:t>
      </w:r>
      <w:r>
        <w:rPr>
          <w:spacing w:val="-15"/>
        </w:rPr>
        <w:t xml:space="preserve"> </w:t>
      </w:r>
      <w:r>
        <w:t>received</w:t>
      </w:r>
      <w:r>
        <w:rPr>
          <w:spacing w:val="-15"/>
        </w:rPr>
        <w:t xml:space="preserve"> </w:t>
      </w:r>
      <w:r>
        <w:t>frozen</w:t>
      </w:r>
      <w:r>
        <w:rPr>
          <w:spacing w:val="-15"/>
        </w:rPr>
        <w:t xml:space="preserve"> </w:t>
      </w:r>
      <w:r>
        <w:t>at</w:t>
      </w:r>
      <w:r>
        <w:rPr>
          <w:spacing w:val="-15"/>
        </w:rPr>
        <w:t xml:space="preserve"> </w:t>
      </w:r>
      <w:r>
        <w:t>-90</w:t>
      </w:r>
      <w:r>
        <w:rPr>
          <w:rFonts w:ascii="Symbol" w:hAnsi="Symbol"/>
        </w:rPr>
        <w:t></w:t>
      </w:r>
      <w:r>
        <w:t>C</w:t>
      </w:r>
      <w:r>
        <w:rPr>
          <w:spacing w:val="-15"/>
        </w:rPr>
        <w:t xml:space="preserve"> </w:t>
      </w:r>
      <w:r>
        <w:t>to</w:t>
      </w:r>
      <w:r>
        <w:rPr>
          <w:spacing w:val="-15"/>
        </w:rPr>
        <w:t xml:space="preserve"> </w:t>
      </w:r>
      <w:r>
        <w:t>-60</w:t>
      </w:r>
      <w:r>
        <w:rPr>
          <w:rFonts w:ascii="Symbol" w:hAnsi="Symbol"/>
        </w:rPr>
        <w:t></w:t>
      </w:r>
      <w:r>
        <w:t>C</w:t>
      </w:r>
      <w:r>
        <w:rPr>
          <w:spacing w:val="-15"/>
        </w:rPr>
        <w:t xml:space="preserve"> </w:t>
      </w:r>
      <w:r>
        <w:t>or</w:t>
      </w:r>
      <w:r>
        <w:rPr>
          <w:spacing w:val="-15"/>
        </w:rPr>
        <w:t xml:space="preserve"> </w:t>
      </w:r>
      <w:r>
        <w:t>at</w:t>
      </w:r>
      <w:r>
        <w:rPr>
          <w:spacing w:val="-15"/>
        </w:rPr>
        <w:t xml:space="preserve"> </w:t>
      </w:r>
      <w:r>
        <w:t>-25</w:t>
      </w:r>
      <w:r>
        <w:rPr>
          <w:rFonts w:ascii="Symbol" w:hAnsi="Symbol"/>
        </w:rPr>
        <w:t></w:t>
      </w:r>
      <w:r>
        <w:t>C to -15</w:t>
      </w:r>
      <w:r>
        <w:rPr>
          <w:rFonts w:ascii="Symbol" w:hAnsi="Symbol"/>
        </w:rPr>
        <w:t></w:t>
      </w:r>
      <w:r>
        <w:t>C.</w:t>
      </w:r>
      <w:r>
        <w:rPr>
          <w:spacing w:val="40"/>
        </w:rPr>
        <w:t xml:space="preserve"> </w:t>
      </w:r>
      <w:r>
        <w:t>Frozen vaccine can be stored either at -90</w:t>
      </w:r>
      <w:r>
        <w:rPr>
          <w:rFonts w:ascii="Symbol" w:hAnsi="Symbol"/>
        </w:rPr>
        <w:t></w:t>
      </w:r>
      <w:r>
        <w:t>C to -60</w:t>
      </w:r>
      <w:r>
        <w:rPr>
          <w:rFonts w:ascii="Symbol" w:hAnsi="Symbol"/>
        </w:rPr>
        <w:t></w:t>
      </w:r>
      <w:r>
        <w:t>C or 2</w:t>
      </w:r>
      <w:r>
        <w:rPr>
          <w:rFonts w:ascii="Symbol" w:hAnsi="Symbol"/>
        </w:rPr>
        <w:t></w:t>
      </w:r>
      <w:r>
        <w:t>C to 8</w:t>
      </w:r>
      <w:r>
        <w:rPr>
          <w:rFonts w:ascii="Symbol" w:hAnsi="Symbol"/>
        </w:rPr>
        <w:t></w:t>
      </w:r>
      <w:r>
        <w:t>C upon receipt.</w:t>
      </w:r>
    </w:p>
    <w:p w14:paraId="37A27EE7" w14:textId="77777777" w:rsidR="00A2171C" w:rsidRDefault="009F4632" w:rsidP="009F4632">
      <w:pPr>
        <w:pStyle w:val="BodyText"/>
        <w:ind w:right="698"/>
        <w:jc w:val="left"/>
      </w:pPr>
      <w:r>
        <w:t>Once</w:t>
      </w:r>
      <w:r>
        <w:rPr>
          <w:spacing w:val="-9"/>
        </w:rPr>
        <w:t xml:space="preserve"> </w:t>
      </w:r>
      <w:r>
        <w:t>removed</w:t>
      </w:r>
      <w:r>
        <w:rPr>
          <w:spacing w:val="-9"/>
        </w:rPr>
        <w:t xml:space="preserve"> </w:t>
      </w:r>
      <w:r>
        <w:t>from</w:t>
      </w:r>
      <w:r>
        <w:rPr>
          <w:spacing w:val="-8"/>
        </w:rPr>
        <w:t xml:space="preserve"> </w:t>
      </w:r>
      <w:r>
        <w:t>frozen</w:t>
      </w:r>
      <w:r>
        <w:rPr>
          <w:spacing w:val="-11"/>
        </w:rPr>
        <w:t xml:space="preserve"> </w:t>
      </w:r>
      <w:r>
        <w:t>storage,</w:t>
      </w:r>
      <w:r>
        <w:rPr>
          <w:spacing w:val="-11"/>
        </w:rPr>
        <w:t xml:space="preserve"> </w:t>
      </w:r>
      <w:r>
        <w:t>the</w:t>
      </w:r>
      <w:r>
        <w:rPr>
          <w:spacing w:val="-11"/>
        </w:rPr>
        <w:t xml:space="preserve"> </w:t>
      </w:r>
      <w:r>
        <w:t>unopened</w:t>
      </w:r>
      <w:r>
        <w:rPr>
          <w:spacing w:val="-6"/>
        </w:rPr>
        <w:t xml:space="preserve"> </w:t>
      </w:r>
      <w:r>
        <w:t>vial</w:t>
      </w:r>
      <w:r>
        <w:rPr>
          <w:spacing w:val="-11"/>
        </w:rPr>
        <w:t xml:space="preserve"> </w:t>
      </w:r>
      <w:r>
        <w:t>may</w:t>
      </w:r>
      <w:r>
        <w:rPr>
          <w:spacing w:val="-11"/>
        </w:rPr>
        <w:t xml:space="preserve"> </w:t>
      </w:r>
      <w:r>
        <w:t>be</w:t>
      </w:r>
      <w:r>
        <w:rPr>
          <w:spacing w:val="-9"/>
        </w:rPr>
        <w:t xml:space="preserve"> </w:t>
      </w:r>
      <w:r>
        <w:t>stored</w:t>
      </w:r>
      <w:r>
        <w:rPr>
          <w:spacing w:val="-8"/>
        </w:rPr>
        <w:t xml:space="preserve"> </w:t>
      </w:r>
      <w:r>
        <w:t>refrigerated</w:t>
      </w:r>
      <w:r>
        <w:rPr>
          <w:spacing w:val="-9"/>
        </w:rPr>
        <w:t xml:space="preserve"> </w:t>
      </w:r>
      <w:r>
        <w:t>at</w:t>
      </w:r>
      <w:r>
        <w:rPr>
          <w:spacing w:val="-10"/>
        </w:rPr>
        <w:t xml:space="preserve"> </w:t>
      </w:r>
      <w:r>
        <w:t>2</w:t>
      </w:r>
      <w:r>
        <w:rPr>
          <w:rFonts w:ascii="Symbol" w:hAnsi="Symbol"/>
        </w:rPr>
        <w:t></w:t>
      </w:r>
      <w:r>
        <w:t>C</w:t>
      </w:r>
      <w:r>
        <w:rPr>
          <w:spacing w:val="-10"/>
        </w:rPr>
        <w:t xml:space="preserve"> </w:t>
      </w:r>
      <w:r>
        <w:t>to</w:t>
      </w:r>
      <w:r>
        <w:rPr>
          <w:spacing w:val="-10"/>
        </w:rPr>
        <w:t xml:space="preserve"> </w:t>
      </w:r>
      <w:r>
        <w:t>8°C for a single period of up to 10 weeks within the approved shelf life.</w:t>
      </w:r>
    </w:p>
    <w:p w14:paraId="6FEB252E" w14:textId="77777777" w:rsidR="00A2171C" w:rsidRDefault="009F4632" w:rsidP="009F4632">
      <w:pPr>
        <w:pStyle w:val="BodyText"/>
        <w:spacing w:before="241"/>
        <w:ind w:right="697"/>
        <w:jc w:val="left"/>
      </w:pPr>
      <w:r>
        <w:t>Upon moving the product to 2</w:t>
      </w:r>
      <w:r>
        <w:rPr>
          <w:rFonts w:ascii="Symbol" w:hAnsi="Symbol"/>
        </w:rPr>
        <w:t></w:t>
      </w:r>
      <w:r>
        <w:t>C to 8</w:t>
      </w:r>
      <w:r>
        <w:rPr>
          <w:rFonts w:ascii="Symbol" w:hAnsi="Symbol"/>
        </w:rPr>
        <w:t></w:t>
      </w:r>
      <w:r>
        <w:t>C storage, the updated expiry date must be written on the outer carton and the vaccine should be used or discarded by the updated expiry date.</w:t>
      </w:r>
      <w:r>
        <w:rPr>
          <w:spacing w:val="40"/>
        </w:rPr>
        <w:t xml:space="preserve"> </w:t>
      </w:r>
      <w:r>
        <w:t>The original expiry date should be crossed out.</w:t>
      </w:r>
    </w:p>
    <w:p w14:paraId="2AFE3792" w14:textId="77777777" w:rsidR="00A2171C" w:rsidRDefault="00A2171C" w:rsidP="009F4632">
      <w:pPr>
        <w:sectPr w:rsidR="00A2171C">
          <w:pgSz w:w="11910" w:h="16850"/>
          <w:pgMar w:top="1380" w:right="740" w:bottom="980" w:left="740" w:header="0" w:footer="781" w:gutter="0"/>
          <w:cols w:space="720"/>
        </w:sectPr>
      </w:pPr>
    </w:p>
    <w:p w14:paraId="75A69834" w14:textId="77777777" w:rsidR="00A2171C" w:rsidRDefault="009F4632" w:rsidP="009F4632">
      <w:pPr>
        <w:pStyle w:val="BodyText"/>
        <w:spacing w:before="80"/>
        <w:ind w:right="700"/>
        <w:jc w:val="left"/>
      </w:pPr>
      <w:bookmarkStart w:id="79" w:name="COMIRNATY_Original/Omicron_BA.4-5_–_Susp"/>
      <w:bookmarkStart w:id="80" w:name="Opened_vial"/>
      <w:bookmarkStart w:id="81" w:name="COMIRNATY_Original/Omicron_BA.4-5_-_Conc"/>
      <w:bookmarkStart w:id="82" w:name="Diluted_medicinal_product"/>
      <w:bookmarkStart w:id="83" w:name="6.4_Special_precautions_for_storage"/>
      <w:bookmarkEnd w:id="79"/>
      <w:bookmarkEnd w:id="80"/>
      <w:bookmarkEnd w:id="81"/>
      <w:bookmarkEnd w:id="82"/>
      <w:bookmarkEnd w:id="83"/>
      <w:r>
        <w:lastRenderedPageBreak/>
        <w:t>If</w:t>
      </w:r>
      <w:r>
        <w:rPr>
          <w:spacing w:val="-10"/>
        </w:rPr>
        <w:t xml:space="preserve"> </w:t>
      </w:r>
      <w:r>
        <w:t>the</w:t>
      </w:r>
      <w:r>
        <w:rPr>
          <w:spacing w:val="-10"/>
        </w:rPr>
        <w:t xml:space="preserve"> </w:t>
      </w:r>
      <w:r>
        <w:t>vaccine</w:t>
      </w:r>
      <w:r>
        <w:rPr>
          <w:spacing w:val="-10"/>
        </w:rPr>
        <w:t xml:space="preserve"> </w:t>
      </w:r>
      <w:r>
        <w:t>is</w:t>
      </w:r>
      <w:r>
        <w:rPr>
          <w:spacing w:val="-9"/>
        </w:rPr>
        <w:t xml:space="preserve"> </w:t>
      </w:r>
      <w:r>
        <w:t>received</w:t>
      </w:r>
      <w:r>
        <w:rPr>
          <w:spacing w:val="-8"/>
        </w:rPr>
        <w:t xml:space="preserve"> </w:t>
      </w:r>
      <w:r>
        <w:t>at</w:t>
      </w:r>
      <w:r>
        <w:rPr>
          <w:spacing w:val="-9"/>
        </w:rPr>
        <w:t xml:space="preserve"> </w:t>
      </w:r>
      <w:r>
        <w:t>2</w:t>
      </w:r>
      <w:r>
        <w:rPr>
          <w:rFonts w:ascii="Symbol" w:hAnsi="Symbol"/>
        </w:rPr>
        <w:t></w:t>
      </w:r>
      <w:r>
        <w:t>C</w:t>
      </w:r>
      <w:r>
        <w:rPr>
          <w:spacing w:val="-9"/>
        </w:rPr>
        <w:t xml:space="preserve"> </w:t>
      </w:r>
      <w:r>
        <w:t>to</w:t>
      </w:r>
      <w:r>
        <w:rPr>
          <w:spacing w:val="-9"/>
        </w:rPr>
        <w:t xml:space="preserve"> </w:t>
      </w:r>
      <w:r>
        <w:t>8</w:t>
      </w:r>
      <w:r>
        <w:rPr>
          <w:rFonts w:ascii="Symbol" w:hAnsi="Symbol"/>
        </w:rPr>
        <w:t></w:t>
      </w:r>
      <w:r>
        <w:t>C</w:t>
      </w:r>
      <w:r>
        <w:rPr>
          <w:spacing w:val="-9"/>
        </w:rPr>
        <w:t xml:space="preserve"> </w:t>
      </w:r>
      <w:r>
        <w:t>it</w:t>
      </w:r>
      <w:r>
        <w:rPr>
          <w:spacing w:val="-9"/>
        </w:rPr>
        <w:t xml:space="preserve"> </w:t>
      </w:r>
      <w:r>
        <w:t>should</w:t>
      </w:r>
      <w:r>
        <w:rPr>
          <w:spacing w:val="-10"/>
        </w:rPr>
        <w:t xml:space="preserve"> </w:t>
      </w:r>
      <w:r>
        <w:t>be</w:t>
      </w:r>
      <w:r>
        <w:rPr>
          <w:spacing w:val="-10"/>
        </w:rPr>
        <w:t xml:space="preserve"> </w:t>
      </w:r>
      <w:r>
        <w:t>stored</w:t>
      </w:r>
      <w:r>
        <w:rPr>
          <w:spacing w:val="-10"/>
        </w:rPr>
        <w:t xml:space="preserve"> </w:t>
      </w:r>
      <w:r>
        <w:t>at</w:t>
      </w:r>
      <w:r>
        <w:rPr>
          <w:spacing w:val="-9"/>
        </w:rPr>
        <w:t xml:space="preserve"> </w:t>
      </w:r>
      <w:r>
        <w:t>2</w:t>
      </w:r>
      <w:r>
        <w:rPr>
          <w:rFonts w:ascii="Symbol" w:hAnsi="Symbol"/>
        </w:rPr>
        <w:t></w:t>
      </w:r>
      <w:r>
        <w:t>C</w:t>
      </w:r>
      <w:r>
        <w:rPr>
          <w:spacing w:val="-9"/>
        </w:rPr>
        <w:t xml:space="preserve"> </w:t>
      </w:r>
      <w:r>
        <w:t>to</w:t>
      </w:r>
      <w:r>
        <w:rPr>
          <w:spacing w:val="-9"/>
        </w:rPr>
        <w:t xml:space="preserve"> </w:t>
      </w:r>
      <w:r>
        <w:t>8</w:t>
      </w:r>
      <w:r>
        <w:rPr>
          <w:rFonts w:ascii="Symbol" w:hAnsi="Symbol"/>
        </w:rPr>
        <w:t></w:t>
      </w:r>
      <w:r>
        <w:t>C.</w:t>
      </w:r>
      <w:r>
        <w:rPr>
          <w:spacing w:val="40"/>
        </w:rPr>
        <w:t xml:space="preserve"> </w:t>
      </w:r>
      <w:r>
        <w:t>Check</w:t>
      </w:r>
      <w:r>
        <w:rPr>
          <w:spacing w:val="-10"/>
        </w:rPr>
        <w:t xml:space="preserve"> </w:t>
      </w:r>
      <w:r>
        <w:t>that</w:t>
      </w:r>
      <w:r>
        <w:rPr>
          <w:spacing w:val="-10"/>
        </w:rPr>
        <w:t xml:space="preserve"> </w:t>
      </w:r>
      <w:r>
        <w:t>the</w:t>
      </w:r>
      <w:r>
        <w:rPr>
          <w:spacing w:val="-8"/>
        </w:rPr>
        <w:t xml:space="preserve"> </w:t>
      </w:r>
      <w:r>
        <w:t>expiry date on the outer carton has been updated to reflect the refrigerated expiry date and that the original expiry date has been crossed out.</w:t>
      </w:r>
    </w:p>
    <w:p w14:paraId="1329FDA0" w14:textId="77777777" w:rsidR="00A2171C" w:rsidRDefault="009F4632" w:rsidP="009F4632">
      <w:pPr>
        <w:pStyle w:val="BodyText"/>
        <w:spacing w:before="239"/>
        <w:ind w:right="694"/>
        <w:jc w:val="left"/>
      </w:pPr>
      <w:r>
        <w:t>When stored frozen at -90</w:t>
      </w:r>
      <w:r>
        <w:rPr>
          <w:rFonts w:ascii="Symbol" w:hAnsi="Symbol"/>
        </w:rPr>
        <w:t></w:t>
      </w:r>
      <w:r>
        <w:t>C to -60</w:t>
      </w:r>
      <w:r>
        <w:rPr>
          <w:rFonts w:ascii="Symbol" w:hAnsi="Symbol"/>
        </w:rPr>
        <w:t></w:t>
      </w:r>
      <w:r>
        <w:t>C, the vaccine can be thawed at either 2</w:t>
      </w:r>
      <w:r>
        <w:rPr>
          <w:rFonts w:ascii="Symbol" w:hAnsi="Symbol"/>
        </w:rPr>
        <w:t></w:t>
      </w:r>
      <w:r>
        <w:t>C to 8</w:t>
      </w:r>
      <w:r>
        <w:rPr>
          <w:rFonts w:ascii="Symbol" w:hAnsi="Symbol"/>
        </w:rPr>
        <w:t></w:t>
      </w:r>
      <w:r>
        <w:t>C or at temperatures up to 30</w:t>
      </w:r>
      <w:r>
        <w:rPr>
          <w:rFonts w:ascii="Symbol" w:hAnsi="Symbol"/>
        </w:rPr>
        <w:t></w:t>
      </w:r>
      <w:r>
        <w:t>C.</w:t>
      </w:r>
    </w:p>
    <w:p w14:paraId="4CF3AAFB" w14:textId="77777777" w:rsidR="00A2171C" w:rsidRDefault="009F4632" w:rsidP="009F4632">
      <w:pPr>
        <w:pStyle w:val="BodyText"/>
        <w:ind w:right="698"/>
        <w:jc w:val="left"/>
      </w:pPr>
      <w:r>
        <w:t>Vaccine</w:t>
      </w:r>
      <w:r>
        <w:rPr>
          <w:spacing w:val="-4"/>
        </w:rPr>
        <w:t xml:space="preserve"> </w:t>
      </w:r>
      <w:r>
        <w:t>may</w:t>
      </w:r>
      <w:r>
        <w:rPr>
          <w:spacing w:val="-3"/>
        </w:rPr>
        <w:t xml:space="preserve"> </w:t>
      </w:r>
      <w:r>
        <w:t>be</w:t>
      </w:r>
      <w:r>
        <w:rPr>
          <w:spacing w:val="-5"/>
        </w:rPr>
        <w:t xml:space="preserve"> </w:t>
      </w:r>
      <w:r>
        <w:t>stored</w:t>
      </w:r>
      <w:r>
        <w:rPr>
          <w:spacing w:val="-3"/>
        </w:rPr>
        <w:t xml:space="preserve"> </w:t>
      </w:r>
      <w:r>
        <w:t>at</w:t>
      </w:r>
      <w:r>
        <w:rPr>
          <w:spacing w:val="-1"/>
        </w:rPr>
        <w:t xml:space="preserve"> </w:t>
      </w:r>
      <w:r>
        <w:t>temperatures</w:t>
      </w:r>
      <w:r>
        <w:rPr>
          <w:spacing w:val="-3"/>
        </w:rPr>
        <w:t xml:space="preserve"> </w:t>
      </w:r>
      <w:r>
        <w:t>between</w:t>
      </w:r>
      <w:r>
        <w:rPr>
          <w:spacing w:val="-3"/>
        </w:rPr>
        <w:t xml:space="preserve"> </w:t>
      </w:r>
      <w:r>
        <w:t>8</w:t>
      </w:r>
      <w:r>
        <w:rPr>
          <w:rFonts w:ascii="Symbol" w:hAnsi="Symbol"/>
        </w:rPr>
        <w:t></w:t>
      </w:r>
      <w:r>
        <w:t>C</w:t>
      </w:r>
      <w:r>
        <w:rPr>
          <w:spacing w:val="-3"/>
        </w:rPr>
        <w:t xml:space="preserve"> </w:t>
      </w:r>
      <w:r>
        <w:t>to</w:t>
      </w:r>
      <w:r>
        <w:rPr>
          <w:spacing w:val="-3"/>
        </w:rPr>
        <w:t xml:space="preserve"> </w:t>
      </w:r>
      <w:r>
        <w:t>30</w:t>
      </w:r>
      <w:r>
        <w:rPr>
          <w:rFonts w:ascii="Symbol" w:hAnsi="Symbol"/>
        </w:rPr>
        <w:t></w:t>
      </w:r>
      <w:r>
        <w:t>C</w:t>
      </w:r>
      <w:r>
        <w:rPr>
          <w:spacing w:val="-5"/>
        </w:rPr>
        <w:t xml:space="preserve"> </w:t>
      </w:r>
      <w:r>
        <w:t>for</w:t>
      </w:r>
      <w:r>
        <w:rPr>
          <w:spacing w:val="-5"/>
        </w:rPr>
        <w:t xml:space="preserve"> </w:t>
      </w:r>
      <w:r>
        <w:t>up</w:t>
      </w:r>
      <w:r>
        <w:rPr>
          <w:spacing w:val="-3"/>
        </w:rPr>
        <w:t xml:space="preserve"> </w:t>
      </w:r>
      <w:r>
        <w:t>to</w:t>
      </w:r>
      <w:r>
        <w:rPr>
          <w:spacing w:val="-3"/>
        </w:rPr>
        <w:t xml:space="preserve"> </w:t>
      </w:r>
      <w:r>
        <w:t>24</w:t>
      </w:r>
      <w:r>
        <w:rPr>
          <w:spacing w:val="-3"/>
        </w:rPr>
        <w:t xml:space="preserve"> </w:t>
      </w:r>
      <w:r>
        <w:t>hours,</w:t>
      </w:r>
      <w:r>
        <w:rPr>
          <w:spacing w:val="-3"/>
        </w:rPr>
        <w:t xml:space="preserve"> </w:t>
      </w:r>
      <w:r>
        <w:t>including</w:t>
      </w:r>
      <w:r>
        <w:rPr>
          <w:spacing w:val="-3"/>
        </w:rPr>
        <w:t xml:space="preserve"> </w:t>
      </w:r>
      <w:r>
        <w:t>any time within these temperatures following first puncture.</w:t>
      </w:r>
    </w:p>
    <w:p w14:paraId="3AF34071" w14:textId="77777777" w:rsidR="00A2171C" w:rsidRDefault="009F4632" w:rsidP="009F4632">
      <w:pPr>
        <w:pStyle w:val="BodyText"/>
        <w:spacing w:before="239" w:line="448" w:lineRule="auto"/>
        <w:ind w:right="4057"/>
        <w:jc w:val="left"/>
      </w:pPr>
      <w:r>
        <w:t>Thawed</w:t>
      </w:r>
      <w:r>
        <w:rPr>
          <w:spacing w:val="-4"/>
        </w:rPr>
        <w:t xml:space="preserve"> </w:t>
      </w:r>
      <w:r>
        <w:t>vials</w:t>
      </w:r>
      <w:r>
        <w:rPr>
          <w:spacing w:val="-4"/>
        </w:rPr>
        <w:t xml:space="preserve"> </w:t>
      </w:r>
      <w:r>
        <w:t>can</w:t>
      </w:r>
      <w:r>
        <w:rPr>
          <w:spacing w:val="-4"/>
        </w:rPr>
        <w:t xml:space="preserve"> </w:t>
      </w:r>
      <w:r>
        <w:t>be</w:t>
      </w:r>
      <w:r>
        <w:rPr>
          <w:spacing w:val="-5"/>
        </w:rPr>
        <w:t xml:space="preserve"> </w:t>
      </w:r>
      <w:r>
        <w:t>handled</w:t>
      </w:r>
      <w:r>
        <w:rPr>
          <w:spacing w:val="-4"/>
        </w:rPr>
        <w:t xml:space="preserve"> </w:t>
      </w:r>
      <w:r>
        <w:t>in</w:t>
      </w:r>
      <w:r>
        <w:rPr>
          <w:spacing w:val="-4"/>
        </w:rPr>
        <w:t xml:space="preserve"> </w:t>
      </w:r>
      <w:r>
        <w:t>room</w:t>
      </w:r>
      <w:r>
        <w:rPr>
          <w:spacing w:val="-4"/>
        </w:rPr>
        <w:t xml:space="preserve"> </w:t>
      </w:r>
      <w:r>
        <w:t>light</w:t>
      </w:r>
      <w:r>
        <w:rPr>
          <w:spacing w:val="-4"/>
        </w:rPr>
        <w:t xml:space="preserve"> </w:t>
      </w:r>
      <w:r>
        <w:t>conditions. Once thawed, the vaccine should not be re-frozen.</w:t>
      </w:r>
    </w:p>
    <w:p w14:paraId="20FC000D" w14:textId="77777777" w:rsidR="00A2171C" w:rsidRDefault="009F4632" w:rsidP="009F4632">
      <w:pPr>
        <w:pStyle w:val="Heading5"/>
        <w:spacing w:before="1" w:line="343" w:lineRule="auto"/>
        <w:ind w:right="698"/>
        <w:jc w:val="left"/>
      </w:pPr>
      <w:r>
        <w:t>COMIRNATY</w:t>
      </w:r>
      <w:r>
        <w:rPr>
          <w:spacing w:val="-4"/>
        </w:rPr>
        <w:t xml:space="preserve"> </w:t>
      </w:r>
      <w:r>
        <w:t>Original/Omicron</w:t>
      </w:r>
      <w:r>
        <w:rPr>
          <w:spacing w:val="-4"/>
        </w:rPr>
        <w:t xml:space="preserve"> </w:t>
      </w:r>
      <w:r>
        <w:t>BA.4-5</w:t>
      </w:r>
      <w:r>
        <w:rPr>
          <w:spacing w:val="-4"/>
        </w:rPr>
        <w:t xml:space="preserve"> </w:t>
      </w:r>
      <w:r>
        <w:t>–</w:t>
      </w:r>
      <w:r>
        <w:rPr>
          <w:spacing w:val="-4"/>
        </w:rPr>
        <w:t xml:space="preserve"> </w:t>
      </w:r>
      <w:r>
        <w:t>Suspension</w:t>
      </w:r>
      <w:r>
        <w:rPr>
          <w:spacing w:val="-3"/>
        </w:rPr>
        <w:t xml:space="preserve"> </w:t>
      </w:r>
      <w:r>
        <w:t>for</w:t>
      </w:r>
      <w:r>
        <w:rPr>
          <w:spacing w:val="-4"/>
        </w:rPr>
        <w:t xml:space="preserve"> </w:t>
      </w:r>
      <w:r>
        <w:t>Injection</w:t>
      </w:r>
      <w:r>
        <w:rPr>
          <w:spacing w:val="-2"/>
        </w:rPr>
        <w:t xml:space="preserve"> </w:t>
      </w:r>
      <w:r>
        <w:t>(Grey</w:t>
      </w:r>
      <w:r>
        <w:rPr>
          <w:spacing w:val="-5"/>
        </w:rPr>
        <w:t xml:space="preserve"> </w:t>
      </w:r>
      <w:r>
        <w:t>or</w:t>
      </w:r>
      <w:r>
        <w:rPr>
          <w:spacing w:val="-4"/>
        </w:rPr>
        <w:t xml:space="preserve"> </w:t>
      </w:r>
      <w:r>
        <w:t>Blue</w:t>
      </w:r>
      <w:r>
        <w:rPr>
          <w:spacing w:val="-5"/>
        </w:rPr>
        <w:t xml:space="preserve"> </w:t>
      </w:r>
      <w:r>
        <w:t xml:space="preserve">Cap) Opened </w:t>
      </w:r>
      <w:proofErr w:type="gramStart"/>
      <w:r>
        <w:t>vial</w:t>
      </w:r>
      <w:proofErr w:type="gramEnd"/>
    </w:p>
    <w:p w14:paraId="7E9AB3C2" w14:textId="77777777" w:rsidR="00A2171C" w:rsidRDefault="009F4632" w:rsidP="009F4632">
      <w:pPr>
        <w:pStyle w:val="BodyText"/>
        <w:spacing w:before="3"/>
        <w:ind w:right="693"/>
        <w:jc w:val="left"/>
      </w:pPr>
      <w:r>
        <w:t>Chemical and physical in-use stability has been demonstrated for 12 hours at 2ºC to 30ºC. From a microbiological point of view, unless the method of opening precludes the risks of microbial</w:t>
      </w:r>
      <w:r>
        <w:rPr>
          <w:spacing w:val="-12"/>
        </w:rPr>
        <w:t xml:space="preserve"> </w:t>
      </w:r>
      <w:r>
        <w:t>contamination,</w:t>
      </w:r>
      <w:r>
        <w:rPr>
          <w:spacing w:val="-11"/>
        </w:rPr>
        <w:t xml:space="preserve"> </w:t>
      </w:r>
      <w:r>
        <w:t>the</w:t>
      </w:r>
      <w:r>
        <w:rPr>
          <w:spacing w:val="-13"/>
        </w:rPr>
        <w:t xml:space="preserve"> </w:t>
      </w:r>
      <w:r>
        <w:t>product</w:t>
      </w:r>
      <w:r>
        <w:rPr>
          <w:spacing w:val="-12"/>
        </w:rPr>
        <w:t xml:space="preserve"> </w:t>
      </w:r>
      <w:r>
        <w:t>should</w:t>
      </w:r>
      <w:r>
        <w:rPr>
          <w:spacing w:val="-12"/>
        </w:rPr>
        <w:t xml:space="preserve"> </w:t>
      </w:r>
      <w:r>
        <w:t>be</w:t>
      </w:r>
      <w:r>
        <w:rPr>
          <w:spacing w:val="-13"/>
        </w:rPr>
        <w:t xml:space="preserve"> </w:t>
      </w:r>
      <w:r>
        <w:t>used</w:t>
      </w:r>
      <w:r>
        <w:rPr>
          <w:spacing w:val="-12"/>
        </w:rPr>
        <w:t xml:space="preserve"> </w:t>
      </w:r>
      <w:r>
        <w:t>immediately</w:t>
      </w:r>
      <w:r>
        <w:rPr>
          <w:spacing w:val="-12"/>
        </w:rPr>
        <w:t xml:space="preserve"> </w:t>
      </w:r>
      <w:r>
        <w:t>after</w:t>
      </w:r>
      <w:r>
        <w:rPr>
          <w:spacing w:val="-13"/>
        </w:rPr>
        <w:t xml:space="preserve"> </w:t>
      </w:r>
      <w:r>
        <w:t>the</w:t>
      </w:r>
      <w:r>
        <w:rPr>
          <w:spacing w:val="-11"/>
        </w:rPr>
        <w:t xml:space="preserve"> </w:t>
      </w:r>
      <w:r>
        <w:t>first</w:t>
      </w:r>
      <w:r>
        <w:rPr>
          <w:spacing w:val="-12"/>
        </w:rPr>
        <w:t xml:space="preserve"> </w:t>
      </w:r>
      <w:r>
        <w:t>puncture.</w:t>
      </w:r>
      <w:r>
        <w:rPr>
          <w:spacing w:val="-11"/>
        </w:rPr>
        <w:t xml:space="preserve"> </w:t>
      </w:r>
      <w:r>
        <w:t>If</w:t>
      </w:r>
      <w:r>
        <w:rPr>
          <w:spacing w:val="-14"/>
        </w:rPr>
        <w:t xml:space="preserve"> </w:t>
      </w:r>
      <w:r>
        <w:t>not used immediately, in-use storage times and conditions cannot be longer than 12 hours at 2°C to 30°C.</w:t>
      </w:r>
    </w:p>
    <w:p w14:paraId="0FEF0CCB" w14:textId="77777777" w:rsidR="00A2171C" w:rsidRDefault="009F4632" w:rsidP="009F4632">
      <w:pPr>
        <w:pStyle w:val="Heading5"/>
        <w:spacing w:before="240"/>
        <w:ind w:right="692"/>
        <w:jc w:val="left"/>
      </w:pPr>
      <w:r>
        <w:t>COMIRNATY Original/Omicron BA.4-5 - Concentrated Suspension for Injection (Orange or Maroon Cap)</w:t>
      </w:r>
    </w:p>
    <w:p w14:paraId="60CA9033" w14:textId="77777777" w:rsidR="00A2171C" w:rsidRDefault="009F4632" w:rsidP="009F4632">
      <w:pPr>
        <w:spacing w:before="120"/>
        <w:ind w:left="700"/>
        <w:rPr>
          <w:b/>
          <w:i/>
          <w:sz w:val="24"/>
        </w:rPr>
      </w:pPr>
      <w:r>
        <w:rPr>
          <w:b/>
          <w:i/>
          <w:sz w:val="24"/>
        </w:rPr>
        <w:t xml:space="preserve">Diluted medicinal </w:t>
      </w:r>
      <w:proofErr w:type="gramStart"/>
      <w:r>
        <w:rPr>
          <w:b/>
          <w:i/>
          <w:spacing w:val="-2"/>
          <w:sz w:val="24"/>
        </w:rPr>
        <w:t>product</w:t>
      </w:r>
      <w:proofErr w:type="gramEnd"/>
    </w:p>
    <w:p w14:paraId="560AE72B" w14:textId="77777777" w:rsidR="00A2171C" w:rsidRDefault="009F4632" w:rsidP="009F4632">
      <w:pPr>
        <w:pStyle w:val="BodyText"/>
        <w:spacing w:before="120"/>
        <w:ind w:right="696"/>
        <w:jc w:val="left"/>
      </w:pPr>
      <w:r>
        <w:t>Chemical</w:t>
      </w:r>
      <w:r>
        <w:rPr>
          <w:spacing w:val="-9"/>
        </w:rPr>
        <w:t xml:space="preserve"> </w:t>
      </w:r>
      <w:r>
        <w:t>and</w:t>
      </w:r>
      <w:r>
        <w:rPr>
          <w:spacing w:val="-10"/>
        </w:rPr>
        <w:t xml:space="preserve"> </w:t>
      </w:r>
      <w:r>
        <w:t>physical</w:t>
      </w:r>
      <w:r>
        <w:rPr>
          <w:spacing w:val="-9"/>
        </w:rPr>
        <w:t xml:space="preserve"> </w:t>
      </w:r>
      <w:r>
        <w:t>in-use</w:t>
      </w:r>
      <w:r>
        <w:rPr>
          <w:spacing w:val="-10"/>
        </w:rPr>
        <w:t xml:space="preserve"> </w:t>
      </w:r>
      <w:r>
        <w:t>stability</w:t>
      </w:r>
      <w:r>
        <w:rPr>
          <w:spacing w:val="-9"/>
        </w:rPr>
        <w:t xml:space="preserve"> </w:t>
      </w:r>
      <w:r>
        <w:t>has</w:t>
      </w:r>
      <w:r>
        <w:rPr>
          <w:spacing w:val="-9"/>
        </w:rPr>
        <w:t xml:space="preserve"> </w:t>
      </w:r>
      <w:r>
        <w:t>been</w:t>
      </w:r>
      <w:r>
        <w:rPr>
          <w:spacing w:val="-10"/>
        </w:rPr>
        <w:t xml:space="preserve"> </w:t>
      </w:r>
      <w:r>
        <w:t>demonstrated</w:t>
      </w:r>
      <w:r>
        <w:rPr>
          <w:spacing w:val="-10"/>
        </w:rPr>
        <w:t xml:space="preserve"> </w:t>
      </w:r>
      <w:r>
        <w:t>for</w:t>
      </w:r>
      <w:r>
        <w:rPr>
          <w:spacing w:val="-11"/>
        </w:rPr>
        <w:t xml:space="preserve"> </w:t>
      </w:r>
      <w:r>
        <w:t>12</w:t>
      </w:r>
      <w:r>
        <w:rPr>
          <w:spacing w:val="-10"/>
        </w:rPr>
        <w:t xml:space="preserve"> </w:t>
      </w:r>
      <w:r>
        <w:t>hours</w:t>
      </w:r>
      <w:r>
        <w:rPr>
          <w:spacing w:val="-8"/>
        </w:rPr>
        <w:t xml:space="preserve"> </w:t>
      </w:r>
      <w:r>
        <w:t>at</w:t>
      </w:r>
      <w:r>
        <w:rPr>
          <w:spacing w:val="-9"/>
        </w:rPr>
        <w:t xml:space="preserve"> </w:t>
      </w:r>
      <w:r>
        <w:t>2ºC</w:t>
      </w:r>
      <w:r>
        <w:rPr>
          <w:spacing w:val="-9"/>
        </w:rPr>
        <w:t xml:space="preserve"> </w:t>
      </w:r>
      <w:r>
        <w:t>to</w:t>
      </w:r>
      <w:r>
        <w:rPr>
          <w:spacing w:val="-9"/>
        </w:rPr>
        <w:t xml:space="preserve"> </w:t>
      </w:r>
      <w:r>
        <w:t>30ºC,</w:t>
      </w:r>
      <w:r>
        <w:rPr>
          <w:spacing w:val="-10"/>
        </w:rPr>
        <w:t xml:space="preserve"> </w:t>
      </w:r>
      <w:r>
        <w:t>after dilution</w:t>
      </w:r>
      <w:r>
        <w:rPr>
          <w:spacing w:val="-3"/>
        </w:rPr>
        <w:t xml:space="preserve"> </w:t>
      </w:r>
      <w:r>
        <w:t>with</w:t>
      </w:r>
      <w:r>
        <w:rPr>
          <w:spacing w:val="-3"/>
        </w:rPr>
        <w:t xml:space="preserve"> </w:t>
      </w:r>
      <w:r>
        <w:t>sodium</w:t>
      </w:r>
      <w:r>
        <w:rPr>
          <w:spacing w:val="-3"/>
        </w:rPr>
        <w:t xml:space="preserve"> </w:t>
      </w:r>
      <w:r>
        <w:t>chloride</w:t>
      </w:r>
      <w:r>
        <w:rPr>
          <w:spacing w:val="-5"/>
        </w:rPr>
        <w:t xml:space="preserve"> </w:t>
      </w:r>
      <w:r>
        <w:t>9</w:t>
      </w:r>
      <w:r>
        <w:rPr>
          <w:spacing w:val="-2"/>
        </w:rPr>
        <w:t xml:space="preserve"> </w:t>
      </w:r>
      <w:r>
        <w:t>mg/mL</w:t>
      </w:r>
      <w:r>
        <w:rPr>
          <w:spacing w:val="-3"/>
        </w:rPr>
        <w:t xml:space="preserve"> </w:t>
      </w:r>
      <w:r>
        <w:t>(0.9%)</w:t>
      </w:r>
      <w:r>
        <w:rPr>
          <w:spacing w:val="-3"/>
        </w:rPr>
        <w:t xml:space="preserve"> </w:t>
      </w:r>
      <w:r>
        <w:t>solution</w:t>
      </w:r>
      <w:r>
        <w:rPr>
          <w:spacing w:val="-3"/>
        </w:rPr>
        <w:t xml:space="preserve"> </w:t>
      </w:r>
      <w:r>
        <w:t>for</w:t>
      </w:r>
      <w:r>
        <w:rPr>
          <w:spacing w:val="-3"/>
        </w:rPr>
        <w:t xml:space="preserve"> </w:t>
      </w:r>
      <w:r>
        <w:t>injection.</w:t>
      </w:r>
      <w:r>
        <w:rPr>
          <w:spacing w:val="40"/>
        </w:rPr>
        <w:t xml:space="preserve"> </w:t>
      </w:r>
      <w:r>
        <w:t>From</w:t>
      </w:r>
      <w:r>
        <w:rPr>
          <w:spacing w:val="-3"/>
        </w:rPr>
        <w:t xml:space="preserve"> </w:t>
      </w:r>
      <w:r>
        <w:t>a</w:t>
      </w:r>
      <w:r>
        <w:rPr>
          <w:spacing w:val="-5"/>
        </w:rPr>
        <w:t xml:space="preserve"> </w:t>
      </w:r>
      <w:r>
        <w:t>microbiological point of view, unless the method of opening precludes the risks of microbial contamination, the product should be used immediately.</w:t>
      </w:r>
      <w:r>
        <w:rPr>
          <w:spacing w:val="40"/>
        </w:rPr>
        <w:t xml:space="preserve"> </w:t>
      </w:r>
      <w:r>
        <w:t>If not used immediately, in-use storage times and conditions cannot be longer than 12 hours at 2°C to 30°C.</w:t>
      </w:r>
    </w:p>
    <w:p w14:paraId="7B533303" w14:textId="77777777" w:rsidR="00A2171C" w:rsidRDefault="00A2171C" w:rsidP="009F4632">
      <w:pPr>
        <w:pStyle w:val="BodyText"/>
        <w:spacing w:before="85"/>
        <w:ind w:left="0"/>
        <w:jc w:val="left"/>
      </w:pPr>
    </w:p>
    <w:p w14:paraId="41D8E47D" w14:textId="77777777" w:rsidR="00A2171C" w:rsidRDefault="009F4632" w:rsidP="009F4632">
      <w:pPr>
        <w:pStyle w:val="Heading2"/>
        <w:numPr>
          <w:ilvl w:val="1"/>
          <w:numId w:val="24"/>
        </w:numPr>
        <w:tabs>
          <w:tab w:val="left" w:pos="1126"/>
        </w:tabs>
        <w:ind w:left="1126" w:hanging="426"/>
      </w:pPr>
      <w:r>
        <w:t>Special</w:t>
      </w:r>
      <w:r>
        <w:rPr>
          <w:spacing w:val="-4"/>
        </w:rPr>
        <w:t xml:space="preserve"> </w:t>
      </w:r>
      <w:r>
        <w:t>precautions</w:t>
      </w:r>
      <w:r>
        <w:rPr>
          <w:spacing w:val="-7"/>
        </w:rPr>
        <w:t xml:space="preserve"> </w:t>
      </w:r>
      <w:r>
        <w:t>for</w:t>
      </w:r>
      <w:r>
        <w:rPr>
          <w:spacing w:val="-4"/>
        </w:rPr>
        <w:t xml:space="preserve"> </w:t>
      </w:r>
      <w:r>
        <w:rPr>
          <w:spacing w:val="-2"/>
        </w:rPr>
        <w:t>storage</w:t>
      </w:r>
    </w:p>
    <w:p w14:paraId="38C2668D" w14:textId="77777777" w:rsidR="00A2171C" w:rsidRDefault="009F4632" w:rsidP="009F4632">
      <w:pPr>
        <w:pStyle w:val="BodyText"/>
        <w:jc w:val="left"/>
      </w:pPr>
      <w:r>
        <w:t>Store</w:t>
      </w:r>
      <w:r>
        <w:rPr>
          <w:spacing w:val="-2"/>
        </w:rPr>
        <w:t xml:space="preserve"> </w:t>
      </w:r>
      <w:r>
        <w:t>in the</w:t>
      </w:r>
      <w:r>
        <w:rPr>
          <w:spacing w:val="-1"/>
        </w:rPr>
        <w:t xml:space="preserve"> </w:t>
      </w:r>
      <w:r>
        <w:t>original</w:t>
      </w:r>
      <w:r>
        <w:rPr>
          <w:spacing w:val="-1"/>
        </w:rPr>
        <w:t xml:space="preserve"> </w:t>
      </w:r>
      <w:r>
        <w:t>package</w:t>
      </w:r>
      <w:r>
        <w:rPr>
          <w:spacing w:val="-1"/>
        </w:rPr>
        <w:t xml:space="preserve"> </w:t>
      </w:r>
      <w:proofErr w:type="gramStart"/>
      <w:r>
        <w:t>in order</w:t>
      </w:r>
      <w:r>
        <w:rPr>
          <w:spacing w:val="-1"/>
        </w:rPr>
        <w:t xml:space="preserve"> </w:t>
      </w:r>
      <w:r>
        <w:t>to</w:t>
      </w:r>
      <w:proofErr w:type="gramEnd"/>
      <w:r>
        <w:t xml:space="preserve"> protect from </w:t>
      </w:r>
      <w:r>
        <w:rPr>
          <w:spacing w:val="-2"/>
        </w:rPr>
        <w:t>light.</w:t>
      </w:r>
    </w:p>
    <w:p w14:paraId="14E51295" w14:textId="77777777" w:rsidR="00A2171C" w:rsidRDefault="009F4632" w:rsidP="009F4632">
      <w:pPr>
        <w:pStyle w:val="BodyText"/>
        <w:ind w:right="698"/>
        <w:jc w:val="left"/>
      </w:pPr>
      <w:r>
        <w:t xml:space="preserve">During storage, </w:t>
      </w:r>
      <w:proofErr w:type="spellStart"/>
      <w:r>
        <w:t>minimise</w:t>
      </w:r>
      <w:proofErr w:type="spellEnd"/>
      <w:r>
        <w:t xml:space="preserve"> exposure to room light, and avoid exposure to direct sunlight and</w:t>
      </w:r>
      <w:r>
        <w:rPr>
          <w:spacing w:val="40"/>
        </w:rPr>
        <w:t xml:space="preserve"> </w:t>
      </w:r>
      <w:r>
        <w:t>ultraviolet light.</w:t>
      </w:r>
    </w:p>
    <w:p w14:paraId="33068C10" w14:textId="77777777" w:rsidR="00A2171C" w:rsidRDefault="009F4632" w:rsidP="009F4632">
      <w:pPr>
        <w:pStyle w:val="BodyText"/>
        <w:ind w:right="702"/>
        <w:jc w:val="left"/>
      </w:pPr>
      <w:r>
        <w:t>When stored frozen at -90°C to -60°C, the vaccine can be thawed at either 2°C to 8°C or at room</w:t>
      </w:r>
      <w:r>
        <w:rPr>
          <w:spacing w:val="-1"/>
        </w:rPr>
        <w:t xml:space="preserve"> </w:t>
      </w:r>
      <w:r>
        <w:t>temperature</w:t>
      </w:r>
      <w:r>
        <w:rPr>
          <w:spacing w:val="-1"/>
        </w:rPr>
        <w:t xml:space="preserve"> </w:t>
      </w:r>
      <w:r>
        <w:t>(up</w:t>
      </w:r>
      <w:r>
        <w:rPr>
          <w:spacing w:val="-1"/>
        </w:rPr>
        <w:t xml:space="preserve"> </w:t>
      </w:r>
      <w:r>
        <w:t>to 30°C).</w:t>
      </w:r>
      <w:r>
        <w:rPr>
          <w:spacing w:val="40"/>
        </w:rPr>
        <w:t xml:space="preserve"> </w:t>
      </w:r>
      <w:r>
        <w:t>For</w:t>
      </w:r>
      <w:r>
        <w:rPr>
          <w:spacing w:val="-1"/>
        </w:rPr>
        <w:t xml:space="preserve"> </w:t>
      </w:r>
      <w:r>
        <w:t>detailed</w:t>
      </w:r>
      <w:r>
        <w:rPr>
          <w:spacing w:val="-1"/>
        </w:rPr>
        <w:t xml:space="preserve"> </w:t>
      </w:r>
      <w:r>
        <w:t>instructions see</w:t>
      </w:r>
      <w:r>
        <w:rPr>
          <w:spacing w:val="-1"/>
        </w:rPr>
        <w:t xml:space="preserve"> </w:t>
      </w:r>
      <w:r>
        <w:t>Section 4.2 Dose</w:t>
      </w:r>
      <w:r>
        <w:rPr>
          <w:spacing w:val="-2"/>
        </w:rPr>
        <w:t xml:space="preserve"> </w:t>
      </w:r>
      <w:r>
        <w:t>and method of administration, Handling instructions (Handling prior to use).</w:t>
      </w:r>
    </w:p>
    <w:p w14:paraId="1D38028E" w14:textId="77777777" w:rsidR="00A2171C" w:rsidRDefault="009F4632" w:rsidP="009F4632">
      <w:pPr>
        <w:pStyle w:val="BodyText"/>
        <w:spacing w:line="448" w:lineRule="auto"/>
        <w:ind w:right="4506"/>
        <w:jc w:val="left"/>
      </w:pPr>
      <w:r>
        <w:t>Once thawed, the vaccine cannot be re-frozen. Thawed</w:t>
      </w:r>
      <w:r>
        <w:rPr>
          <w:spacing w:val="-5"/>
        </w:rPr>
        <w:t xml:space="preserve"> </w:t>
      </w:r>
      <w:r>
        <w:t>vials</w:t>
      </w:r>
      <w:r>
        <w:rPr>
          <w:spacing w:val="-5"/>
        </w:rPr>
        <w:t xml:space="preserve"> </w:t>
      </w:r>
      <w:r>
        <w:t>can</w:t>
      </w:r>
      <w:r>
        <w:rPr>
          <w:spacing w:val="-5"/>
        </w:rPr>
        <w:t xml:space="preserve"> </w:t>
      </w:r>
      <w:r>
        <w:t>be</w:t>
      </w:r>
      <w:r>
        <w:rPr>
          <w:spacing w:val="-6"/>
        </w:rPr>
        <w:t xml:space="preserve"> </w:t>
      </w:r>
      <w:r>
        <w:t>handled</w:t>
      </w:r>
      <w:r>
        <w:rPr>
          <w:spacing w:val="-5"/>
        </w:rPr>
        <w:t xml:space="preserve"> </w:t>
      </w:r>
      <w:r>
        <w:t>in</w:t>
      </w:r>
      <w:r>
        <w:rPr>
          <w:spacing w:val="-5"/>
        </w:rPr>
        <w:t xml:space="preserve"> </w:t>
      </w:r>
      <w:r>
        <w:t>room</w:t>
      </w:r>
      <w:r>
        <w:rPr>
          <w:spacing w:val="-5"/>
        </w:rPr>
        <w:t xml:space="preserve"> </w:t>
      </w:r>
      <w:r>
        <w:t>light</w:t>
      </w:r>
      <w:r>
        <w:rPr>
          <w:spacing w:val="-5"/>
        </w:rPr>
        <w:t xml:space="preserve"> </w:t>
      </w:r>
      <w:r>
        <w:t>conditions.</w:t>
      </w:r>
    </w:p>
    <w:p w14:paraId="08C6B2AB" w14:textId="77777777" w:rsidR="00A2171C" w:rsidRDefault="009F4632" w:rsidP="009F4632">
      <w:pPr>
        <w:pStyle w:val="BodyText"/>
        <w:spacing w:before="0"/>
        <w:ind w:right="306"/>
        <w:jc w:val="left"/>
      </w:pPr>
      <w:r>
        <w:t>For</w:t>
      </w:r>
      <w:r>
        <w:rPr>
          <w:spacing w:val="23"/>
        </w:rPr>
        <w:t xml:space="preserve"> </w:t>
      </w:r>
      <w:r>
        <w:t>storage</w:t>
      </w:r>
      <w:r>
        <w:rPr>
          <w:spacing w:val="25"/>
        </w:rPr>
        <w:t xml:space="preserve"> </w:t>
      </w:r>
      <w:r>
        <w:t>conditions</w:t>
      </w:r>
      <w:r>
        <w:rPr>
          <w:spacing w:val="24"/>
        </w:rPr>
        <w:t xml:space="preserve"> </w:t>
      </w:r>
      <w:r>
        <w:t>after</w:t>
      </w:r>
      <w:r>
        <w:rPr>
          <w:spacing w:val="23"/>
        </w:rPr>
        <w:t xml:space="preserve"> </w:t>
      </w:r>
      <w:r>
        <w:t>thawing</w:t>
      </w:r>
      <w:r>
        <w:rPr>
          <w:spacing w:val="24"/>
        </w:rPr>
        <w:t xml:space="preserve"> </w:t>
      </w:r>
      <w:r>
        <w:t>and</w:t>
      </w:r>
      <w:r>
        <w:rPr>
          <w:spacing w:val="26"/>
        </w:rPr>
        <w:t xml:space="preserve"> </w:t>
      </w:r>
      <w:r>
        <w:t>dilution</w:t>
      </w:r>
      <w:r>
        <w:rPr>
          <w:spacing w:val="24"/>
        </w:rPr>
        <w:t xml:space="preserve"> </w:t>
      </w:r>
      <w:r>
        <w:t>of</w:t>
      </w:r>
      <w:r>
        <w:rPr>
          <w:spacing w:val="23"/>
        </w:rPr>
        <w:t xml:space="preserve"> </w:t>
      </w:r>
      <w:r>
        <w:t>the</w:t>
      </w:r>
      <w:r>
        <w:rPr>
          <w:spacing w:val="25"/>
        </w:rPr>
        <w:t xml:space="preserve"> </w:t>
      </w:r>
      <w:r>
        <w:t>medicinal</w:t>
      </w:r>
      <w:r>
        <w:rPr>
          <w:spacing w:val="24"/>
        </w:rPr>
        <w:t xml:space="preserve"> </w:t>
      </w:r>
      <w:r>
        <w:t>product,</w:t>
      </w:r>
      <w:r>
        <w:rPr>
          <w:spacing w:val="24"/>
        </w:rPr>
        <w:t xml:space="preserve"> </w:t>
      </w:r>
      <w:r>
        <w:t>see</w:t>
      </w:r>
      <w:r>
        <w:rPr>
          <w:spacing w:val="32"/>
        </w:rPr>
        <w:t xml:space="preserve"> </w:t>
      </w:r>
      <w:r>
        <w:t>Section</w:t>
      </w:r>
      <w:r>
        <w:rPr>
          <w:spacing w:val="24"/>
        </w:rPr>
        <w:t xml:space="preserve"> </w:t>
      </w:r>
      <w:r>
        <w:t>6.3 Shelf life.</w:t>
      </w:r>
    </w:p>
    <w:p w14:paraId="49C0FC9F" w14:textId="77777777" w:rsidR="00A2171C" w:rsidRDefault="00A2171C" w:rsidP="009F4632">
      <w:pPr>
        <w:sectPr w:rsidR="00A2171C">
          <w:pgSz w:w="11910" w:h="16850"/>
          <w:pgMar w:top="1360" w:right="740" w:bottom="980" w:left="740" w:header="0" w:footer="781" w:gutter="0"/>
          <w:cols w:space="720"/>
        </w:sectPr>
      </w:pPr>
    </w:p>
    <w:p w14:paraId="0BA849F0" w14:textId="77777777" w:rsidR="00A2171C" w:rsidRDefault="009F4632" w:rsidP="009F4632">
      <w:pPr>
        <w:pStyle w:val="BodyText"/>
        <w:spacing w:before="78"/>
        <w:ind w:right="698"/>
        <w:jc w:val="left"/>
      </w:pPr>
      <w:bookmarkStart w:id="84" w:name="6.5_Nature_and_contents_of_container"/>
      <w:bookmarkStart w:id="85" w:name="6.6_Special_precautions_for_disposal"/>
      <w:bookmarkStart w:id="86" w:name="6.7_Physicochemical_properties"/>
      <w:bookmarkStart w:id="87" w:name="CAS_number"/>
      <w:bookmarkStart w:id="88" w:name="7._MEDICINE_SCHEDULE_(POISONS_STANDARD)"/>
      <w:bookmarkStart w:id="89" w:name="8._SPONSOR"/>
      <w:bookmarkEnd w:id="84"/>
      <w:bookmarkEnd w:id="85"/>
      <w:bookmarkEnd w:id="86"/>
      <w:bookmarkEnd w:id="87"/>
      <w:bookmarkEnd w:id="88"/>
      <w:bookmarkEnd w:id="89"/>
      <w:r>
        <w:lastRenderedPageBreak/>
        <w:t>For additional advice on storing COMIRNATY Original/Omicron BA.4-5, contact Pfizer Australia on 1800 675 229.</w:t>
      </w:r>
    </w:p>
    <w:p w14:paraId="52293E6C" w14:textId="77777777" w:rsidR="00A2171C" w:rsidRDefault="00A2171C" w:rsidP="009F4632">
      <w:pPr>
        <w:pStyle w:val="BodyText"/>
        <w:spacing w:before="85"/>
        <w:ind w:left="0"/>
        <w:jc w:val="left"/>
      </w:pPr>
    </w:p>
    <w:p w14:paraId="134CA4F5" w14:textId="77777777" w:rsidR="00A2171C" w:rsidRDefault="009F4632" w:rsidP="009F4632">
      <w:pPr>
        <w:pStyle w:val="Heading2"/>
        <w:numPr>
          <w:ilvl w:val="1"/>
          <w:numId w:val="24"/>
        </w:numPr>
        <w:tabs>
          <w:tab w:val="left" w:pos="1123"/>
        </w:tabs>
        <w:spacing w:before="1"/>
        <w:ind w:left="1123" w:hanging="423"/>
      </w:pPr>
      <w:r>
        <w:t>Nature</w:t>
      </w:r>
      <w:r>
        <w:rPr>
          <w:spacing w:val="-6"/>
        </w:rPr>
        <w:t xml:space="preserve"> </w:t>
      </w:r>
      <w:r>
        <w:t>and</w:t>
      </w:r>
      <w:r>
        <w:rPr>
          <w:spacing w:val="-3"/>
        </w:rPr>
        <w:t xml:space="preserve"> </w:t>
      </w:r>
      <w:r>
        <w:t>contents</w:t>
      </w:r>
      <w:r>
        <w:rPr>
          <w:spacing w:val="-3"/>
        </w:rPr>
        <w:t xml:space="preserve"> </w:t>
      </w:r>
      <w:r>
        <w:t>of</w:t>
      </w:r>
      <w:r>
        <w:rPr>
          <w:spacing w:val="-2"/>
        </w:rPr>
        <w:t xml:space="preserve"> container</w:t>
      </w:r>
    </w:p>
    <w:p w14:paraId="7E60F7CF" w14:textId="77777777" w:rsidR="00A2171C" w:rsidRDefault="009F4632" w:rsidP="009F4632">
      <w:pPr>
        <w:pStyle w:val="BodyText"/>
        <w:spacing w:before="238"/>
        <w:ind w:right="692"/>
        <w:jc w:val="left"/>
      </w:pPr>
      <w:r>
        <w:t>COMIRNATY</w:t>
      </w:r>
      <w:r>
        <w:rPr>
          <w:spacing w:val="-8"/>
        </w:rPr>
        <w:t xml:space="preserve"> </w:t>
      </w:r>
      <w:r>
        <w:t>Original/Omicron</w:t>
      </w:r>
      <w:r>
        <w:rPr>
          <w:spacing w:val="-8"/>
        </w:rPr>
        <w:t xml:space="preserve"> </w:t>
      </w:r>
      <w:r>
        <w:t>BA.4-5</w:t>
      </w:r>
      <w:r>
        <w:rPr>
          <w:spacing w:val="-8"/>
        </w:rPr>
        <w:t xml:space="preserve"> </w:t>
      </w:r>
      <w:r>
        <w:t>–</w:t>
      </w:r>
      <w:r>
        <w:rPr>
          <w:spacing w:val="-8"/>
        </w:rPr>
        <w:t xml:space="preserve"> </w:t>
      </w:r>
      <w:r>
        <w:t>Suspension</w:t>
      </w:r>
      <w:r>
        <w:rPr>
          <w:spacing w:val="-8"/>
        </w:rPr>
        <w:t xml:space="preserve"> </w:t>
      </w:r>
      <w:r>
        <w:t>for</w:t>
      </w:r>
      <w:r>
        <w:rPr>
          <w:spacing w:val="-10"/>
        </w:rPr>
        <w:t xml:space="preserve"> </w:t>
      </w:r>
      <w:r>
        <w:t>injection</w:t>
      </w:r>
      <w:r>
        <w:rPr>
          <w:spacing w:val="-6"/>
        </w:rPr>
        <w:t xml:space="preserve"> </w:t>
      </w:r>
      <w:r>
        <w:t>(Grey</w:t>
      </w:r>
      <w:r>
        <w:rPr>
          <w:spacing w:val="-6"/>
        </w:rPr>
        <w:t xml:space="preserve"> </w:t>
      </w:r>
      <w:r>
        <w:t>or</w:t>
      </w:r>
      <w:r>
        <w:rPr>
          <w:spacing w:val="-9"/>
        </w:rPr>
        <w:t xml:space="preserve"> </w:t>
      </w:r>
      <w:r>
        <w:t>Blue</w:t>
      </w:r>
      <w:r>
        <w:rPr>
          <w:spacing w:val="-9"/>
        </w:rPr>
        <w:t xml:space="preserve"> </w:t>
      </w:r>
      <w:r>
        <w:t>cap):</w:t>
      </w:r>
      <w:r>
        <w:rPr>
          <w:spacing w:val="-8"/>
        </w:rPr>
        <w:t xml:space="preserve"> </w:t>
      </w:r>
      <w:r>
        <w:t>2</w:t>
      </w:r>
      <w:r>
        <w:rPr>
          <w:spacing w:val="-8"/>
        </w:rPr>
        <w:t xml:space="preserve"> </w:t>
      </w:r>
      <w:r>
        <w:t>mL clear</w:t>
      </w:r>
      <w:r>
        <w:rPr>
          <w:spacing w:val="-2"/>
        </w:rPr>
        <w:t xml:space="preserve"> </w:t>
      </w:r>
      <w:r>
        <w:t>vial</w:t>
      </w:r>
      <w:r>
        <w:rPr>
          <w:spacing w:val="-2"/>
        </w:rPr>
        <w:t xml:space="preserve"> </w:t>
      </w:r>
      <w:r>
        <w:t>(Type</w:t>
      </w:r>
      <w:r>
        <w:rPr>
          <w:spacing w:val="-2"/>
        </w:rPr>
        <w:t xml:space="preserve"> </w:t>
      </w:r>
      <w:r>
        <w:t>I</w:t>
      </w:r>
      <w:r>
        <w:rPr>
          <w:spacing w:val="-2"/>
        </w:rPr>
        <w:t xml:space="preserve"> </w:t>
      </w:r>
      <w:r>
        <w:t>glass) with</w:t>
      </w:r>
      <w:r>
        <w:rPr>
          <w:spacing w:val="-2"/>
        </w:rPr>
        <w:t xml:space="preserve"> </w:t>
      </w:r>
      <w:r>
        <w:t>a</w:t>
      </w:r>
      <w:r>
        <w:rPr>
          <w:spacing w:val="-2"/>
        </w:rPr>
        <w:t xml:space="preserve"> </w:t>
      </w:r>
      <w:r>
        <w:t>stopper</w:t>
      </w:r>
      <w:r>
        <w:rPr>
          <w:spacing w:val="-3"/>
        </w:rPr>
        <w:t xml:space="preserve"> </w:t>
      </w:r>
      <w:r>
        <w:t xml:space="preserve">(synthetic </w:t>
      </w:r>
      <w:proofErr w:type="spellStart"/>
      <w:r>
        <w:t>bromobutyl</w:t>
      </w:r>
      <w:proofErr w:type="spellEnd"/>
      <w:r>
        <w:rPr>
          <w:spacing w:val="-2"/>
        </w:rPr>
        <w:t xml:space="preserve"> </w:t>
      </w:r>
      <w:r>
        <w:t>rubber)</w:t>
      </w:r>
      <w:r>
        <w:rPr>
          <w:spacing w:val="-2"/>
        </w:rPr>
        <w:t xml:space="preserve"> </w:t>
      </w:r>
      <w:r>
        <w:t xml:space="preserve">and a </w:t>
      </w:r>
      <w:proofErr w:type="gramStart"/>
      <w:r>
        <w:t>Grey</w:t>
      </w:r>
      <w:r>
        <w:rPr>
          <w:spacing w:val="-2"/>
        </w:rPr>
        <w:t xml:space="preserve"> </w:t>
      </w:r>
      <w:r>
        <w:t>or</w:t>
      </w:r>
      <w:r>
        <w:rPr>
          <w:spacing w:val="-2"/>
        </w:rPr>
        <w:t xml:space="preserve"> </w:t>
      </w:r>
      <w:r>
        <w:t>Blue</w:t>
      </w:r>
      <w:proofErr w:type="gramEnd"/>
      <w:r>
        <w:t xml:space="preserve"> flip- off plastic cap with </w:t>
      </w:r>
      <w:proofErr w:type="spellStart"/>
      <w:r>
        <w:t>aluminium</w:t>
      </w:r>
      <w:proofErr w:type="spellEnd"/>
      <w:r>
        <w:t xml:space="preserve"> seal.</w:t>
      </w:r>
      <w:r>
        <w:rPr>
          <w:spacing w:val="40"/>
        </w:rPr>
        <w:t xml:space="preserve"> </w:t>
      </w:r>
      <w:r>
        <w:t>Each vial contains either 1 or 6 doses, see Section 4.2 Dose and method of administration.</w:t>
      </w:r>
    </w:p>
    <w:p w14:paraId="690FB1DD" w14:textId="77777777" w:rsidR="00A2171C" w:rsidRDefault="009F4632" w:rsidP="009F4632">
      <w:pPr>
        <w:pStyle w:val="ListParagraph"/>
        <w:numPr>
          <w:ilvl w:val="0"/>
          <w:numId w:val="2"/>
        </w:numPr>
        <w:tabs>
          <w:tab w:val="left" w:pos="1779"/>
        </w:tabs>
        <w:spacing w:before="240"/>
        <w:ind w:left="1779" w:hanging="359"/>
        <w:rPr>
          <w:sz w:val="24"/>
        </w:rPr>
      </w:pPr>
      <w:r>
        <w:rPr>
          <w:sz w:val="24"/>
        </w:rPr>
        <w:t>Light</w:t>
      </w:r>
      <w:r>
        <w:rPr>
          <w:spacing w:val="-1"/>
          <w:sz w:val="24"/>
        </w:rPr>
        <w:t xml:space="preserve"> </w:t>
      </w:r>
      <w:r>
        <w:rPr>
          <w:sz w:val="24"/>
        </w:rPr>
        <w:t>Grey</w:t>
      </w:r>
      <w:r>
        <w:rPr>
          <w:spacing w:val="-1"/>
          <w:sz w:val="24"/>
        </w:rPr>
        <w:t xml:space="preserve"> </w:t>
      </w:r>
      <w:r>
        <w:rPr>
          <w:sz w:val="24"/>
        </w:rPr>
        <w:t>or</w:t>
      </w:r>
      <w:r>
        <w:rPr>
          <w:spacing w:val="-1"/>
          <w:sz w:val="24"/>
        </w:rPr>
        <w:t xml:space="preserve"> </w:t>
      </w:r>
      <w:r>
        <w:rPr>
          <w:sz w:val="24"/>
        </w:rPr>
        <w:t>Light Blue cap:</w:t>
      </w:r>
      <w:r>
        <w:rPr>
          <w:spacing w:val="-1"/>
          <w:sz w:val="24"/>
        </w:rPr>
        <w:t xml:space="preserve"> </w:t>
      </w:r>
      <w:r>
        <w:rPr>
          <w:sz w:val="24"/>
        </w:rPr>
        <w:t>single</w:t>
      </w:r>
      <w:r>
        <w:rPr>
          <w:spacing w:val="-1"/>
          <w:sz w:val="24"/>
        </w:rPr>
        <w:t xml:space="preserve"> </w:t>
      </w:r>
      <w:r>
        <w:rPr>
          <w:sz w:val="24"/>
        </w:rPr>
        <w:t>dose</w:t>
      </w:r>
      <w:r>
        <w:rPr>
          <w:spacing w:val="-2"/>
          <w:sz w:val="24"/>
        </w:rPr>
        <w:t xml:space="preserve"> </w:t>
      </w:r>
      <w:r>
        <w:rPr>
          <w:spacing w:val="-4"/>
          <w:sz w:val="24"/>
        </w:rPr>
        <w:t>vial</w:t>
      </w:r>
    </w:p>
    <w:p w14:paraId="1A275A42" w14:textId="77777777" w:rsidR="00A2171C" w:rsidRDefault="009F4632" w:rsidP="009F4632">
      <w:pPr>
        <w:pStyle w:val="ListParagraph"/>
        <w:numPr>
          <w:ilvl w:val="0"/>
          <w:numId w:val="2"/>
        </w:numPr>
        <w:tabs>
          <w:tab w:val="left" w:pos="1779"/>
        </w:tabs>
        <w:spacing w:before="221"/>
        <w:ind w:left="1779" w:hanging="359"/>
        <w:rPr>
          <w:sz w:val="24"/>
        </w:rPr>
      </w:pPr>
      <w:r>
        <w:rPr>
          <w:sz w:val="24"/>
        </w:rPr>
        <w:t>Dark</w:t>
      </w:r>
      <w:r>
        <w:rPr>
          <w:spacing w:val="-1"/>
          <w:sz w:val="24"/>
        </w:rPr>
        <w:t xml:space="preserve"> </w:t>
      </w:r>
      <w:r>
        <w:rPr>
          <w:sz w:val="24"/>
        </w:rPr>
        <w:t>Grey</w:t>
      </w:r>
      <w:r>
        <w:rPr>
          <w:spacing w:val="-1"/>
          <w:sz w:val="24"/>
        </w:rPr>
        <w:t xml:space="preserve"> </w:t>
      </w:r>
      <w:r>
        <w:rPr>
          <w:sz w:val="24"/>
        </w:rPr>
        <w:t>or</w:t>
      </w:r>
      <w:r>
        <w:rPr>
          <w:spacing w:val="-1"/>
          <w:sz w:val="24"/>
        </w:rPr>
        <w:t xml:space="preserve"> </w:t>
      </w:r>
      <w:r>
        <w:rPr>
          <w:sz w:val="24"/>
        </w:rPr>
        <w:t>Dark</w:t>
      </w:r>
      <w:r>
        <w:rPr>
          <w:spacing w:val="-1"/>
          <w:sz w:val="24"/>
        </w:rPr>
        <w:t xml:space="preserve"> </w:t>
      </w:r>
      <w:r>
        <w:rPr>
          <w:sz w:val="24"/>
        </w:rPr>
        <w:t>Blue</w:t>
      </w:r>
      <w:r>
        <w:rPr>
          <w:spacing w:val="3"/>
          <w:sz w:val="24"/>
        </w:rPr>
        <w:t xml:space="preserve"> </w:t>
      </w:r>
      <w:r>
        <w:rPr>
          <w:sz w:val="24"/>
        </w:rPr>
        <w:t>cap:</w:t>
      </w:r>
      <w:r>
        <w:rPr>
          <w:spacing w:val="-1"/>
          <w:sz w:val="24"/>
        </w:rPr>
        <w:t xml:space="preserve"> </w:t>
      </w:r>
      <w:r>
        <w:rPr>
          <w:sz w:val="24"/>
        </w:rPr>
        <w:t>6</w:t>
      </w:r>
      <w:r>
        <w:rPr>
          <w:spacing w:val="-1"/>
          <w:sz w:val="24"/>
        </w:rPr>
        <w:t xml:space="preserve"> </w:t>
      </w:r>
      <w:r>
        <w:rPr>
          <w:sz w:val="24"/>
        </w:rPr>
        <w:t>dose</w:t>
      </w:r>
      <w:r>
        <w:rPr>
          <w:spacing w:val="-2"/>
          <w:sz w:val="24"/>
        </w:rPr>
        <w:t xml:space="preserve"> </w:t>
      </w:r>
      <w:r>
        <w:rPr>
          <w:sz w:val="24"/>
        </w:rPr>
        <w:t>multidose</w:t>
      </w:r>
      <w:r>
        <w:rPr>
          <w:spacing w:val="-1"/>
          <w:sz w:val="24"/>
        </w:rPr>
        <w:t xml:space="preserve"> </w:t>
      </w:r>
      <w:r>
        <w:rPr>
          <w:spacing w:val="-4"/>
          <w:sz w:val="24"/>
        </w:rPr>
        <w:t>vial</w:t>
      </w:r>
    </w:p>
    <w:p w14:paraId="72BE49D3" w14:textId="77777777" w:rsidR="00A2171C" w:rsidRDefault="009F4632" w:rsidP="009F4632">
      <w:pPr>
        <w:pStyle w:val="BodyText"/>
        <w:spacing w:before="220"/>
        <w:ind w:right="697"/>
        <w:jc w:val="left"/>
      </w:pPr>
      <w:r>
        <w:t>COMIRNATY</w:t>
      </w:r>
      <w:r>
        <w:rPr>
          <w:spacing w:val="-4"/>
        </w:rPr>
        <w:t xml:space="preserve"> </w:t>
      </w:r>
      <w:r>
        <w:t>Original/Omicron</w:t>
      </w:r>
      <w:r>
        <w:rPr>
          <w:spacing w:val="-4"/>
        </w:rPr>
        <w:t xml:space="preserve"> </w:t>
      </w:r>
      <w:r>
        <w:t>BA.4-5</w:t>
      </w:r>
      <w:r>
        <w:rPr>
          <w:spacing w:val="-4"/>
        </w:rPr>
        <w:t xml:space="preserve"> </w:t>
      </w:r>
      <w:r>
        <w:t>–</w:t>
      </w:r>
      <w:r>
        <w:rPr>
          <w:spacing w:val="-4"/>
        </w:rPr>
        <w:t xml:space="preserve"> </w:t>
      </w:r>
      <w:r>
        <w:t>Concentrated</w:t>
      </w:r>
      <w:r>
        <w:rPr>
          <w:spacing w:val="-4"/>
        </w:rPr>
        <w:t xml:space="preserve"> </w:t>
      </w:r>
      <w:r>
        <w:t>Suspension</w:t>
      </w:r>
      <w:r>
        <w:rPr>
          <w:spacing w:val="-4"/>
        </w:rPr>
        <w:t xml:space="preserve"> </w:t>
      </w:r>
      <w:r>
        <w:t>for</w:t>
      </w:r>
      <w:r>
        <w:rPr>
          <w:spacing w:val="-4"/>
        </w:rPr>
        <w:t xml:space="preserve"> </w:t>
      </w:r>
      <w:r>
        <w:t>injection</w:t>
      </w:r>
      <w:r>
        <w:rPr>
          <w:spacing w:val="-3"/>
        </w:rPr>
        <w:t xml:space="preserve"> </w:t>
      </w:r>
      <w:r>
        <w:t>(Orange</w:t>
      </w:r>
      <w:r>
        <w:rPr>
          <w:spacing w:val="-5"/>
        </w:rPr>
        <w:t xml:space="preserve"> </w:t>
      </w:r>
      <w:r>
        <w:t>or Maroon</w:t>
      </w:r>
      <w:r>
        <w:rPr>
          <w:spacing w:val="-1"/>
        </w:rPr>
        <w:t xml:space="preserve"> </w:t>
      </w:r>
      <w:r>
        <w:t>cap): 2</w:t>
      </w:r>
      <w:r>
        <w:rPr>
          <w:spacing w:val="-2"/>
        </w:rPr>
        <w:t xml:space="preserve"> </w:t>
      </w:r>
      <w:r>
        <w:t>mL clear vial (Type I</w:t>
      </w:r>
      <w:r>
        <w:rPr>
          <w:spacing w:val="-3"/>
        </w:rPr>
        <w:t xml:space="preserve"> </w:t>
      </w:r>
      <w:r>
        <w:t>glass)</w:t>
      </w:r>
      <w:r>
        <w:rPr>
          <w:spacing w:val="-1"/>
        </w:rPr>
        <w:t xml:space="preserve"> </w:t>
      </w:r>
      <w:r>
        <w:t>with a</w:t>
      </w:r>
      <w:r>
        <w:rPr>
          <w:spacing w:val="-1"/>
        </w:rPr>
        <w:t xml:space="preserve"> </w:t>
      </w:r>
      <w:r>
        <w:t>stopper</w:t>
      </w:r>
      <w:r>
        <w:rPr>
          <w:spacing w:val="-1"/>
        </w:rPr>
        <w:t xml:space="preserve"> </w:t>
      </w:r>
      <w:r>
        <w:t>(synthetic</w:t>
      </w:r>
      <w:r>
        <w:rPr>
          <w:spacing w:val="-1"/>
        </w:rPr>
        <w:t xml:space="preserve"> </w:t>
      </w:r>
      <w:proofErr w:type="spellStart"/>
      <w:r>
        <w:t>bromobutyl</w:t>
      </w:r>
      <w:proofErr w:type="spellEnd"/>
      <w:r>
        <w:t xml:space="preserve"> rubber)</w:t>
      </w:r>
      <w:r>
        <w:rPr>
          <w:spacing w:val="-2"/>
        </w:rPr>
        <w:t xml:space="preserve"> </w:t>
      </w:r>
      <w:r>
        <w:t xml:space="preserve">and an </w:t>
      </w:r>
      <w:proofErr w:type="gramStart"/>
      <w:r>
        <w:t>Orange or Maroon</w:t>
      </w:r>
      <w:proofErr w:type="gramEnd"/>
      <w:r>
        <w:t xml:space="preserve"> flip-off plastic cap with </w:t>
      </w:r>
      <w:proofErr w:type="spellStart"/>
      <w:r>
        <w:t>aluminium</w:t>
      </w:r>
      <w:proofErr w:type="spellEnd"/>
      <w:r>
        <w:t xml:space="preserve"> seal.</w:t>
      </w:r>
      <w:r>
        <w:rPr>
          <w:spacing w:val="40"/>
        </w:rPr>
        <w:t xml:space="preserve"> </w:t>
      </w:r>
      <w:r>
        <w:t>Each vial contains 10 doses after dilution, see Section 4.2 Dose and method of administration.</w:t>
      </w:r>
    </w:p>
    <w:p w14:paraId="0923182B" w14:textId="77777777" w:rsidR="00A2171C" w:rsidRDefault="009F4632" w:rsidP="009F4632">
      <w:pPr>
        <w:pStyle w:val="ListParagraph"/>
        <w:numPr>
          <w:ilvl w:val="0"/>
          <w:numId w:val="2"/>
        </w:numPr>
        <w:tabs>
          <w:tab w:val="left" w:pos="1778"/>
        </w:tabs>
        <w:spacing w:before="240" w:line="417" w:lineRule="auto"/>
        <w:ind w:right="2864" w:firstLine="719"/>
        <w:rPr>
          <w:sz w:val="24"/>
        </w:rPr>
      </w:pPr>
      <w:r>
        <w:rPr>
          <w:sz w:val="24"/>
        </w:rPr>
        <w:t>Orange</w:t>
      </w:r>
      <w:r>
        <w:rPr>
          <w:spacing w:val="-5"/>
          <w:sz w:val="24"/>
        </w:rPr>
        <w:t xml:space="preserve"> </w:t>
      </w:r>
      <w:r>
        <w:rPr>
          <w:sz w:val="24"/>
        </w:rPr>
        <w:t>or</w:t>
      </w:r>
      <w:r>
        <w:rPr>
          <w:spacing w:val="-4"/>
          <w:sz w:val="24"/>
        </w:rPr>
        <w:t xml:space="preserve"> </w:t>
      </w:r>
      <w:r>
        <w:rPr>
          <w:sz w:val="24"/>
        </w:rPr>
        <w:t>Maroon</w:t>
      </w:r>
      <w:r>
        <w:rPr>
          <w:spacing w:val="-2"/>
          <w:sz w:val="24"/>
        </w:rPr>
        <w:t xml:space="preserve"> </w:t>
      </w:r>
      <w:r>
        <w:rPr>
          <w:sz w:val="24"/>
        </w:rPr>
        <w:t>cap:</w:t>
      </w:r>
      <w:r>
        <w:rPr>
          <w:spacing w:val="-4"/>
          <w:sz w:val="24"/>
        </w:rPr>
        <w:t xml:space="preserve"> </w:t>
      </w:r>
      <w:r>
        <w:rPr>
          <w:sz w:val="24"/>
        </w:rPr>
        <w:t>10</w:t>
      </w:r>
      <w:r>
        <w:rPr>
          <w:spacing w:val="-4"/>
          <w:sz w:val="24"/>
        </w:rPr>
        <w:t xml:space="preserve"> </w:t>
      </w:r>
      <w:r>
        <w:rPr>
          <w:sz w:val="24"/>
        </w:rPr>
        <w:t>dose</w:t>
      </w:r>
      <w:r>
        <w:rPr>
          <w:spacing w:val="-5"/>
          <w:sz w:val="24"/>
        </w:rPr>
        <w:t xml:space="preserve"> </w:t>
      </w:r>
      <w:r>
        <w:rPr>
          <w:sz w:val="24"/>
        </w:rPr>
        <w:t>multidose</w:t>
      </w:r>
      <w:r>
        <w:rPr>
          <w:spacing w:val="-5"/>
          <w:sz w:val="24"/>
        </w:rPr>
        <w:t xml:space="preserve"> </w:t>
      </w:r>
      <w:r>
        <w:rPr>
          <w:sz w:val="24"/>
        </w:rPr>
        <w:t>vial</w:t>
      </w:r>
      <w:r>
        <w:rPr>
          <w:spacing w:val="-4"/>
          <w:sz w:val="24"/>
        </w:rPr>
        <w:t xml:space="preserve"> </w:t>
      </w:r>
      <w:r>
        <w:rPr>
          <w:sz w:val="24"/>
        </w:rPr>
        <w:t>after</w:t>
      </w:r>
      <w:r>
        <w:rPr>
          <w:spacing w:val="-4"/>
          <w:sz w:val="24"/>
        </w:rPr>
        <w:t xml:space="preserve"> </w:t>
      </w:r>
      <w:r>
        <w:rPr>
          <w:sz w:val="24"/>
        </w:rPr>
        <w:t>dilution Pack size: 10 vials, 195 vials</w:t>
      </w:r>
    </w:p>
    <w:p w14:paraId="2262EE7B" w14:textId="77777777" w:rsidR="00A2171C" w:rsidRDefault="009F4632" w:rsidP="009F4632">
      <w:pPr>
        <w:pStyle w:val="BodyText"/>
        <w:spacing w:before="52"/>
        <w:jc w:val="left"/>
      </w:pPr>
      <w:r>
        <w:t>Not</w:t>
      </w:r>
      <w:r>
        <w:rPr>
          <w:spacing w:val="-1"/>
        </w:rPr>
        <w:t xml:space="preserve"> </w:t>
      </w:r>
      <w:r>
        <w:t>all</w:t>
      </w:r>
      <w:r>
        <w:rPr>
          <w:spacing w:val="-1"/>
        </w:rPr>
        <w:t xml:space="preserve"> </w:t>
      </w:r>
      <w:r>
        <w:t>pack sizes</w:t>
      </w:r>
      <w:r>
        <w:rPr>
          <w:spacing w:val="-1"/>
        </w:rPr>
        <w:t xml:space="preserve"> </w:t>
      </w:r>
      <w:r>
        <w:t>may</w:t>
      </w:r>
      <w:r>
        <w:rPr>
          <w:spacing w:val="-1"/>
        </w:rPr>
        <w:t xml:space="preserve"> </w:t>
      </w:r>
      <w:r>
        <w:t>be</w:t>
      </w:r>
      <w:r>
        <w:rPr>
          <w:spacing w:val="-1"/>
        </w:rPr>
        <w:t xml:space="preserve"> </w:t>
      </w:r>
      <w:r>
        <w:rPr>
          <w:spacing w:val="-2"/>
        </w:rPr>
        <w:t>marketed.</w:t>
      </w:r>
    </w:p>
    <w:p w14:paraId="4863BBC0" w14:textId="77777777" w:rsidR="00A2171C" w:rsidRDefault="00A2171C" w:rsidP="009F4632">
      <w:pPr>
        <w:pStyle w:val="BodyText"/>
        <w:spacing w:before="84"/>
        <w:ind w:left="0"/>
        <w:jc w:val="left"/>
      </w:pPr>
    </w:p>
    <w:p w14:paraId="35269123" w14:textId="77777777" w:rsidR="00A2171C" w:rsidRDefault="009F4632" w:rsidP="009F4632">
      <w:pPr>
        <w:pStyle w:val="Heading2"/>
        <w:numPr>
          <w:ilvl w:val="1"/>
          <w:numId w:val="24"/>
        </w:numPr>
        <w:tabs>
          <w:tab w:val="left" w:pos="1126"/>
        </w:tabs>
        <w:spacing w:before="1"/>
        <w:ind w:left="1126" w:hanging="426"/>
      </w:pPr>
      <w:r>
        <w:t>Special</w:t>
      </w:r>
      <w:r>
        <w:rPr>
          <w:spacing w:val="-4"/>
        </w:rPr>
        <w:t xml:space="preserve"> </w:t>
      </w:r>
      <w:r>
        <w:t>precautions</w:t>
      </w:r>
      <w:r>
        <w:rPr>
          <w:spacing w:val="-7"/>
        </w:rPr>
        <w:t xml:space="preserve"> </w:t>
      </w:r>
      <w:r>
        <w:t>for</w:t>
      </w:r>
      <w:r>
        <w:rPr>
          <w:spacing w:val="-4"/>
        </w:rPr>
        <w:t xml:space="preserve"> </w:t>
      </w:r>
      <w:r>
        <w:rPr>
          <w:spacing w:val="-2"/>
        </w:rPr>
        <w:t>disposal</w:t>
      </w:r>
    </w:p>
    <w:p w14:paraId="239AC422" w14:textId="77777777" w:rsidR="00A2171C" w:rsidRDefault="009F4632" w:rsidP="009F4632">
      <w:pPr>
        <w:pStyle w:val="BodyText"/>
        <w:spacing w:before="238"/>
        <w:ind w:right="702"/>
        <w:jc w:val="left"/>
      </w:pPr>
      <w:r>
        <w:t>In</w:t>
      </w:r>
      <w:r>
        <w:rPr>
          <w:spacing w:val="-1"/>
        </w:rPr>
        <w:t xml:space="preserve"> </w:t>
      </w:r>
      <w:r>
        <w:t>Australia,</w:t>
      </w:r>
      <w:r>
        <w:rPr>
          <w:spacing w:val="-1"/>
        </w:rPr>
        <w:t xml:space="preserve"> </w:t>
      </w:r>
      <w:r>
        <w:t>any</w:t>
      </w:r>
      <w:r>
        <w:rPr>
          <w:spacing w:val="-3"/>
        </w:rPr>
        <w:t xml:space="preserve"> </w:t>
      </w:r>
      <w:r>
        <w:t>unused medicine</w:t>
      </w:r>
      <w:r>
        <w:rPr>
          <w:spacing w:val="-3"/>
        </w:rPr>
        <w:t xml:space="preserve"> </w:t>
      </w:r>
      <w:r>
        <w:t>or</w:t>
      </w:r>
      <w:r>
        <w:rPr>
          <w:spacing w:val="-3"/>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in</w:t>
      </w:r>
      <w:r>
        <w:rPr>
          <w:spacing w:val="-3"/>
        </w:rPr>
        <w:t xml:space="preserve"> </w:t>
      </w:r>
      <w:r>
        <w:t>accordance</w:t>
      </w:r>
      <w:r>
        <w:rPr>
          <w:spacing w:val="-4"/>
        </w:rPr>
        <w:t xml:space="preserve"> </w:t>
      </w:r>
      <w:r>
        <w:t>with local requirements.</w:t>
      </w:r>
    </w:p>
    <w:p w14:paraId="03630CB8" w14:textId="77777777" w:rsidR="00A2171C" w:rsidRDefault="00A2171C" w:rsidP="009F4632">
      <w:pPr>
        <w:pStyle w:val="BodyText"/>
        <w:spacing w:before="85"/>
        <w:ind w:left="0"/>
        <w:jc w:val="left"/>
      </w:pPr>
    </w:p>
    <w:p w14:paraId="09EBA372" w14:textId="77777777" w:rsidR="00A2171C" w:rsidRDefault="009F4632" w:rsidP="009F4632">
      <w:pPr>
        <w:pStyle w:val="Heading2"/>
        <w:numPr>
          <w:ilvl w:val="1"/>
          <w:numId w:val="24"/>
        </w:numPr>
        <w:tabs>
          <w:tab w:val="left" w:pos="1126"/>
        </w:tabs>
        <w:ind w:left="1126" w:hanging="426"/>
      </w:pPr>
      <w:r>
        <w:t>Physicochemical</w:t>
      </w:r>
      <w:r>
        <w:rPr>
          <w:spacing w:val="-11"/>
        </w:rPr>
        <w:t xml:space="preserve"> </w:t>
      </w:r>
      <w:r>
        <w:rPr>
          <w:spacing w:val="-2"/>
        </w:rPr>
        <w:t>properties</w:t>
      </w:r>
    </w:p>
    <w:p w14:paraId="2FEA1386" w14:textId="77777777" w:rsidR="00A2171C" w:rsidRDefault="009F4632" w:rsidP="009F4632">
      <w:pPr>
        <w:pStyle w:val="Heading4"/>
        <w:spacing w:before="239"/>
        <w:jc w:val="left"/>
      </w:pPr>
      <w:r>
        <w:t>CAS</w:t>
      </w:r>
      <w:r>
        <w:rPr>
          <w:spacing w:val="-1"/>
        </w:rPr>
        <w:t xml:space="preserve"> </w:t>
      </w:r>
      <w:r>
        <w:rPr>
          <w:spacing w:val="-2"/>
        </w:rPr>
        <w:t>number</w:t>
      </w:r>
    </w:p>
    <w:p w14:paraId="41FBBD9E" w14:textId="77777777" w:rsidR="00A2171C" w:rsidRDefault="009F4632" w:rsidP="009F4632">
      <w:pPr>
        <w:pStyle w:val="BodyText"/>
        <w:spacing w:before="120"/>
        <w:jc w:val="left"/>
      </w:pPr>
      <w:r>
        <w:rPr>
          <w:spacing w:val="-2"/>
        </w:rPr>
        <w:t>2417899-77-</w:t>
      </w:r>
      <w:r>
        <w:rPr>
          <w:spacing w:val="-12"/>
        </w:rPr>
        <w:t>3</w:t>
      </w:r>
    </w:p>
    <w:p w14:paraId="71A62A3E" w14:textId="77777777" w:rsidR="00A2171C" w:rsidRDefault="00A2171C" w:rsidP="009F4632">
      <w:pPr>
        <w:pStyle w:val="BodyText"/>
        <w:spacing w:before="85"/>
        <w:ind w:left="0"/>
        <w:jc w:val="left"/>
      </w:pPr>
    </w:p>
    <w:p w14:paraId="0EAF702E" w14:textId="77777777" w:rsidR="00A2171C" w:rsidRDefault="009F4632" w:rsidP="009F4632">
      <w:pPr>
        <w:pStyle w:val="Heading1"/>
        <w:numPr>
          <w:ilvl w:val="0"/>
          <w:numId w:val="24"/>
        </w:numPr>
        <w:tabs>
          <w:tab w:val="left" w:pos="1127"/>
        </w:tabs>
        <w:spacing w:before="1"/>
        <w:ind w:hanging="427"/>
      </w:pPr>
      <w:r>
        <w:t>MEDICINE</w:t>
      </w:r>
      <w:r>
        <w:rPr>
          <w:spacing w:val="-8"/>
        </w:rPr>
        <w:t xml:space="preserve"> </w:t>
      </w:r>
      <w:r>
        <w:t>SCHEDULE</w:t>
      </w:r>
      <w:r>
        <w:rPr>
          <w:spacing w:val="-8"/>
        </w:rPr>
        <w:t xml:space="preserve"> </w:t>
      </w:r>
      <w:r>
        <w:t>(POISONS</w:t>
      </w:r>
      <w:r>
        <w:rPr>
          <w:spacing w:val="-7"/>
        </w:rPr>
        <w:t xml:space="preserve"> </w:t>
      </w:r>
      <w:r>
        <w:rPr>
          <w:spacing w:val="-2"/>
        </w:rPr>
        <w:t>STANDARD)</w:t>
      </w:r>
    </w:p>
    <w:p w14:paraId="7B6F5EA9" w14:textId="77777777" w:rsidR="00A2171C" w:rsidRDefault="009F4632" w:rsidP="009F4632">
      <w:pPr>
        <w:pStyle w:val="BodyText"/>
        <w:spacing w:before="238"/>
        <w:jc w:val="left"/>
      </w:pPr>
      <w:r>
        <w:t>S4</w:t>
      </w:r>
      <w:r>
        <w:rPr>
          <w:spacing w:val="-1"/>
        </w:rPr>
        <w:t xml:space="preserve"> </w:t>
      </w:r>
      <w:r>
        <w:t>–</w:t>
      </w:r>
      <w:r>
        <w:rPr>
          <w:spacing w:val="-1"/>
        </w:rPr>
        <w:t xml:space="preserve"> </w:t>
      </w:r>
      <w:r>
        <w:t>Prescription</w:t>
      </w:r>
      <w:r>
        <w:rPr>
          <w:spacing w:val="-1"/>
        </w:rPr>
        <w:t xml:space="preserve"> </w:t>
      </w:r>
      <w:r>
        <w:t xml:space="preserve">Only </w:t>
      </w:r>
      <w:r>
        <w:rPr>
          <w:spacing w:val="-2"/>
        </w:rPr>
        <w:t>Medicine.</w:t>
      </w:r>
    </w:p>
    <w:p w14:paraId="7A8F844F" w14:textId="77777777" w:rsidR="00A2171C" w:rsidRDefault="00A2171C" w:rsidP="009F4632">
      <w:pPr>
        <w:pStyle w:val="BodyText"/>
        <w:spacing w:before="85"/>
        <w:ind w:left="0"/>
        <w:jc w:val="left"/>
      </w:pPr>
    </w:p>
    <w:p w14:paraId="6ED3C1E8" w14:textId="77777777" w:rsidR="00A2171C" w:rsidRDefault="009F4632" w:rsidP="009F4632">
      <w:pPr>
        <w:pStyle w:val="Heading1"/>
        <w:numPr>
          <w:ilvl w:val="0"/>
          <w:numId w:val="24"/>
        </w:numPr>
        <w:tabs>
          <w:tab w:val="left" w:pos="1127"/>
        </w:tabs>
        <w:ind w:hanging="427"/>
      </w:pPr>
      <w:r>
        <w:rPr>
          <w:spacing w:val="-2"/>
        </w:rPr>
        <w:t>SPONSOR</w:t>
      </w:r>
    </w:p>
    <w:p w14:paraId="4CC2E12F" w14:textId="77777777" w:rsidR="00A2171C" w:rsidRDefault="009F4632" w:rsidP="009F4632">
      <w:pPr>
        <w:pStyle w:val="BodyText"/>
        <w:spacing w:before="241"/>
        <w:ind w:right="6877"/>
        <w:jc w:val="left"/>
      </w:pPr>
      <w:r>
        <w:t>Pfizer Australia Pty Ltd</w:t>
      </w:r>
      <w:r>
        <w:rPr>
          <w:spacing w:val="40"/>
        </w:rPr>
        <w:t xml:space="preserve"> </w:t>
      </w:r>
      <w:r>
        <w:t>Level</w:t>
      </w:r>
      <w:r>
        <w:rPr>
          <w:spacing w:val="-9"/>
        </w:rPr>
        <w:t xml:space="preserve"> </w:t>
      </w:r>
      <w:r>
        <w:t>17,</w:t>
      </w:r>
      <w:r>
        <w:rPr>
          <w:spacing w:val="-9"/>
        </w:rPr>
        <w:t xml:space="preserve"> </w:t>
      </w:r>
      <w:r>
        <w:t>151</w:t>
      </w:r>
      <w:r>
        <w:rPr>
          <w:spacing w:val="-9"/>
        </w:rPr>
        <w:t xml:space="preserve"> </w:t>
      </w:r>
      <w:r>
        <w:t>Clarence</w:t>
      </w:r>
      <w:r>
        <w:rPr>
          <w:spacing w:val="-10"/>
        </w:rPr>
        <w:t xml:space="preserve"> </w:t>
      </w:r>
      <w:r>
        <w:t>Street</w:t>
      </w:r>
    </w:p>
    <w:p w14:paraId="6B45A44F" w14:textId="77777777" w:rsidR="00A2171C" w:rsidRDefault="009F4632" w:rsidP="009F4632">
      <w:pPr>
        <w:pStyle w:val="BodyText"/>
        <w:spacing w:before="1"/>
        <w:jc w:val="left"/>
      </w:pPr>
      <w:r>
        <w:t>Sydney</w:t>
      </w:r>
      <w:r>
        <w:rPr>
          <w:spacing w:val="-1"/>
        </w:rPr>
        <w:t xml:space="preserve"> </w:t>
      </w:r>
      <w:r>
        <w:t xml:space="preserve">NSW </w:t>
      </w:r>
      <w:r>
        <w:rPr>
          <w:spacing w:val="-4"/>
        </w:rPr>
        <w:t>2000</w:t>
      </w:r>
    </w:p>
    <w:p w14:paraId="69BD5B8A" w14:textId="77777777" w:rsidR="00A2171C" w:rsidRDefault="009F4632" w:rsidP="009F4632">
      <w:pPr>
        <w:pStyle w:val="BodyText"/>
        <w:spacing w:before="0"/>
        <w:ind w:right="6390"/>
        <w:jc w:val="left"/>
      </w:pPr>
      <w:r>
        <w:t>Toll</w:t>
      </w:r>
      <w:r>
        <w:rPr>
          <w:spacing w:val="-8"/>
        </w:rPr>
        <w:t xml:space="preserve"> </w:t>
      </w:r>
      <w:r>
        <w:t>Free</w:t>
      </w:r>
      <w:r>
        <w:rPr>
          <w:spacing w:val="-7"/>
        </w:rPr>
        <w:t xml:space="preserve"> </w:t>
      </w:r>
      <w:r>
        <w:t>Number:</w:t>
      </w:r>
      <w:r>
        <w:rPr>
          <w:spacing w:val="-8"/>
        </w:rPr>
        <w:t xml:space="preserve"> </w:t>
      </w:r>
      <w:r>
        <w:t>1800</w:t>
      </w:r>
      <w:r>
        <w:rPr>
          <w:spacing w:val="-7"/>
        </w:rPr>
        <w:t xml:space="preserve"> </w:t>
      </w:r>
      <w:r>
        <w:t>675</w:t>
      </w:r>
      <w:r>
        <w:rPr>
          <w:spacing w:val="-8"/>
        </w:rPr>
        <w:t xml:space="preserve"> </w:t>
      </w:r>
      <w:r>
        <w:t xml:space="preserve">229 </w:t>
      </w:r>
      <w:hyperlink r:id="rId11">
        <w:r>
          <w:rPr>
            <w:spacing w:val="-2"/>
            <w:u w:val="single" w:color="0000FF"/>
          </w:rPr>
          <w:t>www.pfizermedinfo.com.au</w:t>
        </w:r>
      </w:hyperlink>
    </w:p>
    <w:p w14:paraId="206DAC41" w14:textId="77777777" w:rsidR="00A2171C" w:rsidRDefault="00A2171C" w:rsidP="009F4632">
      <w:pPr>
        <w:sectPr w:rsidR="00A2171C">
          <w:pgSz w:w="11910" w:h="16850"/>
          <w:pgMar w:top="1360" w:right="740" w:bottom="980" w:left="740" w:header="0" w:footer="781" w:gutter="0"/>
          <w:cols w:space="720"/>
        </w:sectPr>
      </w:pPr>
    </w:p>
    <w:p w14:paraId="2A75FB67" w14:textId="77777777" w:rsidR="00A2171C" w:rsidRDefault="009F4632" w:rsidP="009F4632">
      <w:pPr>
        <w:pStyle w:val="Heading1"/>
        <w:numPr>
          <w:ilvl w:val="0"/>
          <w:numId w:val="24"/>
        </w:numPr>
        <w:tabs>
          <w:tab w:val="left" w:pos="1127"/>
        </w:tabs>
        <w:spacing w:before="59"/>
        <w:ind w:hanging="427"/>
      </w:pPr>
      <w:bookmarkStart w:id="90" w:name="9._DATE_OF_FIRST_APPROVAL"/>
      <w:bookmarkStart w:id="91" w:name="10._DATE_OF_REVISION"/>
      <w:bookmarkStart w:id="92" w:name="Summary_Table_of_Changes"/>
      <w:bookmarkEnd w:id="90"/>
      <w:bookmarkEnd w:id="91"/>
      <w:bookmarkEnd w:id="92"/>
      <w:r>
        <w:lastRenderedPageBreak/>
        <w:t>DATE</w:t>
      </w:r>
      <w:r>
        <w:rPr>
          <w:spacing w:val="-4"/>
        </w:rPr>
        <w:t xml:space="preserve"> </w:t>
      </w:r>
      <w:r>
        <w:t>OF</w:t>
      </w:r>
      <w:r>
        <w:rPr>
          <w:spacing w:val="-2"/>
        </w:rPr>
        <w:t xml:space="preserve"> </w:t>
      </w:r>
      <w:r>
        <w:t>FIRST</w:t>
      </w:r>
      <w:r>
        <w:rPr>
          <w:spacing w:val="-3"/>
        </w:rPr>
        <w:t xml:space="preserve"> </w:t>
      </w:r>
      <w:r>
        <w:rPr>
          <w:spacing w:val="-2"/>
        </w:rPr>
        <w:t>APPROVAL</w:t>
      </w:r>
    </w:p>
    <w:p w14:paraId="0B3A6454" w14:textId="77777777" w:rsidR="00A2171C" w:rsidRDefault="009F4632" w:rsidP="009F4632">
      <w:pPr>
        <w:pStyle w:val="BodyText"/>
        <w:spacing w:before="239"/>
        <w:jc w:val="left"/>
      </w:pPr>
      <w:r>
        <w:t>Aust</w:t>
      </w:r>
      <w:r>
        <w:rPr>
          <w:spacing w:val="-1"/>
        </w:rPr>
        <w:t xml:space="preserve"> </w:t>
      </w:r>
      <w:r>
        <w:t>R 400874:</w:t>
      </w:r>
      <w:r>
        <w:rPr>
          <w:spacing w:val="-1"/>
        </w:rPr>
        <w:t xml:space="preserve"> </w:t>
      </w:r>
      <w:r>
        <w:t xml:space="preserve">23 January </w:t>
      </w:r>
      <w:r>
        <w:rPr>
          <w:spacing w:val="-4"/>
        </w:rPr>
        <w:t>2023</w:t>
      </w:r>
    </w:p>
    <w:p w14:paraId="5A27B00C" w14:textId="77777777" w:rsidR="00A2171C" w:rsidRDefault="009F4632" w:rsidP="009F4632">
      <w:pPr>
        <w:pStyle w:val="BodyText"/>
        <w:spacing w:line="448" w:lineRule="auto"/>
        <w:ind w:right="3221"/>
        <w:jc w:val="left"/>
      </w:pPr>
      <w:r>
        <w:t>Aust</w:t>
      </w:r>
      <w:r>
        <w:rPr>
          <w:spacing w:val="-4"/>
        </w:rPr>
        <w:t xml:space="preserve"> </w:t>
      </w:r>
      <w:r>
        <w:t>R</w:t>
      </w:r>
      <w:r>
        <w:rPr>
          <w:spacing w:val="-4"/>
        </w:rPr>
        <w:t xml:space="preserve"> </w:t>
      </w:r>
      <w:r>
        <w:t>413718,</w:t>
      </w:r>
      <w:r>
        <w:rPr>
          <w:spacing w:val="-4"/>
        </w:rPr>
        <w:t xml:space="preserve"> </w:t>
      </w:r>
      <w:r>
        <w:t>412350,</w:t>
      </w:r>
      <w:r>
        <w:rPr>
          <w:spacing w:val="-4"/>
        </w:rPr>
        <w:t xml:space="preserve"> </w:t>
      </w:r>
      <w:r>
        <w:t>413720</w:t>
      </w:r>
      <w:r>
        <w:rPr>
          <w:spacing w:val="-4"/>
        </w:rPr>
        <w:t xml:space="preserve"> </w:t>
      </w:r>
      <w:r>
        <w:t>&amp;</w:t>
      </w:r>
      <w:r>
        <w:rPr>
          <w:spacing w:val="-4"/>
        </w:rPr>
        <w:t xml:space="preserve"> </w:t>
      </w:r>
      <w:r>
        <w:t>413719:</w:t>
      </w:r>
      <w:r>
        <w:rPr>
          <w:spacing w:val="-4"/>
        </w:rPr>
        <w:t xml:space="preserve"> </w:t>
      </w:r>
      <w:r>
        <w:t>21</w:t>
      </w:r>
      <w:r>
        <w:rPr>
          <w:spacing w:val="-4"/>
        </w:rPr>
        <w:t xml:space="preserve"> </w:t>
      </w:r>
      <w:r>
        <w:t>December</w:t>
      </w:r>
      <w:r>
        <w:rPr>
          <w:spacing w:val="-6"/>
        </w:rPr>
        <w:t xml:space="preserve"> </w:t>
      </w:r>
      <w:r>
        <w:t>2023 Aust R 417266: TBD</w:t>
      </w:r>
    </w:p>
    <w:p w14:paraId="3F99ABC7" w14:textId="77777777" w:rsidR="00A2171C" w:rsidRDefault="009F4632" w:rsidP="009F4632">
      <w:pPr>
        <w:pStyle w:val="Heading1"/>
        <w:numPr>
          <w:ilvl w:val="0"/>
          <w:numId w:val="24"/>
        </w:numPr>
        <w:tabs>
          <w:tab w:val="left" w:pos="1126"/>
        </w:tabs>
        <w:spacing w:before="121"/>
        <w:ind w:left="1126" w:hanging="426"/>
      </w:pPr>
      <w:r>
        <w:t>DATE</w:t>
      </w:r>
      <w:r>
        <w:rPr>
          <w:spacing w:val="-3"/>
        </w:rPr>
        <w:t xml:space="preserve"> </w:t>
      </w:r>
      <w:r>
        <w:t>OF</w:t>
      </w:r>
      <w:r>
        <w:rPr>
          <w:spacing w:val="-2"/>
        </w:rPr>
        <w:t xml:space="preserve"> REVISION</w:t>
      </w:r>
    </w:p>
    <w:p w14:paraId="055FCEF5" w14:textId="77777777" w:rsidR="00A2171C" w:rsidRDefault="009F4632" w:rsidP="009F4632">
      <w:pPr>
        <w:pStyle w:val="BodyText"/>
        <w:spacing w:before="239"/>
        <w:jc w:val="left"/>
      </w:pPr>
      <w:r>
        <w:rPr>
          <w:spacing w:val="-5"/>
        </w:rPr>
        <w:t>TBD</w:t>
      </w:r>
    </w:p>
    <w:p w14:paraId="4793426D" w14:textId="77777777" w:rsidR="00A2171C" w:rsidRDefault="009F4632" w:rsidP="009F4632">
      <w:pPr>
        <w:pStyle w:val="BodyText"/>
        <w:jc w:val="left"/>
      </w:pPr>
      <w:r>
        <w:t>COMIRNATY</w:t>
      </w:r>
      <w:r>
        <w:rPr>
          <w:vertAlign w:val="superscript"/>
        </w:rPr>
        <w:t>®</w:t>
      </w:r>
      <w:r>
        <w:rPr>
          <w:spacing w:val="-1"/>
        </w:rPr>
        <w:t xml:space="preserve"> </w:t>
      </w:r>
      <w:r>
        <w:t>is</w:t>
      </w:r>
      <w:r>
        <w:rPr>
          <w:spacing w:val="-1"/>
        </w:rPr>
        <w:t xml:space="preserve"> </w:t>
      </w:r>
      <w:r>
        <w:t>a</w:t>
      </w:r>
      <w:r>
        <w:rPr>
          <w:spacing w:val="-1"/>
        </w:rPr>
        <w:t xml:space="preserve"> </w:t>
      </w:r>
      <w:r>
        <w:t>registered</w:t>
      </w:r>
      <w:r>
        <w:rPr>
          <w:spacing w:val="-1"/>
        </w:rPr>
        <w:t xml:space="preserve"> </w:t>
      </w:r>
      <w:r>
        <w:t>trademark</w:t>
      </w:r>
      <w:r>
        <w:rPr>
          <w:spacing w:val="-1"/>
        </w:rPr>
        <w:t xml:space="preserve"> </w:t>
      </w:r>
      <w:r>
        <w:t>of</w:t>
      </w:r>
      <w:r>
        <w:rPr>
          <w:spacing w:val="-1"/>
        </w:rPr>
        <w:t xml:space="preserve"> </w:t>
      </w:r>
      <w:r>
        <w:t>BioNTech</w:t>
      </w:r>
      <w:r>
        <w:rPr>
          <w:spacing w:val="-1"/>
        </w:rPr>
        <w:t xml:space="preserve"> </w:t>
      </w:r>
      <w:r>
        <w:t>SE.</w:t>
      </w:r>
      <w:r>
        <w:rPr>
          <w:spacing w:val="-1"/>
        </w:rPr>
        <w:t xml:space="preserve"> </w:t>
      </w:r>
      <w:r>
        <w:t>Used</w:t>
      </w:r>
      <w:r>
        <w:rPr>
          <w:spacing w:val="-1"/>
        </w:rPr>
        <w:t xml:space="preserve"> </w:t>
      </w:r>
      <w:r>
        <w:t>under</w:t>
      </w:r>
      <w:r>
        <w:rPr>
          <w:spacing w:val="-1"/>
        </w:rPr>
        <w:t xml:space="preserve"> </w:t>
      </w:r>
      <w:r>
        <w:rPr>
          <w:spacing w:val="-2"/>
        </w:rPr>
        <w:t>license.</w:t>
      </w:r>
    </w:p>
    <w:p w14:paraId="77683CFD" w14:textId="77777777" w:rsidR="00A2171C" w:rsidRDefault="00A2171C" w:rsidP="009F4632">
      <w:pPr>
        <w:pStyle w:val="BodyText"/>
        <w:spacing w:before="0"/>
        <w:ind w:left="0"/>
        <w:jc w:val="left"/>
      </w:pPr>
    </w:p>
    <w:p w14:paraId="74F8BD9A" w14:textId="77777777" w:rsidR="00A2171C" w:rsidRDefault="00A2171C" w:rsidP="009F4632">
      <w:pPr>
        <w:pStyle w:val="BodyText"/>
        <w:spacing w:before="204"/>
        <w:ind w:left="0"/>
        <w:jc w:val="left"/>
      </w:pPr>
    </w:p>
    <w:p w14:paraId="058EBB5A" w14:textId="77777777" w:rsidR="00A2171C" w:rsidRDefault="009F4632" w:rsidP="009F4632">
      <w:pPr>
        <w:ind w:left="700"/>
        <w:rPr>
          <w:b/>
          <w:sz w:val="24"/>
        </w:rPr>
      </w:pPr>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2"/>
          <w:sz w:val="24"/>
        </w:rPr>
        <w:t xml:space="preserve"> Changes</w:t>
      </w:r>
    </w:p>
    <w:p w14:paraId="4FB62FA8" w14:textId="77777777" w:rsidR="00A2171C" w:rsidRDefault="00A2171C" w:rsidP="009F4632">
      <w:pPr>
        <w:pStyle w:val="BodyText"/>
        <w:spacing w:before="6"/>
        <w:ind w:left="0"/>
        <w:jc w:val="left"/>
        <w:rPr>
          <w:b/>
          <w:sz w:val="10"/>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045"/>
      </w:tblGrid>
      <w:tr w:rsidR="00A2171C" w14:paraId="43EF2411" w14:textId="77777777">
        <w:trPr>
          <w:trHeight w:val="395"/>
        </w:trPr>
        <w:tc>
          <w:tcPr>
            <w:tcW w:w="2126" w:type="dxa"/>
          </w:tcPr>
          <w:p w14:paraId="1B4F1035" w14:textId="77777777" w:rsidR="00A2171C" w:rsidRDefault="009F4632" w:rsidP="009F4632">
            <w:pPr>
              <w:pStyle w:val="TableParagraph"/>
              <w:spacing w:line="275" w:lineRule="exact"/>
              <w:ind w:left="107"/>
              <w:rPr>
                <w:b/>
                <w:sz w:val="24"/>
              </w:rPr>
            </w:pPr>
            <w:r>
              <w:rPr>
                <w:b/>
                <w:sz w:val="24"/>
              </w:rPr>
              <w:t>Section</w:t>
            </w:r>
            <w:r>
              <w:rPr>
                <w:b/>
                <w:spacing w:val="-2"/>
                <w:sz w:val="24"/>
              </w:rPr>
              <w:t xml:space="preserve"> changed</w:t>
            </w:r>
          </w:p>
        </w:tc>
        <w:tc>
          <w:tcPr>
            <w:tcW w:w="7045" w:type="dxa"/>
          </w:tcPr>
          <w:p w14:paraId="432D825E" w14:textId="77777777" w:rsidR="00A2171C" w:rsidRDefault="009F4632" w:rsidP="009F4632">
            <w:pPr>
              <w:pStyle w:val="TableParagraph"/>
              <w:spacing w:line="275" w:lineRule="exact"/>
              <w:ind w:left="108"/>
              <w:rPr>
                <w:b/>
                <w:sz w:val="24"/>
              </w:rPr>
            </w:pPr>
            <w:r>
              <w:rPr>
                <w:b/>
                <w:sz w:val="24"/>
              </w:rPr>
              <w:t>Summary</w:t>
            </w:r>
            <w:r>
              <w:rPr>
                <w:b/>
                <w:spacing w:val="-1"/>
                <w:sz w:val="24"/>
              </w:rPr>
              <w:t xml:space="preserve"> </w:t>
            </w:r>
            <w:r>
              <w:rPr>
                <w:b/>
                <w:sz w:val="24"/>
              </w:rPr>
              <w:t>of new</w:t>
            </w:r>
            <w:r>
              <w:rPr>
                <w:b/>
                <w:spacing w:val="-2"/>
                <w:sz w:val="24"/>
              </w:rPr>
              <w:t xml:space="preserve"> information</w:t>
            </w:r>
          </w:p>
        </w:tc>
      </w:tr>
      <w:tr w:rsidR="00A2171C" w14:paraId="3AF7EB2C" w14:textId="77777777">
        <w:trPr>
          <w:trHeight w:val="954"/>
        </w:trPr>
        <w:tc>
          <w:tcPr>
            <w:tcW w:w="2126" w:type="dxa"/>
            <w:tcBorders>
              <w:bottom w:val="nil"/>
            </w:tcBorders>
          </w:tcPr>
          <w:p w14:paraId="48478ACC" w14:textId="77777777" w:rsidR="00A2171C" w:rsidRDefault="009F4632" w:rsidP="009F4632">
            <w:pPr>
              <w:pStyle w:val="TableParagraph"/>
              <w:spacing w:before="1"/>
              <w:ind w:left="107"/>
              <w:rPr>
                <w:sz w:val="24"/>
              </w:rPr>
            </w:pPr>
            <w:r>
              <w:rPr>
                <w:sz w:val="24"/>
              </w:rPr>
              <w:t>2,</w:t>
            </w:r>
            <w:r>
              <w:rPr>
                <w:spacing w:val="57"/>
                <w:sz w:val="24"/>
              </w:rPr>
              <w:t xml:space="preserve"> </w:t>
            </w:r>
            <w:r>
              <w:rPr>
                <w:sz w:val="24"/>
              </w:rPr>
              <w:t>3,</w:t>
            </w:r>
            <w:r>
              <w:rPr>
                <w:spacing w:val="57"/>
                <w:sz w:val="24"/>
              </w:rPr>
              <w:t xml:space="preserve"> </w:t>
            </w:r>
            <w:r>
              <w:rPr>
                <w:sz w:val="24"/>
              </w:rPr>
              <w:t>4.1,</w:t>
            </w:r>
            <w:r>
              <w:rPr>
                <w:spacing w:val="57"/>
                <w:sz w:val="24"/>
              </w:rPr>
              <w:t xml:space="preserve"> </w:t>
            </w:r>
            <w:r>
              <w:rPr>
                <w:sz w:val="24"/>
              </w:rPr>
              <w:t>4.2,</w:t>
            </w:r>
            <w:r>
              <w:rPr>
                <w:spacing w:val="57"/>
                <w:sz w:val="24"/>
              </w:rPr>
              <w:t xml:space="preserve"> </w:t>
            </w:r>
            <w:r>
              <w:rPr>
                <w:spacing w:val="-4"/>
                <w:sz w:val="24"/>
              </w:rPr>
              <w:t>4.4,</w:t>
            </w:r>
          </w:p>
          <w:p w14:paraId="7BA4A027" w14:textId="77777777" w:rsidR="00A2171C" w:rsidRDefault="009F4632" w:rsidP="009F4632">
            <w:pPr>
              <w:pStyle w:val="TableParagraph"/>
              <w:ind w:left="107"/>
              <w:rPr>
                <w:sz w:val="24"/>
              </w:rPr>
            </w:pPr>
            <w:r>
              <w:rPr>
                <w:sz w:val="24"/>
              </w:rPr>
              <w:t>4.8,</w:t>
            </w:r>
            <w:r>
              <w:rPr>
                <w:spacing w:val="-1"/>
                <w:sz w:val="24"/>
              </w:rPr>
              <w:t xml:space="preserve"> </w:t>
            </w:r>
            <w:r>
              <w:rPr>
                <w:sz w:val="24"/>
              </w:rPr>
              <w:t xml:space="preserve">5.1, 6.3 and </w:t>
            </w:r>
            <w:r>
              <w:rPr>
                <w:spacing w:val="-5"/>
                <w:sz w:val="24"/>
              </w:rPr>
              <w:t>6.5</w:t>
            </w:r>
          </w:p>
        </w:tc>
        <w:tc>
          <w:tcPr>
            <w:tcW w:w="7045" w:type="dxa"/>
            <w:tcBorders>
              <w:bottom w:val="nil"/>
            </w:tcBorders>
          </w:tcPr>
          <w:p w14:paraId="75A0F585" w14:textId="77777777" w:rsidR="00A2171C" w:rsidRDefault="009F4632" w:rsidP="009F4632">
            <w:pPr>
              <w:pStyle w:val="TableParagraph"/>
              <w:spacing w:before="1"/>
              <w:ind w:left="108" w:right="102"/>
              <w:rPr>
                <w:sz w:val="24"/>
              </w:rPr>
            </w:pPr>
            <w:r>
              <w:rPr>
                <w:sz w:val="24"/>
              </w:rPr>
              <w:t>Extension of indication for use in infants and children 6 months to &lt;5 years</w:t>
            </w:r>
            <w:r>
              <w:rPr>
                <w:spacing w:val="-5"/>
                <w:sz w:val="24"/>
              </w:rPr>
              <w:t xml:space="preserve"> </w:t>
            </w:r>
            <w:r>
              <w:rPr>
                <w:sz w:val="24"/>
              </w:rPr>
              <w:t>of</w:t>
            </w:r>
            <w:r>
              <w:rPr>
                <w:spacing w:val="-5"/>
                <w:sz w:val="24"/>
              </w:rPr>
              <w:t xml:space="preserve"> </w:t>
            </w:r>
            <w:r>
              <w:rPr>
                <w:sz w:val="24"/>
              </w:rPr>
              <w:t>age,</w:t>
            </w:r>
            <w:r>
              <w:rPr>
                <w:spacing w:val="-3"/>
                <w:sz w:val="24"/>
              </w:rPr>
              <w:t xml:space="preserve"> </w:t>
            </w:r>
            <w:r>
              <w:rPr>
                <w:sz w:val="24"/>
              </w:rPr>
              <w:t>and</w:t>
            </w:r>
            <w:r>
              <w:rPr>
                <w:spacing w:val="-5"/>
                <w:sz w:val="24"/>
              </w:rPr>
              <w:t xml:space="preserve"> </w:t>
            </w:r>
            <w:r>
              <w:rPr>
                <w:sz w:val="24"/>
              </w:rPr>
              <w:t>introduction</w:t>
            </w:r>
            <w:r>
              <w:rPr>
                <w:spacing w:val="-5"/>
                <w:sz w:val="24"/>
              </w:rPr>
              <w:t xml:space="preserve"> </w:t>
            </w:r>
            <w:r>
              <w:rPr>
                <w:sz w:val="24"/>
              </w:rPr>
              <w:t>of</w:t>
            </w:r>
            <w:r>
              <w:rPr>
                <w:spacing w:val="-6"/>
                <w:sz w:val="24"/>
              </w:rPr>
              <w:t xml:space="preserve"> </w:t>
            </w:r>
            <w:r>
              <w:rPr>
                <w:sz w:val="24"/>
              </w:rPr>
              <w:t>new</w:t>
            </w:r>
            <w:r>
              <w:rPr>
                <w:spacing w:val="-5"/>
                <w:sz w:val="24"/>
              </w:rPr>
              <w:t xml:space="preserve"> </w:t>
            </w:r>
            <w:r>
              <w:rPr>
                <w:sz w:val="24"/>
              </w:rPr>
              <w:t>presentation</w:t>
            </w:r>
            <w:r>
              <w:rPr>
                <w:spacing w:val="-5"/>
                <w:sz w:val="24"/>
              </w:rPr>
              <w:t xml:space="preserve"> </w:t>
            </w:r>
            <w:r>
              <w:rPr>
                <w:sz w:val="24"/>
              </w:rPr>
              <w:t>(1.5/1.5</w:t>
            </w:r>
            <w:r>
              <w:rPr>
                <w:spacing w:val="-5"/>
                <w:sz w:val="24"/>
              </w:rPr>
              <w:t xml:space="preserve"> </w:t>
            </w:r>
            <w:r>
              <w:rPr>
                <w:sz w:val="24"/>
              </w:rPr>
              <w:t>micrograms per dose strength) for the new target population.</w:t>
            </w:r>
          </w:p>
        </w:tc>
      </w:tr>
      <w:tr w:rsidR="00A2171C" w14:paraId="05C00F55" w14:textId="77777777">
        <w:trPr>
          <w:trHeight w:val="907"/>
        </w:trPr>
        <w:tc>
          <w:tcPr>
            <w:tcW w:w="2126" w:type="dxa"/>
            <w:tcBorders>
              <w:top w:val="nil"/>
            </w:tcBorders>
          </w:tcPr>
          <w:p w14:paraId="5405DA90" w14:textId="77777777" w:rsidR="00A2171C" w:rsidRDefault="00A2171C" w:rsidP="009F4632">
            <w:pPr>
              <w:pStyle w:val="TableParagraph"/>
            </w:pPr>
          </w:p>
        </w:tc>
        <w:tc>
          <w:tcPr>
            <w:tcW w:w="7045" w:type="dxa"/>
            <w:tcBorders>
              <w:top w:val="nil"/>
            </w:tcBorders>
          </w:tcPr>
          <w:p w14:paraId="7F9EAF82" w14:textId="77777777" w:rsidR="00A2171C" w:rsidRDefault="009F4632" w:rsidP="009F4632">
            <w:pPr>
              <w:pStyle w:val="TableParagraph"/>
              <w:spacing w:before="115"/>
              <w:ind w:left="108"/>
              <w:rPr>
                <w:sz w:val="24"/>
              </w:rPr>
            </w:pPr>
            <w:r>
              <w:rPr>
                <w:sz w:val="24"/>
              </w:rPr>
              <w:t>Inclusion</w:t>
            </w:r>
            <w:r>
              <w:rPr>
                <w:spacing w:val="40"/>
                <w:sz w:val="24"/>
              </w:rPr>
              <w:t xml:space="preserve"> </w:t>
            </w:r>
            <w:r>
              <w:rPr>
                <w:sz w:val="24"/>
              </w:rPr>
              <w:t>of</w:t>
            </w:r>
            <w:r>
              <w:rPr>
                <w:spacing w:val="40"/>
                <w:sz w:val="24"/>
              </w:rPr>
              <w:t xml:space="preserve"> </w:t>
            </w:r>
            <w:r>
              <w:rPr>
                <w:sz w:val="24"/>
              </w:rPr>
              <w:t>related</w:t>
            </w:r>
            <w:r>
              <w:rPr>
                <w:spacing w:val="40"/>
                <w:sz w:val="24"/>
              </w:rPr>
              <w:t xml:space="preserve"> </w:t>
            </w:r>
            <w:r>
              <w:rPr>
                <w:sz w:val="24"/>
              </w:rPr>
              <w:t>dosage</w:t>
            </w:r>
            <w:r>
              <w:rPr>
                <w:spacing w:val="40"/>
                <w:sz w:val="24"/>
              </w:rPr>
              <w:t xml:space="preserve"> </w:t>
            </w:r>
            <w:r>
              <w:rPr>
                <w:sz w:val="24"/>
              </w:rPr>
              <w:t>&amp;</w:t>
            </w:r>
            <w:r>
              <w:rPr>
                <w:spacing w:val="40"/>
                <w:sz w:val="24"/>
              </w:rPr>
              <w:t xml:space="preserve"> </w:t>
            </w:r>
            <w:r>
              <w:rPr>
                <w:sz w:val="24"/>
              </w:rPr>
              <w:t>administration,</w:t>
            </w:r>
            <w:r>
              <w:rPr>
                <w:spacing w:val="40"/>
                <w:sz w:val="24"/>
              </w:rPr>
              <w:t xml:space="preserve"> </w:t>
            </w:r>
            <w:r>
              <w:rPr>
                <w:sz w:val="24"/>
              </w:rPr>
              <w:t>handling</w:t>
            </w:r>
            <w:r>
              <w:rPr>
                <w:spacing w:val="40"/>
                <w:sz w:val="24"/>
              </w:rPr>
              <w:t xml:space="preserve"> </w:t>
            </w:r>
            <w:r>
              <w:rPr>
                <w:sz w:val="24"/>
              </w:rPr>
              <w:t xml:space="preserve">instruction, </w:t>
            </w:r>
            <w:proofErr w:type="gramStart"/>
            <w:r>
              <w:rPr>
                <w:sz w:val="24"/>
              </w:rPr>
              <w:t>safety</w:t>
            </w:r>
            <w:proofErr w:type="gramEnd"/>
            <w:r>
              <w:rPr>
                <w:sz w:val="24"/>
              </w:rPr>
              <w:t xml:space="preserve"> and immunogenicity information for the new target population.</w:t>
            </w:r>
          </w:p>
        </w:tc>
      </w:tr>
    </w:tbl>
    <w:p w14:paraId="3418E228" w14:textId="77777777" w:rsidR="009F4632" w:rsidRDefault="009F4632" w:rsidP="009F4632"/>
    <w:sectPr w:rsidR="009F4632">
      <w:pgSz w:w="11910" w:h="16850"/>
      <w:pgMar w:top="1380" w:right="740" w:bottom="980" w:left="740"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2063" w14:textId="77777777" w:rsidR="009F4632" w:rsidRDefault="009F4632">
      <w:r>
        <w:separator/>
      </w:r>
    </w:p>
  </w:endnote>
  <w:endnote w:type="continuationSeparator" w:id="0">
    <w:p w14:paraId="537A6390" w14:textId="77777777" w:rsidR="009F4632" w:rsidRDefault="009F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1CB5" w14:textId="77777777" w:rsidR="00A2171C" w:rsidRDefault="009F4632">
    <w:pPr>
      <w:pStyle w:val="BodyText"/>
      <w:spacing w:before="0" w:line="14" w:lineRule="auto"/>
      <w:ind w:left="0"/>
      <w:jc w:val="left"/>
      <w:rPr>
        <w:sz w:val="20"/>
      </w:rPr>
    </w:pPr>
    <w:r>
      <w:rPr>
        <w:noProof/>
      </w:rPr>
      <mc:AlternateContent>
        <mc:Choice Requires="wps">
          <w:drawing>
            <wp:anchor distT="0" distB="0" distL="0" distR="0" simplePos="0" relativeHeight="484118016" behindDoc="1" locked="0" layoutInCell="1" allowOverlap="1" wp14:anchorId="1D879984" wp14:editId="7619234F">
              <wp:simplePos x="0" y="0"/>
              <wp:positionH relativeFrom="page">
                <wp:posOffset>896416</wp:posOffset>
              </wp:positionH>
              <wp:positionV relativeFrom="page">
                <wp:posOffset>10020299</wp:posOffset>
              </wp:positionV>
              <wp:extent cx="576961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021519" id="Graphic 1" o:spid="_x0000_s1026" style="position:absolute;margin-left:70.6pt;margin-top:789pt;width:454.3pt;height:.75pt;z-index:-19198464;visibility:visible;mso-wrap-style:square;mso-wrap-distance-left:0;mso-wrap-distance-top:0;mso-wrap-distance-right:0;mso-wrap-distance-bottom:0;mso-position-horizontal:absolute;mso-position-horizontal-relative:page;mso-position-vertical:absolute;mso-position-vertical-relative:page;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" path="m5769229,l,,,9144r5769229,l5769229,xe" fillcolor="black" stroked="f">
              <v:path arrowok="t"/>
              <w10:wrap anchorx="page" anchory="page"/>
            </v:shape>
          </w:pict>
        </mc:Fallback>
      </mc:AlternateContent>
    </w:r>
    <w:r>
      <w:rPr>
        <w:noProof/>
      </w:rPr>
      <mc:AlternateContent>
        <mc:Choice Requires="wps">
          <w:drawing>
            <wp:anchor distT="0" distB="0" distL="0" distR="0" simplePos="0" relativeHeight="484118528" behindDoc="1" locked="0" layoutInCell="1" allowOverlap="1" wp14:anchorId="3D6C7D0B" wp14:editId="0605E5D8">
              <wp:simplePos x="0" y="0"/>
              <wp:positionH relativeFrom="page">
                <wp:posOffset>902004</wp:posOffset>
              </wp:positionH>
              <wp:positionV relativeFrom="page">
                <wp:posOffset>10035089</wp:posOffset>
              </wp:positionV>
              <wp:extent cx="21018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0" cy="165735"/>
                      </a:xfrm>
                      <a:prstGeom prst="rect">
                        <a:avLst/>
                      </a:prstGeom>
                    </wps:spPr>
                    <wps:txbx>
                      <w:txbxContent>
                        <w:p w14:paraId="7EA76FAA" w14:textId="77777777" w:rsidR="00A2171C" w:rsidRDefault="009F4632">
                          <w:pPr>
                            <w:spacing w:before="10"/>
                            <w:ind w:left="20"/>
                            <w:rPr>
                              <w:sz w:val="20"/>
                            </w:rPr>
                          </w:pPr>
                          <w:r>
                            <w:rPr>
                              <w:sz w:val="20"/>
                            </w:rPr>
                            <w:t>Version:</w:t>
                          </w:r>
                          <w:r>
                            <w:rPr>
                              <w:spacing w:val="-9"/>
                              <w:sz w:val="20"/>
                            </w:rPr>
                            <w:t xml:space="preserve"> </w:t>
                          </w:r>
                          <w:r>
                            <w:rPr>
                              <w:sz w:val="20"/>
                            </w:rPr>
                            <w:t>pfpcoeii1xx24</w:t>
                          </w:r>
                          <w:r>
                            <w:rPr>
                              <w:spacing w:val="-7"/>
                              <w:sz w:val="20"/>
                            </w:rPr>
                            <w:t xml:space="preserve"> </w:t>
                          </w:r>
                          <w:r>
                            <w:rPr>
                              <w:sz w:val="20"/>
                            </w:rPr>
                            <w:t>(Cat1C</w:t>
                          </w:r>
                          <w:r>
                            <w:rPr>
                              <w:spacing w:val="-9"/>
                              <w:sz w:val="20"/>
                            </w:rPr>
                            <w:t xml:space="preserve"> </w:t>
                          </w:r>
                          <w:r>
                            <w:rPr>
                              <w:spacing w:val="-2"/>
                              <w:sz w:val="20"/>
                            </w:rPr>
                            <w:t>Maroon)</w:t>
                          </w:r>
                        </w:p>
                      </w:txbxContent>
                    </wps:txbx>
                    <wps:bodyPr wrap="square" lIns="0" tIns="0" rIns="0" bIns="0" rtlCol="0">
                      <a:noAutofit/>
                    </wps:bodyPr>
                  </wps:wsp>
                </a:graphicData>
              </a:graphic>
            </wp:anchor>
          </w:drawing>
        </mc:Choice>
        <mc:Fallback>
          <w:pict>
            <v:shapetype w14:anchorId="3D6C7D0B" id="_x0000_t202" coordsize="21600,21600" o:spt="202" path="m,l,21600r21600,l21600,xe">
              <v:stroke joinstyle="miter"/>
              <v:path gradientshapeok="t" o:connecttype="rect"/>
            </v:shapetype>
            <v:shape id="Textbox 2" o:spid="_x0000_s1026" type="#_x0000_t202" style="position:absolute;margin-left:71pt;margin-top:790.15pt;width:165.5pt;height:13.05pt;z-index:-191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" filled="f" stroked="f">
              <v:textbox inset="0,0,0,0">
                <w:txbxContent>
                  <w:p w14:paraId="7EA76FAA" w14:textId="77777777" w:rsidR="00A2171C" w:rsidRDefault="009F4632">
                    <w:pPr>
                      <w:spacing w:before="10"/>
                      <w:ind w:left="20"/>
                      <w:rPr>
                        <w:sz w:val="20"/>
                      </w:rPr>
                    </w:pPr>
                    <w:r>
                      <w:rPr>
                        <w:sz w:val="20"/>
                      </w:rPr>
                      <w:t>Version:</w:t>
                    </w:r>
                    <w:r>
                      <w:rPr>
                        <w:spacing w:val="-9"/>
                        <w:sz w:val="20"/>
                      </w:rPr>
                      <w:t xml:space="preserve"> </w:t>
                    </w:r>
                    <w:r>
                      <w:rPr>
                        <w:sz w:val="20"/>
                      </w:rPr>
                      <w:t>pfpcoeii1xx24</w:t>
                    </w:r>
                    <w:r>
                      <w:rPr>
                        <w:spacing w:val="-7"/>
                        <w:sz w:val="20"/>
                      </w:rPr>
                      <w:t xml:space="preserve"> </w:t>
                    </w:r>
                    <w:r>
                      <w:rPr>
                        <w:sz w:val="20"/>
                      </w:rPr>
                      <w:t>(Cat1C</w:t>
                    </w:r>
                    <w:r>
                      <w:rPr>
                        <w:spacing w:val="-9"/>
                        <w:sz w:val="20"/>
                      </w:rPr>
                      <w:t xml:space="preserve"> </w:t>
                    </w:r>
                    <w:r>
                      <w:rPr>
                        <w:spacing w:val="-2"/>
                        <w:sz w:val="20"/>
                      </w:rPr>
                      <w:t>Maroon)</w:t>
                    </w:r>
                  </w:p>
                </w:txbxContent>
              </v:textbox>
              <w10:wrap anchorx="page" anchory="page"/>
            </v:shape>
          </w:pict>
        </mc:Fallback>
      </mc:AlternateContent>
    </w:r>
    <w:r>
      <w:rPr>
        <w:noProof/>
      </w:rPr>
      <mc:AlternateContent>
        <mc:Choice Requires="wps">
          <w:drawing>
            <wp:anchor distT="0" distB="0" distL="0" distR="0" simplePos="0" relativeHeight="484119040" behindDoc="1" locked="0" layoutInCell="1" allowOverlap="1" wp14:anchorId="2B4F3097" wp14:editId="1807CF46">
              <wp:simplePos x="0" y="0"/>
              <wp:positionH relativeFrom="page">
                <wp:posOffset>5262753</wp:posOffset>
              </wp:positionH>
              <wp:positionV relativeFrom="page">
                <wp:posOffset>10035089</wp:posOffset>
              </wp:positionV>
              <wp:extent cx="1398905"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311785"/>
                      </a:xfrm>
                      <a:prstGeom prst="rect">
                        <a:avLst/>
                      </a:prstGeom>
                    </wps:spPr>
                    <wps:txbx>
                      <w:txbxContent>
                        <w:p w14:paraId="0F4B36F1" w14:textId="77777777" w:rsidR="00A2171C" w:rsidRDefault="009F4632">
                          <w:pPr>
                            <w:spacing w:before="10"/>
                            <w:ind w:right="19"/>
                            <w:jc w:val="right"/>
                            <w:rPr>
                              <w:sz w:val="20"/>
                            </w:rPr>
                          </w:pPr>
                          <w:r>
                            <w:rPr>
                              <w:sz w:val="20"/>
                            </w:rPr>
                            <w:t>Supersedes:</w:t>
                          </w:r>
                          <w:r>
                            <w:rPr>
                              <w:spacing w:val="-7"/>
                              <w:sz w:val="20"/>
                            </w:rPr>
                            <w:t xml:space="preserve"> </w:t>
                          </w:r>
                          <w:r>
                            <w:rPr>
                              <w:spacing w:val="-2"/>
                              <w:sz w:val="20"/>
                            </w:rPr>
                            <w:t>pfpcoeii10424</w:t>
                          </w:r>
                        </w:p>
                        <w:p w14:paraId="53877EE9" w14:textId="77777777" w:rsidR="00A2171C" w:rsidRDefault="009F4632">
                          <w:pPr>
                            <w:spacing w:before="1"/>
                            <w:ind w:right="18"/>
                            <w:jc w:val="right"/>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49</w:t>
                          </w:r>
                          <w:r>
                            <w:rPr>
                              <w:spacing w:val="-5"/>
                              <w:sz w:val="20"/>
                            </w:rPr>
                            <w:fldChar w:fldCharType="end"/>
                          </w:r>
                        </w:p>
                      </w:txbxContent>
                    </wps:txbx>
                    <wps:bodyPr wrap="square" lIns="0" tIns="0" rIns="0" bIns="0" rtlCol="0">
                      <a:noAutofit/>
                    </wps:bodyPr>
                  </wps:wsp>
                </a:graphicData>
              </a:graphic>
            </wp:anchor>
          </w:drawing>
        </mc:Choice>
        <mc:Fallback>
          <w:pict>
            <v:shape w14:anchorId="2B4F3097" id="Textbox 3" o:spid="_x0000_s1027" type="#_x0000_t202" style="position:absolute;margin-left:414.4pt;margin-top:790.15pt;width:110.15pt;height:24.55pt;z-index:-191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" filled="f" stroked="f">
              <v:textbox inset="0,0,0,0">
                <w:txbxContent>
                  <w:p w14:paraId="0F4B36F1" w14:textId="77777777" w:rsidR="00A2171C" w:rsidRDefault="009F4632">
                    <w:pPr>
                      <w:spacing w:before="10"/>
                      <w:ind w:right="19"/>
                      <w:jc w:val="right"/>
                      <w:rPr>
                        <w:sz w:val="20"/>
                      </w:rPr>
                    </w:pPr>
                    <w:r>
                      <w:rPr>
                        <w:sz w:val="20"/>
                      </w:rPr>
                      <w:t>Supersedes:</w:t>
                    </w:r>
                    <w:r>
                      <w:rPr>
                        <w:spacing w:val="-7"/>
                        <w:sz w:val="20"/>
                      </w:rPr>
                      <w:t xml:space="preserve"> </w:t>
                    </w:r>
                    <w:r>
                      <w:rPr>
                        <w:spacing w:val="-2"/>
                        <w:sz w:val="20"/>
                      </w:rPr>
                      <w:t>pfpcoeii10424</w:t>
                    </w:r>
                  </w:p>
                  <w:p w14:paraId="53877EE9" w14:textId="77777777" w:rsidR="00A2171C" w:rsidRDefault="009F4632">
                    <w:pPr>
                      <w:spacing w:before="1"/>
                      <w:ind w:right="18"/>
                      <w:jc w:val="right"/>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49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6362" w14:textId="77777777" w:rsidR="009F4632" w:rsidRDefault="009F4632">
      <w:r>
        <w:separator/>
      </w:r>
    </w:p>
  </w:footnote>
  <w:footnote w:type="continuationSeparator" w:id="0">
    <w:p w14:paraId="7924AFA6" w14:textId="77777777" w:rsidR="009F4632" w:rsidRDefault="009F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93BC" w14:textId="77777777" w:rsidR="009F4632" w:rsidRPr="009F4632" w:rsidRDefault="009F4632">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9F4632" w:rsidRPr="000B2145" w14:paraId="33566B66" w14:textId="77777777" w:rsidTr="0061297C">
      <w:trPr>
        <w:trHeight w:val="1012"/>
      </w:trPr>
      <w:tc>
        <w:tcPr>
          <w:tcW w:w="9180" w:type="dxa"/>
          <w:shd w:val="clear" w:color="auto" w:fill="E4F2E0"/>
        </w:tcPr>
        <w:p w14:paraId="32FD1D36" w14:textId="77777777" w:rsidR="009F4632" w:rsidRPr="000E4791" w:rsidRDefault="009F4632" w:rsidP="009F4632">
          <w:pPr>
            <w:pStyle w:val="Footer"/>
            <w:rPr>
              <w:b/>
              <w:sz w:val="18"/>
              <w:szCs w:val="18"/>
            </w:rPr>
          </w:pPr>
          <w:bookmarkStart w:id="4" w:name="_Hlk109054010"/>
          <w:r w:rsidRPr="00E0581D">
            <w:rPr>
              <w:b/>
              <w:sz w:val="18"/>
              <w:szCs w:val="18"/>
            </w:rPr>
            <w:t>AusPAR - Comirnaty Original/Omicron BA.4-5 COVID-19 vaccine - tozinameran/</w:t>
          </w:r>
          <w:proofErr w:type="spellStart"/>
          <w:r w:rsidRPr="00E0581D">
            <w:rPr>
              <w:b/>
              <w:sz w:val="18"/>
              <w:szCs w:val="18"/>
            </w:rPr>
            <w:t>famtozinameran</w:t>
          </w:r>
          <w:proofErr w:type="spellEnd"/>
          <w:r w:rsidRPr="00E0581D">
            <w:rPr>
              <w:b/>
              <w:sz w:val="18"/>
              <w:szCs w:val="18"/>
            </w:rPr>
            <w:t xml:space="preserve"> - Pfizer Australia Pty Ltd – Type C/F - PM-2023-03314-1-2</w:t>
          </w:r>
          <w:r>
            <w:rPr>
              <w:b/>
              <w:sz w:val="18"/>
              <w:szCs w:val="18"/>
            </w:rPr>
            <w:t xml:space="preserve"> </w:t>
          </w:r>
          <w:r w:rsidRPr="00E0581D">
            <w:rPr>
              <w:b/>
              <w:sz w:val="18"/>
              <w:szCs w:val="18"/>
            </w:rPr>
            <w:t>Date of Finalisation: 12 September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
  </w:tbl>
  <w:p w14:paraId="17660CCD" w14:textId="77777777" w:rsidR="009F4632" w:rsidRPr="009F4632" w:rsidRDefault="009F463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494"/>
    <w:multiLevelType w:val="hybridMultilevel"/>
    <w:tmpl w:val="DC7AE25C"/>
    <w:lvl w:ilvl="0" w:tplc="645EF2B0">
      <w:start w:val="1"/>
      <w:numFmt w:val="lowerLetter"/>
      <w:lvlText w:val="%1."/>
      <w:lvlJc w:val="left"/>
      <w:pPr>
        <w:ind w:left="1120" w:hanging="308"/>
      </w:pPr>
      <w:rPr>
        <w:rFonts w:ascii="Times New Roman" w:eastAsia="Times New Roman" w:hAnsi="Times New Roman" w:cs="Times New Roman" w:hint="default"/>
        <w:b w:val="0"/>
        <w:bCs w:val="0"/>
        <w:i w:val="0"/>
        <w:iCs w:val="0"/>
        <w:spacing w:val="-1"/>
        <w:w w:val="100"/>
        <w:sz w:val="18"/>
        <w:szCs w:val="18"/>
        <w:lang w:val="en-US" w:eastAsia="en-US" w:bidi="ar-SA"/>
      </w:rPr>
    </w:lvl>
    <w:lvl w:ilvl="1" w:tplc="DDE433F0">
      <w:numFmt w:val="bullet"/>
      <w:lvlText w:val="•"/>
      <w:lvlJc w:val="left"/>
      <w:pPr>
        <w:ind w:left="2050" w:hanging="308"/>
      </w:pPr>
      <w:rPr>
        <w:rFonts w:hint="default"/>
        <w:lang w:val="en-US" w:eastAsia="en-US" w:bidi="ar-SA"/>
      </w:rPr>
    </w:lvl>
    <w:lvl w:ilvl="2" w:tplc="EDFC67A4">
      <w:numFmt w:val="bullet"/>
      <w:lvlText w:val="•"/>
      <w:lvlJc w:val="left"/>
      <w:pPr>
        <w:ind w:left="2981" w:hanging="308"/>
      </w:pPr>
      <w:rPr>
        <w:rFonts w:hint="default"/>
        <w:lang w:val="en-US" w:eastAsia="en-US" w:bidi="ar-SA"/>
      </w:rPr>
    </w:lvl>
    <w:lvl w:ilvl="3" w:tplc="92B0EE54">
      <w:numFmt w:val="bullet"/>
      <w:lvlText w:val="•"/>
      <w:lvlJc w:val="left"/>
      <w:pPr>
        <w:ind w:left="3911" w:hanging="308"/>
      </w:pPr>
      <w:rPr>
        <w:rFonts w:hint="default"/>
        <w:lang w:val="en-US" w:eastAsia="en-US" w:bidi="ar-SA"/>
      </w:rPr>
    </w:lvl>
    <w:lvl w:ilvl="4" w:tplc="B1DA7DCE">
      <w:numFmt w:val="bullet"/>
      <w:lvlText w:val="•"/>
      <w:lvlJc w:val="left"/>
      <w:pPr>
        <w:ind w:left="4842" w:hanging="308"/>
      </w:pPr>
      <w:rPr>
        <w:rFonts w:hint="default"/>
        <w:lang w:val="en-US" w:eastAsia="en-US" w:bidi="ar-SA"/>
      </w:rPr>
    </w:lvl>
    <w:lvl w:ilvl="5" w:tplc="E5BE58D2">
      <w:numFmt w:val="bullet"/>
      <w:lvlText w:val="•"/>
      <w:lvlJc w:val="left"/>
      <w:pPr>
        <w:ind w:left="5773" w:hanging="308"/>
      </w:pPr>
      <w:rPr>
        <w:rFonts w:hint="default"/>
        <w:lang w:val="en-US" w:eastAsia="en-US" w:bidi="ar-SA"/>
      </w:rPr>
    </w:lvl>
    <w:lvl w:ilvl="6" w:tplc="F1061EDA">
      <w:numFmt w:val="bullet"/>
      <w:lvlText w:val="•"/>
      <w:lvlJc w:val="left"/>
      <w:pPr>
        <w:ind w:left="6703" w:hanging="308"/>
      </w:pPr>
      <w:rPr>
        <w:rFonts w:hint="default"/>
        <w:lang w:val="en-US" w:eastAsia="en-US" w:bidi="ar-SA"/>
      </w:rPr>
    </w:lvl>
    <w:lvl w:ilvl="7" w:tplc="F050EE2E">
      <w:numFmt w:val="bullet"/>
      <w:lvlText w:val="•"/>
      <w:lvlJc w:val="left"/>
      <w:pPr>
        <w:ind w:left="7634" w:hanging="308"/>
      </w:pPr>
      <w:rPr>
        <w:rFonts w:hint="default"/>
        <w:lang w:val="en-US" w:eastAsia="en-US" w:bidi="ar-SA"/>
      </w:rPr>
    </w:lvl>
    <w:lvl w:ilvl="8" w:tplc="04AA5F0E">
      <w:numFmt w:val="bullet"/>
      <w:lvlText w:val="•"/>
      <w:lvlJc w:val="left"/>
      <w:pPr>
        <w:ind w:left="8565" w:hanging="308"/>
      </w:pPr>
      <w:rPr>
        <w:rFonts w:hint="default"/>
        <w:lang w:val="en-US" w:eastAsia="en-US" w:bidi="ar-SA"/>
      </w:rPr>
    </w:lvl>
  </w:abstractNum>
  <w:abstractNum w:abstractNumId="1" w15:restartNumberingAfterBreak="0">
    <w:nsid w:val="124649AF"/>
    <w:multiLevelType w:val="hybridMultilevel"/>
    <w:tmpl w:val="19D8C3B8"/>
    <w:lvl w:ilvl="0" w:tplc="1354FF3E">
      <w:start w:val="1"/>
      <w:numFmt w:val="lowerLetter"/>
      <w:lvlText w:val="%1."/>
      <w:lvlJc w:val="left"/>
      <w:pPr>
        <w:ind w:left="959" w:hanging="336"/>
      </w:pPr>
      <w:rPr>
        <w:rFonts w:ascii="Times New Roman" w:eastAsia="Times New Roman" w:hAnsi="Times New Roman" w:cs="Times New Roman" w:hint="default"/>
        <w:b w:val="0"/>
        <w:bCs w:val="0"/>
        <w:i w:val="0"/>
        <w:iCs w:val="0"/>
        <w:spacing w:val="0"/>
        <w:w w:val="99"/>
        <w:sz w:val="20"/>
        <w:szCs w:val="20"/>
        <w:lang w:val="en-US" w:eastAsia="en-US" w:bidi="ar-SA"/>
      </w:rPr>
    </w:lvl>
    <w:lvl w:ilvl="1" w:tplc="A5064264">
      <w:numFmt w:val="bullet"/>
      <w:lvlText w:val="•"/>
      <w:lvlJc w:val="left"/>
      <w:pPr>
        <w:ind w:left="1906" w:hanging="336"/>
      </w:pPr>
      <w:rPr>
        <w:rFonts w:hint="default"/>
        <w:lang w:val="en-US" w:eastAsia="en-US" w:bidi="ar-SA"/>
      </w:rPr>
    </w:lvl>
    <w:lvl w:ilvl="2" w:tplc="5366D98E">
      <w:numFmt w:val="bullet"/>
      <w:lvlText w:val="•"/>
      <w:lvlJc w:val="left"/>
      <w:pPr>
        <w:ind w:left="2853" w:hanging="336"/>
      </w:pPr>
      <w:rPr>
        <w:rFonts w:hint="default"/>
        <w:lang w:val="en-US" w:eastAsia="en-US" w:bidi="ar-SA"/>
      </w:rPr>
    </w:lvl>
    <w:lvl w:ilvl="3" w:tplc="A4889AA0">
      <w:numFmt w:val="bullet"/>
      <w:lvlText w:val="•"/>
      <w:lvlJc w:val="left"/>
      <w:pPr>
        <w:ind w:left="3799" w:hanging="336"/>
      </w:pPr>
      <w:rPr>
        <w:rFonts w:hint="default"/>
        <w:lang w:val="en-US" w:eastAsia="en-US" w:bidi="ar-SA"/>
      </w:rPr>
    </w:lvl>
    <w:lvl w:ilvl="4" w:tplc="7F30E5D8">
      <w:numFmt w:val="bullet"/>
      <w:lvlText w:val="•"/>
      <w:lvlJc w:val="left"/>
      <w:pPr>
        <w:ind w:left="4746" w:hanging="336"/>
      </w:pPr>
      <w:rPr>
        <w:rFonts w:hint="default"/>
        <w:lang w:val="en-US" w:eastAsia="en-US" w:bidi="ar-SA"/>
      </w:rPr>
    </w:lvl>
    <w:lvl w:ilvl="5" w:tplc="1752F32C">
      <w:numFmt w:val="bullet"/>
      <w:lvlText w:val="•"/>
      <w:lvlJc w:val="left"/>
      <w:pPr>
        <w:ind w:left="5693" w:hanging="336"/>
      </w:pPr>
      <w:rPr>
        <w:rFonts w:hint="default"/>
        <w:lang w:val="en-US" w:eastAsia="en-US" w:bidi="ar-SA"/>
      </w:rPr>
    </w:lvl>
    <w:lvl w:ilvl="6" w:tplc="6B82F228">
      <w:numFmt w:val="bullet"/>
      <w:lvlText w:val="•"/>
      <w:lvlJc w:val="left"/>
      <w:pPr>
        <w:ind w:left="6639" w:hanging="336"/>
      </w:pPr>
      <w:rPr>
        <w:rFonts w:hint="default"/>
        <w:lang w:val="en-US" w:eastAsia="en-US" w:bidi="ar-SA"/>
      </w:rPr>
    </w:lvl>
    <w:lvl w:ilvl="7" w:tplc="714AC0C8">
      <w:numFmt w:val="bullet"/>
      <w:lvlText w:val="•"/>
      <w:lvlJc w:val="left"/>
      <w:pPr>
        <w:ind w:left="7586" w:hanging="336"/>
      </w:pPr>
      <w:rPr>
        <w:rFonts w:hint="default"/>
        <w:lang w:val="en-US" w:eastAsia="en-US" w:bidi="ar-SA"/>
      </w:rPr>
    </w:lvl>
    <w:lvl w:ilvl="8" w:tplc="59D0E17C">
      <w:numFmt w:val="bullet"/>
      <w:lvlText w:val="•"/>
      <w:lvlJc w:val="left"/>
      <w:pPr>
        <w:ind w:left="8533" w:hanging="336"/>
      </w:pPr>
      <w:rPr>
        <w:rFonts w:hint="default"/>
        <w:lang w:val="en-US" w:eastAsia="en-US" w:bidi="ar-SA"/>
      </w:rPr>
    </w:lvl>
  </w:abstractNum>
  <w:abstractNum w:abstractNumId="2" w15:restartNumberingAfterBreak="0">
    <w:nsid w:val="143D0F52"/>
    <w:multiLevelType w:val="hybridMultilevel"/>
    <w:tmpl w:val="E2EE5A6A"/>
    <w:lvl w:ilvl="0" w:tplc="EB62CC12">
      <w:start w:val="1"/>
      <w:numFmt w:val="lowerLetter"/>
      <w:lvlText w:val="%1."/>
      <w:lvlJc w:val="left"/>
      <w:pPr>
        <w:ind w:left="710" w:hanging="426"/>
      </w:pPr>
      <w:rPr>
        <w:rFonts w:ascii="Times New Roman" w:eastAsia="Times New Roman" w:hAnsi="Times New Roman" w:cs="Times New Roman" w:hint="default"/>
        <w:b w:val="0"/>
        <w:bCs w:val="0"/>
        <w:i w:val="0"/>
        <w:iCs w:val="0"/>
        <w:spacing w:val="-1"/>
        <w:w w:val="100"/>
        <w:sz w:val="18"/>
        <w:szCs w:val="18"/>
        <w:lang w:val="en-US" w:eastAsia="en-US" w:bidi="ar-SA"/>
      </w:rPr>
    </w:lvl>
    <w:lvl w:ilvl="1" w:tplc="52AE6C74">
      <w:numFmt w:val="bullet"/>
      <w:lvlText w:val="•"/>
      <w:lvlJc w:val="left"/>
      <w:pPr>
        <w:ind w:left="1690" w:hanging="426"/>
      </w:pPr>
      <w:rPr>
        <w:rFonts w:hint="default"/>
        <w:lang w:val="en-US" w:eastAsia="en-US" w:bidi="ar-SA"/>
      </w:rPr>
    </w:lvl>
    <w:lvl w:ilvl="2" w:tplc="2BB8C132">
      <w:numFmt w:val="bullet"/>
      <w:lvlText w:val="•"/>
      <w:lvlJc w:val="left"/>
      <w:pPr>
        <w:ind w:left="2661" w:hanging="426"/>
      </w:pPr>
      <w:rPr>
        <w:rFonts w:hint="default"/>
        <w:lang w:val="en-US" w:eastAsia="en-US" w:bidi="ar-SA"/>
      </w:rPr>
    </w:lvl>
    <w:lvl w:ilvl="3" w:tplc="1534B07E">
      <w:numFmt w:val="bullet"/>
      <w:lvlText w:val="•"/>
      <w:lvlJc w:val="left"/>
      <w:pPr>
        <w:ind w:left="3631" w:hanging="426"/>
      </w:pPr>
      <w:rPr>
        <w:rFonts w:hint="default"/>
        <w:lang w:val="en-US" w:eastAsia="en-US" w:bidi="ar-SA"/>
      </w:rPr>
    </w:lvl>
    <w:lvl w:ilvl="4" w:tplc="56FED1E8">
      <w:numFmt w:val="bullet"/>
      <w:lvlText w:val="•"/>
      <w:lvlJc w:val="left"/>
      <w:pPr>
        <w:ind w:left="4602" w:hanging="426"/>
      </w:pPr>
      <w:rPr>
        <w:rFonts w:hint="default"/>
        <w:lang w:val="en-US" w:eastAsia="en-US" w:bidi="ar-SA"/>
      </w:rPr>
    </w:lvl>
    <w:lvl w:ilvl="5" w:tplc="57B4FEEE">
      <w:numFmt w:val="bullet"/>
      <w:lvlText w:val="•"/>
      <w:lvlJc w:val="left"/>
      <w:pPr>
        <w:ind w:left="5573" w:hanging="426"/>
      </w:pPr>
      <w:rPr>
        <w:rFonts w:hint="default"/>
        <w:lang w:val="en-US" w:eastAsia="en-US" w:bidi="ar-SA"/>
      </w:rPr>
    </w:lvl>
    <w:lvl w:ilvl="6" w:tplc="8A2E6C18">
      <w:numFmt w:val="bullet"/>
      <w:lvlText w:val="•"/>
      <w:lvlJc w:val="left"/>
      <w:pPr>
        <w:ind w:left="6543" w:hanging="426"/>
      </w:pPr>
      <w:rPr>
        <w:rFonts w:hint="default"/>
        <w:lang w:val="en-US" w:eastAsia="en-US" w:bidi="ar-SA"/>
      </w:rPr>
    </w:lvl>
    <w:lvl w:ilvl="7" w:tplc="3B661812">
      <w:numFmt w:val="bullet"/>
      <w:lvlText w:val="•"/>
      <w:lvlJc w:val="left"/>
      <w:pPr>
        <w:ind w:left="7514" w:hanging="426"/>
      </w:pPr>
      <w:rPr>
        <w:rFonts w:hint="default"/>
        <w:lang w:val="en-US" w:eastAsia="en-US" w:bidi="ar-SA"/>
      </w:rPr>
    </w:lvl>
    <w:lvl w:ilvl="8" w:tplc="DE785E7C">
      <w:numFmt w:val="bullet"/>
      <w:lvlText w:val="•"/>
      <w:lvlJc w:val="left"/>
      <w:pPr>
        <w:ind w:left="8485" w:hanging="426"/>
      </w:pPr>
      <w:rPr>
        <w:rFonts w:hint="default"/>
        <w:lang w:val="en-US" w:eastAsia="en-US" w:bidi="ar-SA"/>
      </w:rPr>
    </w:lvl>
  </w:abstractNum>
  <w:abstractNum w:abstractNumId="3" w15:restartNumberingAfterBreak="0">
    <w:nsid w:val="22C2184B"/>
    <w:multiLevelType w:val="hybridMultilevel"/>
    <w:tmpl w:val="72604070"/>
    <w:lvl w:ilvl="0" w:tplc="95F43438">
      <w:start w:val="1"/>
      <w:numFmt w:val="lowerLetter"/>
      <w:lvlText w:val="%1."/>
      <w:lvlJc w:val="left"/>
      <w:pPr>
        <w:ind w:left="1149" w:hanging="336"/>
      </w:pPr>
      <w:rPr>
        <w:rFonts w:ascii="Times New Roman" w:eastAsia="Times New Roman" w:hAnsi="Times New Roman" w:cs="Times New Roman" w:hint="default"/>
        <w:b w:val="0"/>
        <w:bCs w:val="0"/>
        <w:i w:val="0"/>
        <w:iCs w:val="0"/>
        <w:spacing w:val="0"/>
        <w:w w:val="99"/>
        <w:sz w:val="20"/>
        <w:szCs w:val="20"/>
        <w:lang w:val="en-US" w:eastAsia="en-US" w:bidi="ar-SA"/>
      </w:rPr>
    </w:lvl>
    <w:lvl w:ilvl="1" w:tplc="985A253E">
      <w:numFmt w:val="bullet"/>
      <w:lvlText w:val="•"/>
      <w:lvlJc w:val="left"/>
      <w:pPr>
        <w:ind w:left="2068" w:hanging="336"/>
      </w:pPr>
      <w:rPr>
        <w:rFonts w:hint="default"/>
        <w:lang w:val="en-US" w:eastAsia="en-US" w:bidi="ar-SA"/>
      </w:rPr>
    </w:lvl>
    <w:lvl w:ilvl="2" w:tplc="40126FC4">
      <w:numFmt w:val="bullet"/>
      <w:lvlText w:val="•"/>
      <w:lvlJc w:val="left"/>
      <w:pPr>
        <w:ind w:left="2997" w:hanging="336"/>
      </w:pPr>
      <w:rPr>
        <w:rFonts w:hint="default"/>
        <w:lang w:val="en-US" w:eastAsia="en-US" w:bidi="ar-SA"/>
      </w:rPr>
    </w:lvl>
    <w:lvl w:ilvl="3" w:tplc="41F85438">
      <w:numFmt w:val="bullet"/>
      <w:lvlText w:val="•"/>
      <w:lvlJc w:val="left"/>
      <w:pPr>
        <w:ind w:left="3925" w:hanging="336"/>
      </w:pPr>
      <w:rPr>
        <w:rFonts w:hint="default"/>
        <w:lang w:val="en-US" w:eastAsia="en-US" w:bidi="ar-SA"/>
      </w:rPr>
    </w:lvl>
    <w:lvl w:ilvl="4" w:tplc="6D9C6704">
      <w:numFmt w:val="bullet"/>
      <w:lvlText w:val="•"/>
      <w:lvlJc w:val="left"/>
      <w:pPr>
        <w:ind w:left="4854" w:hanging="336"/>
      </w:pPr>
      <w:rPr>
        <w:rFonts w:hint="default"/>
        <w:lang w:val="en-US" w:eastAsia="en-US" w:bidi="ar-SA"/>
      </w:rPr>
    </w:lvl>
    <w:lvl w:ilvl="5" w:tplc="99421FD0">
      <w:numFmt w:val="bullet"/>
      <w:lvlText w:val="•"/>
      <w:lvlJc w:val="left"/>
      <w:pPr>
        <w:ind w:left="5783" w:hanging="336"/>
      </w:pPr>
      <w:rPr>
        <w:rFonts w:hint="default"/>
        <w:lang w:val="en-US" w:eastAsia="en-US" w:bidi="ar-SA"/>
      </w:rPr>
    </w:lvl>
    <w:lvl w:ilvl="6" w:tplc="D95419BA">
      <w:numFmt w:val="bullet"/>
      <w:lvlText w:val="•"/>
      <w:lvlJc w:val="left"/>
      <w:pPr>
        <w:ind w:left="6711" w:hanging="336"/>
      </w:pPr>
      <w:rPr>
        <w:rFonts w:hint="default"/>
        <w:lang w:val="en-US" w:eastAsia="en-US" w:bidi="ar-SA"/>
      </w:rPr>
    </w:lvl>
    <w:lvl w:ilvl="7" w:tplc="6BFE5A70">
      <w:numFmt w:val="bullet"/>
      <w:lvlText w:val="•"/>
      <w:lvlJc w:val="left"/>
      <w:pPr>
        <w:ind w:left="7640" w:hanging="336"/>
      </w:pPr>
      <w:rPr>
        <w:rFonts w:hint="default"/>
        <w:lang w:val="en-US" w:eastAsia="en-US" w:bidi="ar-SA"/>
      </w:rPr>
    </w:lvl>
    <w:lvl w:ilvl="8" w:tplc="F3B4D818">
      <w:numFmt w:val="bullet"/>
      <w:lvlText w:val="•"/>
      <w:lvlJc w:val="left"/>
      <w:pPr>
        <w:ind w:left="8569" w:hanging="336"/>
      </w:pPr>
      <w:rPr>
        <w:rFonts w:hint="default"/>
        <w:lang w:val="en-US" w:eastAsia="en-US" w:bidi="ar-SA"/>
      </w:rPr>
    </w:lvl>
  </w:abstractNum>
  <w:abstractNum w:abstractNumId="4" w15:restartNumberingAfterBreak="0">
    <w:nsid w:val="242B3A93"/>
    <w:multiLevelType w:val="hybridMultilevel"/>
    <w:tmpl w:val="B07E83C4"/>
    <w:lvl w:ilvl="0" w:tplc="802EFC06">
      <w:start w:val="1"/>
      <w:numFmt w:val="lowerLetter"/>
      <w:lvlText w:val="%1."/>
      <w:lvlJc w:val="left"/>
      <w:pPr>
        <w:ind w:left="1050" w:hanging="317"/>
      </w:pPr>
      <w:rPr>
        <w:rFonts w:ascii="Times New Roman" w:eastAsia="Times New Roman" w:hAnsi="Times New Roman" w:cs="Times New Roman" w:hint="default"/>
        <w:b w:val="0"/>
        <w:bCs w:val="0"/>
        <w:i w:val="0"/>
        <w:iCs w:val="0"/>
        <w:spacing w:val="0"/>
        <w:w w:val="99"/>
        <w:sz w:val="20"/>
        <w:szCs w:val="20"/>
        <w:lang w:val="en-US" w:eastAsia="en-US" w:bidi="ar-SA"/>
      </w:rPr>
    </w:lvl>
    <w:lvl w:ilvl="1" w:tplc="261E9DA6">
      <w:numFmt w:val="bullet"/>
      <w:lvlText w:val="•"/>
      <w:lvlJc w:val="left"/>
      <w:pPr>
        <w:ind w:left="1996" w:hanging="317"/>
      </w:pPr>
      <w:rPr>
        <w:rFonts w:hint="default"/>
        <w:lang w:val="en-US" w:eastAsia="en-US" w:bidi="ar-SA"/>
      </w:rPr>
    </w:lvl>
    <w:lvl w:ilvl="2" w:tplc="51D0108E">
      <w:numFmt w:val="bullet"/>
      <w:lvlText w:val="•"/>
      <w:lvlJc w:val="left"/>
      <w:pPr>
        <w:ind w:left="2933" w:hanging="317"/>
      </w:pPr>
      <w:rPr>
        <w:rFonts w:hint="default"/>
        <w:lang w:val="en-US" w:eastAsia="en-US" w:bidi="ar-SA"/>
      </w:rPr>
    </w:lvl>
    <w:lvl w:ilvl="3" w:tplc="6B204C98">
      <w:numFmt w:val="bullet"/>
      <w:lvlText w:val="•"/>
      <w:lvlJc w:val="left"/>
      <w:pPr>
        <w:ind w:left="3869" w:hanging="317"/>
      </w:pPr>
      <w:rPr>
        <w:rFonts w:hint="default"/>
        <w:lang w:val="en-US" w:eastAsia="en-US" w:bidi="ar-SA"/>
      </w:rPr>
    </w:lvl>
    <w:lvl w:ilvl="4" w:tplc="D3B0C1F0">
      <w:numFmt w:val="bullet"/>
      <w:lvlText w:val="•"/>
      <w:lvlJc w:val="left"/>
      <w:pPr>
        <w:ind w:left="4806" w:hanging="317"/>
      </w:pPr>
      <w:rPr>
        <w:rFonts w:hint="default"/>
        <w:lang w:val="en-US" w:eastAsia="en-US" w:bidi="ar-SA"/>
      </w:rPr>
    </w:lvl>
    <w:lvl w:ilvl="5" w:tplc="C40C80AE">
      <w:numFmt w:val="bullet"/>
      <w:lvlText w:val="•"/>
      <w:lvlJc w:val="left"/>
      <w:pPr>
        <w:ind w:left="5743" w:hanging="317"/>
      </w:pPr>
      <w:rPr>
        <w:rFonts w:hint="default"/>
        <w:lang w:val="en-US" w:eastAsia="en-US" w:bidi="ar-SA"/>
      </w:rPr>
    </w:lvl>
    <w:lvl w:ilvl="6" w:tplc="10C00940">
      <w:numFmt w:val="bullet"/>
      <w:lvlText w:val="•"/>
      <w:lvlJc w:val="left"/>
      <w:pPr>
        <w:ind w:left="6679" w:hanging="317"/>
      </w:pPr>
      <w:rPr>
        <w:rFonts w:hint="default"/>
        <w:lang w:val="en-US" w:eastAsia="en-US" w:bidi="ar-SA"/>
      </w:rPr>
    </w:lvl>
    <w:lvl w:ilvl="7" w:tplc="1A72D71A">
      <w:numFmt w:val="bullet"/>
      <w:lvlText w:val="•"/>
      <w:lvlJc w:val="left"/>
      <w:pPr>
        <w:ind w:left="7616" w:hanging="317"/>
      </w:pPr>
      <w:rPr>
        <w:rFonts w:hint="default"/>
        <w:lang w:val="en-US" w:eastAsia="en-US" w:bidi="ar-SA"/>
      </w:rPr>
    </w:lvl>
    <w:lvl w:ilvl="8" w:tplc="85A489D4">
      <w:numFmt w:val="bullet"/>
      <w:lvlText w:val="•"/>
      <w:lvlJc w:val="left"/>
      <w:pPr>
        <w:ind w:left="8553" w:hanging="317"/>
      </w:pPr>
      <w:rPr>
        <w:rFonts w:hint="default"/>
        <w:lang w:val="en-US" w:eastAsia="en-US" w:bidi="ar-SA"/>
      </w:rPr>
    </w:lvl>
  </w:abstractNum>
  <w:abstractNum w:abstractNumId="5" w15:restartNumberingAfterBreak="0">
    <w:nsid w:val="28A610CE"/>
    <w:multiLevelType w:val="hybridMultilevel"/>
    <w:tmpl w:val="E368D062"/>
    <w:lvl w:ilvl="0" w:tplc="CAD00492">
      <w:start w:val="1"/>
      <w:numFmt w:val="lowerLetter"/>
      <w:lvlText w:val="%1."/>
      <w:lvlJc w:val="left"/>
      <w:pPr>
        <w:ind w:left="813"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BDC0F3E2">
      <w:start w:val="1"/>
      <w:numFmt w:val="lowerLetter"/>
      <w:lvlText w:val="%2."/>
      <w:lvlJc w:val="left"/>
      <w:pPr>
        <w:ind w:left="1144" w:hanging="332"/>
      </w:pPr>
      <w:rPr>
        <w:rFonts w:ascii="Times New Roman" w:eastAsia="Times New Roman" w:hAnsi="Times New Roman" w:cs="Times New Roman" w:hint="default"/>
        <w:b w:val="0"/>
        <w:bCs w:val="0"/>
        <w:i w:val="0"/>
        <w:iCs w:val="0"/>
        <w:spacing w:val="-1"/>
        <w:w w:val="100"/>
        <w:sz w:val="18"/>
        <w:szCs w:val="18"/>
        <w:lang w:val="en-US" w:eastAsia="en-US" w:bidi="ar-SA"/>
      </w:rPr>
    </w:lvl>
    <w:lvl w:ilvl="2" w:tplc="AE9C425C">
      <w:numFmt w:val="bullet"/>
      <w:lvlText w:val="•"/>
      <w:lvlJc w:val="left"/>
      <w:pPr>
        <w:ind w:left="2171" w:hanging="332"/>
      </w:pPr>
      <w:rPr>
        <w:rFonts w:hint="default"/>
        <w:lang w:val="en-US" w:eastAsia="en-US" w:bidi="ar-SA"/>
      </w:rPr>
    </w:lvl>
    <w:lvl w:ilvl="3" w:tplc="3C0E4DDE">
      <w:numFmt w:val="bullet"/>
      <w:lvlText w:val="•"/>
      <w:lvlJc w:val="left"/>
      <w:pPr>
        <w:ind w:left="3203" w:hanging="332"/>
      </w:pPr>
      <w:rPr>
        <w:rFonts w:hint="default"/>
        <w:lang w:val="en-US" w:eastAsia="en-US" w:bidi="ar-SA"/>
      </w:rPr>
    </w:lvl>
    <w:lvl w:ilvl="4" w:tplc="C21EA74E">
      <w:numFmt w:val="bullet"/>
      <w:lvlText w:val="•"/>
      <w:lvlJc w:val="left"/>
      <w:pPr>
        <w:ind w:left="4235" w:hanging="332"/>
      </w:pPr>
      <w:rPr>
        <w:rFonts w:hint="default"/>
        <w:lang w:val="en-US" w:eastAsia="en-US" w:bidi="ar-SA"/>
      </w:rPr>
    </w:lvl>
    <w:lvl w:ilvl="5" w:tplc="F6E2F6D4">
      <w:numFmt w:val="bullet"/>
      <w:lvlText w:val="•"/>
      <w:lvlJc w:val="left"/>
      <w:pPr>
        <w:ind w:left="5267" w:hanging="332"/>
      </w:pPr>
      <w:rPr>
        <w:rFonts w:hint="default"/>
        <w:lang w:val="en-US" w:eastAsia="en-US" w:bidi="ar-SA"/>
      </w:rPr>
    </w:lvl>
    <w:lvl w:ilvl="6" w:tplc="B5921480">
      <w:numFmt w:val="bullet"/>
      <w:lvlText w:val="•"/>
      <w:lvlJc w:val="left"/>
      <w:pPr>
        <w:ind w:left="6299" w:hanging="332"/>
      </w:pPr>
      <w:rPr>
        <w:rFonts w:hint="default"/>
        <w:lang w:val="en-US" w:eastAsia="en-US" w:bidi="ar-SA"/>
      </w:rPr>
    </w:lvl>
    <w:lvl w:ilvl="7" w:tplc="FB3253A6">
      <w:numFmt w:val="bullet"/>
      <w:lvlText w:val="•"/>
      <w:lvlJc w:val="left"/>
      <w:pPr>
        <w:ind w:left="7330" w:hanging="332"/>
      </w:pPr>
      <w:rPr>
        <w:rFonts w:hint="default"/>
        <w:lang w:val="en-US" w:eastAsia="en-US" w:bidi="ar-SA"/>
      </w:rPr>
    </w:lvl>
    <w:lvl w:ilvl="8" w:tplc="9C5054F6">
      <w:numFmt w:val="bullet"/>
      <w:lvlText w:val="•"/>
      <w:lvlJc w:val="left"/>
      <w:pPr>
        <w:ind w:left="8362" w:hanging="332"/>
      </w:pPr>
      <w:rPr>
        <w:rFonts w:hint="default"/>
        <w:lang w:val="en-US" w:eastAsia="en-US" w:bidi="ar-SA"/>
      </w:rPr>
    </w:lvl>
  </w:abstractNum>
  <w:abstractNum w:abstractNumId="6" w15:restartNumberingAfterBreak="0">
    <w:nsid w:val="2C9912CF"/>
    <w:multiLevelType w:val="hybridMultilevel"/>
    <w:tmpl w:val="88C0AAD8"/>
    <w:lvl w:ilvl="0" w:tplc="94A4D840">
      <w:start w:val="1"/>
      <w:numFmt w:val="lowerLetter"/>
      <w:lvlText w:val="%1."/>
      <w:lvlJc w:val="left"/>
      <w:pPr>
        <w:ind w:left="3006" w:hanging="170"/>
      </w:pPr>
      <w:rPr>
        <w:rFonts w:ascii="Times New Roman" w:eastAsia="Times New Roman" w:hAnsi="Times New Roman" w:cs="Times New Roman" w:hint="default"/>
        <w:b w:val="0"/>
        <w:bCs w:val="0"/>
        <w:i w:val="0"/>
        <w:iCs w:val="0"/>
        <w:spacing w:val="-1"/>
        <w:w w:val="100"/>
        <w:sz w:val="18"/>
        <w:szCs w:val="18"/>
        <w:lang w:val="en-US" w:eastAsia="en-US" w:bidi="ar-SA"/>
      </w:rPr>
    </w:lvl>
    <w:lvl w:ilvl="1" w:tplc="8A962388">
      <w:numFmt w:val="bullet"/>
      <w:lvlText w:val="•"/>
      <w:lvlJc w:val="left"/>
      <w:pPr>
        <w:ind w:left="1276" w:hanging="170"/>
      </w:pPr>
      <w:rPr>
        <w:rFonts w:hint="default"/>
        <w:lang w:val="en-US" w:eastAsia="en-US" w:bidi="ar-SA"/>
      </w:rPr>
    </w:lvl>
    <w:lvl w:ilvl="2" w:tplc="89B8EB7C">
      <w:numFmt w:val="bullet"/>
      <w:lvlText w:val="•"/>
      <w:lvlJc w:val="left"/>
      <w:pPr>
        <w:ind w:left="2293" w:hanging="170"/>
      </w:pPr>
      <w:rPr>
        <w:rFonts w:hint="default"/>
        <w:lang w:val="en-US" w:eastAsia="en-US" w:bidi="ar-SA"/>
      </w:rPr>
    </w:lvl>
    <w:lvl w:ilvl="3" w:tplc="7BDAFE38">
      <w:numFmt w:val="bullet"/>
      <w:lvlText w:val="•"/>
      <w:lvlJc w:val="left"/>
      <w:pPr>
        <w:ind w:left="3309" w:hanging="170"/>
      </w:pPr>
      <w:rPr>
        <w:rFonts w:hint="default"/>
        <w:lang w:val="en-US" w:eastAsia="en-US" w:bidi="ar-SA"/>
      </w:rPr>
    </w:lvl>
    <w:lvl w:ilvl="4" w:tplc="44AE51FE">
      <w:numFmt w:val="bullet"/>
      <w:lvlText w:val="•"/>
      <w:lvlJc w:val="left"/>
      <w:pPr>
        <w:ind w:left="4326" w:hanging="170"/>
      </w:pPr>
      <w:rPr>
        <w:rFonts w:hint="default"/>
        <w:lang w:val="en-US" w:eastAsia="en-US" w:bidi="ar-SA"/>
      </w:rPr>
    </w:lvl>
    <w:lvl w:ilvl="5" w:tplc="1826B596">
      <w:numFmt w:val="bullet"/>
      <w:lvlText w:val="•"/>
      <w:lvlJc w:val="left"/>
      <w:pPr>
        <w:ind w:left="5343" w:hanging="170"/>
      </w:pPr>
      <w:rPr>
        <w:rFonts w:hint="default"/>
        <w:lang w:val="en-US" w:eastAsia="en-US" w:bidi="ar-SA"/>
      </w:rPr>
    </w:lvl>
    <w:lvl w:ilvl="6" w:tplc="C8C61168">
      <w:numFmt w:val="bullet"/>
      <w:lvlText w:val="•"/>
      <w:lvlJc w:val="left"/>
      <w:pPr>
        <w:ind w:left="6359" w:hanging="170"/>
      </w:pPr>
      <w:rPr>
        <w:rFonts w:hint="default"/>
        <w:lang w:val="en-US" w:eastAsia="en-US" w:bidi="ar-SA"/>
      </w:rPr>
    </w:lvl>
    <w:lvl w:ilvl="7" w:tplc="23E6B8E8">
      <w:numFmt w:val="bullet"/>
      <w:lvlText w:val="•"/>
      <w:lvlJc w:val="left"/>
      <w:pPr>
        <w:ind w:left="7376" w:hanging="170"/>
      </w:pPr>
      <w:rPr>
        <w:rFonts w:hint="default"/>
        <w:lang w:val="en-US" w:eastAsia="en-US" w:bidi="ar-SA"/>
      </w:rPr>
    </w:lvl>
    <w:lvl w:ilvl="8" w:tplc="4666430A">
      <w:numFmt w:val="bullet"/>
      <w:lvlText w:val="•"/>
      <w:lvlJc w:val="left"/>
      <w:pPr>
        <w:ind w:left="8393" w:hanging="170"/>
      </w:pPr>
      <w:rPr>
        <w:rFonts w:hint="default"/>
        <w:lang w:val="en-US" w:eastAsia="en-US" w:bidi="ar-SA"/>
      </w:rPr>
    </w:lvl>
  </w:abstractNum>
  <w:abstractNum w:abstractNumId="7" w15:restartNumberingAfterBreak="0">
    <w:nsid w:val="2FF03FCB"/>
    <w:multiLevelType w:val="hybridMultilevel"/>
    <w:tmpl w:val="223E1FDA"/>
    <w:lvl w:ilvl="0" w:tplc="6DFE2ED0">
      <w:start w:val="1"/>
      <w:numFmt w:val="lowerLetter"/>
      <w:lvlText w:val="%1."/>
      <w:lvlJc w:val="left"/>
      <w:pPr>
        <w:ind w:left="1125" w:hanging="425"/>
      </w:pPr>
      <w:rPr>
        <w:rFonts w:ascii="Times New Roman" w:eastAsia="Times New Roman" w:hAnsi="Times New Roman" w:cs="Times New Roman" w:hint="default"/>
        <w:b w:val="0"/>
        <w:bCs w:val="0"/>
        <w:i w:val="0"/>
        <w:iCs w:val="0"/>
        <w:spacing w:val="-1"/>
        <w:w w:val="100"/>
        <w:sz w:val="18"/>
        <w:szCs w:val="18"/>
        <w:lang w:val="en-US" w:eastAsia="en-US" w:bidi="ar-SA"/>
      </w:rPr>
    </w:lvl>
    <w:lvl w:ilvl="1" w:tplc="521EDF14">
      <w:numFmt w:val="bullet"/>
      <w:lvlText w:val="•"/>
      <w:lvlJc w:val="left"/>
      <w:pPr>
        <w:ind w:left="2050" w:hanging="425"/>
      </w:pPr>
      <w:rPr>
        <w:rFonts w:hint="default"/>
        <w:lang w:val="en-US" w:eastAsia="en-US" w:bidi="ar-SA"/>
      </w:rPr>
    </w:lvl>
    <w:lvl w:ilvl="2" w:tplc="AF9ED786">
      <w:numFmt w:val="bullet"/>
      <w:lvlText w:val="•"/>
      <w:lvlJc w:val="left"/>
      <w:pPr>
        <w:ind w:left="2981" w:hanging="425"/>
      </w:pPr>
      <w:rPr>
        <w:rFonts w:hint="default"/>
        <w:lang w:val="en-US" w:eastAsia="en-US" w:bidi="ar-SA"/>
      </w:rPr>
    </w:lvl>
    <w:lvl w:ilvl="3" w:tplc="DF9A98BA">
      <w:numFmt w:val="bullet"/>
      <w:lvlText w:val="•"/>
      <w:lvlJc w:val="left"/>
      <w:pPr>
        <w:ind w:left="3911" w:hanging="425"/>
      </w:pPr>
      <w:rPr>
        <w:rFonts w:hint="default"/>
        <w:lang w:val="en-US" w:eastAsia="en-US" w:bidi="ar-SA"/>
      </w:rPr>
    </w:lvl>
    <w:lvl w:ilvl="4" w:tplc="B47EF558">
      <w:numFmt w:val="bullet"/>
      <w:lvlText w:val="•"/>
      <w:lvlJc w:val="left"/>
      <w:pPr>
        <w:ind w:left="4842" w:hanging="425"/>
      </w:pPr>
      <w:rPr>
        <w:rFonts w:hint="default"/>
        <w:lang w:val="en-US" w:eastAsia="en-US" w:bidi="ar-SA"/>
      </w:rPr>
    </w:lvl>
    <w:lvl w:ilvl="5" w:tplc="DE6EBA12">
      <w:numFmt w:val="bullet"/>
      <w:lvlText w:val="•"/>
      <w:lvlJc w:val="left"/>
      <w:pPr>
        <w:ind w:left="5773" w:hanging="425"/>
      </w:pPr>
      <w:rPr>
        <w:rFonts w:hint="default"/>
        <w:lang w:val="en-US" w:eastAsia="en-US" w:bidi="ar-SA"/>
      </w:rPr>
    </w:lvl>
    <w:lvl w:ilvl="6" w:tplc="BFD4B9D2">
      <w:numFmt w:val="bullet"/>
      <w:lvlText w:val="•"/>
      <w:lvlJc w:val="left"/>
      <w:pPr>
        <w:ind w:left="6703" w:hanging="425"/>
      </w:pPr>
      <w:rPr>
        <w:rFonts w:hint="default"/>
        <w:lang w:val="en-US" w:eastAsia="en-US" w:bidi="ar-SA"/>
      </w:rPr>
    </w:lvl>
    <w:lvl w:ilvl="7" w:tplc="4DAC1182">
      <w:numFmt w:val="bullet"/>
      <w:lvlText w:val="•"/>
      <w:lvlJc w:val="left"/>
      <w:pPr>
        <w:ind w:left="7634" w:hanging="425"/>
      </w:pPr>
      <w:rPr>
        <w:rFonts w:hint="default"/>
        <w:lang w:val="en-US" w:eastAsia="en-US" w:bidi="ar-SA"/>
      </w:rPr>
    </w:lvl>
    <w:lvl w:ilvl="8" w:tplc="0818E428">
      <w:numFmt w:val="bullet"/>
      <w:lvlText w:val="•"/>
      <w:lvlJc w:val="left"/>
      <w:pPr>
        <w:ind w:left="8565" w:hanging="425"/>
      </w:pPr>
      <w:rPr>
        <w:rFonts w:hint="default"/>
        <w:lang w:val="en-US" w:eastAsia="en-US" w:bidi="ar-SA"/>
      </w:rPr>
    </w:lvl>
  </w:abstractNum>
  <w:abstractNum w:abstractNumId="8" w15:restartNumberingAfterBreak="0">
    <w:nsid w:val="31037593"/>
    <w:multiLevelType w:val="hybridMultilevel"/>
    <w:tmpl w:val="C6BA4ACC"/>
    <w:lvl w:ilvl="0" w:tplc="DA768F1A">
      <w:start w:val="1"/>
      <w:numFmt w:val="lowerLetter"/>
      <w:lvlText w:val="%1."/>
      <w:lvlJc w:val="left"/>
      <w:pPr>
        <w:ind w:left="662" w:hanging="426"/>
      </w:pPr>
      <w:rPr>
        <w:rFonts w:ascii="Times New Roman" w:eastAsia="Times New Roman" w:hAnsi="Times New Roman" w:cs="Times New Roman" w:hint="default"/>
        <w:b w:val="0"/>
        <w:bCs w:val="0"/>
        <w:i w:val="0"/>
        <w:iCs w:val="0"/>
        <w:spacing w:val="-1"/>
        <w:w w:val="100"/>
        <w:sz w:val="18"/>
        <w:szCs w:val="18"/>
        <w:lang w:val="en-US" w:eastAsia="en-US" w:bidi="ar-SA"/>
      </w:rPr>
    </w:lvl>
    <w:lvl w:ilvl="1" w:tplc="7160F372">
      <w:numFmt w:val="bullet"/>
      <w:lvlText w:val="•"/>
      <w:lvlJc w:val="left"/>
      <w:pPr>
        <w:ind w:left="1636" w:hanging="426"/>
      </w:pPr>
      <w:rPr>
        <w:rFonts w:hint="default"/>
        <w:lang w:val="en-US" w:eastAsia="en-US" w:bidi="ar-SA"/>
      </w:rPr>
    </w:lvl>
    <w:lvl w:ilvl="2" w:tplc="1B04E73E">
      <w:numFmt w:val="bullet"/>
      <w:lvlText w:val="•"/>
      <w:lvlJc w:val="left"/>
      <w:pPr>
        <w:ind w:left="2613" w:hanging="426"/>
      </w:pPr>
      <w:rPr>
        <w:rFonts w:hint="default"/>
        <w:lang w:val="en-US" w:eastAsia="en-US" w:bidi="ar-SA"/>
      </w:rPr>
    </w:lvl>
    <w:lvl w:ilvl="3" w:tplc="FC700CCE">
      <w:numFmt w:val="bullet"/>
      <w:lvlText w:val="•"/>
      <w:lvlJc w:val="left"/>
      <w:pPr>
        <w:ind w:left="3589" w:hanging="426"/>
      </w:pPr>
      <w:rPr>
        <w:rFonts w:hint="default"/>
        <w:lang w:val="en-US" w:eastAsia="en-US" w:bidi="ar-SA"/>
      </w:rPr>
    </w:lvl>
    <w:lvl w:ilvl="4" w:tplc="853A6978">
      <w:numFmt w:val="bullet"/>
      <w:lvlText w:val="•"/>
      <w:lvlJc w:val="left"/>
      <w:pPr>
        <w:ind w:left="4566" w:hanging="426"/>
      </w:pPr>
      <w:rPr>
        <w:rFonts w:hint="default"/>
        <w:lang w:val="en-US" w:eastAsia="en-US" w:bidi="ar-SA"/>
      </w:rPr>
    </w:lvl>
    <w:lvl w:ilvl="5" w:tplc="AA9E0ABA">
      <w:numFmt w:val="bullet"/>
      <w:lvlText w:val="•"/>
      <w:lvlJc w:val="left"/>
      <w:pPr>
        <w:ind w:left="5543" w:hanging="426"/>
      </w:pPr>
      <w:rPr>
        <w:rFonts w:hint="default"/>
        <w:lang w:val="en-US" w:eastAsia="en-US" w:bidi="ar-SA"/>
      </w:rPr>
    </w:lvl>
    <w:lvl w:ilvl="6" w:tplc="D9BA5DC6">
      <w:numFmt w:val="bullet"/>
      <w:lvlText w:val="•"/>
      <w:lvlJc w:val="left"/>
      <w:pPr>
        <w:ind w:left="6519" w:hanging="426"/>
      </w:pPr>
      <w:rPr>
        <w:rFonts w:hint="default"/>
        <w:lang w:val="en-US" w:eastAsia="en-US" w:bidi="ar-SA"/>
      </w:rPr>
    </w:lvl>
    <w:lvl w:ilvl="7" w:tplc="F0D6CAA0">
      <w:numFmt w:val="bullet"/>
      <w:lvlText w:val="•"/>
      <w:lvlJc w:val="left"/>
      <w:pPr>
        <w:ind w:left="7496" w:hanging="426"/>
      </w:pPr>
      <w:rPr>
        <w:rFonts w:hint="default"/>
        <w:lang w:val="en-US" w:eastAsia="en-US" w:bidi="ar-SA"/>
      </w:rPr>
    </w:lvl>
    <w:lvl w:ilvl="8" w:tplc="DD988B1A">
      <w:numFmt w:val="bullet"/>
      <w:lvlText w:val="•"/>
      <w:lvlJc w:val="left"/>
      <w:pPr>
        <w:ind w:left="8473" w:hanging="426"/>
      </w:pPr>
      <w:rPr>
        <w:rFonts w:hint="default"/>
        <w:lang w:val="en-US" w:eastAsia="en-US" w:bidi="ar-SA"/>
      </w:rPr>
    </w:lvl>
  </w:abstractNum>
  <w:abstractNum w:abstractNumId="9" w15:restartNumberingAfterBreak="0">
    <w:nsid w:val="324B18D6"/>
    <w:multiLevelType w:val="hybridMultilevel"/>
    <w:tmpl w:val="0FDEFA50"/>
    <w:lvl w:ilvl="0" w:tplc="7A408EDA">
      <w:start w:val="1"/>
      <w:numFmt w:val="lowerLetter"/>
      <w:lvlText w:val="%1."/>
      <w:lvlJc w:val="left"/>
      <w:pPr>
        <w:ind w:left="1058" w:hanging="310"/>
      </w:pPr>
      <w:rPr>
        <w:rFonts w:ascii="Times New Roman" w:eastAsia="Times New Roman" w:hAnsi="Times New Roman" w:cs="Times New Roman" w:hint="default"/>
        <w:b w:val="0"/>
        <w:bCs w:val="0"/>
        <w:i w:val="0"/>
        <w:iCs w:val="0"/>
        <w:spacing w:val="-1"/>
        <w:w w:val="100"/>
        <w:sz w:val="18"/>
        <w:szCs w:val="18"/>
        <w:lang w:val="en-US" w:eastAsia="en-US" w:bidi="ar-SA"/>
      </w:rPr>
    </w:lvl>
    <w:lvl w:ilvl="1" w:tplc="A6524C74">
      <w:numFmt w:val="bullet"/>
      <w:lvlText w:val="•"/>
      <w:lvlJc w:val="left"/>
      <w:pPr>
        <w:ind w:left="1996" w:hanging="310"/>
      </w:pPr>
      <w:rPr>
        <w:rFonts w:hint="default"/>
        <w:lang w:val="en-US" w:eastAsia="en-US" w:bidi="ar-SA"/>
      </w:rPr>
    </w:lvl>
    <w:lvl w:ilvl="2" w:tplc="8A8A4368">
      <w:numFmt w:val="bullet"/>
      <w:lvlText w:val="•"/>
      <w:lvlJc w:val="left"/>
      <w:pPr>
        <w:ind w:left="2933" w:hanging="310"/>
      </w:pPr>
      <w:rPr>
        <w:rFonts w:hint="default"/>
        <w:lang w:val="en-US" w:eastAsia="en-US" w:bidi="ar-SA"/>
      </w:rPr>
    </w:lvl>
    <w:lvl w:ilvl="3" w:tplc="5DC24ABC">
      <w:numFmt w:val="bullet"/>
      <w:lvlText w:val="•"/>
      <w:lvlJc w:val="left"/>
      <w:pPr>
        <w:ind w:left="3869" w:hanging="310"/>
      </w:pPr>
      <w:rPr>
        <w:rFonts w:hint="default"/>
        <w:lang w:val="en-US" w:eastAsia="en-US" w:bidi="ar-SA"/>
      </w:rPr>
    </w:lvl>
    <w:lvl w:ilvl="4" w:tplc="85B4F47A">
      <w:numFmt w:val="bullet"/>
      <w:lvlText w:val="•"/>
      <w:lvlJc w:val="left"/>
      <w:pPr>
        <w:ind w:left="4806" w:hanging="310"/>
      </w:pPr>
      <w:rPr>
        <w:rFonts w:hint="default"/>
        <w:lang w:val="en-US" w:eastAsia="en-US" w:bidi="ar-SA"/>
      </w:rPr>
    </w:lvl>
    <w:lvl w:ilvl="5" w:tplc="AB44CB74">
      <w:numFmt w:val="bullet"/>
      <w:lvlText w:val="•"/>
      <w:lvlJc w:val="left"/>
      <w:pPr>
        <w:ind w:left="5743" w:hanging="310"/>
      </w:pPr>
      <w:rPr>
        <w:rFonts w:hint="default"/>
        <w:lang w:val="en-US" w:eastAsia="en-US" w:bidi="ar-SA"/>
      </w:rPr>
    </w:lvl>
    <w:lvl w:ilvl="6" w:tplc="D4DEF4C6">
      <w:numFmt w:val="bullet"/>
      <w:lvlText w:val="•"/>
      <w:lvlJc w:val="left"/>
      <w:pPr>
        <w:ind w:left="6679" w:hanging="310"/>
      </w:pPr>
      <w:rPr>
        <w:rFonts w:hint="default"/>
        <w:lang w:val="en-US" w:eastAsia="en-US" w:bidi="ar-SA"/>
      </w:rPr>
    </w:lvl>
    <w:lvl w:ilvl="7" w:tplc="FF18C0B2">
      <w:numFmt w:val="bullet"/>
      <w:lvlText w:val="•"/>
      <w:lvlJc w:val="left"/>
      <w:pPr>
        <w:ind w:left="7616" w:hanging="310"/>
      </w:pPr>
      <w:rPr>
        <w:rFonts w:hint="default"/>
        <w:lang w:val="en-US" w:eastAsia="en-US" w:bidi="ar-SA"/>
      </w:rPr>
    </w:lvl>
    <w:lvl w:ilvl="8" w:tplc="FE0E016A">
      <w:numFmt w:val="bullet"/>
      <w:lvlText w:val="•"/>
      <w:lvlJc w:val="left"/>
      <w:pPr>
        <w:ind w:left="8553" w:hanging="310"/>
      </w:pPr>
      <w:rPr>
        <w:rFonts w:hint="default"/>
        <w:lang w:val="en-US" w:eastAsia="en-US" w:bidi="ar-SA"/>
      </w:rPr>
    </w:lvl>
  </w:abstractNum>
  <w:abstractNum w:abstractNumId="10" w15:restartNumberingAfterBreak="0">
    <w:nsid w:val="331F6C10"/>
    <w:multiLevelType w:val="hybridMultilevel"/>
    <w:tmpl w:val="02AE1F8C"/>
    <w:lvl w:ilvl="0" w:tplc="B96A8B3C">
      <w:start w:val="1"/>
      <w:numFmt w:val="lowerLetter"/>
      <w:lvlText w:val="%1."/>
      <w:lvlJc w:val="left"/>
      <w:pPr>
        <w:ind w:left="930"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tplc="167CDEF2">
      <w:start w:val="1"/>
      <w:numFmt w:val="lowerLetter"/>
      <w:lvlText w:val="%2."/>
      <w:lvlJc w:val="left"/>
      <w:pPr>
        <w:ind w:left="1144"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2" w:tplc="7EC4CAE0">
      <w:numFmt w:val="bullet"/>
      <w:lvlText w:val="•"/>
      <w:lvlJc w:val="left"/>
      <w:pPr>
        <w:ind w:left="2171" w:hanging="332"/>
      </w:pPr>
      <w:rPr>
        <w:rFonts w:hint="default"/>
        <w:lang w:val="en-US" w:eastAsia="en-US" w:bidi="ar-SA"/>
      </w:rPr>
    </w:lvl>
    <w:lvl w:ilvl="3" w:tplc="919A5D2E">
      <w:numFmt w:val="bullet"/>
      <w:lvlText w:val="•"/>
      <w:lvlJc w:val="left"/>
      <w:pPr>
        <w:ind w:left="3203" w:hanging="332"/>
      </w:pPr>
      <w:rPr>
        <w:rFonts w:hint="default"/>
        <w:lang w:val="en-US" w:eastAsia="en-US" w:bidi="ar-SA"/>
      </w:rPr>
    </w:lvl>
    <w:lvl w:ilvl="4" w:tplc="26EA5B6C">
      <w:numFmt w:val="bullet"/>
      <w:lvlText w:val="•"/>
      <w:lvlJc w:val="left"/>
      <w:pPr>
        <w:ind w:left="4235" w:hanging="332"/>
      </w:pPr>
      <w:rPr>
        <w:rFonts w:hint="default"/>
        <w:lang w:val="en-US" w:eastAsia="en-US" w:bidi="ar-SA"/>
      </w:rPr>
    </w:lvl>
    <w:lvl w:ilvl="5" w:tplc="B43002AA">
      <w:numFmt w:val="bullet"/>
      <w:lvlText w:val="•"/>
      <w:lvlJc w:val="left"/>
      <w:pPr>
        <w:ind w:left="5267" w:hanging="332"/>
      </w:pPr>
      <w:rPr>
        <w:rFonts w:hint="default"/>
        <w:lang w:val="en-US" w:eastAsia="en-US" w:bidi="ar-SA"/>
      </w:rPr>
    </w:lvl>
    <w:lvl w:ilvl="6" w:tplc="B1D02B0A">
      <w:numFmt w:val="bullet"/>
      <w:lvlText w:val="•"/>
      <w:lvlJc w:val="left"/>
      <w:pPr>
        <w:ind w:left="6299" w:hanging="332"/>
      </w:pPr>
      <w:rPr>
        <w:rFonts w:hint="default"/>
        <w:lang w:val="en-US" w:eastAsia="en-US" w:bidi="ar-SA"/>
      </w:rPr>
    </w:lvl>
    <w:lvl w:ilvl="7" w:tplc="69AED52E">
      <w:numFmt w:val="bullet"/>
      <w:lvlText w:val="•"/>
      <w:lvlJc w:val="left"/>
      <w:pPr>
        <w:ind w:left="7330" w:hanging="332"/>
      </w:pPr>
      <w:rPr>
        <w:rFonts w:hint="default"/>
        <w:lang w:val="en-US" w:eastAsia="en-US" w:bidi="ar-SA"/>
      </w:rPr>
    </w:lvl>
    <w:lvl w:ilvl="8" w:tplc="E79E255E">
      <w:numFmt w:val="bullet"/>
      <w:lvlText w:val="•"/>
      <w:lvlJc w:val="left"/>
      <w:pPr>
        <w:ind w:left="8362" w:hanging="332"/>
      </w:pPr>
      <w:rPr>
        <w:rFonts w:hint="default"/>
        <w:lang w:val="en-US" w:eastAsia="en-US" w:bidi="ar-SA"/>
      </w:rPr>
    </w:lvl>
  </w:abstractNum>
  <w:abstractNum w:abstractNumId="11" w15:restartNumberingAfterBreak="0">
    <w:nsid w:val="461E3D20"/>
    <w:multiLevelType w:val="multilevel"/>
    <w:tmpl w:val="82403A46"/>
    <w:lvl w:ilvl="0">
      <w:start w:val="1"/>
      <w:numFmt w:val="decimal"/>
      <w:lvlText w:val="%1."/>
      <w:lvlJc w:val="left"/>
      <w:pPr>
        <w:ind w:left="1127" w:hanging="428"/>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27" w:hanging="428"/>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78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941" w:hanging="360"/>
      </w:pPr>
      <w:rPr>
        <w:rFonts w:hint="default"/>
        <w:lang w:val="en-US" w:eastAsia="en-US" w:bidi="ar-SA"/>
      </w:rPr>
    </w:lvl>
    <w:lvl w:ilvl="5">
      <w:numFmt w:val="bullet"/>
      <w:lvlText w:val="•"/>
      <w:lvlJc w:val="left"/>
      <w:pPr>
        <w:ind w:left="5022" w:hanging="360"/>
      </w:pPr>
      <w:rPr>
        <w:rFonts w:hint="default"/>
        <w:lang w:val="en-US" w:eastAsia="en-US" w:bidi="ar-SA"/>
      </w:rPr>
    </w:lvl>
    <w:lvl w:ilvl="6">
      <w:numFmt w:val="bullet"/>
      <w:lvlText w:val="•"/>
      <w:lvlJc w:val="left"/>
      <w:pPr>
        <w:ind w:left="6103" w:hanging="360"/>
      </w:pPr>
      <w:rPr>
        <w:rFonts w:hint="default"/>
        <w:lang w:val="en-US" w:eastAsia="en-US" w:bidi="ar-SA"/>
      </w:rPr>
    </w:lvl>
    <w:lvl w:ilvl="7">
      <w:numFmt w:val="bullet"/>
      <w:lvlText w:val="•"/>
      <w:lvlJc w:val="left"/>
      <w:pPr>
        <w:ind w:left="7184" w:hanging="360"/>
      </w:pPr>
      <w:rPr>
        <w:rFonts w:hint="default"/>
        <w:lang w:val="en-US" w:eastAsia="en-US" w:bidi="ar-SA"/>
      </w:rPr>
    </w:lvl>
    <w:lvl w:ilvl="8">
      <w:numFmt w:val="bullet"/>
      <w:lvlText w:val="•"/>
      <w:lvlJc w:val="left"/>
      <w:pPr>
        <w:ind w:left="8264" w:hanging="360"/>
      </w:pPr>
      <w:rPr>
        <w:rFonts w:hint="default"/>
        <w:lang w:val="en-US" w:eastAsia="en-US" w:bidi="ar-SA"/>
      </w:rPr>
    </w:lvl>
  </w:abstractNum>
  <w:abstractNum w:abstractNumId="12" w15:restartNumberingAfterBreak="0">
    <w:nsid w:val="4AE90834"/>
    <w:multiLevelType w:val="hybridMultilevel"/>
    <w:tmpl w:val="E92E3DB2"/>
    <w:lvl w:ilvl="0" w:tplc="51741EC8">
      <w:start w:val="1"/>
      <w:numFmt w:val="lowerLetter"/>
      <w:lvlText w:val="%1."/>
      <w:lvlJc w:val="left"/>
      <w:pPr>
        <w:ind w:left="1144"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5A92207E">
      <w:numFmt w:val="bullet"/>
      <w:lvlText w:val="•"/>
      <w:lvlJc w:val="left"/>
      <w:pPr>
        <w:ind w:left="2068" w:hanging="332"/>
      </w:pPr>
      <w:rPr>
        <w:rFonts w:hint="default"/>
        <w:lang w:val="en-US" w:eastAsia="en-US" w:bidi="ar-SA"/>
      </w:rPr>
    </w:lvl>
    <w:lvl w:ilvl="2" w:tplc="EA0431EE">
      <w:numFmt w:val="bullet"/>
      <w:lvlText w:val="•"/>
      <w:lvlJc w:val="left"/>
      <w:pPr>
        <w:ind w:left="2997" w:hanging="332"/>
      </w:pPr>
      <w:rPr>
        <w:rFonts w:hint="default"/>
        <w:lang w:val="en-US" w:eastAsia="en-US" w:bidi="ar-SA"/>
      </w:rPr>
    </w:lvl>
    <w:lvl w:ilvl="3" w:tplc="C144DD46">
      <w:numFmt w:val="bullet"/>
      <w:lvlText w:val="•"/>
      <w:lvlJc w:val="left"/>
      <w:pPr>
        <w:ind w:left="3925" w:hanging="332"/>
      </w:pPr>
      <w:rPr>
        <w:rFonts w:hint="default"/>
        <w:lang w:val="en-US" w:eastAsia="en-US" w:bidi="ar-SA"/>
      </w:rPr>
    </w:lvl>
    <w:lvl w:ilvl="4" w:tplc="7A56CFCA">
      <w:numFmt w:val="bullet"/>
      <w:lvlText w:val="•"/>
      <w:lvlJc w:val="left"/>
      <w:pPr>
        <w:ind w:left="4854" w:hanging="332"/>
      </w:pPr>
      <w:rPr>
        <w:rFonts w:hint="default"/>
        <w:lang w:val="en-US" w:eastAsia="en-US" w:bidi="ar-SA"/>
      </w:rPr>
    </w:lvl>
    <w:lvl w:ilvl="5" w:tplc="19F64146">
      <w:numFmt w:val="bullet"/>
      <w:lvlText w:val="•"/>
      <w:lvlJc w:val="left"/>
      <w:pPr>
        <w:ind w:left="5783" w:hanging="332"/>
      </w:pPr>
      <w:rPr>
        <w:rFonts w:hint="default"/>
        <w:lang w:val="en-US" w:eastAsia="en-US" w:bidi="ar-SA"/>
      </w:rPr>
    </w:lvl>
    <w:lvl w:ilvl="6" w:tplc="70282716">
      <w:numFmt w:val="bullet"/>
      <w:lvlText w:val="•"/>
      <w:lvlJc w:val="left"/>
      <w:pPr>
        <w:ind w:left="6711" w:hanging="332"/>
      </w:pPr>
      <w:rPr>
        <w:rFonts w:hint="default"/>
        <w:lang w:val="en-US" w:eastAsia="en-US" w:bidi="ar-SA"/>
      </w:rPr>
    </w:lvl>
    <w:lvl w:ilvl="7" w:tplc="F3326C02">
      <w:numFmt w:val="bullet"/>
      <w:lvlText w:val="•"/>
      <w:lvlJc w:val="left"/>
      <w:pPr>
        <w:ind w:left="7640" w:hanging="332"/>
      </w:pPr>
      <w:rPr>
        <w:rFonts w:hint="default"/>
        <w:lang w:val="en-US" w:eastAsia="en-US" w:bidi="ar-SA"/>
      </w:rPr>
    </w:lvl>
    <w:lvl w:ilvl="8" w:tplc="12E2BBA6">
      <w:numFmt w:val="bullet"/>
      <w:lvlText w:val="•"/>
      <w:lvlJc w:val="left"/>
      <w:pPr>
        <w:ind w:left="8569" w:hanging="332"/>
      </w:pPr>
      <w:rPr>
        <w:rFonts w:hint="default"/>
        <w:lang w:val="en-US" w:eastAsia="en-US" w:bidi="ar-SA"/>
      </w:rPr>
    </w:lvl>
  </w:abstractNum>
  <w:abstractNum w:abstractNumId="13" w15:restartNumberingAfterBreak="0">
    <w:nsid w:val="512960E2"/>
    <w:multiLevelType w:val="hybridMultilevel"/>
    <w:tmpl w:val="09E4E3F8"/>
    <w:lvl w:ilvl="0" w:tplc="5A46C822">
      <w:start w:val="1"/>
      <w:numFmt w:val="lowerLetter"/>
      <w:lvlText w:val="%1."/>
      <w:lvlJc w:val="left"/>
      <w:pPr>
        <w:ind w:left="1046"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44BAF506">
      <w:start w:val="1"/>
      <w:numFmt w:val="lowerLetter"/>
      <w:lvlText w:val="%2."/>
      <w:lvlJc w:val="left"/>
      <w:pPr>
        <w:ind w:left="1144"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2" w:tplc="6B3071AC">
      <w:numFmt w:val="bullet"/>
      <w:lvlText w:val="•"/>
      <w:lvlJc w:val="left"/>
      <w:pPr>
        <w:ind w:left="2171" w:hanging="332"/>
      </w:pPr>
      <w:rPr>
        <w:rFonts w:hint="default"/>
        <w:lang w:val="en-US" w:eastAsia="en-US" w:bidi="ar-SA"/>
      </w:rPr>
    </w:lvl>
    <w:lvl w:ilvl="3" w:tplc="4E080072">
      <w:numFmt w:val="bullet"/>
      <w:lvlText w:val="•"/>
      <w:lvlJc w:val="left"/>
      <w:pPr>
        <w:ind w:left="3203" w:hanging="332"/>
      </w:pPr>
      <w:rPr>
        <w:rFonts w:hint="default"/>
        <w:lang w:val="en-US" w:eastAsia="en-US" w:bidi="ar-SA"/>
      </w:rPr>
    </w:lvl>
    <w:lvl w:ilvl="4" w:tplc="642098A8">
      <w:numFmt w:val="bullet"/>
      <w:lvlText w:val="•"/>
      <w:lvlJc w:val="left"/>
      <w:pPr>
        <w:ind w:left="4235" w:hanging="332"/>
      </w:pPr>
      <w:rPr>
        <w:rFonts w:hint="default"/>
        <w:lang w:val="en-US" w:eastAsia="en-US" w:bidi="ar-SA"/>
      </w:rPr>
    </w:lvl>
    <w:lvl w:ilvl="5" w:tplc="C8ECB1C0">
      <w:numFmt w:val="bullet"/>
      <w:lvlText w:val="•"/>
      <w:lvlJc w:val="left"/>
      <w:pPr>
        <w:ind w:left="5267" w:hanging="332"/>
      </w:pPr>
      <w:rPr>
        <w:rFonts w:hint="default"/>
        <w:lang w:val="en-US" w:eastAsia="en-US" w:bidi="ar-SA"/>
      </w:rPr>
    </w:lvl>
    <w:lvl w:ilvl="6" w:tplc="979EEFDE">
      <w:numFmt w:val="bullet"/>
      <w:lvlText w:val="•"/>
      <w:lvlJc w:val="left"/>
      <w:pPr>
        <w:ind w:left="6299" w:hanging="332"/>
      </w:pPr>
      <w:rPr>
        <w:rFonts w:hint="default"/>
        <w:lang w:val="en-US" w:eastAsia="en-US" w:bidi="ar-SA"/>
      </w:rPr>
    </w:lvl>
    <w:lvl w:ilvl="7" w:tplc="DEECC296">
      <w:numFmt w:val="bullet"/>
      <w:lvlText w:val="•"/>
      <w:lvlJc w:val="left"/>
      <w:pPr>
        <w:ind w:left="7330" w:hanging="332"/>
      </w:pPr>
      <w:rPr>
        <w:rFonts w:hint="default"/>
        <w:lang w:val="en-US" w:eastAsia="en-US" w:bidi="ar-SA"/>
      </w:rPr>
    </w:lvl>
    <w:lvl w:ilvl="8" w:tplc="AE521BC2">
      <w:numFmt w:val="bullet"/>
      <w:lvlText w:val="•"/>
      <w:lvlJc w:val="left"/>
      <w:pPr>
        <w:ind w:left="8362" w:hanging="332"/>
      </w:pPr>
      <w:rPr>
        <w:rFonts w:hint="default"/>
        <w:lang w:val="en-US" w:eastAsia="en-US" w:bidi="ar-SA"/>
      </w:rPr>
    </w:lvl>
  </w:abstractNum>
  <w:abstractNum w:abstractNumId="14" w15:restartNumberingAfterBreak="0">
    <w:nsid w:val="5223540B"/>
    <w:multiLevelType w:val="hybridMultilevel"/>
    <w:tmpl w:val="FAF4EEE0"/>
    <w:lvl w:ilvl="0" w:tplc="BFA6C324">
      <w:start w:val="1"/>
      <w:numFmt w:val="lowerLetter"/>
      <w:lvlText w:val="%1."/>
      <w:lvlJc w:val="left"/>
      <w:pPr>
        <w:ind w:left="466" w:hanging="170"/>
      </w:pPr>
      <w:rPr>
        <w:rFonts w:ascii="Times New Roman" w:eastAsia="Times New Roman" w:hAnsi="Times New Roman" w:cs="Times New Roman" w:hint="default"/>
        <w:b w:val="0"/>
        <w:bCs w:val="0"/>
        <w:i w:val="0"/>
        <w:iCs w:val="0"/>
        <w:spacing w:val="-1"/>
        <w:w w:val="100"/>
        <w:sz w:val="18"/>
        <w:szCs w:val="18"/>
        <w:lang w:val="en-US" w:eastAsia="en-US" w:bidi="ar-SA"/>
      </w:rPr>
    </w:lvl>
    <w:lvl w:ilvl="1" w:tplc="B8CAA662">
      <w:start w:val="1"/>
      <w:numFmt w:val="lowerLetter"/>
      <w:lvlText w:val="%2."/>
      <w:lvlJc w:val="left"/>
      <w:pPr>
        <w:ind w:left="978" w:hanging="166"/>
      </w:pPr>
      <w:rPr>
        <w:rFonts w:ascii="Times New Roman" w:eastAsia="Times New Roman" w:hAnsi="Times New Roman" w:cs="Times New Roman" w:hint="default"/>
        <w:b w:val="0"/>
        <w:bCs w:val="0"/>
        <w:i w:val="0"/>
        <w:iCs w:val="0"/>
        <w:spacing w:val="-1"/>
        <w:w w:val="100"/>
        <w:sz w:val="18"/>
        <w:szCs w:val="18"/>
        <w:lang w:val="en-US" w:eastAsia="en-US" w:bidi="ar-SA"/>
      </w:rPr>
    </w:lvl>
    <w:lvl w:ilvl="2" w:tplc="732AB3AC">
      <w:numFmt w:val="bullet"/>
      <w:lvlText w:val="•"/>
      <w:lvlJc w:val="left"/>
      <w:pPr>
        <w:ind w:left="2029" w:hanging="166"/>
      </w:pPr>
      <w:rPr>
        <w:rFonts w:hint="default"/>
        <w:lang w:val="en-US" w:eastAsia="en-US" w:bidi="ar-SA"/>
      </w:rPr>
    </w:lvl>
    <w:lvl w:ilvl="3" w:tplc="68608D00">
      <w:numFmt w:val="bullet"/>
      <w:lvlText w:val="•"/>
      <w:lvlJc w:val="left"/>
      <w:pPr>
        <w:ind w:left="3079" w:hanging="166"/>
      </w:pPr>
      <w:rPr>
        <w:rFonts w:hint="default"/>
        <w:lang w:val="en-US" w:eastAsia="en-US" w:bidi="ar-SA"/>
      </w:rPr>
    </w:lvl>
    <w:lvl w:ilvl="4" w:tplc="A36A857E">
      <w:numFmt w:val="bullet"/>
      <w:lvlText w:val="•"/>
      <w:lvlJc w:val="left"/>
      <w:pPr>
        <w:ind w:left="4128" w:hanging="166"/>
      </w:pPr>
      <w:rPr>
        <w:rFonts w:hint="default"/>
        <w:lang w:val="en-US" w:eastAsia="en-US" w:bidi="ar-SA"/>
      </w:rPr>
    </w:lvl>
    <w:lvl w:ilvl="5" w:tplc="B66E50D4">
      <w:numFmt w:val="bullet"/>
      <w:lvlText w:val="•"/>
      <w:lvlJc w:val="left"/>
      <w:pPr>
        <w:ind w:left="5178" w:hanging="166"/>
      </w:pPr>
      <w:rPr>
        <w:rFonts w:hint="default"/>
        <w:lang w:val="en-US" w:eastAsia="en-US" w:bidi="ar-SA"/>
      </w:rPr>
    </w:lvl>
    <w:lvl w:ilvl="6" w:tplc="28B4F81E">
      <w:numFmt w:val="bullet"/>
      <w:lvlText w:val="•"/>
      <w:lvlJc w:val="left"/>
      <w:pPr>
        <w:ind w:left="6228" w:hanging="166"/>
      </w:pPr>
      <w:rPr>
        <w:rFonts w:hint="default"/>
        <w:lang w:val="en-US" w:eastAsia="en-US" w:bidi="ar-SA"/>
      </w:rPr>
    </w:lvl>
    <w:lvl w:ilvl="7" w:tplc="28466B94">
      <w:numFmt w:val="bullet"/>
      <w:lvlText w:val="•"/>
      <w:lvlJc w:val="left"/>
      <w:pPr>
        <w:ind w:left="7277" w:hanging="166"/>
      </w:pPr>
      <w:rPr>
        <w:rFonts w:hint="default"/>
        <w:lang w:val="en-US" w:eastAsia="en-US" w:bidi="ar-SA"/>
      </w:rPr>
    </w:lvl>
    <w:lvl w:ilvl="8" w:tplc="8466D462">
      <w:numFmt w:val="bullet"/>
      <w:lvlText w:val="•"/>
      <w:lvlJc w:val="left"/>
      <w:pPr>
        <w:ind w:left="8327" w:hanging="166"/>
      </w:pPr>
      <w:rPr>
        <w:rFonts w:hint="default"/>
        <w:lang w:val="en-US" w:eastAsia="en-US" w:bidi="ar-SA"/>
      </w:rPr>
    </w:lvl>
  </w:abstractNum>
  <w:abstractNum w:abstractNumId="15" w15:restartNumberingAfterBreak="0">
    <w:nsid w:val="56BE7FC1"/>
    <w:multiLevelType w:val="hybridMultilevel"/>
    <w:tmpl w:val="AA0AEC5E"/>
    <w:lvl w:ilvl="0" w:tplc="95C419AC">
      <w:numFmt w:val="bullet"/>
      <w:lvlText w:val="*"/>
      <w:lvlJc w:val="left"/>
      <w:pPr>
        <w:ind w:left="1012" w:hanging="286"/>
      </w:pPr>
      <w:rPr>
        <w:rFonts w:ascii="Times New Roman" w:eastAsia="Times New Roman" w:hAnsi="Times New Roman" w:cs="Times New Roman" w:hint="default"/>
        <w:b w:val="0"/>
        <w:bCs w:val="0"/>
        <w:i w:val="0"/>
        <w:iCs w:val="0"/>
        <w:spacing w:val="0"/>
        <w:w w:val="100"/>
        <w:sz w:val="18"/>
        <w:szCs w:val="18"/>
        <w:lang w:val="en-US" w:eastAsia="en-US" w:bidi="ar-SA"/>
      </w:rPr>
    </w:lvl>
    <w:lvl w:ilvl="1" w:tplc="3D9274FE">
      <w:numFmt w:val="bullet"/>
      <w:lvlText w:val=""/>
      <w:lvlJc w:val="left"/>
      <w:pPr>
        <w:ind w:left="1425" w:hanging="360"/>
      </w:pPr>
      <w:rPr>
        <w:rFonts w:ascii="Symbol" w:eastAsia="Symbol" w:hAnsi="Symbol" w:cs="Symbol" w:hint="default"/>
        <w:b w:val="0"/>
        <w:bCs w:val="0"/>
        <w:i w:val="0"/>
        <w:iCs w:val="0"/>
        <w:spacing w:val="0"/>
        <w:w w:val="99"/>
        <w:sz w:val="20"/>
        <w:szCs w:val="20"/>
        <w:lang w:val="en-US" w:eastAsia="en-US" w:bidi="ar-SA"/>
      </w:rPr>
    </w:lvl>
    <w:lvl w:ilvl="2" w:tplc="9FB67CF2">
      <w:numFmt w:val="bullet"/>
      <w:lvlText w:val="•"/>
      <w:lvlJc w:val="left"/>
      <w:pPr>
        <w:ind w:left="2420" w:hanging="360"/>
      </w:pPr>
      <w:rPr>
        <w:rFonts w:hint="default"/>
        <w:lang w:val="en-US" w:eastAsia="en-US" w:bidi="ar-SA"/>
      </w:rPr>
    </w:lvl>
    <w:lvl w:ilvl="3" w:tplc="E4504C68">
      <w:numFmt w:val="bullet"/>
      <w:lvlText w:val="•"/>
      <w:lvlJc w:val="left"/>
      <w:pPr>
        <w:ind w:left="3421" w:hanging="360"/>
      </w:pPr>
      <w:rPr>
        <w:rFonts w:hint="default"/>
        <w:lang w:val="en-US" w:eastAsia="en-US" w:bidi="ar-SA"/>
      </w:rPr>
    </w:lvl>
    <w:lvl w:ilvl="4" w:tplc="87DA1DF8">
      <w:numFmt w:val="bullet"/>
      <w:lvlText w:val="•"/>
      <w:lvlJc w:val="left"/>
      <w:pPr>
        <w:ind w:left="4422" w:hanging="360"/>
      </w:pPr>
      <w:rPr>
        <w:rFonts w:hint="default"/>
        <w:lang w:val="en-US" w:eastAsia="en-US" w:bidi="ar-SA"/>
      </w:rPr>
    </w:lvl>
    <w:lvl w:ilvl="5" w:tplc="0D7467CA">
      <w:numFmt w:val="bullet"/>
      <w:lvlText w:val="•"/>
      <w:lvlJc w:val="left"/>
      <w:pPr>
        <w:ind w:left="5422" w:hanging="360"/>
      </w:pPr>
      <w:rPr>
        <w:rFonts w:hint="default"/>
        <w:lang w:val="en-US" w:eastAsia="en-US" w:bidi="ar-SA"/>
      </w:rPr>
    </w:lvl>
    <w:lvl w:ilvl="6" w:tplc="4740B252">
      <w:numFmt w:val="bullet"/>
      <w:lvlText w:val="•"/>
      <w:lvlJc w:val="left"/>
      <w:pPr>
        <w:ind w:left="6423" w:hanging="360"/>
      </w:pPr>
      <w:rPr>
        <w:rFonts w:hint="default"/>
        <w:lang w:val="en-US" w:eastAsia="en-US" w:bidi="ar-SA"/>
      </w:rPr>
    </w:lvl>
    <w:lvl w:ilvl="7" w:tplc="7E52AFC2">
      <w:numFmt w:val="bullet"/>
      <w:lvlText w:val="•"/>
      <w:lvlJc w:val="left"/>
      <w:pPr>
        <w:ind w:left="7424" w:hanging="360"/>
      </w:pPr>
      <w:rPr>
        <w:rFonts w:hint="default"/>
        <w:lang w:val="en-US" w:eastAsia="en-US" w:bidi="ar-SA"/>
      </w:rPr>
    </w:lvl>
    <w:lvl w:ilvl="8" w:tplc="46F81022">
      <w:numFmt w:val="bullet"/>
      <w:lvlText w:val="•"/>
      <w:lvlJc w:val="left"/>
      <w:pPr>
        <w:ind w:left="8424" w:hanging="360"/>
      </w:pPr>
      <w:rPr>
        <w:rFonts w:hint="default"/>
        <w:lang w:val="en-US" w:eastAsia="en-US" w:bidi="ar-SA"/>
      </w:rPr>
    </w:lvl>
  </w:abstractNum>
  <w:abstractNum w:abstractNumId="16" w15:restartNumberingAfterBreak="0">
    <w:nsid w:val="5AFE1717"/>
    <w:multiLevelType w:val="hybridMultilevel"/>
    <w:tmpl w:val="107EFDDA"/>
    <w:lvl w:ilvl="0" w:tplc="52E4863C">
      <w:numFmt w:val="bullet"/>
      <w:lvlText w:val="o"/>
      <w:lvlJc w:val="left"/>
      <w:pPr>
        <w:ind w:left="700" w:hanging="360"/>
      </w:pPr>
      <w:rPr>
        <w:rFonts w:ascii="Courier New" w:eastAsia="Courier New" w:hAnsi="Courier New" w:cs="Courier New" w:hint="default"/>
        <w:b w:val="0"/>
        <w:bCs w:val="0"/>
        <w:i w:val="0"/>
        <w:iCs w:val="0"/>
        <w:spacing w:val="0"/>
        <w:w w:val="100"/>
        <w:sz w:val="24"/>
        <w:szCs w:val="24"/>
        <w:lang w:val="en-US" w:eastAsia="en-US" w:bidi="ar-SA"/>
      </w:rPr>
    </w:lvl>
    <w:lvl w:ilvl="1" w:tplc="42542576">
      <w:numFmt w:val="bullet"/>
      <w:lvlText w:val="•"/>
      <w:lvlJc w:val="left"/>
      <w:pPr>
        <w:ind w:left="1672" w:hanging="360"/>
      </w:pPr>
      <w:rPr>
        <w:rFonts w:hint="default"/>
        <w:lang w:val="en-US" w:eastAsia="en-US" w:bidi="ar-SA"/>
      </w:rPr>
    </w:lvl>
    <w:lvl w:ilvl="2" w:tplc="8760FD98">
      <w:numFmt w:val="bullet"/>
      <w:lvlText w:val="•"/>
      <w:lvlJc w:val="left"/>
      <w:pPr>
        <w:ind w:left="2645" w:hanging="360"/>
      </w:pPr>
      <w:rPr>
        <w:rFonts w:hint="default"/>
        <w:lang w:val="en-US" w:eastAsia="en-US" w:bidi="ar-SA"/>
      </w:rPr>
    </w:lvl>
    <w:lvl w:ilvl="3" w:tplc="4852CF78">
      <w:numFmt w:val="bullet"/>
      <w:lvlText w:val="•"/>
      <w:lvlJc w:val="left"/>
      <w:pPr>
        <w:ind w:left="3617" w:hanging="360"/>
      </w:pPr>
      <w:rPr>
        <w:rFonts w:hint="default"/>
        <w:lang w:val="en-US" w:eastAsia="en-US" w:bidi="ar-SA"/>
      </w:rPr>
    </w:lvl>
    <w:lvl w:ilvl="4" w:tplc="D4E88082">
      <w:numFmt w:val="bullet"/>
      <w:lvlText w:val="•"/>
      <w:lvlJc w:val="left"/>
      <w:pPr>
        <w:ind w:left="4590" w:hanging="360"/>
      </w:pPr>
      <w:rPr>
        <w:rFonts w:hint="default"/>
        <w:lang w:val="en-US" w:eastAsia="en-US" w:bidi="ar-SA"/>
      </w:rPr>
    </w:lvl>
    <w:lvl w:ilvl="5" w:tplc="981C0994">
      <w:numFmt w:val="bullet"/>
      <w:lvlText w:val="•"/>
      <w:lvlJc w:val="left"/>
      <w:pPr>
        <w:ind w:left="5563" w:hanging="360"/>
      </w:pPr>
      <w:rPr>
        <w:rFonts w:hint="default"/>
        <w:lang w:val="en-US" w:eastAsia="en-US" w:bidi="ar-SA"/>
      </w:rPr>
    </w:lvl>
    <w:lvl w:ilvl="6" w:tplc="EFCAB43E">
      <w:numFmt w:val="bullet"/>
      <w:lvlText w:val="•"/>
      <w:lvlJc w:val="left"/>
      <w:pPr>
        <w:ind w:left="6535" w:hanging="360"/>
      </w:pPr>
      <w:rPr>
        <w:rFonts w:hint="default"/>
        <w:lang w:val="en-US" w:eastAsia="en-US" w:bidi="ar-SA"/>
      </w:rPr>
    </w:lvl>
    <w:lvl w:ilvl="7" w:tplc="4D3440B0">
      <w:numFmt w:val="bullet"/>
      <w:lvlText w:val="•"/>
      <w:lvlJc w:val="left"/>
      <w:pPr>
        <w:ind w:left="7508" w:hanging="360"/>
      </w:pPr>
      <w:rPr>
        <w:rFonts w:hint="default"/>
        <w:lang w:val="en-US" w:eastAsia="en-US" w:bidi="ar-SA"/>
      </w:rPr>
    </w:lvl>
    <w:lvl w:ilvl="8" w:tplc="2A5C92CA">
      <w:numFmt w:val="bullet"/>
      <w:lvlText w:val="•"/>
      <w:lvlJc w:val="left"/>
      <w:pPr>
        <w:ind w:left="8481" w:hanging="360"/>
      </w:pPr>
      <w:rPr>
        <w:rFonts w:hint="default"/>
        <w:lang w:val="en-US" w:eastAsia="en-US" w:bidi="ar-SA"/>
      </w:rPr>
    </w:lvl>
  </w:abstractNum>
  <w:abstractNum w:abstractNumId="17" w15:restartNumberingAfterBreak="0">
    <w:nsid w:val="696B69B4"/>
    <w:multiLevelType w:val="hybridMultilevel"/>
    <w:tmpl w:val="B59A8C40"/>
    <w:lvl w:ilvl="0" w:tplc="F2B6CC04">
      <w:start w:val="1"/>
      <w:numFmt w:val="lowerLetter"/>
      <w:lvlText w:val="%1."/>
      <w:lvlJc w:val="left"/>
      <w:pPr>
        <w:ind w:left="1036" w:hanging="332"/>
      </w:pPr>
      <w:rPr>
        <w:rFonts w:ascii="Times New Roman" w:eastAsia="Times New Roman" w:hAnsi="Times New Roman" w:cs="Times New Roman" w:hint="default"/>
        <w:b w:val="0"/>
        <w:bCs w:val="0"/>
        <w:i w:val="0"/>
        <w:iCs w:val="0"/>
        <w:spacing w:val="-1"/>
        <w:w w:val="100"/>
        <w:sz w:val="18"/>
        <w:szCs w:val="18"/>
        <w:lang w:val="en-US" w:eastAsia="en-US" w:bidi="ar-SA"/>
      </w:rPr>
    </w:lvl>
    <w:lvl w:ilvl="1" w:tplc="49ACA070">
      <w:start w:val="1"/>
      <w:numFmt w:val="lowerLetter"/>
      <w:lvlText w:val="%2."/>
      <w:lvlJc w:val="left"/>
      <w:pPr>
        <w:ind w:left="1144"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2" w:tplc="86981A56">
      <w:numFmt w:val="bullet"/>
      <w:lvlText w:val="•"/>
      <w:lvlJc w:val="left"/>
      <w:pPr>
        <w:ind w:left="2171" w:hanging="332"/>
      </w:pPr>
      <w:rPr>
        <w:rFonts w:hint="default"/>
        <w:lang w:val="en-US" w:eastAsia="en-US" w:bidi="ar-SA"/>
      </w:rPr>
    </w:lvl>
    <w:lvl w:ilvl="3" w:tplc="DD187820">
      <w:numFmt w:val="bullet"/>
      <w:lvlText w:val="•"/>
      <w:lvlJc w:val="left"/>
      <w:pPr>
        <w:ind w:left="3203" w:hanging="332"/>
      </w:pPr>
      <w:rPr>
        <w:rFonts w:hint="default"/>
        <w:lang w:val="en-US" w:eastAsia="en-US" w:bidi="ar-SA"/>
      </w:rPr>
    </w:lvl>
    <w:lvl w:ilvl="4" w:tplc="CA2A2114">
      <w:numFmt w:val="bullet"/>
      <w:lvlText w:val="•"/>
      <w:lvlJc w:val="left"/>
      <w:pPr>
        <w:ind w:left="4235" w:hanging="332"/>
      </w:pPr>
      <w:rPr>
        <w:rFonts w:hint="default"/>
        <w:lang w:val="en-US" w:eastAsia="en-US" w:bidi="ar-SA"/>
      </w:rPr>
    </w:lvl>
    <w:lvl w:ilvl="5" w:tplc="5CD4874E">
      <w:numFmt w:val="bullet"/>
      <w:lvlText w:val="•"/>
      <w:lvlJc w:val="left"/>
      <w:pPr>
        <w:ind w:left="5267" w:hanging="332"/>
      </w:pPr>
      <w:rPr>
        <w:rFonts w:hint="default"/>
        <w:lang w:val="en-US" w:eastAsia="en-US" w:bidi="ar-SA"/>
      </w:rPr>
    </w:lvl>
    <w:lvl w:ilvl="6" w:tplc="59522576">
      <w:numFmt w:val="bullet"/>
      <w:lvlText w:val="•"/>
      <w:lvlJc w:val="left"/>
      <w:pPr>
        <w:ind w:left="6299" w:hanging="332"/>
      </w:pPr>
      <w:rPr>
        <w:rFonts w:hint="default"/>
        <w:lang w:val="en-US" w:eastAsia="en-US" w:bidi="ar-SA"/>
      </w:rPr>
    </w:lvl>
    <w:lvl w:ilvl="7" w:tplc="686EAA9C">
      <w:numFmt w:val="bullet"/>
      <w:lvlText w:val="•"/>
      <w:lvlJc w:val="left"/>
      <w:pPr>
        <w:ind w:left="7330" w:hanging="332"/>
      </w:pPr>
      <w:rPr>
        <w:rFonts w:hint="default"/>
        <w:lang w:val="en-US" w:eastAsia="en-US" w:bidi="ar-SA"/>
      </w:rPr>
    </w:lvl>
    <w:lvl w:ilvl="8" w:tplc="91D4112C">
      <w:numFmt w:val="bullet"/>
      <w:lvlText w:val="•"/>
      <w:lvlJc w:val="left"/>
      <w:pPr>
        <w:ind w:left="8362" w:hanging="332"/>
      </w:pPr>
      <w:rPr>
        <w:rFonts w:hint="default"/>
        <w:lang w:val="en-US" w:eastAsia="en-US" w:bidi="ar-SA"/>
      </w:rPr>
    </w:lvl>
  </w:abstractNum>
  <w:abstractNum w:abstractNumId="18" w15:restartNumberingAfterBreak="0">
    <w:nsid w:val="6C52414F"/>
    <w:multiLevelType w:val="hybridMultilevel"/>
    <w:tmpl w:val="478654B0"/>
    <w:lvl w:ilvl="0" w:tplc="45AEAA3A">
      <w:numFmt w:val="bullet"/>
      <w:lvlText w:val="*"/>
      <w:lvlJc w:val="left"/>
      <w:pPr>
        <w:ind w:left="978" w:hanging="166"/>
      </w:pPr>
      <w:rPr>
        <w:rFonts w:ascii="Times New Roman" w:eastAsia="Times New Roman" w:hAnsi="Times New Roman" w:cs="Times New Roman" w:hint="default"/>
        <w:b w:val="0"/>
        <w:bCs w:val="0"/>
        <w:i w:val="0"/>
        <w:iCs w:val="0"/>
        <w:spacing w:val="0"/>
        <w:w w:val="100"/>
        <w:sz w:val="18"/>
        <w:szCs w:val="18"/>
        <w:lang w:val="en-US" w:eastAsia="en-US" w:bidi="ar-SA"/>
      </w:rPr>
    </w:lvl>
    <w:lvl w:ilvl="1" w:tplc="2828DD3E">
      <w:numFmt w:val="bullet"/>
      <w:lvlText w:val="•"/>
      <w:lvlJc w:val="left"/>
      <w:pPr>
        <w:ind w:left="1924" w:hanging="166"/>
      </w:pPr>
      <w:rPr>
        <w:rFonts w:hint="default"/>
        <w:lang w:val="en-US" w:eastAsia="en-US" w:bidi="ar-SA"/>
      </w:rPr>
    </w:lvl>
    <w:lvl w:ilvl="2" w:tplc="40A41D52">
      <w:numFmt w:val="bullet"/>
      <w:lvlText w:val="•"/>
      <w:lvlJc w:val="left"/>
      <w:pPr>
        <w:ind w:left="2869" w:hanging="166"/>
      </w:pPr>
      <w:rPr>
        <w:rFonts w:hint="default"/>
        <w:lang w:val="en-US" w:eastAsia="en-US" w:bidi="ar-SA"/>
      </w:rPr>
    </w:lvl>
    <w:lvl w:ilvl="3" w:tplc="5DF03376">
      <w:numFmt w:val="bullet"/>
      <w:lvlText w:val="•"/>
      <w:lvlJc w:val="left"/>
      <w:pPr>
        <w:ind w:left="3813" w:hanging="166"/>
      </w:pPr>
      <w:rPr>
        <w:rFonts w:hint="default"/>
        <w:lang w:val="en-US" w:eastAsia="en-US" w:bidi="ar-SA"/>
      </w:rPr>
    </w:lvl>
    <w:lvl w:ilvl="4" w:tplc="B30EC6FC">
      <w:numFmt w:val="bullet"/>
      <w:lvlText w:val="•"/>
      <w:lvlJc w:val="left"/>
      <w:pPr>
        <w:ind w:left="4758" w:hanging="166"/>
      </w:pPr>
      <w:rPr>
        <w:rFonts w:hint="default"/>
        <w:lang w:val="en-US" w:eastAsia="en-US" w:bidi="ar-SA"/>
      </w:rPr>
    </w:lvl>
    <w:lvl w:ilvl="5" w:tplc="2A50BD7C">
      <w:numFmt w:val="bullet"/>
      <w:lvlText w:val="•"/>
      <w:lvlJc w:val="left"/>
      <w:pPr>
        <w:ind w:left="5703" w:hanging="166"/>
      </w:pPr>
      <w:rPr>
        <w:rFonts w:hint="default"/>
        <w:lang w:val="en-US" w:eastAsia="en-US" w:bidi="ar-SA"/>
      </w:rPr>
    </w:lvl>
    <w:lvl w:ilvl="6" w:tplc="E2D6B504">
      <w:numFmt w:val="bullet"/>
      <w:lvlText w:val="•"/>
      <w:lvlJc w:val="left"/>
      <w:pPr>
        <w:ind w:left="6647" w:hanging="166"/>
      </w:pPr>
      <w:rPr>
        <w:rFonts w:hint="default"/>
        <w:lang w:val="en-US" w:eastAsia="en-US" w:bidi="ar-SA"/>
      </w:rPr>
    </w:lvl>
    <w:lvl w:ilvl="7" w:tplc="DA988F52">
      <w:numFmt w:val="bullet"/>
      <w:lvlText w:val="•"/>
      <w:lvlJc w:val="left"/>
      <w:pPr>
        <w:ind w:left="7592" w:hanging="166"/>
      </w:pPr>
      <w:rPr>
        <w:rFonts w:hint="default"/>
        <w:lang w:val="en-US" w:eastAsia="en-US" w:bidi="ar-SA"/>
      </w:rPr>
    </w:lvl>
    <w:lvl w:ilvl="8" w:tplc="BB6E06C0">
      <w:numFmt w:val="bullet"/>
      <w:lvlText w:val="•"/>
      <w:lvlJc w:val="left"/>
      <w:pPr>
        <w:ind w:left="8537" w:hanging="166"/>
      </w:pPr>
      <w:rPr>
        <w:rFonts w:hint="default"/>
        <w:lang w:val="en-US" w:eastAsia="en-US" w:bidi="ar-SA"/>
      </w:rPr>
    </w:lvl>
  </w:abstractNum>
  <w:abstractNum w:abstractNumId="19" w15:restartNumberingAfterBreak="0">
    <w:nsid w:val="73490085"/>
    <w:multiLevelType w:val="hybridMultilevel"/>
    <w:tmpl w:val="3B209C92"/>
    <w:lvl w:ilvl="0" w:tplc="34BC7B76">
      <w:start w:val="1"/>
      <w:numFmt w:val="lowerLetter"/>
      <w:lvlText w:val="%1."/>
      <w:lvlJc w:val="left"/>
      <w:pPr>
        <w:ind w:left="986" w:hanging="286"/>
      </w:pPr>
      <w:rPr>
        <w:rFonts w:ascii="Times New Roman" w:eastAsia="Times New Roman" w:hAnsi="Times New Roman" w:cs="Times New Roman" w:hint="default"/>
        <w:b w:val="0"/>
        <w:bCs w:val="0"/>
        <w:i w:val="0"/>
        <w:iCs w:val="0"/>
        <w:spacing w:val="-1"/>
        <w:w w:val="100"/>
        <w:sz w:val="18"/>
        <w:szCs w:val="18"/>
        <w:lang w:val="en-US" w:eastAsia="en-US" w:bidi="ar-SA"/>
      </w:rPr>
    </w:lvl>
    <w:lvl w:ilvl="1" w:tplc="CE426092">
      <w:numFmt w:val="bullet"/>
      <w:lvlText w:val="•"/>
      <w:lvlJc w:val="left"/>
      <w:pPr>
        <w:ind w:left="1924" w:hanging="286"/>
      </w:pPr>
      <w:rPr>
        <w:rFonts w:hint="default"/>
        <w:lang w:val="en-US" w:eastAsia="en-US" w:bidi="ar-SA"/>
      </w:rPr>
    </w:lvl>
    <w:lvl w:ilvl="2" w:tplc="2B66544A">
      <w:numFmt w:val="bullet"/>
      <w:lvlText w:val="•"/>
      <w:lvlJc w:val="left"/>
      <w:pPr>
        <w:ind w:left="2869" w:hanging="286"/>
      </w:pPr>
      <w:rPr>
        <w:rFonts w:hint="default"/>
        <w:lang w:val="en-US" w:eastAsia="en-US" w:bidi="ar-SA"/>
      </w:rPr>
    </w:lvl>
    <w:lvl w:ilvl="3" w:tplc="2DFED6EA">
      <w:numFmt w:val="bullet"/>
      <w:lvlText w:val="•"/>
      <w:lvlJc w:val="left"/>
      <w:pPr>
        <w:ind w:left="3813" w:hanging="286"/>
      </w:pPr>
      <w:rPr>
        <w:rFonts w:hint="default"/>
        <w:lang w:val="en-US" w:eastAsia="en-US" w:bidi="ar-SA"/>
      </w:rPr>
    </w:lvl>
    <w:lvl w:ilvl="4" w:tplc="5C801746">
      <w:numFmt w:val="bullet"/>
      <w:lvlText w:val="•"/>
      <w:lvlJc w:val="left"/>
      <w:pPr>
        <w:ind w:left="4758" w:hanging="286"/>
      </w:pPr>
      <w:rPr>
        <w:rFonts w:hint="default"/>
        <w:lang w:val="en-US" w:eastAsia="en-US" w:bidi="ar-SA"/>
      </w:rPr>
    </w:lvl>
    <w:lvl w:ilvl="5" w:tplc="37F0416E">
      <w:numFmt w:val="bullet"/>
      <w:lvlText w:val="•"/>
      <w:lvlJc w:val="left"/>
      <w:pPr>
        <w:ind w:left="5703" w:hanging="286"/>
      </w:pPr>
      <w:rPr>
        <w:rFonts w:hint="default"/>
        <w:lang w:val="en-US" w:eastAsia="en-US" w:bidi="ar-SA"/>
      </w:rPr>
    </w:lvl>
    <w:lvl w:ilvl="6" w:tplc="93E0A64C">
      <w:numFmt w:val="bullet"/>
      <w:lvlText w:val="•"/>
      <w:lvlJc w:val="left"/>
      <w:pPr>
        <w:ind w:left="6647" w:hanging="286"/>
      </w:pPr>
      <w:rPr>
        <w:rFonts w:hint="default"/>
        <w:lang w:val="en-US" w:eastAsia="en-US" w:bidi="ar-SA"/>
      </w:rPr>
    </w:lvl>
    <w:lvl w:ilvl="7" w:tplc="1F623D70">
      <w:numFmt w:val="bullet"/>
      <w:lvlText w:val="•"/>
      <w:lvlJc w:val="left"/>
      <w:pPr>
        <w:ind w:left="7592" w:hanging="286"/>
      </w:pPr>
      <w:rPr>
        <w:rFonts w:hint="default"/>
        <w:lang w:val="en-US" w:eastAsia="en-US" w:bidi="ar-SA"/>
      </w:rPr>
    </w:lvl>
    <w:lvl w:ilvl="8" w:tplc="675EE86C">
      <w:numFmt w:val="bullet"/>
      <w:lvlText w:val="•"/>
      <w:lvlJc w:val="left"/>
      <w:pPr>
        <w:ind w:left="8537" w:hanging="286"/>
      </w:pPr>
      <w:rPr>
        <w:rFonts w:hint="default"/>
        <w:lang w:val="en-US" w:eastAsia="en-US" w:bidi="ar-SA"/>
      </w:rPr>
    </w:lvl>
  </w:abstractNum>
  <w:abstractNum w:abstractNumId="20" w15:restartNumberingAfterBreak="0">
    <w:nsid w:val="755929E4"/>
    <w:multiLevelType w:val="hybridMultilevel"/>
    <w:tmpl w:val="A3F0C12E"/>
    <w:lvl w:ilvl="0" w:tplc="BD24AFE6">
      <w:start w:val="1"/>
      <w:numFmt w:val="lowerLetter"/>
      <w:lvlText w:val="%1."/>
      <w:lvlJc w:val="left"/>
      <w:pPr>
        <w:ind w:left="753" w:hanging="426"/>
      </w:pPr>
      <w:rPr>
        <w:rFonts w:ascii="Times New Roman" w:eastAsia="Times New Roman" w:hAnsi="Times New Roman" w:cs="Times New Roman" w:hint="default"/>
        <w:b w:val="0"/>
        <w:bCs w:val="0"/>
        <w:i w:val="0"/>
        <w:iCs w:val="0"/>
        <w:spacing w:val="-1"/>
        <w:w w:val="100"/>
        <w:sz w:val="18"/>
        <w:szCs w:val="18"/>
        <w:lang w:val="en-US" w:eastAsia="en-US" w:bidi="ar-SA"/>
      </w:rPr>
    </w:lvl>
    <w:lvl w:ilvl="1" w:tplc="A87E6346">
      <w:start w:val="1"/>
      <w:numFmt w:val="lowerLetter"/>
      <w:lvlText w:val="%2."/>
      <w:lvlJc w:val="left"/>
      <w:pPr>
        <w:ind w:left="969" w:hanging="425"/>
      </w:pPr>
      <w:rPr>
        <w:rFonts w:ascii="Times New Roman" w:eastAsia="Times New Roman" w:hAnsi="Times New Roman" w:cs="Times New Roman" w:hint="default"/>
        <w:b w:val="0"/>
        <w:bCs w:val="0"/>
        <w:i w:val="0"/>
        <w:iCs w:val="0"/>
        <w:spacing w:val="-1"/>
        <w:w w:val="100"/>
        <w:sz w:val="18"/>
        <w:szCs w:val="18"/>
        <w:lang w:val="en-US" w:eastAsia="en-US" w:bidi="ar-SA"/>
      </w:rPr>
    </w:lvl>
    <w:lvl w:ilvl="2" w:tplc="DBD8A748">
      <w:numFmt w:val="bullet"/>
      <w:lvlText w:val="•"/>
      <w:lvlJc w:val="left"/>
      <w:pPr>
        <w:ind w:left="2011" w:hanging="425"/>
      </w:pPr>
      <w:rPr>
        <w:rFonts w:hint="default"/>
        <w:lang w:val="en-US" w:eastAsia="en-US" w:bidi="ar-SA"/>
      </w:rPr>
    </w:lvl>
    <w:lvl w:ilvl="3" w:tplc="DE76DA18">
      <w:numFmt w:val="bullet"/>
      <w:lvlText w:val="•"/>
      <w:lvlJc w:val="left"/>
      <w:pPr>
        <w:ind w:left="3063" w:hanging="425"/>
      </w:pPr>
      <w:rPr>
        <w:rFonts w:hint="default"/>
        <w:lang w:val="en-US" w:eastAsia="en-US" w:bidi="ar-SA"/>
      </w:rPr>
    </w:lvl>
    <w:lvl w:ilvl="4" w:tplc="8020F456">
      <w:numFmt w:val="bullet"/>
      <w:lvlText w:val="•"/>
      <w:lvlJc w:val="left"/>
      <w:pPr>
        <w:ind w:left="4115" w:hanging="425"/>
      </w:pPr>
      <w:rPr>
        <w:rFonts w:hint="default"/>
        <w:lang w:val="en-US" w:eastAsia="en-US" w:bidi="ar-SA"/>
      </w:rPr>
    </w:lvl>
    <w:lvl w:ilvl="5" w:tplc="2BE8D4C8">
      <w:numFmt w:val="bullet"/>
      <w:lvlText w:val="•"/>
      <w:lvlJc w:val="left"/>
      <w:pPr>
        <w:ind w:left="5167" w:hanging="425"/>
      </w:pPr>
      <w:rPr>
        <w:rFonts w:hint="default"/>
        <w:lang w:val="en-US" w:eastAsia="en-US" w:bidi="ar-SA"/>
      </w:rPr>
    </w:lvl>
    <w:lvl w:ilvl="6" w:tplc="AEC2F7DC">
      <w:numFmt w:val="bullet"/>
      <w:lvlText w:val="•"/>
      <w:lvlJc w:val="left"/>
      <w:pPr>
        <w:ind w:left="6219" w:hanging="425"/>
      </w:pPr>
      <w:rPr>
        <w:rFonts w:hint="default"/>
        <w:lang w:val="en-US" w:eastAsia="en-US" w:bidi="ar-SA"/>
      </w:rPr>
    </w:lvl>
    <w:lvl w:ilvl="7" w:tplc="36A6EF1C">
      <w:numFmt w:val="bullet"/>
      <w:lvlText w:val="•"/>
      <w:lvlJc w:val="left"/>
      <w:pPr>
        <w:ind w:left="7270" w:hanging="425"/>
      </w:pPr>
      <w:rPr>
        <w:rFonts w:hint="default"/>
        <w:lang w:val="en-US" w:eastAsia="en-US" w:bidi="ar-SA"/>
      </w:rPr>
    </w:lvl>
    <w:lvl w:ilvl="8" w:tplc="BBFA15CE">
      <w:numFmt w:val="bullet"/>
      <w:lvlText w:val="•"/>
      <w:lvlJc w:val="left"/>
      <w:pPr>
        <w:ind w:left="8322" w:hanging="425"/>
      </w:pPr>
      <w:rPr>
        <w:rFonts w:hint="default"/>
        <w:lang w:val="en-US" w:eastAsia="en-US" w:bidi="ar-SA"/>
      </w:rPr>
    </w:lvl>
  </w:abstractNum>
  <w:abstractNum w:abstractNumId="21" w15:restartNumberingAfterBreak="0">
    <w:nsid w:val="7BF70C86"/>
    <w:multiLevelType w:val="hybridMultilevel"/>
    <w:tmpl w:val="68A86C52"/>
    <w:lvl w:ilvl="0" w:tplc="25883ADE">
      <w:start w:val="1"/>
      <w:numFmt w:val="lowerLetter"/>
      <w:lvlText w:val="%1."/>
      <w:lvlJc w:val="left"/>
      <w:pPr>
        <w:ind w:left="854" w:hanging="353"/>
      </w:pPr>
      <w:rPr>
        <w:rFonts w:ascii="Times New Roman" w:eastAsia="Times New Roman" w:hAnsi="Times New Roman" w:cs="Times New Roman" w:hint="default"/>
        <w:b w:val="0"/>
        <w:bCs w:val="0"/>
        <w:i w:val="0"/>
        <w:iCs w:val="0"/>
        <w:spacing w:val="-1"/>
        <w:w w:val="100"/>
        <w:sz w:val="18"/>
        <w:szCs w:val="18"/>
        <w:lang w:val="en-US" w:eastAsia="en-US" w:bidi="ar-SA"/>
      </w:rPr>
    </w:lvl>
    <w:lvl w:ilvl="1" w:tplc="CBC01EF2">
      <w:numFmt w:val="bullet"/>
      <w:lvlText w:val="•"/>
      <w:lvlJc w:val="left"/>
      <w:pPr>
        <w:ind w:left="1816" w:hanging="353"/>
      </w:pPr>
      <w:rPr>
        <w:rFonts w:hint="default"/>
        <w:lang w:val="en-US" w:eastAsia="en-US" w:bidi="ar-SA"/>
      </w:rPr>
    </w:lvl>
    <w:lvl w:ilvl="2" w:tplc="A7BC6758">
      <w:numFmt w:val="bullet"/>
      <w:lvlText w:val="•"/>
      <w:lvlJc w:val="left"/>
      <w:pPr>
        <w:ind w:left="2773" w:hanging="353"/>
      </w:pPr>
      <w:rPr>
        <w:rFonts w:hint="default"/>
        <w:lang w:val="en-US" w:eastAsia="en-US" w:bidi="ar-SA"/>
      </w:rPr>
    </w:lvl>
    <w:lvl w:ilvl="3" w:tplc="06F65F80">
      <w:numFmt w:val="bullet"/>
      <w:lvlText w:val="•"/>
      <w:lvlJc w:val="left"/>
      <w:pPr>
        <w:ind w:left="3729" w:hanging="353"/>
      </w:pPr>
      <w:rPr>
        <w:rFonts w:hint="default"/>
        <w:lang w:val="en-US" w:eastAsia="en-US" w:bidi="ar-SA"/>
      </w:rPr>
    </w:lvl>
    <w:lvl w:ilvl="4" w:tplc="0F9E5F10">
      <w:numFmt w:val="bullet"/>
      <w:lvlText w:val="•"/>
      <w:lvlJc w:val="left"/>
      <w:pPr>
        <w:ind w:left="4686" w:hanging="353"/>
      </w:pPr>
      <w:rPr>
        <w:rFonts w:hint="default"/>
        <w:lang w:val="en-US" w:eastAsia="en-US" w:bidi="ar-SA"/>
      </w:rPr>
    </w:lvl>
    <w:lvl w:ilvl="5" w:tplc="7500F91A">
      <w:numFmt w:val="bullet"/>
      <w:lvlText w:val="•"/>
      <w:lvlJc w:val="left"/>
      <w:pPr>
        <w:ind w:left="5643" w:hanging="353"/>
      </w:pPr>
      <w:rPr>
        <w:rFonts w:hint="default"/>
        <w:lang w:val="en-US" w:eastAsia="en-US" w:bidi="ar-SA"/>
      </w:rPr>
    </w:lvl>
    <w:lvl w:ilvl="6" w:tplc="FAD8E43C">
      <w:numFmt w:val="bullet"/>
      <w:lvlText w:val="•"/>
      <w:lvlJc w:val="left"/>
      <w:pPr>
        <w:ind w:left="6599" w:hanging="353"/>
      </w:pPr>
      <w:rPr>
        <w:rFonts w:hint="default"/>
        <w:lang w:val="en-US" w:eastAsia="en-US" w:bidi="ar-SA"/>
      </w:rPr>
    </w:lvl>
    <w:lvl w:ilvl="7" w:tplc="86029B94">
      <w:numFmt w:val="bullet"/>
      <w:lvlText w:val="•"/>
      <w:lvlJc w:val="left"/>
      <w:pPr>
        <w:ind w:left="7556" w:hanging="353"/>
      </w:pPr>
      <w:rPr>
        <w:rFonts w:hint="default"/>
        <w:lang w:val="en-US" w:eastAsia="en-US" w:bidi="ar-SA"/>
      </w:rPr>
    </w:lvl>
    <w:lvl w:ilvl="8" w:tplc="FB62732E">
      <w:numFmt w:val="bullet"/>
      <w:lvlText w:val="•"/>
      <w:lvlJc w:val="left"/>
      <w:pPr>
        <w:ind w:left="8513" w:hanging="353"/>
      </w:pPr>
      <w:rPr>
        <w:rFonts w:hint="default"/>
        <w:lang w:val="en-US" w:eastAsia="en-US" w:bidi="ar-SA"/>
      </w:rPr>
    </w:lvl>
  </w:abstractNum>
  <w:abstractNum w:abstractNumId="22" w15:restartNumberingAfterBreak="0">
    <w:nsid w:val="7FF9413F"/>
    <w:multiLevelType w:val="hybridMultilevel"/>
    <w:tmpl w:val="B76EA9C0"/>
    <w:lvl w:ilvl="0" w:tplc="C804B388">
      <w:start w:val="1"/>
      <w:numFmt w:val="lowerLetter"/>
      <w:lvlText w:val="%1."/>
      <w:lvlJc w:val="left"/>
      <w:pPr>
        <w:ind w:left="1144" w:hanging="332"/>
      </w:pPr>
      <w:rPr>
        <w:rFonts w:ascii="Times New Roman" w:eastAsia="Times New Roman" w:hAnsi="Times New Roman" w:cs="Times New Roman" w:hint="default"/>
        <w:b w:val="0"/>
        <w:bCs w:val="0"/>
        <w:i w:val="0"/>
        <w:iCs w:val="0"/>
        <w:spacing w:val="-1"/>
        <w:w w:val="100"/>
        <w:sz w:val="18"/>
        <w:szCs w:val="18"/>
        <w:lang w:val="en-US" w:eastAsia="en-US" w:bidi="ar-SA"/>
      </w:rPr>
    </w:lvl>
    <w:lvl w:ilvl="1" w:tplc="EADEF3F6">
      <w:numFmt w:val="bullet"/>
      <w:lvlText w:val="•"/>
      <w:lvlJc w:val="left"/>
      <w:pPr>
        <w:ind w:left="2068" w:hanging="332"/>
      </w:pPr>
      <w:rPr>
        <w:rFonts w:hint="default"/>
        <w:lang w:val="en-US" w:eastAsia="en-US" w:bidi="ar-SA"/>
      </w:rPr>
    </w:lvl>
    <w:lvl w:ilvl="2" w:tplc="BE6A8092">
      <w:numFmt w:val="bullet"/>
      <w:lvlText w:val="•"/>
      <w:lvlJc w:val="left"/>
      <w:pPr>
        <w:ind w:left="2997" w:hanging="332"/>
      </w:pPr>
      <w:rPr>
        <w:rFonts w:hint="default"/>
        <w:lang w:val="en-US" w:eastAsia="en-US" w:bidi="ar-SA"/>
      </w:rPr>
    </w:lvl>
    <w:lvl w:ilvl="3" w:tplc="D0C6E9C8">
      <w:numFmt w:val="bullet"/>
      <w:lvlText w:val="•"/>
      <w:lvlJc w:val="left"/>
      <w:pPr>
        <w:ind w:left="3925" w:hanging="332"/>
      </w:pPr>
      <w:rPr>
        <w:rFonts w:hint="default"/>
        <w:lang w:val="en-US" w:eastAsia="en-US" w:bidi="ar-SA"/>
      </w:rPr>
    </w:lvl>
    <w:lvl w:ilvl="4" w:tplc="3D5C4998">
      <w:numFmt w:val="bullet"/>
      <w:lvlText w:val="•"/>
      <w:lvlJc w:val="left"/>
      <w:pPr>
        <w:ind w:left="4854" w:hanging="332"/>
      </w:pPr>
      <w:rPr>
        <w:rFonts w:hint="default"/>
        <w:lang w:val="en-US" w:eastAsia="en-US" w:bidi="ar-SA"/>
      </w:rPr>
    </w:lvl>
    <w:lvl w:ilvl="5" w:tplc="A602045E">
      <w:numFmt w:val="bullet"/>
      <w:lvlText w:val="•"/>
      <w:lvlJc w:val="left"/>
      <w:pPr>
        <w:ind w:left="5783" w:hanging="332"/>
      </w:pPr>
      <w:rPr>
        <w:rFonts w:hint="default"/>
        <w:lang w:val="en-US" w:eastAsia="en-US" w:bidi="ar-SA"/>
      </w:rPr>
    </w:lvl>
    <w:lvl w:ilvl="6" w:tplc="F86280CE">
      <w:numFmt w:val="bullet"/>
      <w:lvlText w:val="•"/>
      <w:lvlJc w:val="left"/>
      <w:pPr>
        <w:ind w:left="6711" w:hanging="332"/>
      </w:pPr>
      <w:rPr>
        <w:rFonts w:hint="default"/>
        <w:lang w:val="en-US" w:eastAsia="en-US" w:bidi="ar-SA"/>
      </w:rPr>
    </w:lvl>
    <w:lvl w:ilvl="7" w:tplc="CF6A953E">
      <w:numFmt w:val="bullet"/>
      <w:lvlText w:val="•"/>
      <w:lvlJc w:val="left"/>
      <w:pPr>
        <w:ind w:left="7640" w:hanging="332"/>
      </w:pPr>
      <w:rPr>
        <w:rFonts w:hint="default"/>
        <w:lang w:val="en-US" w:eastAsia="en-US" w:bidi="ar-SA"/>
      </w:rPr>
    </w:lvl>
    <w:lvl w:ilvl="8" w:tplc="D21050BA">
      <w:numFmt w:val="bullet"/>
      <w:lvlText w:val="•"/>
      <w:lvlJc w:val="left"/>
      <w:pPr>
        <w:ind w:left="8569" w:hanging="332"/>
      </w:pPr>
      <w:rPr>
        <w:rFonts w:hint="default"/>
        <w:lang w:val="en-US" w:eastAsia="en-US" w:bidi="ar-SA"/>
      </w:rPr>
    </w:lvl>
  </w:abstractNum>
  <w:abstractNum w:abstractNumId="23" w15:restartNumberingAfterBreak="0">
    <w:nsid w:val="7FFC499E"/>
    <w:multiLevelType w:val="hybridMultilevel"/>
    <w:tmpl w:val="EB1051EA"/>
    <w:lvl w:ilvl="0" w:tplc="1188E740">
      <w:start w:val="1"/>
      <w:numFmt w:val="lowerLetter"/>
      <w:lvlText w:val="%1."/>
      <w:lvlJc w:val="left"/>
      <w:pPr>
        <w:ind w:left="268" w:hanging="170"/>
      </w:pPr>
      <w:rPr>
        <w:rFonts w:ascii="Times New Roman" w:eastAsia="Times New Roman" w:hAnsi="Times New Roman" w:cs="Times New Roman" w:hint="default"/>
        <w:b w:val="0"/>
        <w:bCs w:val="0"/>
        <w:i w:val="0"/>
        <w:iCs w:val="0"/>
        <w:spacing w:val="-1"/>
        <w:w w:val="100"/>
        <w:sz w:val="18"/>
        <w:szCs w:val="18"/>
        <w:lang w:val="en-US" w:eastAsia="en-US" w:bidi="ar-SA"/>
      </w:rPr>
    </w:lvl>
    <w:lvl w:ilvl="1" w:tplc="48847246">
      <w:numFmt w:val="bullet"/>
      <w:lvlText w:val="•"/>
      <w:lvlJc w:val="left"/>
      <w:pPr>
        <w:ind w:left="1276" w:hanging="170"/>
      </w:pPr>
      <w:rPr>
        <w:rFonts w:hint="default"/>
        <w:lang w:val="en-US" w:eastAsia="en-US" w:bidi="ar-SA"/>
      </w:rPr>
    </w:lvl>
    <w:lvl w:ilvl="2" w:tplc="85A0DE1C">
      <w:numFmt w:val="bullet"/>
      <w:lvlText w:val="•"/>
      <w:lvlJc w:val="left"/>
      <w:pPr>
        <w:ind w:left="2293" w:hanging="170"/>
      </w:pPr>
      <w:rPr>
        <w:rFonts w:hint="default"/>
        <w:lang w:val="en-US" w:eastAsia="en-US" w:bidi="ar-SA"/>
      </w:rPr>
    </w:lvl>
    <w:lvl w:ilvl="3" w:tplc="9382526C">
      <w:numFmt w:val="bullet"/>
      <w:lvlText w:val="•"/>
      <w:lvlJc w:val="left"/>
      <w:pPr>
        <w:ind w:left="3309" w:hanging="170"/>
      </w:pPr>
      <w:rPr>
        <w:rFonts w:hint="default"/>
        <w:lang w:val="en-US" w:eastAsia="en-US" w:bidi="ar-SA"/>
      </w:rPr>
    </w:lvl>
    <w:lvl w:ilvl="4" w:tplc="93A22594">
      <w:numFmt w:val="bullet"/>
      <w:lvlText w:val="•"/>
      <w:lvlJc w:val="left"/>
      <w:pPr>
        <w:ind w:left="4326" w:hanging="170"/>
      </w:pPr>
      <w:rPr>
        <w:rFonts w:hint="default"/>
        <w:lang w:val="en-US" w:eastAsia="en-US" w:bidi="ar-SA"/>
      </w:rPr>
    </w:lvl>
    <w:lvl w:ilvl="5" w:tplc="F6220CA4">
      <w:numFmt w:val="bullet"/>
      <w:lvlText w:val="•"/>
      <w:lvlJc w:val="left"/>
      <w:pPr>
        <w:ind w:left="5343" w:hanging="170"/>
      </w:pPr>
      <w:rPr>
        <w:rFonts w:hint="default"/>
        <w:lang w:val="en-US" w:eastAsia="en-US" w:bidi="ar-SA"/>
      </w:rPr>
    </w:lvl>
    <w:lvl w:ilvl="6" w:tplc="4ECC5682">
      <w:numFmt w:val="bullet"/>
      <w:lvlText w:val="•"/>
      <w:lvlJc w:val="left"/>
      <w:pPr>
        <w:ind w:left="6359" w:hanging="170"/>
      </w:pPr>
      <w:rPr>
        <w:rFonts w:hint="default"/>
        <w:lang w:val="en-US" w:eastAsia="en-US" w:bidi="ar-SA"/>
      </w:rPr>
    </w:lvl>
    <w:lvl w:ilvl="7" w:tplc="108C4B3E">
      <w:numFmt w:val="bullet"/>
      <w:lvlText w:val="•"/>
      <w:lvlJc w:val="left"/>
      <w:pPr>
        <w:ind w:left="7376" w:hanging="170"/>
      </w:pPr>
      <w:rPr>
        <w:rFonts w:hint="default"/>
        <w:lang w:val="en-US" w:eastAsia="en-US" w:bidi="ar-SA"/>
      </w:rPr>
    </w:lvl>
    <w:lvl w:ilvl="8" w:tplc="F9E6B570">
      <w:numFmt w:val="bullet"/>
      <w:lvlText w:val="•"/>
      <w:lvlJc w:val="left"/>
      <w:pPr>
        <w:ind w:left="8393" w:hanging="170"/>
      </w:pPr>
      <w:rPr>
        <w:rFonts w:hint="default"/>
        <w:lang w:val="en-US" w:eastAsia="en-US" w:bidi="ar-SA"/>
      </w:rPr>
    </w:lvl>
  </w:abstractNum>
  <w:num w:numId="1" w16cid:durableId="290676011">
    <w:abstractNumId w:val="13"/>
  </w:num>
  <w:num w:numId="2" w16cid:durableId="901259777">
    <w:abstractNumId w:val="16"/>
  </w:num>
  <w:num w:numId="3" w16cid:durableId="1048989888">
    <w:abstractNumId w:val="9"/>
  </w:num>
  <w:num w:numId="4" w16cid:durableId="1061640257">
    <w:abstractNumId w:val="22"/>
  </w:num>
  <w:num w:numId="5" w16cid:durableId="275987718">
    <w:abstractNumId w:val="5"/>
  </w:num>
  <w:num w:numId="6" w16cid:durableId="371808919">
    <w:abstractNumId w:val="1"/>
  </w:num>
  <w:num w:numId="7" w16cid:durableId="176501637">
    <w:abstractNumId w:val="3"/>
  </w:num>
  <w:num w:numId="8" w16cid:durableId="275793232">
    <w:abstractNumId w:val="10"/>
  </w:num>
  <w:num w:numId="9" w16cid:durableId="323051961">
    <w:abstractNumId w:val="4"/>
  </w:num>
  <w:num w:numId="10" w16cid:durableId="510412181">
    <w:abstractNumId w:val="12"/>
  </w:num>
  <w:num w:numId="11" w16cid:durableId="1391002269">
    <w:abstractNumId w:val="17"/>
  </w:num>
  <w:num w:numId="12" w16cid:durableId="249706452">
    <w:abstractNumId w:val="15"/>
  </w:num>
  <w:num w:numId="13" w16cid:durableId="634260352">
    <w:abstractNumId w:val="0"/>
  </w:num>
  <w:num w:numId="14" w16cid:durableId="1670064798">
    <w:abstractNumId w:val="18"/>
  </w:num>
  <w:num w:numId="15" w16cid:durableId="1899122043">
    <w:abstractNumId w:val="14"/>
  </w:num>
  <w:num w:numId="16" w16cid:durableId="1469669492">
    <w:abstractNumId w:val="8"/>
  </w:num>
  <w:num w:numId="17" w16cid:durableId="793325189">
    <w:abstractNumId w:val="21"/>
  </w:num>
  <w:num w:numId="18" w16cid:durableId="1817067834">
    <w:abstractNumId w:val="20"/>
  </w:num>
  <w:num w:numId="19" w16cid:durableId="590045157">
    <w:abstractNumId w:val="2"/>
  </w:num>
  <w:num w:numId="20" w16cid:durableId="314452572">
    <w:abstractNumId w:val="6"/>
  </w:num>
  <w:num w:numId="21" w16cid:durableId="540945433">
    <w:abstractNumId w:val="23"/>
  </w:num>
  <w:num w:numId="22" w16cid:durableId="1031880131">
    <w:abstractNumId w:val="7"/>
  </w:num>
  <w:num w:numId="23" w16cid:durableId="376320132">
    <w:abstractNumId w:val="19"/>
  </w:num>
  <w:num w:numId="24" w16cid:durableId="1265721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171C"/>
    <w:rsid w:val="000D747B"/>
    <w:rsid w:val="00600A5F"/>
    <w:rsid w:val="009F4632"/>
    <w:rsid w:val="00A21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EA3"/>
  <w15:docId w15:val="{BB0D161B-D833-42E4-AC5C-1BD4385E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7" w:hanging="427"/>
      <w:outlineLvl w:val="0"/>
    </w:pPr>
    <w:rPr>
      <w:b/>
      <w:bCs/>
      <w:sz w:val="28"/>
      <w:szCs w:val="28"/>
    </w:rPr>
  </w:style>
  <w:style w:type="paragraph" w:styleId="Heading2">
    <w:name w:val="heading 2"/>
    <w:basedOn w:val="Normal"/>
    <w:uiPriority w:val="9"/>
    <w:unhideWhenUsed/>
    <w:qFormat/>
    <w:pPr>
      <w:ind w:left="1126" w:hanging="426"/>
      <w:outlineLvl w:val="1"/>
    </w:pPr>
    <w:rPr>
      <w:b/>
      <w:bCs/>
      <w:sz w:val="28"/>
      <w:szCs w:val="28"/>
    </w:rPr>
  </w:style>
  <w:style w:type="paragraph" w:styleId="Heading3">
    <w:name w:val="heading 3"/>
    <w:basedOn w:val="Normal"/>
    <w:uiPriority w:val="9"/>
    <w:unhideWhenUsed/>
    <w:qFormat/>
    <w:pPr>
      <w:spacing w:before="231"/>
      <w:ind w:left="700"/>
      <w:jc w:val="both"/>
      <w:outlineLvl w:val="2"/>
    </w:pPr>
    <w:rPr>
      <w:b/>
      <w:bCs/>
      <w:i/>
      <w:iCs/>
      <w:sz w:val="25"/>
      <w:szCs w:val="25"/>
    </w:rPr>
  </w:style>
  <w:style w:type="paragraph" w:styleId="Heading4">
    <w:name w:val="heading 4"/>
    <w:basedOn w:val="Normal"/>
    <w:uiPriority w:val="9"/>
    <w:unhideWhenUsed/>
    <w:qFormat/>
    <w:pPr>
      <w:spacing w:before="241"/>
      <w:ind w:left="700"/>
      <w:jc w:val="both"/>
      <w:outlineLvl w:val="3"/>
    </w:pPr>
    <w:rPr>
      <w:b/>
      <w:bCs/>
      <w:sz w:val="24"/>
      <w:szCs w:val="24"/>
    </w:rPr>
  </w:style>
  <w:style w:type="paragraph" w:styleId="Heading5">
    <w:name w:val="heading 5"/>
    <w:basedOn w:val="Normal"/>
    <w:uiPriority w:val="9"/>
    <w:unhideWhenUsed/>
    <w:qFormat/>
    <w:pPr>
      <w:ind w:left="700"/>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00"/>
      <w:jc w:val="both"/>
    </w:pPr>
    <w:rPr>
      <w:sz w:val="24"/>
      <w:szCs w:val="24"/>
    </w:rPr>
  </w:style>
  <w:style w:type="paragraph" w:styleId="Title">
    <w:name w:val="Title"/>
    <w:basedOn w:val="Normal"/>
    <w:uiPriority w:val="10"/>
    <w:qFormat/>
    <w:pPr>
      <w:ind w:left="700"/>
      <w:jc w:val="both"/>
    </w:pPr>
    <w:rPr>
      <w:b/>
      <w:bCs/>
      <w:sz w:val="40"/>
      <w:szCs w:val="40"/>
    </w:rPr>
  </w:style>
  <w:style w:type="paragraph" w:styleId="ListParagraph">
    <w:name w:val="List Paragraph"/>
    <w:basedOn w:val="Normal"/>
    <w:uiPriority w:val="1"/>
    <w:qFormat/>
    <w:pPr>
      <w:ind w:left="112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4632"/>
    <w:pPr>
      <w:tabs>
        <w:tab w:val="center" w:pos="4513"/>
        <w:tab w:val="right" w:pos="9026"/>
      </w:tabs>
    </w:pPr>
  </w:style>
  <w:style w:type="character" w:customStyle="1" w:styleId="HeaderChar">
    <w:name w:val="Header Char"/>
    <w:basedOn w:val="DefaultParagraphFont"/>
    <w:link w:val="Header"/>
    <w:uiPriority w:val="99"/>
    <w:rsid w:val="009F4632"/>
    <w:rPr>
      <w:rFonts w:ascii="Times New Roman" w:eastAsia="Times New Roman" w:hAnsi="Times New Roman" w:cs="Times New Roman"/>
    </w:rPr>
  </w:style>
  <w:style w:type="paragraph" w:styleId="Footer">
    <w:name w:val="footer"/>
    <w:basedOn w:val="Normal"/>
    <w:link w:val="FooterChar"/>
    <w:unhideWhenUsed/>
    <w:rsid w:val="009F4632"/>
    <w:pPr>
      <w:tabs>
        <w:tab w:val="center" w:pos="4513"/>
        <w:tab w:val="right" w:pos="9026"/>
      </w:tabs>
    </w:pPr>
  </w:style>
  <w:style w:type="character" w:customStyle="1" w:styleId="FooterChar">
    <w:name w:val="Footer Char"/>
    <w:basedOn w:val="DefaultParagraphFont"/>
    <w:link w:val="Footer"/>
    <w:rsid w:val="009F4632"/>
    <w:rPr>
      <w:rFonts w:ascii="Times New Roman" w:eastAsia="Times New Roman" w:hAnsi="Times New Roman" w:cs="Times New Roman"/>
    </w:rPr>
  </w:style>
  <w:style w:type="character" w:styleId="Hyperlink">
    <w:name w:val="Hyperlink"/>
    <w:basedOn w:val="DefaultParagraphFont"/>
    <w:uiPriority w:val="99"/>
    <w:unhideWhenUsed/>
    <w:rsid w:val="009F4632"/>
    <w:rPr>
      <w:color w:val="0000FF"/>
      <w:u w:val="single"/>
    </w:rPr>
  </w:style>
  <w:style w:type="table" w:styleId="TableGrid">
    <w:name w:val="Table Grid"/>
    <w:basedOn w:val="TableNormal"/>
    <w:uiPriority w:val="59"/>
    <w:rsid w:val="009F463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izermedinfo.com.au/" TargetMode="External"/><Relationship Id="rId5" Type="http://schemas.openxmlformats.org/officeDocument/2006/relationships/footnotes" Target="footnotes.xml"/><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49</Pages>
  <Words>22063</Words>
  <Characters>118700</Characters>
  <Application>Microsoft Office Word</Application>
  <DocSecurity>0</DocSecurity>
  <Lines>4945</Lines>
  <Paragraphs>2606</Paragraphs>
  <ScaleCrop>false</ScaleCrop>
  <HeadingPairs>
    <vt:vector size="2" baseType="variant">
      <vt:variant>
        <vt:lpstr>Title</vt:lpstr>
      </vt:variant>
      <vt:variant>
        <vt:i4>1</vt:i4>
      </vt:variant>
    </vt:vector>
  </HeadingPairs>
  <TitlesOfParts>
    <vt:vector size="1" baseType="lpstr">
      <vt:lpstr>Attachment Product information for Comirnaty Original/Omicron BA.4-5 COVID-19 Vaccine</vt:lpstr>
    </vt:vector>
  </TitlesOfParts>
  <Company>Pfizer Australia Pty Ltd</Company>
  <LinksUpToDate>false</LinksUpToDate>
  <CharactersWithSpaces>138157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Comirnaty Original/Omicron BA.4-5 COVID-19 Vaccine</dc:title>
  <dc:subject>prescription medicines</dc:subject>
  <dc:creator>Pfizer Australia Pty Ltd</dc:creator>
  <cp:lastModifiedBy>LACK, Janet</cp:lastModifiedBy>
  <cp:revision>4</cp:revision>
  <dcterms:created xsi:type="dcterms:W3CDTF">2024-09-23T05:11:00Z</dcterms:created>
  <dcterms:modified xsi:type="dcterms:W3CDTF">2024-09-23T05:36:00Z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LastSaved">
    <vt:filetime>2024-09-17T00:00:00Z</vt:filetime>
  </property>
  <property fmtid="{D5CDD505-2E9C-101B-9397-08002B2CF9AE}" pid="4" name="Producer">
    <vt:lpwstr>PDFTron PDFNet, V6.86671
</vt:lpwstr>
  </property>
</Properties>
</file>